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6CB" w:rsidRPr="00D35F0A" w:rsidRDefault="002A65EE" w:rsidP="00D35F0A">
      <w:pPr>
        <w:spacing w:after="0" w:line="360" w:lineRule="auto"/>
        <w:jc w:val="center"/>
        <w:rPr>
          <w:rFonts w:ascii="Times New Roman" w:hAnsi="Times New Roman"/>
          <w:b/>
          <w:sz w:val="32"/>
          <w:szCs w:val="24"/>
        </w:rPr>
      </w:pPr>
      <w:bookmarkStart w:id="0" w:name="_Hlk54376403"/>
      <w:bookmarkStart w:id="1" w:name="_GoBack"/>
      <w:bookmarkEnd w:id="1"/>
      <w:r w:rsidRPr="00D35F0A">
        <w:rPr>
          <w:rFonts w:ascii="Times New Roman" w:hAnsi="Times New Roman"/>
          <w:b/>
          <w:sz w:val="32"/>
          <w:szCs w:val="24"/>
        </w:rPr>
        <w:t xml:space="preserve">Impact </w:t>
      </w:r>
      <w:r w:rsidR="00ED0628" w:rsidRPr="00D35F0A">
        <w:rPr>
          <w:rFonts w:ascii="Times New Roman" w:hAnsi="Times New Roman"/>
          <w:b/>
          <w:sz w:val="32"/>
          <w:szCs w:val="24"/>
        </w:rPr>
        <w:t>Evaluation</w:t>
      </w:r>
      <w:r w:rsidR="00A13D22" w:rsidRPr="00D35F0A">
        <w:rPr>
          <w:rFonts w:ascii="Times New Roman" w:hAnsi="Times New Roman"/>
          <w:b/>
          <w:sz w:val="32"/>
          <w:szCs w:val="24"/>
        </w:rPr>
        <w:t xml:space="preserve"> </w:t>
      </w:r>
      <w:r w:rsidRPr="00D35F0A">
        <w:rPr>
          <w:rFonts w:ascii="Times New Roman" w:hAnsi="Times New Roman"/>
          <w:b/>
          <w:sz w:val="32"/>
          <w:szCs w:val="24"/>
        </w:rPr>
        <w:t>of</w:t>
      </w:r>
      <w:r w:rsidR="00A13D22" w:rsidRPr="00D35F0A">
        <w:rPr>
          <w:rFonts w:ascii="Times New Roman" w:hAnsi="Times New Roman"/>
          <w:b/>
          <w:sz w:val="32"/>
          <w:szCs w:val="24"/>
        </w:rPr>
        <w:t xml:space="preserve"> Artisanal and Small-Scale Mining on Land Use Land Cover: Implication for Sustainable </w:t>
      </w:r>
      <w:r w:rsidR="00F52C26" w:rsidRPr="00D35F0A">
        <w:rPr>
          <w:rFonts w:ascii="Times New Roman" w:hAnsi="Times New Roman"/>
          <w:b/>
          <w:sz w:val="32"/>
          <w:szCs w:val="24"/>
        </w:rPr>
        <w:t xml:space="preserve">Mining </w:t>
      </w:r>
      <w:r w:rsidR="00A13D22" w:rsidRPr="00D35F0A">
        <w:rPr>
          <w:rFonts w:ascii="Times New Roman" w:hAnsi="Times New Roman"/>
          <w:b/>
          <w:sz w:val="32"/>
          <w:szCs w:val="24"/>
        </w:rPr>
        <w:t>Environment in Niger State, Nigeria</w:t>
      </w:r>
    </w:p>
    <w:bookmarkEnd w:id="0"/>
    <w:p w:rsidR="00AB4973" w:rsidRDefault="00AB4973" w:rsidP="00AB4973">
      <w:pPr>
        <w:spacing w:after="0" w:line="240" w:lineRule="auto"/>
        <w:jc w:val="both"/>
        <w:rPr>
          <w:rFonts w:ascii="Times New Roman" w:hAnsi="Times New Roman"/>
          <w:b/>
          <w:sz w:val="24"/>
          <w:szCs w:val="24"/>
        </w:rPr>
      </w:pPr>
    </w:p>
    <w:p w:rsidR="006266CB" w:rsidRPr="00D35F0A" w:rsidRDefault="00BD6CC5" w:rsidP="006266CB">
      <w:pPr>
        <w:spacing w:after="0" w:line="360" w:lineRule="auto"/>
        <w:jc w:val="both"/>
        <w:rPr>
          <w:rFonts w:ascii="Times New Roman" w:hAnsi="Times New Roman"/>
          <w:b/>
          <w:sz w:val="24"/>
          <w:szCs w:val="24"/>
        </w:rPr>
      </w:pPr>
      <w:r>
        <w:rPr>
          <w:rFonts w:ascii="Times New Roman" w:hAnsi="Times New Roman"/>
          <w:b/>
          <w:sz w:val="24"/>
          <w:szCs w:val="24"/>
        </w:rPr>
        <w:t>H.M</w:t>
      </w:r>
      <w:r w:rsidR="00D35F0A">
        <w:rPr>
          <w:rFonts w:ascii="Times New Roman" w:hAnsi="Times New Roman"/>
          <w:b/>
          <w:sz w:val="24"/>
          <w:szCs w:val="24"/>
        </w:rPr>
        <w:t xml:space="preserve"> Liman</w:t>
      </w:r>
      <w:r w:rsidRPr="009D763B">
        <w:rPr>
          <w:rFonts w:ascii="Times New Roman" w:hAnsi="Times New Roman"/>
          <w:b/>
          <w:sz w:val="24"/>
          <w:szCs w:val="24"/>
          <w:vertAlign w:val="superscript"/>
        </w:rPr>
        <w:t>1</w:t>
      </w:r>
      <w:r w:rsidR="00D35F0A">
        <w:rPr>
          <w:rFonts w:ascii="Times New Roman" w:hAnsi="Times New Roman"/>
          <w:b/>
          <w:sz w:val="24"/>
          <w:szCs w:val="24"/>
        </w:rPr>
        <w:t>,</w:t>
      </w:r>
      <w:r>
        <w:rPr>
          <w:rFonts w:ascii="Times New Roman" w:hAnsi="Times New Roman"/>
          <w:b/>
          <w:sz w:val="24"/>
          <w:szCs w:val="24"/>
        </w:rPr>
        <w:t xml:space="preserve"> N.G</w:t>
      </w:r>
      <w:r w:rsidR="00D35F0A" w:rsidRPr="00382FC2">
        <w:rPr>
          <w:rFonts w:ascii="Times New Roman" w:hAnsi="Times New Roman"/>
          <w:b/>
          <w:sz w:val="24"/>
          <w:szCs w:val="24"/>
          <w:lang w:val="en-GB"/>
        </w:rPr>
        <w:t xml:space="preserve"> Obaje</w:t>
      </w:r>
      <w:r w:rsidR="00D35F0A" w:rsidRPr="009D763B">
        <w:rPr>
          <w:rFonts w:ascii="Times New Roman" w:hAnsi="Times New Roman"/>
          <w:b/>
          <w:sz w:val="24"/>
          <w:szCs w:val="24"/>
          <w:vertAlign w:val="superscript"/>
        </w:rPr>
        <w:t xml:space="preserve"> </w:t>
      </w:r>
      <w:r w:rsidRPr="009D763B">
        <w:rPr>
          <w:rFonts w:ascii="Times New Roman" w:hAnsi="Times New Roman"/>
          <w:b/>
          <w:sz w:val="24"/>
          <w:szCs w:val="24"/>
          <w:vertAlign w:val="superscript"/>
        </w:rPr>
        <w:t>2</w:t>
      </w:r>
      <w:r w:rsidR="00D35F0A">
        <w:rPr>
          <w:rFonts w:ascii="Times New Roman" w:hAnsi="Times New Roman"/>
          <w:b/>
          <w:sz w:val="24"/>
          <w:szCs w:val="24"/>
        </w:rPr>
        <w:t xml:space="preserve"> A.A Sidi</w:t>
      </w:r>
      <w:r w:rsidR="00D35F0A" w:rsidRPr="00D35F0A">
        <w:rPr>
          <w:rFonts w:ascii="Times New Roman" w:hAnsi="Times New Roman"/>
          <w:b/>
          <w:sz w:val="24"/>
          <w:szCs w:val="24"/>
          <w:vertAlign w:val="superscript"/>
        </w:rPr>
        <w:t>2</w:t>
      </w:r>
    </w:p>
    <w:p w:rsidR="006266CB" w:rsidRDefault="006266CB" w:rsidP="006266CB">
      <w:pPr>
        <w:spacing w:after="0" w:line="360" w:lineRule="auto"/>
        <w:jc w:val="both"/>
        <w:rPr>
          <w:rFonts w:ascii="Times New Roman" w:hAnsi="Times New Roman"/>
          <w:sz w:val="24"/>
          <w:szCs w:val="24"/>
        </w:rPr>
      </w:pPr>
      <w:r w:rsidRPr="009D763B">
        <w:rPr>
          <w:rFonts w:ascii="Times New Roman" w:hAnsi="Times New Roman"/>
          <w:sz w:val="24"/>
          <w:szCs w:val="24"/>
          <w:vertAlign w:val="superscript"/>
        </w:rPr>
        <w:t>1</w:t>
      </w:r>
      <w:r>
        <w:rPr>
          <w:rFonts w:ascii="Times New Roman" w:hAnsi="Times New Roman"/>
          <w:sz w:val="24"/>
          <w:szCs w:val="24"/>
        </w:rPr>
        <w:t>Department of Geography, Ibrahim Badamasi Babangida University, Lapai, Nigeria</w:t>
      </w:r>
    </w:p>
    <w:p w:rsidR="006266CB" w:rsidRDefault="006266CB" w:rsidP="006266CB">
      <w:pPr>
        <w:spacing w:after="0" w:line="360" w:lineRule="auto"/>
        <w:jc w:val="both"/>
        <w:rPr>
          <w:rFonts w:ascii="Times New Roman" w:hAnsi="Times New Roman"/>
          <w:sz w:val="24"/>
          <w:szCs w:val="24"/>
        </w:rPr>
      </w:pPr>
      <w:r w:rsidRPr="009D763B">
        <w:rPr>
          <w:rFonts w:ascii="Times New Roman" w:hAnsi="Times New Roman"/>
          <w:sz w:val="24"/>
          <w:szCs w:val="24"/>
          <w:vertAlign w:val="superscript"/>
        </w:rPr>
        <w:t>2</w:t>
      </w:r>
      <w:r>
        <w:rPr>
          <w:rFonts w:ascii="Times New Roman" w:hAnsi="Times New Roman"/>
          <w:sz w:val="24"/>
          <w:szCs w:val="24"/>
        </w:rPr>
        <w:t>Department of Geology, Ibrahim Badamasi Babangida University, Lapai Nigeria</w:t>
      </w:r>
    </w:p>
    <w:p w:rsidR="006266CB" w:rsidRDefault="006266CB" w:rsidP="006266CB">
      <w:pPr>
        <w:spacing w:after="0" w:line="360" w:lineRule="auto"/>
        <w:jc w:val="both"/>
        <w:rPr>
          <w:rFonts w:ascii="Times New Roman" w:hAnsi="Times New Roman"/>
          <w:sz w:val="24"/>
          <w:szCs w:val="24"/>
        </w:rPr>
      </w:pPr>
      <w:r>
        <w:rPr>
          <w:rFonts w:ascii="Times New Roman" w:hAnsi="Times New Roman"/>
          <w:sz w:val="24"/>
          <w:szCs w:val="24"/>
        </w:rPr>
        <w:t xml:space="preserve">Corresponding Email: </w:t>
      </w:r>
      <w:hyperlink r:id="rId8" w:history="1">
        <w:r w:rsidRPr="00C50AB0">
          <w:rPr>
            <w:rStyle w:val="Hyperlink"/>
            <w:rFonts w:ascii="Times New Roman" w:hAnsi="Times New Roman"/>
            <w:color w:val="auto"/>
            <w:sz w:val="24"/>
            <w:szCs w:val="24"/>
            <w:u w:val="none"/>
          </w:rPr>
          <w:t>limanhadiza9@gmail.com,  +2348035973758</w:t>
        </w:r>
      </w:hyperlink>
      <w:r w:rsidRPr="00C50AB0">
        <w:rPr>
          <w:rFonts w:ascii="Times New Roman" w:hAnsi="Times New Roman"/>
          <w:sz w:val="24"/>
          <w:szCs w:val="24"/>
        </w:rPr>
        <w:t xml:space="preserve">, </w:t>
      </w:r>
    </w:p>
    <w:p w:rsidR="006266CB" w:rsidRDefault="006266CB" w:rsidP="006266CB">
      <w:pPr>
        <w:spacing w:after="0" w:line="360" w:lineRule="auto"/>
        <w:jc w:val="both"/>
        <w:rPr>
          <w:rFonts w:ascii="Times New Roman" w:hAnsi="Times New Roman"/>
          <w:sz w:val="24"/>
          <w:szCs w:val="24"/>
        </w:rPr>
      </w:pPr>
    </w:p>
    <w:p w:rsidR="006266CB" w:rsidRPr="001A476B" w:rsidRDefault="006266CB" w:rsidP="006266CB">
      <w:pPr>
        <w:spacing w:after="0" w:line="360" w:lineRule="auto"/>
        <w:jc w:val="both"/>
        <w:rPr>
          <w:rFonts w:ascii="Times New Roman" w:hAnsi="Times New Roman"/>
          <w:b/>
          <w:sz w:val="24"/>
          <w:szCs w:val="24"/>
        </w:rPr>
      </w:pPr>
      <w:r w:rsidRPr="001A476B">
        <w:rPr>
          <w:rFonts w:ascii="Times New Roman" w:hAnsi="Times New Roman"/>
          <w:sz w:val="24"/>
          <w:szCs w:val="24"/>
        </w:rPr>
        <w:t xml:space="preserve">                                                     </w:t>
      </w:r>
      <w:r w:rsidRPr="001A476B">
        <w:rPr>
          <w:rFonts w:ascii="Times New Roman" w:hAnsi="Times New Roman"/>
          <w:b/>
          <w:sz w:val="24"/>
          <w:szCs w:val="24"/>
        </w:rPr>
        <w:t>ABSTRACT</w:t>
      </w:r>
    </w:p>
    <w:p w:rsidR="00235E62" w:rsidRPr="001A476B" w:rsidRDefault="006266CB" w:rsidP="00235E62">
      <w:pPr>
        <w:spacing w:after="0" w:line="360" w:lineRule="auto"/>
        <w:jc w:val="both"/>
        <w:rPr>
          <w:rFonts w:ascii="Times New Roman" w:hAnsi="Times New Roman"/>
          <w:sz w:val="24"/>
          <w:szCs w:val="24"/>
        </w:rPr>
      </w:pPr>
      <w:r w:rsidRPr="001A476B">
        <w:rPr>
          <w:rFonts w:ascii="Times New Roman" w:hAnsi="Times New Roman"/>
          <w:sz w:val="24"/>
          <w:szCs w:val="24"/>
        </w:rPr>
        <w:t xml:space="preserve">This study </w:t>
      </w:r>
      <w:r w:rsidR="00ED0628" w:rsidRPr="001A476B">
        <w:rPr>
          <w:rFonts w:ascii="Times New Roman" w:hAnsi="Times New Roman"/>
          <w:sz w:val="24"/>
          <w:szCs w:val="24"/>
        </w:rPr>
        <w:t>evaluated</w:t>
      </w:r>
      <w:r w:rsidRPr="001A476B">
        <w:rPr>
          <w:rFonts w:ascii="Times New Roman" w:hAnsi="Times New Roman"/>
          <w:sz w:val="24"/>
          <w:szCs w:val="24"/>
        </w:rPr>
        <w:t xml:space="preserve"> the</w:t>
      </w:r>
      <w:bookmarkStart w:id="2" w:name="_Hlk54412098"/>
      <w:r w:rsidRPr="001A476B">
        <w:rPr>
          <w:rFonts w:ascii="Times New Roman" w:hAnsi="Times New Roman"/>
          <w:sz w:val="24"/>
          <w:szCs w:val="24"/>
        </w:rPr>
        <w:t xml:space="preserve"> </w:t>
      </w:r>
      <w:r w:rsidR="00513201" w:rsidRPr="001A476B">
        <w:rPr>
          <w:rFonts w:ascii="Times New Roman" w:hAnsi="Times New Roman"/>
          <w:sz w:val="24"/>
          <w:szCs w:val="24"/>
        </w:rPr>
        <w:t>impact of artisanal and small-scale mining on land use land cover as it applies to sustainable</w:t>
      </w:r>
      <w:r w:rsidR="00F52C26" w:rsidRPr="001A476B">
        <w:rPr>
          <w:rFonts w:ascii="Times New Roman" w:hAnsi="Times New Roman"/>
          <w:sz w:val="24"/>
          <w:szCs w:val="24"/>
        </w:rPr>
        <w:t xml:space="preserve"> mining</w:t>
      </w:r>
      <w:r w:rsidR="00513201" w:rsidRPr="001A476B">
        <w:rPr>
          <w:rFonts w:ascii="Times New Roman" w:hAnsi="Times New Roman"/>
          <w:sz w:val="24"/>
          <w:szCs w:val="24"/>
        </w:rPr>
        <w:t xml:space="preserve"> environment in </w:t>
      </w:r>
      <w:r w:rsidR="00B75ECE" w:rsidRPr="001A476B">
        <w:rPr>
          <w:rFonts w:ascii="Times New Roman" w:hAnsi="Times New Roman"/>
          <w:sz w:val="24"/>
          <w:szCs w:val="24"/>
        </w:rPr>
        <w:t xml:space="preserve">Niger </w:t>
      </w:r>
      <w:r w:rsidR="00B411D1" w:rsidRPr="001A476B">
        <w:rPr>
          <w:rFonts w:ascii="Times New Roman" w:hAnsi="Times New Roman"/>
          <w:sz w:val="24"/>
          <w:szCs w:val="24"/>
        </w:rPr>
        <w:t>S</w:t>
      </w:r>
      <w:r w:rsidR="00B75ECE" w:rsidRPr="001A476B">
        <w:rPr>
          <w:rFonts w:ascii="Times New Roman" w:hAnsi="Times New Roman"/>
          <w:sz w:val="24"/>
          <w:szCs w:val="24"/>
        </w:rPr>
        <w:t>tate, Nigeria</w:t>
      </w:r>
      <w:bookmarkEnd w:id="2"/>
      <w:r w:rsidRPr="001A476B">
        <w:rPr>
          <w:rFonts w:ascii="Times New Roman" w:hAnsi="Times New Roman"/>
          <w:sz w:val="24"/>
          <w:szCs w:val="24"/>
        </w:rPr>
        <w:t xml:space="preserve">. </w:t>
      </w:r>
      <w:r w:rsidR="00235E62" w:rsidRPr="001A476B">
        <w:rPr>
          <w:rFonts w:ascii="Times New Roman" w:hAnsi="Times New Roman"/>
          <w:sz w:val="24"/>
          <w:szCs w:val="24"/>
        </w:rPr>
        <w:t xml:space="preserve">Thus, thirteen different mining locations covering </w:t>
      </w:r>
      <w:r w:rsidR="00852715" w:rsidRPr="001A476B">
        <w:rPr>
          <w:rFonts w:ascii="Times New Roman" w:hAnsi="Times New Roman"/>
          <w:sz w:val="24"/>
          <w:szCs w:val="24"/>
        </w:rPr>
        <w:t>the three geo-political locations were geo-referenced. The s</w:t>
      </w:r>
      <w:r w:rsidR="00235E62" w:rsidRPr="001A476B">
        <w:rPr>
          <w:rFonts w:ascii="Times New Roman" w:hAnsi="Times New Roman"/>
          <w:sz w:val="24"/>
          <w:szCs w:val="24"/>
        </w:rPr>
        <w:t>atellite image</w:t>
      </w:r>
      <w:r w:rsidR="0076253A">
        <w:rPr>
          <w:rFonts w:ascii="Times New Roman" w:hAnsi="Times New Roman"/>
          <w:sz w:val="24"/>
          <w:szCs w:val="24"/>
        </w:rPr>
        <w:t>ry</w:t>
      </w:r>
      <w:r w:rsidR="00235E62" w:rsidRPr="001A476B">
        <w:rPr>
          <w:rFonts w:ascii="Times New Roman" w:hAnsi="Times New Roman"/>
          <w:sz w:val="24"/>
          <w:szCs w:val="24"/>
        </w:rPr>
        <w:t xml:space="preserve"> of Land</w:t>
      </w:r>
      <w:r w:rsidR="00852715" w:rsidRPr="001A476B">
        <w:rPr>
          <w:rFonts w:ascii="Times New Roman" w:hAnsi="Times New Roman"/>
          <w:sz w:val="24"/>
          <w:szCs w:val="24"/>
        </w:rPr>
        <w:t>s</w:t>
      </w:r>
      <w:r w:rsidR="00235E62" w:rsidRPr="001A476B">
        <w:rPr>
          <w:rFonts w:ascii="Times New Roman" w:hAnsi="Times New Roman"/>
          <w:sz w:val="24"/>
          <w:szCs w:val="24"/>
        </w:rPr>
        <w:t>at TM and EMT</w:t>
      </w:r>
      <w:r w:rsidR="00235E62" w:rsidRPr="001A476B">
        <w:rPr>
          <w:rFonts w:ascii="Times New Roman" w:hAnsi="Times New Roman"/>
          <w:sz w:val="24"/>
          <w:szCs w:val="24"/>
          <w:vertAlign w:val="superscript"/>
        </w:rPr>
        <w:t>+</w:t>
      </w:r>
      <w:r w:rsidR="00235E62" w:rsidRPr="001A476B">
        <w:rPr>
          <w:rFonts w:ascii="Times New Roman" w:hAnsi="Times New Roman"/>
          <w:sz w:val="24"/>
          <w:szCs w:val="24"/>
        </w:rPr>
        <w:t xml:space="preserve"> from Global Land Cover Facilities (GLCF) and Earth Explorer (EE) for tri-images (1994, 2004 and 2014) </w:t>
      </w:r>
      <w:r w:rsidR="00852715" w:rsidRPr="001A476B">
        <w:rPr>
          <w:rFonts w:ascii="Times New Roman" w:hAnsi="Times New Roman"/>
          <w:sz w:val="24"/>
          <w:szCs w:val="24"/>
        </w:rPr>
        <w:t>at 30m resolution were obtained to establish the changes that occurred over the study years</w:t>
      </w:r>
      <w:r w:rsidR="008D4316" w:rsidRPr="001A476B">
        <w:rPr>
          <w:rFonts w:ascii="Times New Roman" w:hAnsi="Times New Roman"/>
          <w:sz w:val="24"/>
          <w:szCs w:val="24"/>
        </w:rPr>
        <w:t xml:space="preserve">. </w:t>
      </w:r>
      <w:r w:rsidR="00235E62" w:rsidRPr="001A476B">
        <w:rPr>
          <w:rFonts w:ascii="Times New Roman" w:hAnsi="Times New Roman"/>
          <w:sz w:val="24"/>
          <w:szCs w:val="24"/>
        </w:rPr>
        <w:t xml:space="preserve">Landsat imageries were analyzed with the aid of computer-based GIS ILWIS 3.3. The imageries were classified </w:t>
      </w:r>
      <w:r w:rsidR="00A67142" w:rsidRPr="001A476B">
        <w:rPr>
          <w:rFonts w:ascii="Times New Roman" w:hAnsi="Times New Roman"/>
          <w:sz w:val="24"/>
          <w:szCs w:val="24"/>
        </w:rPr>
        <w:t>into d</w:t>
      </w:r>
      <w:r w:rsidR="00235E62" w:rsidRPr="001A476B">
        <w:rPr>
          <w:rFonts w:ascii="Times New Roman" w:hAnsi="Times New Roman"/>
          <w:sz w:val="24"/>
          <w:szCs w:val="24"/>
        </w:rPr>
        <w:t xml:space="preserve">egraded land, </w:t>
      </w:r>
      <w:r w:rsidR="00A67142" w:rsidRPr="001A476B">
        <w:rPr>
          <w:rFonts w:ascii="Times New Roman" w:hAnsi="Times New Roman"/>
          <w:sz w:val="24"/>
          <w:szCs w:val="24"/>
        </w:rPr>
        <w:t>s</w:t>
      </w:r>
      <w:r w:rsidR="00235E62" w:rsidRPr="001A476B">
        <w:rPr>
          <w:rFonts w:ascii="Times New Roman" w:hAnsi="Times New Roman"/>
          <w:sz w:val="24"/>
          <w:szCs w:val="24"/>
        </w:rPr>
        <w:t xml:space="preserve">ettlement, </w:t>
      </w:r>
      <w:r w:rsidR="00A67142" w:rsidRPr="001A476B">
        <w:rPr>
          <w:rFonts w:ascii="Times New Roman" w:hAnsi="Times New Roman"/>
          <w:sz w:val="24"/>
          <w:szCs w:val="24"/>
        </w:rPr>
        <w:t>v</w:t>
      </w:r>
      <w:r w:rsidR="00235E62" w:rsidRPr="001A476B">
        <w:rPr>
          <w:rFonts w:ascii="Times New Roman" w:hAnsi="Times New Roman"/>
          <w:sz w:val="24"/>
          <w:szCs w:val="24"/>
        </w:rPr>
        <w:t xml:space="preserve">egetation and </w:t>
      </w:r>
      <w:r w:rsidR="00A67142" w:rsidRPr="001A476B">
        <w:rPr>
          <w:rFonts w:ascii="Times New Roman" w:hAnsi="Times New Roman"/>
          <w:sz w:val="24"/>
          <w:szCs w:val="24"/>
        </w:rPr>
        <w:t>w</w:t>
      </w:r>
      <w:r w:rsidR="00235E62" w:rsidRPr="001A476B">
        <w:rPr>
          <w:rFonts w:ascii="Times New Roman" w:hAnsi="Times New Roman"/>
          <w:sz w:val="24"/>
          <w:szCs w:val="24"/>
        </w:rPr>
        <w:t>ater body.</w:t>
      </w:r>
      <w:r w:rsidR="00B24415" w:rsidRPr="001A476B">
        <w:rPr>
          <w:rFonts w:ascii="Times New Roman" w:hAnsi="Times New Roman"/>
          <w:sz w:val="24"/>
          <w:szCs w:val="24"/>
        </w:rPr>
        <w:t xml:space="preserve"> </w:t>
      </w:r>
      <w:r w:rsidR="001067DB" w:rsidRPr="001A476B">
        <w:rPr>
          <w:rFonts w:ascii="Times New Roman" w:hAnsi="Times New Roman"/>
          <w:sz w:val="24"/>
          <w:szCs w:val="24"/>
        </w:rPr>
        <w:t>R</w:t>
      </w:r>
      <w:r w:rsidR="00B24415" w:rsidRPr="001A476B">
        <w:rPr>
          <w:rFonts w:ascii="Times New Roman" w:hAnsi="Times New Roman"/>
          <w:sz w:val="24"/>
          <w:szCs w:val="24"/>
        </w:rPr>
        <w:t xml:space="preserve">esults showed that in 1994, 33.4% of the land use </w:t>
      </w:r>
      <w:r w:rsidR="00FA57A1">
        <w:rPr>
          <w:rFonts w:ascii="Times New Roman" w:hAnsi="Times New Roman"/>
          <w:sz w:val="24"/>
          <w:szCs w:val="24"/>
        </w:rPr>
        <w:t xml:space="preserve">was </w:t>
      </w:r>
      <w:r w:rsidR="00B24415" w:rsidRPr="001A476B">
        <w:rPr>
          <w:rFonts w:ascii="Times New Roman" w:hAnsi="Times New Roman"/>
          <w:sz w:val="24"/>
          <w:szCs w:val="24"/>
        </w:rPr>
        <w:t xml:space="preserve">degraded due to mining, </w:t>
      </w:r>
      <w:r w:rsidR="004B41C9" w:rsidRPr="001A476B">
        <w:rPr>
          <w:rFonts w:ascii="Times New Roman" w:hAnsi="Times New Roman"/>
          <w:sz w:val="24"/>
          <w:szCs w:val="24"/>
        </w:rPr>
        <w:t>s</w:t>
      </w:r>
      <w:r w:rsidR="00B24415" w:rsidRPr="001A476B">
        <w:rPr>
          <w:rFonts w:ascii="Times New Roman" w:hAnsi="Times New Roman"/>
          <w:sz w:val="24"/>
          <w:szCs w:val="24"/>
        </w:rPr>
        <w:t>ettlement accounted for 3.7%</w:t>
      </w:r>
      <w:r w:rsidR="00FA57A1">
        <w:rPr>
          <w:rFonts w:ascii="Times New Roman" w:hAnsi="Times New Roman"/>
          <w:sz w:val="24"/>
          <w:szCs w:val="24"/>
        </w:rPr>
        <w:t xml:space="preserve"> and</w:t>
      </w:r>
      <w:r w:rsidR="00B24415" w:rsidRPr="001A476B">
        <w:rPr>
          <w:rFonts w:ascii="Times New Roman" w:hAnsi="Times New Roman"/>
          <w:sz w:val="24"/>
          <w:szCs w:val="24"/>
        </w:rPr>
        <w:t xml:space="preserve"> veget</w:t>
      </w:r>
      <w:r w:rsidR="004B41C9" w:rsidRPr="001A476B">
        <w:rPr>
          <w:rFonts w:ascii="Times New Roman" w:hAnsi="Times New Roman"/>
          <w:sz w:val="24"/>
          <w:szCs w:val="24"/>
        </w:rPr>
        <w:t>ation</w:t>
      </w:r>
      <w:r w:rsidR="00B24415" w:rsidRPr="001A476B">
        <w:rPr>
          <w:rFonts w:ascii="Times New Roman" w:hAnsi="Times New Roman"/>
          <w:sz w:val="24"/>
          <w:szCs w:val="24"/>
        </w:rPr>
        <w:t xml:space="preserve"> cover</w:t>
      </w:r>
      <w:r w:rsidR="004B41C9" w:rsidRPr="001A476B">
        <w:rPr>
          <w:rFonts w:ascii="Times New Roman" w:hAnsi="Times New Roman"/>
          <w:sz w:val="24"/>
          <w:szCs w:val="24"/>
        </w:rPr>
        <w:t xml:space="preserve">ed </w:t>
      </w:r>
      <w:r w:rsidR="00B24415" w:rsidRPr="001A476B">
        <w:rPr>
          <w:rFonts w:ascii="Times New Roman" w:hAnsi="Times New Roman"/>
          <w:sz w:val="24"/>
          <w:szCs w:val="24"/>
        </w:rPr>
        <w:t>59.2%</w:t>
      </w:r>
      <w:r w:rsidR="004B41C9" w:rsidRPr="001A476B">
        <w:rPr>
          <w:rFonts w:ascii="Times New Roman" w:hAnsi="Times New Roman"/>
          <w:sz w:val="24"/>
          <w:szCs w:val="24"/>
        </w:rPr>
        <w:t>.</w:t>
      </w:r>
      <w:r w:rsidR="00B24415" w:rsidRPr="001A476B">
        <w:rPr>
          <w:rFonts w:ascii="Times New Roman" w:hAnsi="Times New Roman"/>
          <w:sz w:val="24"/>
          <w:szCs w:val="24"/>
        </w:rPr>
        <w:t xml:space="preserve"> In 2004, 21.1%</w:t>
      </w:r>
      <w:r w:rsidR="00A67142" w:rsidRPr="001A476B">
        <w:rPr>
          <w:rFonts w:ascii="Times New Roman" w:hAnsi="Times New Roman"/>
          <w:sz w:val="24"/>
          <w:szCs w:val="24"/>
        </w:rPr>
        <w:t xml:space="preserve"> of the land was degraded,</w:t>
      </w:r>
      <w:r w:rsidR="00B24415" w:rsidRPr="001A476B">
        <w:rPr>
          <w:rFonts w:ascii="Times New Roman" w:hAnsi="Times New Roman"/>
          <w:sz w:val="24"/>
          <w:szCs w:val="24"/>
        </w:rPr>
        <w:t xml:space="preserve"> </w:t>
      </w:r>
      <w:r w:rsidR="00A67142" w:rsidRPr="001A476B">
        <w:rPr>
          <w:rFonts w:ascii="Times New Roman" w:hAnsi="Times New Roman"/>
          <w:sz w:val="24"/>
          <w:szCs w:val="24"/>
        </w:rPr>
        <w:t>vegetation</w:t>
      </w:r>
      <w:r w:rsidR="00B24415" w:rsidRPr="001A476B">
        <w:rPr>
          <w:rFonts w:ascii="Times New Roman" w:hAnsi="Times New Roman"/>
          <w:sz w:val="24"/>
          <w:szCs w:val="24"/>
        </w:rPr>
        <w:t xml:space="preserve"> decreased from 59.2% in 1994 to 30.9% in 2004</w:t>
      </w:r>
      <w:r w:rsidR="008D4316" w:rsidRPr="001A476B">
        <w:rPr>
          <w:rFonts w:ascii="Times New Roman" w:hAnsi="Times New Roman"/>
          <w:sz w:val="24"/>
          <w:szCs w:val="24"/>
        </w:rPr>
        <w:t>.</w:t>
      </w:r>
      <w:r w:rsidR="004B41C9" w:rsidRPr="001A476B">
        <w:rPr>
          <w:rFonts w:ascii="Times New Roman" w:hAnsi="Times New Roman"/>
          <w:sz w:val="24"/>
          <w:szCs w:val="24"/>
        </w:rPr>
        <w:t xml:space="preserve"> </w:t>
      </w:r>
      <w:r w:rsidR="00B24415" w:rsidRPr="001A476B">
        <w:rPr>
          <w:rFonts w:ascii="Times New Roman" w:hAnsi="Times New Roman"/>
          <w:sz w:val="24"/>
          <w:szCs w:val="24"/>
        </w:rPr>
        <w:t xml:space="preserve"> </w:t>
      </w:r>
      <w:r w:rsidR="004B41C9" w:rsidRPr="001A476B">
        <w:rPr>
          <w:rFonts w:ascii="Times New Roman" w:hAnsi="Times New Roman"/>
          <w:sz w:val="24"/>
          <w:szCs w:val="24"/>
        </w:rPr>
        <w:t xml:space="preserve">In 2014, land </w:t>
      </w:r>
      <w:r w:rsidR="008D4316" w:rsidRPr="001A476B">
        <w:rPr>
          <w:rFonts w:ascii="Times New Roman" w:hAnsi="Times New Roman"/>
          <w:sz w:val="24"/>
          <w:szCs w:val="24"/>
        </w:rPr>
        <w:t>degraded</w:t>
      </w:r>
      <w:r w:rsidR="004B41C9" w:rsidRPr="001A476B">
        <w:rPr>
          <w:rFonts w:ascii="Times New Roman" w:hAnsi="Times New Roman"/>
          <w:sz w:val="24"/>
          <w:szCs w:val="24"/>
        </w:rPr>
        <w:t xml:space="preserve"> </w:t>
      </w:r>
      <w:r w:rsidR="00FA57A1">
        <w:rPr>
          <w:rFonts w:ascii="Times New Roman" w:hAnsi="Times New Roman"/>
          <w:sz w:val="24"/>
          <w:szCs w:val="24"/>
        </w:rPr>
        <w:t xml:space="preserve">to </w:t>
      </w:r>
      <w:r w:rsidR="004B41C9" w:rsidRPr="001A476B">
        <w:rPr>
          <w:rFonts w:ascii="Times New Roman" w:hAnsi="Times New Roman"/>
          <w:sz w:val="24"/>
          <w:szCs w:val="24"/>
        </w:rPr>
        <w:t xml:space="preserve">47.36%, settlement </w:t>
      </w:r>
      <w:r w:rsidR="008D4316" w:rsidRPr="001A476B">
        <w:rPr>
          <w:rFonts w:ascii="Times New Roman" w:hAnsi="Times New Roman"/>
          <w:sz w:val="24"/>
          <w:szCs w:val="24"/>
        </w:rPr>
        <w:t>expanded</w:t>
      </w:r>
      <w:r w:rsidR="004B41C9" w:rsidRPr="001A476B">
        <w:rPr>
          <w:rFonts w:ascii="Times New Roman" w:hAnsi="Times New Roman"/>
          <w:sz w:val="24"/>
          <w:szCs w:val="24"/>
        </w:rPr>
        <w:t xml:space="preserve"> </w:t>
      </w:r>
      <w:r w:rsidR="00FA57A1">
        <w:rPr>
          <w:rFonts w:ascii="Times New Roman" w:hAnsi="Times New Roman"/>
          <w:sz w:val="24"/>
          <w:szCs w:val="24"/>
        </w:rPr>
        <w:t xml:space="preserve">to </w:t>
      </w:r>
      <w:r w:rsidR="004B41C9" w:rsidRPr="001A476B">
        <w:rPr>
          <w:rFonts w:ascii="Times New Roman" w:hAnsi="Times New Roman"/>
          <w:sz w:val="24"/>
          <w:szCs w:val="24"/>
        </w:rPr>
        <w:t xml:space="preserve">16.06%, vegetation </w:t>
      </w:r>
      <w:r w:rsidR="008D4316" w:rsidRPr="001A476B">
        <w:rPr>
          <w:rFonts w:ascii="Times New Roman" w:hAnsi="Times New Roman"/>
          <w:sz w:val="24"/>
          <w:szCs w:val="24"/>
        </w:rPr>
        <w:t xml:space="preserve">covered </w:t>
      </w:r>
      <w:r w:rsidR="004B41C9" w:rsidRPr="001A476B">
        <w:rPr>
          <w:rFonts w:ascii="Times New Roman" w:hAnsi="Times New Roman"/>
          <w:sz w:val="24"/>
          <w:szCs w:val="24"/>
        </w:rPr>
        <w:t>24.22% and water body occupied 12.37% of the mining sites.</w:t>
      </w:r>
      <w:r w:rsidR="004B41C9" w:rsidRPr="001A476B">
        <w:t xml:space="preserve"> </w:t>
      </w:r>
      <w:r w:rsidR="008D4316" w:rsidRPr="001A476B">
        <w:rPr>
          <w:rFonts w:ascii="Times New Roman" w:hAnsi="Times New Roman"/>
          <w:sz w:val="24"/>
          <w:szCs w:val="24"/>
        </w:rPr>
        <w:t xml:space="preserve">Within the study period, mining sites increased from </w:t>
      </w:r>
      <w:r w:rsidR="004B41C9" w:rsidRPr="001A476B">
        <w:rPr>
          <w:rFonts w:ascii="Times New Roman" w:hAnsi="Times New Roman"/>
          <w:sz w:val="24"/>
          <w:szCs w:val="24"/>
        </w:rPr>
        <w:t>30,000km</w:t>
      </w:r>
      <w:r w:rsidR="004B41C9" w:rsidRPr="001A476B">
        <w:rPr>
          <w:rFonts w:ascii="Times New Roman" w:hAnsi="Times New Roman"/>
          <w:sz w:val="24"/>
          <w:szCs w:val="24"/>
          <w:vertAlign w:val="superscript"/>
        </w:rPr>
        <w:t>2</w:t>
      </w:r>
      <w:r w:rsidR="004B41C9" w:rsidRPr="001A476B">
        <w:rPr>
          <w:rFonts w:ascii="Times New Roman" w:hAnsi="Times New Roman"/>
          <w:sz w:val="24"/>
          <w:szCs w:val="24"/>
        </w:rPr>
        <w:t xml:space="preserve"> </w:t>
      </w:r>
      <w:r w:rsidR="008D4316" w:rsidRPr="001A476B">
        <w:rPr>
          <w:rFonts w:ascii="Times New Roman" w:hAnsi="Times New Roman"/>
          <w:sz w:val="24"/>
          <w:szCs w:val="24"/>
        </w:rPr>
        <w:t>(33%) to</w:t>
      </w:r>
      <w:r w:rsidR="004B41C9" w:rsidRPr="001A476B">
        <w:rPr>
          <w:rFonts w:ascii="Times New Roman" w:hAnsi="Times New Roman"/>
          <w:sz w:val="24"/>
          <w:szCs w:val="24"/>
        </w:rPr>
        <w:t xml:space="preserve"> 48,000km2 </w:t>
      </w:r>
      <w:r w:rsidR="008D4316" w:rsidRPr="001A476B">
        <w:rPr>
          <w:rFonts w:ascii="Times New Roman" w:hAnsi="Times New Roman"/>
          <w:sz w:val="24"/>
          <w:szCs w:val="24"/>
        </w:rPr>
        <w:t xml:space="preserve">(45%) </w:t>
      </w:r>
      <w:r w:rsidR="004B41C9" w:rsidRPr="001A476B">
        <w:rPr>
          <w:rFonts w:ascii="Times New Roman" w:hAnsi="Times New Roman"/>
          <w:sz w:val="24"/>
          <w:szCs w:val="24"/>
        </w:rPr>
        <w:t xml:space="preserve">indicating the severity of </w:t>
      </w:r>
      <w:r w:rsidR="00FA57A1">
        <w:rPr>
          <w:rFonts w:ascii="Times New Roman" w:hAnsi="Times New Roman"/>
          <w:sz w:val="24"/>
          <w:szCs w:val="24"/>
        </w:rPr>
        <w:t xml:space="preserve">mining </w:t>
      </w:r>
      <w:r w:rsidR="004B41C9" w:rsidRPr="001A476B">
        <w:rPr>
          <w:rFonts w:ascii="Times New Roman" w:hAnsi="Times New Roman"/>
          <w:sz w:val="24"/>
          <w:szCs w:val="24"/>
        </w:rPr>
        <w:t xml:space="preserve">impact. Therefore, the government should develop </w:t>
      </w:r>
      <w:r w:rsidR="00FA57A1">
        <w:rPr>
          <w:rFonts w:ascii="Times New Roman" w:hAnsi="Times New Roman"/>
          <w:sz w:val="24"/>
          <w:szCs w:val="24"/>
        </w:rPr>
        <w:t xml:space="preserve">strategic </w:t>
      </w:r>
      <w:r w:rsidR="004B41C9" w:rsidRPr="001A476B">
        <w:rPr>
          <w:rFonts w:ascii="Times New Roman" w:hAnsi="Times New Roman"/>
          <w:sz w:val="24"/>
          <w:szCs w:val="24"/>
        </w:rPr>
        <w:t xml:space="preserve">mining policy framework targeting </w:t>
      </w:r>
      <w:r w:rsidR="001E274F" w:rsidRPr="001A476B">
        <w:rPr>
          <w:rFonts w:ascii="Times New Roman" w:hAnsi="Times New Roman"/>
          <w:sz w:val="24"/>
          <w:szCs w:val="24"/>
        </w:rPr>
        <w:t xml:space="preserve">a </w:t>
      </w:r>
      <w:r w:rsidR="004B41C9" w:rsidRPr="001A476B">
        <w:rPr>
          <w:rFonts w:ascii="Times New Roman" w:hAnsi="Times New Roman"/>
          <w:sz w:val="24"/>
          <w:szCs w:val="24"/>
        </w:rPr>
        <w:t>sustainable</w:t>
      </w:r>
      <w:r w:rsidR="00FA57A1">
        <w:rPr>
          <w:rFonts w:ascii="Times New Roman" w:hAnsi="Times New Roman"/>
          <w:sz w:val="24"/>
          <w:szCs w:val="24"/>
        </w:rPr>
        <w:t xml:space="preserve"> mining</w:t>
      </w:r>
      <w:r w:rsidR="004B41C9" w:rsidRPr="001A476B">
        <w:rPr>
          <w:rFonts w:ascii="Times New Roman" w:hAnsi="Times New Roman"/>
          <w:sz w:val="24"/>
          <w:szCs w:val="24"/>
        </w:rPr>
        <w:t xml:space="preserve"> </w:t>
      </w:r>
      <w:r w:rsidR="00FA57A1">
        <w:rPr>
          <w:rFonts w:ascii="Times New Roman" w:hAnsi="Times New Roman"/>
          <w:sz w:val="24"/>
          <w:szCs w:val="24"/>
        </w:rPr>
        <w:t>operation</w:t>
      </w:r>
      <w:r w:rsidR="004B41C9" w:rsidRPr="001A476B">
        <w:rPr>
          <w:rFonts w:ascii="Times New Roman" w:hAnsi="Times New Roman"/>
          <w:sz w:val="24"/>
          <w:szCs w:val="24"/>
        </w:rPr>
        <w:t xml:space="preserve"> in Niger State</w:t>
      </w:r>
      <w:r w:rsidR="001E274F" w:rsidRPr="001A476B">
        <w:rPr>
          <w:rFonts w:ascii="Times New Roman" w:hAnsi="Times New Roman"/>
          <w:sz w:val="24"/>
          <w:szCs w:val="24"/>
        </w:rPr>
        <w:t>.</w:t>
      </w:r>
    </w:p>
    <w:p w:rsidR="00227D8A" w:rsidRDefault="00227D8A" w:rsidP="006266CB">
      <w:pPr>
        <w:spacing w:after="0" w:line="360" w:lineRule="auto"/>
        <w:jc w:val="both"/>
        <w:rPr>
          <w:rFonts w:ascii="Times New Roman" w:hAnsi="Times New Roman"/>
          <w:sz w:val="24"/>
          <w:szCs w:val="24"/>
        </w:rPr>
      </w:pPr>
    </w:p>
    <w:p w:rsidR="00227D8A" w:rsidRDefault="006266CB" w:rsidP="006266CB">
      <w:pPr>
        <w:spacing w:after="0" w:line="360" w:lineRule="auto"/>
        <w:jc w:val="both"/>
        <w:rPr>
          <w:rFonts w:ascii="Times New Roman" w:hAnsi="Times New Roman"/>
          <w:sz w:val="24"/>
          <w:szCs w:val="24"/>
        </w:rPr>
      </w:pPr>
      <w:r w:rsidRPr="00D35F0A">
        <w:rPr>
          <w:rFonts w:ascii="Times New Roman" w:hAnsi="Times New Roman"/>
          <w:b/>
          <w:sz w:val="24"/>
          <w:szCs w:val="24"/>
        </w:rPr>
        <w:t>Keywords</w:t>
      </w:r>
      <w:r>
        <w:rPr>
          <w:rFonts w:ascii="Times New Roman" w:hAnsi="Times New Roman"/>
          <w:sz w:val="24"/>
          <w:szCs w:val="24"/>
        </w:rPr>
        <w:t xml:space="preserve">: Mining Effects, Artisanal </w:t>
      </w:r>
      <w:r w:rsidR="00D35F0A">
        <w:rPr>
          <w:rFonts w:ascii="Times New Roman" w:hAnsi="Times New Roman"/>
          <w:sz w:val="24"/>
          <w:szCs w:val="24"/>
        </w:rPr>
        <w:t>m</w:t>
      </w:r>
      <w:r w:rsidR="000E67D7">
        <w:rPr>
          <w:rFonts w:ascii="Times New Roman" w:hAnsi="Times New Roman"/>
          <w:sz w:val="24"/>
          <w:szCs w:val="24"/>
        </w:rPr>
        <w:t xml:space="preserve">ining, </w:t>
      </w:r>
      <w:r w:rsidR="00F60152">
        <w:rPr>
          <w:rFonts w:ascii="Times New Roman" w:hAnsi="Times New Roman"/>
          <w:sz w:val="24"/>
          <w:szCs w:val="24"/>
        </w:rPr>
        <w:t xml:space="preserve">Environment, </w:t>
      </w:r>
      <w:r w:rsidR="000E67D7">
        <w:rPr>
          <w:rFonts w:ascii="Times New Roman" w:hAnsi="Times New Roman"/>
          <w:sz w:val="24"/>
          <w:szCs w:val="24"/>
        </w:rPr>
        <w:t>Land degradation, Niger State</w:t>
      </w:r>
      <w:r w:rsidR="00F60152">
        <w:rPr>
          <w:rFonts w:ascii="Times New Roman" w:hAnsi="Times New Roman"/>
          <w:sz w:val="24"/>
          <w:szCs w:val="24"/>
        </w:rPr>
        <w:t>.</w:t>
      </w:r>
      <w:r>
        <w:rPr>
          <w:rFonts w:ascii="Times New Roman" w:hAnsi="Times New Roman"/>
          <w:sz w:val="24"/>
          <w:szCs w:val="24"/>
        </w:rPr>
        <w:t xml:space="preserve"> </w:t>
      </w:r>
    </w:p>
    <w:p w:rsidR="00095DAA" w:rsidRDefault="00095DAA" w:rsidP="00F6565F">
      <w:pPr>
        <w:spacing w:after="0" w:line="360" w:lineRule="auto"/>
        <w:jc w:val="both"/>
        <w:rPr>
          <w:rFonts w:ascii="Times New Roman" w:hAnsi="Times New Roman"/>
          <w:b/>
          <w:sz w:val="24"/>
          <w:szCs w:val="24"/>
        </w:rPr>
      </w:pPr>
    </w:p>
    <w:p w:rsidR="00095DAA" w:rsidRDefault="00095DAA" w:rsidP="00F6565F">
      <w:pPr>
        <w:spacing w:after="0" w:line="360" w:lineRule="auto"/>
        <w:jc w:val="both"/>
        <w:rPr>
          <w:rFonts w:ascii="Times New Roman" w:hAnsi="Times New Roman"/>
          <w:b/>
          <w:sz w:val="24"/>
          <w:szCs w:val="24"/>
        </w:rPr>
      </w:pPr>
    </w:p>
    <w:p w:rsidR="00A8513A" w:rsidRDefault="00A8513A" w:rsidP="00A8513A">
      <w:pPr>
        <w:spacing w:after="0" w:line="360" w:lineRule="auto"/>
        <w:jc w:val="both"/>
        <w:rPr>
          <w:rFonts w:ascii="Times New Roman" w:hAnsi="Times New Roman"/>
          <w:b/>
          <w:sz w:val="24"/>
          <w:szCs w:val="24"/>
        </w:rPr>
      </w:pPr>
    </w:p>
    <w:p w:rsidR="006266CB" w:rsidRPr="00A8513A" w:rsidRDefault="00BF507D" w:rsidP="00A8513A">
      <w:pPr>
        <w:pStyle w:val="ListParagraph"/>
        <w:numPr>
          <w:ilvl w:val="0"/>
          <w:numId w:val="6"/>
        </w:numPr>
        <w:spacing w:after="0" w:line="360" w:lineRule="auto"/>
        <w:jc w:val="both"/>
        <w:rPr>
          <w:rFonts w:ascii="Times New Roman" w:hAnsi="Times New Roman"/>
          <w:b/>
          <w:sz w:val="28"/>
          <w:szCs w:val="24"/>
        </w:rPr>
      </w:pPr>
      <w:r w:rsidRPr="00A8513A">
        <w:rPr>
          <w:rFonts w:ascii="Times New Roman" w:hAnsi="Times New Roman"/>
          <w:b/>
          <w:sz w:val="28"/>
          <w:szCs w:val="24"/>
        </w:rPr>
        <w:lastRenderedPageBreak/>
        <w:t>Introduction</w:t>
      </w:r>
    </w:p>
    <w:p w:rsidR="00F258A8" w:rsidRDefault="00F258A8" w:rsidP="00227D8A">
      <w:pPr>
        <w:spacing w:after="0"/>
        <w:jc w:val="both"/>
        <w:rPr>
          <w:rFonts w:ascii="Times New Roman" w:hAnsi="Times New Roman"/>
          <w:sz w:val="24"/>
          <w:szCs w:val="24"/>
        </w:rPr>
      </w:pPr>
      <w:r w:rsidRPr="005B4FA7">
        <w:rPr>
          <w:rFonts w:ascii="Times New Roman" w:hAnsi="Times New Roman"/>
          <w:sz w:val="24"/>
          <w:szCs w:val="24"/>
        </w:rPr>
        <w:t>In Nigeria, Artisanal and Small-scale Mining (ASM) is not a new phenomenon. The poor performance of the large-scale mining sector in the country, together with high unemployment rates, poverty, farm seasonality,</w:t>
      </w:r>
      <w:r w:rsidR="00227D8A">
        <w:rPr>
          <w:rFonts w:ascii="Times New Roman" w:hAnsi="Times New Roman"/>
          <w:sz w:val="24"/>
          <w:szCs w:val="24"/>
        </w:rPr>
        <w:t xml:space="preserve"> </w:t>
      </w:r>
      <w:r w:rsidRPr="005B4FA7">
        <w:rPr>
          <w:rFonts w:ascii="Times New Roman" w:hAnsi="Times New Roman"/>
          <w:sz w:val="24"/>
          <w:szCs w:val="24"/>
        </w:rPr>
        <w:t xml:space="preserve">lack of alternative livelihoods and little incentive to raise money for alternative livelihoods </w:t>
      </w:r>
      <w:r w:rsidR="00393978">
        <w:rPr>
          <w:rFonts w:ascii="Times New Roman" w:hAnsi="Times New Roman"/>
          <w:sz w:val="24"/>
          <w:szCs w:val="24"/>
        </w:rPr>
        <w:t xml:space="preserve">as well as </w:t>
      </w:r>
      <w:r w:rsidRPr="005B4FA7">
        <w:rPr>
          <w:rFonts w:ascii="Times New Roman" w:hAnsi="Times New Roman"/>
          <w:sz w:val="24"/>
          <w:szCs w:val="24"/>
        </w:rPr>
        <w:t>little provision of basic life amenities</w:t>
      </w:r>
      <w:r w:rsidR="00393978">
        <w:rPr>
          <w:rFonts w:ascii="Times New Roman" w:hAnsi="Times New Roman"/>
          <w:sz w:val="24"/>
          <w:szCs w:val="24"/>
        </w:rPr>
        <w:t xml:space="preserve"> have</w:t>
      </w:r>
      <w:r w:rsidRPr="005B4FA7">
        <w:rPr>
          <w:rFonts w:ascii="Times New Roman" w:hAnsi="Times New Roman"/>
          <w:sz w:val="24"/>
          <w:szCs w:val="24"/>
        </w:rPr>
        <w:t xml:space="preserve"> encouraged the growth of ASM in Nigeria </w:t>
      </w:r>
      <w:r w:rsidR="00F57C69" w:rsidRPr="007F766E">
        <w:rPr>
          <w:rFonts w:ascii="Times New Roman" w:hAnsi="Times New Roman"/>
          <w:color w:val="000000" w:themeColor="text1"/>
          <w:sz w:val="24"/>
          <w:szCs w:val="24"/>
        </w:rPr>
        <w:t>[1]</w:t>
      </w:r>
      <w:r w:rsidRPr="007F766E">
        <w:rPr>
          <w:rFonts w:ascii="Times New Roman" w:hAnsi="Times New Roman"/>
          <w:color w:val="000000" w:themeColor="text1"/>
          <w:sz w:val="24"/>
          <w:szCs w:val="24"/>
        </w:rPr>
        <w:t>.</w:t>
      </w:r>
      <w:r w:rsidR="00227D8A" w:rsidRPr="007F766E">
        <w:rPr>
          <w:rFonts w:ascii="Times New Roman" w:hAnsi="Times New Roman"/>
          <w:color w:val="000000" w:themeColor="text1"/>
          <w:sz w:val="24"/>
          <w:szCs w:val="24"/>
        </w:rPr>
        <w:t xml:space="preserve"> </w:t>
      </w:r>
      <w:r w:rsidRPr="005B4FA7">
        <w:rPr>
          <w:rFonts w:ascii="Times New Roman" w:hAnsi="Times New Roman"/>
          <w:sz w:val="24"/>
          <w:szCs w:val="24"/>
        </w:rPr>
        <w:t xml:space="preserve">Organized mining started in Nigeria around 1903 through private owned foreign companies. The first legislation on mining was enacted in 1946 and was only reviewed in 1999. Both Laws (1946 and 1999) have no provision for artisanal mining. </w:t>
      </w:r>
      <w:r w:rsidRPr="007F766E">
        <w:rPr>
          <w:rFonts w:ascii="Times New Roman" w:hAnsi="Times New Roman"/>
          <w:color w:val="000000" w:themeColor="text1"/>
          <w:sz w:val="24"/>
          <w:szCs w:val="24"/>
        </w:rPr>
        <w:t>Blacksmith Institu</w:t>
      </w:r>
      <w:r w:rsidR="00F57C69" w:rsidRPr="007F766E">
        <w:rPr>
          <w:rFonts w:ascii="Times New Roman" w:hAnsi="Times New Roman"/>
          <w:color w:val="000000" w:themeColor="text1"/>
          <w:sz w:val="24"/>
          <w:szCs w:val="24"/>
        </w:rPr>
        <w:t>te [3]</w:t>
      </w:r>
      <w:r w:rsidRPr="007F766E">
        <w:rPr>
          <w:rFonts w:ascii="Times New Roman" w:hAnsi="Times New Roman"/>
          <w:color w:val="000000" w:themeColor="text1"/>
          <w:sz w:val="24"/>
          <w:szCs w:val="24"/>
        </w:rPr>
        <w:t xml:space="preserve"> </w:t>
      </w:r>
      <w:r w:rsidRPr="005B4FA7">
        <w:rPr>
          <w:rFonts w:ascii="Times New Roman" w:hAnsi="Times New Roman"/>
          <w:sz w:val="24"/>
          <w:szCs w:val="24"/>
        </w:rPr>
        <w:t>defines ASM as mining activities that use rudimentary methods to extract and process minerals and metals on a small scale.</w:t>
      </w:r>
    </w:p>
    <w:p w:rsidR="00C65E13" w:rsidRDefault="00C65E13" w:rsidP="00227D8A">
      <w:pPr>
        <w:spacing w:after="0"/>
        <w:jc w:val="both"/>
        <w:rPr>
          <w:rFonts w:ascii="Times New Roman" w:hAnsi="Times New Roman"/>
          <w:sz w:val="24"/>
          <w:szCs w:val="24"/>
        </w:rPr>
      </w:pPr>
    </w:p>
    <w:p w:rsidR="00EA1ABA" w:rsidRDefault="00F258A8" w:rsidP="00C65E13">
      <w:pPr>
        <w:spacing w:after="0"/>
        <w:jc w:val="both"/>
        <w:rPr>
          <w:shd w:val="clear" w:color="auto" w:fill="000000"/>
        </w:rPr>
      </w:pPr>
      <w:r w:rsidRPr="005B4FA7">
        <w:rPr>
          <w:rFonts w:ascii="Times New Roman" w:hAnsi="Times New Roman"/>
          <w:sz w:val="24"/>
          <w:szCs w:val="24"/>
        </w:rPr>
        <w:t>According to the Nigerian Mine</w:t>
      </w:r>
      <w:r w:rsidR="007F766E">
        <w:rPr>
          <w:rFonts w:ascii="Times New Roman" w:hAnsi="Times New Roman"/>
          <w:sz w:val="24"/>
          <w:szCs w:val="24"/>
        </w:rPr>
        <w:t>rals and Mining Act (2007), ASM</w:t>
      </w:r>
      <w:r w:rsidRPr="005B4FA7">
        <w:rPr>
          <w:rFonts w:ascii="Times New Roman" w:hAnsi="Times New Roman"/>
          <w:sz w:val="24"/>
          <w:szCs w:val="24"/>
        </w:rPr>
        <w:t xml:space="preserve"> is a mining operation limited to the utilization of non-mechanized or low-level mechanized methods of reconnaissance, exploration and processing of mineral resources within a small-scale mining lease area.</w:t>
      </w:r>
      <w:r w:rsidR="0001508D">
        <w:rPr>
          <w:rFonts w:ascii="Times New Roman" w:hAnsi="Times New Roman"/>
          <w:sz w:val="24"/>
          <w:szCs w:val="24"/>
        </w:rPr>
        <w:t xml:space="preserve"> </w:t>
      </w:r>
      <w:r w:rsidRPr="005B4FA7">
        <w:rPr>
          <w:rFonts w:ascii="Times New Roman" w:hAnsi="Times New Roman"/>
          <w:sz w:val="24"/>
          <w:szCs w:val="24"/>
        </w:rPr>
        <w:t xml:space="preserve">The </w:t>
      </w:r>
      <w:r w:rsidR="0001508D">
        <w:rPr>
          <w:rFonts w:ascii="Times New Roman" w:hAnsi="Times New Roman"/>
          <w:sz w:val="24"/>
          <w:szCs w:val="24"/>
        </w:rPr>
        <w:t>a</w:t>
      </w:r>
      <w:r w:rsidRPr="005B4FA7">
        <w:rPr>
          <w:rFonts w:ascii="Times New Roman" w:hAnsi="Times New Roman"/>
          <w:sz w:val="24"/>
          <w:szCs w:val="24"/>
        </w:rPr>
        <w:t>rtisanal and small-scale mining industry plays a prominent socio-economic role in the rural</w:t>
      </w:r>
      <w:r w:rsidR="0001508D">
        <w:rPr>
          <w:rFonts w:ascii="Times New Roman" w:hAnsi="Times New Roman"/>
          <w:sz w:val="24"/>
          <w:szCs w:val="24"/>
        </w:rPr>
        <w:t xml:space="preserve"> and</w:t>
      </w:r>
      <w:r w:rsidRPr="005B4FA7">
        <w:rPr>
          <w:rFonts w:ascii="Times New Roman" w:hAnsi="Times New Roman"/>
          <w:sz w:val="24"/>
          <w:szCs w:val="24"/>
        </w:rPr>
        <w:t xml:space="preserve"> impoverished regions of the world</w:t>
      </w:r>
      <w:r>
        <w:rPr>
          <w:rFonts w:ascii="Times New Roman" w:hAnsi="Times New Roman"/>
          <w:sz w:val="24"/>
          <w:szCs w:val="24"/>
        </w:rPr>
        <w:t>.</w:t>
      </w:r>
      <w:r w:rsidR="00227D8A">
        <w:rPr>
          <w:rFonts w:ascii="Times New Roman" w:hAnsi="Times New Roman"/>
          <w:sz w:val="24"/>
          <w:szCs w:val="24"/>
        </w:rPr>
        <w:t xml:space="preserve"> </w:t>
      </w:r>
      <w:r w:rsidR="0001508D" w:rsidRPr="005B4FA7">
        <w:rPr>
          <w:rFonts w:ascii="Times New Roman" w:hAnsi="Times New Roman"/>
          <w:sz w:val="24"/>
          <w:szCs w:val="24"/>
        </w:rPr>
        <w:t>Typically,</w:t>
      </w:r>
      <w:r w:rsidRPr="005B4FA7">
        <w:rPr>
          <w:rFonts w:ascii="Times New Roman" w:hAnsi="Times New Roman"/>
          <w:sz w:val="24"/>
          <w:szCs w:val="24"/>
        </w:rPr>
        <w:t xml:space="preserve"> in these areas, employment is scarce, salaries are low and the illiteracy is high. </w:t>
      </w:r>
      <w:r w:rsidR="0001508D">
        <w:rPr>
          <w:rFonts w:ascii="Times New Roman" w:hAnsi="Times New Roman"/>
          <w:sz w:val="24"/>
          <w:szCs w:val="24"/>
        </w:rPr>
        <w:t>I</w:t>
      </w:r>
      <w:r w:rsidRPr="005B4FA7">
        <w:rPr>
          <w:rFonts w:ascii="Times New Roman" w:hAnsi="Times New Roman"/>
          <w:sz w:val="24"/>
          <w:szCs w:val="24"/>
        </w:rPr>
        <w:t xml:space="preserve">ntensive small-scale mining operations provide economic opportunities because wages are higher than those of the conventional agricultural and rural construction industries and employment is semi-permanent </w:t>
      </w:r>
      <w:r w:rsidR="00F57C69" w:rsidRPr="007F766E">
        <w:rPr>
          <w:rFonts w:ascii="Times New Roman" w:hAnsi="Times New Roman"/>
          <w:color w:val="000000" w:themeColor="text1"/>
          <w:sz w:val="24"/>
          <w:szCs w:val="24"/>
        </w:rPr>
        <w:t>[14]</w:t>
      </w:r>
      <w:r w:rsidRPr="007F766E">
        <w:rPr>
          <w:rFonts w:ascii="Times New Roman" w:hAnsi="Times New Roman"/>
          <w:color w:val="000000" w:themeColor="text1"/>
          <w:sz w:val="24"/>
          <w:szCs w:val="24"/>
        </w:rPr>
        <w:t xml:space="preserve">.  </w:t>
      </w:r>
      <w:r w:rsidR="00BB11F2" w:rsidRPr="00050FA0">
        <w:rPr>
          <w:rFonts w:ascii="Times New Roman" w:hAnsi="Times New Roman"/>
          <w:sz w:val="24"/>
          <w:szCs w:val="24"/>
        </w:rPr>
        <w:t xml:space="preserve">This however also affects the land as </w:t>
      </w:r>
      <w:r w:rsidR="00050FA0" w:rsidRPr="00050FA0">
        <w:rPr>
          <w:rFonts w:ascii="Times New Roman" w:hAnsi="Times New Roman"/>
          <w:sz w:val="24"/>
          <w:szCs w:val="24"/>
        </w:rPr>
        <w:t xml:space="preserve">the average amount of cropland and pasture land per capita in 1970 was 0.4 and 0.8 ha and by 2010 this had decreased to 0.2 and </w:t>
      </w:r>
      <w:r w:rsidR="00EA1ABA">
        <w:rPr>
          <w:rFonts w:ascii="Times New Roman" w:hAnsi="Times New Roman"/>
          <w:sz w:val="24"/>
          <w:szCs w:val="24"/>
        </w:rPr>
        <w:t xml:space="preserve">0.5 ha per </w:t>
      </w:r>
      <w:r w:rsidR="00F57C69">
        <w:rPr>
          <w:rFonts w:ascii="Times New Roman" w:hAnsi="Times New Roman"/>
          <w:sz w:val="24"/>
          <w:szCs w:val="24"/>
        </w:rPr>
        <w:t xml:space="preserve">capita, respectively </w:t>
      </w:r>
      <w:r w:rsidR="00F57C69" w:rsidRPr="007F766E">
        <w:rPr>
          <w:rFonts w:ascii="Times New Roman" w:hAnsi="Times New Roman"/>
          <w:color w:val="000000" w:themeColor="text1"/>
          <w:sz w:val="24"/>
          <w:szCs w:val="24"/>
        </w:rPr>
        <w:t>[16]</w:t>
      </w:r>
      <w:r w:rsidR="00EA1ABA" w:rsidRPr="007F766E">
        <w:rPr>
          <w:rFonts w:ascii="Times New Roman" w:hAnsi="Times New Roman"/>
          <w:color w:val="000000" w:themeColor="text1"/>
          <w:sz w:val="24"/>
          <w:szCs w:val="24"/>
        </w:rPr>
        <w:t>.</w:t>
      </w:r>
      <w:r w:rsidR="00BB11F2" w:rsidRPr="007F766E">
        <w:rPr>
          <w:color w:val="000000" w:themeColor="text1"/>
          <w:shd w:val="clear" w:color="auto" w:fill="000000"/>
        </w:rPr>
        <w:t xml:space="preserve"> </w:t>
      </w:r>
    </w:p>
    <w:p w:rsidR="00EA1ABA" w:rsidRDefault="00EA1ABA" w:rsidP="00C65E13">
      <w:pPr>
        <w:spacing w:after="0"/>
        <w:jc w:val="both"/>
        <w:rPr>
          <w:shd w:val="clear" w:color="auto" w:fill="000000"/>
        </w:rPr>
      </w:pPr>
    </w:p>
    <w:p w:rsidR="00E955E1" w:rsidRDefault="00BB11F2" w:rsidP="00C65E13">
      <w:pPr>
        <w:spacing w:after="0"/>
        <w:jc w:val="both"/>
        <w:rPr>
          <w:rFonts w:ascii="Times New Roman" w:hAnsi="Times New Roman"/>
          <w:sz w:val="24"/>
          <w:szCs w:val="24"/>
        </w:rPr>
      </w:pPr>
      <w:r w:rsidRPr="00050FA0">
        <w:rPr>
          <w:shd w:val="clear" w:color="auto" w:fill="000000"/>
        </w:rPr>
        <w:t xml:space="preserve"> </w:t>
      </w:r>
      <w:bookmarkStart w:id="3" w:name="_Hlk54376276"/>
      <w:r w:rsidR="00F258A8" w:rsidRPr="00791DFF">
        <w:rPr>
          <w:rFonts w:ascii="Times New Roman" w:hAnsi="Times New Roman"/>
          <w:sz w:val="24"/>
          <w:szCs w:val="24"/>
        </w:rPr>
        <w:t xml:space="preserve">Artisanal and small-scale mining </w:t>
      </w:r>
      <w:bookmarkEnd w:id="3"/>
      <w:r w:rsidR="00F258A8" w:rsidRPr="00791DFF">
        <w:rPr>
          <w:rFonts w:ascii="Times New Roman" w:hAnsi="Times New Roman"/>
          <w:sz w:val="24"/>
          <w:szCs w:val="24"/>
        </w:rPr>
        <w:t>has experienced explosive growth in recent years due to the rising value</w:t>
      </w:r>
      <w:r w:rsidR="00C65E13">
        <w:rPr>
          <w:rFonts w:ascii="Times New Roman" w:hAnsi="Times New Roman"/>
          <w:sz w:val="24"/>
          <w:szCs w:val="24"/>
        </w:rPr>
        <w:t>s</w:t>
      </w:r>
      <w:r w:rsidR="00F258A8" w:rsidRPr="00791DFF">
        <w:rPr>
          <w:rFonts w:ascii="Times New Roman" w:hAnsi="Times New Roman"/>
          <w:sz w:val="24"/>
          <w:szCs w:val="24"/>
        </w:rPr>
        <w:t xml:space="preserve"> of mineral prices and the increasing difficulty of earning a living from agriculture and other rural activities. An estimated 40.5 million people were directly engaged in ASM in 2017</w:t>
      </w:r>
      <w:r w:rsidR="00C65E13">
        <w:rPr>
          <w:rFonts w:ascii="Times New Roman" w:hAnsi="Times New Roman"/>
          <w:sz w:val="24"/>
          <w:szCs w:val="24"/>
        </w:rPr>
        <w:t xml:space="preserve">, </w:t>
      </w:r>
      <w:r w:rsidR="00F258A8" w:rsidRPr="00791DFF">
        <w:rPr>
          <w:rFonts w:ascii="Times New Roman" w:hAnsi="Times New Roman"/>
          <w:sz w:val="24"/>
          <w:szCs w:val="24"/>
        </w:rPr>
        <w:t>30 million in 2014, 13 million in 1999 and 6 million in 1993</w:t>
      </w:r>
      <w:r w:rsidR="00C65E13">
        <w:rPr>
          <w:rFonts w:ascii="Times New Roman" w:hAnsi="Times New Roman"/>
          <w:sz w:val="24"/>
          <w:szCs w:val="24"/>
        </w:rPr>
        <w:t xml:space="preserve">; </w:t>
      </w:r>
      <w:r w:rsidR="00F258A8" w:rsidRPr="00791DFF">
        <w:rPr>
          <w:rFonts w:ascii="Times New Roman" w:hAnsi="Times New Roman"/>
          <w:sz w:val="24"/>
          <w:szCs w:val="24"/>
        </w:rPr>
        <w:t>compares with 7 million people worki</w:t>
      </w:r>
      <w:r w:rsidR="00123C8C">
        <w:rPr>
          <w:rFonts w:ascii="Times New Roman" w:hAnsi="Times New Roman"/>
          <w:sz w:val="24"/>
          <w:szCs w:val="24"/>
        </w:rPr>
        <w:t>ng in industrial mining in 2013</w:t>
      </w:r>
      <w:r w:rsidR="00F258A8">
        <w:rPr>
          <w:rFonts w:ascii="Times New Roman" w:hAnsi="Times New Roman"/>
          <w:sz w:val="24"/>
          <w:szCs w:val="24"/>
        </w:rPr>
        <w:t xml:space="preserve"> </w:t>
      </w:r>
      <w:bookmarkStart w:id="4" w:name="_Hlk54470511"/>
      <w:r w:rsidR="00F57C69" w:rsidRPr="007F766E">
        <w:rPr>
          <w:rFonts w:ascii="Times New Roman" w:hAnsi="Times New Roman"/>
          <w:color w:val="000000" w:themeColor="text1"/>
          <w:sz w:val="24"/>
          <w:szCs w:val="24"/>
        </w:rPr>
        <w:t>[7]</w:t>
      </w:r>
      <w:r w:rsidR="00C65E13" w:rsidRPr="007F766E">
        <w:rPr>
          <w:rFonts w:ascii="Times New Roman" w:hAnsi="Times New Roman"/>
          <w:color w:val="000000" w:themeColor="text1"/>
          <w:sz w:val="24"/>
          <w:szCs w:val="24"/>
        </w:rPr>
        <w:t xml:space="preserve">. </w:t>
      </w:r>
      <w:bookmarkEnd w:id="4"/>
      <w:r w:rsidR="00BF48AC">
        <w:rPr>
          <w:rFonts w:ascii="Times New Roman" w:hAnsi="Times New Roman"/>
          <w:sz w:val="24"/>
          <w:szCs w:val="24"/>
        </w:rPr>
        <w:t xml:space="preserve">The devastating environmental and land use expansion for the activities of ASM in various parts of the world and Nigeria will continue to cause sever damage to the landscape and eventual destruction of the ecosystem. </w:t>
      </w:r>
      <w:r w:rsidR="00EA1ABA">
        <w:rPr>
          <w:rFonts w:ascii="Times New Roman" w:hAnsi="Times New Roman"/>
          <w:sz w:val="24"/>
          <w:szCs w:val="24"/>
        </w:rPr>
        <w:t>This indicates</w:t>
      </w:r>
      <w:r w:rsidR="00772A15">
        <w:rPr>
          <w:rFonts w:ascii="Times New Roman" w:hAnsi="Times New Roman"/>
          <w:sz w:val="24"/>
          <w:szCs w:val="24"/>
        </w:rPr>
        <w:t xml:space="preserve"> the rising number of people engaged in a</w:t>
      </w:r>
      <w:r w:rsidR="00772A15" w:rsidRPr="00772A15">
        <w:rPr>
          <w:rFonts w:ascii="Times New Roman" w:hAnsi="Times New Roman"/>
          <w:sz w:val="24"/>
          <w:szCs w:val="24"/>
        </w:rPr>
        <w:t>rtisanal and small-scale mining</w:t>
      </w:r>
      <w:r w:rsidR="00772A15">
        <w:rPr>
          <w:rFonts w:ascii="Times New Roman" w:hAnsi="Times New Roman"/>
          <w:sz w:val="24"/>
          <w:szCs w:val="24"/>
        </w:rPr>
        <w:t>.</w:t>
      </w:r>
      <w:r w:rsidR="00BF48AC">
        <w:rPr>
          <w:rFonts w:ascii="Times New Roman" w:hAnsi="Times New Roman"/>
          <w:sz w:val="24"/>
          <w:szCs w:val="24"/>
        </w:rPr>
        <w:t xml:space="preserve"> </w:t>
      </w:r>
      <w:r w:rsidR="00772A15">
        <w:rPr>
          <w:rFonts w:ascii="Times New Roman" w:hAnsi="Times New Roman"/>
          <w:sz w:val="24"/>
          <w:szCs w:val="24"/>
        </w:rPr>
        <w:t>The peculiar rise in poverty and ASM</w:t>
      </w:r>
      <w:r w:rsidR="00BF48AC">
        <w:rPr>
          <w:rFonts w:ascii="Times New Roman" w:hAnsi="Times New Roman"/>
          <w:sz w:val="24"/>
          <w:szCs w:val="24"/>
        </w:rPr>
        <w:t xml:space="preserve"> will make more people to engage in ASM practices especial in the rural areas. Therefore, this study was to</w:t>
      </w:r>
      <w:r w:rsidR="00772A15">
        <w:rPr>
          <w:rFonts w:ascii="Times New Roman" w:hAnsi="Times New Roman"/>
          <w:sz w:val="24"/>
          <w:szCs w:val="24"/>
        </w:rPr>
        <w:t xml:space="preserve"> </w:t>
      </w:r>
      <w:r w:rsidR="00ED0628">
        <w:rPr>
          <w:rFonts w:ascii="Times New Roman" w:hAnsi="Times New Roman"/>
          <w:sz w:val="24"/>
          <w:szCs w:val="24"/>
        </w:rPr>
        <w:t>evaluated the</w:t>
      </w:r>
      <w:r w:rsidR="00BF48AC">
        <w:rPr>
          <w:rFonts w:ascii="Times New Roman" w:hAnsi="Times New Roman"/>
          <w:sz w:val="24"/>
          <w:szCs w:val="24"/>
        </w:rPr>
        <w:t xml:space="preserve"> </w:t>
      </w:r>
      <w:r w:rsidR="00513201" w:rsidRPr="00513201">
        <w:rPr>
          <w:rFonts w:ascii="Times New Roman" w:hAnsi="Times New Roman"/>
          <w:sz w:val="24"/>
          <w:szCs w:val="24"/>
        </w:rPr>
        <w:t xml:space="preserve">impact of artisanal and small-scale mining on land use land cover as it applies to sustainable </w:t>
      </w:r>
      <w:r w:rsidR="00F52C26">
        <w:rPr>
          <w:rFonts w:ascii="Times New Roman" w:hAnsi="Times New Roman"/>
          <w:sz w:val="24"/>
          <w:szCs w:val="24"/>
        </w:rPr>
        <w:t xml:space="preserve">mining </w:t>
      </w:r>
      <w:r w:rsidR="00513201" w:rsidRPr="00513201">
        <w:rPr>
          <w:rFonts w:ascii="Times New Roman" w:hAnsi="Times New Roman"/>
          <w:sz w:val="24"/>
          <w:szCs w:val="24"/>
        </w:rPr>
        <w:t>environment in Niger State, Nigeria</w:t>
      </w:r>
      <w:r w:rsidR="00513201">
        <w:rPr>
          <w:rFonts w:ascii="Times New Roman" w:hAnsi="Times New Roman"/>
          <w:sz w:val="24"/>
          <w:szCs w:val="24"/>
        </w:rPr>
        <w:t xml:space="preserve">. </w:t>
      </w:r>
    </w:p>
    <w:p w:rsidR="00A8513A" w:rsidRDefault="00A8513A" w:rsidP="00C65E13">
      <w:pPr>
        <w:spacing w:after="0"/>
        <w:jc w:val="both"/>
        <w:rPr>
          <w:rFonts w:ascii="Times New Roman" w:hAnsi="Times New Roman"/>
          <w:b/>
          <w:sz w:val="28"/>
          <w:szCs w:val="24"/>
        </w:rPr>
      </w:pPr>
    </w:p>
    <w:p w:rsidR="00227D8A" w:rsidRPr="006414E4" w:rsidRDefault="00A8513A" w:rsidP="00C65E13">
      <w:pPr>
        <w:spacing w:after="0"/>
        <w:jc w:val="both"/>
        <w:rPr>
          <w:rFonts w:ascii="Times New Roman" w:hAnsi="Times New Roman"/>
          <w:b/>
          <w:sz w:val="28"/>
          <w:szCs w:val="24"/>
        </w:rPr>
      </w:pPr>
      <w:r>
        <w:rPr>
          <w:rFonts w:ascii="Times New Roman" w:hAnsi="Times New Roman"/>
          <w:b/>
          <w:sz w:val="28"/>
          <w:szCs w:val="24"/>
        </w:rPr>
        <w:t xml:space="preserve">2   </w:t>
      </w:r>
      <w:r w:rsidR="006414E4" w:rsidRPr="006414E4">
        <w:rPr>
          <w:rFonts w:ascii="Times New Roman" w:hAnsi="Times New Roman"/>
          <w:b/>
          <w:sz w:val="28"/>
          <w:szCs w:val="24"/>
        </w:rPr>
        <w:t>The study Area</w:t>
      </w:r>
    </w:p>
    <w:p w:rsidR="00F6565F" w:rsidRPr="0097180A" w:rsidRDefault="00F6565F" w:rsidP="004D2135">
      <w:pPr>
        <w:jc w:val="both"/>
        <w:rPr>
          <w:rFonts w:ascii="Times New Roman" w:hAnsi="Times New Roman"/>
          <w:sz w:val="24"/>
          <w:szCs w:val="24"/>
        </w:rPr>
      </w:pPr>
      <w:r>
        <w:rPr>
          <w:rFonts w:ascii="Times New Roman" w:hAnsi="Times New Roman"/>
          <w:sz w:val="24"/>
          <w:szCs w:val="24"/>
        </w:rPr>
        <w:t xml:space="preserve">The study was conducted in Niger State, located between Latitudes 8° 20” N and </w:t>
      </w:r>
      <w:r w:rsidRPr="0097180A">
        <w:rPr>
          <w:rFonts w:ascii="Times New Roman" w:hAnsi="Times New Roman"/>
          <w:sz w:val="24"/>
          <w:szCs w:val="24"/>
        </w:rPr>
        <w:t>10</w:t>
      </w:r>
      <w:r w:rsidRPr="002C4A70">
        <w:rPr>
          <w:rFonts w:ascii="Times New Roman" w:hAnsi="Times New Roman"/>
          <w:sz w:val="24"/>
          <w:szCs w:val="24"/>
          <w:vertAlign w:val="superscript"/>
        </w:rPr>
        <w:t>0</w:t>
      </w:r>
      <w:r w:rsidRPr="0097180A">
        <w:rPr>
          <w:rFonts w:ascii="Times New Roman" w:hAnsi="Times New Roman"/>
          <w:sz w:val="24"/>
          <w:szCs w:val="24"/>
        </w:rPr>
        <w:t xml:space="preserve"> 30” N and Longitudes 3° 20” E and 7° 20” E, </w:t>
      </w:r>
      <w:r w:rsidR="00916E82">
        <w:rPr>
          <w:rFonts w:ascii="Times New Roman" w:hAnsi="Times New Roman"/>
          <w:sz w:val="24"/>
          <w:szCs w:val="24"/>
        </w:rPr>
        <w:t>situated</w:t>
      </w:r>
      <w:r w:rsidRPr="0097180A">
        <w:rPr>
          <w:rFonts w:ascii="Times New Roman" w:hAnsi="Times New Roman"/>
          <w:sz w:val="24"/>
          <w:szCs w:val="24"/>
        </w:rPr>
        <w:t xml:space="preserve"> in the north-central part of Nigeria</w:t>
      </w:r>
      <w:r>
        <w:rPr>
          <w:rFonts w:ascii="Times New Roman" w:hAnsi="Times New Roman"/>
          <w:sz w:val="24"/>
          <w:szCs w:val="24"/>
        </w:rPr>
        <w:t xml:space="preserve"> </w:t>
      </w:r>
      <w:r w:rsidR="00916E82">
        <w:rPr>
          <w:rFonts w:ascii="Times New Roman" w:hAnsi="Times New Roman"/>
          <w:sz w:val="24"/>
          <w:szCs w:val="24"/>
        </w:rPr>
        <w:t>(</w:t>
      </w:r>
      <w:r>
        <w:rPr>
          <w:rFonts w:ascii="Times New Roman" w:hAnsi="Times New Roman"/>
          <w:sz w:val="24"/>
          <w:szCs w:val="24"/>
        </w:rPr>
        <w:t>f</w:t>
      </w:r>
      <w:r w:rsidRPr="0097180A">
        <w:rPr>
          <w:rFonts w:ascii="Times New Roman" w:hAnsi="Times New Roman"/>
          <w:sz w:val="24"/>
          <w:szCs w:val="24"/>
        </w:rPr>
        <w:t>ig</w:t>
      </w:r>
      <w:r>
        <w:rPr>
          <w:rFonts w:ascii="Times New Roman" w:hAnsi="Times New Roman"/>
          <w:sz w:val="24"/>
          <w:szCs w:val="24"/>
        </w:rPr>
        <w:t xml:space="preserve">ure </w:t>
      </w:r>
      <w:r>
        <w:rPr>
          <w:rFonts w:ascii="Times New Roman" w:hAnsi="Times New Roman"/>
          <w:sz w:val="24"/>
          <w:szCs w:val="24"/>
        </w:rPr>
        <w:lastRenderedPageBreak/>
        <w:t>1</w:t>
      </w:r>
      <w:r w:rsidR="00916E82">
        <w:rPr>
          <w:rFonts w:ascii="Times New Roman" w:hAnsi="Times New Roman"/>
          <w:sz w:val="24"/>
          <w:szCs w:val="24"/>
        </w:rPr>
        <w:t>)</w:t>
      </w:r>
      <w:r>
        <w:rPr>
          <w:rFonts w:ascii="Times New Roman" w:hAnsi="Times New Roman"/>
          <w:sz w:val="24"/>
          <w:szCs w:val="24"/>
        </w:rPr>
        <w:t xml:space="preserve">. </w:t>
      </w:r>
      <w:r w:rsidRPr="0097180A">
        <w:rPr>
          <w:rFonts w:ascii="Times New Roman" w:hAnsi="Times New Roman"/>
          <w:sz w:val="24"/>
          <w:szCs w:val="24"/>
        </w:rPr>
        <w:t>The hard rock of Precambrian basement complex underli</w:t>
      </w:r>
      <w:r>
        <w:rPr>
          <w:rFonts w:ascii="Times New Roman" w:hAnsi="Times New Roman"/>
          <w:sz w:val="24"/>
          <w:szCs w:val="24"/>
        </w:rPr>
        <w:t>es the study area at the northern</w:t>
      </w:r>
      <w:r w:rsidRPr="0097180A">
        <w:rPr>
          <w:rFonts w:ascii="Times New Roman" w:hAnsi="Times New Roman"/>
          <w:sz w:val="24"/>
          <w:szCs w:val="24"/>
        </w:rPr>
        <w:t xml:space="preserve"> edge of the Niger trough. The basement rocks comprise</w:t>
      </w:r>
      <w:r w:rsidR="00916E82">
        <w:rPr>
          <w:rFonts w:ascii="Times New Roman" w:hAnsi="Times New Roman"/>
          <w:sz w:val="24"/>
          <w:szCs w:val="24"/>
        </w:rPr>
        <w:t xml:space="preserve"> of</w:t>
      </w:r>
      <w:r w:rsidRPr="0097180A">
        <w:rPr>
          <w:rFonts w:ascii="Times New Roman" w:hAnsi="Times New Roman"/>
          <w:sz w:val="24"/>
          <w:szCs w:val="24"/>
        </w:rPr>
        <w:t xml:space="preserve"> the Migmatite Gneiss Complex, the Schist Belts and Older Granites </w:t>
      </w:r>
      <w:r w:rsidR="006414E4" w:rsidRPr="007F766E">
        <w:rPr>
          <w:rFonts w:ascii="Times New Roman" w:hAnsi="Times New Roman"/>
          <w:color w:val="000000" w:themeColor="text1"/>
          <w:sz w:val="24"/>
          <w:szCs w:val="24"/>
        </w:rPr>
        <w:t>[12]</w:t>
      </w:r>
      <w:r w:rsidR="007F766E" w:rsidRPr="007F766E">
        <w:rPr>
          <w:rFonts w:ascii="Times New Roman" w:hAnsi="Times New Roman"/>
          <w:color w:val="000000" w:themeColor="text1"/>
          <w:sz w:val="24"/>
          <w:szCs w:val="24"/>
        </w:rPr>
        <w:t>.</w:t>
      </w:r>
      <w:r w:rsidRPr="007F766E">
        <w:rPr>
          <w:rFonts w:ascii="Times New Roman" w:hAnsi="Times New Roman"/>
          <w:color w:val="000000" w:themeColor="text1"/>
          <w:sz w:val="24"/>
          <w:szCs w:val="24"/>
        </w:rPr>
        <w:t xml:space="preserve"> </w:t>
      </w:r>
      <w:r w:rsidRPr="0097180A">
        <w:rPr>
          <w:rFonts w:ascii="Times New Roman" w:hAnsi="Times New Roman"/>
          <w:sz w:val="24"/>
          <w:szCs w:val="24"/>
        </w:rPr>
        <w:t xml:space="preserve">These Precambrian basement rocks are overlain by sedimentary rocks in the southern portion and alluvium soil bordering the River Niger and its tributaries. The sedimentary rocks which are Cretaceous in age are made up of the Bida Sandstone at the base, followed successively upward by the Sakpe, Enagi and Batati Formations </w:t>
      </w:r>
      <w:r w:rsidR="006414E4" w:rsidRPr="007F766E">
        <w:rPr>
          <w:rFonts w:ascii="Times New Roman" w:hAnsi="Times New Roman"/>
          <w:color w:val="000000" w:themeColor="text1"/>
          <w:sz w:val="24"/>
          <w:szCs w:val="24"/>
        </w:rPr>
        <w:t>[12]</w:t>
      </w:r>
      <w:r w:rsidRPr="007F766E">
        <w:rPr>
          <w:rFonts w:ascii="Times New Roman" w:hAnsi="Times New Roman"/>
          <w:color w:val="000000" w:themeColor="text1"/>
          <w:sz w:val="24"/>
          <w:szCs w:val="24"/>
        </w:rPr>
        <w:t>.</w:t>
      </w:r>
    </w:p>
    <w:p w:rsidR="00F6565F" w:rsidRDefault="00F6565F" w:rsidP="00F6565F">
      <w:pPr>
        <w:spacing w:line="360" w:lineRule="auto"/>
        <w:jc w:val="center"/>
      </w:pPr>
      <w:r>
        <w:rPr>
          <w:noProof/>
          <w:lang w:val="en-GB" w:eastAsia="en-GB"/>
        </w:rPr>
        <w:drawing>
          <wp:inline distT="0" distB="0" distL="0" distR="0" wp14:anchorId="1C03657E" wp14:editId="49594666">
            <wp:extent cx="3866074" cy="3209026"/>
            <wp:effectExtent l="38100" t="38100" r="39370" b="29845"/>
            <wp:docPr id="4" name="Picture 1" descr="Min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ng4"/>
                    <pic:cNvPicPr>
                      <a:picLocks noChangeAspect="1" noChangeArrowheads="1"/>
                    </pic:cNvPicPr>
                  </pic:nvPicPr>
                  <pic:blipFill>
                    <a:blip r:embed="rId9"/>
                    <a:srcRect/>
                    <a:stretch>
                      <a:fillRect/>
                    </a:stretch>
                  </pic:blipFill>
                  <pic:spPr bwMode="auto">
                    <a:xfrm>
                      <a:off x="0" y="0"/>
                      <a:ext cx="3864683" cy="3207871"/>
                    </a:xfrm>
                    <a:prstGeom prst="rect">
                      <a:avLst/>
                    </a:prstGeom>
                    <a:noFill/>
                    <a:ln w="28575" cmpd="sng">
                      <a:solidFill>
                        <a:srgbClr val="000000"/>
                      </a:solidFill>
                      <a:miter lim="800000"/>
                      <a:headEnd/>
                      <a:tailEnd/>
                    </a:ln>
                    <a:effectLst/>
                  </pic:spPr>
                </pic:pic>
              </a:graphicData>
            </a:graphic>
          </wp:inline>
        </w:drawing>
      </w:r>
    </w:p>
    <w:p w:rsidR="00F6565F" w:rsidRPr="00E955E1" w:rsidRDefault="00F6565F" w:rsidP="00F6565F">
      <w:pPr>
        <w:spacing w:line="360" w:lineRule="auto"/>
        <w:jc w:val="center"/>
        <w:rPr>
          <w:rFonts w:ascii="Times New Roman" w:hAnsi="Times New Roman"/>
          <w:b/>
          <w:sz w:val="24"/>
          <w:szCs w:val="24"/>
        </w:rPr>
      </w:pPr>
      <w:r w:rsidRPr="002F4E58">
        <w:rPr>
          <w:rFonts w:ascii="Times New Roman" w:hAnsi="Times New Roman"/>
          <w:sz w:val="24"/>
          <w:szCs w:val="24"/>
        </w:rPr>
        <w:t xml:space="preserve">Figure 1: </w:t>
      </w:r>
      <w:r w:rsidR="00A86F9D">
        <w:rPr>
          <w:rFonts w:ascii="Times New Roman" w:hAnsi="Times New Roman"/>
          <w:sz w:val="24"/>
          <w:szCs w:val="24"/>
        </w:rPr>
        <w:t>T</w:t>
      </w:r>
      <w:r>
        <w:rPr>
          <w:rFonts w:ascii="Times New Roman" w:hAnsi="Times New Roman"/>
          <w:sz w:val="24"/>
          <w:szCs w:val="24"/>
        </w:rPr>
        <w:t>he study area</w:t>
      </w:r>
      <w:r w:rsidRPr="002F4E58">
        <w:rPr>
          <w:rFonts w:ascii="Times New Roman" w:hAnsi="Times New Roman"/>
          <w:sz w:val="24"/>
          <w:szCs w:val="24"/>
        </w:rPr>
        <w:t>.</w:t>
      </w:r>
      <w:r w:rsidRPr="002F4E58">
        <w:rPr>
          <w:rFonts w:ascii="Times New Roman" w:hAnsi="Times New Roman"/>
          <w:b/>
          <w:sz w:val="24"/>
          <w:szCs w:val="24"/>
        </w:rPr>
        <w:t xml:space="preserve"> </w:t>
      </w:r>
      <w:r>
        <w:rPr>
          <w:rFonts w:ascii="Times New Roman" w:hAnsi="Times New Roman"/>
          <w:sz w:val="24"/>
          <w:szCs w:val="24"/>
        </w:rPr>
        <w:t>(Ministry of Lands and Housing Minna, 2016)</w:t>
      </w:r>
    </w:p>
    <w:p w:rsidR="006414E4" w:rsidRPr="004C7A22" w:rsidRDefault="004C7A22" w:rsidP="006414E4">
      <w:pPr>
        <w:spacing w:after="0"/>
        <w:jc w:val="both"/>
        <w:rPr>
          <w:rFonts w:ascii="Times New Roman" w:hAnsi="Times New Roman"/>
          <w:sz w:val="28"/>
          <w:szCs w:val="24"/>
        </w:rPr>
      </w:pPr>
      <w:r>
        <w:rPr>
          <w:rFonts w:ascii="Times New Roman" w:hAnsi="Times New Roman"/>
          <w:b/>
          <w:sz w:val="28"/>
          <w:szCs w:val="24"/>
        </w:rPr>
        <w:t xml:space="preserve">3 Research </w:t>
      </w:r>
      <w:r w:rsidR="006414E4" w:rsidRPr="004C7A22">
        <w:rPr>
          <w:rFonts w:ascii="Times New Roman" w:hAnsi="Times New Roman"/>
          <w:b/>
          <w:sz w:val="28"/>
          <w:szCs w:val="24"/>
        </w:rPr>
        <w:t>Methodology</w:t>
      </w:r>
    </w:p>
    <w:p w:rsidR="00CB788B" w:rsidRDefault="00416B57" w:rsidP="00CB788B">
      <w:pPr>
        <w:jc w:val="both"/>
        <w:rPr>
          <w:rFonts w:ascii="Times New Roman" w:hAnsi="Times New Roman"/>
          <w:b/>
          <w:sz w:val="24"/>
          <w:szCs w:val="24"/>
        </w:rPr>
      </w:pPr>
      <w:r>
        <w:rPr>
          <w:rFonts w:ascii="Times New Roman" w:hAnsi="Times New Roman"/>
          <w:sz w:val="24"/>
          <w:szCs w:val="24"/>
        </w:rPr>
        <w:t>A r</w:t>
      </w:r>
      <w:r w:rsidR="006266CB">
        <w:rPr>
          <w:rFonts w:ascii="Times New Roman" w:hAnsi="Times New Roman"/>
          <w:sz w:val="24"/>
          <w:szCs w:val="24"/>
        </w:rPr>
        <w:t xml:space="preserve">econnaissance survey of thirteen different mining locations scattered </w:t>
      </w:r>
      <w:r>
        <w:rPr>
          <w:rFonts w:ascii="Times New Roman" w:hAnsi="Times New Roman"/>
          <w:sz w:val="24"/>
          <w:szCs w:val="24"/>
        </w:rPr>
        <w:t>in</w:t>
      </w:r>
      <w:r w:rsidR="006266CB">
        <w:rPr>
          <w:rFonts w:ascii="Times New Roman" w:hAnsi="Times New Roman"/>
          <w:sz w:val="24"/>
          <w:szCs w:val="24"/>
        </w:rPr>
        <w:t xml:space="preserve"> the three geo-political zones </w:t>
      </w:r>
      <w:r>
        <w:rPr>
          <w:rFonts w:ascii="Times New Roman" w:hAnsi="Times New Roman"/>
          <w:sz w:val="24"/>
          <w:szCs w:val="24"/>
        </w:rPr>
        <w:t>of Niger State was</w:t>
      </w:r>
      <w:r w:rsidR="006266CB">
        <w:rPr>
          <w:rFonts w:ascii="Times New Roman" w:hAnsi="Times New Roman"/>
          <w:sz w:val="24"/>
          <w:szCs w:val="24"/>
        </w:rPr>
        <w:t xml:space="preserve"> conducted</w:t>
      </w:r>
      <w:r>
        <w:rPr>
          <w:rFonts w:ascii="Times New Roman" w:hAnsi="Times New Roman"/>
          <w:sz w:val="24"/>
          <w:szCs w:val="24"/>
        </w:rPr>
        <w:t xml:space="preserve"> considering the</w:t>
      </w:r>
      <w:r w:rsidR="006266CB">
        <w:rPr>
          <w:rFonts w:ascii="Times New Roman" w:hAnsi="Times New Roman"/>
          <w:sz w:val="24"/>
          <w:szCs w:val="24"/>
        </w:rPr>
        <w:t xml:space="preserve"> type of mineral </w:t>
      </w:r>
      <w:r>
        <w:rPr>
          <w:rFonts w:ascii="Times New Roman" w:hAnsi="Times New Roman"/>
          <w:sz w:val="24"/>
          <w:szCs w:val="24"/>
        </w:rPr>
        <w:t xml:space="preserve">mined, the </w:t>
      </w:r>
      <w:r w:rsidR="006266CB">
        <w:rPr>
          <w:rFonts w:ascii="Times New Roman" w:hAnsi="Times New Roman"/>
          <w:sz w:val="24"/>
          <w:szCs w:val="24"/>
        </w:rPr>
        <w:t xml:space="preserve">location, </w:t>
      </w:r>
      <w:r>
        <w:rPr>
          <w:rFonts w:ascii="Times New Roman" w:hAnsi="Times New Roman"/>
          <w:sz w:val="24"/>
          <w:szCs w:val="24"/>
        </w:rPr>
        <w:t xml:space="preserve">the </w:t>
      </w:r>
      <w:r w:rsidR="006266CB">
        <w:rPr>
          <w:rFonts w:ascii="Times New Roman" w:hAnsi="Times New Roman"/>
          <w:sz w:val="24"/>
          <w:szCs w:val="24"/>
        </w:rPr>
        <w:t xml:space="preserve">Local Government Area </w:t>
      </w:r>
      <w:r>
        <w:rPr>
          <w:rFonts w:ascii="Times New Roman" w:hAnsi="Times New Roman"/>
          <w:sz w:val="24"/>
          <w:szCs w:val="24"/>
        </w:rPr>
        <w:t>(LGA) which the</w:t>
      </w:r>
      <w:r w:rsidR="006266CB">
        <w:rPr>
          <w:rFonts w:ascii="Times New Roman" w:hAnsi="Times New Roman"/>
          <w:sz w:val="24"/>
          <w:szCs w:val="24"/>
        </w:rPr>
        <w:t xml:space="preserve"> </w:t>
      </w:r>
      <w:r>
        <w:rPr>
          <w:rFonts w:ascii="Times New Roman" w:hAnsi="Times New Roman"/>
          <w:sz w:val="24"/>
          <w:szCs w:val="24"/>
        </w:rPr>
        <w:t>g</w:t>
      </w:r>
      <w:r w:rsidR="006266CB">
        <w:rPr>
          <w:rFonts w:ascii="Times New Roman" w:hAnsi="Times New Roman"/>
          <w:sz w:val="24"/>
          <w:szCs w:val="24"/>
        </w:rPr>
        <w:t xml:space="preserve">eographical point coordinates </w:t>
      </w:r>
      <w:r w:rsidR="0024357C">
        <w:rPr>
          <w:rFonts w:ascii="Times New Roman" w:hAnsi="Times New Roman"/>
          <w:sz w:val="24"/>
          <w:szCs w:val="24"/>
        </w:rPr>
        <w:t>were reco</w:t>
      </w:r>
      <w:r w:rsidR="006414E4">
        <w:rPr>
          <w:rFonts w:ascii="Times New Roman" w:hAnsi="Times New Roman"/>
          <w:sz w:val="24"/>
          <w:szCs w:val="24"/>
        </w:rPr>
        <w:t>r</w:t>
      </w:r>
      <w:r w:rsidR="0024357C">
        <w:rPr>
          <w:rFonts w:ascii="Times New Roman" w:hAnsi="Times New Roman"/>
          <w:sz w:val="24"/>
          <w:szCs w:val="24"/>
        </w:rPr>
        <w:t>ded.</w:t>
      </w:r>
      <w:r>
        <w:rPr>
          <w:rFonts w:ascii="Times New Roman" w:hAnsi="Times New Roman"/>
          <w:sz w:val="24"/>
          <w:szCs w:val="24"/>
        </w:rPr>
        <w:t xml:space="preserve"> </w:t>
      </w:r>
      <w:r w:rsidR="006266CB">
        <w:rPr>
          <w:rFonts w:ascii="Times New Roman" w:hAnsi="Times New Roman"/>
          <w:sz w:val="24"/>
          <w:szCs w:val="24"/>
        </w:rPr>
        <w:t>Satellite images of Land Sat TM and EMT</w:t>
      </w:r>
      <w:r w:rsidR="006266CB" w:rsidRPr="00416B57">
        <w:rPr>
          <w:rFonts w:ascii="Times New Roman" w:hAnsi="Times New Roman"/>
          <w:sz w:val="24"/>
          <w:szCs w:val="24"/>
          <w:vertAlign w:val="superscript"/>
        </w:rPr>
        <w:t>+</w:t>
      </w:r>
      <w:r w:rsidR="006266CB">
        <w:rPr>
          <w:rFonts w:ascii="Times New Roman" w:hAnsi="Times New Roman"/>
          <w:sz w:val="24"/>
          <w:szCs w:val="24"/>
        </w:rPr>
        <w:t xml:space="preserve"> from Global Land Cover Facilities (GLCF) and Earth Explorer (EE)</w:t>
      </w:r>
      <w:r w:rsidR="00055B8F">
        <w:rPr>
          <w:rFonts w:ascii="Times New Roman" w:hAnsi="Times New Roman"/>
          <w:sz w:val="24"/>
          <w:szCs w:val="24"/>
        </w:rPr>
        <w:t xml:space="preserve"> </w:t>
      </w:r>
      <w:r w:rsidR="006266CB">
        <w:rPr>
          <w:rFonts w:ascii="Times New Roman" w:hAnsi="Times New Roman"/>
          <w:sz w:val="24"/>
          <w:szCs w:val="24"/>
        </w:rPr>
        <w:t xml:space="preserve">for tri-images (1994, 2004 and 2014) satellite images </w:t>
      </w:r>
      <w:r w:rsidR="006266CB" w:rsidRPr="00663B8F">
        <w:rPr>
          <w:rFonts w:ascii="Times New Roman" w:hAnsi="Times New Roman"/>
          <w:sz w:val="24"/>
          <w:szCs w:val="24"/>
        </w:rPr>
        <w:t>with 30m spatial resolution</w:t>
      </w:r>
      <w:r w:rsidR="006266CB">
        <w:rPr>
          <w:rFonts w:ascii="Times New Roman" w:hAnsi="Times New Roman"/>
          <w:sz w:val="24"/>
          <w:szCs w:val="24"/>
        </w:rPr>
        <w:t xml:space="preserve"> </w:t>
      </w:r>
      <w:r w:rsidR="00055B8F">
        <w:rPr>
          <w:rFonts w:ascii="Times New Roman" w:hAnsi="Times New Roman"/>
          <w:sz w:val="24"/>
          <w:szCs w:val="24"/>
        </w:rPr>
        <w:t>were obtained for the study</w:t>
      </w:r>
      <w:r w:rsidR="006266CB">
        <w:rPr>
          <w:rFonts w:ascii="Times New Roman" w:hAnsi="Times New Roman"/>
          <w:sz w:val="24"/>
          <w:szCs w:val="24"/>
        </w:rPr>
        <w:t xml:space="preserve"> to ascertain the changes that occur</w:t>
      </w:r>
      <w:r w:rsidR="00972C05">
        <w:rPr>
          <w:rFonts w:ascii="Times New Roman" w:hAnsi="Times New Roman"/>
          <w:sz w:val="24"/>
          <w:szCs w:val="24"/>
        </w:rPr>
        <w:t>red</w:t>
      </w:r>
      <w:r w:rsidR="006266CB">
        <w:rPr>
          <w:rFonts w:ascii="Times New Roman" w:hAnsi="Times New Roman"/>
          <w:sz w:val="24"/>
          <w:szCs w:val="24"/>
        </w:rPr>
        <w:t xml:space="preserve"> in the environment before and after the mining activities</w:t>
      </w:r>
      <w:r w:rsidR="006266CB" w:rsidRPr="00663B8F">
        <w:rPr>
          <w:rFonts w:ascii="Times New Roman" w:hAnsi="Times New Roman"/>
          <w:sz w:val="24"/>
          <w:szCs w:val="24"/>
        </w:rPr>
        <w:t>. The spectral characteristics are shown in</w:t>
      </w:r>
      <w:r w:rsidR="00CA1342">
        <w:rPr>
          <w:rFonts w:ascii="Times New Roman" w:hAnsi="Times New Roman"/>
          <w:sz w:val="24"/>
          <w:szCs w:val="24"/>
        </w:rPr>
        <w:t xml:space="preserve"> Table 1</w:t>
      </w:r>
      <w:r w:rsidR="006266CB">
        <w:rPr>
          <w:rFonts w:ascii="Times New Roman" w:hAnsi="Times New Roman"/>
          <w:sz w:val="24"/>
          <w:szCs w:val="24"/>
        </w:rPr>
        <w:t>.</w:t>
      </w:r>
    </w:p>
    <w:p w:rsidR="00B64A42" w:rsidRDefault="00CC17C7" w:rsidP="00CB788B">
      <w:pPr>
        <w:jc w:val="both"/>
        <w:rPr>
          <w:rFonts w:ascii="Times New Roman" w:hAnsi="Times New Roman"/>
          <w:sz w:val="24"/>
          <w:szCs w:val="24"/>
        </w:rPr>
      </w:pPr>
      <w:r>
        <w:rPr>
          <w:rFonts w:ascii="Times New Roman" w:hAnsi="Times New Roman"/>
          <w:sz w:val="24"/>
          <w:szCs w:val="24"/>
        </w:rPr>
        <w:t xml:space="preserve">The </w:t>
      </w:r>
      <w:r w:rsidR="00CB788B">
        <w:rPr>
          <w:rFonts w:ascii="Times New Roman" w:hAnsi="Times New Roman"/>
          <w:sz w:val="24"/>
          <w:szCs w:val="24"/>
        </w:rPr>
        <w:t>L</w:t>
      </w:r>
      <w:r>
        <w:rPr>
          <w:rFonts w:ascii="Times New Roman" w:hAnsi="Times New Roman"/>
          <w:sz w:val="24"/>
          <w:szCs w:val="24"/>
        </w:rPr>
        <w:t xml:space="preserve">andsat imageries were </w:t>
      </w:r>
      <w:r w:rsidR="00CB788B">
        <w:rPr>
          <w:rFonts w:ascii="Times New Roman" w:hAnsi="Times New Roman"/>
          <w:sz w:val="24"/>
          <w:szCs w:val="24"/>
        </w:rPr>
        <w:t>analyzed</w:t>
      </w:r>
      <w:r>
        <w:rPr>
          <w:rFonts w:ascii="Times New Roman" w:hAnsi="Times New Roman"/>
          <w:sz w:val="24"/>
          <w:szCs w:val="24"/>
        </w:rPr>
        <w:t xml:space="preserve"> with the aid of </w:t>
      </w:r>
      <w:r w:rsidR="00CB788B">
        <w:rPr>
          <w:rFonts w:ascii="Times New Roman" w:hAnsi="Times New Roman"/>
          <w:sz w:val="24"/>
          <w:szCs w:val="24"/>
        </w:rPr>
        <w:t>computer-based</w:t>
      </w:r>
      <w:r>
        <w:rPr>
          <w:rFonts w:ascii="Times New Roman" w:hAnsi="Times New Roman"/>
          <w:sz w:val="24"/>
          <w:szCs w:val="24"/>
        </w:rPr>
        <w:t xml:space="preserve"> GIS ILWIS 3.3. This was used for radiometric enhancement, development of land use/land cover classification of the imageries of the study area for </w:t>
      </w:r>
      <w:r w:rsidR="00CB788B">
        <w:rPr>
          <w:rFonts w:ascii="Times New Roman" w:hAnsi="Times New Roman"/>
          <w:sz w:val="24"/>
          <w:szCs w:val="24"/>
        </w:rPr>
        <w:t xml:space="preserve">the years of </w:t>
      </w:r>
      <w:r>
        <w:rPr>
          <w:rFonts w:ascii="Times New Roman" w:hAnsi="Times New Roman"/>
          <w:sz w:val="24"/>
          <w:szCs w:val="24"/>
        </w:rPr>
        <w:t xml:space="preserve">1994, 2004 and 2014. The imageries were classified using three bands of </w:t>
      </w:r>
      <w:r w:rsidR="00C45D0E">
        <w:rPr>
          <w:rFonts w:ascii="Times New Roman" w:hAnsi="Times New Roman"/>
          <w:sz w:val="24"/>
          <w:szCs w:val="24"/>
        </w:rPr>
        <w:t>g</w:t>
      </w:r>
      <w:r>
        <w:rPr>
          <w:rFonts w:ascii="Times New Roman" w:hAnsi="Times New Roman"/>
          <w:sz w:val="24"/>
          <w:szCs w:val="24"/>
        </w:rPr>
        <w:t>reen-</w:t>
      </w:r>
      <w:r w:rsidR="00C45D0E">
        <w:rPr>
          <w:rFonts w:ascii="Times New Roman" w:hAnsi="Times New Roman"/>
          <w:sz w:val="24"/>
          <w:szCs w:val="24"/>
        </w:rPr>
        <w:t>b</w:t>
      </w:r>
      <w:r>
        <w:rPr>
          <w:rFonts w:ascii="Times New Roman" w:hAnsi="Times New Roman"/>
          <w:sz w:val="24"/>
          <w:szCs w:val="24"/>
        </w:rPr>
        <w:t xml:space="preserve">lue (1), </w:t>
      </w:r>
      <w:r w:rsidR="00C45D0E">
        <w:rPr>
          <w:rFonts w:ascii="Times New Roman" w:hAnsi="Times New Roman"/>
          <w:sz w:val="24"/>
          <w:szCs w:val="24"/>
        </w:rPr>
        <w:t>g</w:t>
      </w:r>
      <w:r>
        <w:rPr>
          <w:rFonts w:ascii="Times New Roman" w:hAnsi="Times New Roman"/>
          <w:sz w:val="24"/>
          <w:szCs w:val="24"/>
        </w:rPr>
        <w:t xml:space="preserve">reen (2) and </w:t>
      </w:r>
      <w:r w:rsidR="00C45D0E">
        <w:rPr>
          <w:rFonts w:ascii="Times New Roman" w:hAnsi="Times New Roman"/>
          <w:sz w:val="24"/>
          <w:szCs w:val="24"/>
        </w:rPr>
        <w:t>r</w:t>
      </w:r>
      <w:r>
        <w:rPr>
          <w:rFonts w:ascii="Times New Roman" w:hAnsi="Times New Roman"/>
          <w:sz w:val="24"/>
          <w:szCs w:val="24"/>
        </w:rPr>
        <w:t xml:space="preserve">ed (3) and </w:t>
      </w:r>
      <w:r w:rsidR="00C45D0E">
        <w:rPr>
          <w:rFonts w:ascii="Times New Roman" w:hAnsi="Times New Roman"/>
          <w:sz w:val="24"/>
          <w:szCs w:val="24"/>
        </w:rPr>
        <w:t>categorized</w:t>
      </w:r>
      <w:r>
        <w:rPr>
          <w:rFonts w:ascii="Times New Roman" w:hAnsi="Times New Roman"/>
          <w:sz w:val="24"/>
          <w:szCs w:val="24"/>
        </w:rPr>
        <w:t xml:space="preserve"> into </w:t>
      </w:r>
      <w:r>
        <w:rPr>
          <w:rFonts w:ascii="Times New Roman" w:hAnsi="Times New Roman"/>
          <w:sz w:val="24"/>
          <w:szCs w:val="24"/>
        </w:rPr>
        <w:lastRenderedPageBreak/>
        <w:t>four features</w:t>
      </w:r>
      <w:r w:rsidR="00C45D0E">
        <w:rPr>
          <w:rFonts w:ascii="Times New Roman" w:hAnsi="Times New Roman"/>
          <w:sz w:val="24"/>
          <w:szCs w:val="24"/>
        </w:rPr>
        <w:t xml:space="preserve"> </w:t>
      </w:r>
      <w:r>
        <w:rPr>
          <w:rFonts w:ascii="Times New Roman" w:hAnsi="Times New Roman"/>
          <w:sz w:val="24"/>
          <w:szCs w:val="24"/>
        </w:rPr>
        <w:t>namely: Degraded land, Settlement, Vegetation and Water body.</w:t>
      </w:r>
      <w:r w:rsidR="00F96F88">
        <w:rPr>
          <w:rFonts w:ascii="Times New Roman" w:hAnsi="Times New Roman"/>
          <w:sz w:val="24"/>
          <w:szCs w:val="24"/>
        </w:rPr>
        <w:t xml:space="preserve"> Land cover and land use patterns on Earth reflect the interaction of human activit</w:t>
      </w:r>
      <w:r w:rsidR="00B64A42">
        <w:rPr>
          <w:rFonts w:ascii="Times New Roman" w:hAnsi="Times New Roman"/>
          <w:sz w:val="24"/>
          <w:szCs w:val="24"/>
        </w:rPr>
        <w:t xml:space="preserve">ies and the natural environment </w:t>
      </w:r>
      <w:r w:rsidR="00A0285E" w:rsidRPr="0072359A">
        <w:rPr>
          <w:rFonts w:ascii="Times New Roman" w:hAnsi="Times New Roman"/>
          <w:color w:val="000000" w:themeColor="text1"/>
          <w:sz w:val="24"/>
          <w:szCs w:val="24"/>
        </w:rPr>
        <w:t>[1]</w:t>
      </w:r>
    </w:p>
    <w:p w:rsidR="006266CB" w:rsidRPr="00C45D0E" w:rsidRDefault="00055B8F" w:rsidP="00055B8F">
      <w:pPr>
        <w:spacing w:after="0" w:line="360" w:lineRule="auto"/>
        <w:jc w:val="both"/>
        <w:rPr>
          <w:rFonts w:ascii="Times New Roman" w:hAnsi="Times New Roman"/>
          <w:sz w:val="24"/>
          <w:szCs w:val="24"/>
        </w:rPr>
      </w:pPr>
      <w:r w:rsidRPr="00C45D0E">
        <w:rPr>
          <w:rFonts w:ascii="Times New Roman" w:hAnsi="Times New Roman"/>
          <w:sz w:val="24"/>
          <w:szCs w:val="24"/>
        </w:rPr>
        <w:t>Table 1</w:t>
      </w:r>
      <w:r w:rsidR="006266CB" w:rsidRPr="00C45D0E">
        <w:rPr>
          <w:rFonts w:ascii="Times New Roman" w:hAnsi="Times New Roman"/>
          <w:sz w:val="24"/>
          <w:szCs w:val="24"/>
        </w:rPr>
        <w:t>:  Land Sat TM and ETM</w:t>
      </w:r>
      <w:r w:rsidR="006266CB" w:rsidRPr="00C45D0E">
        <w:rPr>
          <w:rFonts w:ascii="Times New Roman" w:hAnsi="Times New Roman"/>
          <w:sz w:val="24"/>
          <w:szCs w:val="24"/>
          <w:vertAlign w:val="superscript"/>
        </w:rPr>
        <w:t>+</w:t>
      </w:r>
      <w:r w:rsidR="006266CB" w:rsidRPr="00C45D0E">
        <w:rPr>
          <w:rFonts w:ascii="Times New Roman" w:hAnsi="Times New Roman"/>
          <w:sz w:val="24"/>
          <w:szCs w:val="24"/>
        </w:rPr>
        <w:t xml:space="preserve"> for 1994, 2004 and 2019 sp</w:t>
      </w:r>
      <w:r w:rsidR="0090431B" w:rsidRPr="00C45D0E">
        <w:rPr>
          <w:rFonts w:ascii="Times New Roman" w:hAnsi="Times New Roman"/>
          <w:sz w:val="24"/>
          <w:szCs w:val="24"/>
        </w:rPr>
        <w:t>ectral consideration and source</w:t>
      </w:r>
      <w:r w:rsidR="00C45D0E">
        <w:rPr>
          <w:rFonts w:ascii="Times New Roman" w:hAnsi="Times New Roman"/>
          <w:sz w:val="24"/>
          <w:szCs w:val="24"/>
        </w:rPr>
        <w:t>s</w:t>
      </w:r>
    </w:p>
    <w:tbl>
      <w:tblPr>
        <w:tblW w:w="5041" w:type="pct"/>
        <w:jc w:val="center"/>
        <w:tblLook w:val="04A0" w:firstRow="1" w:lastRow="0" w:firstColumn="1" w:lastColumn="0" w:noHBand="0" w:noVBand="1"/>
      </w:tblPr>
      <w:tblGrid>
        <w:gridCol w:w="1158"/>
        <w:gridCol w:w="2478"/>
        <w:gridCol w:w="1744"/>
        <w:gridCol w:w="1838"/>
        <w:gridCol w:w="1953"/>
      </w:tblGrid>
      <w:tr w:rsidR="00C45D0E" w:rsidRPr="00055B8F" w:rsidTr="00C45D0E">
        <w:trPr>
          <w:jc w:val="center"/>
        </w:trPr>
        <w:tc>
          <w:tcPr>
            <w:tcW w:w="631" w:type="pct"/>
            <w:tcBorders>
              <w:top w:val="single" w:sz="4" w:space="0" w:color="auto"/>
              <w:bottom w:val="single" w:sz="4" w:space="0" w:color="auto"/>
            </w:tcBorders>
          </w:tcPr>
          <w:p w:rsidR="006266CB" w:rsidRPr="00C45D0E" w:rsidRDefault="00AB4973" w:rsidP="00C45D0E">
            <w:pPr>
              <w:spacing w:after="0" w:line="240" w:lineRule="auto"/>
              <w:jc w:val="center"/>
              <w:rPr>
                <w:rFonts w:ascii="Times New Roman" w:hAnsi="Times New Roman"/>
              </w:rPr>
            </w:pPr>
            <w:r w:rsidRPr="00C45D0E">
              <w:rPr>
                <w:rFonts w:ascii="Times New Roman" w:hAnsi="Times New Roman"/>
              </w:rPr>
              <w:t>Band No</w:t>
            </w:r>
          </w:p>
        </w:tc>
        <w:tc>
          <w:tcPr>
            <w:tcW w:w="1351" w:type="pct"/>
            <w:tcBorders>
              <w:top w:val="single" w:sz="4" w:space="0" w:color="auto"/>
              <w:bottom w:val="single" w:sz="4" w:space="0" w:color="auto"/>
            </w:tcBorders>
          </w:tcPr>
          <w:p w:rsidR="006266CB" w:rsidRPr="00C45D0E" w:rsidRDefault="00AB4973" w:rsidP="00C45D0E">
            <w:pPr>
              <w:spacing w:after="0" w:line="240" w:lineRule="auto"/>
              <w:jc w:val="center"/>
              <w:rPr>
                <w:rFonts w:ascii="Times New Roman" w:hAnsi="Times New Roman"/>
              </w:rPr>
            </w:pPr>
            <w:r w:rsidRPr="00C45D0E">
              <w:rPr>
                <w:rFonts w:ascii="Times New Roman" w:hAnsi="Times New Roman"/>
              </w:rPr>
              <w:t>Wavelength</w:t>
            </w:r>
            <w:r w:rsidR="00C45D0E">
              <w:rPr>
                <w:rFonts w:ascii="Times New Roman" w:hAnsi="Times New Roman"/>
              </w:rPr>
              <w:t xml:space="preserve"> </w:t>
            </w:r>
            <w:r w:rsidRPr="00C45D0E">
              <w:rPr>
                <w:rFonts w:ascii="Times New Roman" w:hAnsi="Times New Roman"/>
              </w:rPr>
              <w:t>(</w:t>
            </w:r>
            <w:r w:rsidRPr="00C45D0E">
              <w:rPr>
                <w:rFonts w:ascii="Times New Roman" w:hAnsi="Times New Roman"/>
                <w:color w:val="32312D"/>
              </w:rPr>
              <w:t>Aμm</w:t>
            </w:r>
            <w:r w:rsidRPr="00C45D0E">
              <w:rPr>
                <w:rFonts w:ascii="Times New Roman" w:hAnsi="Times New Roman"/>
              </w:rPr>
              <w:t>)</w:t>
            </w:r>
          </w:p>
        </w:tc>
        <w:tc>
          <w:tcPr>
            <w:tcW w:w="951" w:type="pct"/>
            <w:tcBorders>
              <w:top w:val="single" w:sz="4" w:space="0" w:color="auto"/>
              <w:bottom w:val="single" w:sz="4" w:space="0" w:color="auto"/>
            </w:tcBorders>
          </w:tcPr>
          <w:p w:rsidR="006266CB" w:rsidRPr="00C45D0E" w:rsidRDefault="00AB4973" w:rsidP="00C45D0E">
            <w:pPr>
              <w:spacing w:after="0" w:line="240" w:lineRule="auto"/>
              <w:jc w:val="center"/>
              <w:rPr>
                <w:rFonts w:ascii="Times New Roman" w:hAnsi="Times New Roman"/>
              </w:rPr>
            </w:pPr>
            <w:r w:rsidRPr="00C45D0E">
              <w:rPr>
                <w:rFonts w:ascii="Times New Roman" w:hAnsi="Times New Roman"/>
              </w:rPr>
              <w:t>Spectral Region</w:t>
            </w:r>
          </w:p>
        </w:tc>
        <w:tc>
          <w:tcPr>
            <w:tcW w:w="1002" w:type="pct"/>
            <w:tcBorders>
              <w:top w:val="single" w:sz="4" w:space="0" w:color="auto"/>
              <w:bottom w:val="single" w:sz="4" w:space="0" w:color="auto"/>
            </w:tcBorders>
          </w:tcPr>
          <w:p w:rsidR="006266CB" w:rsidRPr="00C45D0E" w:rsidRDefault="00AB4973" w:rsidP="00C45D0E">
            <w:pPr>
              <w:spacing w:after="0" w:line="240" w:lineRule="auto"/>
              <w:jc w:val="center"/>
              <w:rPr>
                <w:rFonts w:ascii="Times New Roman" w:hAnsi="Times New Roman"/>
              </w:rPr>
            </w:pPr>
            <w:r w:rsidRPr="00C45D0E">
              <w:rPr>
                <w:rFonts w:ascii="Times New Roman" w:hAnsi="Times New Roman"/>
              </w:rPr>
              <w:t>Spatial Resolution</w:t>
            </w:r>
            <w:r w:rsidR="00C45D0E">
              <w:rPr>
                <w:rFonts w:ascii="Times New Roman" w:hAnsi="Times New Roman"/>
              </w:rPr>
              <w:t xml:space="preserve"> </w:t>
            </w:r>
            <w:r w:rsidRPr="00C45D0E">
              <w:rPr>
                <w:rFonts w:ascii="Times New Roman" w:hAnsi="Times New Roman"/>
              </w:rPr>
              <w:t>(M)</w:t>
            </w:r>
          </w:p>
        </w:tc>
        <w:tc>
          <w:tcPr>
            <w:tcW w:w="1065" w:type="pct"/>
            <w:tcBorders>
              <w:top w:val="single" w:sz="4" w:space="0" w:color="auto"/>
              <w:bottom w:val="single" w:sz="4" w:space="0" w:color="auto"/>
            </w:tcBorders>
          </w:tcPr>
          <w:p w:rsidR="006266CB" w:rsidRPr="00C45D0E" w:rsidRDefault="00AB4973" w:rsidP="00C45D0E">
            <w:pPr>
              <w:spacing w:after="0" w:line="240" w:lineRule="auto"/>
              <w:jc w:val="center"/>
              <w:rPr>
                <w:rFonts w:ascii="Times New Roman" w:hAnsi="Times New Roman"/>
              </w:rPr>
            </w:pPr>
            <w:r w:rsidRPr="00C45D0E">
              <w:rPr>
                <w:rFonts w:ascii="Times New Roman" w:hAnsi="Times New Roman"/>
              </w:rPr>
              <w:t>Source</w:t>
            </w:r>
          </w:p>
        </w:tc>
      </w:tr>
      <w:tr w:rsidR="00C45D0E" w:rsidRPr="00055B8F" w:rsidTr="00C45D0E">
        <w:trPr>
          <w:jc w:val="center"/>
        </w:trPr>
        <w:tc>
          <w:tcPr>
            <w:tcW w:w="631" w:type="pct"/>
            <w:tcBorders>
              <w:top w:val="single" w:sz="4" w:space="0" w:color="auto"/>
            </w:tcBorders>
          </w:tcPr>
          <w:p w:rsidR="006266CB" w:rsidRPr="00055B8F" w:rsidRDefault="006266CB" w:rsidP="00C45D0E">
            <w:pPr>
              <w:spacing w:after="0" w:line="240" w:lineRule="auto"/>
              <w:jc w:val="center"/>
              <w:rPr>
                <w:rFonts w:ascii="Times New Roman" w:hAnsi="Times New Roman"/>
              </w:rPr>
            </w:pPr>
            <w:r w:rsidRPr="00055B8F">
              <w:rPr>
                <w:rFonts w:ascii="Times New Roman" w:hAnsi="Times New Roman"/>
              </w:rPr>
              <w:t>1</w:t>
            </w:r>
          </w:p>
        </w:tc>
        <w:tc>
          <w:tcPr>
            <w:tcW w:w="1351" w:type="pct"/>
            <w:tcBorders>
              <w:top w:val="single" w:sz="4" w:space="0" w:color="auto"/>
            </w:tcBorders>
          </w:tcPr>
          <w:p w:rsidR="006266CB" w:rsidRPr="00055B8F" w:rsidRDefault="006266CB" w:rsidP="00C45D0E">
            <w:pPr>
              <w:tabs>
                <w:tab w:val="right" w:pos="1956"/>
              </w:tabs>
              <w:spacing w:after="0" w:line="240" w:lineRule="auto"/>
              <w:jc w:val="center"/>
              <w:rPr>
                <w:rFonts w:ascii="Times New Roman" w:hAnsi="Times New Roman"/>
              </w:rPr>
            </w:pPr>
            <w:r w:rsidRPr="00055B8F">
              <w:rPr>
                <w:rFonts w:ascii="Times New Roman" w:hAnsi="Times New Roman"/>
                <w:color w:val="32312D"/>
              </w:rPr>
              <w:t>0.45-0.52</w:t>
            </w:r>
          </w:p>
        </w:tc>
        <w:tc>
          <w:tcPr>
            <w:tcW w:w="951" w:type="pct"/>
            <w:tcBorders>
              <w:top w:val="single" w:sz="4" w:space="0" w:color="auto"/>
            </w:tcBorders>
          </w:tcPr>
          <w:p w:rsidR="006266CB" w:rsidRPr="00055B8F" w:rsidRDefault="006266CB" w:rsidP="00C45D0E">
            <w:pPr>
              <w:spacing w:after="0" w:line="240" w:lineRule="auto"/>
              <w:jc w:val="both"/>
              <w:rPr>
                <w:rFonts w:ascii="Times New Roman" w:hAnsi="Times New Roman"/>
              </w:rPr>
            </w:pPr>
            <w:r w:rsidRPr="00055B8F">
              <w:rPr>
                <w:rFonts w:ascii="Times New Roman" w:hAnsi="Times New Roman"/>
                <w:color w:val="32312D"/>
              </w:rPr>
              <w:t>Blue-Green</w:t>
            </w:r>
          </w:p>
        </w:tc>
        <w:tc>
          <w:tcPr>
            <w:tcW w:w="1002" w:type="pct"/>
            <w:tcBorders>
              <w:top w:val="single" w:sz="4" w:space="0" w:color="auto"/>
            </w:tcBorders>
          </w:tcPr>
          <w:p w:rsidR="006266CB" w:rsidRPr="00055B8F" w:rsidRDefault="006266CB" w:rsidP="00C45D0E">
            <w:pPr>
              <w:tabs>
                <w:tab w:val="center" w:pos="898"/>
              </w:tabs>
              <w:spacing w:after="0" w:line="240" w:lineRule="auto"/>
              <w:jc w:val="center"/>
              <w:rPr>
                <w:rFonts w:ascii="Times New Roman" w:hAnsi="Times New Roman"/>
              </w:rPr>
            </w:pPr>
            <w:r w:rsidRPr="00055B8F">
              <w:rPr>
                <w:rFonts w:ascii="Times New Roman" w:hAnsi="Times New Roman"/>
              </w:rPr>
              <w:t>30</w:t>
            </w:r>
          </w:p>
        </w:tc>
        <w:tc>
          <w:tcPr>
            <w:tcW w:w="1065" w:type="pct"/>
            <w:tcBorders>
              <w:top w:val="single" w:sz="4" w:space="0" w:color="auto"/>
            </w:tcBorders>
          </w:tcPr>
          <w:p w:rsidR="006266CB" w:rsidRPr="00055B8F" w:rsidRDefault="006266CB" w:rsidP="00C45D0E">
            <w:pPr>
              <w:spacing w:after="0" w:line="240" w:lineRule="auto"/>
              <w:jc w:val="both"/>
              <w:rPr>
                <w:rFonts w:ascii="Times New Roman" w:hAnsi="Times New Roman"/>
              </w:rPr>
            </w:pPr>
            <w:r w:rsidRPr="00055B8F">
              <w:rPr>
                <w:rFonts w:ascii="Times New Roman" w:hAnsi="Times New Roman"/>
              </w:rPr>
              <w:t>GLCF</w:t>
            </w:r>
            <w:r w:rsidR="00055B8F">
              <w:rPr>
                <w:rFonts w:ascii="Times New Roman" w:hAnsi="Times New Roman"/>
              </w:rPr>
              <w:t xml:space="preserve"> </w:t>
            </w:r>
            <w:r w:rsidRPr="00055B8F">
              <w:rPr>
                <w:rFonts w:ascii="Times New Roman" w:hAnsi="Times New Roman"/>
              </w:rPr>
              <w:t>and EE</w:t>
            </w:r>
          </w:p>
        </w:tc>
      </w:tr>
      <w:tr w:rsidR="00C45D0E" w:rsidRPr="00055B8F" w:rsidTr="00C45D0E">
        <w:trPr>
          <w:jc w:val="center"/>
        </w:trPr>
        <w:tc>
          <w:tcPr>
            <w:tcW w:w="631" w:type="pct"/>
            <w:tcBorders>
              <w:bottom w:val="single" w:sz="4" w:space="0" w:color="auto"/>
            </w:tcBorders>
          </w:tcPr>
          <w:p w:rsidR="006266CB" w:rsidRPr="00055B8F" w:rsidRDefault="006266CB" w:rsidP="00C45D0E">
            <w:pPr>
              <w:spacing w:after="0" w:line="240" w:lineRule="auto"/>
              <w:jc w:val="center"/>
              <w:rPr>
                <w:rFonts w:ascii="Times New Roman" w:hAnsi="Times New Roman"/>
              </w:rPr>
            </w:pPr>
            <w:r w:rsidRPr="00055B8F">
              <w:rPr>
                <w:rFonts w:ascii="Times New Roman" w:hAnsi="Times New Roman"/>
              </w:rPr>
              <w:t>2</w:t>
            </w:r>
          </w:p>
        </w:tc>
        <w:tc>
          <w:tcPr>
            <w:tcW w:w="1351" w:type="pct"/>
            <w:tcBorders>
              <w:bottom w:val="single" w:sz="4" w:space="0" w:color="auto"/>
            </w:tcBorders>
          </w:tcPr>
          <w:p w:rsidR="006266CB" w:rsidRPr="00055B8F" w:rsidRDefault="006266CB" w:rsidP="00C45D0E">
            <w:pPr>
              <w:spacing w:after="0" w:line="240" w:lineRule="auto"/>
              <w:jc w:val="center"/>
              <w:rPr>
                <w:rFonts w:ascii="Times New Roman" w:hAnsi="Times New Roman"/>
              </w:rPr>
            </w:pPr>
            <w:r w:rsidRPr="00055B8F">
              <w:rPr>
                <w:rFonts w:ascii="Times New Roman" w:hAnsi="Times New Roman"/>
              </w:rPr>
              <w:t>0.52 – 0.60</w:t>
            </w:r>
          </w:p>
        </w:tc>
        <w:tc>
          <w:tcPr>
            <w:tcW w:w="951" w:type="pct"/>
            <w:tcBorders>
              <w:bottom w:val="single" w:sz="4" w:space="0" w:color="auto"/>
            </w:tcBorders>
          </w:tcPr>
          <w:p w:rsidR="006266CB" w:rsidRPr="00055B8F" w:rsidRDefault="006266CB" w:rsidP="00C45D0E">
            <w:pPr>
              <w:spacing w:after="0" w:line="240" w:lineRule="auto"/>
              <w:jc w:val="both"/>
              <w:rPr>
                <w:rFonts w:ascii="Times New Roman" w:hAnsi="Times New Roman"/>
              </w:rPr>
            </w:pPr>
            <w:r w:rsidRPr="00055B8F">
              <w:rPr>
                <w:rFonts w:ascii="Times New Roman" w:hAnsi="Times New Roman"/>
              </w:rPr>
              <w:t>Green</w:t>
            </w:r>
          </w:p>
        </w:tc>
        <w:tc>
          <w:tcPr>
            <w:tcW w:w="1002" w:type="pct"/>
            <w:tcBorders>
              <w:bottom w:val="single" w:sz="4" w:space="0" w:color="auto"/>
            </w:tcBorders>
          </w:tcPr>
          <w:p w:rsidR="006266CB" w:rsidRPr="00055B8F" w:rsidRDefault="006266CB" w:rsidP="00C45D0E">
            <w:pPr>
              <w:spacing w:after="0" w:line="240" w:lineRule="auto"/>
              <w:jc w:val="center"/>
              <w:rPr>
                <w:rFonts w:ascii="Times New Roman" w:hAnsi="Times New Roman"/>
              </w:rPr>
            </w:pPr>
            <w:r w:rsidRPr="00055B8F">
              <w:rPr>
                <w:rFonts w:ascii="Times New Roman" w:hAnsi="Times New Roman"/>
              </w:rPr>
              <w:t>30</w:t>
            </w:r>
          </w:p>
        </w:tc>
        <w:tc>
          <w:tcPr>
            <w:tcW w:w="1065" w:type="pct"/>
            <w:tcBorders>
              <w:bottom w:val="single" w:sz="4" w:space="0" w:color="auto"/>
            </w:tcBorders>
          </w:tcPr>
          <w:p w:rsidR="006266CB" w:rsidRPr="00055B8F" w:rsidRDefault="006266CB" w:rsidP="00C45D0E">
            <w:pPr>
              <w:spacing w:after="0" w:line="240" w:lineRule="auto"/>
              <w:jc w:val="both"/>
              <w:rPr>
                <w:rFonts w:ascii="Times New Roman" w:hAnsi="Times New Roman"/>
              </w:rPr>
            </w:pPr>
            <w:r w:rsidRPr="00055B8F">
              <w:rPr>
                <w:rFonts w:ascii="Times New Roman" w:hAnsi="Times New Roman"/>
              </w:rPr>
              <w:t>GLCF and EE</w:t>
            </w:r>
          </w:p>
        </w:tc>
      </w:tr>
      <w:tr w:rsidR="00C45D0E" w:rsidRPr="00055B8F" w:rsidTr="00C45D0E">
        <w:trPr>
          <w:jc w:val="center"/>
        </w:trPr>
        <w:tc>
          <w:tcPr>
            <w:tcW w:w="631" w:type="pct"/>
            <w:tcBorders>
              <w:top w:val="single" w:sz="4" w:space="0" w:color="auto"/>
              <w:bottom w:val="single" w:sz="4" w:space="0" w:color="auto"/>
            </w:tcBorders>
          </w:tcPr>
          <w:p w:rsidR="006266CB" w:rsidRPr="00055B8F" w:rsidRDefault="006266CB" w:rsidP="00C45D0E">
            <w:pPr>
              <w:spacing w:after="0" w:line="240" w:lineRule="auto"/>
              <w:jc w:val="center"/>
              <w:rPr>
                <w:rFonts w:ascii="Times New Roman" w:hAnsi="Times New Roman"/>
              </w:rPr>
            </w:pPr>
            <w:r w:rsidRPr="00055B8F">
              <w:rPr>
                <w:rFonts w:ascii="Times New Roman" w:hAnsi="Times New Roman"/>
              </w:rPr>
              <w:t>3</w:t>
            </w:r>
          </w:p>
        </w:tc>
        <w:tc>
          <w:tcPr>
            <w:tcW w:w="1351" w:type="pct"/>
            <w:tcBorders>
              <w:top w:val="single" w:sz="4" w:space="0" w:color="auto"/>
              <w:bottom w:val="single" w:sz="4" w:space="0" w:color="auto"/>
            </w:tcBorders>
          </w:tcPr>
          <w:p w:rsidR="006266CB" w:rsidRPr="00055B8F" w:rsidRDefault="006266CB" w:rsidP="00C45D0E">
            <w:pPr>
              <w:spacing w:after="0" w:line="240" w:lineRule="auto"/>
              <w:jc w:val="center"/>
              <w:rPr>
                <w:rFonts w:ascii="Times New Roman" w:hAnsi="Times New Roman"/>
              </w:rPr>
            </w:pPr>
            <w:r w:rsidRPr="00055B8F">
              <w:rPr>
                <w:rFonts w:ascii="Times New Roman" w:hAnsi="Times New Roman"/>
              </w:rPr>
              <w:t>0.63 – 0.69</w:t>
            </w:r>
          </w:p>
        </w:tc>
        <w:tc>
          <w:tcPr>
            <w:tcW w:w="951" w:type="pct"/>
            <w:tcBorders>
              <w:top w:val="single" w:sz="4" w:space="0" w:color="auto"/>
              <w:bottom w:val="single" w:sz="4" w:space="0" w:color="auto"/>
            </w:tcBorders>
          </w:tcPr>
          <w:p w:rsidR="006266CB" w:rsidRPr="00055B8F" w:rsidRDefault="006266CB" w:rsidP="00C45D0E">
            <w:pPr>
              <w:spacing w:after="0" w:line="240" w:lineRule="auto"/>
              <w:jc w:val="both"/>
              <w:rPr>
                <w:rFonts w:ascii="Times New Roman" w:hAnsi="Times New Roman"/>
              </w:rPr>
            </w:pPr>
            <w:r w:rsidRPr="00055B8F">
              <w:rPr>
                <w:rFonts w:ascii="Times New Roman" w:hAnsi="Times New Roman"/>
              </w:rPr>
              <w:t>Red</w:t>
            </w:r>
          </w:p>
        </w:tc>
        <w:tc>
          <w:tcPr>
            <w:tcW w:w="1002" w:type="pct"/>
            <w:tcBorders>
              <w:top w:val="single" w:sz="4" w:space="0" w:color="auto"/>
              <w:bottom w:val="single" w:sz="4" w:space="0" w:color="auto"/>
            </w:tcBorders>
          </w:tcPr>
          <w:p w:rsidR="006266CB" w:rsidRPr="00055B8F" w:rsidRDefault="006266CB" w:rsidP="00C45D0E">
            <w:pPr>
              <w:spacing w:after="0" w:line="240" w:lineRule="auto"/>
              <w:jc w:val="center"/>
              <w:rPr>
                <w:rFonts w:ascii="Times New Roman" w:hAnsi="Times New Roman"/>
              </w:rPr>
            </w:pPr>
            <w:r w:rsidRPr="00055B8F">
              <w:rPr>
                <w:rFonts w:ascii="Times New Roman" w:hAnsi="Times New Roman"/>
              </w:rPr>
              <w:t>30</w:t>
            </w:r>
          </w:p>
        </w:tc>
        <w:tc>
          <w:tcPr>
            <w:tcW w:w="1065" w:type="pct"/>
            <w:tcBorders>
              <w:top w:val="single" w:sz="4" w:space="0" w:color="auto"/>
              <w:bottom w:val="single" w:sz="4" w:space="0" w:color="auto"/>
            </w:tcBorders>
          </w:tcPr>
          <w:p w:rsidR="006266CB" w:rsidRPr="00055B8F" w:rsidRDefault="006266CB" w:rsidP="00C45D0E">
            <w:pPr>
              <w:spacing w:after="0" w:line="240" w:lineRule="auto"/>
              <w:jc w:val="both"/>
              <w:rPr>
                <w:rFonts w:ascii="Times New Roman" w:hAnsi="Times New Roman"/>
              </w:rPr>
            </w:pPr>
            <w:r w:rsidRPr="00055B8F">
              <w:rPr>
                <w:rFonts w:ascii="Times New Roman" w:hAnsi="Times New Roman"/>
              </w:rPr>
              <w:t>GLCF and EE</w:t>
            </w:r>
          </w:p>
        </w:tc>
      </w:tr>
    </w:tbl>
    <w:p w:rsidR="00055B8F" w:rsidRDefault="00055B8F" w:rsidP="00C45D0E">
      <w:pPr>
        <w:spacing w:after="0" w:line="240" w:lineRule="auto"/>
        <w:jc w:val="both"/>
        <w:rPr>
          <w:rFonts w:ascii="Times New Roman" w:hAnsi="Times New Roman"/>
          <w:sz w:val="18"/>
          <w:szCs w:val="18"/>
        </w:rPr>
      </w:pPr>
    </w:p>
    <w:p w:rsidR="00625AD5" w:rsidRPr="00BB663D" w:rsidRDefault="00055B8F" w:rsidP="00C45D0E">
      <w:pPr>
        <w:spacing w:after="0" w:line="240" w:lineRule="auto"/>
        <w:jc w:val="both"/>
        <w:rPr>
          <w:rFonts w:ascii="Times New Roman" w:hAnsi="Times New Roman"/>
          <w:sz w:val="24"/>
          <w:szCs w:val="24"/>
        </w:rPr>
      </w:pPr>
      <w:r w:rsidRPr="00BB663D">
        <w:rPr>
          <w:rFonts w:ascii="Times New Roman" w:hAnsi="Times New Roman"/>
          <w:sz w:val="24"/>
          <w:szCs w:val="24"/>
        </w:rPr>
        <w:t xml:space="preserve"> </w:t>
      </w:r>
      <w:r w:rsidR="00BB663D" w:rsidRPr="00BB663D">
        <w:rPr>
          <w:rFonts w:ascii="Times New Roman" w:hAnsi="Times New Roman"/>
          <w:sz w:val="24"/>
          <w:szCs w:val="24"/>
          <w:vertAlign w:val="superscript"/>
        </w:rPr>
        <w:t>⁕</w:t>
      </w:r>
      <w:r w:rsidRPr="00BB663D">
        <w:rPr>
          <w:rFonts w:ascii="Times New Roman" w:hAnsi="Times New Roman"/>
          <w:sz w:val="24"/>
          <w:szCs w:val="24"/>
        </w:rPr>
        <w:t>GLCF=</w:t>
      </w:r>
      <w:r w:rsidR="006266CB" w:rsidRPr="00BB663D">
        <w:rPr>
          <w:rFonts w:ascii="Times New Roman" w:hAnsi="Times New Roman"/>
          <w:sz w:val="24"/>
          <w:szCs w:val="24"/>
        </w:rPr>
        <w:t>Global Land</w:t>
      </w:r>
      <w:r w:rsidRPr="00BB663D">
        <w:rPr>
          <w:rFonts w:ascii="Times New Roman" w:hAnsi="Times New Roman"/>
          <w:sz w:val="24"/>
          <w:szCs w:val="24"/>
        </w:rPr>
        <w:t xml:space="preserve"> Cover Facilities</w:t>
      </w:r>
      <w:r w:rsidR="005F7D00">
        <w:rPr>
          <w:rFonts w:ascii="Times New Roman" w:hAnsi="Times New Roman"/>
          <w:sz w:val="24"/>
          <w:szCs w:val="24"/>
        </w:rPr>
        <w:t>;</w:t>
      </w:r>
      <w:r w:rsidRPr="00BB663D">
        <w:rPr>
          <w:rFonts w:ascii="Times New Roman" w:hAnsi="Times New Roman"/>
          <w:sz w:val="24"/>
          <w:szCs w:val="24"/>
        </w:rPr>
        <w:t xml:space="preserve"> EE=</w:t>
      </w:r>
      <w:r w:rsidR="006266CB" w:rsidRPr="00BB663D">
        <w:rPr>
          <w:rFonts w:ascii="Times New Roman" w:hAnsi="Times New Roman"/>
          <w:sz w:val="24"/>
          <w:szCs w:val="24"/>
        </w:rPr>
        <w:t>Earth Explorer</w:t>
      </w:r>
      <w:r w:rsidR="006266CB" w:rsidRPr="00BB663D">
        <w:rPr>
          <w:rFonts w:ascii="Times New Roman" w:hAnsi="Times New Roman"/>
          <w:sz w:val="24"/>
          <w:szCs w:val="24"/>
        </w:rPr>
        <w:tab/>
      </w:r>
    </w:p>
    <w:p w:rsidR="00625AD5" w:rsidRDefault="00625AD5" w:rsidP="00625AD5">
      <w:pPr>
        <w:spacing w:after="0" w:line="360" w:lineRule="auto"/>
        <w:jc w:val="both"/>
        <w:rPr>
          <w:rFonts w:ascii="Times New Roman" w:hAnsi="Times New Roman"/>
          <w:sz w:val="18"/>
          <w:szCs w:val="18"/>
        </w:rPr>
      </w:pPr>
    </w:p>
    <w:p w:rsidR="00625AD5" w:rsidRPr="00C45D0E" w:rsidRDefault="007D62DC" w:rsidP="00C45D0E">
      <w:pPr>
        <w:spacing w:after="0" w:line="360" w:lineRule="auto"/>
        <w:jc w:val="both"/>
        <w:rPr>
          <w:rFonts w:ascii="Times New Roman" w:hAnsi="Times New Roman"/>
          <w:sz w:val="18"/>
          <w:szCs w:val="18"/>
        </w:rPr>
      </w:pPr>
      <w:r>
        <w:rPr>
          <w:rFonts w:ascii="Times New Roman" w:hAnsi="Times New Roman"/>
          <w:b/>
          <w:sz w:val="24"/>
          <w:szCs w:val="24"/>
        </w:rPr>
        <w:t xml:space="preserve">4 </w:t>
      </w:r>
      <w:r w:rsidR="00BF507D" w:rsidRPr="00C45D0E">
        <w:rPr>
          <w:rFonts w:ascii="Times New Roman" w:hAnsi="Times New Roman"/>
          <w:b/>
          <w:sz w:val="24"/>
          <w:szCs w:val="24"/>
        </w:rPr>
        <w:t xml:space="preserve">Results </w:t>
      </w:r>
    </w:p>
    <w:p w:rsidR="00CC17C7" w:rsidRDefault="00E214C5" w:rsidP="007C5C56">
      <w:pPr>
        <w:spacing w:after="0"/>
        <w:jc w:val="both"/>
        <w:rPr>
          <w:rFonts w:ascii="Times New Roman" w:hAnsi="Times New Roman"/>
          <w:sz w:val="24"/>
          <w:szCs w:val="24"/>
        </w:rPr>
      </w:pPr>
      <w:r w:rsidRPr="00625AD5">
        <w:rPr>
          <w:rFonts w:ascii="Times New Roman" w:hAnsi="Times New Roman"/>
          <w:sz w:val="24"/>
          <w:szCs w:val="24"/>
        </w:rPr>
        <w:t>Table 2 give</w:t>
      </w:r>
      <w:r w:rsidR="00947C9C">
        <w:rPr>
          <w:rFonts w:ascii="Times New Roman" w:hAnsi="Times New Roman"/>
          <w:sz w:val="24"/>
          <w:szCs w:val="24"/>
        </w:rPr>
        <w:t>s</w:t>
      </w:r>
      <w:r w:rsidRPr="00625AD5">
        <w:rPr>
          <w:rFonts w:ascii="Times New Roman" w:hAnsi="Times New Roman"/>
          <w:sz w:val="24"/>
          <w:szCs w:val="24"/>
        </w:rPr>
        <w:t xml:space="preserve"> information of the </w:t>
      </w:r>
      <w:r w:rsidR="00CC17C7" w:rsidRPr="00625AD5">
        <w:rPr>
          <w:rFonts w:ascii="Times New Roman" w:hAnsi="Times New Roman"/>
          <w:sz w:val="24"/>
          <w:szCs w:val="24"/>
        </w:rPr>
        <w:t>various m</w:t>
      </w:r>
      <w:r w:rsidR="003C283E" w:rsidRPr="00625AD5">
        <w:rPr>
          <w:rFonts w:ascii="Times New Roman" w:hAnsi="Times New Roman"/>
          <w:sz w:val="24"/>
          <w:szCs w:val="24"/>
        </w:rPr>
        <w:t>inerals mined within the Local G</w:t>
      </w:r>
      <w:r w:rsidR="00CC17C7" w:rsidRPr="00625AD5">
        <w:rPr>
          <w:rFonts w:ascii="Times New Roman" w:hAnsi="Times New Roman"/>
          <w:sz w:val="24"/>
          <w:szCs w:val="24"/>
        </w:rPr>
        <w:t xml:space="preserve">overnment </w:t>
      </w:r>
      <w:r w:rsidR="003C283E" w:rsidRPr="00625AD5">
        <w:rPr>
          <w:rFonts w:ascii="Times New Roman" w:hAnsi="Times New Roman"/>
          <w:sz w:val="24"/>
          <w:szCs w:val="24"/>
        </w:rPr>
        <w:t xml:space="preserve">Areas </w:t>
      </w:r>
      <w:r w:rsidR="00CC17C7" w:rsidRPr="00625AD5">
        <w:rPr>
          <w:rFonts w:ascii="Times New Roman" w:hAnsi="Times New Roman"/>
          <w:sz w:val="24"/>
          <w:szCs w:val="24"/>
        </w:rPr>
        <w:t>and</w:t>
      </w:r>
      <w:r w:rsidR="003C283E" w:rsidRPr="00625AD5">
        <w:rPr>
          <w:rFonts w:ascii="Times New Roman" w:hAnsi="Times New Roman"/>
          <w:sz w:val="24"/>
          <w:szCs w:val="24"/>
        </w:rPr>
        <w:t xml:space="preserve"> their geographical coor</w:t>
      </w:r>
      <w:r w:rsidRPr="00625AD5">
        <w:rPr>
          <w:rFonts w:ascii="Times New Roman" w:hAnsi="Times New Roman"/>
          <w:sz w:val="24"/>
          <w:szCs w:val="24"/>
        </w:rPr>
        <w:t>dinates.</w:t>
      </w:r>
      <w:r w:rsidR="007A50C5" w:rsidRPr="007A50C5">
        <w:t xml:space="preserve"> </w:t>
      </w:r>
      <w:r w:rsidR="007A50C5" w:rsidRPr="007A50C5">
        <w:rPr>
          <w:rFonts w:ascii="Times New Roman" w:hAnsi="Times New Roman"/>
          <w:sz w:val="24"/>
          <w:szCs w:val="24"/>
        </w:rPr>
        <w:t>The interpreted satellite data for the study are presented in figures 2, 3 and 4 while the statistical analysis of environmental changes and land use resulting from small scale mining over the three periods are presented in tables 3, 4 and 5.</w:t>
      </w:r>
      <w:r w:rsidR="007A50C5">
        <w:rPr>
          <w:rFonts w:ascii="Times New Roman" w:hAnsi="Times New Roman"/>
          <w:sz w:val="24"/>
          <w:szCs w:val="24"/>
        </w:rPr>
        <w:t xml:space="preserve"> </w:t>
      </w:r>
    </w:p>
    <w:p w:rsidR="00355A2F" w:rsidRDefault="00355A2F" w:rsidP="007C5C56">
      <w:pPr>
        <w:spacing w:after="0"/>
        <w:jc w:val="both"/>
        <w:rPr>
          <w:rFonts w:ascii="Times New Roman" w:hAnsi="Times New Roman"/>
          <w:sz w:val="24"/>
          <w:szCs w:val="24"/>
        </w:rPr>
      </w:pPr>
    </w:p>
    <w:p w:rsidR="00355A2F" w:rsidRDefault="00355A2F" w:rsidP="007C5C56">
      <w:pPr>
        <w:spacing w:after="0"/>
        <w:jc w:val="both"/>
        <w:rPr>
          <w:rFonts w:ascii="Times New Roman" w:hAnsi="Times New Roman"/>
          <w:sz w:val="24"/>
          <w:szCs w:val="24"/>
        </w:rPr>
      </w:pPr>
      <w:r w:rsidRPr="00355A2F">
        <w:rPr>
          <w:rFonts w:ascii="Times New Roman" w:hAnsi="Times New Roman"/>
          <w:sz w:val="24"/>
          <w:szCs w:val="24"/>
        </w:rPr>
        <w:t>Three ASM locations were selected within the study area reflecting the three (3) senatorial zones in the State. The selected locations were: Kataeregi which was between the Precambrian basement complex and sedimentary formation and located within N090 22’33” E060 17’ 02”; Sarkin Pawa lied within Precambrian basement complex formation located within N10001’29” E07006’47” lying within Munya Local Government Area of the State, Leshibe lied within the Precambrian basement complex formation located within N10050’ 49’’E040 05’50’’ respectively.</w:t>
      </w:r>
      <w:r w:rsidR="00CF4826">
        <w:rPr>
          <w:rFonts w:ascii="Times New Roman" w:hAnsi="Times New Roman"/>
          <w:sz w:val="24"/>
          <w:szCs w:val="24"/>
        </w:rPr>
        <w:t xml:space="preserve"> </w:t>
      </w:r>
      <w:r>
        <w:rPr>
          <w:rFonts w:ascii="Times New Roman" w:hAnsi="Times New Roman"/>
          <w:sz w:val="24"/>
          <w:szCs w:val="24"/>
        </w:rPr>
        <w:t xml:space="preserve"> </w:t>
      </w:r>
      <w:r w:rsidR="00CF4826" w:rsidRPr="00CF4826">
        <w:rPr>
          <w:rFonts w:ascii="Times New Roman" w:hAnsi="Times New Roman"/>
          <w:sz w:val="24"/>
          <w:szCs w:val="24"/>
        </w:rPr>
        <w:t xml:space="preserve">The result of the </w:t>
      </w:r>
      <w:r w:rsidR="00972C05">
        <w:rPr>
          <w:rFonts w:ascii="Times New Roman" w:hAnsi="Times New Roman"/>
          <w:sz w:val="24"/>
          <w:szCs w:val="24"/>
        </w:rPr>
        <w:t>l</w:t>
      </w:r>
      <w:r w:rsidR="00CF4826" w:rsidRPr="00CF4826">
        <w:rPr>
          <w:rFonts w:ascii="Times New Roman" w:hAnsi="Times New Roman"/>
          <w:sz w:val="24"/>
          <w:szCs w:val="24"/>
        </w:rPr>
        <w:t>and use/</w:t>
      </w:r>
      <w:r w:rsidR="00972C05">
        <w:rPr>
          <w:rFonts w:ascii="Times New Roman" w:hAnsi="Times New Roman"/>
          <w:sz w:val="24"/>
          <w:szCs w:val="24"/>
        </w:rPr>
        <w:t>l</w:t>
      </w:r>
      <w:r w:rsidR="00CF4826" w:rsidRPr="00CF4826">
        <w:rPr>
          <w:rFonts w:ascii="Times New Roman" w:hAnsi="Times New Roman"/>
          <w:sz w:val="24"/>
          <w:szCs w:val="24"/>
        </w:rPr>
        <w:t>and cover categorization indicat</w:t>
      </w:r>
      <w:r w:rsidR="00CF4826">
        <w:rPr>
          <w:rFonts w:ascii="Times New Roman" w:hAnsi="Times New Roman"/>
          <w:sz w:val="24"/>
          <w:szCs w:val="24"/>
        </w:rPr>
        <w:t>ed</w:t>
      </w:r>
      <w:r w:rsidR="00CF4826" w:rsidRPr="00CF4826">
        <w:rPr>
          <w:rFonts w:ascii="Times New Roman" w:hAnsi="Times New Roman"/>
          <w:sz w:val="24"/>
          <w:szCs w:val="24"/>
        </w:rPr>
        <w:t xml:space="preserve"> the identification of four classes</w:t>
      </w:r>
      <w:r w:rsidR="00CF4826">
        <w:rPr>
          <w:rFonts w:ascii="Times New Roman" w:hAnsi="Times New Roman"/>
          <w:sz w:val="24"/>
          <w:szCs w:val="24"/>
        </w:rPr>
        <w:t xml:space="preserve"> of</w:t>
      </w:r>
      <w:r w:rsidR="00CF4826" w:rsidRPr="00CF4826">
        <w:rPr>
          <w:rFonts w:ascii="Times New Roman" w:hAnsi="Times New Roman"/>
          <w:sz w:val="24"/>
          <w:szCs w:val="24"/>
        </w:rPr>
        <w:t xml:space="preserve"> degraded land, settlement, vegetation and water body.</w:t>
      </w:r>
      <w:r w:rsidR="00A408F8">
        <w:rPr>
          <w:rFonts w:ascii="Times New Roman" w:hAnsi="Times New Roman"/>
          <w:sz w:val="24"/>
          <w:szCs w:val="24"/>
        </w:rPr>
        <w:t xml:space="preserve"> </w:t>
      </w:r>
      <w:r w:rsidR="00CF4826" w:rsidRPr="00CF4826">
        <w:rPr>
          <w:rFonts w:ascii="Times New Roman" w:hAnsi="Times New Roman"/>
          <w:sz w:val="24"/>
          <w:szCs w:val="24"/>
        </w:rPr>
        <w:t xml:space="preserve">These were used to assess the trend in </w:t>
      </w:r>
      <w:r w:rsidR="00CF4826">
        <w:rPr>
          <w:rFonts w:ascii="Times New Roman" w:hAnsi="Times New Roman"/>
          <w:sz w:val="24"/>
          <w:szCs w:val="24"/>
        </w:rPr>
        <w:t>l</w:t>
      </w:r>
      <w:r w:rsidR="00CF4826" w:rsidRPr="00CF4826">
        <w:rPr>
          <w:rFonts w:ascii="Times New Roman" w:hAnsi="Times New Roman"/>
          <w:sz w:val="24"/>
          <w:szCs w:val="24"/>
        </w:rPr>
        <w:t>and use/</w:t>
      </w:r>
      <w:r w:rsidR="00CF4826">
        <w:rPr>
          <w:rFonts w:ascii="Times New Roman" w:hAnsi="Times New Roman"/>
          <w:sz w:val="24"/>
          <w:szCs w:val="24"/>
        </w:rPr>
        <w:t>l</w:t>
      </w:r>
      <w:r w:rsidR="00CF4826" w:rsidRPr="00CF4826">
        <w:rPr>
          <w:rFonts w:ascii="Times New Roman" w:hAnsi="Times New Roman"/>
          <w:sz w:val="24"/>
          <w:szCs w:val="24"/>
        </w:rPr>
        <w:t>and cover change in the Area.</w:t>
      </w:r>
    </w:p>
    <w:p w:rsidR="00CF4826" w:rsidRDefault="00CF4826" w:rsidP="007C5C56">
      <w:pPr>
        <w:spacing w:after="0"/>
        <w:jc w:val="both"/>
        <w:rPr>
          <w:rFonts w:ascii="Times New Roman" w:hAnsi="Times New Roman"/>
          <w:sz w:val="24"/>
          <w:szCs w:val="24"/>
        </w:rPr>
      </w:pPr>
    </w:p>
    <w:p w:rsidR="00CC17C7" w:rsidRPr="007A50C5" w:rsidRDefault="00CC17C7" w:rsidP="006266CB">
      <w:pPr>
        <w:spacing w:after="120" w:line="360" w:lineRule="auto"/>
        <w:jc w:val="both"/>
        <w:rPr>
          <w:rFonts w:ascii="Times New Roman" w:hAnsi="Times New Roman"/>
          <w:sz w:val="24"/>
          <w:szCs w:val="24"/>
        </w:rPr>
      </w:pPr>
      <w:r w:rsidRPr="007A50C5">
        <w:rPr>
          <w:rFonts w:ascii="Times New Roman" w:hAnsi="Times New Roman"/>
          <w:sz w:val="24"/>
          <w:szCs w:val="24"/>
        </w:rPr>
        <w:t xml:space="preserve">Table 2: Various Minerals Mined </w:t>
      </w:r>
      <w:r w:rsidR="00A629C7" w:rsidRPr="007A50C5">
        <w:rPr>
          <w:rFonts w:ascii="Times New Roman" w:hAnsi="Times New Roman"/>
          <w:sz w:val="24"/>
          <w:szCs w:val="24"/>
        </w:rPr>
        <w:t xml:space="preserve">in the study Area </w:t>
      </w:r>
      <w:r w:rsidRPr="007A50C5">
        <w:rPr>
          <w:rFonts w:ascii="Times New Roman" w:hAnsi="Times New Roman"/>
          <w:sz w:val="24"/>
          <w:szCs w:val="24"/>
        </w:rPr>
        <w:t>and the Geographical Coordinates</w:t>
      </w:r>
    </w:p>
    <w:tbl>
      <w:tblPr>
        <w:tblW w:w="7689" w:type="dxa"/>
        <w:jc w:val="center"/>
        <w:tblInd w:w="108" w:type="dxa"/>
        <w:tblLook w:val="04A0" w:firstRow="1" w:lastRow="0" w:firstColumn="1" w:lastColumn="0" w:noHBand="0" w:noVBand="1"/>
      </w:tblPr>
      <w:tblGrid>
        <w:gridCol w:w="588"/>
        <w:gridCol w:w="1426"/>
        <w:gridCol w:w="1701"/>
        <w:gridCol w:w="1139"/>
        <w:gridCol w:w="2835"/>
      </w:tblGrid>
      <w:tr w:rsidR="0024357C" w:rsidRPr="00CF4826" w:rsidTr="00FA49B3">
        <w:trPr>
          <w:trHeight w:val="397"/>
          <w:jc w:val="center"/>
        </w:trPr>
        <w:tc>
          <w:tcPr>
            <w:tcW w:w="588" w:type="dxa"/>
            <w:tcBorders>
              <w:top w:val="single" w:sz="4" w:space="0" w:color="auto"/>
              <w:bottom w:val="single" w:sz="4" w:space="0" w:color="auto"/>
            </w:tcBorders>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S/N</w:t>
            </w:r>
          </w:p>
        </w:tc>
        <w:tc>
          <w:tcPr>
            <w:tcW w:w="1426" w:type="dxa"/>
            <w:tcBorders>
              <w:top w:val="single" w:sz="4" w:space="0" w:color="auto"/>
              <w:bottom w:val="single" w:sz="4" w:space="0" w:color="auto"/>
            </w:tcBorders>
            <w:vAlign w:val="center"/>
          </w:tcPr>
          <w:p w:rsidR="0024357C" w:rsidRPr="00CF4826" w:rsidRDefault="00625AD5" w:rsidP="00355A2F">
            <w:pPr>
              <w:spacing w:after="0" w:line="240" w:lineRule="auto"/>
              <w:rPr>
                <w:rFonts w:ascii="Times New Roman" w:hAnsi="Times New Roman"/>
                <w:b/>
                <w:sz w:val="20"/>
                <w:szCs w:val="20"/>
              </w:rPr>
            </w:pPr>
            <w:r w:rsidRPr="00CF4826">
              <w:rPr>
                <w:rFonts w:ascii="Times New Roman" w:hAnsi="Times New Roman"/>
                <w:b/>
                <w:sz w:val="20"/>
                <w:szCs w:val="20"/>
              </w:rPr>
              <w:t>Minerals</w:t>
            </w:r>
          </w:p>
        </w:tc>
        <w:tc>
          <w:tcPr>
            <w:tcW w:w="1701" w:type="dxa"/>
            <w:tcBorders>
              <w:top w:val="single" w:sz="4" w:space="0" w:color="auto"/>
              <w:bottom w:val="single" w:sz="4" w:space="0" w:color="auto"/>
            </w:tcBorders>
            <w:vAlign w:val="center"/>
          </w:tcPr>
          <w:p w:rsidR="0024357C" w:rsidRPr="00CF4826" w:rsidRDefault="00625AD5" w:rsidP="00355A2F">
            <w:pPr>
              <w:spacing w:after="0" w:line="240" w:lineRule="auto"/>
              <w:rPr>
                <w:rFonts w:ascii="Times New Roman" w:hAnsi="Times New Roman"/>
                <w:b/>
                <w:sz w:val="20"/>
                <w:szCs w:val="20"/>
              </w:rPr>
            </w:pPr>
            <w:r w:rsidRPr="00CF4826">
              <w:rPr>
                <w:rFonts w:ascii="Times New Roman" w:hAnsi="Times New Roman"/>
                <w:b/>
                <w:sz w:val="20"/>
                <w:szCs w:val="20"/>
              </w:rPr>
              <w:t>Location</w:t>
            </w:r>
          </w:p>
        </w:tc>
        <w:tc>
          <w:tcPr>
            <w:tcW w:w="1139" w:type="dxa"/>
            <w:tcBorders>
              <w:top w:val="single" w:sz="4" w:space="0" w:color="auto"/>
              <w:bottom w:val="single" w:sz="4" w:space="0" w:color="auto"/>
            </w:tcBorders>
            <w:vAlign w:val="center"/>
          </w:tcPr>
          <w:p w:rsidR="0024357C" w:rsidRPr="00CF4826" w:rsidRDefault="00CA446A" w:rsidP="00355A2F">
            <w:pPr>
              <w:spacing w:after="0" w:line="240" w:lineRule="auto"/>
              <w:rPr>
                <w:rFonts w:ascii="Times New Roman" w:hAnsi="Times New Roman"/>
                <w:b/>
                <w:sz w:val="20"/>
                <w:szCs w:val="20"/>
              </w:rPr>
            </w:pPr>
            <w:r w:rsidRPr="00CF4826">
              <w:rPr>
                <w:rFonts w:ascii="Times New Roman" w:hAnsi="Times New Roman"/>
                <w:b/>
                <w:sz w:val="20"/>
                <w:szCs w:val="20"/>
              </w:rPr>
              <w:t>LGA</w:t>
            </w:r>
          </w:p>
        </w:tc>
        <w:tc>
          <w:tcPr>
            <w:tcW w:w="2835" w:type="dxa"/>
            <w:tcBorders>
              <w:top w:val="single" w:sz="4" w:space="0" w:color="auto"/>
              <w:bottom w:val="single" w:sz="4" w:space="0" w:color="auto"/>
            </w:tcBorders>
            <w:vAlign w:val="center"/>
          </w:tcPr>
          <w:p w:rsidR="0024357C" w:rsidRPr="00CF4826" w:rsidRDefault="00625AD5" w:rsidP="00355A2F">
            <w:pPr>
              <w:spacing w:after="0" w:line="240" w:lineRule="auto"/>
              <w:jc w:val="center"/>
              <w:rPr>
                <w:rFonts w:ascii="Times New Roman" w:hAnsi="Times New Roman"/>
                <w:b/>
                <w:sz w:val="20"/>
                <w:szCs w:val="20"/>
              </w:rPr>
            </w:pPr>
            <w:r w:rsidRPr="00CF4826">
              <w:rPr>
                <w:rFonts w:ascii="Times New Roman" w:hAnsi="Times New Roman"/>
                <w:b/>
                <w:sz w:val="20"/>
                <w:szCs w:val="20"/>
              </w:rPr>
              <w:t>Geographic Point Coordinates</w:t>
            </w:r>
          </w:p>
        </w:tc>
      </w:tr>
      <w:tr w:rsidR="0024357C" w:rsidRPr="00CF4826" w:rsidTr="00FA49B3">
        <w:trPr>
          <w:trHeight w:val="353"/>
          <w:jc w:val="center"/>
        </w:trPr>
        <w:tc>
          <w:tcPr>
            <w:tcW w:w="588" w:type="dxa"/>
            <w:tcBorders>
              <w:top w:val="single" w:sz="4" w:space="0" w:color="auto"/>
            </w:tcBorders>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1</w:t>
            </w:r>
          </w:p>
        </w:tc>
        <w:tc>
          <w:tcPr>
            <w:tcW w:w="1426" w:type="dxa"/>
            <w:tcBorders>
              <w:top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Tourmaline</w:t>
            </w:r>
          </w:p>
        </w:tc>
        <w:tc>
          <w:tcPr>
            <w:tcW w:w="1701" w:type="dxa"/>
            <w:tcBorders>
              <w:top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Sarkin-Pawa</w:t>
            </w:r>
          </w:p>
        </w:tc>
        <w:tc>
          <w:tcPr>
            <w:tcW w:w="1139" w:type="dxa"/>
            <w:tcBorders>
              <w:top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Munya</w:t>
            </w:r>
          </w:p>
        </w:tc>
        <w:tc>
          <w:tcPr>
            <w:tcW w:w="2835" w:type="dxa"/>
            <w:tcBorders>
              <w:top w:val="single" w:sz="4" w:space="0" w:color="auto"/>
            </w:tcBorders>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N10</w:t>
            </w:r>
            <w:r w:rsidRPr="00CF4826">
              <w:rPr>
                <w:rFonts w:ascii="Times New Roman" w:hAnsi="Times New Roman"/>
                <w:sz w:val="20"/>
                <w:szCs w:val="20"/>
                <w:vertAlign w:val="superscript"/>
              </w:rPr>
              <w:t>0</w:t>
            </w:r>
            <w:r w:rsidRPr="00CF4826">
              <w:rPr>
                <w:rFonts w:ascii="Times New Roman" w:hAnsi="Times New Roman"/>
                <w:sz w:val="20"/>
                <w:szCs w:val="20"/>
              </w:rPr>
              <w:t>01’ 29”</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E07</w:t>
            </w:r>
            <w:r w:rsidRPr="00CF4826">
              <w:rPr>
                <w:rFonts w:ascii="Times New Roman" w:hAnsi="Times New Roman"/>
                <w:sz w:val="20"/>
                <w:szCs w:val="20"/>
                <w:vertAlign w:val="superscript"/>
              </w:rPr>
              <w:t>0</w:t>
            </w:r>
            <w:r w:rsidRPr="00CF4826">
              <w:rPr>
                <w:rFonts w:ascii="Times New Roman" w:hAnsi="Times New Roman"/>
                <w:sz w:val="20"/>
                <w:szCs w:val="20"/>
              </w:rPr>
              <w:t xml:space="preserve"> 06’ 47”</w:t>
            </w:r>
          </w:p>
        </w:tc>
      </w:tr>
      <w:tr w:rsidR="0024357C" w:rsidRPr="00CF4826" w:rsidTr="00FA49B3">
        <w:trPr>
          <w:trHeight w:val="300"/>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2</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Gold</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Kataeregi</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Katcha</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N09</w:t>
            </w:r>
            <w:r w:rsidRPr="00CF4826">
              <w:rPr>
                <w:rFonts w:ascii="Times New Roman" w:hAnsi="Times New Roman"/>
                <w:sz w:val="20"/>
                <w:szCs w:val="20"/>
                <w:vertAlign w:val="superscript"/>
              </w:rPr>
              <w:t>0</w:t>
            </w:r>
            <w:r w:rsidRPr="00CF4826">
              <w:rPr>
                <w:rFonts w:ascii="Times New Roman" w:hAnsi="Times New Roman"/>
                <w:sz w:val="20"/>
                <w:szCs w:val="20"/>
              </w:rPr>
              <w:t xml:space="preserve"> 22’ 33”</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E06</w:t>
            </w:r>
            <w:r w:rsidRPr="00CF4826">
              <w:rPr>
                <w:rFonts w:ascii="Times New Roman" w:hAnsi="Times New Roman"/>
                <w:sz w:val="20"/>
                <w:szCs w:val="20"/>
                <w:vertAlign w:val="superscript"/>
              </w:rPr>
              <w:t>0</w:t>
            </w:r>
            <w:r w:rsidRPr="00CF4826">
              <w:rPr>
                <w:rFonts w:ascii="Times New Roman" w:hAnsi="Times New Roman"/>
                <w:sz w:val="20"/>
                <w:szCs w:val="20"/>
              </w:rPr>
              <w:t xml:space="preserve"> 17’ 02”</w:t>
            </w:r>
          </w:p>
        </w:tc>
      </w:tr>
      <w:tr w:rsidR="0024357C" w:rsidRPr="00CF4826" w:rsidTr="00FA49B3">
        <w:trPr>
          <w:trHeight w:val="344"/>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3</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Gold</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Leshibe</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Borgu</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N09</w:t>
            </w:r>
            <w:r w:rsidRPr="00CF4826">
              <w:rPr>
                <w:rFonts w:ascii="Times New Roman" w:hAnsi="Times New Roman"/>
                <w:sz w:val="20"/>
                <w:szCs w:val="20"/>
                <w:vertAlign w:val="superscript"/>
              </w:rPr>
              <w:t>0</w:t>
            </w:r>
            <w:r w:rsidRPr="00CF4826">
              <w:rPr>
                <w:rFonts w:ascii="Times New Roman" w:hAnsi="Times New Roman"/>
                <w:sz w:val="20"/>
                <w:szCs w:val="20"/>
              </w:rPr>
              <w:t xml:space="preserve"> 59’ 35”</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E04</w:t>
            </w:r>
            <w:r w:rsidRPr="00CF4826">
              <w:rPr>
                <w:rFonts w:ascii="Times New Roman" w:hAnsi="Times New Roman"/>
                <w:sz w:val="20"/>
                <w:szCs w:val="20"/>
                <w:vertAlign w:val="superscript"/>
              </w:rPr>
              <w:t>0</w:t>
            </w:r>
            <w:r w:rsidRPr="00CF4826">
              <w:rPr>
                <w:rFonts w:ascii="Times New Roman" w:hAnsi="Times New Roman"/>
                <w:sz w:val="20"/>
                <w:szCs w:val="20"/>
              </w:rPr>
              <w:t xml:space="preserve"> 24’ 23”</w:t>
            </w:r>
          </w:p>
        </w:tc>
      </w:tr>
      <w:tr w:rsidR="0024357C" w:rsidRPr="00CF4826" w:rsidTr="00FA49B3">
        <w:trPr>
          <w:trHeight w:val="397"/>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4</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Iron-Ore</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Konkoso</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Borgu</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N10</w:t>
            </w:r>
            <w:r w:rsidRPr="00CF4826">
              <w:rPr>
                <w:rFonts w:ascii="Times New Roman" w:hAnsi="Times New Roman"/>
                <w:sz w:val="20"/>
                <w:szCs w:val="20"/>
                <w:vertAlign w:val="superscript"/>
              </w:rPr>
              <w:t>0</w:t>
            </w:r>
            <w:r w:rsidRPr="00CF4826">
              <w:rPr>
                <w:rFonts w:ascii="Times New Roman" w:hAnsi="Times New Roman"/>
                <w:sz w:val="20"/>
                <w:szCs w:val="20"/>
              </w:rPr>
              <w:t xml:space="preserve"> 50’ 49”</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E04</w:t>
            </w:r>
            <w:r w:rsidRPr="00CF4826">
              <w:rPr>
                <w:rFonts w:ascii="Times New Roman" w:hAnsi="Times New Roman"/>
                <w:sz w:val="20"/>
                <w:szCs w:val="20"/>
                <w:vertAlign w:val="superscript"/>
              </w:rPr>
              <w:t>0</w:t>
            </w:r>
            <w:r w:rsidRPr="00CF4826">
              <w:rPr>
                <w:rFonts w:ascii="Times New Roman" w:hAnsi="Times New Roman"/>
                <w:sz w:val="20"/>
                <w:szCs w:val="20"/>
              </w:rPr>
              <w:t xml:space="preserve"> 05’ 50”</w:t>
            </w:r>
          </w:p>
        </w:tc>
      </w:tr>
      <w:tr w:rsidR="0024357C" w:rsidRPr="00CF4826" w:rsidTr="00FA49B3">
        <w:trPr>
          <w:trHeight w:val="55"/>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5</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Gold</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Danu</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Paikoro</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N09</w:t>
            </w:r>
            <w:r w:rsidRPr="00CF4826">
              <w:rPr>
                <w:rFonts w:ascii="Times New Roman" w:hAnsi="Times New Roman"/>
                <w:sz w:val="20"/>
                <w:szCs w:val="20"/>
                <w:vertAlign w:val="superscript"/>
              </w:rPr>
              <w:t>0</w:t>
            </w:r>
            <w:r w:rsidRPr="00CF4826">
              <w:rPr>
                <w:rFonts w:ascii="Times New Roman" w:hAnsi="Times New Roman"/>
                <w:sz w:val="20"/>
                <w:szCs w:val="20"/>
              </w:rPr>
              <w:t xml:space="preserve"> 30’ 13”</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E06</w:t>
            </w:r>
            <w:r w:rsidRPr="00CF4826">
              <w:rPr>
                <w:rFonts w:ascii="Times New Roman" w:hAnsi="Times New Roman"/>
                <w:sz w:val="20"/>
                <w:szCs w:val="20"/>
                <w:vertAlign w:val="superscript"/>
              </w:rPr>
              <w:t>0</w:t>
            </w:r>
            <w:r w:rsidRPr="00CF4826">
              <w:rPr>
                <w:rFonts w:ascii="Times New Roman" w:hAnsi="Times New Roman"/>
                <w:sz w:val="20"/>
                <w:szCs w:val="20"/>
              </w:rPr>
              <w:t xml:space="preserve"> 33’ 00”</w:t>
            </w:r>
          </w:p>
        </w:tc>
      </w:tr>
      <w:tr w:rsidR="0024357C" w:rsidRPr="00CF4826" w:rsidTr="00FA49B3">
        <w:trPr>
          <w:trHeight w:val="55"/>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lastRenderedPageBreak/>
              <w:t>6</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Gold</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Mayaki</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Lapai</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N08</w:t>
            </w:r>
            <w:r w:rsidRPr="00CF4826">
              <w:rPr>
                <w:rFonts w:ascii="Times New Roman" w:hAnsi="Times New Roman"/>
                <w:sz w:val="20"/>
                <w:szCs w:val="20"/>
                <w:vertAlign w:val="superscript"/>
              </w:rPr>
              <w:t>0</w:t>
            </w:r>
            <w:r w:rsidRPr="00CF4826">
              <w:rPr>
                <w:rFonts w:ascii="Times New Roman" w:hAnsi="Times New Roman"/>
                <w:sz w:val="20"/>
                <w:szCs w:val="20"/>
              </w:rPr>
              <w:t xml:space="preserve"> 50’ 58”</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E06</w:t>
            </w:r>
            <w:r w:rsidRPr="00CF4826">
              <w:rPr>
                <w:rFonts w:ascii="Times New Roman" w:hAnsi="Times New Roman"/>
                <w:sz w:val="20"/>
                <w:szCs w:val="20"/>
                <w:vertAlign w:val="superscript"/>
              </w:rPr>
              <w:t>0</w:t>
            </w:r>
            <w:r w:rsidRPr="00CF4826">
              <w:rPr>
                <w:rFonts w:ascii="Times New Roman" w:hAnsi="Times New Roman"/>
                <w:sz w:val="20"/>
                <w:szCs w:val="20"/>
              </w:rPr>
              <w:t xml:space="preserve"> 42’ 04”</w:t>
            </w:r>
          </w:p>
        </w:tc>
      </w:tr>
      <w:tr w:rsidR="0024357C" w:rsidRPr="00CF4826" w:rsidTr="00FA49B3">
        <w:trPr>
          <w:trHeight w:val="314"/>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7</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Kaolin</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Gulu-Kandi</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Lapai</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N08</w:t>
            </w:r>
            <w:r w:rsidRPr="00CF4826">
              <w:rPr>
                <w:rFonts w:ascii="Times New Roman" w:hAnsi="Times New Roman"/>
                <w:sz w:val="20"/>
                <w:szCs w:val="20"/>
                <w:vertAlign w:val="superscript"/>
              </w:rPr>
              <w:t>0</w:t>
            </w:r>
            <w:r w:rsidRPr="00CF4826">
              <w:rPr>
                <w:rFonts w:ascii="Times New Roman" w:hAnsi="Times New Roman"/>
                <w:sz w:val="20"/>
                <w:szCs w:val="20"/>
              </w:rPr>
              <w:t xml:space="preserve"> 36’ 54”</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E06</w:t>
            </w:r>
            <w:r w:rsidRPr="00CF4826">
              <w:rPr>
                <w:rFonts w:ascii="Times New Roman" w:hAnsi="Times New Roman"/>
                <w:sz w:val="20"/>
                <w:szCs w:val="20"/>
                <w:vertAlign w:val="superscript"/>
              </w:rPr>
              <w:t>0</w:t>
            </w:r>
            <w:r w:rsidRPr="00CF4826">
              <w:rPr>
                <w:rFonts w:ascii="Times New Roman" w:hAnsi="Times New Roman"/>
                <w:sz w:val="20"/>
                <w:szCs w:val="20"/>
              </w:rPr>
              <w:t xml:space="preserve"> 34’ 47”</w:t>
            </w:r>
          </w:p>
        </w:tc>
      </w:tr>
      <w:tr w:rsidR="0024357C" w:rsidRPr="00CF4826" w:rsidTr="00FA49B3">
        <w:trPr>
          <w:trHeight w:val="319"/>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8</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Gold</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Shakwata</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Shiroro</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N09</w:t>
            </w:r>
            <w:r w:rsidRPr="00CF4826">
              <w:rPr>
                <w:rFonts w:ascii="Times New Roman" w:hAnsi="Times New Roman"/>
                <w:sz w:val="20"/>
                <w:szCs w:val="20"/>
                <w:vertAlign w:val="superscript"/>
              </w:rPr>
              <w:t>0</w:t>
            </w:r>
            <w:r w:rsidRPr="00CF4826">
              <w:rPr>
                <w:rFonts w:ascii="Times New Roman" w:hAnsi="Times New Roman"/>
                <w:sz w:val="20"/>
                <w:szCs w:val="20"/>
              </w:rPr>
              <w:t xml:space="preserve"> 42’ 36.2”</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E06</w:t>
            </w:r>
            <w:r w:rsidRPr="00CF4826">
              <w:rPr>
                <w:rFonts w:ascii="Times New Roman" w:hAnsi="Times New Roman"/>
                <w:sz w:val="20"/>
                <w:szCs w:val="20"/>
                <w:vertAlign w:val="superscript"/>
              </w:rPr>
              <w:t>0</w:t>
            </w:r>
            <w:r w:rsidRPr="00CF4826">
              <w:rPr>
                <w:rFonts w:ascii="Times New Roman" w:hAnsi="Times New Roman"/>
                <w:sz w:val="20"/>
                <w:szCs w:val="20"/>
              </w:rPr>
              <w:t xml:space="preserve"> 33’ 02.4”</w:t>
            </w:r>
          </w:p>
        </w:tc>
      </w:tr>
      <w:tr w:rsidR="0024357C" w:rsidRPr="00CF4826" w:rsidTr="00FA49B3">
        <w:trPr>
          <w:trHeight w:val="319"/>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9</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Gold</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Garun-Gabas</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Rafi</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N09</w:t>
            </w:r>
            <w:r w:rsidRPr="00CF4826">
              <w:rPr>
                <w:rFonts w:ascii="Times New Roman" w:hAnsi="Times New Roman"/>
                <w:sz w:val="20"/>
                <w:szCs w:val="20"/>
                <w:vertAlign w:val="superscript"/>
              </w:rPr>
              <w:t>0</w:t>
            </w:r>
            <w:r w:rsidRPr="00CF4826">
              <w:rPr>
                <w:rFonts w:ascii="Times New Roman" w:hAnsi="Times New Roman"/>
                <w:sz w:val="20"/>
                <w:szCs w:val="20"/>
              </w:rPr>
              <w:t xml:space="preserve"> 54’ 15”</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E06</w:t>
            </w:r>
            <w:r w:rsidRPr="00CF4826">
              <w:rPr>
                <w:rFonts w:ascii="Times New Roman" w:hAnsi="Times New Roman"/>
                <w:sz w:val="20"/>
                <w:szCs w:val="20"/>
                <w:vertAlign w:val="superscript"/>
              </w:rPr>
              <w:t>0</w:t>
            </w:r>
            <w:r w:rsidRPr="00CF4826">
              <w:rPr>
                <w:rFonts w:ascii="Times New Roman" w:hAnsi="Times New Roman"/>
                <w:sz w:val="20"/>
                <w:szCs w:val="20"/>
              </w:rPr>
              <w:t xml:space="preserve"> 04’ 18”</w:t>
            </w:r>
          </w:p>
        </w:tc>
      </w:tr>
      <w:tr w:rsidR="0024357C" w:rsidRPr="00CF4826" w:rsidTr="00FA49B3">
        <w:trPr>
          <w:trHeight w:val="319"/>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10</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Topaz</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Shadadi</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Mariga</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N10</w:t>
            </w:r>
            <w:r w:rsidRPr="00CF4826">
              <w:rPr>
                <w:rFonts w:ascii="Times New Roman" w:hAnsi="Times New Roman"/>
                <w:sz w:val="20"/>
                <w:szCs w:val="20"/>
                <w:vertAlign w:val="superscript"/>
              </w:rPr>
              <w:t>0</w:t>
            </w:r>
            <w:r w:rsidRPr="00CF4826">
              <w:rPr>
                <w:rFonts w:ascii="Times New Roman" w:hAnsi="Times New Roman"/>
                <w:sz w:val="20"/>
                <w:szCs w:val="20"/>
              </w:rPr>
              <w:t xml:space="preserve"> 39’ 54”</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E05</w:t>
            </w:r>
            <w:r w:rsidRPr="00CF4826">
              <w:rPr>
                <w:rFonts w:ascii="Times New Roman" w:hAnsi="Times New Roman"/>
                <w:sz w:val="20"/>
                <w:szCs w:val="20"/>
                <w:vertAlign w:val="superscript"/>
              </w:rPr>
              <w:t>0</w:t>
            </w:r>
            <w:r w:rsidRPr="00CF4826">
              <w:rPr>
                <w:rFonts w:ascii="Times New Roman" w:hAnsi="Times New Roman"/>
                <w:sz w:val="20"/>
                <w:szCs w:val="20"/>
              </w:rPr>
              <w:t xml:space="preserve"> 43’ 51”</w:t>
            </w:r>
          </w:p>
        </w:tc>
      </w:tr>
      <w:tr w:rsidR="0024357C" w:rsidRPr="00CF4826" w:rsidTr="00FA49B3">
        <w:trPr>
          <w:trHeight w:val="319"/>
          <w:jc w:val="center"/>
        </w:trPr>
        <w:tc>
          <w:tcPr>
            <w:tcW w:w="588"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11</w:t>
            </w:r>
          </w:p>
        </w:tc>
        <w:tc>
          <w:tcPr>
            <w:tcW w:w="1426"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Copper</w:t>
            </w:r>
          </w:p>
        </w:tc>
        <w:tc>
          <w:tcPr>
            <w:tcW w:w="1701"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Shafini</w:t>
            </w:r>
          </w:p>
        </w:tc>
        <w:tc>
          <w:tcPr>
            <w:tcW w:w="1139" w:type="dxa"/>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Magama</w:t>
            </w:r>
          </w:p>
        </w:tc>
        <w:tc>
          <w:tcPr>
            <w:tcW w:w="2835" w:type="dxa"/>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N09</w:t>
            </w:r>
            <w:r w:rsidRPr="00CF4826">
              <w:rPr>
                <w:rFonts w:ascii="Times New Roman" w:hAnsi="Times New Roman"/>
                <w:sz w:val="20"/>
                <w:szCs w:val="20"/>
                <w:vertAlign w:val="superscript"/>
              </w:rPr>
              <w:t>0</w:t>
            </w:r>
            <w:r w:rsidRPr="00CF4826">
              <w:rPr>
                <w:rFonts w:ascii="Times New Roman" w:hAnsi="Times New Roman"/>
                <w:sz w:val="20"/>
                <w:szCs w:val="20"/>
              </w:rPr>
              <w:t xml:space="preserve"> 55’ 19”</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E04</w:t>
            </w:r>
            <w:r w:rsidRPr="00CF4826">
              <w:rPr>
                <w:rFonts w:ascii="Times New Roman" w:hAnsi="Times New Roman"/>
                <w:sz w:val="20"/>
                <w:szCs w:val="20"/>
                <w:vertAlign w:val="superscript"/>
              </w:rPr>
              <w:t>0</w:t>
            </w:r>
            <w:r w:rsidRPr="00CF4826">
              <w:rPr>
                <w:rFonts w:ascii="Times New Roman" w:hAnsi="Times New Roman"/>
                <w:sz w:val="20"/>
                <w:szCs w:val="20"/>
              </w:rPr>
              <w:t xml:space="preserve"> 41’ 12”</w:t>
            </w:r>
          </w:p>
        </w:tc>
      </w:tr>
      <w:tr w:rsidR="0024357C" w:rsidRPr="00CF4826" w:rsidTr="00FA49B3">
        <w:trPr>
          <w:trHeight w:val="319"/>
          <w:jc w:val="center"/>
        </w:trPr>
        <w:tc>
          <w:tcPr>
            <w:tcW w:w="588" w:type="dxa"/>
            <w:tcBorders>
              <w:bottom w:val="single" w:sz="4" w:space="0" w:color="auto"/>
            </w:tcBorders>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12</w:t>
            </w:r>
          </w:p>
        </w:tc>
        <w:tc>
          <w:tcPr>
            <w:tcW w:w="1426" w:type="dxa"/>
            <w:tcBorders>
              <w:bottom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Iron-Ore</w:t>
            </w:r>
          </w:p>
        </w:tc>
        <w:tc>
          <w:tcPr>
            <w:tcW w:w="1701" w:type="dxa"/>
            <w:tcBorders>
              <w:bottom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Malale</w:t>
            </w:r>
          </w:p>
        </w:tc>
        <w:tc>
          <w:tcPr>
            <w:tcW w:w="1139" w:type="dxa"/>
            <w:tcBorders>
              <w:bottom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Borgu</w:t>
            </w:r>
          </w:p>
        </w:tc>
        <w:tc>
          <w:tcPr>
            <w:tcW w:w="2835" w:type="dxa"/>
            <w:tcBorders>
              <w:bottom w:val="single" w:sz="4" w:space="0" w:color="auto"/>
            </w:tcBorders>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N10</w:t>
            </w:r>
            <w:r w:rsidRPr="00CF4826">
              <w:rPr>
                <w:rFonts w:ascii="Times New Roman" w:hAnsi="Times New Roman"/>
                <w:sz w:val="20"/>
                <w:szCs w:val="20"/>
                <w:vertAlign w:val="superscript"/>
              </w:rPr>
              <w:t>0</w:t>
            </w:r>
            <w:r w:rsidRPr="00CF4826">
              <w:rPr>
                <w:rFonts w:ascii="Times New Roman" w:hAnsi="Times New Roman"/>
                <w:sz w:val="20"/>
                <w:szCs w:val="20"/>
              </w:rPr>
              <w:t xml:space="preserve"> 03’ 39”</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E04</w:t>
            </w:r>
            <w:r w:rsidRPr="00CF4826">
              <w:rPr>
                <w:rFonts w:ascii="Times New Roman" w:hAnsi="Times New Roman"/>
                <w:sz w:val="20"/>
                <w:szCs w:val="20"/>
                <w:vertAlign w:val="superscript"/>
              </w:rPr>
              <w:t>0</w:t>
            </w:r>
            <w:r w:rsidRPr="00CF4826">
              <w:rPr>
                <w:rFonts w:ascii="Times New Roman" w:hAnsi="Times New Roman"/>
                <w:sz w:val="20"/>
                <w:szCs w:val="20"/>
              </w:rPr>
              <w:t xml:space="preserve"> 05’ 23”</w:t>
            </w:r>
          </w:p>
        </w:tc>
      </w:tr>
      <w:tr w:rsidR="0024357C" w:rsidRPr="00CF4826" w:rsidTr="00FA49B3">
        <w:trPr>
          <w:trHeight w:val="264"/>
          <w:jc w:val="center"/>
        </w:trPr>
        <w:tc>
          <w:tcPr>
            <w:tcW w:w="588" w:type="dxa"/>
            <w:tcBorders>
              <w:top w:val="single" w:sz="4" w:space="0" w:color="auto"/>
              <w:bottom w:val="single" w:sz="4" w:space="0" w:color="auto"/>
            </w:tcBorders>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13</w:t>
            </w:r>
          </w:p>
        </w:tc>
        <w:tc>
          <w:tcPr>
            <w:tcW w:w="1426" w:type="dxa"/>
            <w:tcBorders>
              <w:top w:val="single" w:sz="4" w:space="0" w:color="auto"/>
              <w:bottom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Manganese</w:t>
            </w:r>
          </w:p>
        </w:tc>
        <w:tc>
          <w:tcPr>
            <w:tcW w:w="1701" w:type="dxa"/>
            <w:tcBorders>
              <w:top w:val="single" w:sz="4" w:space="0" w:color="auto"/>
              <w:bottom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Paiko</w:t>
            </w:r>
          </w:p>
        </w:tc>
        <w:tc>
          <w:tcPr>
            <w:tcW w:w="1139" w:type="dxa"/>
            <w:tcBorders>
              <w:top w:val="single" w:sz="4" w:space="0" w:color="auto"/>
              <w:bottom w:val="single" w:sz="4" w:space="0" w:color="auto"/>
            </w:tcBorders>
            <w:vAlign w:val="center"/>
          </w:tcPr>
          <w:p w:rsidR="0024357C" w:rsidRPr="00CF4826" w:rsidRDefault="00455BE7" w:rsidP="00355A2F">
            <w:pPr>
              <w:spacing w:after="0" w:line="240" w:lineRule="auto"/>
              <w:rPr>
                <w:rFonts w:ascii="Times New Roman" w:hAnsi="Times New Roman"/>
                <w:sz w:val="20"/>
                <w:szCs w:val="20"/>
              </w:rPr>
            </w:pPr>
            <w:r w:rsidRPr="00CF4826">
              <w:rPr>
                <w:rFonts w:ascii="Times New Roman" w:hAnsi="Times New Roman"/>
                <w:sz w:val="20"/>
                <w:szCs w:val="20"/>
              </w:rPr>
              <w:t>Paikoro</w:t>
            </w:r>
          </w:p>
        </w:tc>
        <w:tc>
          <w:tcPr>
            <w:tcW w:w="2835" w:type="dxa"/>
            <w:tcBorders>
              <w:top w:val="single" w:sz="4" w:space="0" w:color="auto"/>
              <w:bottom w:val="single" w:sz="4" w:space="0" w:color="auto"/>
            </w:tcBorders>
            <w:vAlign w:val="center"/>
          </w:tcPr>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N10</w:t>
            </w:r>
            <w:r w:rsidRPr="00CF4826">
              <w:rPr>
                <w:rFonts w:ascii="Times New Roman" w:hAnsi="Times New Roman"/>
                <w:sz w:val="20"/>
                <w:szCs w:val="20"/>
                <w:vertAlign w:val="superscript"/>
              </w:rPr>
              <w:t>0</w:t>
            </w:r>
            <w:r w:rsidRPr="00CF4826">
              <w:rPr>
                <w:rFonts w:ascii="Times New Roman" w:hAnsi="Times New Roman"/>
                <w:sz w:val="20"/>
                <w:szCs w:val="20"/>
              </w:rPr>
              <w:t xml:space="preserve"> 03’ 39’’.</w:t>
            </w:r>
          </w:p>
          <w:p w:rsidR="0024357C" w:rsidRPr="00CF4826" w:rsidRDefault="0024357C" w:rsidP="00355A2F">
            <w:pPr>
              <w:spacing w:after="0" w:line="240" w:lineRule="auto"/>
              <w:jc w:val="center"/>
              <w:rPr>
                <w:rFonts w:ascii="Times New Roman" w:hAnsi="Times New Roman"/>
                <w:sz w:val="20"/>
                <w:szCs w:val="20"/>
              </w:rPr>
            </w:pPr>
            <w:r w:rsidRPr="00CF4826">
              <w:rPr>
                <w:rFonts w:ascii="Times New Roman" w:hAnsi="Times New Roman"/>
                <w:sz w:val="20"/>
                <w:szCs w:val="20"/>
              </w:rPr>
              <w:t>E04</w:t>
            </w:r>
            <w:r w:rsidRPr="00CF4826">
              <w:rPr>
                <w:rFonts w:ascii="Times New Roman" w:hAnsi="Times New Roman"/>
                <w:sz w:val="20"/>
                <w:szCs w:val="20"/>
                <w:vertAlign w:val="superscript"/>
              </w:rPr>
              <w:t>0</w:t>
            </w:r>
            <w:r w:rsidRPr="00CF4826">
              <w:rPr>
                <w:rFonts w:ascii="Times New Roman" w:hAnsi="Times New Roman"/>
                <w:sz w:val="20"/>
                <w:szCs w:val="20"/>
              </w:rPr>
              <w:t xml:space="preserve"> 05’ 23”</w:t>
            </w:r>
          </w:p>
        </w:tc>
      </w:tr>
    </w:tbl>
    <w:p w:rsidR="0024357C" w:rsidRPr="00AB41BE" w:rsidRDefault="0024357C" w:rsidP="00CC17C7">
      <w:pPr>
        <w:spacing w:after="120" w:line="240" w:lineRule="auto"/>
        <w:jc w:val="both"/>
        <w:rPr>
          <w:rFonts w:ascii="Times New Roman" w:hAnsi="Times New Roman"/>
          <w:sz w:val="20"/>
          <w:szCs w:val="20"/>
        </w:rPr>
      </w:pPr>
    </w:p>
    <w:p w:rsidR="003808BB" w:rsidRDefault="00BF544C" w:rsidP="00603637">
      <w:pPr>
        <w:jc w:val="both"/>
        <w:rPr>
          <w:rFonts w:ascii="Times New Roman" w:hAnsi="Times New Roman"/>
          <w:sz w:val="24"/>
          <w:szCs w:val="24"/>
        </w:rPr>
      </w:pPr>
      <w:r>
        <w:rPr>
          <w:rFonts w:ascii="Times New Roman" w:hAnsi="Times New Roman"/>
          <w:sz w:val="24"/>
          <w:szCs w:val="24"/>
        </w:rPr>
        <w:t xml:space="preserve">The </w:t>
      </w:r>
      <w:r w:rsidR="00A70A4D">
        <w:rPr>
          <w:rFonts w:ascii="Times New Roman" w:hAnsi="Times New Roman"/>
          <w:sz w:val="24"/>
          <w:szCs w:val="24"/>
        </w:rPr>
        <w:t>l</w:t>
      </w:r>
      <w:r>
        <w:rPr>
          <w:rFonts w:ascii="Times New Roman" w:hAnsi="Times New Roman"/>
          <w:sz w:val="24"/>
          <w:szCs w:val="24"/>
        </w:rPr>
        <w:t>and use/</w:t>
      </w:r>
      <w:r w:rsidR="00A70A4D">
        <w:rPr>
          <w:rFonts w:ascii="Times New Roman" w:hAnsi="Times New Roman"/>
          <w:sz w:val="24"/>
          <w:szCs w:val="24"/>
        </w:rPr>
        <w:t>l</w:t>
      </w:r>
      <w:r>
        <w:rPr>
          <w:rFonts w:ascii="Times New Roman" w:hAnsi="Times New Roman"/>
          <w:sz w:val="24"/>
          <w:szCs w:val="24"/>
        </w:rPr>
        <w:t>and cover satellite imagery in Figure 2 was captured in 1994</w:t>
      </w:r>
      <w:r w:rsidR="00603637" w:rsidRPr="00603637">
        <w:rPr>
          <w:rFonts w:ascii="Times New Roman" w:hAnsi="Times New Roman"/>
          <w:sz w:val="24"/>
          <w:szCs w:val="24"/>
        </w:rPr>
        <w:t xml:space="preserve"> </w:t>
      </w:r>
      <w:r w:rsidR="00603637">
        <w:rPr>
          <w:rFonts w:ascii="Times New Roman" w:hAnsi="Times New Roman"/>
          <w:sz w:val="24"/>
          <w:szCs w:val="24"/>
        </w:rPr>
        <w:t>(A)</w:t>
      </w:r>
      <w:r w:rsidR="003808BB">
        <w:rPr>
          <w:rFonts w:ascii="Times New Roman" w:hAnsi="Times New Roman"/>
          <w:sz w:val="24"/>
          <w:szCs w:val="24"/>
        </w:rPr>
        <w:t>, 2004</w:t>
      </w:r>
      <w:r w:rsidR="00603637">
        <w:rPr>
          <w:rFonts w:ascii="Times New Roman" w:hAnsi="Times New Roman"/>
          <w:sz w:val="24"/>
          <w:szCs w:val="24"/>
        </w:rPr>
        <w:t xml:space="preserve"> (B)</w:t>
      </w:r>
      <w:r w:rsidR="003808BB">
        <w:rPr>
          <w:rFonts w:ascii="Times New Roman" w:hAnsi="Times New Roman"/>
          <w:sz w:val="24"/>
          <w:szCs w:val="24"/>
        </w:rPr>
        <w:t xml:space="preserve"> and 2014</w:t>
      </w:r>
      <w:r w:rsidR="00603637">
        <w:rPr>
          <w:rFonts w:ascii="Times New Roman" w:hAnsi="Times New Roman"/>
          <w:sz w:val="24"/>
          <w:szCs w:val="24"/>
        </w:rPr>
        <w:t xml:space="preserve"> (C)</w:t>
      </w:r>
      <w:r w:rsidR="003808BB">
        <w:rPr>
          <w:rFonts w:ascii="Times New Roman" w:hAnsi="Times New Roman"/>
          <w:sz w:val="24"/>
          <w:szCs w:val="24"/>
        </w:rPr>
        <w:t xml:space="preserve"> respectively. </w:t>
      </w:r>
      <w:r w:rsidR="00603637">
        <w:rPr>
          <w:rFonts w:ascii="Times New Roman" w:hAnsi="Times New Roman"/>
          <w:sz w:val="24"/>
          <w:szCs w:val="24"/>
        </w:rPr>
        <w:t>Figure 2 and</w:t>
      </w:r>
      <w:r w:rsidR="00603637" w:rsidRPr="00A2462F">
        <w:rPr>
          <w:rFonts w:ascii="Times New Roman" w:hAnsi="Times New Roman"/>
          <w:sz w:val="24"/>
          <w:szCs w:val="24"/>
        </w:rPr>
        <w:t xml:space="preserve"> </w:t>
      </w:r>
      <w:r w:rsidR="003808BB">
        <w:rPr>
          <w:rFonts w:ascii="Times New Roman" w:hAnsi="Times New Roman"/>
          <w:sz w:val="24"/>
          <w:szCs w:val="24"/>
        </w:rPr>
        <w:t xml:space="preserve">Table 3 </w:t>
      </w:r>
      <w:r w:rsidR="003808BB" w:rsidRPr="00A2462F">
        <w:rPr>
          <w:rFonts w:ascii="Times New Roman" w:hAnsi="Times New Roman"/>
          <w:sz w:val="24"/>
          <w:szCs w:val="24"/>
        </w:rPr>
        <w:t>depict</w:t>
      </w:r>
      <w:r w:rsidR="00603637">
        <w:rPr>
          <w:rFonts w:ascii="Times New Roman" w:hAnsi="Times New Roman"/>
          <w:sz w:val="24"/>
          <w:szCs w:val="24"/>
        </w:rPr>
        <w:t>ed</w:t>
      </w:r>
      <w:r w:rsidR="003808BB" w:rsidRPr="00A2462F">
        <w:rPr>
          <w:rFonts w:ascii="Times New Roman" w:hAnsi="Times New Roman"/>
          <w:sz w:val="24"/>
          <w:szCs w:val="24"/>
        </w:rPr>
        <w:t xml:space="preserve"> the distribution of land use/land cover change</w:t>
      </w:r>
      <w:r w:rsidR="00603637">
        <w:rPr>
          <w:rFonts w:ascii="Times New Roman" w:hAnsi="Times New Roman"/>
          <w:sz w:val="24"/>
          <w:szCs w:val="24"/>
        </w:rPr>
        <w:t>s</w:t>
      </w:r>
      <w:r w:rsidR="003808BB" w:rsidRPr="00A2462F">
        <w:rPr>
          <w:rFonts w:ascii="Times New Roman" w:hAnsi="Times New Roman"/>
          <w:sz w:val="24"/>
          <w:szCs w:val="24"/>
        </w:rPr>
        <w:t xml:space="preserve"> due to mining activitie</w:t>
      </w:r>
      <w:r w:rsidR="00B42545">
        <w:rPr>
          <w:rFonts w:ascii="Times New Roman" w:hAnsi="Times New Roman"/>
          <w:sz w:val="24"/>
          <w:szCs w:val="24"/>
        </w:rPr>
        <w:t>s in the</w:t>
      </w:r>
      <w:r w:rsidR="003808BB">
        <w:rPr>
          <w:rFonts w:ascii="Times New Roman" w:hAnsi="Times New Roman"/>
          <w:sz w:val="24"/>
          <w:szCs w:val="24"/>
        </w:rPr>
        <w:t xml:space="preserve"> area. </w:t>
      </w:r>
      <w:bookmarkStart w:id="5" w:name="_Hlk54471471"/>
      <w:r w:rsidR="003808BB">
        <w:rPr>
          <w:rFonts w:ascii="Times New Roman" w:hAnsi="Times New Roman"/>
          <w:sz w:val="24"/>
          <w:szCs w:val="24"/>
        </w:rPr>
        <w:t>In</w:t>
      </w:r>
      <w:r w:rsidR="003808BB" w:rsidRPr="00A2462F">
        <w:rPr>
          <w:rFonts w:ascii="Times New Roman" w:hAnsi="Times New Roman"/>
          <w:sz w:val="24"/>
          <w:szCs w:val="24"/>
        </w:rPr>
        <w:t xml:space="preserve"> 1994, 33.4% of the land use degraded due to mining.</w:t>
      </w:r>
      <w:r w:rsidR="003808BB">
        <w:rPr>
          <w:rFonts w:ascii="Times New Roman" w:hAnsi="Times New Roman"/>
          <w:sz w:val="24"/>
          <w:szCs w:val="24"/>
        </w:rPr>
        <w:t xml:space="preserve"> Settlement accounts for 3.7%, vegetal cover for</w:t>
      </w:r>
      <w:r w:rsidR="00960F20">
        <w:rPr>
          <w:rFonts w:ascii="Times New Roman" w:hAnsi="Times New Roman"/>
          <w:sz w:val="24"/>
          <w:szCs w:val="24"/>
        </w:rPr>
        <w:t>m</w:t>
      </w:r>
      <w:r w:rsidR="003808BB">
        <w:rPr>
          <w:rFonts w:ascii="Times New Roman" w:hAnsi="Times New Roman"/>
          <w:sz w:val="24"/>
          <w:szCs w:val="24"/>
        </w:rPr>
        <w:t xml:space="preserve"> 59.2% respectively. The smaller size of the settlement as at then suggest</w:t>
      </w:r>
      <w:r w:rsidR="00603637">
        <w:rPr>
          <w:rFonts w:ascii="Times New Roman" w:hAnsi="Times New Roman"/>
          <w:sz w:val="24"/>
          <w:szCs w:val="24"/>
        </w:rPr>
        <w:t>ed</w:t>
      </w:r>
      <w:r w:rsidR="003808BB">
        <w:rPr>
          <w:rFonts w:ascii="Times New Roman" w:hAnsi="Times New Roman"/>
          <w:sz w:val="24"/>
          <w:szCs w:val="24"/>
        </w:rPr>
        <w:t xml:space="preserve"> less migration of miners into the area.  In 2004, the l</w:t>
      </w:r>
      <w:r w:rsidR="00373FCE">
        <w:rPr>
          <w:rFonts w:ascii="Times New Roman" w:hAnsi="Times New Roman"/>
          <w:sz w:val="24"/>
          <w:szCs w:val="24"/>
        </w:rPr>
        <w:t xml:space="preserve">and cover was </w:t>
      </w:r>
      <w:r w:rsidR="003808BB">
        <w:rPr>
          <w:rFonts w:ascii="Times New Roman" w:hAnsi="Times New Roman"/>
          <w:sz w:val="24"/>
          <w:szCs w:val="24"/>
        </w:rPr>
        <w:t xml:space="preserve">degraded by 21.1%, the vegetal cover decreased from 59.2% in 1994 to 30.9% in 2004, </w:t>
      </w:r>
      <w:r w:rsidR="00603637">
        <w:rPr>
          <w:rFonts w:ascii="Times New Roman" w:hAnsi="Times New Roman"/>
          <w:sz w:val="24"/>
          <w:szCs w:val="24"/>
        </w:rPr>
        <w:t xml:space="preserve">showing </w:t>
      </w:r>
      <w:r w:rsidR="003808BB">
        <w:rPr>
          <w:rFonts w:ascii="Times New Roman" w:hAnsi="Times New Roman"/>
          <w:sz w:val="24"/>
          <w:szCs w:val="24"/>
        </w:rPr>
        <w:t xml:space="preserve">a difference of 28.3%. Settlement size also increased about </w:t>
      </w:r>
      <w:r w:rsidR="00603637">
        <w:rPr>
          <w:rFonts w:ascii="Times New Roman" w:hAnsi="Times New Roman"/>
          <w:sz w:val="24"/>
          <w:szCs w:val="24"/>
        </w:rPr>
        <w:t>four-fold</w:t>
      </w:r>
      <w:r w:rsidR="003808BB">
        <w:rPr>
          <w:rFonts w:ascii="Times New Roman" w:hAnsi="Times New Roman"/>
          <w:sz w:val="24"/>
          <w:szCs w:val="24"/>
        </w:rPr>
        <w:t xml:space="preserve"> from 3.65</w:t>
      </w:r>
      <w:r w:rsidR="00B24415">
        <w:rPr>
          <w:rFonts w:ascii="Times New Roman" w:hAnsi="Times New Roman"/>
          <w:sz w:val="24"/>
          <w:szCs w:val="24"/>
        </w:rPr>
        <w:t>%</w:t>
      </w:r>
      <w:r w:rsidR="003808BB">
        <w:rPr>
          <w:rFonts w:ascii="Times New Roman" w:hAnsi="Times New Roman"/>
          <w:sz w:val="24"/>
          <w:szCs w:val="24"/>
        </w:rPr>
        <w:t xml:space="preserve"> to 12.35</w:t>
      </w:r>
      <w:r w:rsidR="00B24415">
        <w:rPr>
          <w:rFonts w:ascii="Times New Roman" w:hAnsi="Times New Roman"/>
          <w:sz w:val="24"/>
          <w:szCs w:val="24"/>
        </w:rPr>
        <w:t>%</w:t>
      </w:r>
      <w:r w:rsidR="003808BB">
        <w:rPr>
          <w:rFonts w:ascii="Times New Roman" w:hAnsi="Times New Roman"/>
          <w:sz w:val="24"/>
          <w:szCs w:val="24"/>
        </w:rPr>
        <w:t xml:space="preserve"> taking its toll on the decrease in vegetal cover</w:t>
      </w:r>
      <w:bookmarkEnd w:id="5"/>
      <w:r w:rsidR="003808BB">
        <w:rPr>
          <w:rFonts w:ascii="Times New Roman" w:hAnsi="Times New Roman"/>
          <w:sz w:val="24"/>
          <w:szCs w:val="24"/>
        </w:rPr>
        <w:t xml:space="preserve">. </w:t>
      </w:r>
      <w:bookmarkStart w:id="6" w:name="_Hlk54471514"/>
      <w:r w:rsidR="003808BB" w:rsidRPr="00B24415">
        <w:rPr>
          <w:rFonts w:ascii="Times New Roman" w:hAnsi="Times New Roman"/>
          <w:sz w:val="24"/>
          <w:szCs w:val="24"/>
        </w:rPr>
        <w:t>All these were due to increased ASM</w:t>
      </w:r>
      <w:r w:rsidR="00373FCE" w:rsidRPr="00B24415">
        <w:rPr>
          <w:rFonts w:ascii="Times New Roman" w:hAnsi="Times New Roman"/>
          <w:sz w:val="24"/>
          <w:szCs w:val="24"/>
        </w:rPr>
        <w:t xml:space="preserve"> activities that span </w:t>
      </w:r>
      <w:r w:rsidR="00603637" w:rsidRPr="00B24415">
        <w:rPr>
          <w:rFonts w:ascii="Times New Roman" w:hAnsi="Times New Roman"/>
          <w:sz w:val="24"/>
          <w:szCs w:val="24"/>
        </w:rPr>
        <w:t xml:space="preserve">in the past </w:t>
      </w:r>
      <w:r w:rsidR="00373FCE" w:rsidRPr="00B24415">
        <w:rPr>
          <w:rFonts w:ascii="Times New Roman" w:hAnsi="Times New Roman"/>
          <w:sz w:val="24"/>
          <w:szCs w:val="24"/>
        </w:rPr>
        <w:t>10 years.</w:t>
      </w:r>
      <w:r w:rsidR="003808BB" w:rsidRPr="00B24415">
        <w:rPr>
          <w:rFonts w:ascii="Times New Roman" w:hAnsi="Times New Roman"/>
          <w:sz w:val="24"/>
          <w:szCs w:val="24"/>
        </w:rPr>
        <w:t xml:space="preserve"> </w:t>
      </w:r>
      <w:r w:rsidR="00824E48" w:rsidRPr="00B24415">
        <w:rPr>
          <w:rFonts w:ascii="Times New Roman" w:hAnsi="Times New Roman"/>
          <w:sz w:val="24"/>
          <w:szCs w:val="24"/>
        </w:rPr>
        <w:t>In 2014</w:t>
      </w:r>
      <w:r w:rsidR="00373FCE" w:rsidRPr="00B24415">
        <w:rPr>
          <w:rFonts w:ascii="Times New Roman" w:hAnsi="Times New Roman"/>
          <w:sz w:val="24"/>
          <w:szCs w:val="24"/>
        </w:rPr>
        <w:t xml:space="preserve">, </w:t>
      </w:r>
      <w:r w:rsidR="003808BB" w:rsidRPr="00B24415">
        <w:rPr>
          <w:rFonts w:ascii="Times New Roman" w:hAnsi="Times New Roman"/>
          <w:sz w:val="24"/>
          <w:szCs w:val="24"/>
        </w:rPr>
        <w:t>the degraded land due to mining activities ha</w:t>
      </w:r>
      <w:r w:rsidR="00603637" w:rsidRPr="00B24415">
        <w:rPr>
          <w:rFonts w:ascii="Times New Roman" w:hAnsi="Times New Roman"/>
          <w:sz w:val="24"/>
          <w:szCs w:val="24"/>
        </w:rPr>
        <w:t>d</w:t>
      </w:r>
      <w:r w:rsidR="003808BB" w:rsidRPr="00B24415">
        <w:rPr>
          <w:rFonts w:ascii="Times New Roman" w:hAnsi="Times New Roman"/>
          <w:sz w:val="24"/>
          <w:szCs w:val="24"/>
        </w:rPr>
        <w:t xml:space="preserve"> reduced to about 37.8%</w:t>
      </w:r>
      <w:r w:rsidR="00603637">
        <w:rPr>
          <w:rFonts w:ascii="Times New Roman" w:hAnsi="Times New Roman"/>
          <w:sz w:val="24"/>
          <w:szCs w:val="24"/>
        </w:rPr>
        <w:t xml:space="preserve"> </w:t>
      </w:r>
      <w:bookmarkEnd w:id="6"/>
      <w:r w:rsidR="003808BB">
        <w:rPr>
          <w:rFonts w:ascii="Times New Roman" w:hAnsi="Times New Roman"/>
          <w:sz w:val="24"/>
          <w:szCs w:val="24"/>
        </w:rPr>
        <w:t xml:space="preserve">due to the fact that as at 2006, </w:t>
      </w:r>
      <w:r w:rsidR="00603637">
        <w:rPr>
          <w:rFonts w:ascii="Times New Roman" w:hAnsi="Times New Roman"/>
          <w:sz w:val="24"/>
          <w:szCs w:val="24"/>
        </w:rPr>
        <w:t>g</w:t>
      </w:r>
      <w:r w:rsidR="003808BB">
        <w:rPr>
          <w:rFonts w:ascii="Times New Roman" w:hAnsi="Times New Roman"/>
          <w:sz w:val="24"/>
          <w:szCs w:val="24"/>
        </w:rPr>
        <w:t>overnment clamped down on ASM activities and closed down the site</w:t>
      </w:r>
      <w:r w:rsidR="00603637">
        <w:rPr>
          <w:rFonts w:ascii="Times New Roman" w:hAnsi="Times New Roman"/>
          <w:sz w:val="24"/>
          <w:szCs w:val="24"/>
        </w:rPr>
        <w:t>s.</w:t>
      </w:r>
      <w:r w:rsidR="003808BB">
        <w:rPr>
          <w:rFonts w:ascii="Times New Roman" w:hAnsi="Times New Roman"/>
          <w:sz w:val="24"/>
          <w:szCs w:val="24"/>
        </w:rPr>
        <w:t xml:space="preserve"> </w:t>
      </w:r>
      <w:r w:rsidR="00603637">
        <w:rPr>
          <w:rFonts w:ascii="Times New Roman" w:hAnsi="Times New Roman"/>
          <w:sz w:val="24"/>
          <w:szCs w:val="24"/>
        </w:rPr>
        <w:t>T</w:t>
      </w:r>
      <w:r w:rsidR="003808BB">
        <w:rPr>
          <w:rFonts w:ascii="Times New Roman" w:hAnsi="Times New Roman"/>
          <w:sz w:val="24"/>
          <w:szCs w:val="24"/>
        </w:rPr>
        <w:t xml:space="preserve">his period </w:t>
      </w:r>
      <w:r w:rsidR="00603637">
        <w:rPr>
          <w:rFonts w:ascii="Times New Roman" w:hAnsi="Times New Roman"/>
          <w:sz w:val="24"/>
          <w:szCs w:val="24"/>
        </w:rPr>
        <w:t>had</w:t>
      </w:r>
      <w:r w:rsidR="003808BB">
        <w:rPr>
          <w:rFonts w:ascii="Times New Roman" w:hAnsi="Times New Roman"/>
          <w:sz w:val="24"/>
          <w:szCs w:val="24"/>
        </w:rPr>
        <w:t xml:space="preserve"> regeneration of vegetation resulting in an increase of about 3.2% above that of 2004. Settlement also increased by 9.0%, because between 2004 and 2014 more miners migrated into the area to engage in thei</w:t>
      </w:r>
      <w:r w:rsidR="00E66428">
        <w:rPr>
          <w:rFonts w:ascii="Times New Roman" w:hAnsi="Times New Roman"/>
          <w:sz w:val="24"/>
          <w:szCs w:val="24"/>
        </w:rPr>
        <w:t>r mining activities.</w:t>
      </w:r>
      <w:r w:rsidR="00960F20">
        <w:rPr>
          <w:rFonts w:ascii="Times New Roman" w:hAnsi="Times New Roman"/>
          <w:sz w:val="24"/>
          <w:szCs w:val="24"/>
        </w:rPr>
        <w:t xml:space="preserve"> </w:t>
      </w:r>
      <w:r w:rsidR="00E66428">
        <w:rPr>
          <w:rFonts w:ascii="Times New Roman" w:hAnsi="Times New Roman"/>
          <w:sz w:val="24"/>
          <w:szCs w:val="24"/>
        </w:rPr>
        <w:t>I</w:t>
      </w:r>
      <w:r w:rsidR="003808BB">
        <w:rPr>
          <w:rFonts w:ascii="Times New Roman" w:hAnsi="Times New Roman"/>
          <w:sz w:val="24"/>
          <w:szCs w:val="24"/>
        </w:rPr>
        <w:t xml:space="preserve">ncreased </w:t>
      </w:r>
      <w:r w:rsidR="00E66428">
        <w:rPr>
          <w:rFonts w:ascii="Times New Roman" w:hAnsi="Times New Roman"/>
          <w:sz w:val="24"/>
          <w:szCs w:val="24"/>
        </w:rPr>
        <w:t xml:space="preserve">in their population could lead to </w:t>
      </w:r>
      <w:r w:rsidR="003808BB">
        <w:rPr>
          <w:rFonts w:ascii="Times New Roman" w:hAnsi="Times New Roman"/>
          <w:sz w:val="24"/>
          <w:szCs w:val="24"/>
        </w:rPr>
        <w:t>further degradation of the land and water bodies that government clamped down on them to halt the mining activities.</w:t>
      </w:r>
    </w:p>
    <w:p w:rsidR="00D47EF9" w:rsidRPr="00D47EF9" w:rsidRDefault="00D47EF9" w:rsidP="00D47EF9">
      <w:pPr>
        <w:spacing w:line="480" w:lineRule="auto"/>
        <w:jc w:val="center"/>
        <w:rPr>
          <w:rFonts w:ascii="Times New Roman" w:hAnsi="Times New Roman"/>
        </w:rPr>
      </w:pPr>
      <w:r w:rsidRPr="00D47EF9">
        <w:rPr>
          <w:rFonts w:ascii="Times New Roman" w:hAnsi="Times New Roman"/>
          <w:noProof/>
          <w:sz w:val="24"/>
          <w:szCs w:val="24"/>
          <w:lang w:val="en-GB" w:eastAsia="en-GB"/>
        </w:rPr>
        <w:lastRenderedPageBreak/>
        <w:drawing>
          <wp:inline distT="0" distB="0" distL="0" distR="0" wp14:anchorId="4D3A4D61" wp14:editId="50B759FB">
            <wp:extent cx="5257800" cy="457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4575875"/>
                    </a:xfrm>
                    <a:prstGeom prst="rect">
                      <a:avLst/>
                    </a:prstGeom>
                    <a:noFill/>
                    <a:ln>
                      <a:noFill/>
                    </a:ln>
                  </pic:spPr>
                </pic:pic>
              </a:graphicData>
            </a:graphic>
          </wp:inline>
        </w:drawing>
      </w:r>
      <w:r w:rsidR="00603637">
        <w:rPr>
          <w:rFonts w:ascii="Times New Roman" w:hAnsi="Times New Roman"/>
          <w:sz w:val="24"/>
          <w:szCs w:val="24"/>
        </w:rPr>
        <w:t xml:space="preserve">        </w:t>
      </w:r>
      <w:r w:rsidRPr="00D47EF9">
        <w:rPr>
          <w:rFonts w:ascii="Times New Roman" w:hAnsi="Times New Roman"/>
        </w:rPr>
        <w:t>Figure 2</w:t>
      </w:r>
      <w:r w:rsidR="00603637" w:rsidRPr="00BA79BA">
        <w:rPr>
          <w:rFonts w:ascii="Times New Roman" w:hAnsi="Times New Roman"/>
        </w:rPr>
        <w:t>:</w:t>
      </w:r>
      <w:r w:rsidRPr="00D47EF9">
        <w:rPr>
          <w:rFonts w:ascii="Times New Roman" w:hAnsi="Times New Roman"/>
        </w:rPr>
        <w:t xml:space="preserve">  Land use/ Land Cover Classification </w:t>
      </w:r>
      <w:r w:rsidR="00603637" w:rsidRPr="00BA79BA">
        <w:rPr>
          <w:rFonts w:ascii="Times New Roman" w:hAnsi="Times New Roman"/>
        </w:rPr>
        <w:t>of Kataeregi</w:t>
      </w:r>
      <w:r w:rsidRPr="00D47EF9">
        <w:rPr>
          <w:rFonts w:ascii="Times New Roman" w:hAnsi="Times New Roman"/>
        </w:rPr>
        <w:t xml:space="preserve"> (A= 1994, B=2004, C= 2014)</w:t>
      </w:r>
    </w:p>
    <w:p w:rsidR="001D095F" w:rsidRPr="00241473" w:rsidRDefault="00A82713" w:rsidP="00FA49B3">
      <w:pPr>
        <w:spacing w:after="0" w:line="240" w:lineRule="auto"/>
        <w:jc w:val="center"/>
        <w:rPr>
          <w:rFonts w:ascii="Times New Roman" w:hAnsi="Times New Roman"/>
        </w:rPr>
      </w:pPr>
      <w:r w:rsidRPr="00241473">
        <w:rPr>
          <w:rFonts w:ascii="Times New Roman" w:hAnsi="Times New Roman"/>
        </w:rPr>
        <w:t xml:space="preserve">Table 3. </w:t>
      </w:r>
      <w:r w:rsidR="001D095F" w:rsidRPr="00241473">
        <w:rPr>
          <w:rFonts w:ascii="Times New Roman" w:hAnsi="Times New Roman"/>
        </w:rPr>
        <w:t xml:space="preserve"> </w:t>
      </w:r>
      <w:r w:rsidR="00521860" w:rsidRPr="00241473">
        <w:rPr>
          <w:rFonts w:ascii="Times New Roman" w:hAnsi="Times New Roman"/>
        </w:rPr>
        <w:t>Categoriz</w:t>
      </w:r>
      <w:r w:rsidR="00220CA5" w:rsidRPr="00241473">
        <w:rPr>
          <w:rFonts w:ascii="Times New Roman" w:hAnsi="Times New Roman"/>
        </w:rPr>
        <w:t>ed land use/ land cover</w:t>
      </w:r>
      <w:r w:rsidR="001D095F" w:rsidRPr="00241473">
        <w:rPr>
          <w:rFonts w:ascii="Times New Roman" w:hAnsi="Times New Roman"/>
        </w:rPr>
        <w:t xml:space="preserve"> for Kataeregi</w:t>
      </w:r>
      <w:r w:rsidR="00603637" w:rsidRPr="00241473">
        <w:rPr>
          <w:rFonts w:ascii="Times New Roman" w:hAnsi="Times New Roman"/>
        </w:rPr>
        <w:t xml:space="preserve"> in</w:t>
      </w:r>
      <w:r w:rsidR="00551309" w:rsidRPr="00241473">
        <w:rPr>
          <w:rFonts w:ascii="Times New Roman" w:hAnsi="Times New Roman"/>
        </w:rPr>
        <w:t xml:space="preserve"> 1994, 2004 and </w:t>
      </w:r>
      <w:r w:rsidR="001D095F" w:rsidRPr="00241473">
        <w:rPr>
          <w:rFonts w:ascii="Times New Roman" w:hAnsi="Times New Roman"/>
        </w:rPr>
        <w:t>2014</w:t>
      </w:r>
    </w:p>
    <w:tbl>
      <w:tblPr>
        <w:tblpPr w:leftFromText="180" w:rightFromText="180" w:vertAnchor="text" w:horzAnchor="margin" w:tblpXSpec="center" w:tblpY="123"/>
        <w:tblOverlap w:val="never"/>
        <w:tblW w:w="0" w:type="auto"/>
        <w:tblLayout w:type="fixed"/>
        <w:tblLook w:val="0000" w:firstRow="0" w:lastRow="0" w:firstColumn="0" w:lastColumn="0" w:noHBand="0" w:noVBand="0"/>
      </w:tblPr>
      <w:tblGrid>
        <w:gridCol w:w="2381"/>
        <w:gridCol w:w="2381"/>
        <w:gridCol w:w="2604"/>
      </w:tblGrid>
      <w:tr w:rsidR="00551309" w:rsidRPr="00CD48A4" w:rsidTr="00FA49B3">
        <w:trPr>
          <w:trHeight w:val="365"/>
        </w:trPr>
        <w:tc>
          <w:tcPr>
            <w:tcW w:w="2381" w:type="dxa"/>
            <w:tcBorders>
              <w:top w:val="single" w:sz="4" w:space="0" w:color="auto"/>
              <w:bottom w:val="single" w:sz="4" w:space="0" w:color="auto"/>
            </w:tcBorders>
            <w:vAlign w:val="center"/>
          </w:tcPr>
          <w:p w:rsidR="00551309" w:rsidRPr="00CD48A4" w:rsidRDefault="00551309" w:rsidP="00551309">
            <w:pPr>
              <w:spacing w:after="0" w:line="240" w:lineRule="auto"/>
              <w:jc w:val="center"/>
              <w:rPr>
                <w:rFonts w:ascii="Times New Roman" w:hAnsi="Times New Roman"/>
                <w:b/>
                <w:sz w:val="20"/>
                <w:szCs w:val="20"/>
              </w:rPr>
            </w:pPr>
            <w:r w:rsidRPr="00CD48A4">
              <w:rPr>
                <w:rFonts w:ascii="Times New Roman" w:hAnsi="Times New Roman"/>
                <w:b/>
                <w:sz w:val="20"/>
                <w:szCs w:val="20"/>
              </w:rPr>
              <w:t>Category</w:t>
            </w:r>
          </w:p>
        </w:tc>
        <w:tc>
          <w:tcPr>
            <w:tcW w:w="2381" w:type="dxa"/>
            <w:tcBorders>
              <w:top w:val="single" w:sz="4" w:space="0" w:color="auto"/>
              <w:bottom w:val="single" w:sz="4" w:space="0" w:color="auto"/>
            </w:tcBorders>
            <w:vAlign w:val="center"/>
          </w:tcPr>
          <w:p w:rsidR="00551309" w:rsidRPr="00CD48A4" w:rsidRDefault="00551309" w:rsidP="00551309">
            <w:pPr>
              <w:spacing w:after="0" w:line="240" w:lineRule="auto"/>
              <w:jc w:val="center"/>
              <w:rPr>
                <w:rFonts w:ascii="Times New Roman" w:hAnsi="Times New Roman"/>
                <w:b/>
                <w:sz w:val="20"/>
                <w:szCs w:val="20"/>
              </w:rPr>
            </w:pPr>
            <w:r w:rsidRPr="00CD48A4">
              <w:rPr>
                <w:rFonts w:ascii="Times New Roman" w:hAnsi="Times New Roman"/>
                <w:b/>
                <w:sz w:val="20"/>
                <w:szCs w:val="20"/>
              </w:rPr>
              <w:t>Area covered (m</w:t>
            </w:r>
            <w:r w:rsidRPr="00CD48A4">
              <w:rPr>
                <w:rFonts w:ascii="Times New Roman" w:hAnsi="Times New Roman"/>
                <w:b/>
                <w:sz w:val="20"/>
                <w:szCs w:val="20"/>
                <w:vertAlign w:val="superscript"/>
              </w:rPr>
              <w:t>2</w:t>
            </w:r>
            <w:r w:rsidRPr="00CD48A4">
              <w:rPr>
                <w:rFonts w:ascii="Times New Roman" w:hAnsi="Times New Roman"/>
                <w:b/>
                <w:sz w:val="20"/>
                <w:szCs w:val="20"/>
              </w:rPr>
              <w:t>)</w:t>
            </w:r>
          </w:p>
        </w:tc>
        <w:tc>
          <w:tcPr>
            <w:tcW w:w="2604" w:type="dxa"/>
            <w:tcBorders>
              <w:top w:val="single" w:sz="4" w:space="0" w:color="auto"/>
              <w:bottom w:val="single" w:sz="4" w:space="0" w:color="auto"/>
            </w:tcBorders>
            <w:vAlign w:val="center"/>
          </w:tcPr>
          <w:p w:rsidR="00551309" w:rsidRPr="00CD48A4" w:rsidRDefault="00551309" w:rsidP="00551309">
            <w:pPr>
              <w:spacing w:after="0" w:line="240" w:lineRule="auto"/>
              <w:jc w:val="center"/>
              <w:rPr>
                <w:rFonts w:ascii="Times New Roman" w:hAnsi="Times New Roman"/>
                <w:b/>
                <w:sz w:val="20"/>
                <w:szCs w:val="20"/>
              </w:rPr>
            </w:pPr>
            <w:r w:rsidRPr="00CD48A4">
              <w:rPr>
                <w:rFonts w:ascii="Times New Roman" w:hAnsi="Times New Roman"/>
                <w:b/>
                <w:sz w:val="20"/>
                <w:szCs w:val="20"/>
              </w:rPr>
              <w:t>% of Area covered</w:t>
            </w:r>
          </w:p>
        </w:tc>
      </w:tr>
      <w:tr w:rsidR="00551309" w:rsidRPr="00CD48A4" w:rsidTr="00FA49B3">
        <w:tblPrEx>
          <w:tblLook w:val="04A0" w:firstRow="1" w:lastRow="0" w:firstColumn="1" w:lastColumn="0" w:noHBand="0" w:noVBand="1"/>
        </w:tblPrEx>
        <w:tc>
          <w:tcPr>
            <w:tcW w:w="7366" w:type="dxa"/>
            <w:gridSpan w:val="3"/>
            <w:tcBorders>
              <w:top w:val="single" w:sz="4" w:space="0" w:color="auto"/>
            </w:tcBorders>
            <w:vAlign w:val="center"/>
          </w:tcPr>
          <w:p w:rsidR="00551309" w:rsidRPr="00CD48A4" w:rsidRDefault="00551309" w:rsidP="00551309">
            <w:pPr>
              <w:spacing w:after="0" w:line="240" w:lineRule="auto"/>
              <w:jc w:val="center"/>
              <w:rPr>
                <w:rFonts w:ascii="Times New Roman" w:hAnsi="Times New Roman"/>
                <w:b/>
                <w:sz w:val="20"/>
                <w:szCs w:val="20"/>
              </w:rPr>
            </w:pPr>
            <w:r w:rsidRPr="00CD48A4">
              <w:rPr>
                <w:rFonts w:ascii="Times New Roman" w:hAnsi="Times New Roman"/>
                <w:b/>
                <w:sz w:val="20"/>
                <w:szCs w:val="20"/>
              </w:rPr>
              <w:t>Categorized land use/ land cover statistics for Kataeregi (1999)</w:t>
            </w:r>
          </w:p>
        </w:tc>
      </w:tr>
      <w:tr w:rsidR="00551309" w:rsidRPr="00CD48A4" w:rsidTr="00FA49B3">
        <w:tblPrEx>
          <w:tblLook w:val="04A0" w:firstRow="1" w:lastRow="0" w:firstColumn="1" w:lastColumn="0" w:noHBand="0" w:noVBand="1"/>
        </w:tblPrEx>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Degraded land</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4860503100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33.36</w:t>
            </w:r>
          </w:p>
        </w:tc>
      </w:tr>
      <w:tr w:rsidR="00551309" w:rsidRPr="00CD48A4" w:rsidTr="00FA49B3">
        <w:tblPrEx>
          <w:tblLook w:val="04A0" w:firstRow="1" w:lastRow="0" w:firstColumn="1" w:lastColumn="0" w:noHBand="0" w:noVBand="1"/>
        </w:tblPrEx>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Settlement</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483598000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3.63</w:t>
            </w:r>
          </w:p>
        </w:tc>
      </w:tr>
      <w:tr w:rsidR="00551309" w:rsidRPr="00CD48A4" w:rsidTr="00FA49B3">
        <w:tblPrEx>
          <w:tblLook w:val="04A0" w:firstRow="1" w:lastRow="0" w:firstColumn="1" w:lastColumn="0" w:noHBand="0" w:noVBand="1"/>
        </w:tblPrEx>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Vegetation</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86713757000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59.21</w:t>
            </w:r>
          </w:p>
        </w:tc>
      </w:tr>
      <w:tr w:rsidR="00551309" w:rsidRPr="00CD48A4" w:rsidTr="00FA49B3">
        <w:tblPrEx>
          <w:tblLook w:val="04A0" w:firstRow="1" w:lastRow="0" w:firstColumn="1" w:lastColumn="0" w:noHBand="0" w:noVBand="1"/>
        </w:tblPrEx>
        <w:trPr>
          <w:trHeight w:val="305"/>
        </w:trPr>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Water body</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553349700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3.80</w:t>
            </w:r>
          </w:p>
        </w:tc>
      </w:tr>
      <w:tr w:rsidR="00551309" w:rsidRPr="00CD48A4" w:rsidTr="00FA49B3">
        <w:trPr>
          <w:trHeight w:val="298"/>
        </w:trPr>
        <w:tc>
          <w:tcPr>
            <w:tcW w:w="7366" w:type="dxa"/>
            <w:gridSpan w:val="3"/>
            <w:vAlign w:val="center"/>
          </w:tcPr>
          <w:p w:rsidR="00551309" w:rsidRPr="00CD48A4" w:rsidRDefault="00551309" w:rsidP="00551309">
            <w:pPr>
              <w:spacing w:line="240" w:lineRule="auto"/>
              <w:jc w:val="center"/>
              <w:rPr>
                <w:rFonts w:ascii="Times New Roman" w:hAnsi="Times New Roman"/>
                <w:b/>
                <w:sz w:val="20"/>
                <w:szCs w:val="20"/>
              </w:rPr>
            </w:pPr>
            <w:r w:rsidRPr="00CD48A4">
              <w:rPr>
                <w:rFonts w:ascii="Times New Roman" w:hAnsi="Times New Roman"/>
                <w:b/>
                <w:sz w:val="20"/>
                <w:szCs w:val="20"/>
              </w:rPr>
              <w:t>Categorized land use/ land cover statistics for Kataeregi (2004)</w:t>
            </w:r>
          </w:p>
        </w:tc>
      </w:tr>
      <w:tr w:rsidR="00551309" w:rsidRPr="00CD48A4" w:rsidTr="00FA49B3">
        <w:trPr>
          <w:trHeight w:val="279"/>
        </w:trPr>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Degraded land</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7971060600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54.5</w:t>
            </w:r>
          </w:p>
        </w:tc>
      </w:tr>
      <w:tr w:rsidR="00551309" w:rsidRPr="00CD48A4" w:rsidTr="00FA49B3">
        <w:trPr>
          <w:trHeight w:val="261"/>
        </w:trPr>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Settlement</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1848966200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12.33</w:t>
            </w:r>
          </w:p>
        </w:tc>
      </w:tr>
      <w:tr w:rsidR="00551309" w:rsidRPr="00CD48A4" w:rsidTr="00FA49B3">
        <w:trPr>
          <w:trHeight w:val="346"/>
        </w:trPr>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Vegetation</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4522374900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30.93</w:t>
            </w:r>
          </w:p>
        </w:tc>
      </w:tr>
      <w:tr w:rsidR="00551309" w:rsidRPr="00CD48A4" w:rsidTr="00FA49B3">
        <w:trPr>
          <w:trHeight w:val="360"/>
        </w:trPr>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Water body</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190545400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2.23</w:t>
            </w:r>
          </w:p>
        </w:tc>
      </w:tr>
      <w:tr w:rsidR="00551309" w:rsidRPr="00CD48A4" w:rsidTr="00FA49B3">
        <w:trPr>
          <w:trHeight w:val="297"/>
        </w:trPr>
        <w:tc>
          <w:tcPr>
            <w:tcW w:w="7366" w:type="dxa"/>
            <w:gridSpan w:val="3"/>
            <w:vAlign w:val="center"/>
          </w:tcPr>
          <w:p w:rsidR="00551309" w:rsidRPr="00CD48A4" w:rsidRDefault="00551309" w:rsidP="00551309">
            <w:pPr>
              <w:spacing w:line="240" w:lineRule="auto"/>
              <w:jc w:val="center"/>
              <w:rPr>
                <w:rFonts w:ascii="Times New Roman" w:hAnsi="Times New Roman"/>
                <w:b/>
                <w:sz w:val="20"/>
                <w:szCs w:val="20"/>
              </w:rPr>
            </w:pPr>
            <w:r w:rsidRPr="00CD48A4">
              <w:rPr>
                <w:rFonts w:ascii="Times New Roman" w:hAnsi="Times New Roman"/>
                <w:b/>
                <w:sz w:val="20"/>
                <w:szCs w:val="20"/>
              </w:rPr>
              <w:t>Categorized land use/ land cover statistics for Kataeregi (2014)</w:t>
            </w:r>
          </w:p>
        </w:tc>
      </w:tr>
      <w:tr w:rsidR="00551309" w:rsidRPr="00CD48A4" w:rsidTr="00FA49B3">
        <w:trPr>
          <w:trHeight w:val="396"/>
        </w:trPr>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Degraded land</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5524207200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37.78</w:t>
            </w:r>
          </w:p>
        </w:tc>
      </w:tr>
      <w:tr w:rsidR="00551309" w:rsidRPr="00CD48A4" w:rsidTr="00FA49B3">
        <w:trPr>
          <w:trHeight w:val="252"/>
        </w:trPr>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Settlement</w:t>
            </w:r>
          </w:p>
        </w:tc>
        <w:tc>
          <w:tcPr>
            <w:tcW w:w="2381"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3125274300</w:t>
            </w:r>
          </w:p>
        </w:tc>
        <w:tc>
          <w:tcPr>
            <w:tcW w:w="2604" w:type="dxa"/>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21.37</w:t>
            </w:r>
          </w:p>
        </w:tc>
      </w:tr>
      <w:tr w:rsidR="00551309" w:rsidRPr="00CD48A4" w:rsidTr="00FA49B3">
        <w:trPr>
          <w:trHeight w:val="261"/>
        </w:trPr>
        <w:tc>
          <w:tcPr>
            <w:tcW w:w="2381" w:type="dxa"/>
            <w:tcBorders>
              <w:bottom w:val="single" w:sz="4" w:space="0" w:color="auto"/>
            </w:tcBorders>
            <w:vAlign w:val="center"/>
          </w:tcPr>
          <w:p w:rsidR="00551309" w:rsidRPr="00CD48A4" w:rsidRDefault="00551309" w:rsidP="00261511">
            <w:pPr>
              <w:tabs>
                <w:tab w:val="center" w:pos="1089"/>
              </w:tabs>
              <w:spacing w:after="0" w:line="240" w:lineRule="auto"/>
              <w:rPr>
                <w:rFonts w:ascii="Times New Roman" w:hAnsi="Times New Roman"/>
                <w:sz w:val="20"/>
                <w:szCs w:val="20"/>
              </w:rPr>
            </w:pPr>
            <w:r w:rsidRPr="00CD48A4">
              <w:rPr>
                <w:rFonts w:ascii="Times New Roman" w:hAnsi="Times New Roman"/>
                <w:sz w:val="20"/>
                <w:szCs w:val="20"/>
              </w:rPr>
              <w:lastRenderedPageBreak/>
              <w:t>Vegetation</w:t>
            </w:r>
          </w:p>
        </w:tc>
        <w:tc>
          <w:tcPr>
            <w:tcW w:w="2381" w:type="dxa"/>
            <w:tcBorders>
              <w:bottom w:val="single" w:sz="4" w:space="0" w:color="auto"/>
            </w:tcBorders>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4859631000</w:t>
            </w:r>
          </w:p>
        </w:tc>
        <w:tc>
          <w:tcPr>
            <w:tcW w:w="2604" w:type="dxa"/>
            <w:tcBorders>
              <w:bottom w:val="single" w:sz="4" w:space="0" w:color="auto"/>
            </w:tcBorders>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33.23</w:t>
            </w:r>
          </w:p>
        </w:tc>
      </w:tr>
      <w:tr w:rsidR="00551309" w:rsidRPr="00CD48A4" w:rsidTr="00FA49B3">
        <w:trPr>
          <w:trHeight w:val="261"/>
        </w:trPr>
        <w:tc>
          <w:tcPr>
            <w:tcW w:w="2381" w:type="dxa"/>
            <w:tcBorders>
              <w:top w:val="single" w:sz="4" w:space="0" w:color="auto"/>
              <w:bottom w:val="single" w:sz="4" w:space="0" w:color="auto"/>
            </w:tcBorders>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Water body</w:t>
            </w:r>
          </w:p>
        </w:tc>
        <w:tc>
          <w:tcPr>
            <w:tcW w:w="2381" w:type="dxa"/>
            <w:tcBorders>
              <w:top w:val="single" w:sz="4" w:space="0" w:color="auto"/>
              <w:bottom w:val="single" w:sz="4" w:space="0" w:color="auto"/>
            </w:tcBorders>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1113834600</w:t>
            </w:r>
          </w:p>
        </w:tc>
        <w:tc>
          <w:tcPr>
            <w:tcW w:w="2604" w:type="dxa"/>
            <w:tcBorders>
              <w:top w:val="single" w:sz="4" w:space="0" w:color="auto"/>
              <w:bottom w:val="single" w:sz="4" w:space="0" w:color="auto"/>
            </w:tcBorders>
            <w:vAlign w:val="center"/>
          </w:tcPr>
          <w:p w:rsidR="00551309" w:rsidRPr="00CD48A4" w:rsidRDefault="00551309" w:rsidP="00261511">
            <w:pPr>
              <w:spacing w:after="0" w:line="240" w:lineRule="auto"/>
              <w:rPr>
                <w:rFonts w:ascii="Times New Roman" w:hAnsi="Times New Roman"/>
                <w:sz w:val="20"/>
                <w:szCs w:val="20"/>
              </w:rPr>
            </w:pPr>
            <w:r w:rsidRPr="00CD48A4">
              <w:rPr>
                <w:rFonts w:ascii="Times New Roman" w:hAnsi="Times New Roman"/>
                <w:sz w:val="20"/>
                <w:szCs w:val="20"/>
              </w:rPr>
              <w:t>7.62</w:t>
            </w:r>
          </w:p>
        </w:tc>
      </w:tr>
    </w:tbl>
    <w:p w:rsidR="001D095F" w:rsidRDefault="001D095F" w:rsidP="00551309">
      <w:pPr>
        <w:spacing w:after="0" w:line="240" w:lineRule="auto"/>
        <w:jc w:val="both"/>
        <w:rPr>
          <w:rFonts w:ascii="Times New Roman" w:hAnsi="Times New Roman"/>
          <w:sz w:val="24"/>
          <w:szCs w:val="24"/>
        </w:rPr>
      </w:pPr>
    </w:p>
    <w:p w:rsidR="00913954" w:rsidRDefault="00913954" w:rsidP="00551309">
      <w:pPr>
        <w:spacing w:after="0" w:line="240" w:lineRule="auto"/>
        <w:jc w:val="both"/>
        <w:rPr>
          <w:rFonts w:ascii="Times New Roman" w:hAnsi="Times New Roman"/>
          <w:sz w:val="24"/>
          <w:szCs w:val="24"/>
        </w:rPr>
      </w:pPr>
    </w:p>
    <w:p w:rsidR="00913954" w:rsidRDefault="00913954" w:rsidP="00551309">
      <w:pPr>
        <w:spacing w:after="0" w:line="240" w:lineRule="auto"/>
        <w:jc w:val="both"/>
        <w:rPr>
          <w:rFonts w:ascii="Times New Roman" w:hAnsi="Times New Roman"/>
          <w:sz w:val="24"/>
          <w:szCs w:val="24"/>
        </w:rPr>
      </w:pPr>
    </w:p>
    <w:p w:rsidR="00913954" w:rsidRDefault="00913954" w:rsidP="00551309">
      <w:pPr>
        <w:spacing w:after="0" w:line="240" w:lineRule="auto"/>
        <w:jc w:val="both"/>
        <w:rPr>
          <w:rFonts w:ascii="Times New Roman" w:hAnsi="Times New Roman"/>
          <w:sz w:val="24"/>
          <w:szCs w:val="24"/>
        </w:rPr>
      </w:pPr>
    </w:p>
    <w:p w:rsidR="000B33B9" w:rsidRDefault="0043773D" w:rsidP="00870EE2">
      <w:pPr>
        <w:spacing w:line="240" w:lineRule="auto"/>
        <w:jc w:val="both"/>
        <w:rPr>
          <w:rFonts w:ascii="Times New Roman" w:hAnsi="Times New Roman"/>
          <w:color w:val="000000" w:themeColor="text1"/>
          <w:sz w:val="24"/>
          <w:szCs w:val="24"/>
        </w:rPr>
      </w:pPr>
      <w:r w:rsidRPr="0043773D">
        <w:rPr>
          <w:rFonts w:ascii="Times New Roman" w:hAnsi="Times New Roman"/>
          <w:sz w:val="24"/>
          <w:szCs w:val="24"/>
        </w:rPr>
        <w:t xml:space="preserve">The </w:t>
      </w:r>
      <w:r w:rsidR="00691743" w:rsidRPr="0043773D">
        <w:rPr>
          <w:rFonts w:ascii="Times New Roman" w:hAnsi="Times New Roman"/>
          <w:sz w:val="24"/>
          <w:szCs w:val="24"/>
        </w:rPr>
        <w:t xml:space="preserve">land use/land cover change </w:t>
      </w:r>
      <w:r w:rsidRPr="0043773D">
        <w:rPr>
          <w:rFonts w:ascii="Times New Roman" w:hAnsi="Times New Roman"/>
          <w:sz w:val="24"/>
          <w:szCs w:val="24"/>
        </w:rPr>
        <w:t>of</w:t>
      </w:r>
      <w:r w:rsidR="006C7ED9" w:rsidRPr="0043773D">
        <w:rPr>
          <w:rFonts w:ascii="Times New Roman" w:hAnsi="Times New Roman"/>
          <w:sz w:val="24"/>
          <w:szCs w:val="24"/>
        </w:rPr>
        <w:t xml:space="preserve"> Sarkin Pawa </w:t>
      </w:r>
      <w:r w:rsidRPr="0043773D">
        <w:rPr>
          <w:rFonts w:ascii="Times New Roman" w:hAnsi="Times New Roman"/>
          <w:sz w:val="24"/>
          <w:szCs w:val="24"/>
        </w:rPr>
        <w:t>was shown in figure 3.</w:t>
      </w:r>
      <w:r>
        <w:rPr>
          <w:rFonts w:ascii="Times New Roman" w:hAnsi="Times New Roman"/>
          <w:sz w:val="24"/>
          <w:szCs w:val="24"/>
        </w:rPr>
        <w:t xml:space="preserve"> </w:t>
      </w:r>
      <w:r w:rsidR="00CB4BEB">
        <w:rPr>
          <w:rFonts w:ascii="Times New Roman" w:hAnsi="Times New Roman"/>
          <w:sz w:val="24"/>
          <w:szCs w:val="24"/>
        </w:rPr>
        <w:t>Table 4 show</w:t>
      </w:r>
      <w:r>
        <w:rPr>
          <w:rFonts w:ascii="Times New Roman" w:hAnsi="Times New Roman"/>
          <w:sz w:val="24"/>
          <w:szCs w:val="24"/>
        </w:rPr>
        <w:t>ed</w:t>
      </w:r>
      <w:r w:rsidR="00CB4BEB">
        <w:rPr>
          <w:rFonts w:ascii="Times New Roman" w:hAnsi="Times New Roman"/>
          <w:sz w:val="24"/>
          <w:szCs w:val="24"/>
        </w:rPr>
        <w:t xml:space="preserve"> the </w:t>
      </w:r>
      <w:r w:rsidR="004F7CC6">
        <w:rPr>
          <w:rFonts w:ascii="Times New Roman" w:hAnsi="Times New Roman"/>
          <w:sz w:val="24"/>
          <w:szCs w:val="24"/>
        </w:rPr>
        <w:t xml:space="preserve">percentage </w:t>
      </w:r>
      <w:r w:rsidR="00CB4BEB">
        <w:rPr>
          <w:rFonts w:ascii="Times New Roman" w:hAnsi="Times New Roman"/>
          <w:sz w:val="24"/>
          <w:szCs w:val="24"/>
        </w:rPr>
        <w:t>distribution of land use/land cover change due to min</w:t>
      </w:r>
      <w:r w:rsidR="00913954">
        <w:rPr>
          <w:rFonts w:ascii="Times New Roman" w:hAnsi="Times New Roman"/>
          <w:sz w:val="24"/>
          <w:szCs w:val="24"/>
        </w:rPr>
        <w:t>ing activities in Sarkin Pawa</w:t>
      </w:r>
      <w:r w:rsidR="00CB4BEB">
        <w:rPr>
          <w:rFonts w:ascii="Times New Roman" w:hAnsi="Times New Roman"/>
          <w:sz w:val="24"/>
          <w:szCs w:val="24"/>
        </w:rPr>
        <w:t>. During th</w:t>
      </w:r>
      <w:r>
        <w:rPr>
          <w:rFonts w:ascii="Times New Roman" w:hAnsi="Times New Roman"/>
          <w:sz w:val="24"/>
          <w:szCs w:val="24"/>
        </w:rPr>
        <w:t>e</w:t>
      </w:r>
      <w:r w:rsidR="00CB4BEB">
        <w:rPr>
          <w:rFonts w:ascii="Times New Roman" w:hAnsi="Times New Roman"/>
          <w:sz w:val="24"/>
          <w:szCs w:val="24"/>
        </w:rPr>
        <w:t xml:space="preserve"> period</w:t>
      </w:r>
      <w:r>
        <w:rPr>
          <w:rFonts w:ascii="Times New Roman" w:hAnsi="Times New Roman"/>
          <w:sz w:val="24"/>
          <w:szCs w:val="24"/>
        </w:rPr>
        <w:t xml:space="preserve"> of</w:t>
      </w:r>
      <w:r w:rsidR="00CB4BEB">
        <w:rPr>
          <w:rFonts w:ascii="Times New Roman" w:hAnsi="Times New Roman"/>
          <w:sz w:val="24"/>
          <w:szCs w:val="24"/>
        </w:rPr>
        <w:t xml:space="preserve"> 1994, 28.6% was degraded as a result of mining activities, settlement account</w:t>
      </w:r>
      <w:r>
        <w:rPr>
          <w:rFonts w:ascii="Times New Roman" w:hAnsi="Times New Roman"/>
          <w:sz w:val="24"/>
          <w:szCs w:val="24"/>
        </w:rPr>
        <w:t>ed</w:t>
      </w:r>
      <w:r w:rsidR="00CB4BEB">
        <w:rPr>
          <w:rFonts w:ascii="Times New Roman" w:hAnsi="Times New Roman"/>
          <w:sz w:val="24"/>
          <w:szCs w:val="24"/>
        </w:rPr>
        <w:t xml:space="preserve"> for 9.5%</w:t>
      </w:r>
      <w:r>
        <w:rPr>
          <w:rFonts w:ascii="Times New Roman" w:hAnsi="Times New Roman"/>
          <w:sz w:val="24"/>
          <w:szCs w:val="24"/>
        </w:rPr>
        <w:t xml:space="preserve"> and</w:t>
      </w:r>
      <w:r w:rsidR="00CB4BEB">
        <w:rPr>
          <w:rFonts w:ascii="Times New Roman" w:hAnsi="Times New Roman"/>
          <w:sz w:val="24"/>
          <w:szCs w:val="24"/>
        </w:rPr>
        <w:t xml:space="preserve"> vegetal cover </w:t>
      </w:r>
      <w:r>
        <w:rPr>
          <w:rFonts w:ascii="Times New Roman" w:hAnsi="Times New Roman"/>
          <w:sz w:val="24"/>
          <w:szCs w:val="24"/>
        </w:rPr>
        <w:t xml:space="preserve">accounted for </w:t>
      </w:r>
      <w:r w:rsidR="00CB4BEB">
        <w:rPr>
          <w:rFonts w:ascii="Times New Roman" w:hAnsi="Times New Roman"/>
          <w:sz w:val="24"/>
          <w:szCs w:val="24"/>
        </w:rPr>
        <w:t>53%</w:t>
      </w:r>
      <w:r>
        <w:rPr>
          <w:rFonts w:ascii="Times New Roman" w:hAnsi="Times New Roman"/>
          <w:sz w:val="24"/>
          <w:szCs w:val="24"/>
        </w:rPr>
        <w:t>.</w:t>
      </w:r>
      <w:r w:rsidR="00CB4BEB">
        <w:rPr>
          <w:rFonts w:ascii="Times New Roman" w:hAnsi="Times New Roman"/>
          <w:sz w:val="24"/>
          <w:szCs w:val="24"/>
        </w:rPr>
        <w:t xml:space="preserve"> The vegetal cover was much in 1994 because </w:t>
      </w:r>
      <w:r w:rsidR="00990D34">
        <w:rPr>
          <w:rFonts w:ascii="Times New Roman" w:hAnsi="Times New Roman"/>
          <w:sz w:val="24"/>
          <w:szCs w:val="24"/>
        </w:rPr>
        <w:t xml:space="preserve">during </w:t>
      </w:r>
      <w:r>
        <w:rPr>
          <w:rFonts w:ascii="Times New Roman" w:hAnsi="Times New Roman"/>
          <w:sz w:val="24"/>
          <w:szCs w:val="24"/>
        </w:rPr>
        <w:t>the period,</w:t>
      </w:r>
      <w:r w:rsidR="00CB4BEB">
        <w:rPr>
          <w:rFonts w:ascii="Times New Roman" w:hAnsi="Times New Roman"/>
          <w:sz w:val="24"/>
          <w:szCs w:val="24"/>
        </w:rPr>
        <w:t xml:space="preserve"> mining ha</w:t>
      </w:r>
      <w:r>
        <w:rPr>
          <w:rFonts w:ascii="Times New Roman" w:hAnsi="Times New Roman"/>
          <w:sz w:val="24"/>
          <w:szCs w:val="24"/>
        </w:rPr>
        <w:t>d</w:t>
      </w:r>
      <w:r w:rsidR="00CB4BEB">
        <w:rPr>
          <w:rFonts w:ascii="Times New Roman" w:hAnsi="Times New Roman"/>
          <w:sz w:val="24"/>
          <w:szCs w:val="24"/>
        </w:rPr>
        <w:t xml:space="preserve"> not started and the influx of people was not much</w:t>
      </w:r>
      <w:r>
        <w:rPr>
          <w:rFonts w:ascii="Times New Roman" w:hAnsi="Times New Roman"/>
          <w:sz w:val="24"/>
          <w:szCs w:val="24"/>
        </w:rPr>
        <w:t>. W</w:t>
      </w:r>
      <w:r w:rsidR="00CB4BEB">
        <w:rPr>
          <w:rFonts w:ascii="Times New Roman" w:hAnsi="Times New Roman"/>
          <w:sz w:val="24"/>
          <w:szCs w:val="24"/>
        </w:rPr>
        <w:t xml:space="preserve">ater body </w:t>
      </w:r>
      <w:r w:rsidR="00561A60">
        <w:rPr>
          <w:rFonts w:ascii="Times New Roman" w:hAnsi="Times New Roman"/>
          <w:sz w:val="24"/>
          <w:szCs w:val="24"/>
        </w:rPr>
        <w:t xml:space="preserve">occupied </w:t>
      </w:r>
      <w:r w:rsidR="00CB4BEB">
        <w:rPr>
          <w:rFonts w:ascii="Times New Roman" w:hAnsi="Times New Roman"/>
          <w:sz w:val="24"/>
          <w:szCs w:val="24"/>
        </w:rPr>
        <w:t>9.27%</w:t>
      </w:r>
      <w:r w:rsidR="00561A60">
        <w:rPr>
          <w:rFonts w:ascii="Times New Roman" w:hAnsi="Times New Roman"/>
          <w:sz w:val="24"/>
          <w:szCs w:val="24"/>
        </w:rPr>
        <w:t xml:space="preserve"> of the total area</w:t>
      </w:r>
      <w:r w:rsidR="00CB4BEB">
        <w:rPr>
          <w:rFonts w:ascii="Times New Roman" w:hAnsi="Times New Roman"/>
          <w:sz w:val="24"/>
          <w:szCs w:val="24"/>
        </w:rPr>
        <w:t xml:space="preserve">. </w:t>
      </w:r>
      <w:r w:rsidR="004F7CC6">
        <w:rPr>
          <w:rFonts w:ascii="Times New Roman" w:hAnsi="Times New Roman"/>
          <w:sz w:val="24"/>
          <w:szCs w:val="24"/>
        </w:rPr>
        <w:t>I</w:t>
      </w:r>
      <w:r w:rsidR="00CB4BEB">
        <w:rPr>
          <w:rFonts w:ascii="Times New Roman" w:hAnsi="Times New Roman"/>
          <w:sz w:val="24"/>
          <w:szCs w:val="24"/>
        </w:rPr>
        <w:t>n 2004, land cover was further degraded by 10% due to mining activities, the vegetal cover decrease</w:t>
      </w:r>
      <w:r w:rsidR="00561A60">
        <w:rPr>
          <w:rFonts w:ascii="Times New Roman" w:hAnsi="Times New Roman"/>
          <w:sz w:val="24"/>
          <w:szCs w:val="24"/>
        </w:rPr>
        <w:t>d</w:t>
      </w:r>
      <w:r w:rsidR="00CB4BEB">
        <w:rPr>
          <w:rFonts w:ascii="Times New Roman" w:hAnsi="Times New Roman"/>
          <w:sz w:val="24"/>
          <w:szCs w:val="24"/>
        </w:rPr>
        <w:t xml:space="preserve"> by 12.4%, settlement size increased due to the influx of miners</w:t>
      </w:r>
      <w:r w:rsidR="00561A60">
        <w:rPr>
          <w:rFonts w:ascii="Times New Roman" w:hAnsi="Times New Roman"/>
          <w:sz w:val="24"/>
          <w:szCs w:val="24"/>
        </w:rPr>
        <w:t>. W</w:t>
      </w:r>
      <w:r w:rsidR="00CB4BEB">
        <w:rPr>
          <w:rFonts w:ascii="Times New Roman" w:hAnsi="Times New Roman"/>
          <w:sz w:val="24"/>
          <w:szCs w:val="24"/>
        </w:rPr>
        <w:t xml:space="preserve">ater body </w:t>
      </w:r>
      <w:r w:rsidR="00561A60">
        <w:rPr>
          <w:rFonts w:ascii="Times New Roman" w:hAnsi="Times New Roman"/>
          <w:sz w:val="24"/>
          <w:szCs w:val="24"/>
        </w:rPr>
        <w:t xml:space="preserve">as </w:t>
      </w:r>
      <w:r w:rsidR="008D366B">
        <w:rPr>
          <w:rFonts w:ascii="Times New Roman" w:hAnsi="Times New Roman"/>
          <w:sz w:val="24"/>
          <w:szCs w:val="24"/>
        </w:rPr>
        <w:t>at</w:t>
      </w:r>
      <w:r w:rsidR="00561A60">
        <w:rPr>
          <w:rFonts w:ascii="Times New Roman" w:hAnsi="Times New Roman"/>
          <w:sz w:val="24"/>
          <w:szCs w:val="24"/>
        </w:rPr>
        <w:t xml:space="preserve"> this period </w:t>
      </w:r>
      <w:r w:rsidR="00CB4BEB">
        <w:rPr>
          <w:rFonts w:ascii="Times New Roman" w:hAnsi="Times New Roman"/>
          <w:sz w:val="24"/>
          <w:szCs w:val="24"/>
        </w:rPr>
        <w:t>increase</w:t>
      </w:r>
      <w:r w:rsidR="00561A60">
        <w:rPr>
          <w:rFonts w:ascii="Times New Roman" w:hAnsi="Times New Roman"/>
          <w:sz w:val="24"/>
          <w:szCs w:val="24"/>
        </w:rPr>
        <w:t>d</w:t>
      </w:r>
      <w:r w:rsidR="00CB4BEB">
        <w:rPr>
          <w:rFonts w:ascii="Times New Roman" w:hAnsi="Times New Roman"/>
          <w:sz w:val="24"/>
          <w:szCs w:val="24"/>
        </w:rPr>
        <w:t xml:space="preserve"> by 0.2%.</w:t>
      </w:r>
      <w:r w:rsidR="00F02958">
        <w:rPr>
          <w:rFonts w:ascii="Times New Roman" w:hAnsi="Times New Roman"/>
          <w:sz w:val="24"/>
          <w:szCs w:val="24"/>
        </w:rPr>
        <w:t xml:space="preserve"> Furthermore, the</w:t>
      </w:r>
      <w:r w:rsidR="00A94C5B">
        <w:rPr>
          <w:rFonts w:ascii="Times New Roman" w:hAnsi="Times New Roman"/>
          <w:sz w:val="24"/>
          <w:szCs w:val="24"/>
        </w:rPr>
        <w:t xml:space="preserve"> degraded </w:t>
      </w:r>
      <w:r w:rsidR="003C5495">
        <w:rPr>
          <w:rFonts w:ascii="Times New Roman" w:hAnsi="Times New Roman"/>
          <w:sz w:val="24"/>
          <w:szCs w:val="24"/>
        </w:rPr>
        <w:t>land in 2014 was</w:t>
      </w:r>
      <w:r w:rsidR="004A6729">
        <w:rPr>
          <w:rFonts w:ascii="Times New Roman" w:hAnsi="Times New Roman"/>
          <w:sz w:val="24"/>
          <w:szCs w:val="24"/>
        </w:rPr>
        <w:t xml:space="preserve"> 44.5%</w:t>
      </w:r>
      <w:r w:rsidR="00A94C5B">
        <w:rPr>
          <w:rFonts w:ascii="Times New Roman" w:hAnsi="Times New Roman"/>
          <w:sz w:val="24"/>
          <w:szCs w:val="24"/>
        </w:rPr>
        <w:t>,</w:t>
      </w:r>
      <w:r w:rsidR="00F02958">
        <w:rPr>
          <w:rFonts w:ascii="Times New Roman" w:hAnsi="Times New Roman"/>
          <w:sz w:val="24"/>
          <w:szCs w:val="24"/>
        </w:rPr>
        <w:t xml:space="preserve"> therefore,</w:t>
      </w:r>
      <w:r w:rsidR="00A94C5B">
        <w:rPr>
          <w:rFonts w:ascii="Times New Roman" w:hAnsi="Times New Roman"/>
          <w:sz w:val="24"/>
          <w:szCs w:val="24"/>
        </w:rPr>
        <w:t xml:space="preserve"> the period between 2005 and 2009 marked a period of serious mining activities in Sarkin Paw</w:t>
      </w:r>
      <w:r w:rsidR="00F02958">
        <w:rPr>
          <w:rFonts w:ascii="Times New Roman" w:hAnsi="Times New Roman"/>
          <w:sz w:val="24"/>
          <w:szCs w:val="24"/>
        </w:rPr>
        <w:t>. V</w:t>
      </w:r>
      <w:r w:rsidR="00A94C5B">
        <w:rPr>
          <w:rFonts w:ascii="Times New Roman" w:hAnsi="Times New Roman"/>
          <w:sz w:val="24"/>
          <w:szCs w:val="24"/>
        </w:rPr>
        <w:t>egetal cover decrease</w:t>
      </w:r>
      <w:r w:rsidR="00F02958">
        <w:rPr>
          <w:rFonts w:ascii="Times New Roman" w:hAnsi="Times New Roman"/>
          <w:sz w:val="24"/>
          <w:szCs w:val="24"/>
        </w:rPr>
        <w:t>d and</w:t>
      </w:r>
      <w:r w:rsidR="00A94C5B">
        <w:rPr>
          <w:rFonts w:ascii="Times New Roman" w:hAnsi="Times New Roman"/>
          <w:sz w:val="24"/>
          <w:szCs w:val="24"/>
        </w:rPr>
        <w:t xml:space="preserve"> settlement </w:t>
      </w:r>
      <w:r w:rsidR="00F02958">
        <w:rPr>
          <w:rFonts w:ascii="Times New Roman" w:hAnsi="Times New Roman"/>
          <w:sz w:val="24"/>
          <w:szCs w:val="24"/>
        </w:rPr>
        <w:t xml:space="preserve">cover </w:t>
      </w:r>
      <w:r w:rsidR="00A94C5B">
        <w:rPr>
          <w:rFonts w:ascii="Times New Roman" w:hAnsi="Times New Roman"/>
          <w:sz w:val="24"/>
          <w:szCs w:val="24"/>
        </w:rPr>
        <w:t>increase</w:t>
      </w:r>
      <w:r w:rsidR="00F02958">
        <w:rPr>
          <w:rFonts w:ascii="Times New Roman" w:hAnsi="Times New Roman"/>
          <w:sz w:val="24"/>
          <w:szCs w:val="24"/>
        </w:rPr>
        <w:t>d</w:t>
      </w:r>
      <w:r w:rsidR="00A94C5B">
        <w:rPr>
          <w:rFonts w:ascii="Times New Roman" w:hAnsi="Times New Roman"/>
          <w:sz w:val="24"/>
          <w:szCs w:val="24"/>
        </w:rPr>
        <w:t xml:space="preserve"> due to the increased number of miners</w:t>
      </w:r>
      <w:r w:rsidR="00F02958">
        <w:rPr>
          <w:rFonts w:ascii="Times New Roman" w:hAnsi="Times New Roman"/>
          <w:sz w:val="24"/>
          <w:szCs w:val="24"/>
        </w:rPr>
        <w:t xml:space="preserve"> but </w:t>
      </w:r>
      <w:r w:rsidR="00A94C5B">
        <w:rPr>
          <w:rFonts w:ascii="Times New Roman" w:hAnsi="Times New Roman"/>
          <w:sz w:val="24"/>
          <w:szCs w:val="24"/>
        </w:rPr>
        <w:t>water body decrease</w:t>
      </w:r>
      <w:r w:rsidR="00F02958">
        <w:rPr>
          <w:rFonts w:ascii="Times New Roman" w:hAnsi="Times New Roman"/>
          <w:sz w:val="24"/>
          <w:szCs w:val="24"/>
        </w:rPr>
        <w:t>d</w:t>
      </w:r>
      <w:r w:rsidR="00A94C5B">
        <w:rPr>
          <w:rFonts w:ascii="Times New Roman" w:hAnsi="Times New Roman"/>
          <w:sz w:val="24"/>
          <w:szCs w:val="24"/>
        </w:rPr>
        <w:t xml:space="preserve"> greatly from 9.5% in 2004 to 6.4% in 2014</w:t>
      </w:r>
      <w:r w:rsidR="00A94C5B" w:rsidRPr="00DC71A0">
        <w:rPr>
          <w:rFonts w:ascii="Times New Roman" w:hAnsi="Times New Roman"/>
          <w:color w:val="000000" w:themeColor="text1"/>
          <w:sz w:val="24"/>
          <w:szCs w:val="24"/>
        </w:rPr>
        <w:t>.</w:t>
      </w:r>
      <w:r w:rsidR="0086765A">
        <w:rPr>
          <w:rFonts w:ascii="Times New Roman" w:hAnsi="Times New Roman"/>
          <w:color w:val="000000" w:themeColor="text1"/>
          <w:sz w:val="24"/>
          <w:szCs w:val="24"/>
        </w:rPr>
        <w:t xml:space="preserve"> Environmental indicators should reflect all elements of the chain between human activities, their environmental impacts, and the soci</w:t>
      </w:r>
      <w:r w:rsidR="009C43A9">
        <w:rPr>
          <w:rFonts w:ascii="Times New Roman" w:hAnsi="Times New Roman"/>
          <w:color w:val="000000" w:themeColor="text1"/>
          <w:sz w:val="24"/>
          <w:szCs w:val="24"/>
        </w:rPr>
        <w:t xml:space="preserve">etal responses to these impacts </w:t>
      </w:r>
      <w:r w:rsidR="00A0285E" w:rsidRPr="00A16BFA">
        <w:rPr>
          <w:rFonts w:ascii="Times New Roman" w:hAnsi="Times New Roman"/>
          <w:color w:val="000000" w:themeColor="text1"/>
          <w:sz w:val="24"/>
          <w:szCs w:val="24"/>
        </w:rPr>
        <w:t>[4]</w:t>
      </w:r>
      <w:r w:rsidR="000B33B9" w:rsidRPr="00A16BFA">
        <w:rPr>
          <w:rFonts w:ascii="Times New Roman" w:hAnsi="Times New Roman"/>
          <w:color w:val="000000" w:themeColor="text1"/>
          <w:sz w:val="24"/>
          <w:szCs w:val="24"/>
        </w:rPr>
        <w:t xml:space="preserve">. </w:t>
      </w:r>
      <w:r w:rsidR="00F63958">
        <w:rPr>
          <w:rFonts w:ascii="Times New Roman" w:hAnsi="Times New Roman"/>
          <w:color w:val="000000" w:themeColor="text1"/>
          <w:sz w:val="24"/>
          <w:szCs w:val="24"/>
        </w:rPr>
        <w:t>Migration in its various forms is the most important demographic factor causing land-use change at ti</w:t>
      </w:r>
      <w:r w:rsidR="000B33B9">
        <w:rPr>
          <w:rFonts w:ascii="Times New Roman" w:hAnsi="Times New Roman"/>
          <w:color w:val="000000" w:themeColor="text1"/>
          <w:sz w:val="24"/>
          <w:szCs w:val="24"/>
        </w:rPr>
        <w:t xml:space="preserve">mescales of a couple of decades </w:t>
      </w:r>
      <w:r w:rsidR="008D30DC" w:rsidRPr="00A16BFA">
        <w:rPr>
          <w:rFonts w:ascii="Times New Roman" w:hAnsi="Times New Roman"/>
          <w:color w:val="000000" w:themeColor="text1"/>
          <w:sz w:val="24"/>
          <w:szCs w:val="24"/>
        </w:rPr>
        <w:t>[5]</w:t>
      </w:r>
    </w:p>
    <w:p w:rsidR="00870EE2" w:rsidRPr="00870EE2" w:rsidRDefault="00870EE2" w:rsidP="00FA49B3">
      <w:pPr>
        <w:spacing w:after="0" w:line="240" w:lineRule="auto"/>
        <w:jc w:val="center"/>
        <w:rPr>
          <w:rFonts w:ascii="Times New Roman" w:hAnsi="Times New Roman"/>
          <w:b/>
          <w:sz w:val="20"/>
          <w:szCs w:val="20"/>
        </w:rPr>
      </w:pPr>
      <w:bookmarkStart w:id="7" w:name="_Hlk54416021"/>
    </w:p>
    <w:tbl>
      <w:tblPr>
        <w:tblpPr w:leftFromText="180" w:rightFromText="180" w:vertAnchor="text" w:horzAnchor="margin" w:tblpXSpec="center" w:tblpY="414"/>
        <w:tblOverlap w:val="never"/>
        <w:tblW w:w="0" w:type="auto"/>
        <w:tblLayout w:type="fixed"/>
        <w:tblLook w:val="0000" w:firstRow="0" w:lastRow="0" w:firstColumn="0" w:lastColumn="0" w:noHBand="0" w:noVBand="0"/>
      </w:tblPr>
      <w:tblGrid>
        <w:gridCol w:w="2381"/>
        <w:gridCol w:w="2381"/>
        <w:gridCol w:w="2184"/>
      </w:tblGrid>
      <w:tr w:rsidR="006C7ED9" w:rsidRPr="00AB6AD5" w:rsidTr="00FA49B3">
        <w:trPr>
          <w:trHeight w:val="365"/>
        </w:trPr>
        <w:tc>
          <w:tcPr>
            <w:tcW w:w="2381" w:type="dxa"/>
            <w:tcBorders>
              <w:top w:val="single" w:sz="4" w:space="0" w:color="auto"/>
              <w:bottom w:val="single" w:sz="4" w:space="0" w:color="auto"/>
            </w:tcBorders>
            <w:vAlign w:val="center"/>
          </w:tcPr>
          <w:bookmarkEnd w:id="7"/>
          <w:p w:rsidR="006C7ED9" w:rsidRPr="00AB6AD5" w:rsidRDefault="006C7ED9" w:rsidP="00FA49B3">
            <w:pPr>
              <w:spacing w:after="0" w:line="240" w:lineRule="auto"/>
              <w:jc w:val="center"/>
              <w:rPr>
                <w:rFonts w:ascii="Times New Roman" w:hAnsi="Times New Roman"/>
                <w:b/>
                <w:sz w:val="20"/>
                <w:szCs w:val="20"/>
              </w:rPr>
            </w:pPr>
            <w:r w:rsidRPr="00AB6AD5">
              <w:rPr>
                <w:rFonts w:ascii="Times New Roman" w:hAnsi="Times New Roman"/>
                <w:b/>
                <w:sz w:val="20"/>
                <w:szCs w:val="20"/>
              </w:rPr>
              <w:t>Category</w:t>
            </w:r>
          </w:p>
        </w:tc>
        <w:tc>
          <w:tcPr>
            <w:tcW w:w="2381" w:type="dxa"/>
            <w:tcBorders>
              <w:top w:val="single" w:sz="4" w:space="0" w:color="auto"/>
              <w:bottom w:val="single" w:sz="4" w:space="0" w:color="auto"/>
            </w:tcBorders>
            <w:vAlign w:val="center"/>
          </w:tcPr>
          <w:p w:rsidR="006C7ED9" w:rsidRPr="00AB6AD5" w:rsidRDefault="006C7ED9" w:rsidP="00FA49B3">
            <w:pPr>
              <w:spacing w:after="0" w:line="240" w:lineRule="auto"/>
              <w:jc w:val="center"/>
              <w:rPr>
                <w:rFonts w:ascii="Times New Roman" w:hAnsi="Times New Roman"/>
                <w:b/>
                <w:sz w:val="20"/>
                <w:szCs w:val="20"/>
              </w:rPr>
            </w:pPr>
            <w:r w:rsidRPr="00AB6AD5">
              <w:rPr>
                <w:rFonts w:ascii="Times New Roman" w:hAnsi="Times New Roman"/>
                <w:b/>
                <w:sz w:val="20"/>
                <w:szCs w:val="20"/>
              </w:rPr>
              <w:t>Area covered (m</w:t>
            </w:r>
            <w:r w:rsidRPr="00AB6AD5">
              <w:rPr>
                <w:rFonts w:ascii="Times New Roman" w:hAnsi="Times New Roman"/>
                <w:b/>
                <w:sz w:val="20"/>
                <w:szCs w:val="20"/>
                <w:vertAlign w:val="superscript"/>
              </w:rPr>
              <w:t>2</w:t>
            </w:r>
            <w:r w:rsidRPr="00AB6AD5">
              <w:rPr>
                <w:rFonts w:ascii="Times New Roman" w:hAnsi="Times New Roman"/>
                <w:b/>
                <w:sz w:val="20"/>
                <w:szCs w:val="20"/>
              </w:rPr>
              <w:t>)</w:t>
            </w:r>
          </w:p>
        </w:tc>
        <w:tc>
          <w:tcPr>
            <w:tcW w:w="2184" w:type="dxa"/>
            <w:tcBorders>
              <w:top w:val="single" w:sz="4" w:space="0" w:color="auto"/>
              <w:bottom w:val="single" w:sz="4" w:space="0" w:color="auto"/>
            </w:tcBorders>
            <w:vAlign w:val="center"/>
          </w:tcPr>
          <w:p w:rsidR="006C7ED9" w:rsidRPr="00AB6AD5" w:rsidRDefault="006C7ED9" w:rsidP="00FA49B3">
            <w:pPr>
              <w:spacing w:after="0" w:line="240" w:lineRule="auto"/>
              <w:jc w:val="center"/>
              <w:rPr>
                <w:rFonts w:ascii="Times New Roman" w:hAnsi="Times New Roman"/>
                <w:b/>
                <w:sz w:val="20"/>
                <w:szCs w:val="20"/>
              </w:rPr>
            </w:pPr>
            <w:r w:rsidRPr="00AB6AD5">
              <w:rPr>
                <w:rFonts w:ascii="Times New Roman" w:hAnsi="Times New Roman"/>
                <w:b/>
                <w:sz w:val="20"/>
                <w:szCs w:val="20"/>
              </w:rPr>
              <w:t>% of Area covered</w:t>
            </w:r>
          </w:p>
        </w:tc>
      </w:tr>
      <w:tr w:rsidR="006C7ED9" w:rsidRPr="00AB6AD5" w:rsidTr="00FA49B3">
        <w:tblPrEx>
          <w:tblLook w:val="04A0" w:firstRow="1" w:lastRow="0" w:firstColumn="1" w:lastColumn="0" w:noHBand="0" w:noVBand="1"/>
        </w:tblPrEx>
        <w:tc>
          <w:tcPr>
            <w:tcW w:w="6946" w:type="dxa"/>
            <w:gridSpan w:val="3"/>
            <w:tcBorders>
              <w:top w:val="single" w:sz="4" w:space="0" w:color="auto"/>
            </w:tcBorders>
            <w:vAlign w:val="center"/>
          </w:tcPr>
          <w:p w:rsidR="006C7ED9" w:rsidRPr="00AB6AD5" w:rsidRDefault="006C7ED9" w:rsidP="00FA49B3">
            <w:pPr>
              <w:spacing w:after="0" w:line="240" w:lineRule="auto"/>
              <w:jc w:val="center"/>
              <w:rPr>
                <w:rFonts w:ascii="Times New Roman" w:hAnsi="Times New Roman"/>
                <w:b/>
                <w:sz w:val="20"/>
                <w:szCs w:val="20"/>
              </w:rPr>
            </w:pPr>
            <w:r w:rsidRPr="00AB6AD5">
              <w:rPr>
                <w:rFonts w:ascii="Times New Roman" w:hAnsi="Times New Roman"/>
                <w:b/>
                <w:sz w:val="20"/>
                <w:szCs w:val="20"/>
              </w:rPr>
              <w:t>Categorized land use/ land cover statistics for Sarkin Pawa (1999)</w:t>
            </w:r>
          </w:p>
        </w:tc>
      </w:tr>
      <w:tr w:rsidR="006C7ED9" w:rsidRPr="00AB6AD5" w:rsidTr="00FA49B3">
        <w:tblPrEx>
          <w:tblLook w:val="04A0" w:firstRow="1" w:lastRow="0" w:firstColumn="1" w:lastColumn="0" w:noHBand="0" w:noVBand="1"/>
        </w:tblPrEx>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Degraded land</w:t>
            </w:r>
          </w:p>
        </w:tc>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1763129144.3</w:t>
            </w:r>
          </w:p>
        </w:tc>
        <w:tc>
          <w:tcPr>
            <w:tcW w:w="2184"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28.64</w:t>
            </w:r>
          </w:p>
        </w:tc>
      </w:tr>
      <w:tr w:rsidR="006C7ED9" w:rsidRPr="00AB6AD5" w:rsidTr="00FA49B3">
        <w:tblPrEx>
          <w:tblLook w:val="04A0" w:firstRow="1" w:lastRow="0" w:firstColumn="1" w:lastColumn="0" w:noHBand="0" w:noVBand="1"/>
        </w:tblPrEx>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Settlement</w:t>
            </w:r>
          </w:p>
        </w:tc>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584821624.5</w:t>
            </w:r>
          </w:p>
        </w:tc>
        <w:tc>
          <w:tcPr>
            <w:tcW w:w="2184"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9.50</w:t>
            </w:r>
          </w:p>
        </w:tc>
      </w:tr>
      <w:tr w:rsidR="006C7ED9" w:rsidRPr="00AB6AD5" w:rsidTr="00FA49B3">
        <w:tblPrEx>
          <w:tblLook w:val="04A0" w:firstRow="1" w:lastRow="0" w:firstColumn="1" w:lastColumn="0" w:noHBand="0" w:noVBand="1"/>
        </w:tblPrEx>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Vegetation</w:t>
            </w:r>
          </w:p>
        </w:tc>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3238478925.8</w:t>
            </w:r>
          </w:p>
        </w:tc>
        <w:tc>
          <w:tcPr>
            <w:tcW w:w="2184"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52.60</w:t>
            </w:r>
          </w:p>
        </w:tc>
      </w:tr>
      <w:tr w:rsidR="006C7ED9" w:rsidRPr="00AB6AD5" w:rsidTr="00FA49B3">
        <w:tblPrEx>
          <w:tblLook w:val="04A0" w:firstRow="1" w:lastRow="0" w:firstColumn="1" w:lastColumn="0" w:noHBand="0" w:noVBand="1"/>
        </w:tblPrEx>
        <w:trPr>
          <w:trHeight w:val="305"/>
        </w:trPr>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Water body</w:t>
            </w:r>
          </w:p>
        </w:tc>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570474040.5</w:t>
            </w:r>
          </w:p>
        </w:tc>
        <w:tc>
          <w:tcPr>
            <w:tcW w:w="2184"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9.27</w:t>
            </w:r>
          </w:p>
        </w:tc>
      </w:tr>
      <w:tr w:rsidR="006C7ED9" w:rsidRPr="00AB6AD5" w:rsidTr="00FA49B3">
        <w:trPr>
          <w:trHeight w:val="298"/>
        </w:trPr>
        <w:tc>
          <w:tcPr>
            <w:tcW w:w="6946" w:type="dxa"/>
            <w:gridSpan w:val="3"/>
            <w:vAlign w:val="center"/>
          </w:tcPr>
          <w:p w:rsidR="006C7ED9" w:rsidRPr="00AB6AD5" w:rsidRDefault="006C7ED9" w:rsidP="00FA49B3">
            <w:pPr>
              <w:spacing w:after="0" w:line="240" w:lineRule="auto"/>
              <w:jc w:val="center"/>
              <w:rPr>
                <w:rFonts w:ascii="Times New Roman" w:hAnsi="Times New Roman"/>
                <w:b/>
                <w:sz w:val="20"/>
                <w:szCs w:val="20"/>
              </w:rPr>
            </w:pPr>
            <w:r w:rsidRPr="00AB6AD5">
              <w:rPr>
                <w:rFonts w:ascii="Times New Roman" w:hAnsi="Times New Roman"/>
                <w:b/>
                <w:sz w:val="20"/>
                <w:szCs w:val="20"/>
              </w:rPr>
              <w:t>Categorized land use/ land cover statistics for Sarkin Pawa (2004)</w:t>
            </w:r>
          </w:p>
        </w:tc>
      </w:tr>
      <w:tr w:rsidR="006C7ED9" w:rsidRPr="00AB6AD5" w:rsidTr="00FA49B3">
        <w:trPr>
          <w:trHeight w:val="279"/>
        </w:trPr>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Degraded land</w:t>
            </w:r>
          </w:p>
        </w:tc>
        <w:tc>
          <w:tcPr>
            <w:tcW w:w="2381"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1287468900</w:t>
            </w:r>
          </w:p>
        </w:tc>
        <w:tc>
          <w:tcPr>
            <w:tcW w:w="2184"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38.63</w:t>
            </w:r>
          </w:p>
        </w:tc>
      </w:tr>
      <w:tr w:rsidR="006C7ED9" w:rsidRPr="00AB6AD5" w:rsidTr="00FA49B3">
        <w:trPr>
          <w:trHeight w:val="261"/>
        </w:trPr>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Settlement</w:t>
            </w:r>
          </w:p>
        </w:tc>
        <w:tc>
          <w:tcPr>
            <w:tcW w:w="2381"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390537900</w:t>
            </w:r>
          </w:p>
        </w:tc>
        <w:tc>
          <w:tcPr>
            <w:tcW w:w="2184"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11.72</w:t>
            </w:r>
          </w:p>
        </w:tc>
      </w:tr>
      <w:tr w:rsidR="006C7ED9" w:rsidRPr="00AB6AD5" w:rsidTr="00FA49B3">
        <w:trPr>
          <w:trHeight w:val="346"/>
        </w:trPr>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Vegetation</w:t>
            </w:r>
          </w:p>
        </w:tc>
        <w:tc>
          <w:tcPr>
            <w:tcW w:w="2381"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1338438600</w:t>
            </w:r>
          </w:p>
        </w:tc>
        <w:tc>
          <w:tcPr>
            <w:tcW w:w="2184"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40.16</w:t>
            </w:r>
          </w:p>
        </w:tc>
      </w:tr>
      <w:tr w:rsidR="006C7ED9" w:rsidRPr="00AB6AD5" w:rsidTr="00FA49B3">
        <w:trPr>
          <w:trHeight w:val="360"/>
        </w:trPr>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Water body</w:t>
            </w:r>
          </w:p>
        </w:tc>
        <w:tc>
          <w:tcPr>
            <w:tcW w:w="2381"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316119600</w:t>
            </w:r>
          </w:p>
        </w:tc>
        <w:tc>
          <w:tcPr>
            <w:tcW w:w="2184"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9.49</w:t>
            </w:r>
          </w:p>
        </w:tc>
      </w:tr>
      <w:tr w:rsidR="006C7ED9" w:rsidRPr="00AB6AD5" w:rsidTr="00FA49B3">
        <w:trPr>
          <w:trHeight w:val="297"/>
        </w:trPr>
        <w:tc>
          <w:tcPr>
            <w:tcW w:w="6946" w:type="dxa"/>
            <w:gridSpan w:val="3"/>
            <w:vAlign w:val="center"/>
          </w:tcPr>
          <w:p w:rsidR="006C7ED9" w:rsidRPr="00AB6AD5" w:rsidRDefault="006C7ED9" w:rsidP="00FA49B3">
            <w:pPr>
              <w:spacing w:after="0" w:line="240" w:lineRule="auto"/>
              <w:jc w:val="center"/>
              <w:rPr>
                <w:rFonts w:ascii="Times New Roman" w:hAnsi="Times New Roman"/>
                <w:b/>
                <w:sz w:val="20"/>
                <w:szCs w:val="20"/>
              </w:rPr>
            </w:pPr>
            <w:r w:rsidRPr="00AB6AD5">
              <w:rPr>
                <w:rFonts w:ascii="Times New Roman" w:hAnsi="Times New Roman"/>
                <w:b/>
                <w:sz w:val="20"/>
                <w:szCs w:val="20"/>
              </w:rPr>
              <w:t>Categorized land use/ land cover statistics for Sarkin Pawa (2014)</w:t>
            </w:r>
          </w:p>
        </w:tc>
      </w:tr>
      <w:tr w:rsidR="006C7ED9" w:rsidRPr="00AB6AD5" w:rsidTr="00FA49B3">
        <w:trPr>
          <w:trHeight w:val="396"/>
        </w:trPr>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Degraded land</w:t>
            </w:r>
          </w:p>
        </w:tc>
        <w:tc>
          <w:tcPr>
            <w:tcW w:w="2381"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3001986000</w:t>
            </w:r>
          </w:p>
        </w:tc>
        <w:tc>
          <w:tcPr>
            <w:tcW w:w="2184"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44.46</w:t>
            </w:r>
          </w:p>
        </w:tc>
      </w:tr>
      <w:tr w:rsidR="006C7ED9" w:rsidRPr="00AB6AD5" w:rsidTr="00FA49B3">
        <w:trPr>
          <w:trHeight w:val="252"/>
        </w:trPr>
        <w:tc>
          <w:tcPr>
            <w:tcW w:w="2381" w:type="dxa"/>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Settlement</w:t>
            </w:r>
          </w:p>
        </w:tc>
        <w:tc>
          <w:tcPr>
            <w:tcW w:w="2381"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1214420400</w:t>
            </w:r>
          </w:p>
        </w:tc>
        <w:tc>
          <w:tcPr>
            <w:tcW w:w="2184" w:type="dxa"/>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17.99</w:t>
            </w:r>
          </w:p>
        </w:tc>
      </w:tr>
      <w:tr w:rsidR="006C7ED9" w:rsidRPr="00AB6AD5" w:rsidTr="00FA49B3">
        <w:trPr>
          <w:trHeight w:val="261"/>
        </w:trPr>
        <w:tc>
          <w:tcPr>
            <w:tcW w:w="2381" w:type="dxa"/>
            <w:tcBorders>
              <w:bottom w:val="single" w:sz="4" w:space="0" w:color="auto"/>
            </w:tcBorders>
            <w:vAlign w:val="center"/>
          </w:tcPr>
          <w:p w:rsidR="006C7ED9" w:rsidRPr="00AB6AD5" w:rsidRDefault="006C7ED9" w:rsidP="00FA49B3">
            <w:pPr>
              <w:tabs>
                <w:tab w:val="center" w:pos="1089"/>
              </w:tabs>
              <w:spacing w:after="0" w:line="240" w:lineRule="auto"/>
              <w:jc w:val="center"/>
              <w:rPr>
                <w:rFonts w:ascii="Times New Roman" w:hAnsi="Times New Roman"/>
                <w:sz w:val="20"/>
                <w:szCs w:val="20"/>
              </w:rPr>
            </w:pPr>
            <w:r w:rsidRPr="00AB6AD5">
              <w:rPr>
                <w:rFonts w:ascii="Times New Roman" w:hAnsi="Times New Roman"/>
                <w:sz w:val="20"/>
                <w:szCs w:val="20"/>
              </w:rPr>
              <w:t>Vegetation</w:t>
            </w:r>
          </w:p>
        </w:tc>
        <w:tc>
          <w:tcPr>
            <w:tcW w:w="2381" w:type="dxa"/>
            <w:tcBorders>
              <w:bottom w:val="single" w:sz="4" w:space="0" w:color="auto"/>
            </w:tcBorders>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2103761700</w:t>
            </w:r>
          </w:p>
        </w:tc>
        <w:tc>
          <w:tcPr>
            <w:tcW w:w="2184" w:type="dxa"/>
            <w:tcBorders>
              <w:bottom w:val="single" w:sz="4" w:space="0" w:color="auto"/>
            </w:tcBorders>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31.16</w:t>
            </w:r>
          </w:p>
        </w:tc>
      </w:tr>
      <w:tr w:rsidR="006C7ED9" w:rsidRPr="00AB6AD5" w:rsidTr="00FA49B3">
        <w:trPr>
          <w:trHeight w:val="261"/>
        </w:trPr>
        <w:tc>
          <w:tcPr>
            <w:tcW w:w="2381" w:type="dxa"/>
            <w:tcBorders>
              <w:top w:val="single" w:sz="4" w:space="0" w:color="auto"/>
              <w:bottom w:val="single" w:sz="4" w:space="0" w:color="auto"/>
            </w:tcBorders>
            <w:vAlign w:val="center"/>
          </w:tcPr>
          <w:p w:rsidR="006C7ED9" w:rsidRPr="00AB6AD5" w:rsidRDefault="006C7ED9" w:rsidP="00FA49B3">
            <w:pPr>
              <w:spacing w:after="0" w:line="240" w:lineRule="auto"/>
              <w:jc w:val="center"/>
              <w:rPr>
                <w:rFonts w:ascii="Times New Roman" w:hAnsi="Times New Roman"/>
                <w:sz w:val="20"/>
                <w:szCs w:val="20"/>
              </w:rPr>
            </w:pPr>
            <w:r w:rsidRPr="00AB6AD5">
              <w:rPr>
                <w:rFonts w:ascii="Times New Roman" w:hAnsi="Times New Roman"/>
                <w:sz w:val="20"/>
                <w:szCs w:val="20"/>
              </w:rPr>
              <w:t>Water body</w:t>
            </w:r>
          </w:p>
        </w:tc>
        <w:tc>
          <w:tcPr>
            <w:tcW w:w="2381" w:type="dxa"/>
            <w:tcBorders>
              <w:top w:val="single" w:sz="4" w:space="0" w:color="auto"/>
              <w:bottom w:val="single" w:sz="4" w:space="0" w:color="auto"/>
            </w:tcBorders>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431558100</w:t>
            </w:r>
          </w:p>
        </w:tc>
        <w:tc>
          <w:tcPr>
            <w:tcW w:w="2184" w:type="dxa"/>
            <w:tcBorders>
              <w:top w:val="single" w:sz="4" w:space="0" w:color="auto"/>
              <w:bottom w:val="single" w:sz="4" w:space="0" w:color="auto"/>
            </w:tcBorders>
            <w:vAlign w:val="center"/>
          </w:tcPr>
          <w:p w:rsidR="006C7ED9" w:rsidRPr="00AB6AD5" w:rsidRDefault="006C7ED9" w:rsidP="00FA49B3">
            <w:pPr>
              <w:spacing w:after="0" w:line="360" w:lineRule="auto"/>
              <w:jc w:val="center"/>
              <w:rPr>
                <w:rFonts w:ascii="Times New Roman" w:hAnsi="Times New Roman"/>
                <w:sz w:val="20"/>
                <w:szCs w:val="20"/>
              </w:rPr>
            </w:pPr>
            <w:r w:rsidRPr="00AB6AD5">
              <w:rPr>
                <w:rFonts w:ascii="Times New Roman" w:hAnsi="Times New Roman"/>
                <w:sz w:val="20"/>
                <w:szCs w:val="20"/>
              </w:rPr>
              <w:t>6.39</w:t>
            </w:r>
          </w:p>
        </w:tc>
      </w:tr>
    </w:tbl>
    <w:p w:rsidR="00870EE2" w:rsidRPr="00603F20" w:rsidRDefault="00870EE2" w:rsidP="00FA49B3">
      <w:pPr>
        <w:spacing w:after="0" w:line="240" w:lineRule="auto"/>
        <w:jc w:val="center"/>
        <w:rPr>
          <w:rFonts w:ascii="Times New Roman" w:hAnsi="Times New Roman"/>
          <w:sz w:val="20"/>
          <w:szCs w:val="20"/>
        </w:rPr>
      </w:pPr>
      <w:r w:rsidRPr="00603F20">
        <w:rPr>
          <w:rFonts w:ascii="Times New Roman" w:hAnsi="Times New Roman"/>
          <w:sz w:val="20"/>
          <w:szCs w:val="20"/>
        </w:rPr>
        <w:t>T</w:t>
      </w:r>
      <w:r w:rsidR="00241473">
        <w:rPr>
          <w:rFonts w:ascii="Times New Roman" w:hAnsi="Times New Roman"/>
          <w:sz w:val="20"/>
          <w:szCs w:val="20"/>
        </w:rPr>
        <w:t>able</w:t>
      </w:r>
      <w:r w:rsidRPr="00603F20">
        <w:rPr>
          <w:rFonts w:ascii="Times New Roman" w:hAnsi="Times New Roman"/>
          <w:sz w:val="20"/>
          <w:szCs w:val="20"/>
        </w:rPr>
        <w:t xml:space="preserve"> 4: Categorized </w:t>
      </w:r>
      <w:r w:rsidR="00DD4AC9">
        <w:rPr>
          <w:rFonts w:ascii="Times New Roman" w:hAnsi="Times New Roman"/>
          <w:sz w:val="20"/>
          <w:szCs w:val="20"/>
        </w:rPr>
        <w:t>l</w:t>
      </w:r>
      <w:r w:rsidRPr="00603F20">
        <w:rPr>
          <w:rFonts w:ascii="Times New Roman" w:hAnsi="Times New Roman"/>
          <w:sz w:val="20"/>
          <w:szCs w:val="20"/>
        </w:rPr>
        <w:t xml:space="preserve">and </w:t>
      </w:r>
      <w:r w:rsidR="00BF65FD">
        <w:rPr>
          <w:rFonts w:ascii="Times New Roman" w:hAnsi="Times New Roman"/>
          <w:sz w:val="20"/>
          <w:szCs w:val="20"/>
        </w:rPr>
        <w:t>u</w:t>
      </w:r>
      <w:r w:rsidRPr="00603F20">
        <w:rPr>
          <w:rFonts w:ascii="Times New Roman" w:hAnsi="Times New Roman"/>
          <w:sz w:val="20"/>
          <w:szCs w:val="20"/>
        </w:rPr>
        <w:t>se/</w:t>
      </w:r>
      <w:r w:rsidR="00BF65FD">
        <w:rPr>
          <w:rFonts w:ascii="Times New Roman" w:hAnsi="Times New Roman"/>
          <w:sz w:val="20"/>
          <w:szCs w:val="20"/>
        </w:rPr>
        <w:t>l</w:t>
      </w:r>
      <w:r w:rsidRPr="00603F20">
        <w:rPr>
          <w:rFonts w:ascii="Times New Roman" w:hAnsi="Times New Roman"/>
          <w:sz w:val="20"/>
          <w:szCs w:val="20"/>
        </w:rPr>
        <w:t xml:space="preserve">and </w:t>
      </w:r>
      <w:r w:rsidR="00BF65FD">
        <w:rPr>
          <w:rFonts w:ascii="Times New Roman" w:hAnsi="Times New Roman"/>
          <w:sz w:val="20"/>
          <w:szCs w:val="20"/>
        </w:rPr>
        <w:t>c</w:t>
      </w:r>
      <w:r w:rsidRPr="00603F20">
        <w:rPr>
          <w:rFonts w:ascii="Times New Roman" w:hAnsi="Times New Roman"/>
          <w:sz w:val="20"/>
          <w:szCs w:val="20"/>
        </w:rPr>
        <w:t>over for Sarkin Pawa, 1994, 2004 and 2014</w:t>
      </w:r>
    </w:p>
    <w:p w:rsidR="006C7ED9" w:rsidRDefault="006C7ED9" w:rsidP="006C7ED9">
      <w:pPr>
        <w:spacing w:line="360" w:lineRule="auto"/>
        <w:jc w:val="both"/>
        <w:rPr>
          <w:rFonts w:ascii="Times New Roman" w:hAnsi="Times New Roman"/>
          <w:sz w:val="24"/>
          <w:szCs w:val="24"/>
        </w:rPr>
      </w:pPr>
    </w:p>
    <w:p w:rsidR="00EB2199" w:rsidRDefault="00EB2199" w:rsidP="006C7ED9">
      <w:pPr>
        <w:spacing w:line="360" w:lineRule="auto"/>
        <w:ind w:firstLine="720"/>
        <w:jc w:val="both"/>
        <w:rPr>
          <w:rFonts w:ascii="Times New Roman" w:hAnsi="Times New Roman"/>
          <w:sz w:val="24"/>
          <w:szCs w:val="24"/>
        </w:rPr>
      </w:pPr>
    </w:p>
    <w:p w:rsidR="006C7ED9" w:rsidRDefault="006C7ED9"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Default="00603F20" w:rsidP="008507BD">
      <w:pPr>
        <w:spacing w:after="0" w:line="240" w:lineRule="auto"/>
        <w:jc w:val="both"/>
        <w:rPr>
          <w:rFonts w:ascii="Times New Roman" w:hAnsi="Times New Roman"/>
          <w:b/>
          <w:sz w:val="20"/>
          <w:szCs w:val="20"/>
        </w:rPr>
      </w:pPr>
    </w:p>
    <w:p w:rsidR="00603F20" w:rsidRPr="00040B63" w:rsidRDefault="00603F20" w:rsidP="008507BD">
      <w:pPr>
        <w:spacing w:after="0" w:line="240" w:lineRule="auto"/>
        <w:jc w:val="both"/>
        <w:rPr>
          <w:rFonts w:ascii="Times New Roman" w:hAnsi="Times New Roman"/>
          <w:b/>
          <w:sz w:val="20"/>
          <w:szCs w:val="20"/>
        </w:rPr>
      </w:pPr>
    </w:p>
    <w:p w:rsidR="00040B63" w:rsidRDefault="00BA79BA" w:rsidP="00BA79BA">
      <w:pPr>
        <w:spacing w:line="360" w:lineRule="auto"/>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749840CA" wp14:editId="0FFA6EBC">
            <wp:extent cx="5256599" cy="36257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150" cy="3631693"/>
                    </a:xfrm>
                    <a:prstGeom prst="rect">
                      <a:avLst/>
                    </a:prstGeom>
                    <a:noFill/>
                    <a:ln>
                      <a:noFill/>
                    </a:ln>
                  </pic:spPr>
                </pic:pic>
              </a:graphicData>
            </a:graphic>
          </wp:inline>
        </w:drawing>
      </w:r>
    </w:p>
    <w:p w:rsidR="00040B63" w:rsidRPr="00FD5F53" w:rsidRDefault="00040B63" w:rsidP="00040B63">
      <w:pPr>
        <w:spacing w:after="0" w:line="360" w:lineRule="auto"/>
        <w:jc w:val="both"/>
        <w:rPr>
          <w:rFonts w:ascii="Times New Roman" w:hAnsi="Times New Roman"/>
        </w:rPr>
      </w:pPr>
      <w:r w:rsidRPr="00FD5F53">
        <w:rPr>
          <w:rFonts w:ascii="Times New Roman" w:hAnsi="Times New Roman"/>
        </w:rPr>
        <w:t>Figure</w:t>
      </w:r>
      <w:r w:rsidR="00FD5F53" w:rsidRPr="00FD5F53">
        <w:rPr>
          <w:rFonts w:ascii="Times New Roman" w:hAnsi="Times New Roman"/>
        </w:rPr>
        <w:t xml:space="preserve"> 3: </w:t>
      </w:r>
      <w:r w:rsidRPr="00FD5F53">
        <w:rPr>
          <w:rFonts w:ascii="Times New Roman" w:hAnsi="Times New Roman"/>
        </w:rPr>
        <w:t>Land use/ Land Cover Classification of Sarkin Pawa</w:t>
      </w:r>
      <w:r w:rsidR="008D749B" w:rsidRPr="00FD5F53">
        <w:rPr>
          <w:rFonts w:ascii="Times New Roman" w:hAnsi="Times New Roman"/>
        </w:rPr>
        <w:t xml:space="preserve"> (A= 1994, B=2004, C= 2014</w:t>
      </w:r>
      <w:r w:rsidRPr="00FD5F53">
        <w:rPr>
          <w:rFonts w:ascii="Times New Roman" w:hAnsi="Times New Roman"/>
        </w:rPr>
        <w:t>)</w:t>
      </w:r>
    </w:p>
    <w:p w:rsidR="007D62DC" w:rsidRDefault="007D62DC" w:rsidP="004A7DA9">
      <w:pPr>
        <w:jc w:val="both"/>
        <w:rPr>
          <w:rFonts w:ascii="Times New Roman" w:hAnsi="Times New Roman"/>
          <w:sz w:val="24"/>
          <w:szCs w:val="24"/>
        </w:rPr>
      </w:pPr>
    </w:p>
    <w:p w:rsidR="000538AE" w:rsidRDefault="00721C25" w:rsidP="004A7DA9">
      <w:pPr>
        <w:jc w:val="both"/>
        <w:rPr>
          <w:rFonts w:ascii="Times New Roman" w:hAnsi="Times New Roman"/>
          <w:sz w:val="24"/>
          <w:szCs w:val="24"/>
        </w:rPr>
      </w:pPr>
      <w:r>
        <w:rPr>
          <w:rFonts w:ascii="Times New Roman" w:hAnsi="Times New Roman"/>
          <w:sz w:val="24"/>
          <w:szCs w:val="24"/>
        </w:rPr>
        <w:t xml:space="preserve">Figure 4 </w:t>
      </w:r>
      <w:r w:rsidR="008C0124">
        <w:rPr>
          <w:rFonts w:ascii="Times New Roman" w:hAnsi="Times New Roman"/>
          <w:sz w:val="24"/>
          <w:szCs w:val="24"/>
        </w:rPr>
        <w:t xml:space="preserve">and Table 5 </w:t>
      </w:r>
      <w:r w:rsidR="004A7DA9">
        <w:rPr>
          <w:rFonts w:ascii="Times New Roman" w:hAnsi="Times New Roman"/>
          <w:sz w:val="24"/>
          <w:szCs w:val="24"/>
        </w:rPr>
        <w:t>showed</w:t>
      </w:r>
      <w:r>
        <w:rPr>
          <w:rFonts w:ascii="Times New Roman" w:hAnsi="Times New Roman"/>
          <w:sz w:val="24"/>
          <w:szCs w:val="24"/>
        </w:rPr>
        <w:t xml:space="preserve"> the distribution of land use/land cover due to </w:t>
      </w:r>
      <w:r w:rsidR="004A7DA9">
        <w:rPr>
          <w:rFonts w:ascii="Times New Roman" w:hAnsi="Times New Roman"/>
          <w:sz w:val="24"/>
          <w:szCs w:val="24"/>
        </w:rPr>
        <w:t>a</w:t>
      </w:r>
      <w:r>
        <w:rPr>
          <w:rFonts w:ascii="Times New Roman" w:hAnsi="Times New Roman"/>
          <w:sz w:val="24"/>
          <w:szCs w:val="24"/>
        </w:rPr>
        <w:t>rtisanal and small min</w:t>
      </w:r>
      <w:r w:rsidR="000752DD">
        <w:rPr>
          <w:rFonts w:ascii="Times New Roman" w:hAnsi="Times New Roman"/>
          <w:sz w:val="24"/>
          <w:szCs w:val="24"/>
        </w:rPr>
        <w:t>ing activities in Leshibe</w:t>
      </w:r>
      <w:r>
        <w:rPr>
          <w:rFonts w:ascii="Times New Roman" w:hAnsi="Times New Roman"/>
          <w:sz w:val="24"/>
          <w:szCs w:val="24"/>
        </w:rPr>
        <w:t>. In 1994, the degraded lan</w:t>
      </w:r>
      <w:r w:rsidR="00914D75">
        <w:rPr>
          <w:rFonts w:ascii="Times New Roman" w:hAnsi="Times New Roman"/>
          <w:sz w:val="24"/>
          <w:szCs w:val="24"/>
        </w:rPr>
        <w:t>d was 45%</w:t>
      </w:r>
      <w:r w:rsidR="00CF1F6F">
        <w:rPr>
          <w:rFonts w:ascii="Times New Roman" w:hAnsi="Times New Roman"/>
          <w:sz w:val="24"/>
          <w:szCs w:val="24"/>
        </w:rPr>
        <w:t>,</w:t>
      </w:r>
      <w:r w:rsidR="00914D75">
        <w:rPr>
          <w:rFonts w:ascii="Times New Roman" w:hAnsi="Times New Roman"/>
          <w:sz w:val="24"/>
          <w:szCs w:val="24"/>
        </w:rPr>
        <w:t xml:space="preserve"> settlement was 9.5%, </w:t>
      </w:r>
      <w:r w:rsidR="00CF1F6F">
        <w:rPr>
          <w:rFonts w:ascii="Times New Roman" w:hAnsi="Times New Roman"/>
          <w:sz w:val="24"/>
          <w:szCs w:val="24"/>
        </w:rPr>
        <w:t xml:space="preserve">and </w:t>
      </w:r>
      <w:r w:rsidR="00914D75">
        <w:rPr>
          <w:rFonts w:ascii="Times New Roman" w:hAnsi="Times New Roman"/>
          <w:sz w:val="24"/>
          <w:szCs w:val="24"/>
        </w:rPr>
        <w:t>vegetal</w:t>
      </w:r>
      <w:r w:rsidR="00F7464E">
        <w:rPr>
          <w:rFonts w:ascii="Times New Roman" w:hAnsi="Times New Roman"/>
          <w:sz w:val="24"/>
          <w:szCs w:val="24"/>
        </w:rPr>
        <w:t xml:space="preserve"> cover</w:t>
      </w:r>
      <w:r w:rsidR="00CF1F6F">
        <w:rPr>
          <w:rFonts w:ascii="Times New Roman" w:hAnsi="Times New Roman"/>
          <w:sz w:val="24"/>
          <w:szCs w:val="24"/>
        </w:rPr>
        <w:t xml:space="preserve"> was</w:t>
      </w:r>
      <w:r w:rsidR="00F7464E">
        <w:rPr>
          <w:rFonts w:ascii="Times New Roman" w:hAnsi="Times New Roman"/>
          <w:sz w:val="24"/>
          <w:szCs w:val="24"/>
        </w:rPr>
        <w:t xml:space="preserve"> 32% </w:t>
      </w:r>
      <w:r w:rsidR="00CF1F6F">
        <w:rPr>
          <w:rFonts w:ascii="Times New Roman" w:hAnsi="Times New Roman"/>
          <w:sz w:val="24"/>
          <w:szCs w:val="24"/>
        </w:rPr>
        <w:t>as well as</w:t>
      </w:r>
      <w:r w:rsidR="00F7464E">
        <w:rPr>
          <w:rFonts w:ascii="Times New Roman" w:hAnsi="Times New Roman"/>
          <w:sz w:val="24"/>
          <w:szCs w:val="24"/>
        </w:rPr>
        <w:t xml:space="preserve"> </w:t>
      </w:r>
      <w:r w:rsidR="00CF1F6F">
        <w:rPr>
          <w:rFonts w:ascii="Times New Roman" w:hAnsi="Times New Roman"/>
          <w:sz w:val="24"/>
          <w:szCs w:val="24"/>
        </w:rPr>
        <w:t xml:space="preserve">14% for </w:t>
      </w:r>
      <w:r w:rsidR="00F7464E">
        <w:rPr>
          <w:rFonts w:ascii="Times New Roman" w:hAnsi="Times New Roman"/>
          <w:sz w:val="24"/>
          <w:szCs w:val="24"/>
        </w:rPr>
        <w:t>water body.</w:t>
      </w:r>
      <w:r>
        <w:rPr>
          <w:rFonts w:ascii="Times New Roman" w:hAnsi="Times New Roman"/>
          <w:sz w:val="24"/>
          <w:szCs w:val="24"/>
        </w:rPr>
        <w:t xml:space="preserve"> </w:t>
      </w:r>
      <w:r w:rsidR="00F7464E">
        <w:rPr>
          <w:rFonts w:ascii="Times New Roman" w:hAnsi="Times New Roman"/>
          <w:sz w:val="24"/>
          <w:szCs w:val="24"/>
        </w:rPr>
        <w:t>S</w:t>
      </w:r>
      <w:r>
        <w:rPr>
          <w:rFonts w:ascii="Times New Roman" w:hAnsi="Times New Roman"/>
          <w:sz w:val="24"/>
          <w:szCs w:val="24"/>
        </w:rPr>
        <w:t>ettlement at this period was not much and the vegetation was not distorted then</w:t>
      </w:r>
      <w:r w:rsidR="00CF1F6F">
        <w:rPr>
          <w:rFonts w:ascii="Times New Roman" w:hAnsi="Times New Roman"/>
          <w:sz w:val="24"/>
          <w:szCs w:val="24"/>
        </w:rPr>
        <w:t>;</w:t>
      </w:r>
      <w:r>
        <w:rPr>
          <w:rFonts w:ascii="Times New Roman" w:hAnsi="Times New Roman"/>
          <w:sz w:val="24"/>
          <w:szCs w:val="24"/>
        </w:rPr>
        <w:t xml:space="preserve"> this was because mining of </w:t>
      </w:r>
      <w:r w:rsidR="00CF1F6F">
        <w:rPr>
          <w:rFonts w:ascii="Times New Roman" w:hAnsi="Times New Roman"/>
          <w:sz w:val="24"/>
          <w:szCs w:val="24"/>
        </w:rPr>
        <w:t>I</w:t>
      </w:r>
      <w:r>
        <w:rPr>
          <w:rFonts w:ascii="Times New Roman" w:hAnsi="Times New Roman"/>
          <w:sz w:val="24"/>
          <w:szCs w:val="24"/>
        </w:rPr>
        <w:t>ron ore ha</w:t>
      </w:r>
      <w:r w:rsidR="00CF1F6F">
        <w:rPr>
          <w:rFonts w:ascii="Times New Roman" w:hAnsi="Times New Roman"/>
          <w:sz w:val="24"/>
          <w:szCs w:val="24"/>
        </w:rPr>
        <w:t>d</w:t>
      </w:r>
      <w:r>
        <w:rPr>
          <w:rFonts w:ascii="Times New Roman" w:hAnsi="Times New Roman"/>
          <w:sz w:val="24"/>
          <w:szCs w:val="24"/>
        </w:rPr>
        <w:t xml:space="preserve"> not </w:t>
      </w:r>
      <w:r w:rsidR="000538AE">
        <w:rPr>
          <w:rFonts w:ascii="Times New Roman" w:hAnsi="Times New Roman"/>
          <w:sz w:val="24"/>
          <w:szCs w:val="24"/>
        </w:rPr>
        <w:t xml:space="preserve">commenced. Serious mining activities did not start until 2005 when Iron ore was discovered </w:t>
      </w:r>
      <w:r w:rsidR="00CF1F6F">
        <w:rPr>
          <w:rFonts w:ascii="Times New Roman" w:hAnsi="Times New Roman"/>
          <w:sz w:val="24"/>
          <w:szCs w:val="24"/>
        </w:rPr>
        <w:t>which</w:t>
      </w:r>
      <w:r w:rsidR="000538AE">
        <w:rPr>
          <w:rFonts w:ascii="Times New Roman" w:hAnsi="Times New Roman"/>
          <w:sz w:val="24"/>
          <w:szCs w:val="24"/>
        </w:rPr>
        <w:t xml:space="preserve"> vegetal cover was 32.06%, settlement 10.5% and water body was about 13%. In 2014, the degraded land was 47.36%</w:t>
      </w:r>
      <w:r w:rsidR="00CF1F6F">
        <w:rPr>
          <w:rFonts w:ascii="Times New Roman" w:hAnsi="Times New Roman"/>
          <w:sz w:val="24"/>
          <w:szCs w:val="24"/>
        </w:rPr>
        <w:t>,</w:t>
      </w:r>
      <w:r w:rsidR="000538AE">
        <w:rPr>
          <w:rFonts w:ascii="Times New Roman" w:hAnsi="Times New Roman"/>
          <w:sz w:val="24"/>
          <w:szCs w:val="24"/>
        </w:rPr>
        <w:t xml:space="preserve"> settlement was 16.06%, vegetation </w:t>
      </w:r>
      <w:r w:rsidR="00CF1F6F">
        <w:rPr>
          <w:rFonts w:ascii="Times New Roman" w:hAnsi="Times New Roman"/>
          <w:sz w:val="24"/>
          <w:szCs w:val="24"/>
        </w:rPr>
        <w:t xml:space="preserve">had </w:t>
      </w:r>
      <w:r w:rsidR="000538AE">
        <w:rPr>
          <w:rFonts w:ascii="Times New Roman" w:hAnsi="Times New Roman"/>
          <w:sz w:val="24"/>
          <w:szCs w:val="24"/>
        </w:rPr>
        <w:t xml:space="preserve">24.22% </w:t>
      </w:r>
      <w:r w:rsidR="00CF1F6F">
        <w:rPr>
          <w:rFonts w:ascii="Times New Roman" w:hAnsi="Times New Roman"/>
          <w:sz w:val="24"/>
          <w:szCs w:val="24"/>
        </w:rPr>
        <w:t xml:space="preserve">and </w:t>
      </w:r>
      <w:r w:rsidR="000538AE">
        <w:rPr>
          <w:rFonts w:ascii="Times New Roman" w:hAnsi="Times New Roman"/>
          <w:sz w:val="24"/>
          <w:szCs w:val="24"/>
        </w:rPr>
        <w:t xml:space="preserve">water body </w:t>
      </w:r>
      <w:r w:rsidR="00CF1F6F">
        <w:rPr>
          <w:rFonts w:ascii="Times New Roman" w:hAnsi="Times New Roman"/>
          <w:sz w:val="24"/>
          <w:szCs w:val="24"/>
        </w:rPr>
        <w:t>occupied</w:t>
      </w:r>
      <w:r w:rsidR="000538AE">
        <w:rPr>
          <w:rFonts w:ascii="Times New Roman" w:hAnsi="Times New Roman"/>
          <w:sz w:val="24"/>
          <w:szCs w:val="24"/>
        </w:rPr>
        <w:t xml:space="preserve"> 12. 37%</w:t>
      </w:r>
      <w:r w:rsidR="00CF1F6F">
        <w:rPr>
          <w:rFonts w:ascii="Times New Roman" w:hAnsi="Times New Roman"/>
          <w:sz w:val="24"/>
          <w:szCs w:val="24"/>
        </w:rPr>
        <w:t xml:space="preserve"> of the </w:t>
      </w:r>
      <w:r w:rsidR="00237FE4">
        <w:rPr>
          <w:rFonts w:ascii="Times New Roman" w:hAnsi="Times New Roman"/>
          <w:sz w:val="24"/>
          <w:szCs w:val="24"/>
        </w:rPr>
        <w:t xml:space="preserve">mining </w:t>
      </w:r>
      <w:r w:rsidR="00CF1F6F">
        <w:rPr>
          <w:rFonts w:ascii="Times New Roman" w:hAnsi="Times New Roman"/>
          <w:sz w:val="24"/>
          <w:szCs w:val="24"/>
        </w:rPr>
        <w:t>site.</w:t>
      </w:r>
      <w:r w:rsidR="000538AE">
        <w:rPr>
          <w:rFonts w:ascii="Times New Roman" w:hAnsi="Times New Roman"/>
          <w:sz w:val="24"/>
          <w:szCs w:val="24"/>
        </w:rPr>
        <w:t xml:space="preserve"> </w:t>
      </w:r>
    </w:p>
    <w:p w:rsidR="00B41299" w:rsidRDefault="00B41299" w:rsidP="00B41299">
      <w:pPr>
        <w:spacing w:line="360" w:lineRule="auto"/>
        <w:jc w:val="both"/>
        <w:rPr>
          <w:rFonts w:ascii="Times New Roman" w:hAnsi="Times New Roman"/>
          <w:b/>
          <w:sz w:val="24"/>
          <w:szCs w:val="24"/>
          <w:u w:val="single"/>
        </w:rPr>
      </w:pPr>
      <w:r>
        <w:rPr>
          <w:rFonts w:ascii="Times New Roman" w:hAnsi="Times New Roman"/>
          <w:b/>
          <w:noProof/>
          <w:sz w:val="24"/>
          <w:szCs w:val="24"/>
          <w:u w:val="single"/>
          <w:lang w:val="en-GB" w:eastAsia="en-GB"/>
        </w:rPr>
        <w:lastRenderedPageBreak/>
        <w:drawing>
          <wp:inline distT="0" distB="0" distL="0" distR="0" wp14:anchorId="3AE68608" wp14:editId="38B0C53C">
            <wp:extent cx="5257165" cy="436526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1463" cy="4368835"/>
                    </a:xfrm>
                    <a:prstGeom prst="rect">
                      <a:avLst/>
                    </a:prstGeom>
                    <a:noFill/>
                    <a:ln>
                      <a:noFill/>
                    </a:ln>
                  </pic:spPr>
                </pic:pic>
              </a:graphicData>
            </a:graphic>
          </wp:inline>
        </w:drawing>
      </w:r>
    </w:p>
    <w:p w:rsidR="00B41299" w:rsidRPr="00B41299" w:rsidRDefault="00B41299" w:rsidP="00B41299">
      <w:pPr>
        <w:spacing w:after="0" w:line="360" w:lineRule="auto"/>
        <w:jc w:val="both"/>
        <w:rPr>
          <w:rFonts w:ascii="Times New Roman" w:hAnsi="Times New Roman"/>
        </w:rPr>
      </w:pPr>
      <w:r w:rsidRPr="00B41299">
        <w:rPr>
          <w:rFonts w:ascii="Times New Roman" w:hAnsi="Times New Roman"/>
        </w:rPr>
        <w:t>Figure</w:t>
      </w:r>
      <w:r w:rsidR="00172962">
        <w:rPr>
          <w:rFonts w:ascii="Times New Roman" w:hAnsi="Times New Roman"/>
        </w:rPr>
        <w:t xml:space="preserve"> </w:t>
      </w:r>
      <w:r w:rsidRPr="00B41299">
        <w:rPr>
          <w:rFonts w:ascii="Times New Roman" w:hAnsi="Times New Roman"/>
        </w:rPr>
        <w:t>4. Land use/ Land Cover Classification of Leshibe (A= 1994, B=2004, C= 2019)</w:t>
      </w:r>
    </w:p>
    <w:p w:rsidR="00F52C26" w:rsidRDefault="00F52C26" w:rsidP="00FA49B3">
      <w:pPr>
        <w:spacing w:after="0" w:line="240" w:lineRule="auto"/>
        <w:jc w:val="center"/>
        <w:rPr>
          <w:rFonts w:ascii="Times New Roman" w:hAnsi="Times New Roman"/>
          <w:sz w:val="24"/>
          <w:szCs w:val="24"/>
        </w:rPr>
      </w:pPr>
      <w:bookmarkStart w:id="8" w:name="_Hlk54417736"/>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p w:rsidR="007D62DC" w:rsidRDefault="007D62DC" w:rsidP="00FA49B3">
      <w:pPr>
        <w:spacing w:after="0" w:line="240" w:lineRule="auto"/>
        <w:jc w:val="center"/>
        <w:rPr>
          <w:rFonts w:ascii="Times New Roman" w:hAnsi="Times New Roman"/>
          <w:sz w:val="24"/>
          <w:szCs w:val="24"/>
        </w:rPr>
      </w:pPr>
    </w:p>
    <w:tbl>
      <w:tblPr>
        <w:tblpPr w:leftFromText="180" w:rightFromText="180" w:vertAnchor="text" w:horzAnchor="margin" w:tblpXSpec="center" w:tblpY="414"/>
        <w:tblOverlap w:val="never"/>
        <w:tblW w:w="0" w:type="auto"/>
        <w:tblLayout w:type="fixed"/>
        <w:tblLook w:val="0000" w:firstRow="0" w:lastRow="0" w:firstColumn="0" w:lastColumn="0" w:noHBand="0" w:noVBand="0"/>
      </w:tblPr>
      <w:tblGrid>
        <w:gridCol w:w="2381"/>
        <w:gridCol w:w="2381"/>
        <w:gridCol w:w="2463"/>
      </w:tblGrid>
      <w:tr w:rsidR="00F52C26" w:rsidRPr="00892D6E" w:rsidTr="00FA49B3">
        <w:trPr>
          <w:trHeight w:val="365"/>
        </w:trPr>
        <w:tc>
          <w:tcPr>
            <w:tcW w:w="2381" w:type="dxa"/>
            <w:tcBorders>
              <w:top w:val="single" w:sz="4" w:space="0" w:color="auto"/>
              <w:bottom w:val="single" w:sz="4" w:space="0" w:color="auto"/>
            </w:tcBorders>
            <w:vAlign w:val="center"/>
          </w:tcPr>
          <w:bookmarkEnd w:id="8"/>
          <w:p w:rsidR="00F52C26" w:rsidRPr="00892D6E" w:rsidRDefault="00F52C26" w:rsidP="00FA49B3">
            <w:pPr>
              <w:spacing w:after="0" w:line="240" w:lineRule="auto"/>
              <w:jc w:val="center"/>
              <w:rPr>
                <w:rFonts w:ascii="Times New Roman" w:hAnsi="Times New Roman"/>
                <w:b/>
                <w:sz w:val="20"/>
                <w:szCs w:val="20"/>
              </w:rPr>
            </w:pPr>
            <w:r w:rsidRPr="00892D6E">
              <w:rPr>
                <w:rFonts w:ascii="Times New Roman" w:hAnsi="Times New Roman"/>
                <w:b/>
                <w:sz w:val="20"/>
                <w:szCs w:val="20"/>
              </w:rPr>
              <w:t>Category</w:t>
            </w:r>
          </w:p>
        </w:tc>
        <w:tc>
          <w:tcPr>
            <w:tcW w:w="2381" w:type="dxa"/>
            <w:tcBorders>
              <w:top w:val="single" w:sz="4" w:space="0" w:color="auto"/>
              <w:bottom w:val="single" w:sz="4" w:space="0" w:color="auto"/>
            </w:tcBorders>
            <w:vAlign w:val="center"/>
          </w:tcPr>
          <w:p w:rsidR="00F52C26" w:rsidRPr="00892D6E" w:rsidRDefault="00F52C26" w:rsidP="00FA49B3">
            <w:pPr>
              <w:spacing w:after="0" w:line="240" w:lineRule="auto"/>
              <w:jc w:val="center"/>
              <w:rPr>
                <w:rFonts w:ascii="Times New Roman" w:hAnsi="Times New Roman"/>
                <w:b/>
                <w:sz w:val="20"/>
                <w:szCs w:val="20"/>
              </w:rPr>
            </w:pPr>
            <w:r w:rsidRPr="00892D6E">
              <w:rPr>
                <w:rFonts w:ascii="Times New Roman" w:hAnsi="Times New Roman"/>
                <w:b/>
                <w:sz w:val="20"/>
                <w:szCs w:val="20"/>
              </w:rPr>
              <w:t>Area covered (m</w:t>
            </w:r>
            <w:r w:rsidRPr="00892D6E">
              <w:rPr>
                <w:rFonts w:ascii="Times New Roman" w:hAnsi="Times New Roman"/>
                <w:b/>
                <w:sz w:val="20"/>
                <w:szCs w:val="20"/>
                <w:vertAlign w:val="superscript"/>
              </w:rPr>
              <w:t>2</w:t>
            </w:r>
            <w:r w:rsidRPr="00892D6E">
              <w:rPr>
                <w:rFonts w:ascii="Times New Roman" w:hAnsi="Times New Roman"/>
                <w:b/>
                <w:sz w:val="20"/>
                <w:szCs w:val="20"/>
              </w:rPr>
              <w:t>)</w:t>
            </w:r>
          </w:p>
        </w:tc>
        <w:tc>
          <w:tcPr>
            <w:tcW w:w="2463" w:type="dxa"/>
            <w:tcBorders>
              <w:top w:val="single" w:sz="4" w:space="0" w:color="auto"/>
              <w:bottom w:val="single" w:sz="4" w:space="0" w:color="auto"/>
            </w:tcBorders>
            <w:vAlign w:val="center"/>
          </w:tcPr>
          <w:p w:rsidR="00F52C26" w:rsidRPr="00892D6E" w:rsidRDefault="00F52C26" w:rsidP="00FA49B3">
            <w:pPr>
              <w:spacing w:after="0" w:line="240" w:lineRule="auto"/>
              <w:jc w:val="center"/>
              <w:rPr>
                <w:rFonts w:ascii="Times New Roman" w:hAnsi="Times New Roman"/>
                <w:b/>
                <w:sz w:val="20"/>
                <w:szCs w:val="20"/>
              </w:rPr>
            </w:pPr>
            <w:r w:rsidRPr="00892D6E">
              <w:rPr>
                <w:rFonts w:ascii="Times New Roman" w:hAnsi="Times New Roman"/>
                <w:b/>
                <w:sz w:val="20"/>
                <w:szCs w:val="20"/>
              </w:rPr>
              <w:t>% of Area covered</w:t>
            </w:r>
          </w:p>
        </w:tc>
      </w:tr>
      <w:tr w:rsidR="00F52C26" w:rsidRPr="00892D6E" w:rsidTr="00FA49B3">
        <w:tblPrEx>
          <w:tblLook w:val="04A0" w:firstRow="1" w:lastRow="0" w:firstColumn="1" w:lastColumn="0" w:noHBand="0" w:noVBand="1"/>
        </w:tblPrEx>
        <w:tc>
          <w:tcPr>
            <w:tcW w:w="7225" w:type="dxa"/>
            <w:gridSpan w:val="3"/>
            <w:tcBorders>
              <w:top w:val="single" w:sz="4" w:space="0" w:color="auto"/>
            </w:tcBorders>
            <w:vAlign w:val="center"/>
          </w:tcPr>
          <w:p w:rsidR="00F52C26" w:rsidRPr="00892D6E" w:rsidRDefault="00F52C26" w:rsidP="00FA49B3">
            <w:pPr>
              <w:spacing w:after="0" w:line="240" w:lineRule="auto"/>
              <w:jc w:val="center"/>
              <w:rPr>
                <w:rFonts w:ascii="Times New Roman" w:hAnsi="Times New Roman"/>
                <w:b/>
                <w:sz w:val="20"/>
                <w:szCs w:val="20"/>
              </w:rPr>
            </w:pPr>
            <w:r w:rsidRPr="00892D6E">
              <w:rPr>
                <w:rFonts w:ascii="Times New Roman" w:hAnsi="Times New Roman"/>
                <w:b/>
                <w:sz w:val="20"/>
                <w:szCs w:val="20"/>
              </w:rPr>
              <w:t xml:space="preserve">Categorized land use/ land cover statistics for </w:t>
            </w:r>
            <w:r w:rsidRPr="000A6919">
              <w:rPr>
                <w:rFonts w:ascii="Times New Roman" w:hAnsi="Times New Roman"/>
                <w:sz w:val="24"/>
                <w:szCs w:val="24"/>
              </w:rPr>
              <w:t xml:space="preserve"> </w:t>
            </w:r>
            <w:r w:rsidRPr="008C545A">
              <w:rPr>
                <w:rFonts w:ascii="Times New Roman" w:hAnsi="Times New Roman"/>
                <w:b/>
                <w:sz w:val="20"/>
                <w:szCs w:val="20"/>
              </w:rPr>
              <w:t>Leshibe</w:t>
            </w:r>
            <w:r w:rsidRPr="00892D6E">
              <w:rPr>
                <w:rFonts w:ascii="Times New Roman" w:hAnsi="Times New Roman"/>
                <w:b/>
                <w:sz w:val="20"/>
                <w:szCs w:val="20"/>
              </w:rPr>
              <w:t xml:space="preserve"> (1999)</w:t>
            </w:r>
          </w:p>
        </w:tc>
      </w:tr>
      <w:tr w:rsidR="00F52C26" w:rsidRPr="00892D6E" w:rsidTr="00FA49B3">
        <w:tblPrEx>
          <w:tblLook w:val="04A0" w:firstRow="1" w:lastRow="0" w:firstColumn="1" w:lastColumn="0" w:noHBand="0" w:noVBand="1"/>
        </w:tblPrEx>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Degraded land</w:t>
            </w:r>
          </w:p>
        </w:tc>
        <w:tc>
          <w:tcPr>
            <w:tcW w:w="2381"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4429995300</w:t>
            </w:r>
          </w:p>
        </w:tc>
        <w:tc>
          <w:tcPr>
            <w:tcW w:w="2463"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44.55</w:t>
            </w:r>
          </w:p>
        </w:tc>
      </w:tr>
      <w:tr w:rsidR="00F52C26" w:rsidRPr="00892D6E" w:rsidTr="00FA49B3">
        <w:tblPrEx>
          <w:tblLook w:val="04A0" w:firstRow="1" w:lastRow="0" w:firstColumn="1" w:lastColumn="0" w:noHBand="0" w:noVBand="1"/>
        </w:tblPrEx>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Settlement</w:t>
            </w:r>
          </w:p>
        </w:tc>
        <w:tc>
          <w:tcPr>
            <w:tcW w:w="2381"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945715500</w:t>
            </w:r>
          </w:p>
        </w:tc>
        <w:tc>
          <w:tcPr>
            <w:tcW w:w="2463"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9.51</w:t>
            </w:r>
          </w:p>
        </w:tc>
      </w:tr>
      <w:tr w:rsidR="00F52C26" w:rsidRPr="00892D6E" w:rsidTr="00FA49B3">
        <w:tblPrEx>
          <w:tblLook w:val="04A0" w:firstRow="1" w:lastRow="0" w:firstColumn="1" w:lastColumn="0" w:noHBand="0" w:noVBand="1"/>
        </w:tblPrEx>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Vegetation</w:t>
            </w:r>
          </w:p>
        </w:tc>
        <w:tc>
          <w:tcPr>
            <w:tcW w:w="2381"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3184763400</w:t>
            </w:r>
          </w:p>
        </w:tc>
        <w:tc>
          <w:tcPr>
            <w:tcW w:w="2463"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32.03</w:t>
            </w:r>
          </w:p>
        </w:tc>
      </w:tr>
      <w:tr w:rsidR="00F52C26" w:rsidRPr="00892D6E" w:rsidTr="00FA49B3">
        <w:tblPrEx>
          <w:tblLook w:val="04A0" w:firstRow="1" w:lastRow="0" w:firstColumn="1" w:lastColumn="0" w:noHBand="0" w:noVBand="1"/>
        </w:tblPrEx>
        <w:trPr>
          <w:trHeight w:val="305"/>
        </w:trPr>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Water body</w:t>
            </w:r>
          </w:p>
        </w:tc>
        <w:tc>
          <w:tcPr>
            <w:tcW w:w="2381"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1384072200</w:t>
            </w:r>
          </w:p>
        </w:tc>
        <w:tc>
          <w:tcPr>
            <w:tcW w:w="2463" w:type="dxa"/>
          </w:tcPr>
          <w:p w:rsidR="00F52C26" w:rsidRPr="0039388F" w:rsidRDefault="00F52C26" w:rsidP="00FA49B3">
            <w:pPr>
              <w:spacing w:after="0" w:line="240" w:lineRule="auto"/>
              <w:jc w:val="center"/>
              <w:rPr>
                <w:rFonts w:ascii="Times New Roman" w:hAnsi="Times New Roman"/>
                <w:sz w:val="20"/>
                <w:szCs w:val="20"/>
              </w:rPr>
            </w:pPr>
            <w:r w:rsidRPr="0039388F">
              <w:rPr>
                <w:rFonts w:ascii="Times New Roman" w:hAnsi="Times New Roman"/>
                <w:sz w:val="20"/>
                <w:szCs w:val="20"/>
              </w:rPr>
              <w:t>13.92</w:t>
            </w:r>
          </w:p>
        </w:tc>
      </w:tr>
      <w:tr w:rsidR="00F52C26" w:rsidRPr="00892D6E" w:rsidTr="00FA49B3">
        <w:trPr>
          <w:trHeight w:val="298"/>
        </w:trPr>
        <w:tc>
          <w:tcPr>
            <w:tcW w:w="7225" w:type="dxa"/>
            <w:gridSpan w:val="3"/>
            <w:vAlign w:val="center"/>
          </w:tcPr>
          <w:p w:rsidR="00F52C26" w:rsidRPr="00892D6E" w:rsidRDefault="00F52C26" w:rsidP="00FA49B3">
            <w:pPr>
              <w:spacing w:after="0" w:line="240" w:lineRule="auto"/>
              <w:jc w:val="center"/>
              <w:rPr>
                <w:b/>
                <w:sz w:val="20"/>
                <w:szCs w:val="20"/>
              </w:rPr>
            </w:pPr>
            <w:r w:rsidRPr="00892D6E">
              <w:rPr>
                <w:rFonts w:ascii="Times New Roman" w:hAnsi="Times New Roman"/>
                <w:b/>
                <w:sz w:val="20"/>
                <w:szCs w:val="20"/>
              </w:rPr>
              <w:t xml:space="preserve">Categorized land use/ land cover statistics for  </w:t>
            </w:r>
            <w:r w:rsidRPr="00E5777F">
              <w:rPr>
                <w:rFonts w:ascii="Times New Roman" w:hAnsi="Times New Roman"/>
                <w:sz w:val="20"/>
                <w:szCs w:val="20"/>
              </w:rPr>
              <w:t xml:space="preserve"> </w:t>
            </w:r>
            <w:r w:rsidRPr="008C545A">
              <w:rPr>
                <w:rFonts w:ascii="Times New Roman" w:hAnsi="Times New Roman"/>
                <w:b/>
                <w:sz w:val="20"/>
                <w:szCs w:val="20"/>
              </w:rPr>
              <w:t>Leshibe</w:t>
            </w:r>
            <w:r w:rsidRPr="00892D6E">
              <w:rPr>
                <w:rFonts w:ascii="Times New Roman" w:hAnsi="Times New Roman"/>
                <w:b/>
                <w:sz w:val="20"/>
                <w:szCs w:val="20"/>
              </w:rPr>
              <w:t xml:space="preserve"> (2004)</w:t>
            </w:r>
          </w:p>
        </w:tc>
      </w:tr>
      <w:tr w:rsidR="00F52C26" w:rsidRPr="00892D6E" w:rsidTr="00FA49B3">
        <w:trPr>
          <w:trHeight w:val="279"/>
        </w:trPr>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Degraded land</w:t>
            </w:r>
          </w:p>
        </w:tc>
        <w:tc>
          <w:tcPr>
            <w:tcW w:w="2381"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4429995300</w:t>
            </w:r>
          </w:p>
        </w:tc>
        <w:tc>
          <w:tcPr>
            <w:tcW w:w="2463"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44.55</w:t>
            </w:r>
          </w:p>
        </w:tc>
      </w:tr>
      <w:tr w:rsidR="00F52C26" w:rsidRPr="00892D6E" w:rsidTr="00FA49B3">
        <w:trPr>
          <w:trHeight w:val="261"/>
        </w:trPr>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Settlement</w:t>
            </w:r>
          </w:p>
        </w:tc>
        <w:tc>
          <w:tcPr>
            <w:tcW w:w="2381"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1043784100</w:t>
            </w:r>
          </w:p>
        </w:tc>
        <w:tc>
          <w:tcPr>
            <w:tcW w:w="2463"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10.49</w:t>
            </w:r>
          </w:p>
        </w:tc>
      </w:tr>
      <w:tr w:rsidR="00F52C26" w:rsidRPr="00892D6E" w:rsidTr="00FA49B3">
        <w:trPr>
          <w:trHeight w:val="346"/>
        </w:trPr>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Vegetation</w:t>
            </w:r>
          </w:p>
        </w:tc>
        <w:tc>
          <w:tcPr>
            <w:tcW w:w="2381"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3187836000</w:t>
            </w:r>
          </w:p>
        </w:tc>
        <w:tc>
          <w:tcPr>
            <w:tcW w:w="2463"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32.06</w:t>
            </w:r>
          </w:p>
        </w:tc>
      </w:tr>
      <w:tr w:rsidR="00F52C26" w:rsidRPr="00892D6E" w:rsidTr="00FA49B3">
        <w:trPr>
          <w:trHeight w:val="360"/>
        </w:trPr>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Water body</w:t>
            </w:r>
          </w:p>
        </w:tc>
        <w:tc>
          <w:tcPr>
            <w:tcW w:w="2381"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1282931000</w:t>
            </w:r>
          </w:p>
        </w:tc>
        <w:tc>
          <w:tcPr>
            <w:tcW w:w="2463" w:type="dxa"/>
            <w:vAlign w:val="center"/>
          </w:tcPr>
          <w:p w:rsidR="00F52C26" w:rsidRPr="001250F0" w:rsidRDefault="00F52C26" w:rsidP="00FA49B3">
            <w:pPr>
              <w:spacing w:after="0" w:line="240" w:lineRule="auto"/>
              <w:jc w:val="center"/>
              <w:rPr>
                <w:rFonts w:ascii="Times New Roman" w:hAnsi="Times New Roman"/>
                <w:sz w:val="20"/>
                <w:szCs w:val="20"/>
              </w:rPr>
            </w:pPr>
            <w:r w:rsidRPr="001250F0">
              <w:rPr>
                <w:rFonts w:ascii="Times New Roman" w:hAnsi="Times New Roman"/>
                <w:sz w:val="20"/>
                <w:szCs w:val="20"/>
              </w:rPr>
              <w:t>12.90</w:t>
            </w:r>
          </w:p>
        </w:tc>
      </w:tr>
      <w:tr w:rsidR="00F52C26" w:rsidRPr="00892D6E" w:rsidTr="00FA49B3">
        <w:trPr>
          <w:trHeight w:val="297"/>
        </w:trPr>
        <w:tc>
          <w:tcPr>
            <w:tcW w:w="7225" w:type="dxa"/>
            <w:gridSpan w:val="3"/>
            <w:vAlign w:val="center"/>
          </w:tcPr>
          <w:p w:rsidR="00F52C26" w:rsidRPr="00892D6E" w:rsidRDefault="00F52C26" w:rsidP="00FA49B3">
            <w:pPr>
              <w:spacing w:after="0" w:line="240" w:lineRule="auto"/>
              <w:jc w:val="center"/>
              <w:rPr>
                <w:b/>
                <w:sz w:val="20"/>
                <w:szCs w:val="20"/>
              </w:rPr>
            </w:pPr>
            <w:r w:rsidRPr="00892D6E">
              <w:rPr>
                <w:rFonts w:ascii="Times New Roman" w:hAnsi="Times New Roman"/>
                <w:b/>
                <w:sz w:val="20"/>
                <w:szCs w:val="20"/>
              </w:rPr>
              <w:t xml:space="preserve">Categorized land use/ land cover statistics for </w:t>
            </w:r>
            <w:r w:rsidRPr="008C545A">
              <w:rPr>
                <w:rFonts w:ascii="Times New Roman" w:hAnsi="Times New Roman"/>
                <w:b/>
                <w:sz w:val="20"/>
                <w:szCs w:val="20"/>
              </w:rPr>
              <w:t xml:space="preserve">Leshibe </w:t>
            </w:r>
            <w:r w:rsidRPr="00892D6E">
              <w:rPr>
                <w:rFonts w:ascii="Times New Roman" w:hAnsi="Times New Roman"/>
                <w:b/>
                <w:sz w:val="20"/>
                <w:szCs w:val="20"/>
              </w:rPr>
              <w:t>(2014)</w:t>
            </w:r>
          </w:p>
        </w:tc>
      </w:tr>
      <w:tr w:rsidR="00F52C26" w:rsidRPr="00892D6E" w:rsidTr="00FA49B3">
        <w:trPr>
          <w:trHeight w:val="396"/>
        </w:trPr>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Degraded land</w:t>
            </w:r>
          </w:p>
        </w:tc>
        <w:tc>
          <w:tcPr>
            <w:tcW w:w="2381" w:type="dxa"/>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4113042300</w:t>
            </w:r>
          </w:p>
        </w:tc>
        <w:tc>
          <w:tcPr>
            <w:tcW w:w="2463" w:type="dxa"/>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47.36</w:t>
            </w:r>
          </w:p>
        </w:tc>
      </w:tr>
      <w:tr w:rsidR="00F52C26" w:rsidRPr="00892D6E" w:rsidTr="00FA49B3">
        <w:trPr>
          <w:trHeight w:val="252"/>
        </w:trPr>
        <w:tc>
          <w:tcPr>
            <w:tcW w:w="2381" w:type="dxa"/>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Settlement</w:t>
            </w:r>
          </w:p>
        </w:tc>
        <w:tc>
          <w:tcPr>
            <w:tcW w:w="2381" w:type="dxa"/>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2193381900</w:t>
            </w:r>
          </w:p>
        </w:tc>
        <w:tc>
          <w:tcPr>
            <w:tcW w:w="2463" w:type="dxa"/>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16.06</w:t>
            </w:r>
          </w:p>
        </w:tc>
      </w:tr>
      <w:tr w:rsidR="00F52C26" w:rsidRPr="00892D6E" w:rsidTr="00FA49B3">
        <w:trPr>
          <w:trHeight w:val="261"/>
        </w:trPr>
        <w:tc>
          <w:tcPr>
            <w:tcW w:w="2381" w:type="dxa"/>
            <w:tcBorders>
              <w:bottom w:val="single" w:sz="4" w:space="0" w:color="auto"/>
            </w:tcBorders>
            <w:vAlign w:val="center"/>
          </w:tcPr>
          <w:p w:rsidR="00F52C26" w:rsidRPr="00892D6E" w:rsidRDefault="00F52C26" w:rsidP="00FA49B3">
            <w:pPr>
              <w:tabs>
                <w:tab w:val="center" w:pos="1089"/>
              </w:tabs>
              <w:spacing w:after="0" w:line="240" w:lineRule="auto"/>
              <w:jc w:val="center"/>
              <w:rPr>
                <w:rFonts w:ascii="Times New Roman" w:hAnsi="Times New Roman"/>
                <w:sz w:val="20"/>
                <w:szCs w:val="20"/>
              </w:rPr>
            </w:pPr>
            <w:r w:rsidRPr="00892D6E">
              <w:rPr>
                <w:rFonts w:ascii="Times New Roman" w:hAnsi="Times New Roman"/>
                <w:sz w:val="20"/>
                <w:szCs w:val="20"/>
              </w:rPr>
              <w:t>Vegetation</w:t>
            </w:r>
          </w:p>
        </w:tc>
        <w:tc>
          <w:tcPr>
            <w:tcW w:w="2381" w:type="dxa"/>
            <w:tcBorders>
              <w:bottom w:val="single" w:sz="4" w:space="0" w:color="auto"/>
            </w:tcBorders>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2408296500</w:t>
            </w:r>
          </w:p>
        </w:tc>
        <w:tc>
          <w:tcPr>
            <w:tcW w:w="2463" w:type="dxa"/>
            <w:tcBorders>
              <w:bottom w:val="single" w:sz="4" w:space="0" w:color="auto"/>
            </w:tcBorders>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24.22</w:t>
            </w:r>
          </w:p>
        </w:tc>
      </w:tr>
      <w:tr w:rsidR="00F52C26" w:rsidRPr="00892D6E" w:rsidTr="00FA49B3">
        <w:trPr>
          <w:trHeight w:val="261"/>
        </w:trPr>
        <w:tc>
          <w:tcPr>
            <w:tcW w:w="2381" w:type="dxa"/>
            <w:tcBorders>
              <w:top w:val="single" w:sz="4" w:space="0" w:color="auto"/>
              <w:bottom w:val="single" w:sz="4" w:space="0" w:color="auto"/>
            </w:tcBorders>
            <w:vAlign w:val="center"/>
          </w:tcPr>
          <w:p w:rsidR="00F52C26" w:rsidRPr="00892D6E" w:rsidRDefault="00F52C26" w:rsidP="00FA49B3">
            <w:pPr>
              <w:spacing w:after="0" w:line="240" w:lineRule="auto"/>
              <w:jc w:val="center"/>
              <w:rPr>
                <w:rFonts w:ascii="Times New Roman" w:hAnsi="Times New Roman"/>
                <w:sz w:val="20"/>
                <w:szCs w:val="20"/>
              </w:rPr>
            </w:pPr>
            <w:r w:rsidRPr="00892D6E">
              <w:rPr>
                <w:rFonts w:ascii="Times New Roman" w:hAnsi="Times New Roman"/>
                <w:sz w:val="20"/>
                <w:szCs w:val="20"/>
              </w:rPr>
              <w:t>Water body</w:t>
            </w:r>
          </w:p>
        </w:tc>
        <w:tc>
          <w:tcPr>
            <w:tcW w:w="2381" w:type="dxa"/>
            <w:tcBorders>
              <w:top w:val="single" w:sz="4" w:space="0" w:color="auto"/>
              <w:bottom w:val="single" w:sz="4" w:space="0" w:color="auto"/>
            </w:tcBorders>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1229825700</w:t>
            </w:r>
          </w:p>
        </w:tc>
        <w:tc>
          <w:tcPr>
            <w:tcW w:w="2463" w:type="dxa"/>
            <w:tcBorders>
              <w:top w:val="single" w:sz="4" w:space="0" w:color="auto"/>
              <w:bottom w:val="single" w:sz="4" w:space="0" w:color="auto"/>
            </w:tcBorders>
            <w:vAlign w:val="center"/>
          </w:tcPr>
          <w:p w:rsidR="00F52C26" w:rsidRPr="00E5777F" w:rsidRDefault="00F52C26" w:rsidP="00FA49B3">
            <w:pPr>
              <w:spacing w:after="0" w:line="240" w:lineRule="auto"/>
              <w:jc w:val="center"/>
              <w:rPr>
                <w:rFonts w:ascii="Times New Roman" w:hAnsi="Times New Roman"/>
                <w:sz w:val="20"/>
                <w:szCs w:val="20"/>
              </w:rPr>
            </w:pPr>
            <w:r w:rsidRPr="00E5777F">
              <w:rPr>
                <w:rFonts w:ascii="Times New Roman" w:hAnsi="Times New Roman"/>
                <w:sz w:val="20"/>
                <w:szCs w:val="20"/>
              </w:rPr>
              <w:t>12.37</w:t>
            </w:r>
          </w:p>
        </w:tc>
      </w:tr>
    </w:tbl>
    <w:p w:rsidR="00F52C26" w:rsidRPr="008C0124" w:rsidRDefault="00F52C26" w:rsidP="00FA49B3">
      <w:pPr>
        <w:spacing w:after="0" w:line="240" w:lineRule="auto"/>
        <w:jc w:val="center"/>
        <w:rPr>
          <w:rFonts w:ascii="Times New Roman" w:hAnsi="Times New Roman"/>
          <w:sz w:val="24"/>
          <w:szCs w:val="24"/>
        </w:rPr>
      </w:pPr>
      <w:r w:rsidRPr="00F52C26">
        <w:rPr>
          <w:rFonts w:ascii="Times New Roman" w:hAnsi="Times New Roman"/>
          <w:sz w:val="24"/>
          <w:szCs w:val="24"/>
        </w:rPr>
        <w:t>Table 5: Categorized Land Use/ Land Cover for Leshibe 1999, 2004, 2014</w:t>
      </w:r>
    </w:p>
    <w:p w:rsidR="00D35F0A" w:rsidRDefault="00D35F0A" w:rsidP="00034D67">
      <w:pPr>
        <w:jc w:val="both"/>
        <w:rPr>
          <w:rFonts w:ascii="Times New Roman" w:hAnsi="Times New Roman"/>
          <w:b/>
          <w:sz w:val="24"/>
          <w:szCs w:val="24"/>
        </w:rPr>
      </w:pPr>
    </w:p>
    <w:p w:rsidR="007D62DC" w:rsidRDefault="007D62DC" w:rsidP="00034D67">
      <w:pPr>
        <w:jc w:val="both"/>
        <w:rPr>
          <w:rFonts w:ascii="Times New Roman" w:hAnsi="Times New Roman"/>
          <w:b/>
          <w:sz w:val="24"/>
          <w:szCs w:val="24"/>
        </w:rPr>
      </w:pPr>
      <w:r>
        <w:rPr>
          <w:rFonts w:ascii="Times New Roman" w:hAnsi="Times New Roman"/>
          <w:b/>
          <w:sz w:val="24"/>
          <w:szCs w:val="24"/>
        </w:rPr>
        <w:t xml:space="preserve">4.1 4.1 </w:t>
      </w:r>
    </w:p>
    <w:p w:rsidR="00034D67" w:rsidRPr="007D62DC" w:rsidRDefault="007D62DC" w:rsidP="00034D67">
      <w:pPr>
        <w:jc w:val="both"/>
        <w:rPr>
          <w:rFonts w:ascii="Times New Roman" w:hAnsi="Times New Roman"/>
          <w:b/>
          <w:color w:val="FF0000"/>
          <w:sz w:val="28"/>
          <w:szCs w:val="24"/>
        </w:rPr>
      </w:pPr>
      <w:r w:rsidRPr="007D62DC">
        <w:rPr>
          <w:rFonts w:ascii="Times New Roman" w:hAnsi="Times New Roman"/>
          <w:b/>
          <w:sz w:val="28"/>
          <w:szCs w:val="24"/>
        </w:rPr>
        <w:t>4.1</w:t>
      </w:r>
      <w:r w:rsidR="00034D67" w:rsidRPr="007D62DC">
        <w:rPr>
          <w:rFonts w:ascii="Times New Roman" w:hAnsi="Times New Roman"/>
          <w:b/>
          <w:sz w:val="28"/>
          <w:szCs w:val="24"/>
        </w:rPr>
        <w:t xml:space="preserve">Discussion </w:t>
      </w:r>
    </w:p>
    <w:p w:rsidR="00B02142" w:rsidRDefault="00E145B7" w:rsidP="00563C25">
      <w:pPr>
        <w:jc w:val="both"/>
        <w:rPr>
          <w:rFonts w:ascii="Times New Roman" w:hAnsi="Times New Roman"/>
          <w:sz w:val="24"/>
          <w:szCs w:val="24"/>
        </w:rPr>
      </w:pPr>
      <w:r>
        <w:rPr>
          <w:rFonts w:ascii="Times New Roman" w:hAnsi="Times New Roman"/>
          <w:sz w:val="24"/>
          <w:szCs w:val="24"/>
        </w:rPr>
        <w:t xml:space="preserve">The results of this study </w:t>
      </w:r>
      <w:r w:rsidR="00ED64E1">
        <w:rPr>
          <w:rFonts w:ascii="Times New Roman" w:hAnsi="Times New Roman"/>
          <w:sz w:val="24"/>
          <w:szCs w:val="24"/>
        </w:rPr>
        <w:t>evaluated</w:t>
      </w:r>
      <w:r>
        <w:rPr>
          <w:rFonts w:ascii="Times New Roman" w:hAnsi="Times New Roman"/>
          <w:sz w:val="24"/>
          <w:szCs w:val="24"/>
        </w:rPr>
        <w:t xml:space="preserve"> the land use land cover</w:t>
      </w:r>
      <w:r w:rsidR="004C4B5F" w:rsidRPr="004C4B5F">
        <w:rPr>
          <w:rFonts w:ascii="Times New Roman" w:hAnsi="Times New Roman"/>
          <w:sz w:val="24"/>
          <w:szCs w:val="24"/>
        </w:rPr>
        <w:t xml:space="preserve"> </w:t>
      </w:r>
      <w:r>
        <w:rPr>
          <w:rFonts w:ascii="Times New Roman" w:hAnsi="Times New Roman"/>
          <w:sz w:val="24"/>
          <w:szCs w:val="24"/>
        </w:rPr>
        <w:t xml:space="preserve">in the characteristics of </w:t>
      </w:r>
      <w:r w:rsidR="004C4B5F" w:rsidRPr="004C4B5F">
        <w:rPr>
          <w:rFonts w:ascii="Times New Roman" w:hAnsi="Times New Roman"/>
          <w:sz w:val="24"/>
          <w:szCs w:val="24"/>
        </w:rPr>
        <w:t>degraded land, settlement, vegetation and water body</w:t>
      </w:r>
      <w:r>
        <w:rPr>
          <w:rFonts w:ascii="Times New Roman" w:hAnsi="Times New Roman"/>
          <w:sz w:val="24"/>
          <w:szCs w:val="24"/>
        </w:rPr>
        <w:t xml:space="preserve"> respectively</w:t>
      </w:r>
      <w:r w:rsidR="004C4B5F" w:rsidRPr="004C4B5F">
        <w:rPr>
          <w:rFonts w:ascii="Times New Roman" w:hAnsi="Times New Roman"/>
          <w:sz w:val="24"/>
          <w:szCs w:val="24"/>
        </w:rPr>
        <w:t xml:space="preserve">. </w:t>
      </w:r>
      <w:r>
        <w:rPr>
          <w:rFonts w:ascii="Times New Roman" w:hAnsi="Times New Roman"/>
          <w:sz w:val="24"/>
          <w:szCs w:val="24"/>
        </w:rPr>
        <w:t xml:space="preserve">The issue of land degradation results to the reduction of available land and decrease in the value of land in terms of devastation of the natural biophysical components of the </w:t>
      </w:r>
      <w:r w:rsidR="00DE563D">
        <w:rPr>
          <w:rFonts w:ascii="Times New Roman" w:hAnsi="Times New Roman"/>
          <w:sz w:val="24"/>
          <w:szCs w:val="24"/>
        </w:rPr>
        <w:t>surface</w:t>
      </w:r>
      <w:r>
        <w:rPr>
          <w:rFonts w:ascii="Times New Roman" w:hAnsi="Times New Roman"/>
          <w:sz w:val="24"/>
          <w:szCs w:val="24"/>
        </w:rPr>
        <w:t xml:space="preserve"> area.</w:t>
      </w:r>
      <w:r w:rsidR="008D09B0">
        <w:rPr>
          <w:rFonts w:ascii="Times New Roman" w:hAnsi="Times New Roman"/>
          <w:sz w:val="24"/>
          <w:szCs w:val="24"/>
        </w:rPr>
        <w:t xml:space="preserve"> Humans have altered land cover for centuries, but recent rates of change are </w:t>
      </w:r>
      <w:r w:rsidR="0047148B">
        <w:rPr>
          <w:rFonts w:ascii="Times New Roman" w:hAnsi="Times New Roman"/>
          <w:sz w:val="24"/>
          <w:szCs w:val="24"/>
        </w:rPr>
        <w:t>higher</w:t>
      </w:r>
      <w:r w:rsidR="008D09B0">
        <w:rPr>
          <w:rFonts w:ascii="Times New Roman" w:hAnsi="Times New Roman"/>
          <w:sz w:val="24"/>
          <w:szCs w:val="24"/>
        </w:rPr>
        <w:t xml:space="preserve"> than ever </w:t>
      </w:r>
      <w:r w:rsidR="0047148B" w:rsidRPr="00172962">
        <w:rPr>
          <w:rFonts w:ascii="Times New Roman" w:hAnsi="Times New Roman"/>
          <w:color w:val="000000" w:themeColor="text1"/>
          <w:sz w:val="24"/>
          <w:szCs w:val="24"/>
        </w:rPr>
        <w:t>[6]</w:t>
      </w:r>
    </w:p>
    <w:p w:rsidR="00671003" w:rsidRPr="000B77E0" w:rsidRDefault="00D666A2" w:rsidP="00563C25">
      <w:pPr>
        <w:jc w:val="both"/>
        <w:rPr>
          <w:rFonts w:ascii="Times New Roman" w:hAnsi="Times New Roman"/>
          <w:sz w:val="24"/>
          <w:szCs w:val="24"/>
        </w:rPr>
      </w:pPr>
      <w:r>
        <w:rPr>
          <w:rFonts w:ascii="Times New Roman" w:hAnsi="Times New Roman"/>
          <w:sz w:val="24"/>
          <w:szCs w:val="24"/>
        </w:rPr>
        <w:t>Mining causes the release of chemical hazards, burrowing of pits and quantitative generation of sand waste occupying the mining site. The r</w:t>
      </w:r>
      <w:r w:rsidR="004C4B5F" w:rsidRPr="004C4B5F">
        <w:rPr>
          <w:rFonts w:ascii="Times New Roman" w:hAnsi="Times New Roman"/>
          <w:sz w:val="24"/>
          <w:szCs w:val="24"/>
        </w:rPr>
        <w:t>esult</w:t>
      </w:r>
      <w:r>
        <w:rPr>
          <w:rFonts w:ascii="Times New Roman" w:hAnsi="Times New Roman"/>
          <w:sz w:val="24"/>
          <w:szCs w:val="24"/>
        </w:rPr>
        <w:t xml:space="preserve"> of this study</w:t>
      </w:r>
      <w:r w:rsidR="004C4B5F" w:rsidRPr="004C4B5F">
        <w:rPr>
          <w:rFonts w:ascii="Times New Roman" w:hAnsi="Times New Roman"/>
          <w:sz w:val="24"/>
          <w:szCs w:val="24"/>
        </w:rPr>
        <w:t xml:space="preserve"> show</w:t>
      </w:r>
      <w:r>
        <w:rPr>
          <w:rFonts w:ascii="Times New Roman" w:hAnsi="Times New Roman"/>
          <w:sz w:val="24"/>
          <w:szCs w:val="24"/>
        </w:rPr>
        <w:t>s</w:t>
      </w:r>
      <w:r w:rsidR="004C4B5F" w:rsidRPr="004C4B5F">
        <w:rPr>
          <w:rFonts w:ascii="Times New Roman" w:hAnsi="Times New Roman"/>
          <w:sz w:val="24"/>
          <w:szCs w:val="24"/>
        </w:rPr>
        <w:t xml:space="preserve"> that in 1994, 33.4% of the land use degraded due to mining</w:t>
      </w:r>
      <w:r>
        <w:t xml:space="preserve">, </w:t>
      </w:r>
      <w:r w:rsidRPr="00ED0628">
        <w:rPr>
          <w:rFonts w:ascii="Times New Roman" w:hAnsi="Times New Roman"/>
          <w:sz w:val="24"/>
          <w:szCs w:val="24"/>
        </w:rPr>
        <w:t>experienced degrad</w:t>
      </w:r>
      <w:r w:rsidR="00ED0628" w:rsidRPr="00ED0628">
        <w:rPr>
          <w:rFonts w:ascii="Times New Roman" w:hAnsi="Times New Roman"/>
          <w:sz w:val="24"/>
          <w:szCs w:val="24"/>
        </w:rPr>
        <w:t>ation of</w:t>
      </w:r>
      <w:r w:rsidRPr="00ED0628">
        <w:rPr>
          <w:rFonts w:ascii="Times New Roman" w:hAnsi="Times New Roman"/>
          <w:sz w:val="24"/>
          <w:szCs w:val="24"/>
        </w:rPr>
        <w:t xml:space="preserve"> 21.1% in 2004 and 37.8% in 2014 </w:t>
      </w:r>
      <w:r w:rsidR="00ED0628" w:rsidRPr="00ED0628">
        <w:rPr>
          <w:rFonts w:ascii="Times New Roman" w:hAnsi="Times New Roman"/>
          <w:sz w:val="24"/>
          <w:szCs w:val="24"/>
        </w:rPr>
        <w:t>respectively</w:t>
      </w:r>
      <w:r w:rsidRPr="00ED0628">
        <w:rPr>
          <w:rFonts w:ascii="Times New Roman" w:hAnsi="Times New Roman"/>
          <w:sz w:val="24"/>
          <w:szCs w:val="24"/>
        </w:rPr>
        <w:t>. This is in tandem with the findings of</w:t>
      </w:r>
      <w:r>
        <w:rPr>
          <w:rFonts w:ascii="Times New Roman" w:hAnsi="Times New Roman"/>
          <w:sz w:val="24"/>
          <w:szCs w:val="24"/>
        </w:rPr>
        <w:t xml:space="preserve"> </w:t>
      </w:r>
      <w:r w:rsidR="0077207F" w:rsidRPr="00172962">
        <w:rPr>
          <w:rFonts w:ascii="Times New Roman" w:hAnsi="Times New Roman"/>
          <w:color w:val="000000" w:themeColor="text1"/>
          <w:sz w:val="24"/>
          <w:szCs w:val="24"/>
        </w:rPr>
        <w:t>[10]</w:t>
      </w:r>
      <w:r w:rsidR="00ED0628" w:rsidRPr="00172962">
        <w:rPr>
          <w:rFonts w:ascii="Times New Roman" w:hAnsi="Times New Roman"/>
          <w:color w:val="000000" w:themeColor="text1"/>
          <w:sz w:val="24"/>
          <w:szCs w:val="24"/>
        </w:rPr>
        <w:t xml:space="preserve"> </w:t>
      </w:r>
      <w:r w:rsidR="0077207F">
        <w:rPr>
          <w:rFonts w:ascii="Times New Roman" w:hAnsi="Times New Roman"/>
          <w:sz w:val="24"/>
          <w:szCs w:val="24"/>
        </w:rPr>
        <w:t>that</w:t>
      </w:r>
      <w:r w:rsidR="00671003">
        <w:rPr>
          <w:rFonts w:ascii="Times New Roman" w:hAnsi="Times New Roman"/>
          <w:sz w:val="24"/>
          <w:szCs w:val="24"/>
        </w:rPr>
        <w:t xml:space="preserve"> assessed the effects of gold mining on </w:t>
      </w:r>
      <w:r w:rsidR="00ED0628" w:rsidRPr="00ED0628">
        <w:rPr>
          <w:rFonts w:ascii="Times New Roman" w:hAnsi="Times New Roman"/>
          <w:sz w:val="24"/>
          <w:szCs w:val="24"/>
        </w:rPr>
        <w:t>land use/land cover changes</w:t>
      </w:r>
      <w:r w:rsidR="00671003">
        <w:rPr>
          <w:rFonts w:ascii="Times New Roman" w:hAnsi="Times New Roman"/>
          <w:sz w:val="24"/>
          <w:szCs w:val="24"/>
        </w:rPr>
        <w:t xml:space="preserve"> of</w:t>
      </w:r>
      <w:r w:rsidR="00ED0628" w:rsidRPr="00ED0628">
        <w:rPr>
          <w:rFonts w:ascii="Times New Roman" w:hAnsi="Times New Roman"/>
          <w:sz w:val="24"/>
          <w:szCs w:val="24"/>
        </w:rPr>
        <w:t xml:space="preserve"> </w:t>
      </w:r>
      <w:r w:rsidR="00671003" w:rsidRPr="00ED0628">
        <w:rPr>
          <w:rFonts w:ascii="Times New Roman" w:hAnsi="Times New Roman"/>
          <w:sz w:val="24"/>
          <w:szCs w:val="24"/>
        </w:rPr>
        <w:t xml:space="preserve">East Cameroon </w:t>
      </w:r>
      <w:r w:rsidR="00ED0628" w:rsidRPr="00ED0628">
        <w:rPr>
          <w:rFonts w:ascii="Times New Roman" w:hAnsi="Times New Roman"/>
          <w:sz w:val="24"/>
          <w:szCs w:val="24"/>
        </w:rPr>
        <w:t xml:space="preserve">from 1987 to 2017 using </w:t>
      </w:r>
      <w:r w:rsidR="00671003" w:rsidRPr="00ED0628">
        <w:rPr>
          <w:rFonts w:ascii="Times New Roman" w:hAnsi="Times New Roman"/>
          <w:sz w:val="24"/>
          <w:szCs w:val="24"/>
        </w:rPr>
        <w:t>Landsat</w:t>
      </w:r>
      <w:r w:rsidR="00ED0628" w:rsidRPr="00ED0628">
        <w:rPr>
          <w:rFonts w:ascii="Times New Roman" w:hAnsi="Times New Roman"/>
          <w:sz w:val="24"/>
          <w:szCs w:val="24"/>
        </w:rPr>
        <w:t xml:space="preserve"> imager</w:t>
      </w:r>
      <w:r w:rsidR="00671003">
        <w:rPr>
          <w:rFonts w:ascii="Times New Roman" w:hAnsi="Times New Roman"/>
          <w:sz w:val="24"/>
          <w:szCs w:val="24"/>
        </w:rPr>
        <w:t xml:space="preserve">ies. It revealed </w:t>
      </w:r>
      <w:r w:rsidR="00504AC9">
        <w:rPr>
          <w:rFonts w:ascii="Times New Roman" w:hAnsi="Times New Roman"/>
          <w:sz w:val="24"/>
          <w:szCs w:val="24"/>
        </w:rPr>
        <w:t xml:space="preserve">that settlement surface expanded with other environmental changes between the years 2000 to 2017 as well as significant spatio-temporal alteration of land use land cover in </w:t>
      </w:r>
      <w:r w:rsidR="00504AC9" w:rsidRPr="000B77E0">
        <w:rPr>
          <w:rFonts w:ascii="Times New Roman" w:hAnsi="Times New Roman"/>
          <w:sz w:val="24"/>
          <w:szCs w:val="24"/>
        </w:rPr>
        <w:t xml:space="preserve">the study area. The study recommended the use of Landsat imageries in LULC studies. </w:t>
      </w:r>
    </w:p>
    <w:p w:rsidR="000B77E0" w:rsidRPr="00CD4CD1" w:rsidRDefault="000B77E0" w:rsidP="00563C25">
      <w:pPr>
        <w:jc w:val="both"/>
        <w:rPr>
          <w:rFonts w:ascii="Times New Roman" w:hAnsi="Times New Roman"/>
          <w:sz w:val="24"/>
          <w:szCs w:val="24"/>
        </w:rPr>
      </w:pPr>
      <w:r w:rsidRPr="000B77E0">
        <w:rPr>
          <w:rFonts w:ascii="Times New Roman" w:hAnsi="Times New Roman"/>
          <w:sz w:val="24"/>
          <w:szCs w:val="24"/>
        </w:rPr>
        <w:t>The operation of mining activities tends to reduce the density and expanse of vegetal cover over the years. Water bodies are either increased due to burrowing of new pits or reduced by covering the existing water bodies with debris and sand from excavated pits. The result</w:t>
      </w:r>
      <w:r>
        <w:rPr>
          <w:rFonts w:ascii="Times New Roman" w:hAnsi="Times New Roman"/>
          <w:sz w:val="24"/>
          <w:szCs w:val="24"/>
        </w:rPr>
        <w:t>s</w:t>
      </w:r>
      <w:r w:rsidRPr="000B77E0">
        <w:rPr>
          <w:rFonts w:ascii="Times New Roman" w:hAnsi="Times New Roman"/>
          <w:sz w:val="24"/>
          <w:szCs w:val="24"/>
        </w:rPr>
        <w:t xml:space="preserve"> of this study show that vegetation decreased from 59.2% in 1994 to 30.9% in 2004. In 2004 vegetation covered 24.22% and water body occupied 12.37% of the mining sites.</w:t>
      </w:r>
      <w:r>
        <w:rPr>
          <w:rFonts w:ascii="Times New Roman" w:hAnsi="Times New Roman"/>
          <w:sz w:val="24"/>
          <w:szCs w:val="24"/>
        </w:rPr>
        <w:t xml:space="preserve"> </w:t>
      </w:r>
      <w:r w:rsidR="00075280" w:rsidRPr="00075280">
        <w:rPr>
          <w:rFonts w:ascii="Times New Roman" w:hAnsi="Times New Roman"/>
          <w:sz w:val="24"/>
          <w:szCs w:val="24"/>
        </w:rPr>
        <w:t>Ani</w:t>
      </w:r>
      <w:r w:rsidR="00075280">
        <w:rPr>
          <w:rFonts w:ascii="Times New Roman" w:hAnsi="Times New Roman"/>
          <w:sz w:val="24"/>
          <w:szCs w:val="24"/>
        </w:rPr>
        <w:t xml:space="preserve"> and </w:t>
      </w:r>
      <w:r w:rsidR="0077207F">
        <w:rPr>
          <w:rFonts w:ascii="Times New Roman" w:hAnsi="Times New Roman"/>
          <w:sz w:val="24"/>
          <w:szCs w:val="24"/>
        </w:rPr>
        <w:t xml:space="preserve">Sunil </w:t>
      </w:r>
      <w:r w:rsidR="0077207F" w:rsidRPr="00172962">
        <w:rPr>
          <w:rFonts w:ascii="Times New Roman" w:hAnsi="Times New Roman"/>
          <w:color w:val="000000" w:themeColor="text1"/>
          <w:sz w:val="24"/>
          <w:szCs w:val="24"/>
        </w:rPr>
        <w:t>[2]</w:t>
      </w:r>
      <w:r w:rsidR="00075280" w:rsidRPr="00172962">
        <w:rPr>
          <w:rFonts w:ascii="Times New Roman" w:hAnsi="Times New Roman"/>
          <w:color w:val="000000" w:themeColor="text1"/>
          <w:sz w:val="24"/>
          <w:szCs w:val="24"/>
        </w:rPr>
        <w:t xml:space="preserve"> </w:t>
      </w:r>
      <w:r w:rsidR="00075280">
        <w:rPr>
          <w:rFonts w:ascii="Times New Roman" w:hAnsi="Times New Roman"/>
          <w:sz w:val="24"/>
          <w:szCs w:val="24"/>
        </w:rPr>
        <w:t>investigated the impact of</w:t>
      </w:r>
      <w:r w:rsidR="00075280" w:rsidRPr="00075280">
        <w:rPr>
          <w:rFonts w:ascii="Times New Roman" w:hAnsi="Times New Roman"/>
          <w:sz w:val="24"/>
          <w:szCs w:val="24"/>
        </w:rPr>
        <w:t xml:space="preserve"> open cast coal mines on land use/land cover using </w:t>
      </w:r>
      <w:r w:rsidR="00075280" w:rsidRPr="00075280">
        <w:rPr>
          <w:rFonts w:ascii="Times New Roman" w:hAnsi="Times New Roman"/>
          <w:sz w:val="24"/>
          <w:szCs w:val="24"/>
        </w:rPr>
        <w:lastRenderedPageBreak/>
        <w:t xml:space="preserve">remote sensing and </w:t>
      </w:r>
      <w:r w:rsidR="000C6E80">
        <w:rPr>
          <w:rFonts w:ascii="Times New Roman" w:hAnsi="Times New Roman"/>
          <w:sz w:val="24"/>
          <w:szCs w:val="24"/>
        </w:rPr>
        <w:t>GIS</w:t>
      </w:r>
      <w:r w:rsidR="00075280" w:rsidRPr="00075280">
        <w:rPr>
          <w:rFonts w:ascii="Times New Roman" w:hAnsi="Times New Roman"/>
          <w:sz w:val="24"/>
          <w:szCs w:val="24"/>
        </w:rPr>
        <w:t xml:space="preserve"> technique</w:t>
      </w:r>
      <w:r w:rsidR="00075280">
        <w:rPr>
          <w:rFonts w:ascii="Times New Roman" w:hAnsi="Times New Roman"/>
          <w:sz w:val="24"/>
          <w:szCs w:val="24"/>
        </w:rPr>
        <w:t xml:space="preserve">. </w:t>
      </w:r>
      <w:r w:rsidR="002E4C09">
        <w:rPr>
          <w:rFonts w:ascii="Times New Roman" w:hAnsi="Times New Roman"/>
          <w:sz w:val="24"/>
          <w:szCs w:val="24"/>
        </w:rPr>
        <w:t>The findings show that thickly covered vegetation areas were converted to mining lands and min</w:t>
      </w:r>
      <w:r w:rsidR="00F5395C">
        <w:rPr>
          <w:rFonts w:ascii="Times New Roman" w:hAnsi="Times New Roman"/>
          <w:sz w:val="24"/>
          <w:szCs w:val="24"/>
        </w:rPr>
        <w:t>ing</w:t>
      </w:r>
      <w:r w:rsidR="002E4C09">
        <w:rPr>
          <w:rFonts w:ascii="Times New Roman" w:hAnsi="Times New Roman"/>
          <w:sz w:val="24"/>
          <w:szCs w:val="24"/>
        </w:rPr>
        <w:t xml:space="preserve"> overburden. The water bodies expanded from </w:t>
      </w:r>
      <w:r w:rsidR="002E4C09" w:rsidRPr="002E4C09">
        <w:rPr>
          <w:rFonts w:ascii="Times New Roman" w:hAnsi="Times New Roman"/>
          <w:sz w:val="24"/>
          <w:szCs w:val="24"/>
        </w:rPr>
        <w:t>151.898</w:t>
      </w:r>
      <w:r w:rsidR="002E4C09">
        <w:rPr>
          <w:rFonts w:ascii="Times New Roman" w:hAnsi="Times New Roman"/>
          <w:sz w:val="24"/>
          <w:szCs w:val="24"/>
        </w:rPr>
        <w:t>Km</w:t>
      </w:r>
      <w:r w:rsidR="002E4C09" w:rsidRPr="002E4C09">
        <w:rPr>
          <w:rFonts w:ascii="Times New Roman" w:hAnsi="Times New Roman"/>
          <w:sz w:val="24"/>
          <w:szCs w:val="24"/>
          <w:vertAlign w:val="superscript"/>
        </w:rPr>
        <w:t>2</w:t>
      </w:r>
      <w:r w:rsidR="002E4C09" w:rsidRPr="002E4C09">
        <w:rPr>
          <w:rFonts w:ascii="Times New Roman" w:hAnsi="Times New Roman"/>
          <w:sz w:val="24"/>
          <w:szCs w:val="24"/>
        </w:rPr>
        <w:t xml:space="preserve"> to 321.568</w:t>
      </w:r>
      <w:r w:rsidR="002E4C09">
        <w:rPr>
          <w:rFonts w:ascii="Times New Roman" w:hAnsi="Times New Roman"/>
          <w:sz w:val="24"/>
          <w:szCs w:val="24"/>
        </w:rPr>
        <w:t>Km</w:t>
      </w:r>
      <w:r w:rsidR="002E4C09" w:rsidRPr="002E4C09">
        <w:rPr>
          <w:rFonts w:ascii="Times New Roman" w:hAnsi="Times New Roman"/>
          <w:sz w:val="24"/>
          <w:szCs w:val="24"/>
          <w:vertAlign w:val="superscript"/>
        </w:rPr>
        <w:t>2</w:t>
      </w:r>
      <w:r w:rsidR="002E4C09">
        <w:rPr>
          <w:rFonts w:ascii="Times New Roman" w:hAnsi="Times New Roman"/>
          <w:sz w:val="24"/>
          <w:szCs w:val="24"/>
          <w:vertAlign w:val="superscript"/>
        </w:rPr>
        <w:t xml:space="preserve"> </w:t>
      </w:r>
      <w:r w:rsidR="00191D5F">
        <w:rPr>
          <w:rFonts w:ascii="Times New Roman" w:hAnsi="Times New Roman"/>
          <w:sz w:val="24"/>
          <w:szCs w:val="24"/>
        </w:rPr>
        <w:t>due to excavation of pits</w:t>
      </w:r>
      <w:r w:rsidR="00DF599A">
        <w:rPr>
          <w:rFonts w:ascii="Times New Roman" w:hAnsi="Times New Roman"/>
          <w:sz w:val="24"/>
          <w:szCs w:val="24"/>
        </w:rPr>
        <w:t xml:space="preserve"> scattered across the</w:t>
      </w:r>
      <w:r w:rsidR="00191D5F">
        <w:rPr>
          <w:rFonts w:ascii="Times New Roman" w:hAnsi="Times New Roman"/>
          <w:sz w:val="24"/>
          <w:szCs w:val="24"/>
        </w:rPr>
        <w:t xml:space="preserve"> mining </w:t>
      </w:r>
      <w:r w:rsidR="00DF599A">
        <w:rPr>
          <w:rFonts w:ascii="Times New Roman" w:hAnsi="Times New Roman"/>
          <w:sz w:val="24"/>
          <w:szCs w:val="24"/>
        </w:rPr>
        <w:t>area.</w:t>
      </w:r>
      <w:r w:rsidR="00191D5F">
        <w:rPr>
          <w:rFonts w:ascii="Times New Roman" w:hAnsi="Times New Roman"/>
          <w:sz w:val="24"/>
          <w:szCs w:val="24"/>
        </w:rPr>
        <w:t xml:space="preserve"> </w:t>
      </w:r>
      <w:r w:rsidR="0077207F">
        <w:rPr>
          <w:rFonts w:ascii="Times New Roman" w:hAnsi="Times New Roman"/>
          <w:sz w:val="24"/>
          <w:szCs w:val="24"/>
        </w:rPr>
        <w:t xml:space="preserve">Peprah </w:t>
      </w:r>
      <w:r w:rsidR="0077207F" w:rsidRPr="00172962">
        <w:rPr>
          <w:rFonts w:ascii="Times New Roman" w:hAnsi="Times New Roman"/>
          <w:color w:val="000000" w:themeColor="text1"/>
          <w:sz w:val="24"/>
          <w:szCs w:val="24"/>
        </w:rPr>
        <w:t>[15]</w:t>
      </w:r>
      <w:r w:rsidR="00EB0E0A" w:rsidRPr="00172962">
        <w:rPr>
          <w:rFonts w:ascii="Times New Roman" w:hAnsi="Times New Roman"/>
          <w:color w:val="000000" w:themeColor="text1"/>
          <w:sz w:val="24"/>
          <w:szCs w:val="24"/>
        </w:rPr>
        <w:t xml:space="preserve"> </w:t>
      </w:r>
      <w:r w:rsidR="00EB0E0A">
        <w:rPr>
          <w:rFonts w:ascii="Times New Roman" w:hAnsi="Times New Roman"/>
          <w:sz w:val="24"/>
          <w:szCs w:val="24"/>
        </w:rPr>
        <w:t xml:space="preserve">investigated the LULC </w:t>
      </w:r>
      <w:r w:rsidR="00EB0E0A" w:rsidRPr="00EB0E0A">
        <w:rPr>
          <w:rFonts w:ascii="Times New Roman" w:hAnsi="Times New Roman"/>
          <w:sz w:val="24"/>
          <w:szCs w:val="24"/>
        </w:rPr>
        <w:t xml:space="preserve">from surface mining </w:t>
      </w:r>
      <w:r w:rsidR="00EB0E0A">
        <w:rPr>
          <w:rFonts w:ascii="Times New Roman" w:hAnsi="Times New Roman"/>
          <w:sz w:val="24"/>
          <w:szCs w:val="24"/>
        </w:rPr>
        <w:t xml:space="preserve">and </w:t>
      </w:r>
      <w:r w:rsidR="00EB0E0A" w:rsidRPr="00EB0E0A">
        <w:rPr>
          <w:rFonts w:ascii="Times New Roman" w:hAnsi="Times New Roman"/>
          <w:sz w:val="24"/>
          <w:szCs w:val="24"/>
        </w:rPr>
        <w:t xml:space="preserve">its environs in the western region of </w:t>
      </w:r>
      <w:r w:rsidR="00EB0E0A">
        <w:rPr>
          <w:rFonts w:ascii="Times New Roman" w:hAnsi="Times New Roman"/>
          <w:sz w:val="24"/>
          <w:szCs w:val="24"/>
        </w:rPr>
        <w:t>G</w:t>
      </w:r>
      <w:r w:rsidR="00EB0E0A" w:rsidRPr="00EB0E0A">
        <w:rPr>
          <w:rFonts w:ascii="Times New Roman" w:hAnsi="Times New Roman"/>
          <w:sz w:val="24"/>
          <w:szCs w:val="24"/>
        </w:rPr>
        <w:t>hana</w:t>
      </w:r>
      <w:r w:rsidR="00EB0E0A">
        <w:rPr>
          <w:rFonts w:ascii="Times New Roman" w:hAnsi="Times New Roman"/>
          <w:sz w:val="24"/>
          <w:szCs w:val="24"/>
        </w:rPr>
        <w:t xml:space="preserve">. It shows that </w:t>
      </w:r>
      <w:r w:rsidR="00B24E81">
        <w:rPr>
          <w:rFonts w:ascii="Times New Roman" w:hAnsi="Times New Roman"/>
          <w:sz w:val="24"/>
          <w:szCs w:val="24"/>
        </w:rPr>
        <w:t xml:space="preserve">in </w:t>
      </w:r>
      <w:r w:rsidR="007600FD" w:rsidRPr="007600FD">
        <w:rPr>
          <w:rFonts w:ascii="Times New Roman" w:hAnsi="Times New Roman"/>
          <w:sz w:val="24"/>
          <w:szCs w:val="24"/>
        </w:rPr>
        <w:t>1990, forest covered 33119.8ha (29.25%)</w:t>
      </w:r>
      <w:r w:rsidR="00B24E81">
        <w:rPr>
          <w:rFonts w:ascii="Times New Roman" w:hAnsi="Times New Roman"/>
          <w:sz w:val="24"/>
          <w:szCs w:val="24"/>
        </w:rPr>
        <w:t xml:space="preserve"> and decreased by 1</w:t>
      </w:r>
      <w:r w:rsidR="007600FD" w:rsidRPr="007600FD">
        <w:rPr>
          <w:rFonts w:ascii="Times New Roman" w:hAnsi="Times New Roman"/>
          <w:sz w:val="24"/>
          <w:szCs w:val="24"/>
        </w:rPr>
        <w:t>0%</w:t>
      </w:r>
      <w:r w:rsidR="00B24E81">
        <w:rPr>
          <w:rFonts w:ascii="Times New Roman" w:hAnsi="Times New Roman"/>
          <w:sz w:val="24"/>
          <w:szCs w:val="24"/>
        </w:rPr>
        <w:t xml:space="preserve"> </w:t>
      </w:r>
      <w:r w:rsidR="007600FD" w:rsidRPr="007600FD">
        <w:rPr>
          <w:rFonts w:ascii="Times New Roman" w:hAnsi="Times New Roman"/>
          <w:sz w:val="24"/>
          <w:szCs w:val="24"/>
        </w:rPr>
        <w:t xml:space="preserve">in </w:t>
      </w:r>
      <w:r w:rsidR="00B24E81" w:rsidRPr="007600FD">
        <w:rPr>
          <w:rFonts w:ascii="Times New Roman" w:hAnsi="Times New Roman"/>
          <w:sz w:val="24"/>
          <w:szCs w:val="24"/>
        </w:rPr>
        <w:t xml:space="preserve">2000 </w:t>
      </w:r>
      <w:r w:rsidR="00B24E81">
        <w:rPr>
          <w:rFonts w:ascii="Times New Roman" w:hAnsi="Times New Roman"/>
          <w:sz w:val="24"/>
          <w:szCs w:val="24"/>
        </w:rPr>
        <w:t xml:space="preserve">between </w:t>
      </w:r>
      <w:r w:rsidR="007600FD" w:rsidRPr="007600FD">
        <w:rPr>
          <w:rFonts w:ascii="Times New Roman" w:hAnsi="Times New Roman"/>
          <w:sz w:val="24"/>
          <w:szCs w:val="24"/>
        </w:rPr>
        <w:t xml:space="preserve">1990 </w:t>
      </w:r>
      <w:r w:rsidR="00B24E81">
        <w:rPr>
          <w:rFonts w:ascii="Times New Roman" w:hAnsi="Times New Roman"/>
          <w:sz w:val="24"/>
          <w:szCs w:val="24"/>
        </w:rPr>
        <w:t xml:space="preserve">to </w:t>
      </w:r>
      <w:r w:rsidR="007600FD" w:rsidRPr="007600FD">
        <w:rPr>
          <w:rFonts w:ascii="Times New Roman" w:hAnsi="Times New Roman"/>
          <w:sz w:val="24"/>
          <w:szCs w:val="24"/>
        </w:rPr>
        <w:t>2010</w:t>
      </w:r>
      <w:r w:rsidR="00B24E81">
        <w:rPr>
          <w:rFonts w:ascii="Times New Roman" w:hAnsi="Times New Roman"/>
          <w:sz w:val="24"/>
          <w:szCs w:val="24"/>
        </w:rPr>
        <w:t xml:space="preserve">. The total mining area expanded from </w:t>
      </w:r>
      <w:r w:rsidR="0066216F" w:rsidRPr="0066216F">
        <w:rPr>
          <w:rFonts w:ascii="Times New Roman" w:hAnsi="Times New Roman"/>
          <w:sz w:val="24"/>
          <w:szCs w:val="24"/>
        </w:rPr>
        <w:t>90.27ha</w:t>
      </w:r>
      <w:r w:rsidR="00B24E81">
        <w:rPr>
          <w:rFonts w:ascii="Times New Roman" w:hAnsi="Times New Roman"/>
          <w:sz w:val="24"/>
          <w:szCs w:val="24"/>
        </w:rPr>
        <w:t xml:space="preserve"> (1990)</w:t>
      </w:r>
      <w:r w:rsidR="0066216F" w:rsidRPr="0066216F">
        <w:rPr>
          <w:rFonts w:ascii="Times New Roman" w:hAnsi="Times New Roman"/>
          <w:sz w:val="24"/>
          <w:szCs w:val="24"/>
        </w:rPr>
        <w:t xml:space="preserve"> to 3671.28ha </w:t>
      </w:r>
      <w:r w:rsidR="00B24E81">
        <w:rPr>
          <w:rFonts w:ascii="Times New Roman" w:hAnsi="Times New Roman"/>
          <w:sz w:val="24"/>
          <w:szCs w:val="24"/>
        </w:rPr>
        <w:t>(</w:t>
      </w:r>
      <w:r w:rsidR="0066216F" w:rsidRPr="0066216F">
        <w:rPr>
          <w:rFonts w:ascii="Times New Roman" w:hAnsi="Times New Roman"/>
          <w:sz w:val="24"/>
          <w:szCs w:val="24"/>
        </w:rPr>
        <w:t>2010</w:t>
      </w:r>
      <w:r w:rsidR="00B24E81">
        <w:rPr>
          <w:rFonts w:ascii="Times New Roman" w:hAnsi="Times New Roman"/>
          <w:sz w:val="24"/>
          <w:szCs w:val="24"/>
        </w:rPr>
        <w:t>) respectively</w:t>
      </w:r>
      <w:r w:rsidR="006A3036">
        <w:rPr>
          <w:rFonts w:ascii="Times New Roman" w:hAnsi="Times New Roman"/>
          <w:sz w:val="24"/>
          <w:szCs w:val="24"/>
        </w:rPr>
        <w:t xml:space="preserve"> indicating the impact of mining to land use.</w:t>
      </w:r>
      <w:r w:rsidR="00E41BF0" w:rsidRPr="00E41BF0">
        <w:rPr>
          <w:rFonts w:ascii="Segoe UI" w:hAnsi="Segoe UI" w:cs="Segoe UI"/>
          <w:color w:val="333333"/>
          <w:sz w:val="27"/>
          <w:szCs w:val="27"/>
          <w:shd w:val="clear" w:color="auto" w:fill="FFFFFF"/>
        </w:rPr>
        <w:t xml:space="preserve"> </w:t>
      </w:r>
      <w:r w:rsidR="00E41BF0" w:rsidRPr="00CD4CD1">
        <w:rPr>
          <w:rFonts w:ascii="Times New Roman" w:hAnsi="Times New Roman"/>
          <w:sz w:val="24"/>
          <w:szCs w:val="24"/>
          <w:shd w:val="clear" w:color="auto" w:fill="FFFFFF"/>
        </w:rPr>
        <w:t>Remediation of the potential environmental impacts, for example through water treatment and ecological restoration, can have positive net effects on environmental systems</w:t>
      </w:r>
      <w:r w:rsidR="0066216F" w:rsidRPr="00CD4CD1">
        <w:rPr>
          <w:rFonts w:ascii="Times New Roman" w:hAnsi="Times New Roman"/>
          <w:sz w:val="24"/>
          <w:szCs w:val="24"/>
        </w:rPr>
        <w:t xml:space="preserve"> </w:t>
      </w:r>
      <w:r w:rsidR="0077207F" w:rsidRPr="00172962">
        <w:rPr>
          <w:rFonts w:ascii="Times New Roman" w:hAnsi="Times New Roman"/>
          <w:color w:val="000000" w:themeColor="text1"/>
          <w:sz w:val="24"/>
          <w:szCs w:val="24"/>
        </w:rPr>
        <w:t>[8]</w:t>
      </w:r>
      <w:r w:rsidR="00AA5E8D" w:rsidRPr="00172962">
        <w:rPr>
          <w:rFonts w:ascii="Times New Roman" w:hAnsi="Times New Roman"/>
          <w:color w:val="000000" w:themeColor="text1"/>
          <w:sz w:val="24"/>
          <w:szCs w:val="24"/>
          <w:shd w:val="clear" w:color="auto" w:fill="FFFFFF"/>
        </w:rPr>
        <w:t>.</w:t>
      </w:r>
      <w:r w:rsidR="007716F8" w:rsidRPr="00172962">
        <w:rPr>
          <w:rFonts w:ascii="Times New Roman" w:hAnsi="Times New Roman"/>
          <w:color w:val="000000" w:themeColor="text1"/>
          <w:sz w:val="24"/>
          <w:szCs w:val="24"/>
          <w:shd w:val="clear" w:color="auto" w:fill="FFFFFF"/>
        </w:rPr>
        <w:t xml:space="preserve">  </w:t>
      </w:r>
      <w:r w:rsidR="007716F8" w:rsidRPr="00CD4CD1">
        <w:rPr>
          <w:rFonts w:ascii="Times New Roman" w:hAnsi="Times New Roman"/>
          <w:sz w:val="24"/>
          <w:szCs w:val="24"/>
          <w:shd w:val="clear" w:color="auto" w:fill="FFFFFF"/>
        </w:rPr>
        <w:t>Mine abandonment, decommissioning and repurposing can also have both positive and negative social impacts. Examples of negative impacts include loss of jobs and lo</w:t>
      </w:r>
      <w:r w:rsidR="0077207F">
        <w:rPr>
          <w:rFonts w:ascii="Times New Roman" w:hAnsi="Times New Roman"/>
          <w:sz w:val="24"/>
          <w:szCs w:val="24"/>
          <w:shd w:val="clear" w:color="auto" w:fill="FFFFFF"/>
        </w:rPr>
        <w:t xml:space="preserve">cal identities </w:t>
      </w:r>
      <w:r w:rsidR="0077207F" w:rsidRPr="00172962">
        <w:rPr>
          <w:rFonts w:ascii="Times New Roman" w:hAnsi="Times New Roman"/>
          <w:color w:val="000000" w:themeColor="text1"/>
          <w:sz w:val="24"/>
          <w:szCs w:val="24"/>
          <w:shd w:val="clear" w:color="auto" w:fill="FFFFFF"/>
        </w:rPr>
        <w:t>[9]</w:t>
      </w:r>
      <w:r w:rsidR="007716F8" w:rsidRPr="00172962">
        <w:rPr>
          <w:rFonts w:ascii="Times New Roman" w:hAnsi="Times New Roman"/>
          <w:color w:val="000000" w:themeColor="text1"/>
          <w:sz w:val="24"/>
          <w:szCs w:val="24"/>
          <w:shd w:val="clear" w:color="auto" w:fill="FFFFFF"/>
        </w:rPr>
        <w:t xml:space="preserve">, </w:t>
      </w:r>
      <w:r w:rsidR="007716F8" w:rsidRPr="00CD4CD1">
        <w:rPr>
          <w:rFonts w:ascii="Times New Roman" w:hAnsi="Times New Roman"/>
          <w:sz w:val="24"/>
          <w:szCs w:val="24"/>
          <w:shd w:val="clear" w:color="auto" w:fill="FFFFFF"/>
        </w:rPr>
        <w:t>while positive impact can include opportunities for new econom</w:t>
      </w:r>
      <w:r w:rsidR="0077207F">
        <w:rPr>
          <w:rFonts w:ascii="Times New Roman" w:hAnsi="Times New Roman"/>
          <w:sz w:val="24"/>
          <w:szCs w:val="24"/>
          <w:shd w:val="clear" w:color="auto" w:fill="FFFFFF"/>
        </w:rPr>
        <w:t>ic activities [11]</w:t>
      </w:r>
      <w:r w:rsidR="007716F8" w:rsidRPr="00CD4CD1">
        <w:rPr>
          <w:rFonts w:ascii="Times New Roman" w:hAnsi="Times New Roman"/>
          <w:sz w:val="24"/>
          <w:szCs w:val="24"/>
          <w:shd w:val="clear" w:color="auto" w:fill="FFFFFF"/>
        </w:rPr>
        <w:t>, e.g. in the repurposing of mines to become tourist attractions.</w:t>
      </w:r>
      <w:r w:rsidR="002E4C09" w:rsidRPr="00CD4CD1">
        <w:rPr>
          <w:rFonts w:ascii="Times New Roman" w:hAnsi="Times New Roman"/>
          <w:sz w:val="24"/>
          <w:szCs w:val="24"/>
        </w:rPr>
        <w:t xml:space="preserve"> </w:t>
      </w:r>
    </w:p>
    <w:p w:rsidR="00CD64EE" w:rsidRPr="007D62DC" w:rsidRDefault="007D62DC" w:rsidP="00E2771F">
      <w:pPr>
        <w:spacing w:line="360" w:lineRule="auto"/>
        <w:jc w:val="both"/>
        <w:rPr>
          <w:rFonts w:ascii="Times New Roman" w:hAnsi="Times New Roman"/>
          <w:b/>
          <w:sz w:val="28"/>
          <w:szCs w:val="24"/>
        </w:rPr>
      </w:pPr>
      <w:r w:rsidRPr="007D62DC">
        <w:rPr>
          <w:rFonts w:ascii="Times New Roman" w:hAnsi="Times New Roman"/>
          <w:b/>
          <w:sz w:val="28"/>
          <w:szCs w:val="24"/>
        </w:rPr>
        <w:t xml:space="preserve">5 </w:t>
      </w:r>
      <w:r>
        <w:rPr>
          <w:rFonts w:ascii="Times New Roman" w:hAnsi="Times New Roman"/>
          <w:b/>
          <w:sz w:val="28"/>
          <w:szCs w:val="24"/>
        </w:rPr>
        <w:t>Conclusion</w:t>
      </w:r>
    </w:p>
    <w:p w:rsidR="00321757" w:rsidRDefault="00D50E89" w:rsidP="00F52C26">
      <w:pPr>
        <w:spacing w:line="240" w:lineRule="auto"/>
        <w:jc w:val="both"/>
        <w:rPr>
          <w:rFonts w:ascii="Times New Roman" w:hAnsi="Times New Roman"/>
          <w:sz w:val="24"/>
          <w:szCs w:val="24"/>
        </w:rPr>
      </w:pPr>
      <w:r>
        <w:rPr>
          <w:rFonts w:ascii="Times New Roman" w:hAnsi="Times New Roman"/>
          <w:sz w:val="24"/>
          <w:szCs w:val="24"/>
        </w:rPr>
        <w:t xml:space="preserve">This investigation is on the </w:t>
      </w:r>
      <w:r w:rsidRPr="00D50E89">
        <w:rPr>
          <w:rFonts w:ascii="Times New Roman" w:hAnsi="Times New Roman"/>
          <w:sz w:val="24"/>
          <w:szCs w:val="24"/>
        </w:rPr>
        <w:t>impact of artisanal and small-scale mining on land use land cover</w:t>
      </w:r>
      <w:r>
        <w:rPr>
          <w:rFonts w:ascii="Times New Roman" w:hAnsi="Times New Roman"/>
          <w:sz w:val="24"/>
          <w:szCs w:val="24"/>
        </w:rPr>
        <w:t xml:space="preserve"> as it affects</w:t>
      </w:r>
      <w:r w:rsidRPr="00D50E89">
        <w:rPr>
          <w:rFonts w:ascii="Times New Roman" w:hAnsi="Times New Roman"/>
          <w:sz w:val="24"/>
          <w:szCs w:val="24"/>
        </w:rPr>
        <w:t xml:space="preserve"> sustainable mining environment in </w:t>
      </w:r>
      <w:r>
        <w:rPr>
          <w:rFonts w:ascii="Times New Roman" w:hAnsi="Times New Roman"/>
          <w:sz w:val="24"/>
          <w:szCs w:val="24"/>
        </w:rPr>
        <w:t>N</w:t>
      </w:r>
      <w:r w:rsidRPr="00D50E89">
        <w:rPr>
          <w:rFonts w:ascii="Times New Roman" w:hAnsi="Times New Roman"/>
          <w:sz w:val="24"/>
          <w:szCs w:val="24"/>
        </w:rPr>
        <w:t xml:space="preserve">iger </w:t>
      </w:r>
      <w:r>
        <w:rPr>
          <w:rFonts w:ascii="Times New Roman" w:hAnsi="Times New Roman"/>
          <w:sz w:val="24"/>
          <w:szCs w:val="24"/>
        </w:rPr>
        <w:t>S</w:t>
      </w:r>
      <w:r w:rsidRPr="00D50E89">
        <w:rPr>
          <w:rFonts w:ascii="Times New Roman" w:hAnsi="Times New Roman"/>
          <w:sz w:val="24"/>
          <w:szCs w:val="24"/>
        </w:rPr>
        <w:t>tate, Nigeria</w:t>
      </w:r>
      <w:r>
        <w:rPr>
          <w:rFonts w:ascii="Times New Roman" w:hAnsi="Times New Roman"/>
          <w:sz w:val="24"/>
          <w:szCs w:val="24"/>
        </w:rPr>
        <w:t xml:space="preserve">. </w:t>
      </w:r>
      <w:r w:rsidR="00CD64EE">
        <w:rPr>
          <w:rFonts w:ascii="Times New Roman" w:hAnsi="Times New Roman"/>
          <w:sz w:val="24"/>
          <w:szCs w:val="24"/>
        </w:rPr>
        <w:t>The environmental and socio</w:t>
      </w:r>
      <w:r w:rsidR="00F52C26">
        <w:rPr>
          <w:rFonts w:ascii="Times New Roman" w:hAnsi="Times New Roman"/>
          <w:sz w:val="24"/>
          <w:szCs w:val="24"/>
        </w:rPr>
        <w:t>-</w:t>
      </w:r>
      <w:r w:rsidR="00CD64EE">
        <w:rPr>
          <w:rFonts w:ascii="Times New Roman" w:hAnsi="Times New Roman"/>
          <w:sz w:val="24"/>
          <w:szCs w:val="24"/>
        </w:rPr>
        <w:t xml:space="preserve">economic effects of ASM in Niger State is enormous, as a wide range of </w:t>
      </w:r>
      <w:r w:rsidR="007D51A9">
        <w:rPr>
          <w:rFonts w:ascii="Times New Roman" w:hAnsi="Times New Roman"/>
          <w:sz w:val="24"/>
          <w:szCs w:val="24"/>
        </w:rPr>
        <w:t>b</w:t>
      </w:r>
      <w:r w:rsidR="00CD64EE">
        <w:rPr>
          <w:rFonts w:ascii="Times New Roman" w:hAnsi="Times New Roman"/>
          <w:sz w:val="24"/>
          <w:szCs w:val="24"/>
        </w:rPr>
        <w:t>iophysical and socio</w:t>
      </w:r>
      <w:r w:rsidR="00F52C26">
        <w:rPr>
          <w:rFonts w:ascii="Times New Roman" w:hAnsi="Times New Roman"/>
          <w:sz w:val="24"/>
          <w:szCs w:val="24"/>
        </w:rPr>
        <w:t>-</w:t>
      </w:r>
      <w:r w:rsidR="00CD64EE">
        <w:rPr>
          <w:rFonts w:ascii="Times New Roman" w:hAnsi="Times New Roman"/>
          <w:sz w:val="24"/>
          <w:szCs w:val="24"/>
        </w:rPr>
        <w:t>economic components of the environment are affected.</w:t>
      </w:r>
      <w:r w:rsidR="00FA4E84" w:rsidRPr="00FA4E84">
        <w:rPr>
          <w:rFonts w:ascii="Times New Roman" w:hAnsi="Times New Roman"/>
          <w:sz w:val="24"/>
          <w:szCs w:val="24"/>
        </w:rPr>
        <w:t xml:space="preserve"> </w:t>
      </w:r>
      <w:r w:rsidR="00FA4E84">
        <w:rPr>
          <w:rFonts w:ascii="Times New Roman" w:hAnsi="Times New Roman"/>
          <w:sz w:val="24"/>
          <w:szCs w:val="24"/>
        </w:rPr>
        <w:t>ASM activities produce massive solid wastes</w:t>
      </w:r>
      <w:r w:rsidR="00321757">
        <w:rPr>
          <w:rFonts w:ascii="Times New Roman" w:hAnsi="Times New Roman"/>
          <w:sz w:val="24"/>
          <w:szCs w:val="24"/>
        </w:rPr>
        <w:t xml:space="preserve"> and</w:t>
      </w:r>
      <w:r w:rsidR="00FA4E84">
        <w:rPr>
          <w:rFonts w:ascii="Times New Roman" w:hAnsi="Times New Roman"/>
          <w:sz w:val="24"/>
          <w:szCs w:val="24"/>
        </w:rPr>
        <w:t xml:space="preserve"> pits </w:t>
      </w:r>
      <w:r w:rsidR="00321757">
        <w:rPr>
          <w:rFonts w:ascii="Times New Roman" w:hAnsi="Times New Roman"/>
          <w:sz w:val="24"/>
          <w:szCs w:val="24"/>
        </w:rPr>
        <w:t xml:space="preserve">which cause </w:t>
      </w:r>
      <w:r w:rsidR="00FA4E84">
        <w:rPr>
          <w:rFonts w:ascii="Times New Roman" w:hAnsi="Times New Roman"/>
          <w:sz w:val="24"/>
          <w:szCs w:val="24"/>
        </w:rPr>
        <w:t xml:space="preserve">environmental degradation. </w:t>
      </w:r>
      <w:r w:rsidR="00BD4E59">
        <w:rPr>
          <w:rFonts w:ascii="Times New Roman" w:hAnsi="Times New Roman"/>
          <w:sz w:val="24"/>
          <w:szCs w:val="24"/>
        </w:rPr>
        <w:t xml:space="preserve">Thus, </w:t>
      </w:r>
      <w:r w:rsidR="00FA4E84">
        <w:rPr>
          <w:rFonts w:ascii="Times New Roman" w:hAnsi="Times New Roman"/>
          <w:sz w:val="24"/>
          <w:szCs w:val="24"/>
        </w:rPr>
        <w:t>ASM contributes to river siltation, deforestation, loss of biodiversity, soil erosion; pollution of sources of drinking water. ASM has adverse effects on the health of the people by way of chemical poisoning, physical injuries, impaired hearing, injuries from bad equipment and poor knowledge of equipment operation and death</w:t>
      </w:r>
      <w:r w:rsidR="00B50EA4">
        <w:rPr>
          <w:rFonts w:ascii="Times New Roman" w:hAnsi="Times New Roman"/>
          <w:sz w:val="24"/>
          <w:szCs w:val="24"/>
        </w:rPr>
        <w:t>,</w:t>
      </w:r>
      <w:r w:rsidR="00FA4E84">
        <w:rPr>
          <w:rFonts w:ascii="Times New Roman" w:hAnsi="Times New Roman"/>
          <w:sz w:val="24"/>
          <w:szCs w:val="24"/>
        </w:rPr>
        <w:t xml:space="preserve"> min</w:t>
      </w:r>
      <w:r w:rsidR="00265DA7">
        <w:rPr>
          <w:rFonts w:ascii="Times New Roman" w:hAnsi="Times New Roman"/>
          <w:sz w:val="24"/>
          <w:szCs w:val="24"/>
        </w:rPr>
        <w:t>ing</w:t>
      </w:r>
      <w:r w:rsidR="00FA4E84">
        <w:rPr>
          <w:rFonts w:ascii="Times New Roman" w:hAnsi="Times New Roman"/>
          <w:sz w:val="24"/>
          <w:szCs w:val="24"/>
        </w:rPr>
        <w:t xml:space="preserve"> collapse and rock falls including use of hard drugs. The</w:t>
      </w:r>
      <w:r w:rsidR="00592850">
        <w:rPr>
          <w:rFonts w:ascii="Times New Roman" w:hAnsi="Times New Roman"/>
          <w:sz w:val="24"/>
          <w:szCs w:val="24"/>
        </w:rPr>
        <w:t xml:space="preserve"> mi</w:t>
      </w:r>
      <w:r w:rsidR="00265DA7">
        <w:rPr>
          <w:rFonts w:ascii="Times New Roman" w:hAnsi="Times New Roman"/>
          <w:sz w:val="24"/>
          <w:szCs w:val="24"/>
        </w:rPr>
        <w:t>ning</w:t>
      </w:r>
      <w:r w:rsidR="00FA4E84">
        <w:rPr>
          <w:rFonts w:ascii="Times New Roman" w:hAnsi="Times New Roman"/>
          <w:sz w:val="24"/>
          <w:szCs w:val="24"/>
        </w:rPr>
        <w:t xml:space="preserve"> pits constitute sites for insect breeding and diseases including water-borne diseases. </w:t>
      </w:r>
      <w:r w:rsidR="00BD4E59">
        <w:rPr>
          <w:rFonts w:ascii="Times New Roman" w:hAnsi="Times New Roman"/>
          <w:sz w:val="24"/>
          <w:szCs w:val="24"/>
        </w:rPr>
        <w:t xml:space="preserve">However, the period of </w:t>
      </w:r>
      <w:r w:rsidR="00BD4E59" w:rsidRPr="00BD4E59">
        <w:rPr>
          <w:rFonts w:ascii="Times New Roman" w:hAnsi="Times New Roman"/>
          <w:sz w:val="24"/>
          <w:szCs w:val="24"/>
        </w:rPr>
        <w:t>1999</w:t>
      </w:r>
      <w:r w:rsidR="00BD4E59">
        <w:rPr>
          <w:rFonts w:ascii="Times New Roman" w:hAnsi="Times New Roman"/>
          <w:sz w:val="24"/>
          <w:szCs w:val="24"/>
        </w:rPr>
        <w:t xml:space="preserve"> to </w:t>
      </w:r>
      <w:r w:rsidR="00BD4E59" w:rsidRPr="00BD4E59">
        <w:rPr>
          <w:rFonts w:ascii="Times New Roman" w:hAnsi="Times New Roman"/>
          <w:sz w:val="24"/>
          <w:szCs w:val="24"/>
        </w:rPr>
        <w:t>2014</w:t>
      </w:r>
      <w:r w:rsidR="00BD4E59">
        <w:rPr>
          <w:rFonts w:ascii="Times New Roman" w:hAnsi="Times New Roman"/>
          <w:sz w:val="24"/>
          <w:szCs w:val="24"/>
        </w:rPr>
        <w:t xml:space="preserve"> experienced massive expansion of mining sites with severe changes in the land use land cover of the area. Mining activities have attracted settlement expansion and decreased water bodies and vegetal cover, thereby, altering the biophysical features of the natural environment. </w:t>
      </w:r>
      <w:bookmarkStart w:id="9" w:name="_Hlk54471932"/>
      <w:r w:rsidR="00DE4062">
        <w:rPr>
          <w:rFonts w:ascii="Times New Roman" w:hAnsi="Times New Roman"/>
          <w:sz w:val="24"/>
          <w:szCs w:val="24"/>
        </w:rPr>
        <w:t>Generally, t</w:t>
      </w:r>
      <w:r w:rsidR="00DE4062" w:rsidRPr="00DE4062">
        <w:rPr>
          <w:rFonts w:ascii="Times New Roman" w:hAnsi="Times New Roman"/>
          <w:sz w:val="24"/>
          <w:szCs w:val="24"/>
        </w:rPr>
        <w:t>he degraded land covers between 30,000km</w:t>
      </w:r>
      <w:r w:rsidR="00DE4062" w:rsidRPr="004B41C9">
        <w:rPr>
          <w:rFonts w:ascii="Times New Roman" w:hAnsi="Times New Roman"/>
          <w:sz w:val="24"/>
          <w:szCs w:val="24"/>
          <w:vertAlign w:val="superscript"/>
        </w:rPr>
        <w:t>2</w:t>
      </w:r>
      <w:r w:rsidR="00DE4062" w:rsidRPr="00DE4062">
        <w:rPr>
          <w:rFonts w:ascii="Times New Roman" w:hAnsi="Times New Roman"/>
          <w:sz w:val="24"/>
          <w:szCs w:val="24"/>
        </w:rPr>
        <w:t xml:space="preserve"> and 48,000km</w:t>
      </w:r>
      <w:r w:rsidR="00DE4062" w:rsidRPr="004B41C9">
        <w:rPr>
          <w:rFonts w:ascii="Times New Roman" w:hAnsi="Times New Roman"/>
          <w:sz w:val="24"/>
          <w:szCs w:val="24"/>
          <w:vertAlign w:val="superscript"/>
        </w:rPr>
        <w:t>2</w:t>
      </w:r>
      <w:r w:rsidR="00DE4062" w:rsidRPr="00DE4062">
        <w:rPr>
          <w:rFonts w:ascii="Times New Roman" w:hAnsi="Times New Roman"/>
          <w:sz w:val="24"/>
          <w:szCs w:val="24"/>
        </w:rPr>
        <w:t xml:space="preserve"> accounting for 33% and 45% of the total land area of the mining sites</w:t>
      </w:r>
      <w:r w:rsidR="00DE4062">
        <w:rPr>
          <w:rFonts w:ascii="Times New Roman" w:hAnsi="Times New Roman"/>
          <w:sz w:val="24"/>
          <w:szCs w:val="24"/>
        </w:rPr>
        <w:t xml:space="preserve"> indicating the severity of impact of mining activities. Therefore, the government and stakeholders should develop workable ASM mining policy framework targeting sustainable ASM operations in Niger State.  </w:t>
      </w:r>
      <w:bookmarkEnd w:id="9"/>
    </w:p>
    <w:p w:rsidR="00E34274" w:rsidRDefault="00E34274">
      <w:pPr>
        <w:rPr>
          <w:rFonts w:ascii="Times New Roman" w:hAnsi="Times New Roman"/>
          <w:sz w:val="24"/>
          <w:szCs w:val="24"/>
        </w:rPr>
      </w:pPr>
    </w:p>
    <w:p w:rsidR="00D50E89" w:rsidRDefault="00D50E89">
      <w:pPr>
        <w:rPr>
          <w:rFonts w:ascii="Times New Roman" w:hAnsi="Times New Roman"/>
          <w:sz w:val="24"/>
          <w:szCs w:val="24"/>
        </w:rPr>
      </w:pPr>
    </w:p>
    <w:p w:rsidR="007D62DC" w:rsidRDefault="007D62DC">
      <w:pPr>
        <w:rPr>
          <w:rFonts w:ascii="Times New Roman" w:hAnsi="Times New Roman"/>
          <w:b/>
          <w:sz w:val="24"/>
          <w:szCs w:val="24"/>
        </w:rPr>
      </w:pPr>
      <w:r w:rsidRPr="00D50E89">
        <w:rPr>
          <w:rFonts w:ascii="Times New Roman" w:hAnsi="Times New Roman"/>
          <w:b/>
          <w:sz w:val="24"/>
          <w:szCs w:val="24"/>
        </w:rPr>
        <w:t>ACKNOWLEDGEMENT</w:t>
      </w:r>
    </w:p>
    <w:p w:rsidR="00DC4987" w:rsidRPr="007D62DC" w:rsidRDefault="00E34274">
      <w:pPr>
        <w:rPr>
          <w:rFonts w:ascii="Times New Roman" w:hAnsi="Times New Roman"/>
          <w:b/>
          <w:sz w:val="24"/>
          <w:szCs w:val="24"/>
        </w:rPr>
      </w:pPr>
      <w:r>
        <w:rPr>
          <w:rFonts w:ascii="Times New Roman" w:hAnsi="Times New Roman"/>
          <w:sz w:val="24"/>
          <w:szCs w:val="24"/>
        </w:rPr>
        <w:t xml:space="preserve">This research was funded by Tertiary Education Trust Fund (TETFUND), Nigeria. </w:t>
      </w:r>
    </w:p>
    <w:p w:rsidR="00A8513A" w:rsidRDefault="00A8513A">
      <w:pPr>
        <w:rPr>
          <w:rFonts w:ascii="Trebuchet MS" w:hAnsi="Trebuchet MS"/>
          <w:color w:val="333333"/>
          <w:sz w:val="18"/>
          <w:szCs w:val="18"/>
          <w:shd w:val="clear" w:color="auto" w:fill="FFFFFF"/>
        </w:rPr>
      </w:pPr>
    </w:p>
    <w:p w:rsidR="00BA3155" w:rsidRDefault="00016047" w:rsidP="00A8513A">
      <w:pPr>
        <w:rPr>
          <w:rFonts w:ascii="Times New Roman" w:hAnsi="Times New Roman"/>
          <w:b/>
          <w:sz w:val="24"/>
          <w:szCs w:val="24"/>
        </w:rPr>
      </w:pPr>
      <w:r w:rsidRPr="0052309B">
        <w:rPr>
          <w:rFonts w:ascii="Times New Roman" w:hAnsi="Times New Roman"/>
          <w:b/>
          <w:sz w:val="24"/>
          <w:szCs w:val="24"/>
        </w:rPr>
        <w:lastRenderedPageBreak/>
        <w:t>REFERENCES</w:t>
      </w:r>
    </w:p>
    <w:p w:rsidR="00EF26AC" w:rsidRPr="007716F8" w:rsidRDefault="00637C1E" w:rsidP="007716F8">
      <w:pPr>
        <w:ind w:left="1440" w:hanging="1440"/>
        <w:jc w:val="both"/>
        <w:rPr>
          <w:rFonts w:ascii="Times New Roman" w:hAnsi="Times New Roman"/>
          <w:sz w:val="24"/>
          <w:szCs w:val="24"/>
        </w:rPr>
      </w:pPr>
      <w:r>
        <w:rPr>
          <w:rFonts w:ascii="Times New Roman" w:hAnsi="Times New Roman"/>
          <w:sz w:val="24"/>
          <w:szCs w:val="24"/>
        </w:rPr>
        <w:t xml:space="preserve">[1] </w:t>
      </w:r>
      <w:r w:rsidR="009416B3" w:rsidRPr="007716F8">
        <w:rPr>
          <w:rFonts w:ascii="Times New Roman" w:hAnsi="Times New Roman"/>
          <w:sz w:val="24"/>
          <w:szCs w:val="24"/>
        </w:rPr>
        <w:t>F</w:t>
      </w:r>
      <w:r w:rsidR="009416B3">
        <w:rPr>
          <w:rFonts w:ascii="Times New Roman" w:hAnsi="Times New Roman"/>
          <w:sz w:val="24"/>
          <w:szCs w:val="24"/>
        </w:rPr>
        <w:t>.</w:t>
      </w:r>
      <w:r w:rsidR="009416B3" w:rsidRPr="007716F8">
        <w:rPr>
          <w:rFonts w:ascii="Times New Roman" w:hAnsi="Times New Roman"/>
          <w:sz w:val="24"/>
          <w:szCs w:val="24"/>
        </w:rPr>
        <w:t xml:space="preserve"> </w:t>
      </w:r>
      <w:r w:rsidR="00EF26AC" w:rsidRPr="007716F8">
        <w:rPr>
          <w:rFonts w:ascii="Times New Roman" w:hAnsi="Times New Roman"/>
          <w:sz w:val="24"/>
          <w:szCs w:val="24"/>
        </w:rPr>
        <w:t>Alonso</w:t>
      </w:r>
      <w:r w:rsidR="00EF26AC" w:rsidRPr="007716F8">
        <w:rPr>
          <w:rFonts w:ascii="Cambria Math" w:hAnsi="Cambria Math" w:cs="Cambria Math"/>
          <w:sz w:val="24"/>
          <w:szCs w:val="24"/>
        </w:rPr>
        <w:t>‐</w:t>
      </w:r>
      <w:r w:rsidR="00EF26AC" w:rsidRPr="007716F8">
        <w:rPr>
          <w:rFonts w:ascii="Times New Roman" w:hAnsi="Times New Roman"/>
          <w:sz w:val="24"/>
          <w:szCs w:val="24"/>
        </w:rPr>
        <w:t xml:space="preserve">Pérez, </w:t>
      </w:r>
      <w:r w:rsidR="009416B3" w:rsidRPr="007716F8">
        <w:rPr>
          <w:rFonts w:ascii="Times New Roman" w:hAnsi="Times New Roman"/>
          <w:sz w:val="24"/>
          <w:szCs w:val="24"/>
        </w:rPr>
        <w:t>A</w:t>
      </w:r>
      <w:r w:rsidR="009416B3">
        <w:rPr>
          <w:rFonts w:ascii="Times New Roman" w:hAnsi="Times New Roman"/>
          <w:sz w:val="24"/>
          <w:szCs w:val="24"/>
        </w:rPr>
        <w:t>.</w:t>
      </w:r>
      <w:r w:rsidR="009416B3" w:rsidRPr="007716F8">
        <w:rPr>
          <w:rFonts w:ascii="Times New Roman" w:hAnsi="Times New Roman"/>
          <w:sz w:val="24"/>
          <w:szCs w:val="24"/>
        </w:rPr>
        <w:t xml:space="preserve"> </w:t>
      </w:r>
      <w:r w:rsidR="00EF26AC" w:rsidRPr="007716F8">
        <w:rPr>
          <w:rFonts w:ascii="Times New Roman" w:hAnsi="Times New Roman"/>
          <w:sz w:val="24"/>
          <w:szCs w:val="24"/>
        </w:rPr>
        <w:t>Ruiz</w:t>
      </w:r>
      <w:r w:rsidR="00EF26AC" w:rsidRPr="007716F8">
        <w:rPr>
          <w:rFonts w:ascii="Cambria Math" w:hAnsi="Cambria Math" w:cs="Cambria Math"/>
          <w:sz w:val="24"/>
          <w:szCs w:val="24"/>
        </w:rPr>
        <w:t>‐</w:t>
      </w:r>
      <w:r w:rsidR="00EF26AC" w:rsidRPr="007716F8">
        <w:rPr>
          <w:rFonts w:ascii="Times New Roman" w:hAnsi="Times New Roman"/>
          <w:sz w:val="24"/>
          <w:szCs w:val="24"/>
        </w:rPr>
        <w:t xml:space="preserve">Luna, </w:t>
      </w:r>
      <w:r w:rsidR="009416B3">
        <w:rPr>
          <w:rFonts w:ascii="Times New Roman" w:hAnsi="Times New Roman"/>
          <w:sz w:val="24"/>
          <w:szCs w:val="24"/>
        </w:rPr>
        <w:t>J.</w:t>
      </w:r>
      <w:r w:rsidR="009416B3" w:rsidRPr="007716F8">
        <w:rPr>
          <w:rFonts w:ascii="Times New Roman" w:hAnsi="Times New Roman"/>
          <w:sz w:val="24"/>
          <w:szCs w:val="24"/>
        </w:rPr>
        <w:t xml:space="preserve"> </w:t>
      </w:r>
      <w:r w:rsidR="00EF26AC" w:rsidRPr="007716F8">
        <w:rPr>
          <w:rFonts w:ascii="Times New Roman" w:hAnsi="Times New Roman"/>
          <w:sz w:val="24"/>
          <w:szCs w:val="24"/>
        </w:rPr>
        <w:t>Turner</w:t>
      </w:r>
      <w:r w:rsidR="009416B3">
        <w:rPr>
          <w:rFonts w:ascii="Times New Roman" w:hAnsi="Times New Roman"/>
          <w:sz w:val="24"/>
          <w:szCs w:val="24"/>
        </w:rPr>
        <w:t>,</w:t>
      </w:r>
      <w:r w:rsidR="00EF26AC" w:rsidRPr="007716F8">
        <w:rPr>
          <w:rFonts w:ascii="Times New Roman" w:hAnsi="Times New Roman"/>
          <w:sz w:val="24"/>
          <w:szCs w:val="24"/>
        </w:rPr>
        <w:t xml:space="preserve"> </w:t>
      </w:r>
      <w:r w:rsidR="009416B3" w:rsidRPr="007716F8">
        <w:rPr>
          <w:rFonts w:ascii="Times New Roman" w:hAnsi="Times New Roman"/>
          <w:sz w:val="24"/>
          <w:szCs w:val="24"/>
        </w:rPr>
        <w:t>C</w:t>
      </w:r>
      <w:r w:rsidR="009416B3">
        <w:rPr>
          <w:rFonts w:ascii="Times New Roman" w:hAnsi="Times New Roman"/>
          <w:sz w:val="24"/>
          <w:szCs w:val="24"/>
        </w:rPr>
        <w:t xml:space="preserve">. </w:t>
      </w:r>
      <w:r w:rsidR="009416B3" w:rsidRPr="007716F8">
        <w:rPr>
          <w:rFonts w:ascii="Times New Roman" w:hAnsi="Times New Roman"/>
          <w:sz w:val="24"/>
          <w:szCs w:val="24"/>
        </w:rPr>
        <w:t>A</w:t>
      </w:r>
      <w:r w:rsidR="009416B3">
        <w:rPr>
          <w:rFonts w:ascii="Times New Roman" w:hAnsi="Times New Roman"/>
          <w:sz w:val="24"/>
          <w:szCs w:val="24"/>
        </w:rPr>
        <w:t>.</w:t>
      </w:r>
      <w:r w:rsidR="009416B3" w:rsidRPr="007716F8">
        <w:rPr>
          <w:rFonts w:ascii="Times New Roman" w:hAnsi="Times New Roman"/>
          <w:sz w:val="24"/>
          <w:szCs w:val="24"/>
        </w:rPr>
        <w:t xml:space="preserve"> </w:t>
      </w:r>
      <w:r w:rsidR="00EF26AC" w:rsidRPr="007716F8">
        <w:rPr>
          <w:rFonts w:ascii="Times New Roman" w:hAnsi="Times New Roman"/>
          <w:sz w:val="24"/>
          <w:szCs w:val="24"/>
        </w:rPr>
        <w:t>Berlanga</w:t>
      </w:r>
      <w:r w:rsidR="00EF26AC" w:rsidRPr="007716F8">
        <w:rPr>
          <w:rFonts w:ascii="Cambria Math" w:hAnsi="Cambria Math" w:cs="Cambria Math"/>
          <w:sz w:val="24"/>
          <w:szCs w:val="24"/>
        </w:rPr>
        <w:t>‐</w:t>
      </w:r>
      <w:r w:rsidR="00EF26AC" w:rsidRPr="007716F8">
        <w:rPr>
          <w:rFonts w:ascii="Times New Roman" w:hAnsi="Times New Roman"/>
          <w:sz w:val="24"/>
          <w:szCs w:val="24"/>
        </w:rPr>
        <w:t>Robles,</w:t>
      </w:r>
      <w:r w:rsidR="009416B3">
        <w:rPr>
          <w:rFonts w:ascii="Times New Roman" w:hAnsi="Times New Roman"/>
          <w:sz w:val="24"/>
          <w:szCs w:val="24"/>
        </w:rPr>
        <w:t xml:space="preserve"> </w:t>
      </w:r>
      <w:r w:rsidR="009416B3" w:rsidRPr="007716F8">
        <w:rPr>
          <w:rFonts w:ascii="Times New Roman" w:hAnsi="Times New Roman"/>
          <w:sz w:val="24"/>
          <w:szCs w:val="24"/>
        </w:rPr>
        <w:t>G</w:t>
      </w:r>
      <w:r w:rsidR="009416B3">
        <w:rPr>
          <w:rFonts w:ascii="Times New Roman" w:hAnsi="Times New Roman"/>
          <w:sz w:val="24"/>
          <w:szCs w:val="24"/>
        </w:rPr>
        <w:t>.</w:t>
      </w:r>
      <w:r w:rsidR="00EF26AC" w:rsidRPr="007716F8">
        <w:rPr>
          <w:rFonts w:ascii="Times New Roman" w:hAnsi="Times New Roman"/>
          <w:sz w:val="24"/>
          <w:szCs w:val="24"/>
        </w:rPr>
        <w:t xml:space="preserve"> Mitchelson</w:t>
      </w:r>
      <w:r w:rsidR="00EF26AC" w:rsidRPr="007716F8">
        <w:rPr>
          <w:rFonts w:ascii="Cambria Math" w:hAnsi="Cambria Math" w:cs="Cambria Math"/>
          <w:sz w:val="24"/>
          <w:szCs w:val="24"/>
        </w:rPr>
        <w:t>‐</w:t>
      </w:r>
      <w:r w:rsidR="00382FC2" w:rsidRPr="007716F8">
        <w:rPr>
          <w:rFonts w:ascii="Times New Roman" w:hAnsi="Times New Roman"/>
          <w:sz w:val="24"/>
          <w:szCs w:val="24"/>
        </w:rPr>
        <w:t>Jacob</w:t>
      </w:r>
      <w:r w:rsidR="00382FC2">
        <w:rPr>
          <w:rFonts w:ascii="Times New Roman" w:hAnsi="Times New Roman"/>
          <w:sz w:val="24"/>
          <w:szCs w:val="24"/>
        </w:rPr>
        <w:t>,</w:t>
      </w:r>
      <w:r w:rsidR="00083945" w:rsidRPr="007716F8">
        <w:rPr>
          <w:rFonts w:ascii="Times New Roman" w:hAnsi="Times New Roman"/>
          <w:sz w:val="24"/>
          <w:szCs w:val="24"/>
        </w:rPr>
        <w:t xml:space="preserve"> </w:t>
      </w:r>
      <w:r w:rsidR="00083945">
        <w:rPr>
          <w:rFonts w:ascii="Times New Roman" w:hAnsi="Times New Roman"/>
          <w:sz w:val="24"/>
          <w:szCs w:val="24"/>
        </w:rPr>
        <w:t>(2003).</w:t>
      </w:r>
      <w:r w:rsidR="009A7654">
        <w:rPr>
          <w:rFonts w:ascii="Times New Roman" w:hAnsi="Times New Roman"/>
          <w:sz w:val="24"/>
          <w:szCs w:val="24"/>
        </w:rPr>
        <w:t xml:space="preserve"> </w:t>
      </w:r>
      <w:r w:rsidR="009416B3">
        <w:rPr>
          <w:rFonts w:ascii="Times New Roman" w:hAnsi="Times New Roman"/>
          <w:sz w:val="24"/>
          <w:szCs w:val="24"/>
        </w:rPr>
        <w:t>“</w:t>
      </w:r>
      <w:r w:rsidR="00EF26AC" w:rsidRPr="007716F8">
        <w:rPr>
          <w:rFonts w:ascii="Times New Roman" w:hAnsi="Times New Roman"/>
          <w:sz w:val="24"/>
          <w:szCs w:val="24"/>
        </w:rPr>
        <w:t xml:space="preserve">Land </w:t>
      </w:r>
      <w:r w:rsidR="009A7654" w:rsidRPr="007716F8">
        <w:rPr>
          <w:rFonts w:ascii="Times New Roman" w:hAnsi="Times New Roman"/>
          <w:sz w:val="24"/>
          <w:szCs w:val="24"/>
        </w:rPr>
        <w:t>covers</w:t>
      </w:r>
      <w:r w:rsidR="00EF26AC" w:rsidRPr="007716F8">
        <w:rPr>
          <w:rFonts w:ascii="Times New Roman" w:hAnsi="Times New Roman"/>
          <w:sz w:val="24"/>
          <w:szCs w:val="24"/>
        </w:rPr>
        <w:t xml:space="preserve"> changes and impact of shrimp aquaculture on the landscape in the Ceuta coastal lagoon system</w:t>
      </w:r>
      <w:r w:rsidR="009416B3">
        <w:rPr>
          <w:rFonts w:ascii="Times New Roman" w:hAnsi="Times New Roman"/>
          <w:sz w:val="24"/>
          <w:szCs w:val="24"/>
        </w:rPr>
        <w:t>”</w:t>
      </w:r>
      <w:r w:rsidR="00EF26AC" w:rsidRPr="009A7654">
        <w:rPr>
          <w:rFonts w:ascii="Times New Roman" w:hAnsi="Times New Roman"/>
          <w:i/>
          <w:sz w:val="24"/>
          <w:szCs w:val="24"/>
        </w:rPr>
        <w:t xml:space="preserve"> </w:t>
      </w:r>
      <w:r w:rsidR="00EF26AC" w:rsidRPr="009416B3">
        <w:rPr>
          <w:rFonts w:ascii="Times New Roman" w:hAnsi="Times New Roman"/>
          <w:sz w:val="24"/>
          <w:szCs w:val="24"/>
        </w:rPr>
        <w:t>Sinaloa, Mexico.</w:t>
      </w:r>
      <w:r w:rsidR="00EF26AC" w:rsidRPr="009A7654">
        <w:rPr>
          <w:rFonts w:ascii="Times New Roman" w:hAnsi="Times New Roman"/>
          <w:i/>
          <w:sz w:val="24"/>
          <w:szCs w:val="24"/>
        </w:rPr>
        <w:t xml:space="preserve"> </w:t>
      </w:r>
      <w:r w:rsidR="00EF26AC" w:rsidRPr="009416B3">
        <w:rPr>
          <w:rFonts w:ascii="Times New Roman" w:hAnsi="Times New Roman"/>
          <w:sz w:val="24"/>
          <w:szCs w:val="24"/>
        </w:rPr>
        <w:t>Ocean &amp; Coastal Management</w:t>
      </w:r>
      <w:r w:rsidR="00EF26AC" w:rsidRPr="007716F8">
        <w:rPr>
          <w:rFonts w:ascii="Times New Roman" w:hAnsi="Times New Roman"/>
          <w:sz w:val="24"/>
          <w:szCs w:val="24"/>
        </w:rPr>
        <w:t>46</w:t>
      </w:r>
      <w:r w:rsidR="009A7654">
        <w:rPr>
          <w:rFonts w:ascii="Times New Roman" w:hAnsi="Times New Roman"/>
          <w:sz w:val="24"/>
          <w:szCs w:val="24"/>
        </w:rPr>
        <w:t xml:space="preserve">, </w:t>
      </w:r>
      <w:r w:rsidR="00EF26AC" w:rsidRPr="007716F8">
        <w:rPr>
          <w:rFonts w:ascii="Times New Roman" w:hAnsi="Times New Roman"/>
          <w:sz w:val="24"/>
          <w:szCs w:val="24"/>
        </w:rPr>
        <w:t>(6–7):583–600.</w:t>
      </w:r>
    </w:p>
    <w:p w:rsidR="00EF26AC" w:rsidRDefault="00637C1E" w:rsidP="007716F8">
      <w:pPr>
        <w:tabs>
          <w:tab w:val="left" w:pos="1170"/>
        </w:tabs>
        <w:autoSpaceDE w:val="0"/>
        <w:autoSpaceDN w:val="0"/>
        <w:adjustRightInd w:val="0"/>
        <w:spacing w:after="0"/>
        <w:ind w:left="1440" w:hanging="1440"/>
        <w:jc w:val="both"/>
        <w:rPr>
          <w:rFonts w:ascii="Times New Roman" w:hAnsi="Times New Roman"/>
          <w:sz w:val="24"/>
          <w:szCs w:val="24"/>
        </w:rPr>
      </w:pPr>
      <w:r>
        <w:rPr>
          <w:rFonts w:ascii="Times New Roman" w:hAnsi="Times New Roman"/>
          <w:sz w:val="24"/>
          <w:szCs w:val="24"/>
        </w:rPr>
        <w:t xml:space="preserve">[2] </w:t>
      </w:r>
      <w:r w:rsidR="00EF26AC" w:rsidRPr="007716F8">
        <w:rPr>
          <w:rFonts w:ascii="Times New Roman" w:hAnsi="Times New Roman"/>
          <w:sz w:val="24"/>
          <w:szCs w:val="24"/>
        </w:rPr>
        <w:t xml:space="preserve">Ani. </w:t>
      </w:r>
      <w:r w:rsidR="00382FC2" w:rsidRPr="007716F8">
        <w:rPr>
          <w:rFonts w:ascii="Times New Roman" w:hAnsi="Times New Roman"/>
          <w:sz w:val="24"/>
          <w:szCs w:val="24"/>
        </w:rPr>
        <w:t>C. &amp;</w:t>
      </w:r>
      <w:r w:rsidR="00EF26AC" w:rsidRPr="007716F8">
        <w:rPr>
          <w:rFonts w:ascii="Times New Roman" w:hAnsi="Times New Roman"/>
          <w:sz w:val="24"/>
          <w:szCs w:val="24"/>
        </w:rPr>
        <w:t xml:space="preserve"> Sunil, K. K. (2010).  Impact Analysis of Open Cast Coal Mines on Land Use/ Land Cover Using Remote Sensing and GIS Technique: A Case Study. </w:t>
      </w:r>
      <w:r w:rsidR="00265F40">
        <w:rPr>
          <w:rFonts w:ascii="Times New Roman" w:hAnsi="Times New Roman"/>
          <w:sz w:val="24"/>
          <w:szCs w:val="24"/>
        </w:rPr>
        <w:t xml:space="preserve"> </w:t>
      </w:r>
      <w:r w:rsidR="00364FCC">
        <w:rPr>
          <w:rFonts w:ascii="Times New Roman" w:hAnsi="Times New Roman"/>
          <w:sz w:val="24"/>
          <w:szCs w:val="24"/>
        </w:rPr>
        <w:t xml:space="preserve"> </w:t>
      </w:r>
      <w:r w:rsidR="00EF26AC" w:rsidRPr="009A7654">
        <w:rPr>
          <w:rFonts w:ascii="Times New Roman" w:hAnsi="Times New Roman"/>
          <w:i/>
          <w:sz w:val="24"/>
          <w:szCs w:val="24"/>
        </w:rPr>
        <w:t>International Journal of Engineering Science and Technology</w:t>
      </w:r>
      <w:r w:rsidR="00EF26AC" w:rsidRPr="007716F8">
        <w:rPr>
          <w:rFonts w:ascii="Times New Roman" w:hAnsi="Times New Roman"/>
          <w:sz w:val="24"/>
          <w:szCs w:val="24"/>
        </w:rPr>
        <w:t xml:space="preserve"> 2</w:t>
      </w:r>
      <w:r w:rsidR="009A7654">
        <w:rPr>
          <w:rFonts w:ascii="Times New Roman" w:hAnsi="Times New Roman"/>
          <w:sz w:val="24"/>
          <w:szCs w:val="24"/>
        </w:rPr>
        <w:t xml:space="preserve">, </w:t>
      </w:r>
      <w:r w:rsidR="00EF26AC" w:rsidRPr="007716F8">
        <w:rPr>
          <w:rFonts w:ascii="Times New Roman" w:hAnsi="Times New Roman"/>
          <w:sz w:val="24"/>
          <w:szCs w:val="24"/>
        </w:rPr>
        <w:t xml:space="preserve">(12), 7171-7176. Retrieved from </w:t>
      </w:r>
      <w:hyperlink r:id="rId13" w:history="1">
        <w:r w:rsidR="00EF26AC" w:rsidRPr="00EB4C96">
          <w:rPr>
            <w:rStyle w:val="Hyperlink"/>
            <w:rFonts w:ascii="Times New Roman" w:hAnsi="Times New Roman"/>
            <w:sz w:val="24"/>
            <w:szCs w:val="24"/>
          </w:rPr>
          <w:t>http://www.ijest.info/docs/IJEST10-02-12-090.pdf</w:t>
        </w:r>
      </w:hyperlink>
      <w:r w:rsidR="00EF26AC" w:rsidRPr="007716F8">
        <w:rPr>
          <w:rFonts w:ascii="Times New Roman" w:hAnsi="Times New Roman"/>
          <w:sz w:val="24"/>
          <w:szCs w:val="24"/>
        </w:rPr>
        <w:t>.</w:t>
      </w:r>
    </w:p>
    <w:p w:rsidR="00EF26AC" w:rsidRPr="007716F8" w:rsidRDefault="00EF26AC" w:rsidP="007716F8">
      <w:pPr>
        <w:tabs>
          <w:tab w:val="left" w:pos="1170"/>
        </w:tabs>
        <w:autoSpaceDE w:val="0"/>
        <w:autoSpaceDN w:val="0"/>
        <w:adjustRightInd w:val="0"/>
        <w:spacing w:after="0"/>
        <w:ind w:left="1440" w:hanging="1440"/>
        <w:jc w:val="both"/>
        <w:rPr>
          <w:rFonts w:ascii="Times New Roman" w:hAnsi="Times New Roman"/>
          <w:sz w:val="24"/>
          <w:szCs w:val="24"/>
        </w:rPr>
      </w:pPr>
    </w:p>
    <w:p w:rsidR="00EF26AC" w:rsidRDefault="00637C1E" w:rsidP="007716F8">
      <w:pPr>
        <w:tabs>
          <w:tab w:val="left" w:pos="1170"/>
        </w:tabs>
        <w:autoSpaceDE w:val="0"/>
        <w:autoSpaceDN w:val="0"/>
        <w:adjustRightInd w:val="0"/>
        <w:spacing w:after="0"/>
        <w:ind w:left="1440" w:hanging="1440"/>
        <w:jc w:val="both"/>
        <w:rPr>
          <w:rFonts w:ascii="Times New Roman" w:hAnsi="Times New Roman"/>
          <w:sz w:val="24"/>
          <w:szCs w:val="24"/>
        </w:rPr>
      </w:pPr>
      <w:r>
        <w:rPr>
          <w:rFonts w:ascii="Times New Roman" w:hAnsi="Times New Roman"/>
          <w:sz w:val="24"/>
          <w:szCs w:val="24"/>
        </w:rPr>
        <w:t xml:space="preserve">[3] </w:t>
      </w:r>
      <w:r w:rsidR="00EF26AC" w:rsidRPr="007716F8">
        <w:rPr>
          <w:rFonts w:ascii="Times New Roman" w:hAnsi="Times New Roman"/>
          <w:sz w:val="24"/>
          <w:szCs w:val="24"/>
        </w:rPr>
        <w:t xml:space="preserve">Blacksmith Institute (2011). </w:t>
      </w:r>
      <w:r w:rsidR="00CC5DD2" w:rsidRPr="00CC5DD2">
        <w:rPr>
          <w:rFonts w:ascii="Times New Roman" w:hAnsi="Times New Roman"/>
          <w:i/>
          <w:iCs/>
          <w:sz w:val="24"/>
          <w:szCs w:val="24"/>
        </w:rPr>
        <w:t>Artisanal Gold Mining</w:t>
      </w:r>
      <w:r w:rsidR="00CC5DD2">
        <w:rPr>
          <w:rFonts w:ascii="Times New Roman" w:hAnsi="Times New Roman"/>
          <w:i/>
          <w:iCs/>
          <w:sz w:val="24"/>
          <w:szCs w:val="24"/>
        </w:rPr>
        <w:t>.</w:t>
      </w:r>
      <w:r w:rsidR="00CC5DD2">
        <w:rPr>
          <w:rFonts w:ascii="Times New Roman" w:hAnsi="Times New Roman"/>
          <w:iCs/>
          <w:sz w:val="24"/>
          <w:szCs w:val="24"/>
        </w:rPr>
        <w:t xml:space="preserve"> Blacksmith Institute,</w:t>
      </w:r>
      <w:r w:rsidR="00EF26AC" w:rsidRPr="007716F8">
        <w:rPr>
          <w:rFonts w:ascii="Times New Roman" w:hAnsi="Times New Roman"/>
          <w:iCs/>
          <w:sz w:val="24"/>
          <w:szCs w:val="24"/>
        </w:rPr>
        <w:t xml:space="preserve"> </w:t>
      </w:r>
      <w:r w:rsidR="00EF26AC" w:rsidRPr="007716F8">
        <w:rPr>
          <w:rFonts w:ascii="Times New Roman" w:hAnsi="Times New Roman"/>
          <w:sz w:val="24"/>
          <w:szCs w:val="24"/>
        </w:rPr>
        <w:t>New York.</w:t>
      </w:r>
    </w:p>
    <w:p w:rsidR="00EF26AC" w:rsidRPr="007716F8" w:rsidRDefault="00EF26AC" w:rsidP="007716F8">
      <w:pPr>
        <w:tabs>
          <w:tab w:val="left" w:pos="1170"/>
        </w:tabs>
        <w:autoSpaceDE w:val="0"/>
        <w:autoSpaceDN w:val="0"/>
        <w:adjustRightInd w:val="0"/>
        <w:spacing w:after="0"/>
        <w:ind w:left="1440" w:hanging="1440"/>
        <w:jc w:val="both"/>
        <w:rPr>
          <w:rFonts w:ascii="Times New Roman" w:hAnsi="Times New Roman"/>
          <w:sz w:val="24"/>
          <w:szCs w:val="24"/>
        </w:rPr>
      </w:pPr>
    </w:p>
    <w:p w:rsidR="00EF26AC" w:rsidRPr="007716F8" w:rsidRDefault="00637C1E" w:rsidP="00EF26AC">
      <w:pPr>
        <w:ind w:left="1440" w:hanging="1440"/>
        <w:jc w:val="both"/>
        <w:rPr>
          <w:rFonts w:ascii="Times New Roman" w:hAnsi="Times New Roman"/>
          <w:sz w:val="24"/>
          <w:szCs w:val="24"/>
        </w:rPr>
      </w:pPr>
      <w:r>
        <w:rPr>
          <w:rFonts w:ascii="Times New Roman" w:hAnsi="Times New Roman"/>
          <w:sz w:val="24"/>
          <w:szCs w:val="24"/>
        </w:rPr>
        <w:t xml:space="preserve">[4] </w:t>
      </w:r>
      <w:r w:rsidR="00EF26AC" w:rsidRPr="007716F8">
        <w:rPr>
          <w:rFonts w:ascii="Times New Roman" w:hAnsi="Times New Roman"/>
          <w:sz w:val="24"/>
          <w:szCs w:val="24"/>
        </w:rPr>
        <w:t>Gabrielsen P, Bosch P.</w:t>
      </w:r>
      <w:r w:rsidR="00CC5DD2">
        <w:rPr>
          <w:rFonts w:ascii="Times New Roman" w:hAnsi="Times New Roman"/>
          <w:sz w:val="24"/>
          <w:szCs w:val="24"/>
        </w:rPr>
        <w:t xml:space="preserve"> (2003).</w:t>
      </w:r>
      <w:r w:rsidR="00EF26AC" w:rsidRPr="007716F8">
        <w:rPr>
          <w:rFonts w:ascii="Times New Roman" w:hAnsi="Times New Roman"/>
          <w:sz w:val="24"/>
          <w:szCs w:val="24"/>
        </w:rPr>
        <w:t xml:space="preserve"> Environmental indicators</w:t>
      </w:r>
      <w:r w:rsidR="00EF26AC" w:rsidRPr="00CC5DD2">
        <w:rPr>
          <w:rFonts w:ascii="Times New Roman" w:hAnsi="Times New Roman"/>
          <w:i/>
          <w:sz w:val="24"/>
          <w:szCs w:val="24"/>
        </w:rPr>
        <w:t>: typology and use in reporting</w:t>
      </w:r>
      <w:r w:rsidR="00CC5DD2">
        <w:rPr>
          <w:rFonts w:ascii="Times New Roman" w:hAnsi="Times New Roman"/>
          <w:sz w:val="24"/>
          <w:szCs w:val="24"/>
        </w:rPr>
        <w:t xml:space="preserve">. Copenhagen: EEA. </w:t>
      </w:r>
      <w:r w:rsidR="00EF26AC" w:rsidRPr="007716F8">
        <w:rPr>
          <w:rFonts w:ascii="Times New Roman" w:hAnsi="Times New Roman"/>
          <w:sz w:val="24"/>
          <w:szCs w:val="24"/>
        </w:rPr>
        <w:t xml:space="preserve">19 p  </w:t>
      </w:r>
    </w:p>
    <w:p w:rsidR="00EF26AC" w:rsidRPr="007716F8" w:rsidRDefault="00637C1E" w:rsidP="00EF26AC">
      <w:pPr>
        <w:ind w:left="1440" w:hanging="1440"/>
        <w:jc w:val="both"/>
        <w:rPr>
          <w:rFonts w:ascii="Times New Roman" w:hAnsi="Times New Roman"/>
          <w:sz w:val="24"/>
          <w:szCs w:val="24"/>
        </w:rPr>
      </w:pPr>
      <w:r>
        <w:rPr>
          <w:rFonts w:ascii="Times New Roman" w:hAnsi="Times New Roman"/>
          <w:sz w:val="24"/>
          <w:szCs w:val="24"/>
        </w:rPr>
        <w:t xml:space="preserve">[5] </w:t>
      </w:r>
      <w:r w:rsidR="00EF26AC" w:rsidRPr="007716F8">
        <w:rPr>
          <w:rFonts w:ascii="Times New Roman" w:hAnsi="Times New Roman"/>
          <w:sz w:val="24"/>
          <w:szCs w:val="24"/>
        </w:rPr>
        <w:t>Geist H</w:t>
      </w:r>
      <w:r w:rsidR="00CC5DD2">
        <w:rPr>
          <w:rFonts w:ascii="Times New Roman" w:hAnsi="Times New Roman"/>
          <w:sz w:val="24"/>
          <w:szCs w:val="24"/>
        </w:rPr>
        <w:t xml:space="preserve">. </w:t>
      </w:r>
      <w:r w:rsidR="00EF26AC" w:rsidRPr="007716F8">
        <w:rPr>
          <w:rFonts w:ascii="Times New Roman" w:hAnsi="Times New Roman"/>
          <w:sz w:val="24"/>
          <w:szCs w:val="24"/>
        </w:rPr>
        <w:t>J, Lambin E</w:t>
      </w:r>
      <w:r w:rsidR="00CC5DD2">
        <w:rPr>
          <w:rFonts w:ascii="Times New Roman" w:hAnsi="Times New Roman"/>
          <w:sz w:val="24"/>
          <w:szCs w:val="24"/>
        </w:rPr>
        <w:t xml:space="preserve">. </w:t>
      </w:r>
      <w:r w:rsidR="00EF26AC" w:rsidRPr="007716F8">
        <w:rPr>
          <w:rFonts w:ascii="Times New Roman" w:hAnsi="Times New Roman"/>
          <w:sz w:val="24"/>
          <w:szCs w:val="24"/>
        </w:rPr>
        <w:t>F.</w:t>
      </w:r>
      <w:r w:rsidR="00CC5DD2">
        <w:rPr>
          <w:rFonts w:ascii="Times New Roman" w:hAnsi="Times New Roman"/>
          <w:sz w:val="24"/>
          <w:szCs w:val="24"/>
        </w:rPr>
        <w:t xml:space="preserve"> (2002).</w:t>
      </w:r>
      <w:r w:rsidR="00EF26AC" w:rsidRPr="007716F8">
        <w:rPr>
          <w:rFonts w:ascii="Times New Roman" w:hAnsi="Times New Roman"/>
          <w:sz w:val="24"/>
          <w:szCs w:val="24"/>
        </w:rPr>
        <w:t xml:space="preserve"> Proximate causes and underlying driving forces of tropical deforestation. </w:t>
      </w:r>
      <w:r w:rsidR="00382FC2" w:rsidRPr="00CC5DD2">
        <w:rPr>
          <w:rFonts w:ascii="Times New Roman" w:hAnsi="Times New Roman"/>
          <w:i/>
          <w:sz w:val="24"/>
          <w:szCs w:val="24"/>
        </w:rPr>
        <w:t>BioScience.</w:t>
      </w:r>
      <w:r w:rsidR="00382FC2" w:rsidRPr="007716F8">
        <w:rPr>
          <w:rFonts w:ascii="Times New Roman" w:hAnsi="Times New Roman"/>
          <w:sz w:val="24"/>
          <w:szCs w:val="24"/>
        </w:rPr>
        <w:t>52 (</w:t>
      </w:r>
      <w:r w:rsidR="00EF26AC" w:rsidRPr="007716F8">
        <w:rPr>
          <w:rFonts w:ascii="Times New Roman" w:hAnsi="Times New Roman"/>
          <w:sz w:val="24"/>
          <w:szCs w:val="24"/>
        </w:rPr>
        <w:t xml:space="preserve">2):143–50.  </w:t>
      </w:r>
    </w:p>
    <w:p w:rsidR="00EF26AC" w:rsidRPr="007716F8" w:rsidRDefault="00637C1E" w:rsidP="00EF26AC">
      <w:pPr>
        <w:ind w:left="1440" w:hanging="1440"/>
        <w:jc w:val="both"/>
        <w:rPr>
          <w:rFonts w:ascii="Times New Roman" w:hAnsi="Times New Roman"/>
          <w:sz w:val="24"/>
          <w:szCs w:val="24"/>
        </w:rPr>
      </w:pPr>
      <w:r>
        <w:rPr>
          <w:rFonts w:ascii="Times New Roman" w:hAnsi="Times New Roman"/>
          <w:sz w:val="24"/>
          <w:szCs w:val="24"/>
        </w:rPr>
        <w:t xml:space="preserve">[6] </w:t>
      </w:r>
      <w:r w:rsidR="00EF26AC" w:rsidRPr="007716F8">
        <w:rPr>
          <w:rFonts w:ascii="Times New Roman" w:hAnsi="Times New Roman"/>
          <w:sz w:val="24"/>
          <w:szCs w:val="24"/>
        </w:rPr>
        <w:t>Hansen M</w:t>
      </w:r>
      <w:r w:rsidR="00CC5DD2">
        <w:rPr>
          <w:rFonts w:ascii="Times New Roman" w:hAnsi="Times New Roman"/>
          <w:sz w:val="24"/>
          <w:szCs w:val="24"/>
        </w:rPr>
        <w:t>.</w:t>
      </w:r>
      <w:r w:rsidR="00EF26AC" w:rsidRPr="007716F8">
        <w:rPr>
          <w:rFonts w:ascii="Times New Roman" w:hAnsi="Times New Roman"/>
          <w:sz w:val="24"/>
          <w:szCs w:val="24"/>
        </w:rPr>
        <w:t>C, Stehman SV, Potapov PV.</w:t>
      </w:r>
      <w:r w:rsidR="00CC5DD2">
        <w:rPr>
          <w:rFonts w:ascii="Times New Roman" w:hAnsi="Times New Roman"/>
          <w:sz w:val="24"/>
          <w:szCs w:val="24"/>
        </w:rPr>
        <w:t xml:space="preserve"> (2010).</w:t>
      </w:r>
      <w:r w:rsidR="00EF26AC" w:rsidRPr="007716F8">
        <w:rPr>
          <w:rFonts w:ascii="Times New Roman" w:hAnsi="Times New Roman"/>
          <w:sz w:val="24"/>
          <w:szCs w:val="24"/>
        </w:rPr>
        <w:t xml:space="preserve"> Quantification of global gross forest cover loss. </w:t>
      </w:r>
      <w:r w:rsidR="00EF26AC" w:rsidRPr="00CC5DD2">
        <w:rPr>
          <w:rFonts w:ascii="Times New Roman" w:hAnsi="Times New Roman"/>
          <w:i/>
          <w:sz w:val="24"/>
          <w:szCs w:val="24"/>
        </w:rPr>
        <w:t>Proceedings of the National Academy of Sciences of the United States America.</w:t>
      </w:r>
      <w:r w:rsidR="00CC5DD2">
        <w:rPr>
          <w:rFonts w:ascii="Times New Roman" w:hAnsi="Times New Roman"/>
          <w:sz w:val="24"/>
          <w:szCs w:val="24"/>
        </w:rPr>
        <w:t xml:space="preserve"> 107, </w:t>
      </w:r>
      <w:r w:rsidR="00EF26AC" w:rsidRPr="007716F8">
        <w:rPr>
          <w:rFonts w:ascii="Times New Roman" w:hAnsi="Times New Roman"/>
          <w:sz w:val="24"/>
          <w:szCs w:val="24"/>
        </w:rPr>
        <w:t xml:space="preserve">8650–8655. </w:t>
      </w:r>
    </w:p>
    <w:p w:rsidR="00EF26AC" w:rsidRDefault="00637C1E" w:rsidP="00EF26AC">
      <w:pPr>
        <w:ind w:left="1440" w:hanging="1440"/>
        <w:jc w:val="both"/>
        <w:rPr>
          <w:rFonts w:ascii="Times New Roman" w:hAnsi="Times New Roman"/>
          <w:color w:val="333333"/>
          <w:sz w:val="24"/>
          <w:szCs w:val="24"/>
          <w:shd w:val="clear" w:color="auto" w:fill="FFFFFF"/>
        </w:rPr>
      </w:pPr>
      <w:r>
        <w:rPr>
          <w:rFonts w:ascii="Times New Roman" w:hAnsi="Times New Roman"/>
          <w:sz w:val="24"/>
          <w:szCs w:val="24"/>
        </w:rPr>
        <w:t xml:space="preserve">[7] </w:t>
      </w:r>
      <w:r w:rsidR="00EF26AC" w:rsidRPr="007716F8">
        <w:rPr>
          <w:rFonts w:ascii="Times New Roman" w:hAnsi="Times New Roman"/>
          <w:sz w:val="24"/>
          <w:szCs w:val="24"/>
        </w:rPr>
        <w:t>International Institute for Environment and Development [IIED] (2018). Global Trends in Artisanal and Small-Scale Mining (ASM): A review of key numbers and issues. Retrieved from</w:t>
      </w:r>
      <w:r w:rsidR="00CC5DD2">
        <w:rPr>
          <w:rFonts w:ascii="Times New Roman" w:hAnsi="Times New Roman"/>
          <w:sz w:val="24"/>
          <w:szCs w:val="24"/>
        </w:rPr>
        <w:t>.</w:t>
      </w:r>
      <w:r w:rsidR="00EF26AC" w:rsidRPr="007716F8">
        <w:rPr>
          <w:rFonts w:ascii="Times New Roman" w:hAnsi="Times New Roman"/>
          <w:sz w:val="24"/>
          <w:szCs w:val="24"/>
        </w:rPr>
        <w:t xml:space="preserve"> </w:t>
      </w:r>
      <w:hyperlink r:id="rId14" w:history="1">
        <w:r w:rsidR="00EF26AC" w:rsidRPr="007716F8">
          <w:rPr>
            <w:rStyle w:val="Hyperlink"/>
            <w:rFonts w:ascii="Times New Roman" w:hAnsi="Times New Roman"/>
            <w:sz w:val="24"/>
            <w:szCs w:val="24"/>
          </w:rPr>
          <w:t>https://www.iisd.org/publications/global-trends-artisanal-and-small-scale-mining-asm-review-key-numbers-and-issues</w:t>
        </w:r>
      </w:hyperlink>
    </w:p>
    <w:p w:rsidR="00EF26AC" w:rsidRPr="009A7654" w:rsidRDefault="00637C1E" w:rsidP="00EF26AC">
      <w:pPr>
        <w:ind w:left="1440" w:hanging="1440"/>
        <w:jc w:val="both"/>
        <w:rPr>
          <w:rFonts w:ascii="Times New Roman" w:hAnsi="Times New Roman"/>
          <w:sz w:val="24"/>
          <w:szCs w:val="24"/>
        </w:rPr>
      </w:pPr>
      <w:r w:rsidRPr="009A7654">
        <w:rPr>
          <w:rFonts w:ascii="Times New Roman" w:hAnsi="Times New Roman"/>
          <w:sz w:val="24"/>
          <w:szCs w:val="24"/>
          <w:shd w:val="clear" w:color="auto" w:fill="FFFFFF"/>
        </w:rPr>
        <w:t xml:space="preserve">[8] </w:t>
      </w:r>
      <w:r w:rsidR="00EF26AC" w:rsidRPr="009A7654">
        <w:rPr>
          <w:rFonts w:ascii="Times New Roman" w:hAnsi="Times New Roman"/>
          <w:sz w:val="24"/>
          <w:szCs w:val="24"/>
          <w:shd w:val="clear" w:color="auto" w:fill="FFFFFF"/>
        </w:rPr>
        <w:t>Jain R, Cui Z, Domen J.</w:t>
      </w:r>
      <w:r w:rsidR="00CC5DD2">
        <w:rPr>
          <w:rFonts w:ascii="Times New Roman" w:hAnsi="Times New Roman"/>
          <w:sz w:val="24"/>
          <w:szCs w:val="24"/>
          <w:shd w:val="clear" w:color="auto" w:fill="FFFFFF"/>
        </w:rPr>
        <w:t xml:space="preserve"> (2016).</w:t>
      </w:r>
      <w:r w:rsidR="00EF26AC" w:rsidRPr="009A7654">
        <w:rPr>
          <w:rFonts w:ascii="Times New Roman" w:hAnsi="Times New Roman"/>
          <w:sz w:val="24"/>
          <w:szCs w:val="24"/>
          <w:shd w:val="clear" w:color="auto" w:fill="FFFFFF"/>
        </w:rPr>
        <w:t xml:space="preserve"> Environmental impacts of mining. In: Jain R, Cui Z, Domen J, editors. Environmental impact of mining and mineral processing: management, monitoring, and auditing strategie</w:t>
      </w:r>
      <w:r w:rsidR="00CC5DD2">
        <w:rPr>
          <w:rFonts w:ascii="Times New Roman" w:hAnsi="Times New Roman"/>
          <w:sz w:val="24"/>
          <w:szCs w:val="24"/>
          <w:shd w:val="clear" w:color="auto" w:fill="FFFFFF"/>
        </w:rPr>
        <w:t xml:space="preserve">s. Amsterdam: Elsevier,   </w:t>
      </w:r>
      <w:r w:rsidR="00EF26AC" w:rsidRPr="009A7654">
        <w:rPr>
          <w:rFonts w:ascii="Times New Roman" w:hAnsi="Times New Roman"/>
          <w:sz w:val="24"/>
          <w:szCs w:val="24"/>
          <w:shd w:val="clear" w:color="auto" w:fill="FFFFFF"/>
        </w:rPr>
        <w:t xml:space="preserve"> 53–157.</w:t>
      </w:r>
    </w:p>
    <w:p w:rsidR="00EF26AC" w:rsidRDefault="00637C1E" w:rsidP="007716F8">
      <w:pPr>
        <w:tabs>
          <w:tab w:val="left" w:pos="1170"/>
        </w:tabs>
        <w:autoSpaceDE w:val="0"/>
        <w:autoSpaceDN w:val="0"/>
        <w:adjustRightInd w:val="0"/>
        <w:spacing w:after="0"/>
        <w:ind w:left="1440" w:hanging="1440"/>
        <w:jc w:val="both"/>
        <w:rPr>
          <w:rFonts w:ascii="Times New Roman" w:hAnsi="Times New Roman"/>
          <w:sz w:val="24"/>
          <w:szCs w:val="24"/>
          <w:shd w:val="clear" w:color="auto" w:fill="FFFFFF"/>
        </w:rPr>
      </w:pPr>
      <w:r w:rsidRPr="009A7654">
        <w:rPr>
          <w:rFonts w:ascii="Times New Roman" w:hAnsi="Times New Roman"/>
          <w:sz w:val="24"/>
          <w:szCs w:val="24"/>
          <w:shd w:val="clear" w:color="auto" w:fill="FFFFFF"/>
        </w:rPr>
        <w:t xml:space="preserve">[9] </w:t>
      </w:r>
      <w:r w:rsidR="00EF26AC" w:rsidRPr="009A7654">
        <w:rPr>
          <w:rFonts w:ascii="Times New Roman" w:hAnsi="Times New Roman"/>
          <w:sz w:val="24"/>
          <w:szCs w:val="24"/>
          <w:shd w:val="clear" w:color="auto" w:fill="FFFFFF"/>
        </w:rPr>
        <w:t xml:space="preserve">Keeling A, Sandlos J. </w:t>
      </w:r>
      <w:r w:rsidR="00CC5DD2">
        <w:rPr>
          <w:rFonts w:ascii="Times New Roman" w:hAnsi="Times New Roman"/>
          <w:sz w:val="24"/>
          <w:szCs w:val="24"/>
          <w:shd w:val="clear" w:color="auto" w:fill="FFFFFF"/>
        </w:rPr>
        <w:t>(2001)</w:t>
      </w:r>
      <w:r w:rsidR="00365A1E">
        <w:rPr>
          <w:rFonts w:ascii="Times New Roman" w:hAnsi="Times New Roman"/>
          <w:sz w:val="24"/>
          <w:szCs w:val="24"/>
          <w:shd w:val="clear" w:color="auto" w:fill="FFFFFF"/>
        </w:rPr>
        <w:t xml:space="preserve">. </w:t>
      </w:r>
      <w:r w:rsidR="00EF26AC" w:rsidRPr="009A7654">
        <w:rPr>
          <w:rFonts w:ascii="Times New Roman" w:hAnsi="Times New Roman"/>
          <w:sz w:val="24"/>
          <w:szCs w:val="24"/>
          <w:shd w:val="clear" w:color="auto" w:fill="FFFFFF"/>
        </w:rPr>
        <w:t xml:space="preserve">Ghost towns and zombie mines: the historical dimensions of mine abandonment, reclamation, and redevelopment in the Canadian North. In: Bocking S, Martin B, editors. Ice Blink: Navigating Northern </w:t>
      </w:r>
      <w:r w:rsidR="00365A1E">
        <w:rPr>
          <w:rFonts w:ascii="Times New Roman" w:hAnsi="Times New Roman"/>
          <w:sz w:val="24"/>
          <w:szCs w:val="24"/>
          <w:shd w:val="clear" w:color="auto" w:fill="FFFFFF"/>
        </w:rPr>
        <w:t xml:space="preserve">Environmental History, </w:t>
      </w:r>
      <w:r w:rsidR="00EF26AC" w:rsidRPr="009A7654">
        <w:rPr>
          <w:rFonts w:ascii="Times New Roman" w:hAnsi="Times New Roman"/>
          <w:sz w:val="24"/>
          <w:szCs w:val="24"/>
          <w:shd w:val="clear" w:color="auto" w:fill="FFFFFF"/>
        </w:rPr>
        <w:t>377–420.</w:t>
      </w:r>
    </w:p>
    <w:p w:rsidR="00365A1E" w:rsidRPr="009A7654" w:rsidRDefault="00365A1E" w:rsidP="007716F8">
      <w:pPr>
        <w:tabs>
          <w:tab w:val="left" w:pos="1170"/>
        </w:tabs>
        <w:autoSpaceDE w:val="0"/>
        <w:autoSpaceDN w:val="0"/>
        <w:adjustRightInd w:val="0"/>
        <w:spacing w:after="0"/>
        <w:ind w:left="1440" w:hanging="1440"/>
        <w:jc w:val="both"/>
        <w:rPr>
          <w:rFonts w:ascii="Times New Roman" w:hAnsi="Times New Roman"/>
          <w:sz w:val="24"/>
          <w:szCs w:val="24"/>
        </w:rPr>
      </w:pPr>
    </w:p>
    <w:p w:rsidR="00EF26AC" w:rsidRDefault="00637C1E" w:rsidP="007716F8">
      <w:pPr>
        <w:tabs>
          <w:tab w:val="left" w:pos="1170"/>
        </w:tabs>
        <w:autoSpaceDE w:val="0"/>
        <w:autoSpaceDN w:val="0"/>
        <w:adjustRightInd w:val="0"/>
        <w:spacing w:after="0"/>
        <w:ind w:left="1440" w:hanging="1440"/>
        <w:jc w:val="both"/>
        <w:rPr>
          <w:rFonts w:ascii="Times New Roman" w:hAnsi="Times New Roman"/>
          <w:sz w:val="24"/>
          <w:szCs w:val="24"/>
        </w:rPr>
      </w:pPr>
      <w:r>
        <w:rPr>
          <w:rFonts w:ascii="Times New Roman" w:hAnsi="Times New Roman"/>
          <w:sz w:val="24"/>
          <w:szCs w:val="24"/>
        </w:rPr>
        <w:t xml:space="preserve">[10] </w:t>
      </w:r>
      <w:r w:rsidR="00EF26AC" w:rsidRPr="007716F8">
        <w:rPr>
          <w:rFonts w:ascii="Times New Roman" w:hAnsi="Times New Roman"/>
          <w:sz w:val="24"/>
          <w:szCs w:val="24"/>
        </w:rPr>
        <w:t xml:space="preserve">Marc, A. K, Salomon, C. N. F., Moyosore, O. A., Olatubara, C. O. Nzali, S.  Adeola, A. &amp; Muhammad, K.  (2020). Evaluation of land use/land cover changes due to gold mining activities from 1987 to 2017 using Landsat imagery, East </w:t>
      </w:r>
      <w:r w:rsidR="00EF26AC" w:rsidRPr="007716F8">
        <w:rPr>
          <w:rFonts w:ascii="Times New Roman" w:hAnsi="Times New Roman"/>
          <w:sz w:val="24"/>
          <w:szCs w:val="24"/>
        </w:rPr>
        <w:lastRenderedPageBreak/>
        <w:t xml:space="preserve">Cameroon. </w:t>
      </w:r>
      <w:r w:rsidR="00EF26AC" w:rsidRPr="00365A1E">
        <w:rPr>
          <w:rFonts w:ascii="Times New Roman" w:hAnsi="Times New Roman"/>
          <w:i/>
          <w:sz w:val="24"/>
          <w:szCs w:val="24"/>
        </w:rPr>
        <w:t xml:space="preserve">Geo Journal, </w:t>
      </w:r>
      <w:r w:rsidR="00EF26AC" w:rsidRPr="00365A1E">
        <w:rPr>
          <w:rFonts w:ascii="Times New Roman" w:hAnsi="Times New Roman"/>
          <w:sz w:val="24"/>
          <w:szCs w:val="24"/>
        </w:rPr>
        <w:t>85</w:t>
      </w:r>
      <w:r w:rsidR="00EF26AC" w:rsidRPr="007716F8">
        <w:rPr>
          <w:rFonts w:ascii="Times New Roman" w:hAnsi="Times New Roman"/>
          <w:sz w:val="24"/>
          <w:szCs w:val="24"/>
        </w:rPr>
        <w:t xml:space="preserve">, 1097-1114. </w:t>
      </w:r>
      <w:hyperlink r:id="rId15" w:history="1">
        <w:r w:rsidR="00EF26AC" w:rsidRPr="007716F8">
          <w:rPr>
            <w:rStyle w:val="Hyperlink"/>
            <w:rFonts w:ascii="Times New Roman" w:hAnsi="Times New Roman"/>
            <w:color w:val="auto"/>
            <w:sz w:val="24"/>
            <w:szCs w:val="24"/>
            <w:u w:val="none"/>
          </w:rPr>
          <w:t>doi.org/10.1007/s10708-019-10002-8</w:t>
        </w:r>
      </w:hyperlink>
      <w:r w:rsidR="00EF26AC" w:rsidRPr="007716F8">
        <w:rPr>
          <w:rFonts w:ascii="Times New Roman" w:hAnsi="Times New Roman"/>
          <w:sz w:val="24"/>
          <w:szCs w:val="24"/>
        </w:rPr>
        <w:t xml:space="preserve">. </w:t>
      </w:r>
    </w:p>
    <w:p w:rsidR="00365A1E" w:rsidRPr="007716F8" w:rsidRDefault="00365A1E" w:rsidP="007716F8">
      <w:pPr>
        <w:tabs>
          <w:tab w:val="left" w:pos="1170"/>
        </w:tabs>
        <w:autoSpaceDE w:val="0"/>
        <w:autoSpaceDN w:val="0"/>
        <w:adjustRightInd w:val="0"/>
        <w:spacing w:after="0"/>
        <w:ind w:left="1440" w:hanging="1440"/>
        <w:jc w:val="both"/>
        <w:rPr>
          <w:rFonts w:ascii="Times New Roman" w:hAnsi="Times New Roman"/>
          <w:sz w:val="24"/>
          <w:szCs w:val="24"/>
        </w:rPr>
      </w:pPr>
    </w:p>
    <w:p w:rsidR="00EF26AC" w:rsidRDefault="00637C1E" w:rsidP="007716F8">
      <w:pPr>
        <w:tabs>
          <w:tab w:val="left" w:pos="1170"/>
        </w:tabs>
        <w:autoSpaceDE w:val="0"/>
        <w:autoSpaceDN w:val="0"/>
        <w:adjustRightInd w:val="0"/>
        <w:spacing w:after="0"/>
        <w:ind w:left="1440" w:hanging="1440"/>
        <w:jc w:val="both"/>
        <w:rPr>
          <w:rFonts w:ascii="Times New Roman" w:hAnsi="Times New Roman"/>
          <w:sz w:val="24"/>
          <w:szCs w:val="24"/>
          <w:shd w:val="clear" w:color="auto" w:fill="FFFFFF"/>
        </w:rPr>
      </w:pPr>
      <w:r w:rsidRPr="009A7654">
        <w:rPr>
          <w:rFonts w:ascii="Times New Roman" w:hAnsi="Times New Roman"/>
          <w:sz w:val="24"/>
          <w:szCs w:val="24"/>
          <w:shd w:val="clear" w:color="auto" w:fill="FFFFFF"/>
        </w:rPr>
        <w:t xml:space="preserve">[11] </w:t>
      </w:r>
      <w:r w:rsidR="00EF26AC" w:rsidRPr="009A7654">
        <w:rPr>
          <w:rFonts w:ascii="Times New Roman" w:hAnsi="Times New Roman"/>
          <w:sz w:val="24"/>
          <w:szCs w:val="24"/>
          <w:shd w:val="clear" w:color="auto" w:fill="FFFFFF"/>
        </w:rPr>
        <w:t>Mitchell CJ, O’Neill K.</w:t>
      </w:r>
      <w:r w:rsidR="00365A1E">
        <w:rPr>
          <w:rFonts w:ascii="Times New Roman" w:hAnsi="Times New Roman"/>
          <w:sz w:val="24"/>
          <w:szCs w:val="24"/>
          <w:shd w:val="clear" w:color="auto" w:fill="FFFFFF"/>
        </w:rPr>
        <w:t xml:space="preserve"> (2017).</w:t>
      </w:r>
      <w:r w:rsidR="00EF26AC" w:rsidRPr="009A7654">
        <w:rPr>
          <w:rFonts w:ascii="Times New Roman" w:hAnsi="Times New Roman"/>
          <w:sz w:val="24"/>
          <w:szCs w:val="24"/>
          <w:shd w:val="clear" w:color="auto" w:fill="FFFFFF"/>
        </w:rPr>
        <w:t xml:space="preserve"> The Sherriff Creek Wildlife Sanctuary: further evidence of mine-site repurposing and economic transition in northern Ontario. </w:t>
      </w:r>
      <w:r w:rsidR="00EF26AC" w:rsidRPr="00365A1E">
        <w:rPr>
          <w:rFonts w:ascii="Times New Roman" w:hAnsi="Times New Roman"/>
          <w:i/>
          <w:sz w:val="24"/>
          <w:szCs w:val="24"/>
          <w:shd w:val="clear" w:color="auto" w:fill="FFFFFF"/>
        </w:rPr>
        <w:t>Extr Ind Soc</w:t>
      </w:r>
      <w:r w:rsidR="00365A1E">
        <w:rPr>
          <w:rFonts w:ascii="Times New Roman" w:hAnsi="Times New Roman"/>
          <w:sz w:val="24"/>
          <w:szCs w:val="24"/>
          <w:shd w:val="clear" w:color="auto" w:fill="FFFFFF"/>
        </w:rPr>
        <w:t xml:space="preserve">. 4, </w:t>
      </w:r>
      <w:r w:rsidR="00EF26AC" w:rsidRPr="009A7654">
        <w:rPr>
          <w:rFonts w:ascii="Times New Roman" w:hAnsi="Times New Roman"/>
          <w:sz w:val="24"/>
          <w:szCs w:val="24"/>
          <w:shd w:val="clear" w:color="auto" w:fill="FFFFFF"/>
        </w:rPr>
        <w:t>24–35.</w:t>
      </w:r>
    </w:p>
    <w:p w:rsidR="00365A1E" w:rsidRPr="009A7654" w:rsidRDefault="00365A1E" w:rsidP="007716F8">
      <w:pPr>
        <w:tabs>
          <w:tab w:val="left" w:pos="1170"/>
        </w:tabs>
        <w:autoSpaceDE w:val="0"/>
        <w:autoSpaceDN w:val="0"/>
        <w:adjustRightInd w:val="0"/>
        <w:spacing w:after="0"/>
        <w:ind w:left="1440" w:hanging="1440"/>
        <w:jc w:val="both"/>
        <w:rPr>
          <w:rFonts w:ascii="Times New Roman" w:hAnsi="Times New Roman"/>
          <w:sz w:val="24"/>
          <w:szCs w:val="24"/>
        </w:rPr>
      </w:pPr>
    </w:p>
    <w:p w:rsidR="00EF26AC" w:rsidRDefault="00637C1E" w:rsidP="00EF26AC">
      <w:pPr>
        <w:autoSpaceDE w:val="0"/>
        <w:autoSpaceDN w:val="0"/>
        <w:adjustRightInd w:val="0"/>
        <w:spacing w:after="0"/>
        <w:ind w:left="1440" w:hanging="1440"/>
        <w:jc w:val="both"/>
        <w:rPr>
          <w:rFonts w:ascii="Times New Roman" w:hAnsi="Times New Roman"/>
          <w:sz w:val="24"/>
          <w:szCs w:val="24"/>
        </w:rPr>
      </w:pPr>
      <w:r>
        <w:rPr>
          <w:rFonts w:ascii="Times New Roman" w:hAnsi="Times New Roman"/>
          <w:sz w:val="24"/>
          <w:szCs w:val="24"/>
        </w:rPr>
        <w:t xml:space="preserve">[12] </w:t>
      </w:r>
      <w:r w:rsidR="00EF26AC" w:rsidRPr="007716F8">
        <w:rPr>
          <w:rFonts w:ascii="Times New Roman" w:hAnsi="Times New Roman"/>
          <w:sz w:val="24"/>
          <w:szCs w:val="24"/>
        </w:rPr>
        <w:t>Obaje, N. G (2009).  Geology and Mineral Resources of Nigeria. Springer Dordrecht Heidelberg London New York.</w:t>
      </w:r>
    </w:p>
    <w:p w:rsidR="00365A1E" w:rsidRPr="007716F8" w:rsidRDefault="00365A1E" w:rsidP="00EF26AC">
      <w:pPr>
        <w:autoSpaceDE w:val="0"/>
        <w:autoSpaceDN w:val="0"/>
        <w:adjustRightInd w:val="0"/>
        <w:spacing w:after="0"/>
        <w:ind w:left="1440" w:hanging="1440"/>
        <w:jc w:val="both"/>
        <w:rPr>
          <w:rFonts w:ascii="Times New Roman" w:hAnsi="Times New Roman"/>
          <w:sz w:val="24"/>
          <w:szCs w:val="24"/>
        </w:rPr>
      </w:pPr>
    </w:p>
    <w:p w:rsidR="00EF26AC" w:rsidRDefault="00637C1E" w:rsidP="00EF26AC">
      <w:pPr>
        <w:autoSpaceDE w:val="0"/>
        <w:autoSpaceDN w:val="0"/>
        <w:adjustRightInd w:val="0"/>
        <w:spacing w:after="0"/>
        <w:ind w:left="1440" w:hanging="1440"/>
        <w:jc w:val="both"/>
        <w:rPr>
          <w:rFonts w:ascii="Times New Roman" w:hAnsi="Times New Roman"/>
          <w:sz w:val="24"/>
          <w:szCs w:val="24"/>
        </w:rPr>
      </w:pPr>
      <w:r>
        <w:rPr>
          <w:rFonts w:ascii="Times New Roman" w:hAnsi="Times New Roman"/>
          <w:sz w:val="24"/>
          <w:szCs w:val="24"/>
        </w:rPr>
        <w:t xml:space="preserve">[13] </w:t>
      </w:r>
      <w:r w:rsidR="00EF26AC" w:rsidRPr="007716F8">
        <w:rPr>
          <w:rFonts w:ascii="Times New Roman" w:hAnsi="Times New Roman"/>
          <w:sz w:val="24"/>
          <w:szCs w:val="24"/>
        </w:rPr>
        <w:t xml:space="preserve">Oramah, I. T, Richards, J. P, Summers, R &amp; Garvin, T. (2015). Artisanal and Small-Scale Mining in Nigeria: Experiences from Niger, Nasarawa and Plateau States. </w:t>
      </w:r>
      <w:r w:rsidR="00EF26AC" w:rsidRPr="00365A1E">
        <w:rPr>
          <w:rFonts w:ascii="Times New Roman" w:hAnsi="Times New Roman"/>
          <w:i/>
          <w:sz w:val="24"/>
          <w:szCs w:val="24"/>
        </w:rPr>
        <w:t>Extractive Industries and Society</w:t>
      </w:r>
      <w:r w:rsidR="00382FC2">
        <w:rPr>
          <w:rFonts w:ascii="Times New Roman" w:hAnsi="Times New Roman"/>
          <w:sz w:val="24"/>
          <w:szCs w:val="24"/>
        </w:rPr>
        <w:t>, 2</w:t>
      </w:r>
      <w:r w:rsidR="00365A1E">
        <w:rPr>
          <w:rFonts w:ascii="Times New Roman" w:hAnsi="Times New Roman"/>
          <w:sz w:val="24"/>
          <w:szCs w:val="24"/>
        </w:rPr>
        <w:t>(4)</w:t>
      </w:r>
      <w:r w:rsidR="00382FC2">
        <w:rPr>
          <w:rFonts w:ascii="Times New Roman" w:hAnsi="Times New Roman"/>
          <w:sz w:val="24"/>
          <w:szCs w:val="24"/>
        </w:rPr>
        <w:t>,</w:t>
      </w:r>
      <w:r w:rsidR="00382FC2" w:rsidRPr="007716F8">
        <w:rPr>
          <w:rFonts w:ascii="Times New Roman" w:hAnsi="Times New Roman"/>
          <w:sz w:val="24"/>
          <w:szCs w:val="24"/>
        </w:rPr>
        <w:t xml:space="preserve"> 694</w:t>
      </w:r>
      <w:r w:rsidR="00EF26AC" w:rsidRPr="007716F8">
        <w:rPr>
          <w:rFonts w:ascii="Times New Roman" w:hAnsi="Times New Roman"/>
          <w:sz w:val="24"/>
          <w:szCs w:val="24"/>
        </w:rPr>
        <w:t>-703. doi.org/10.1016/j.exis.2015.08.009.</w:t>
      </w:r>
    </w:p>
    <w:p w:rsidR="00365A1E" w:rsidRPr="007716F8" w:rsidRDefault="00365A1E" w:rsidP="00EF26AC">
      <w:pPr>
        <w:autoSpaceDE w:val="0"/>
        <w:autoSpaceDN w:val="0"/>
        <w:adjustRightInd w:val="0"/>
        <w:spacing w:after="0"/>
        <w:ind w:left="1440" w:hanging="1440"/>
        <w:jc w:val="both"/>
        <w:rPr>
          <w:rFonts w:ascii="Times New Roman" w:hAnsi="Times New Roman"/>
          <w:sz w:val="24"/>
          <w:szCs w:val="24"/>
        </w:rPr>
      </w:pPr>
    </w:p>
    <w:p w:rsidR="00EF26AC" w:rsidRDefault="00637C1E" w:rsidP="00EF26AC">
      <w:pPr>
        <w:autoSpaceDE w:val="0"/>
        <w:autoSpaceDN w:val="0"/>
        <w:adjustRightInd w:val="0"/>
        <w:spacing w:after="0"/>
        <w:ind w:left="1440" w:hanging="1440"/>
        <w:jc w:val="both"/>
        <w:rPr>
          <w:rFonts w:ascii="Times New Roman" w:hAnsi="Times New Roman"/>
          <w:sz w:val="24"/>
          <w:szCs w:val="24"/>
        </w:rPr>
      </w:pPr>
      <w:r>
        <w:rPr>
          <w:rFonts w:ascii="Times New Roman" w:hAnsi="Times New Roman"/>
          <w:sz w:val="24"/>
          <w:szCs w:val="24"/>
        </w:rPr>
        <w:t xml:space="preserve">[14] </w:t>
      </w:r>
      <w:r w:rsidR="00EF26AC" w:rsidRPr="007716F8">
        <w:rPr>
          <w:rFonts w:ascii="Times New Roman" w:hAnsi="Times New Roman"/>
          <w:sz w:val="24"/>
          <w:szCs w:val="24"/>
        </w:rPr>
        <w:t>Owusu-Koranteng, D. (2008). Mining is killing Agriculture. A press Release by WACAM.</w:t>
      </w:r>
      <w:r w:rsidR="00A10D9C">
        <w:rPr>
          <w:rFonts w:ascii="Times New Roman" w:hAnsi="Times New Roman"/>
          <w:sz w:val="24"/>
          <w:szCs w:val="24"/>
        </w:rPr>
        <w:t xml:space="preserve"> May 2008.</w:t>
      </w:r>
    </w:p>
    <w:p w:rsidR="00A10D9C" w:rsidRPr="007716F8" w:rsidRDefault="00A10D9C" w:rsidP="00EF26AC">
      <w:pPr>
        <w:autoSpaceDE w:val="0"/>
        <w:autoSpaceDN w:val="0"/>
        <w:adjustRightInd w:val="0"/>
        <w:spacing w:after="0"/>
        <w:ind w:left="1440" w:hanging="1440"/>
        <w:jc w:val="both"/>
        <w:rPr>
          <w:rFonts w:ascii="Times New Roman" w:hAnsi="Times New Roman"/>
          <w:sz w:val="24"/>
          <w:szCs w:val="24"/>
        </w:rPr>
      </w:pPr>
    </w:p>
    <w:p w:rsidR="00EF26AC" w:rsidRDefault="00F100FE" w:rsidP="00EF26AC">
      <w:pPr>
        <w:autoSpaceDE w:val="0"/>
        <w:autoSpaceDN w:val="0"/>
        <w:adjustRightInd w:val="0"/>
        <w:spacing w:after="0"/>
        <w:ind w:left="1440" w:hanging="1440"/>
        <w:jc w:val="both"/>
        <w:rPr>
          <w:rFonts w:ascii="Times New Roman" w:hAnsi="Times New Roman"/>
          <w:sz w:val="24"/>
          <w:szCs w:val="24"/>
        </w:rPr>
      </w:pPr>
      <w:bookmarkStart w:id="10" w:name="_Hlk54481837"/>
      <w:r>
        <w:rPr>
          <w:rFonts w:ascii="Times New Roman" w:hAnsi="Times New Roman"/>
          <w:sz w:val="24"/>
          <w:szCs w:val="24"/>
        </w:rPr>
        <w:t>[15</w:t>
      </w:r>
      <w:r w:rsidR="00637C1E">
        <w:rPr>
          <w:rFonts w:ascii="Times New Roman" w:hAnsi="Times New Roman"/>
          <w:sz w:val="24"/>
          <w:szCs w:val="24"/>
        </w:rPr>
        <w:t xml:space="preserve">] </w:t>
      </w:r>
      <w:r w:rsidR="00EF26AC" w:rsidRPr="007716F8">
        <w:rPr>
          <w:rFonts w:ascii="Times New Roman" w:hAnsi="Times New Roman"/>
          <w:sz w:val="24"/>
          <w:szCs w:val="24"/>
        </w:rPr>
        <w:t xml:space="preserve">Peprah, P. (2015). </w:t>
      </w:r>
      <w:bookmarkEnd w:id="10"/>
      <w:r w:rsidR="00EF26AC" w:rsidRPr="007716F8">
        <w:rPr>
          <w:rFonts w:ascii="Times New Roman" w:hAnsi="Times New Roman"/>
          <w:sz w:val="24"/>
          <w:szCs w:val="24"/>
        </w:rPr>
        <w:t xml:space="preserve">Assessing </w:t>
      </w:r>
      <w:bookmarkStart w:id="11" w:name="_Hlk54481897"/>
      <w:r w:rsidR="00EF26AC" w:rsidRPr="007716F8">
        <w:rPr>
          <w:rFonts w:ascii="Times New Roman" w:hAnsi="Times New Roman"/>
          <w:sz w:val="24"/>
          <w:szCs w:val="24"/>
        </w:rPr>
        <w:t xml:space="preserve">Land Cover Change Resulting from Surface Mining Development: A Case Study of Prestea and Its Environs in the Western Region of Ghana. </w:t>
      </w:r>
      <w:bookmarkEnd w:id="11"/>
      <w:r w:rsidR="00EF26AC" w:rsidRPr="007716F8">
        <w:rPr>
          <w:rFonts w:ascii="Times New Roman" w:hAnsi="Times New Roman"/>
          <w:sz w:val="24"/>
          <w:szCs w:val="24"/>
        </w:rPr>
        <w:t>(Published Thesis, Kwame Nkrumah Universi</w:t>
      </w:r>
      <w:r w:rsidR="00A10D9C">
        <w:rPr>
          <w:rFonts w:ascii="Times New Roman" w:hAnsi="Times New Roman"/>
          <w:sz w:val="24"/>
          <w:szCs w:val="24"/>
        </w:rPr>
        <w:t xml:space="preserve">ty of Science and Technology).  </w:t>
      </w:r>
      <w:r w:rsidR="00EF26AC" w:rsidRPr="007716F8">
        <w:rPr>
          <w:rFonts w:ascii="Times New Roman" w:hAnsi="Times New Roman"/>
          <w:sz w:val="24"/>
          <w:szCs w:val="24"/>
        </w:rPr>
        <w:t xml:space="preserve">Retrieved from </w:t>
      </w:r>
      <w:hyperlink r:id="rId16" w:history="1">
        <w:r w:rsidR="00A10D9C" w:rsidRPr="00EB4C96">
          <w:rPr>
            <w:rStyle w:val="Hyperlink"/>
            <w:rFonts w:ascii="Times New Roman" w:hAnsi="Times New Roman"/>
            <w:sz w:val="24"/>
            <w:szCs w:val="24"/>
          </w:rPr>
          <w:t>http://dspace.knust.edu.gh/bitstream/123456789/8623/1/ASSESSING%20LAND%20COVER%20CHANGE%20RESULTING%20FROM%20SURFACE%20MINING%20DE.pdf</w:t>
        </w:r>
      </w:hyperlink>
      <w:r w:rsidR="00EF26AC" w:rsidRPr="007716F8">
        <w:rPr>
          <w:rFonts w:ascii="Times New Roman" w:hAnsi="Times New Roman"/>
          <w:sz w:val="24"/>
          <w:szCs w:val="24"/>
        </w:rPr>
        <w:t>.</w:t>
      </w:r>
    </w:p>
    <w:p w:rsidR="00A10D9C" w:rsidRPr="007716F8" w:rsidRDefault="00A10D9C" w:rsidP="00EF26AC">
      <w:pPr>
        <w:autoSpaceDE w:val="0"/>
        <w:autoSpaceDN w:val="0"/>
        <w:adjustRightInd w:val="0"/>
        <w:spacing w:after="0"/>
        <w:ind w:left="1440" w:hanging="1440"/>
        <w:jc w:val="both"/>
        <w:rPr>
          <w:rFonts w:ascii="Times New Roman" w:hAnsi="Times New Roman"/>
          <w:sz w:val="24"/>
          <w:szCs w:val="24"/>
        </w:rPr>
      </w:pPr>
    </w:p>
    <w:p w:rsidR="00EF26AC" w:rsidRPr="007716F8" w:rsidRDefault="00F100FE" w:rsidP="00EF26AC">
      <w:pPr>
        <w:spacing w:after="0"/>
        <w:ind w:left="1440" w:hanging="1440"/>
        <w:jc w:val="both"/>
        <w:rPr>
          <w:rFonts w:ascii="Times New Roman" w:hAnsi="Times New Roman"/>
          <w:color w:val="FFFFFF" w:themeColor="background1"/>
          <w:sz w:val="24"/>
          <w:szCs w:val="24"/>
          <w:shd w:val="clear" w:color="auto" w:fill="000000"/>
        </w:rPr>
      </w:pPr>
      <w:r>
        <w:rPr>
          <w:rFonts w:ascii="Times New Roman" w:hAnsi="Times New Roman"/>
          <w:sz w:val="24"/>
          <w:szCs w:val="24"/>
        </w:rPr>
        <w:t>[16</w:t>
      </w:r>
      <w:r w:rsidR="00637C1E">
        <w:rPr>
          <w:rFonts w:ascii="Times New Roman" w:hAnsi="Times New Roman"/>
          <w:sz w:val="24"/>
          <w:szCs w:val="24"/>
        </w:rPr>
        <w:t xml:space="preserve">] </w:t>
      </w:r>
      <w:r w:rsidR="00EF26AC" w:rsidRPr="007716F8">
        <w:rPr>
          <w:rFonts w:ascii="Times New Roman" w:hAnsi="Times New Roman"/>
          <w:sz w:val="24"/>
          <w:szCs w:val="24"/>
        </w:rPr>
        <w:t>The European environment – state and outlook 2010: synthesis. Copenhagen: EEA; 2010. 212</w:t>
      </w:r>
      <w:r w:rsidR="00EF26AC" w:rsidRPr="007716F8">
        <w:rPr>
          <w:rFonts w:ascii="Times New Roman" w:hAnsi="Times New Roman"/>
          <w:color w:val="FFFFFF" w:themeColor="background1"/>
          <w:sz w:val="24"/>
          <w:szCs w:val="24"/>
          <w:shd w:val="clear" w:color="auto" w:fill="000000"/>
        </w:rPr>
        <w:t xml:space="preserve"> </w:t>
      </w:r>
    </w:p>
    <w:p w:rsidR="00E86272" w:rsidRPr="007716F8" w:rsidRDefault="00E86272" w:rsidP="007716F8">
      <w:pPr>
        <w:jc w:val="both"/>
        <w:rPr>
          <w:rFonts w:ascii="Times New Roman" w:hAnsi="Times New Roman"/>
          <w:sz w:val="24"/>
          <w:szCs w:val="24"/>
        </w:rPr>
      </w:pPr>
    </w:p>
    <w:p w:rsidR="00D50E89" w:rsidRPr="007716F8" w:rsidRDefault="00D50E89" w:rsidP="007716F8">
      <w:pPr>
        <w:jc w:val="both"/>
        <w:rPr>
          <w:rFonts w:ascii="Times New Roman" w:hAnsi="Times New Roman"/>
          <w:sz w:val="24"/>
          <w:szCs w:val="24"/>
        </w:rPr>
      </w:pPr>
    </w:p>
    <w:p w:rsidR="00D50E89" w:rsidRPr="007716F8" w:rsidRDefault="00D50E89" w:rsidP="007716F8">
      <w:pPr>
        <w:jc w:val="both"/>
        <w:rPr>
          <w:rFonts w:ascii="Times New Roman" w:hAnsi="Times New Roman"/>
          <w:sz w:val="24"/>
          <w:szCs w:val="24"/>
        </w:rPr>
      </w:pPr>
    </w:p>
    <w:p w:rsidR="00D50E89" w:rsidRPr="007716F8" w:rsidRDefault="00D50E89" w:rsidP="007716F8">
      <w:pPr>
        <w:jc w:val="both"/>
        <w:rPr>
          <w:rFonts w:ascii="Times New Roman" w:hAnsi="Times New Roman"/>
          <w:sz w:val="24"/>
          <w:szCs w:val="24"/>
        </w:rPr>
      </w:pPr>
    </w:p>
    <w:p w:rsidR="00D50E89" w:rsidRPr="007716F8" w:rsidRDefault="00D50E89" w:rsidP="007716F8">
      <w:pPr>
        <w:jc w:val="both"/>
        <w:rPr>
          <w:rFonts w:ascii="Times New Roman" w:hAnsi="Times New Roman"/>
          <w:sz w:val="24"/>
          <w:szCs w:val="24"/>
        </w:rPr>
      </w:pPr>
    </w:p>
    <w:p w:rsidR="00D50E89" w:rsidRPr="007716F8" w:rsidRDefault="00D50E89" w:rsidP="007716F8">
      <w:pPr>
        <w:jc w:val="both"/>
        <w:rPr>
          <w:rFonts w:ascii="Times New Roman" w:hAnsi="Times New Roman"/>
          <w:sz w:val="24"/>
          <w:szCs w:val="24"/>
        </w:rPr>
      </w:pPr>
    </w:p>
    <w:p w:rsidR="00D50E89" w:rsidRPr="007716F8" w:rsidRDefault="00D50E89" w:rsidP="007716F8">
      <w:pPr>
        <w:jc w:val="both"/>
        <w:rPr>
          <w:rFonts w:ascii="Times New Roman" w:hAnsi="Times New Roman"/>
          <w:sz w:val="24"/>
          <w:szCs w:val="24"/>
        </w:rPr>
      </w:pPr>
    </w:p>
    <w:sectPr w:rsidR="00D50E89" w:rsidRPr="007716F8" w:rsidSect="00227D8A">
      <w:footerReference w:type="default" r:id="rId17"/>
      <w:pgSz w:w="12240" w:h="15840"/>
      <w:pgMar w:top="1440" w:right="1800" w:bottom="1440" w:left="15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884" w:rsidRDefault="00A56884">
      <w:pPr>
        <w:spacing w:after="0" w:line="240" w:lineRule="auto"/>
      </w:pPr>
      <w:r>
        <w:separator/>
      </w:r>
    </w:p>
  </w:endnote>
  <w:endnote w:type="continuationSeparator" w:id="0">
    <w:p w:rsidR="00A56884" w:rsidRDefault="00A56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159055"/>
      <w:docPartObj>
        <w:docPartGallery w:val="Page Numbers (Bottom of Page)"/>
        <w:docPartUnique/>
      </w:docPartObj>
    </w:sdtPr>
    <w:sdtEndPr>
      <w:rPr>
        <w:noProof/>
      </w:rPr>
    </w:sdtEndPr>
    <w:sdtContent>
      <w:p w:rsidR="00365A1E" w:rsidRDefault="00365A1E">
        <w:pPr>
          <w:pStyle w:val="Footer"/>
          <w:jc w:val="center"/>
        </w:pPr>
        <w:r>
          <w:fldChar w:fldCharType="begin"/>
        </w:r>
        <w:r>
          <w:instrText xml:space="preserve"> PAGE   \* MERGEFORMAT </w:instrText>
        </w:r>
        <w:r>
          <w:fldChar w:fldCharType="separate"/>
        </w:r>
        <w:r w:rsidR="000B7F41">
          <w:rPr>
            <w:noProof/>
          </w:rPr>
          <w:t>1</w:t>
        </w:r>
        <w:r>
          <w:rPr>
            <w:noProof/>
          </w:rPr>
          <w:fldChar w:fldCharType="end"/>
        </w:r>
      </w:p>
    </w:sdtContent>
  </w:sdt>
  <w:p w:rsidR="00365A1E" w:rsidRDefault="00365A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884" w:rsidRDefault="00A56884">
      <w:pPr>
        <w:spacing w:after="0" w:line="240" w:lineRule="auto"/>
      </w:pPr>
      <w:r>
        <w:separator/>
      </w:r>
    </w:p>
  </w:footnote>
  <w:footnote w:type="continuationSeparator" w:id="0">
    <w:p w:rsidR="00A56884" w:rsidRDefault="00A568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B68F6"/>
    <w:multiLevelType w:val="hybridMultilevel"/>
    <w:tmpl w:val="56626414"/>
    <w:lvl w:ilvl="0" w:tplc="72C6AF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8AA6DDF"/>
    <w:multiLevelType w:val="hybridMultilevel"/>
    <w:tmpl w:val="62F6F3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660955"/>
    <w:multiLevelType w:val="hybridMultilevel"/>
    <w:tmpl w:val="C00E94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3569D"/>
    <w:multiLevelType w:val="hybridMultilevel"/>
    <w:tmpl w:val="AEFA27EC"/>
    <w:lvl w:ilvl="0" w:tplc="DFFAF56A">
      <w:start w:val="1"/>
      <w:numFmt w:val="decimal"/>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4">
    <w:nsid w:val="79480E04"/>
    <w:multiLevelType w:val="hybridMultilevel"/>
    <w:tmpl w:val="B3E27D60"/>
    <w:lvl w:ilvl="0" w:tplc="D8A617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EEC6B2C"/>
    <w:multiLevelType w:val="hybridMultilevel"/>
    <w:tmpl w:val="4CE2F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6CB"/>
    <w:rsid w:val="0001508D"/>
    <w:rsid w:val="00016047"/>
    <w:rsid w:val="00034D67"/>
    <w:rsid w:val="00040B63"/>
    <w:rsid w:val="00050FA0"/>
    <w:rsid w:val="000538AE"/>
    <w:rsid w:val="00055B8F"/>
    <w:rsid w:val="00057429"/>
    <w:rsid w:val="00075280"/>
    <w:rsid w:val="000752DD"/>
    <w:rsid w:val="00083945"/>
    <w:rsid w:val="00095DAA"/>
    <w:rsid w:val="000B0297"/>
    <w:rsid w:val="000B23DC"/>
    <w:rsid w:val="000B33B9"/>
    <w:rsid w:val="000B77E0"/>
    <w:rsid w:val="000B7F41"/>
    <w:rsid w:val="000C6E80"/>
    <w:rsid w:val="000D4F90"/>
    <w:rsid w:val="000E67D7"/>
    <w:rsid w:val="00101CAB"/>
    <w:rsid w:val="001067DB"/>
    <w:rsid w:val="00123C8C"/>
    <w:rsid w:val="001250F0"/>
    <w:rsid w:val="001259DF"/>
    <w:rsid w:val="001342CE"/>
    <w:rsid w:val="001415AC"/>
    <w:rsid w:val="00152254"/>
    <w:rsid w:val="00157332"/>
    <w:rsid w:val="00172962"/>
    <w:rsid w:val="0017545B"/>
    <w:rsid w:val="00191D5F"/>
    <w:rsid w:val="0019393C"/>
    <w:rsid w:val="00194F49"/>
    <w:rsid w:val="001A476B"/>
    <w:rsid w:val="001D095F"/>
    <w:rsid w:val="001D2FDC"/>
    <w:rsid w:val="001D3596"/>
    <w:rsid w:val="001E0BE3"/>
    <w:rsid w:val="001E274F"/>
    <w:rsid w:val="00220CA5"/>
    <w:rsid w:val="00227D8A"/>
    <w:rsid w:val="00230133"/>
    <w:rsid w:val="00235E62"/>
    <w:rsid w:val="00237FE4"/>
    <w:rsid w:val="00241473"/>
    <w:rsid w:val="0024357C"/>
    <w:rsid w:val="00261511"/>
    <w:rsid w:val="00265DA7"/>
    <w:rsid w:val="00265F40"/>
    <w:rsid w:val="00281C08"/>
    <w:rsid w:val="002A65EE"/>
    <w:rsid w:val="002D61CA"/>
    <w:rsid w:val="002E4C09"/>
    <w:rsid w:val="002F4E58"/>
    <w:rsid w:val="002F531E"/>
    <w:rsid w:val="002F59D0"/>
    <w:rsid w:val="00300753"/>
    <w:rsid w:val="003057B8"/>
    <w:rsid w:val="00317C67"/>
    <w:rsid w:val="00321757"/>
    <w:rsid w:val="00355A2F"/>
    <w:rsid w:val="00364FCC"/>
    <w:rsid w:val="00365A1E"/>
    <w:rsid w:val="00366DB8"/>
    <w:rsid w:val="00373FCE"/>
    <w:rsid w:val="003808BB"/>
    <w:rsid w:val="00382FC2"/>
    <w:rsid w:val="00387D8F"/>
    <w:rsid w:val="0039388F"/>
    <w:rsid w:val="00393978"/>
    <w:rsid w:val="003A2BB8"/>
    <w:rsid w:val="003B43C8"/>
    <w:rsid w:val="003B49A7"/>
    <w:rsid w:val="003C283E"/>
    <w:rsid w:val="003C5495"/>
    <w:rsid w:val="003C63EB"/>
    <w:rsid w:val="003F09BA"/>
    <w:rsid w:val="003F34B4"/>
    <w:rsid w:val="00407E4F"/>
    <w:rsid w:val="00416B57"/>
    <w:rsid w:val="0043773D"/>
    <w:rsid w:val="00455BE7"/>
    <w:rsid w:val="0047148B"/>
    <w:rsid w:val="0047275A"/>
    <w:rsid w:val="004A6729"/>
    <w:rsid w:val="004A7DA9"/>
    <w:rsid w:val="004B41C9"/>
    <w:rsid w:val="004C4B5F"/>
    <w:rsid w:val="004C4BBD"/>
    <w:rsid w:val="004C7A22"/>
    <w:rsid w:val="004D2135"/>
    <w:rsid w:val="004E1E44"/>
    <w:rsid w:val="004F7CC6"/>
    <w:rsid w:val="00504AC9"/>
    <w:rsid w:val="005110BA"/>
    <w:rsid w:val="00511724"/>
    <w:rsid w:val="00513201"/>
    <w:rsid w:val="00513E78"/>
    <w:rsid w:val="00521860"/>
    <w:rsid w:val="00535D4E"/>
    <w:rsid w:val="00551309"/>
    <w:rsid w:val="00561A60"/>
    <w:rsid w:val="00563C25"/>
    <w:rsid w:val="00573C92"/>
    <w:rsid w:val="00592850"/>
    <w:rsid w:val="005B0395"/>
    <w:rsid w:val="005C4667"/>
    <w:rsid w:val="005D7976"/>
    <w:rsid w:val="005E6E10"/>
    <w:rsid w:val="005F31B4"/>
    <w:rsid w:val="005F7D00"/>
    <w:rsid w:val="00603637"/>
    <w:rsid w:val="00603F20"/>
    <w:rsid w:val="00625AD5"/>
    <w:rsid w:val="006266CB"/>
    <w:rsid w:val="00637C1E"/>
    <w:rsid w:val="006414E4"/>
    <w:rsid w:val="00656FD7"/>
    <w:rsid w:val="0066216F"/>
    <w:rsid w:val="00671003"/>
    <w:rsid w:val="00691743"/>
    <w:rsid w:val="00694133"/>
    <w:rsid w:val="006A3036"/>
    <w:rsid w:val="006A5B6A"/>
    <w:rsid w:val="006B0C23"/>
    <w:rsid w:val="006B2222"/>
    <w:rsid w:val="006C0631"/>
    <w:rsid w:val="006C7ED9"/>
    <w:rsid w:val="006D2B27"/>
    <w:rsid w:val="006D68F6"/>
    <w:rsid w:val="006F44EC"/>
    <w:rsid w:val="00721C25"/>
    <w:rsid w:val="0072359A"/>
    <w:rsid w:val="007248C9"/>
    <w:rsid w:val="00732FCC"/>
    <w:rsid w:val="0074136E"/>
    <w:rsid w:val="007600FD"/>
    <w:rsid w:val="0076253A"/>
    <w:rsid w:val="00767D14"/>
    <w:rsid w:val="007716F8"/>
    <w:rsid w:val="0077207F"/>
    <w:rsid w:val="00772A15"/>
    <w:rsid w:val="00797A53"/>
    <w:rsid w:val="007A50C5"/>
    <w:rsid w:val="007C5C56"/>
    <w:rsid w:val="007D13EC"/>
    <w:rsid w:val="007D51A9"/>
    <w:rsid w:val="007D62DC"/>
    <w:rsid w:val="007F766E"/>
    <w:rsid w:val="00824E48"/>
    <w:rsid w:val="00834EA6"/>
    <w:rsid w:val="0084533A"/>
    <w:rsid w:val="008507BD"/>
    <w:rsid w:val="008520B0"/>
    <w:rsid w:val="00852715"/>
    <w:rsid w:val="00854BA4"/>
    <w:rsid w:val="0086160B"/>
    <w:rsid w:val="0086765A"/>
    <w:rsid w:val="00870EE2"/>
    <w:rsid w:val="00883502"/>
    <w:rsid w:val="0089359C"/>
    <w:rsid w:val="00894223"/>
    <w:rsid w:val="008C0124"/>
    <w:rsid w:val="008C545A"/>
    <w:rsid w:val="008D09B0"/>
    <w:rsid w:val="008D30DC"/>
    <w:rsid w:val="008D366B"/>
    <w:rsid w:val="008D4316"/>
    <w:rsid w:val="008D749B"/>
    <w:rsid w:val="008F7531"/>
    <w:rsid w:val="0090431B"/>
    <w:rsid w:val="00913954"/>
    <w:rsid w:val="00914D75"/>
    <w:rsid w:val="00916E82"/>
    <w:rsid w:val="009416B3"/>
    <w:rsid w:val="00947C9C"/>
    <w:rsid w:val="00960F20"/>
    <w:rsid w:val="00972C05"/>
    <w:rsid w:val="00990D34"/>
    <w:rsid w:val="0099469F"/>
    <w:rsid w:val="009A5B83"/>
    <w:rsid w:val="009A7654"/>
    <w:rsid w:val="009C43A9"/>
    <w:rsid w:val="009D7FAF"/>
    <w:rsid w:val="009E1796"/>
    <w:rsid w:val="009F2BBC"/>
    <w:rsid w:val="00A0285E"/>
    <w:rsid w:val="00A10D9C"/>
    <w:rsid w:val="00A13D22"/>
    <w:rsid w:val="00A16BFA"/>
    <w:rsid w:val="00A408F8"/>
    <w:rsid w:val="00A56884"/>
    <w:rsid w:val="00A629C7"/>
    <w:rsid w:val="00A67142"/>
    <w:rsid w:val="00A70A4D"/>
    <w:rsid w:val="00A82713"/>
    <w:rsid w:val="00A8513A"/>
    <w:rsid w:val="00A86A46"/>
    <w:rsid w:val="00A86F9D"/>
    <w:rsid w:val="00A94C5B"/>
    <w:rsid w:val="00AA5E8D"/>
    <w:rsid w:val="00AB34A1"/>
    <w:rsid w:val="00AB35A5"/>
    <w:rsid w:val="00AB41BE"/>
    <w:rsid w:val="00AB4973"/>
    <w:rsid w:val="00AB6AD5"/>
    <w:rsid w:val="00AC73B9"/>
    <w:rsid w:val="00AD10C8"/>
    <w:rsid w:val="00AE5E1C"/>
    <w:rsid w:val="00AE66B1"/>
    <w:rsid w:val="00AF442F"/>
    <w:rsid w:val="00B02142"/>
    <w:rsid w:val="00B06605"/>
    <w:rsid w:val="00B24415"/>
    <w:rsid w:val="00B24E81"/>
    <w:rsid w:val="00B2703A"/>
    <w:rsid w:val="00B408D1"/>
    <w:rsid w:val="00B411D1"/>
    <w:rsid w:val="00B41299"/>
    <w:rsid w:val="00B42545"/>
    <w:rsid w:val="00B50EA4"/>
    <w:rsid w:val="00B53A7E"/>
    <w:rsid w:val="00B62F9D"/>
    <w:rsid w:val="00B64A42"/>
    <w:rsid w:val="00B72558"/>
    <w:rsid w:val="00B75ECE"/>
    <w:rsid w:val="00BA3155"/>
    <w:rsid w:val="00BA5784"/>
    <w:rsid w:val="00BA79BA"/>
    <w:rsid w:val="00BB11F2"/>
    <w:rsid w:val="00BB663D"/>
    <w:rsid w:val="00BD4E59"/>
    <w:rsid w:val="00BD6CC5"/>
    <w:rsid w:val="00BF48AC"/>
    <w:rsid w:val="00BF507D"/>
    <w:rsid w:val="00BF544C"/>
    <w:rsid w:val="00BF65FD"/>
    <w:rsid w:val="00C23E14"/>
    <w:rsid w:val="00C45D0E"/>
    <w:rsid w:val="00C50AB0"/>
    <w:rsid w:val="00C52A00"/>
    <w:rsid w:val="00C546F1"/>
    <w:rsid w:val="00C65E13"/>
    <w:rsid w:val="00CA1342"/>
    <w:rsid w:val="00CA446A"/>
    <w:rsid w:val="00CA6CA4"/>
    <w:rsid w:val="00CB4BEB"/>
    <w:rsid w:val="00CB788B"/>
    <w:rsid w:val="00CC17C7"/>
    <w:rsid w:val="00CC2C2D"/>
    <w:rsid w:val="00CC5DD2"/>
    <w:rsid w:val="00CD48A4"/>
    <w:rsid w:val="00CD4CD1"/>
    <w:rsid w:val="00CD64EE"/>
    <w:rsid w:val="00CF1F6F"/>
    <w:rsid w:val="00CF4826"/>
    <w:rsid w:val="00D10CD6"/>
    <w:rsid w:val="00D155D1"/>
    <w:rsid w:val="00D35F0A"/>
    <w:rsid w:val="00D463B0"/>
    <w:rsid w:val="00D47EF9"/>
    <w:rsid w:val="00D50E89"/>
    <w:rsid w:val="00D666A2"/>
    <w:rsid w:val="00D96A7E"/>
    <w:rsid w:val="00DC19F2"/>
    <w:rsid w:val="00DC4987"/>
    <w:rsid w:val="00DC71A0"/>
    <w:rsid w:val="00DD4AC9"/>
    <w:rsid w:val="00DE0820"/>
    <w:rsid w:val="00DE4062"/>
    <w:rsid w:val="00DE563D"/>
    <w:rsid w:val="00DF599A"/>
    <w:rsid w:val="00E00704"/>
    <w:rsid w:val="00E00CB8"/>
    <w:rsid w:val="00E145B7"/>
    <w:rsid w:val="00E214C5"/>
    <w:rsid w:val="00E23392"/>
    <w:rsid w:val="00E236B2"/>
    <w:rsid w:val="00E2771F"/>
    <w:rsid w:val="00E27AEB"/>
    <w:rsid w:val="00E336C0"/>
    <w:rsid w:val="00E34274"/>
    <w:rsid w:val="00E35B66"/>
    <w:rsid w:val="00E41BF0"/>
    <w:rsid w:val="00E46D81"/>
    <w:rsid w:val="00E66428"/>
    <w:rsid w:val="00E72FA1"/>
    <w:rsid w:val="00E86272"/>
    <w:rsid w:val="00E914AA"/>
    <w:rsid w:val="00E92CB3"/>
    <w:rsid w:val="00E955E1"/>
    <w:rsid w:val="00E97CD6"/>
    <w:rsid w:val="00EA1ABA"/>
    <w:rsid w:val="00EB0E0A"/>
    <w:rsid w:val="00EB2199"/>
    <w:rsid w:val="00ED0628"/>
    <w:rsid w:val="00ED64E1"/>
    <w:rsid w:val="00ED6822"/>
    <w:rsid w:val="00EF26AC"/>
    <w:rsid w:val="00EF5E50"/>
    <w:rsid w:val="00F02958"/>
    <w:rsid w:val="00F100FE"/>
    <w:rsid w:val="00F258A8"/>
    <w:rsid w:val="00F31159"/>
    <w:rsid w:val="00F40263"/>
    <w:rsid w:val="00F52C26"/>
    <w:rsid w:val="00F5395C"/>
    <w:rsid w:val="00F567E2"/>
    <w:rsid w:val="00F57C69"/>
    <w:rsid w:val="00F60152"/>
    <w:rsid w:val="00F63958"/>
    <w:rsid w:val="00F6565F"/>
    <w:rsid w:val="00F7464E"/>
    <w:rsid w:val="00F75458"/>
    <w:rsid w:val="00F80FD4"/>
    <w:rsid w:val="00F96F88"/>
    <w:rsid w:val="00FA49B3"/>
    <w:rsid w:val="00FA4E84"/>
    <w:rsid w:val="00FA57A1"/>
    <w:rsid w:val="00FC7014"/>
    <w:rsid w:val="00FD5F53"/>
    <w:rsid w:val="00FE6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124"/>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66CB"/>
    <w:pPr>
      <w:ind w:left="720"/>
      <w:contextualSpacing/>
    </w:pPr>
  </w:style>
  <w:style w:type="character" w:styleId="Hyperlink">
    <w:name w:val="Hyperlink"/>
    <w:basedOn w:val="DefaultParagraphFont"/>
    <w:uiPriority w:val="99"/>
    <w:unhideWhenUsed/>
    <w:rsid w:val="006266CB"/>
    <w:rPr>
      <w:color w:val="0000FF" w:themeColor="hyperlink"/>
      <w:u w:val="single"/>
    </w:rPr>
  </w:style>
  <w:style w:type="paragraph" w:styleId="Header">
    <w:name w:val="header"/>
    <w:basedOn w:val="Normal"/>
    <w:link w:val="HeaderChar"/>
    <w:uiPriority w:val="99"/>
    <w:unhideWhenUsed/>
    <w:rsid w:val="00626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6CB"/>
    <w:rPr>
      <w:rFonts w:ascii="Calibri" w:eastAsia="Times New Roman" w:hAnsi="Calibri" w:cs="Times New Roman"/>
    </w:rPr>
  </w:style>
  <w:style w:type="character" w:customStyle="1" w:styleId="ListParagraphChar">
    <w:name w:val="List Paragraph Char"/>
    <w:link w:val="ListParagraph"/>
    <w:uiPriority w:val="34"/>
    <w:locked/>
    <w:rsid w:val="006266CB"/>
    <w:rPr>
      <w:rFonts w:ascii="Calibri" w:eastAsia="Times New Roman" w:hAnsi="Calibri" w:cs="Times New Roman"/>
    </w:rPr>
  </w:style>
  <w:style w:type="paragraph" w:styleId="BalloonText">
    <w:name w:val="Balloon Text"/>
    <w:basedOn w:val="Normal"/>
    <w:link w:val="BalloonTextChar"/>
    <w:uiPriority w:val="99"/>
    <w:semiHidden/>
    <w:unhideWhenUsed/>
    <w:rsid w:val="0062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6CB"/>
    <w:rPr>
      <w:rFonts w:ascii="Tahoma" w:eastAsia="Times New Roman" w:hAnsi="Tahoma" w:cs="Tahoma"/>
      <w:sz w:val="16"/>
      <w:szCs w:val="16"/>
    </w:rPr>
  </w:style>
  <w:style w:type="paragraph" w:styleId="Footer">
    <w:name w:val="footer"/>
    <w:basedOn w:val="Normal"/>
    <w:link w:val="FooterChar"/>
    <w:uiPriority w:val="99"/>
    <w:unhideWhenUsed/>
    <w:rsid w:val="006B2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222"/>
    <w:rPr>
      <w:rFonts w:ascii="Calibri" w:eastAsia="Times New Roman" w:hAnsi="Calibri" w:cs="Times New Roman"/>
    </w:rPr>
  </w:style>
  <w:style w:type="character" w:styleId="Emphasis">
    <w:name w:val="Emphasis"/>
    <w:basedOn w:val="DefaultParagraphFont"/>
    <w:uiPriority w:val="20"/>
    <w:qFormat/>
    <w:rsid w:val="00123C8C"/>
    <w:rPr>
      <w:i/>
      <w:iCs/>
    </w:rPr>
  </w:style>
  <w:style w:type="character" w:styleId="CommentReference">
    <w:name w:val="annotation reference"/>
    <w:basedOn w:val="DefaultParagraphFont"/>
    <w:uiPriority w:val="99"/>
    <w:semiHidden/>
    <w:unhideWhenUsed/>
    <w:rsid w:val="00E27AEB"/>
    <w:rPr>
      <w:sz w:val="16"/>
      <w:szCs w:val="16"/>
    </w:rPr>
  </w:style>
  <w:style w:type="paragraph" w:styleId="CommentText">
    <w:name w:val="annotation text"/>
    <w:basedOn w:val="Normal"/>
    <w:link w:val="CommentTextChar"/>
    <w:uiPriority w:val="99"/>
    <w:semiHidden/>
    <w:unhideWhenUsed/>
    <w:rsid w:val="00E27AEB"/>
    <w:pPr>
      <w:spacing w:line="240" w:lineRule="auto"/>
    </w:pPr>
    <w:rPr>
      <w:sz w:val="20"/>
      <w:szCs w:val="20"/>
    </w:rPr>
  </w:style>
  <w:style w:type="character" w:customStyle="1" w:styleId="CommentTextChar">
    <w:name w:val="Comment Text Char"/>
    <w:basedOn w:val="DefaultParagraphFont"/>
    <w:link w:val="CommentText"/>
    <w:uiPriority w:val="99"/>
    <w:semiHidden/>
    <w:rsid w:val="00E27A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27AEB"/>
    <w:rPr>
      <w:b/>
      <w:bCs/>
    </w:rPr>
  </w:style>
  <w:style w:type="character" w:customStyle="1" w:styleId="CommentSubjectChar">
    <w:name w:val="Comment Subject Char"/>
    <w:basedOn w:val="CommentTextChar"/>
    <w:link w:val="CommentSubject"/>
    <w:uiPriority w:val="99"/>
    <w:semiHidden/>
    <w:rsid w:val="00E27AEB"/>
    <w:rPr>
      <w:rFonts w:ascii="Calibri" w:eastAsia="Times New Roman"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124"/>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66CB"/>
    <w:pPr>
      <w:ind w:left="720"/>
      <w:contextualSpacing/>
    </w:pPr>
  </w:style>
  <w:style w:type="character" w:styleId="Hyperlink">
    <w:name w:val="Hyperlink"/>
    <w:basedOn w:val="DefaultParagraphFont"/>
    <w:uiPriority w:val="99"/>
    <w:unhideWhenUsed/>
    <w:rsid w:val="006266CB"/>
    <w:rPr>
      <w:color w:val="0000FF" w:themeColor="hyperlink"/>
      <w:u w:val="single"/>
    </w:rPr>
  </w:style>
  <w:style w:type="paragraph" w:styleId="Header">
    <w:name w:val="header"/>
    <w:basedOn w:val="Normal"/>
    <w:link w:val="HeaderChar"/>
    <w:uiPriority w:val="99"/>
    <w:unhideWhenUsed/>
    <w:rsid w:val="00626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6CB"/>
    <w:rPr>
      <w:rFonts w:ascii="Calibri" w:eastAsia="Times New Roman" w:hAnsi="Calibri" w:cs="Times New Roman"/>
    </w:rPr>
  </w:style>
  <w:style w:type="character" w:customStyle="1" w:styleId="ListParagraphChar">
    <w:name w:val="List Paragraph Char"/>
    <w:link w:val="ListParagraph"/>
    <w:uiPriority w:val="34"/>
    <w:locked/>
    <w:rsid w:val="006266CB"/>
    <w:rPr>
      <w:rFonts w:ascii="Calibri" w:eastAsia="Times New Roman" w:hAnsi="Calibri" w:cs="Times New Roman"/>
    </w:rPr>
  </w:style>
  <w:style w:type="paragraph" w:styleId="BalloonText">
    <w:name w:val="Balloon Text"/>
    <w:basedOn w:val="Normal"/>
    <w:link w:val="BalloonTextChar"/>
    <w:uiPriority w:val="99"/>
    <w:semiHidden/>
    <w:unhideWhenUsed/>
    <w:rsid w:val="00626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6CB"/>
    <w:rPr>
      <w:rFonts w:ascii="Tahoma" w:eastAsia="Times New Roman" w:hAnsi="Tahoma" w:cs="Tahoma"/>
      <w:sz w:val="16"/>
      <w:szCs w:val="16"/>
    </w:rPr>
  </w:style>
  <w:style w:type="paragraph" w:styleId="Footer">
    <w:name w:val="footer"/>
    <w:basedOn w:val="Normal"/>
    <w:link w:val="FooterChar"/>
    <w:uiPriority w:val="99"/>
    <w:unhideWhenUsed/>
    <w:rsid w:val="006B2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222"/>
    <w:rPr>
      <w:rFonts w:ascii="Calibri" w:eastAsia="Times New Roman" w:hAnsi="Calibri" w:cs="Times New Roman"/>
    </w:rPr>
  </w:style>
  <w:style w:type="character" w:styleId="Emphasis">
    <w:name w:val="Emphasis"/>
    <w:basedOn w:val="DefaultParagraphFont"/>
    <w:uiPriority w:val="20"/>
    <w:qFormat/>
    <w:rsid w:val="00123C8C"/>
    <w:rPr>
      <w:i/>
      <w:iCs/>
    </w:rPr>
  </w:style>
  <w:style w:type="character" w:styleId="CommentReference">
    <w:name w:val="annotation reference"/>
    <w:basedOn w:val="DefaultParagraphFont"/>
    <w:uiPriority w:val="99"/>
    <w:semiHidden/>
    <w:unhideWhenUsed/>
    <w:rsid w:val="00E27AEB"/>
    <w:rPr>
      <w:sz w:val="16"/>
      <w:szCs w:val="16"/>
    </w:rPr>
  </w:style>
  <w:style w:type="paragraph" w:styleId="CommentText">
    <w:name w:val="annotation text"/>
    <w:basedOn w:val="Normal"/>
    <w:link w:val="CommentTextChar"/>
    <w:uiPriority w:val="99"/>
    <w:semiHidden/>
    <w:unhideWhenUsed/>
    <w:rsid w:val="00E27AEB"/>
    <w:pPr>
      <w:spacing w:line="240" w:lineRule="auto"/>
    </w:pPr>
    <w:rPr>
      <w:sz w:val="20"/>
      <w:szCs w:val="20"/>
    </w:rPr>
  </w:style>
  <w:style w:type="character" w:customStyle="1" w:styleId="CommentTextChar">
    <w:name w:val="Comment Text Char"/>
    <w:basedOn w:val="DefaultParagraphFont"/>
    <w:link w:val="CommentText"/>
    <w:uiPriority w:val="99"/>
    <w:semiHidden/>
    <w:rsid w:val="00E27A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27AEB"/>
    <w:rPr>
      <w:b/>
      <w:bCs/>
    </w:rPr>
  </w:style>
  <w:style w:type="character" w:customStyle="1" w:styleId="CommentSubjectChar">
    <w:name w:val="Comment Subject Char"/>
    <w:basedOn w:val="CommentTextChar"/>
    <w:link w:val="CommentSubject"/>
    <w:uiPriority w:val="99"/>
    <w:semiHidden/>
    <w:rsid w:val="00E27AEB"/>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754181">
      <w:bodyDiv w:val="1"/>
      <w:marLeft w:val="0"/>
      <w:marRight w:val="0"/>
      <w:marTop w:val="0"/>
      <w:marBottom w:val="0"/>
      <w:divBdr>
        <w:top w:val="none" w:sz="0" w:space="0" w:color="auto"/>
        <w:left w:val="none" w:sz="0" w:space="0" w:color="auto"/>
        <w:bottom w:val="none" w:sz="0" w:space="0" w:color="auto"/>
        <w:right w:val="none" w:sz="0" w:space="0" w:color="auto"/>
      </w:divBdr>
    </w:div>
    <w:div w:id="141068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manhadiza9@gmail.com,%20%20+2348035973758" TargetMode="External"/><Relationship Id="rId13" Type="http://schemas.openxmlformats.org/officeDocument/2006/relationships/hyperlink" Target="http://www.ijest.info/docs/IJEST10-02-12-090.pdf"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space.knust.edu.gh/bitstream/123456789/8623/1/ASSESSING%20LAND%20COVER%20CHANGE%20RESULTING%20FROM%20SURFACE%20MINING%20DE.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doi.org/10.1007/s10708-019-10002-8"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iisd.org/publications/global-trends-artisanal-and-small-scale-mining-asm-review-key-numbers-and-issu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3449</Words>
  <Characters>19661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Sidi</dc:creator>
  <cp:lastModifiedBy>Sidi</cp:lastModifiedBy>
  <cp:revision>2</cp:revision>
  <dcterms:created xsi:type="dcterms:W3CDTF">2020-11-21T13:52:00Z</dcterms:created>
  <dcterms:modified xsi:type="dcterms:W3CDTF">2020-11-21T13:52:00Z</dcterms:modified>
</cp:coreProperties>
</file>