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CE" w:rsidRPr="00292FF4" w:rsidRDefault="00C96ACE" w:rsidP="00C96ACE">
      <w:pPr>
        <w:spacing w:line="360" w:lineRule="auto"/>
        <w:jc w:val="center"/>
        <w:rPr>
          <w:rFonts w:ascii="Times New Roman" w:hAnsi="Times New Roman" w:cs="Times New Roman"/>
          <w:b/>
          <w:sz w:val="24"/>
          <w:szCs w:val="24"/>
        </w:rPr>
      </w:pPr>
      <w:r w:rsidRPr="00292FF4">
        <w:rPr>
          <w:rFonts w:ascii="Times New Roman" w:hAnsi="Times New Roman" w:cs="Times New Roman"/>
          <w:b/>
          <w:sz w:val="24"/>
          <w:szCs w:val="24"/>
        </w:rPr>
        <w:t xml:space="preserve">Knowledge </w:t>
      </w:r>
      <w:proofErr w:type="gramStart"/>
      <w:r w:rsidRPr="00292FF4">
        <w:rPr>
          <w:rFonts w:ascii="Times New Roman" w:hAnsi="Times New Roman" w:cs="Times New Roman"/>
          <w:b/>
          <w:sz w:val="24"/>
          <w:szCs w:val="24"/>
        </w:rPr>
        <w:t>And</w:t>
      </w:r>
      <w:proofErr w:type="gramEnd"/>
      <w:r w:rsidRPr="00292FF4">
        <w:rPr>
          <w:rFonts w:ascii="Times New Roman" w:hAnsi="Times New Roman" w:cs="Times New Roman"/>
          <w:b/>
          <w:sz w:val="24"/>
          <w:szCs w:val="24"/>
        </w:rPr>
        <w:t xml:space="preserve"> Attitude Of Nurses On The Practice Of Surgical Conscience In Surgical Management Of Patients At University College Hospital, Ibadan.</w:t>
      </w:r>
    </w:p>
    <w:p w:rsidR="00C96ACE" w:rsidRDefault="00C96ACE" w:rsidP="00C96ACE">
      <w:pPr>
        <w:spacing w:line="360" w:lineRule="auto"/>
        <w:jc w:val="center"/>
        <w:rPr>
          <w:rFonts w:ascii="Times New Roman" w:hAnsi="Times New Roman" w:cs="Times New Roman"/>
          <w:sz w:val="24"/>
          <w:szCs w:val="24"/>
        </w:rPr>
      </w:pPr>
      <w:proofErr w:type="spellStart"/>
      <w:r w:rsidRPr="008D52E9">
        <w:rPr>
          <w:rFonts w:ascii="Times New Roman" w:hAnsi="Times New Roman" w:cs="Times New Roman"/>
          <w:sz w:val="24"/>
          <w:szCs w:val="24"/>
        </w:rPr>
        <w:t>IfeOluwapo</w:t>
      </w:r>
      <w:proofErr w:type="spellEnd"/>
      <w:r w:rsidRPr="008D52E9">
        <w:rPr>
          <w:rFonts w:ascii="Times New Roman" w:hAnsi="Times New Roman" w:cs="Times New Roman"/>
          <w:sz w:val="24"/>
          <w:szCs w:val="24"/>
        </w:rPr>
        <w:t xml:space="preserve"> O. </w:t>
      </w:r>
      <w:proofErr w:type="spellStart"/>
      <w:proofErr w:type="gramStart"/>
      <w:r w:rsidRPr="008D52E9">
        <w:rPr>
          <w:rFonts w:ascii="Times New Roman" w:hAnsi="Times New Roman" w:cs="Times New Roman"/>
          <w:sz w:val="24"/>
          <w:szCs w:val="24"/>
        </w:rPr>
        <w:t>Kolawole</w:t>
      </w:r>
      <w:proofErr w:type="spellEnd"/>
      <w:r w:rsidRPr="008D52E9">
        <w:rPr>
          <w:rFonts w:ascii="Times New Roman" w:hAnsi="Times New Roman" w:cs="Times New Roman"/>
          <w:sz w:val="24"/>
          <w:szCs w:val="24"/>
        </w:rPr>
        <w:t xml:space="preserve"> ;</w:t>
      </w:r>
      <w:proofErr w:type="gramEnd"/>
      <w:r w:rsidRPr="008D52E9">
        <w:rPr>
          <w:rFonts w:ascii="Times New Roman" w:hAnsi="Times New Roman" w:cs="Times New Roman"/>
          <w:sz w:val="24"/>
          <w:szCs w:val="24"/>
        </w:rPr>
        <w:t xml:space="preserve"> RN, </w:t>
      </w:r>
      <w:proofErr w:type="spellStart"/>
      <w:r>
        <w:rPr>
          <w:rFonts w:ascii="Times New Roman" w:hAnsi="Times New Roman" w:cs="Times New Roman"/>
          <w:sz w:val="24"/>
          <w:szCs w:val="24"/>
        </w:rPr>
        <w:t>M</w:t>
      </w:r>
      <w:r w:rsidRPr="008D52E9">
        <w:rPr>
          <w:rFonts w:ascii="Times New Roman" w:hAnsi="Times New Roman" w:cs="Times New Roman"/>
          <w:sz w:val="24"/>
          <w:szCs w:val="24"/>
        </w:rPr>
        <w:t>Sc</w:t>
      </w:r>
      <w:proofErr w:type="spellEnd"/>
      <w:r w:rsidRPr="008D52E9">
        <w:rPr>
          <w:rFonts w:ascii="Times New Roman" w:hAnsi="Times New Roman" w:cs="Times New Roman"/>
          <w:sz w:val="24"/>
          <w:szCs w:val="24"/>
        </w:rPr>
        <w:t>;</w:t>
      </w:r>
    </w:p>
    <w:p w:rsidR="00C96ACE" w:rsidRPr="008D52E9" w:rsidRDefault="00C96ACE" w:rsidP="00C96ACE">
      <w:pPr>
        <w:spacing w:line="360" w:lineRule="auto"/>
        <w:jc w:val="center"/>
        <w:rPr>
          <w:rFonts w:ascii="Times New Roman" w:hAnsi="Times New Roman" w:cs="Times New Roman"/>
          <w:sz w:val="24"/>
          <w:szCs w:val="24"/>
        </w:rPr>
      </w:pPr>
      <w:proofErr w:type="spellStart"/>
      <w:r w:rsidRPr="008D52E9">
        <w:rPr>
          <w:rFonts w:ascii="Times New Roman" w:hAnsi="Times New Roman" w:cs="Times New Roman"/>
          <w:sz w:val="24"/>
          <w:szCs w:val="24"/>
        </w:rPr>
        <w:t>Modupe</w:t>
      </w:r>
      <w:proofErr w:type="spellEnd"/>
      <w:r w:rsidRPr="008D52E9">
        <w:rPr>
          <w:rFonts w:ascii="Times New Roman" w:hAnsi="Times New Roman" w:cs="Times New Roman"/>
          <w:sz w:val="24"/>
          <w:szCs w:val="24"/>
        </w:rPr>
        <w:t xml:space="preserve"> O. </w:t>
      </w:r>
      <w:proofErr w:type="spellStart"/>
      <w:r w:rsidRPr="008D52E9">
        <w:rPr>
          <w:rFonts w:ascii="Times New Roman" w:hAnsi="Times New Roman" w:cs="Times New Roman"/>
          <w:sz w:val="24"/>
          <w:szCs w:val="24"/>
        </w:rPr>
        <w:t>Oyetunde</w:t>
      </w:r>
      <w:proofErr w:type="spellEnd"/>
      <w:r w:rsidRPr="008D52E9">
        <w:rPr>
          <w:rFonts w:ascii="Times New Roman" w:hAnsi="Times New Roman" w:cs="Times New Roman"/>
          <w:sz w:val="24"/>
          <w:szCs w:val="24"/>
        </w:rPr>
        <w:t>*, RN, Ph.D. FWACN;</w:t>
      </w:r>
    </w:p>
    <w:p w:rsidR="00C96ACE" w:rsidRPr="008D52E9" w:rsidRDefault="00C96ACE" w:rsidP="00C96ACE">
      <w:pPr>
        <w:spacing w:line="360" w:lineRule="auto"/>
        <w:jc w:val="center"/>
        <w:rPr>
          <w:rFonts w:ascii="Times New Roman" w:hAnsi="Times New Roman" w:cs="Times New Roman"/>
          <w:sz w:val="24"/>
          <w:szCs w:val="24"/>
        </w:rPr>
      </w:pPr>
      <w:r w:rsidRPr="008D52E9">
        <w:rPr>
          <w:rFonts w:ascii="Times New Roman" w:hAnsi="Times New Roman" w:cs="Times New Roman"/>
          <w:sz w:val="24"/>
          <w:szCs w:val="24"/>
        </w:rPr>
        <w:t xml:space="preserve">Rose E. </w:t>
      </w:r>
      <w:proofErr w:type="spellStart"/>
      <w:r w:rsidRPr="008D52E9">
        <w:rPr>
          <w:rFonts w:ascii="Times New Roman" w:hAnsi="Times New Roman" w:cs="Times New Roman"/>
          <w:sz w:val="24"/>
          <w:szCs w:val="24"/>
        </w:rPr>
        <w:t>Ilesanmi</w:t>
      </w:r>
      <w:proofErr w:type="spellEnd"/>
      <w:r w:rsidRPr="008D52E9">
        <w:rPr>
          <w:rFonts w:ascii="Times New Roman" w:hAnsi="Times New Roman" w:cs="Times New Roman"/>
          <w:sz w:val="24"/>
          <w:szCs w:val="24"/>
        </w:rPr>
        <w:t>. RN, Ph.D. FWACN.</w:t>
      </w:r>
    </w:p>
    <w:p w:rsidR="00C96ACE" w:rsidRPr="008D52E9" w:rsidRDefault="00C96ACE" w:rsidP="00C96ACE">
      <w:pPr>
        <w:spacing w:line="360" w:lineRule="auto"/>
        <w:jc w:val="center"/>
        <w:rPr>
          <w:rFonts w:ascii="Times New Roman" w:hAnsi="Times New Roman" w:cs="Times New Roman"/>
          <w:sz w:val="24"/>
          <w:szCs w:val="24"/>
        </w:rPr>
      </w:pPr>
      <w:proofErr w:type="gramStart"/>
      <w:r w:rsidRPr="008D52E9">
        <w:rPr>
          <w:rFonts w:ascii="Times New Roman" w:hAnsi="Times New Roman" w:cs="Times New Roman"/>
          <w:sz w:val="24"/>
          <w:szCs w:val="24"/>
        </w:rPr>
        <w:t>Department of Nursing</w:t>
      </w:r>
      <w:r>
        <w:rPr>
          <w:rFonts w:ascii="Times New Roman" w:hAnsi="Times New Roman" w:cs="Times New Roman"/>
          <w:sz w:val="24"/>
          <w:szCs w:val="24"/>
        </w:rPr>
        <w:t xml:space="preserve">, </w:t>
      </w:r>
      <w:r w:rsidRPr="008D52E9">
        <w:rPr>
          <w:rFonts w:ascii="Times New Roman" w:hAnsi="Times New Roman" w:cs="Times New Roman"/>
          <w:sz w:val="24"/>
          <w:szCs w:val="24"/>
        </w:rPr>
        <w:t>University of Ibadan, Ibadan, Nigeria.</w:t>
      </w:r>
      <w:proofErr w:type="gramEnd"/>
    </w:p>
    <w:p w:rsidR="00C96ACE" w:rsidRPr="008D52E9" w:rsidRDefault="00C96ACE" w:rsidP="00C96ACE">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Pr="008D52E9">
        <w:rPr>
          <w:rFonts w:ascii="Times New Roman" w:hAnsi="Times New Roman" w:cs="Times New Roman"/>
          <w:sz w:val="24"/>
          <w:szCs w:val="24"/>
        </w:rPr>
        <w:t xml:space="preserve">Correspondence:  </w:t>
      </w:r>
      <w:proofErr w:type="spellStart"/>
      <w:r w:rsidRPr="008D52E9">
        <w:rPr>
          <w:rFonts w:ascii="Times New Roman" w:hAnsi="Times New Roman" w:cs="Times New Roman"/>
          <w:sz w:val="24"/>
          <w:szCs w:val="24"/>
        </w:rPr>
        <w:t>Modupe</w:t>
      </w:r>
      <w:proofErr w:type="spellEnd"/>
      <w:r w:rsidRPr="008D52E9">
        <w:rPr>
          <w:rFonts w:ascii="Times New Roman" w:hAnsi="Times New Roman" w:cs="Times New Roman"/>
          <w:sz w:val="24"/>
          <w:szCs w:val="24"/>
        </w:rPr>
        <w:t xml:space="preserve"> O. </w:t>
      </w:r>
      <w:proofErr w:type="spellStart"/>
      <w:r w:rsidRPr="008D52E9">
        <w:rPr>
          <w:rFonts w:ascii="Times New Roman" w:hAnsi="Times New Roman" w:cs="Times New Roman"/>
          <w:sz w:val="24"/>
          <w:szCs w:val="24"/>
        </w:rPr>
        <w:t>Oyetunde</w:t>
      </w:r>
      <w:proofErr w:type="spellEnd"/>
      <w:r w:rsidRPr="008D52E9">
        <w:rPr>
          <w:rFonts w:ascii="Times New Roman" w:hAnsi="Times New Roman" w:cs="Times New Roman"/>
          <w:sz w:val="24"/>
          <w:szCs w:val="24"/>
        </w:rPr>
        <w:t>, RN, Ph.D. FWACN.</w:t>
      </w:r>
    </w:p>
    <w:p w:rsidR="00C96ACE" w:rsidRPr="008D52E9" w:rsidRDefault="00C96ACE" w:rsidP="00C96ACE">
      <w:pPr>
        <w:spacing w:line="360" w:lineRule="auto"/>
        <w:jc w:val="center"/>
        <w:rPr>
          <w:rFonts w:ascii="Times New Roman" w:hAnsi="Times New Roman" w:cs="Times New Roman"/>
          <w:sz w:val="24"/>
          <w:szCs w:val="24"/>
        </w:rPr>
      </w:pPr>
      <w:proofErr w:type="gramStart"/>
      <w:r w:rsidRPr="008D52E9">
        <w:rPr>
          <w:rFonts w:ascii="Times New Roman" w:hAnsi="Times New Roman" w:cs="Times New Roman"/>
          <w:sz w:val="24"/>
          <w:szCs w:val="24"/>
        </w:rPr>
        <w:t>Department of Nursing</w:t>
      </w:r>
      <w:r>
        <w:rPr>
          <w:rFonts w:ascii="Times New Roman" w:hAnsi="Times New Roman" w:cs="Times New Roman"/>
          <w:sz w:val="24"/>
          <w:szCs w:val="24"/>
        </w:rPr>
        <w:t xml:space="preserve">, </w:t>
      </w:r>
      <w:r w:rsidRPr="008D52E9">
        <w:rPr>
          <w:rFonts w:ascii="Times New Roman" w:hAnsi="Times New Roman" w:cs="Times New Roman"/>
          <w:sz w:val="24"/>
          <w:szCs w:val="24"/>
        </w:rPr>
        <w:t>University of Ibadan, Ibadan, Nigeria.</w:t>
      </w:r>
      <w:proofErr w:type="gramEnd"/>
    </w:p>
    <w:p w:rsidR="00C96ACE" w:rsidRDefault="00016539" w:rsidP="00C96ACE">
      <w:pPr>
        <w:tabs>
          <w:tab w:val="left" w:pos="4500"/>
        </w:tabs>
        <w:spacing w:line="360" w:lineRule="auto"/>
        <w:jc w:val="center"/>
        <w:rPr>
          <w:rFonts w:ascii="Times New Roman" w:hAnsi="Times New Roman" w:cs="Times New Roman"/>
          <w:sz w:val="24"/>
          <w:szCs w:val="24"/>
        </w:rPr>
      </w:pPr>
      <w:hyperlink r:id="rId5" w:history="1">
        <w:r w:rsidR="00C96ACE" w:rsidRPr="00396D9A">
          <w:rPr>
            <w:rStyle w:val="Hyperlink"/>
            <w:rFonts w:ascii="Times New Roman" w:hAnsi="Times New Roman" w:cs="Times New Roman"/>
            <w:sz w:val="24"/>
            <w:szCs w:val="24"/>
          </w:rPr>
          <w:t>modupeoyetunde@gmail.com</w:t>
        </w:r>
      </w:hyperlink>
    </w:p>
    <w:p w:rsidR="00C96ACE" w:rsidRPr="00236362" w:rsidRDefault="00C96ACE" w:rsidP="00C96ACE">
      <w:pPr>
        <w:tabs>
          <w:tab w:val="left" w:pos="4500"/>
        </w:tabs>
        <w:spacing w:line="360" w:lineRule="auto"/>
        <w:rPr>
          <w:rFonts w:ascii="Times New Roman" w:hAnsi="Times New Roman" w:cs="Times New Roman"/>
          <w:sz w:val="24"/>
          <w:szCs w:val="24"/>
        </w:rPr>
      </w:pPr>
    </w:p>
    <w:p w:rsidR="00C96ACE" w:rsidRPr="00292FF4" w:rsidRDefault="00C96ACE" w:rsidP="00C96ACE">
      <w:pPr>
        <w:tabs>
          <w:tab w:val="left" w:pos="4500"/>
        </w:tabs>
        <w:spacing w:line="360" w:lineRule="auto"/>
        <w:rPr>
          <w:rFonts w:ascii="Times New Roman" w:hAnsi="Times New Roman" w:cs="Times New Roman"/>
          <w:sz w:val="24"/>
          <w:szCs w:val="24"/>
        </w:rPr>
      </w:pPr>
      <w:r w:rsidRPr="00292FF4">
        <w:rPr>
          <w:rFonts w:ascii="Times New Roman" w:hAnsi="Times New Roman" w:cs="Times New Roman"/>
          <w:b/>
          <w:sz w:val="24"/>
          <w:szCs w:val="24"/>
        </w:rPr>
        <w:t>ABSTRACT</w:t>
      </w:r>
    </w:p>
    <w:p w:rsidR="00C96ACE" w:rsidRPr="00292FF4" w:rsidRDefault="00C96ACE" w:rsidP="00C96ACE">
      <w:pPr>
        <w:tabs>
          <w:tab w:val="left" w:pos="4500"/>
        </w:tabs>
        <w:spacing w:after="0" w:line="480" w:lineRule="auto"/>
        <w:jc w:val="both"/>
        <w:rPr>
          <w:rFonts w:ascii="Times New Roman" w:hAnsi="Times New Roman" w:cs="Times New Roman"/>
          <w:sz w:val="24"/>
          <w:szCs w:val="24"/>
        </w:rPr>
      </w:pPr>
      <w:r w:rsidRPr="00292FF4">
        <w:rPr>
          <w:rFonts w:ascii="Times New Roman" w:hAnsi="Times New Roman" w:cs="Times New Roman"/>
          <w:b/>
          <w:sz w:val="24"/>
          <w:szCs w:val="24"/>
        </w:rPr>
        <w:t>Introduction:</w:t>
      </w:r>
      <w:r w:rsidRPr="00292FF4">
        <w:rPr>
          <w:rFonts w:ascii="Times New Roman" w:hAnsi="Times New Roman" w:cs="Times New Roman"/>
          <w:sz w:val="24"/>
          <w:szCs w:val="24"/>
        </w:rPr>
        <w:t xml:space="preserve"> Surgical conscience is an in-built discipline of consistent awareness and practice of surgical rules in an individual, even in the absence of external monitoring of such individual. The cost of treatment and time spent in managing complic</w:t>
      </w:r>
      <w:r w:rsidR="00290A12">
        <w:rPr>
          <w:rFonts w:ascii="Times New Roman" w:hAnsi="Times New Roman" w:cs="Times New Roman"/>
          <w:sz w:val="24"/>
          <w:szCs w:val="24"/>
        </w:rPr>
        <w:t xml:space="preserve">ations after surgeries </w:t>
      </w:r>
      <w:r w:rsidRPr="00292FF4">
        <w:rPr>
          <w:rFonts w:ascii="Times New Roman" w:hAnsi="Times New Roman" w:cs="Times New Roman"/>
          <w:sz w:val="24"/>
          <w:szCs w:val="24"/>
        </w:rPr>
        <w:t xml:space="preserve">are </w:t>
      </w:r>
      <w:r w:rsidR="00290A12">
        <w:rPr>
          <w:rFonts w:ascii="Times New Roman" w:hAnsi="Times New Roman" w:cs="Times New Roman"/>
          <w:sz w:val="24"/>
          <w:szCs w:val="24"/>
        </w:rPr>
        <w:t xml:space="preserve">higher than </w:t>
      </w:r>
      <w:r w:rsidRPr="00292FF4">
        <w:rPr>
          <w:rFonts w:ascii="Times New Roman" w:hAnsi="Times New Roman" w:cs="Times New Roman"/>
          <w:sz w:val="24"/>
          <w:szCs w:val="24"/>
        </w:rPr>
        <w:t xml:space="preserve">that spent on the initial treatment. These, coupled with the agony felt by the patients, have increased their awareness of their legal rights. </w:t>
      </w:r>
    </w:p>
    <w:p w:rsidR="00C96ACE" w:rsidRPr="00292FF4" w:rsidRDefault="00C96ACE" w:rsidP="00C96ACE">
      <w:pPr>
        <w:tabs>
          <w:tab w:val="left" w:pos="4500"/>
        </w:tabs>
        <w:spacing w:after="0" w:line="480" w:lineRule="auto"/>
        <w:jc w:val="both"/>
        <w:rPr>
          <w:rFonts w:ascii="Times New Roman" w:hAnsi="Times New Roman" w:cs="Times New Roman"/>
          <w:sz w:val="24"/>
          <w:szCs w:val="24"/>
        </w:rPr>
      </w:pPr>
      <w:r w:rsidRPr="00292FF4">
        <w:rPr>
          <w:rFonts w:ascii="Times New Roman" w:hAnsi="Times New Roman" w:cs="Times New Roman"/>
          <w:b/>
          <w:sz w:val="24"/>
          <w:szCs w:val="24"/>
        </w:rPr>
        <w:t>Objective:</w:t>
      </w:r>
      <w:r w:rsidR="00290A12">
        <w:rPr>
          <w:rFonts w:ascii="Times New Roman" w:hAnsi="Times New Roman" w:cs="Times New Roman"/>
          <w:sz w:val="24"/>
          <w:szCs w:val="24"/>
        </w:rPr>
        <w:t xml:space="preserve"> This study aimed at </w:t>
      </w:r>
      <w:r w:rsidRPr="00292FF4">
        <w:rPr>
          <w:rFonts w:ascii="Times New Roman" w:hAnsi="Times New Roman" w:cs="Times New Roman"/>
          <w:sz w:val="24"/>
          <w:szCs w:val="24"/>
        </w:rPr>
        <w:t>assess</w:t>
      </w:r>
      <w:r w:rsidR="00290A12">
        <w:rPr>
          <w:rFonts w:ascii="Times New Roman" w:hAnsi="Times New Roman" w:cs="Times New Roman"/>
          <w:sz w:val="24"/>
          <w:szCs w:val="24"/>
        </w:rPr>
        <w:t>ing</w:t>
      </w:r>
      <w:r w:rsidRPr="00292FF4">
        <w:rPr>
          <w:rFonts w:ascii="Times New Roman" w:hAnsi="Times New Roman" w:cs="Times New Roman"/>
          <w:sz w:val="24"/>
          <w:szCs w:val="24"/>
        </w:rPr>
        <w:t xml:space="preserve"> </w:t>
      </w:r>
      <w:r>
        <w:rPr>
          <w:rFonts w:ascii="Times New Roman" w:hAnsi="Times New Roman" w:cs="Times New Roman"/>
          <w:sz w:val="24"/>
          <w:szCs w:val="24"/>
        </w:rPr>
        <w:t xml:space="preserve">nurses’ </w:t>
      </w:r>
      <w:r w:rsidRPr="00292FF4">
        <w:rPr>
          <w:rFonts w:ascii="Times New Roman" w:hAnsi="Times New Roman" w:cs="Times New Roman"/>
          <w:sz w:val="24"/>
          <w:szCs w:val="24"/>
        </w:rPr>
        <w:t>knowledge and attitude on the practice of surgical conscie</w:t>
      </w:r>
      <w:r w:rsidR="003D15DB">
        <w:rPr>
          <w:rFonts w:ascii="Times New Roman" w:hAnsi="Times New Roman" w:cs="Times New Roman"/>
          <w:sz w:val="24"/>
          <w:szCs w:val="24"/>
        </w:rPr>
        <w:t>nce in</w:t>
      </w:r>
      <w:r w:rsidRPr="00292FF4">
        <w:rPr>
          <w:rFonts w:ascii="Times New Roman" w:hAnsi="Times New Roman" w:cs="Times New Roman"/>
          <w:sz w:val="24"/>
          <w:szCs w:val="24"/>
        </w:rPr>
        <w:t xml:space="preserve"> University College Hospital. Ibadan. </w:t>
      </w:r>
    </w:p>
    <w:p w:rsidR="00C96ACE" w:rsidRDefault="00C96ACE" w:rsidP="00C96ACE">
      <w:pPr>
        <w:spacing w:after="0" w:line="480" w:lineRule="auto"/>
        <w:jc w:val="both"/>
        <w:rPr>
          <w:rFonts w:ascii="Times New Roman" w:eastAsia="Times New Roman" w:hAnsi="Times New Roman" w:cs="Times New Roman"/>
          <w:spacing w:val="-2"/>
          <w:sz w:val="24"/>
          <w:szCs w:val="24"/>
          <w:lang w:eastAsia="en-GB"/>
        </w:rPr>
      </w:pPr>
      <w:r w:rsidRPr="00292FF4">
        <w:rPr>
          <w:rFonts w:ascii="Times New Roman" w:hAnsi="Times New Roman" w:cs="Times New Roman"/>
          <w:b/>
          <w:sz w:val="24"/>
          <w:szCs w:val="24"/>
        </w:rPr>
        <w:t>Methods:</w:t>
      </w:r>
      <w:r>
        <w:rPr>
          <w:rFonts w:ascii="Times New Roman" w:hAnsi="Times New Roman" w:cs="Times New Roman"/>
          <w:sz w:val="24"/>
          <w:szCs w:val="24"/>
        </w:rPr>
        <w:t xml:space="preserve"> This des</w:t>
      </w:r>
      <w:r w:rsidR="003D15DB">
        <w:rPr>
          <w:rFonts w:ascii="Times New Roman" w:hAnsi="Times New Roman" w:cs="Times New Roman"/>
          <w:sz w:val="24"/>
          <w:szCs w:val="24"/>
        </w:rPr>
        <w:t>criptive study consists of 159 n</w:t>
      </w:r>
      <w:r>
        <w:rPr>
          <w:rFonts w:ascii="Times New Roman" w:hAnsi="Times New Roman" w:cs="Times New Roman"/>
          <w:sz w:val="24"/>
          <w:szCs w:val="24"/>
        </w:rPr>
        <w:t xml:space="preserve">urses </w:t>
      </w:r>
      <w:r w:rsidRPr="00292FF4">
        <w:rPr>
          <w:rFonts w:ascii="Times New Roman" w:hAnsi="Times New Roman" w:cs="Times New Roman"/>
          <w:sz w:val="24"/>
          <w:szCs w:val="24"/>
        </w:rPr>
        <w:t>who are worki</w:t>
      </w:r>
      <w:r>
        <w:rPr>
          <w:rFonts w:ascii="Times New Roman" w:hAnsi="Times New Roman" w:cs="Times New Roman"/>
          <w:sz w:val="24"/>
          <w:szCs w:val="24"/>
        </w:rPr>
        <w:t>ng in the surgical un</w:t>
      </w:r>
      <w:r w:rsidR="006D6A67">
        <w:rPr>
          <w:rFonts w:ascii="Times New Roman" w:hAnsi="Times New Roman" w:cs="Times New Roman"/>
          <w:sz w:val="24"/>
          <w:szCs w:val="24"/>
        </w:rPr>
        <w:t>it</w:t>
      </w:r>
      <w:r>
        <w:rPr>
          <w:rFonts w:ascii="Times New Roman" w:hAnsi="Times New Roman" w:cs="Times New Roman"/>
          <w:sz w:val="24"/>
          <w:szCs w:val="24"/>
        </w:rPr>
        <w:t xml:space="preserve">. </w:t>
      </w:r>
      <w:r w:rsidR="00290A12">
        <w:rPr>
          <w:rFonts w:ascii="Times New Roman" w:hAnsi="Times New Roman" w:cs="Times New Roman"/>
          <w:sz w:val="24"/>
          <w:szCs w:val="24"/>
        </w:rPr>
        <w:t>Surgical wards were purposely selected while respondents were randomly selected</w:t>
      </w:r>
      <w:r w:rsidRPr="00AA222F">
        <w:rPr>
          <w:rFonts w:ascii="Times New Roman" w:hAnsi="Times New Roman" w:cs="Times New Roman"/>
          <w:color w:val="FF0000"/>
          <w:sz w:val="24"/>
          <w:szCs w:val="24"/>
        </w:rPr>
        <w:t>.</w:t>
      </w:r>
      <w:r w:rsidR="006D6A67">
        <w:rPr>
          <w:rFonts w:ascii="Times New Roman" w:hAnsi="Times New Roman" w:cs="Times New Roman"/>
          <w:color w:val="FF0000"/>
          <w:sz w:val="24"/>
          <w:szCs w:val="24"/>
        </w:rPr>
        <w:t xml:space="preserve"> </w:t>
      </w:r>
      <w:r>
        <w:rPr>
          <w:rFonts w:ascii="Times New Roman" w:eastAsia="Times New Roman" w:hAnsi="Times New Roman" w:cs="Times New Roman"/>
          <w:spacing w:val="-2"/>
          <w:sz w:val="24"/>
          <w:szCs w:val="24"/>
          <w:lang w:eastAsia="en-GB"/>
        </w:rPr>
        <w:t>The instrument was a self -developed 33 item questionnaire designed to capture the s</w:t>
      </w:r>
      <w:r w:rsidR="003D15DB">
        <w:rPr>
          <w:rFonts w:ascii="Times New Roman" w:eastAsia="Times New Roman" w:hAnsi="Times New Roman" w:cs="Times New Roman"/>
          <w:spacing w:val="-2"/>
          <w:sz w:val="24"/>
          <w:szCs w:val="24"/>
          <w:lang w:eastAsia="en-GB"/>
        </w:rPr>
        <w:t>ocio-demographic data and</w:t>
      </w:r>
      <w:r>
        <w:rPr>
          <w:rFonts w:ascii="Times New Roman" w:eastAsia="Times New Roman" w:hAnsi="Times New Roman" w:cs="Times New Roman"/>
          <w:spacing w:val="-2"/>
          <w:sz w:val="24"/>
          <w:szCs w:val="24"/>
          <w:lang w:eastAsia="en-GB"/>
        </w:rPr>
        <w:t xml:space="preserve"> the objectives of the study. </w:t>
      </w:r>
      <w:r w:rsidRPr="00292FF4">
        <w:rPr>
          <w:rFonts w:ascii="Times New Roman" w:eastAsia="Times New Roman" w:hAnsi="Times New Roman" w:cs="Times New Roman"/>
          <w:spacing w:val="-2"/>
          <w:sz w:val="24"/>
          <w:szCs w:val="24"/>
          <w:lang w:eastAsia="en-GB"/>
        </w:rPr>
        <w:t xml:space="preserve">Descriptive </w:t>
      </w:r>
      <w:r>
        <w:rPr>
          <w:rFonts w:ascii="Times New Roman" w:eastAsia="Times New Roman" w:hAnsi="Times New Roman" w:cs="Times New Roman"/>
          <w:spacing w:val="-2"/>
          <w:sz w:val="24"/>
          <w:szCs w:val="24"/>
          <w:lang w:eastAsia="en-GB"/>
        </w:rPr>
        <w:t xml:space="preserve">and inferential </w:t>
      </w:r>
      <w:r w:rsidRPr="00292FF4">
        <w:rPr>
          <w:rFonts w:ascii="Times New Roman" w:eastAsia="Times New Roman" w:hAnsi="Times New Roman" w:cs="Times New Roman"/>
          <w:spacing w:val="-2"/>
          <w:sz w:val="24"/>
          <w:szCs w:val="24"/>
          <w:lang w:eastAsia="en-GB"/>
        </w:rPr>
        <w:t>statistics</w:t>
      </w:r>
      <w:r>
        <w:rPr>
          <w:rFonts w:ascii="Times New Roman" w:eastAsia="Times New Roman" w:hAnsi="Times New Roman" w:cs="Times New Roman"/>
          <w:spacing w:val="-2"/>
          <w:sz w:val="24"/>
          <w:szCs w:val="24"/>
          <w:lang w:eastAsia="en-GB"/>
        </w:rPr>
        <w:t xml:space="preserve"> were</w:t>
      </w:r>
      <w:r w:rsidRPr="00292FF4">
        <w:rPr>
          <w:rFonts w:ascii="Times New Roman" w:eastAsia="Times New Roman" w:hAnsi="Times New Roman" w:cs="Times New Roman"/>
          <w:spacing w:val="-2"/>
          <w:sz w:val="24"/>
          <w:szCs w:val="24"/>
          <w:lang w:eastAsia="en-GB"/>
        </w:rPr>
        <w:t xml:space="preserve"> used to analyze the data at </w:t>
      </w:r>
      <w:r>
        <w:rPr>
          <w:rFonts w:ascii="Times New Roman" w:eastAsia="Times New Roman" w:hAnsi="Times New Roman" w:cs="Times New Roman"/>
          <w:spacing w:val="-2"/>
          <w:sz w:val="24"/>
          <w:szCs w:val="24"/>
          <w:lang w:eastAsia="en-GB"/>
        </w:rPr>
        <w:t>alpha 5%</w:t>
      </w:r>
      <w:r w:rsidR="007907A8">
        <w:rPr>
          <w:rFonts w:ascii="Times New Roman" w:eastAsia="Times New Roman" w:hAnsi="Times New Roman" w:cs="Times New Roman"/>
          <w:spacing w:val="-2"/>
          <w:sz w:val="24"/>
          <w:szCs w:val="24"/>
          <w:lang w:eastAsia="en-GB"/>
        </w:rPr>
        <w:t>.</w:t>
      </w:r>
    </w:p>
    <w:p w:rsidR="00C96ACE" w:rsidRPr="006D6A67" w:rsidRDefault="00C96ACE" w:rsidP="00C96ACE">
      <w:pPr>
        <w:autoSpaceDE w:val="0"/>
        <w:autoSpaceDN w:val="0"/>
        <w:adjustRightInd w:val="0"/>
        <w:spacing w:line="360" w:lineRule="auto"/>
        <w:jc w:val="both"/>
        <w:rPr>
          <w:rFonts w:ascii="Times New Roman" w:eastAsia="Times New Roman" w:hAnsi="Times New Roman" w:cs="Times New Roman"/>
          <w:spacing w:val="-2"/>
          <w:sz w:val="24"/>
          <w:szCs w:val="24"/>
          <w:lang w:eastAsia="en-GB"/>
        </w:rPr>
      </w:pPr>
      <w:r w:rsidRPr="006802A4">
        <w:rPr>
          <w:rFonts w:ascii="Times New Roman" w:eastAsia="Times New Roman" w:hAnsi="Times New Roman" w:cs="Times New Roman"/>
          <w:b/>
          <w:spacing w:val="-2"/>
          <w:sz w:val="24"/>
          <w:szCs w:val="24"/>
          <w:lang w:eastAsia="en-GB"/>
        </w:rPr>
        <w:lastRenderedPageBreak/>
        <w:t>Result:</w:t>
      </w:r>
      <w:r w:rsidR="006D6A67">
        <w:rPr>
          <w:rFonts w:ascii="Times New Roman" w:eastAsia="Times New Roman" w:hAnsi="Times New Roman" w:cs="Times New Roman"/>
          <w:b/>
          <w:spacing w:val="-2"/>
          <w:sz w:val="24"/>
          <w:szCs w:val="24"/>
          <w:lang w:eastAsia="en-GB"/>
        </w:rPr>
        <w:t xml:space="preserve"> </w:t>
      </w:r>
      <w:r>
        <w:rPr>
          <w:rFonts w:ascii="Times New Roman" w:eastAsia="Times New Roman" w:hAnsi="Times New Roman" w:cs="Times New Roman"/>
          <w:spacing w:val="-2"/>
          <w:sz w:val="24"/>
          <w:szCs w:val="24"/>
          <w:lang w:eastAsia="en-GB"/>
        </w:rPr>
        <w:t>Majority (79.2%) of the respondents were females</w:t>
      </w:r>
      <w:r w:rsidR="007D055E">
        <w:rPr>
          <w:rFonts w:ascii="Times New Roman" w:eastAsia="Times New Roman" w:hAnsi="Times New Roman" w:cs="Times New Roman"/>
          <w:spacing w:val="-2"/>
          <w:sz w:val="24"/>
          <w:szCs w:val="24"/>
          <w:lang w:eastAsia="en-GB"/>
        </w:rPr>
        <w:t xml:space="preserve">. </w:t>
      </w:r>
      <w:r>
        <w:rPr>
          <w:rFonts w:ascii="Times New Roman" w:hAnsi="Times New Roman" w:cs="Times New Roman"/>
          <w:bCs/>
          <w:sz w:val="24"/>
          <w:szCs w:val="24"/>
        </w:rPr>
        <w:t>Almost (96%) all the respondents have good knowledge of surgical conscience as measured by perceived causes of infection</w:t>
      </w:r>
      <w:r>
        <w:rPr>
          <w:rFonts w:ascii="Times New Roman" w:eastAsia="Times New Roman" w:hAnsi="Times New Roman" w:cs="Times New Roman"/>
          <w:spacing w:val="-2"/>
          <w:sz w:val="24"/>
          <w:szCs w:val="24"/>
          <w:lang w:eastAsia="en-GB"/>
        </w:rPr>
        <w:t xml:space="preserve">.  </w:t>
      </w:r>
      <w:r w:rsidR="0076269B">
        <w:rPr>
          <w:rFonts w:ascii="Times New Roman" w:hAnsi="Times New Roman" w:cs="Times New Roman"/>
          <w:bCs/>
          <w:sz w:val="24"/>
          <w:szCs w:val="24"/>
        </w:rPr>
        <w:t>47.8% saw it as a guiding principle, w</w:t>
      </w:r>
      <w:r>
        <w:rPr>
          <w:rFonts w:ascii="Times New Roman" w:hAnsi="Times New Roman" w:cs="Times New Roman"/>
          <w:bCs/>
          <w:sz w:val="24"/>
          <w:szCs w:val="24"/>
        </w:rPr>
        <w:t>hile 99.2% be</w:t>
      </w:r>
      <w:r w:rsidR="0076269B">
        <w:rPr>
          <w:rFonts w:ascii="Times New Roman" w:hAnsi="Times New Roman" w:cs="Times New Roman"/>
          <w:bCs/>
          <w:sz w:val="24"/>
          <w:szCs w:val="24"/>
        </w:rPr>
        <w:t xml:space="preserve">lieved it will benefit patients. </w:t>
      </w:r>
      <w:r w:rsidR="003D15DB">
        <w:rPr>
          <w:rFonts w:ascii="Times New Roman" w:eastAsia="Times New Roman" w:hAnsi="Times New Roman" w:cs="Times New Roman"/>
          <w:spacing w:val="-2"/>
          <w:sz w:val="24"/>
          <w:szCs w:val="24"/>
          <w:lang w:eastAsia="en-GB"/>
        </w:rPr>
        <w:t>Th</w:t>
      </w:r>
      <w:r>
        <w:rPr>
          <w:rFonts w:ascii="Times New Roman" w:eastAsia="Times New Roman" w:hAnsi="Times New Roman" w:cs="Times New Roman"/>
          <w:spacing w:val="-2"/>
          <w:sz w:val="24"/>
          <w:szCs w:val="24"/>
          <w:lang w:eastAsia="en-GB"/>
        </w:rPr>
        <w:t>ere i</w:t>
      </w:r>
      <w:r w:rsidRPr="00292FF4">
        <w:rPr>
          <w:rFonts w:ascii="Times New Roman" w:eastAsia="Times New Roman" w:hAnsi="Times New Roman" w:cs="Times New Roman"/>
          <w:spacing w:val="-2"/>
          <w:sz w:val="24"/>
          <w:szCs w:val="24"/>
          <w:lang w:eastAsia="en-GB"/>
        </w:rPr>
        <w:t>s a significant relationship between nurses knowledge and practice of infection control (0.00&lt;0.05), there was also a significant relationship between their years of experience and attitudes towards surgical conscience (0.00&lt;0.05) but there was no significant relationship between barriers and surgical conscience practices (0.22&gt;0.05)</w:t>
      </w:r>
    </w:p>
    <w:p w:rsidR="00C96ACE" w:rsidRPr="00292FF4" w:rsidRDefault="00C96ACE" w:rsidP="00C96ACE">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pacing w:val="-2"/>
          <w:sz w:val="24"/>
          <w:szCs w:val="24"/>
          <w:lang w:eastAsia="en-GB"/>
        </w:rPr>
        <w:t xml:space="preserve">Conclusion: </w:t>
      </w:r>
      <w:r w:rsidR="0080225E">
        <w:rPr>
          <w:rFonts w:ascii="Times New Roman" w:eastAsia="Times New Roman" w:hAnsi="Times New Roman" w:cs="Times New Roman"/>
          <w:spacing w:val="-2"/>
          <w:sz w:val="24"/>
          <w:szCs w:val="24"/>
          <w:lang w:eastAsia="en-GB"/>
        </w:rPr>
        <w:t xml:space="preserve">Nurses </w:t>
      </w:r>
      <w:r>
        <w:rPr>
          <w:rFonts w:ascii="Times New Roman" w:eastAsia="Times New Roman" w:hAnsi="Times New Roman" w:cs="Times New Roman"/>
          <w:spacing w:val="-2"/>
          <w:sz w:val="24"/>
          <w:szCs w:val="24"/>
          <w:lang w:eastAsia="en-GB"/>
        </w:rPr>
        <w:t>have good knowledge of surgical conscience but the</w:t>
      </w:r>
      <w:r w:rsidR="007D055E">
        <w:rPr>
          <w:rFonts w:ascii="Times New Roman" w:eastAsia="Times New Roman" w:hAnsi="Times New Roman" w:cs="Times New Roman"/>
          <w:spacing w:val="-2"/>
          <w:sz w:val="24"/>
          <w:szCs w:val="24"/>
          <w:lang w:eastAsia="en-GB"/>
        </w:rPr>
        <w:t>ir attitudes and practice vary</w:t>
      </w:r>
      <w:r>
        <w:rPr>
          <w:rFonts w:ascii="Times New Roman" w:eastAsia="Times New Roman" w:hAnsi="Times New Roman" w:cs="Times New Roman"/>
          <w:spacing w:val="-2"/>
          <w:sz w:val="24"/>
          <w:szCs w:val="24"/>
          <w:lang w:eastAsia="en-GB"/>
        </w:rPr>
        <w:t>. There may be need t</w:t>
      </w:r>
      <w:r w:rsidR="007D055E">
        <w:rPr>
          <w:rFonts w:ascii="Times New Roman" w:eastAsia="Times New Roman" w:hAnsi="Times New Roman" w:cs="Times New Roman"/>
          <w:spacing w:val="-2"/>
          <w:sz w:val="24"/>
          <w:szCs w:val="24"/>
          <w:lang w:eastAsia="en-GB"/>
        </w:rPr>
        <w:t xml:space="preserve">o explore systemic issues, the </w:t>
      </w:r>
      <w:r w:rsidRPr="00292FF4">
        <w:rPr>
          <w:rFonts w:ascii="Times New Roman" w:eastAsia="Times New Roman" w:hAnsi="Times New Roman" w:cs="Times New Roman"/>
          <w:color w:val="000000"/>
          <w:sz w:val="24"/>
          <w:szCs w:val="24"/>
        </w:rPr>
        <w:t xml:space="preserve">practice of surgical conscience should </w:t>
      </w:r>
      <w:r w:rsidR="007D055E">
        <w:rPr>
          <w:rFonts w:ascii="Times New Roman" w:eastAsia="Times New Roman" w:hAnsi="Times New Roman" w:cs="Times New Roman"/>
          <w:color w:val="000000"/>
          <w:sz w:val="24"/>
          <w:szCs w:val="24"/>
        </w:rPr>
        <w:t xml:space="preserve">also </w:t>
      </w:r>
      <w:r w:rsidRPr="00292FF4">
        <w:rPr>
          <w:rFonts w:ascii="Times New Roman" w:eastAsia="Times New Roman" w:hAnsi="Times New Roman" w:cs="Times New Roman"/>
          <w:color w:val="000000"/>
          <w:sz w:val="24"/>
          <w:szCs w:val="24"/>
        </w:rPr>
        <w:t>be encouraged and personnel should demonstrate excellent practice towards the use of al</w:t>
      </w:r>
      <w:r w:rsidR="0080225E">
        <w:rPr>
          <w:rFonts w:ascii="Times New Roman" w:eastAsia="Times New Roman" w:hAnsi="Times New Roman" w:cs="Times New Roman"/>
          <w:color w:val="000000"/>
          <w:sz w:val="24"/>
          <w:szCs w:val="24"/>
        </w:rPr>
        <w:t>l available resources</w:t>
      </w:r>
      <w:r w:rsidRPr="00292FF4">
        <w:rPr>
          <w:rFonts w:ascii="Times New Roman" w:eastAsia="Times New Roman" w:hAnsi="Times New Roman" w:cs="Times New Roman"/>
          <w:color w:val="000000"/>
          <w:sz w:val="24"/>
          <w:szCs w:val="24"/>
        </w:rPr>
        <w:t xml:space="preserve"> to ensure </w:t>
      </w:r>
      <w:r>
        <w:rPr>
          <w:rFonts w:ascii="Times New Roman" w:eastAsia="Times New Roman" w:hAnsi="Times New Roman" w:cs="Times New Roman"/>
          <w:color w:val="000000"/>
          <w:sz w:val="24"/>
          <w:szCs w:val="24"/>
        </w:rPr>
        <w:t xml:space="preserve">patient </w:t>
      </w:r>
      <w:r w:rsidRPr="00292FF4">
        <w:rPr>
          <w:rFonts w:ascii="Times New Roman" w:eastAsia="Times New Roman" w:hAnsi="Times New Roman" w:cs="Times New Roman"/>
          <w:color w:val="000000"/>
          <w:sz w:val="24"/>
          <w:szCs w:val="24"/>
        </w:rPr>
        <w:t xml:space="preserve">safety. </w:t>
      </w:r>
    </w:p>
    <w:p w:rsidR="00C96ACE" w:rsidRPr="00292FF4" w:rsidRDefault="00C96ACE" w:rsidP="00C96ACE">
      <w:pPr>
        <w:spacing w:after="0" w:line="480" w:lineRule="auto"/>
        <w:jc w:val="both"/>
        <w:rPr>
          <w:rFonts w:ascii="Times New Roman" w:hAnsi="Times New Roman" w:cs="Times New Roman"/>
          <w:b/>
          <w:sz w:val="24"/>
          <w:szCs w:val="24"/>
        </w:rPr>
      </w:pPr>
      <w:r w:rsidRPr="00292FF4">
        <w:rPr>
          <w:rFonts w:ascii="Times New Roman" w:eastAsia="Times New Roman" w:hAnsi="Times New Roman" w:cs="Times New Roman"/>
          <w:b/>
          <w:color w:val="000000"/>
          <w:sz w:val="24"/>
          <w:szCs w:val="24"/>
        </w:rPr>
        <w:t xml:space="preserve">Key words: </w:t>
      </w:r>
      <w:r w:rsidRPr="00292FF4">
        <w:rPr>
          <w:rFonts w:ascii="Times New Roman" w:hAnsi="Times New Roman" w:cs="Times New Roman"/>
          <w:b/>
          <w:sz w:val="24"/>
          <w:szCs w:val="24"/>
        </w:rPr>
        <w:t xml:space="preserve">Knowledge, Attitude, Practice, Nurses, Surgical patient, </w:t>
      </w:r>
      <w:proofErr w:type="gramStart"/>
      <w:r w:rsidRPr="00292FF4">
        <w:rPr>
          <w:rFonts w:ascii="Times New Roman" w:hAnsi="Times New Roman" w:cs="Times New Roman"/>
          <w:b/>
          <w:sz w:val="24"/>
          <w:szCs w:val="24"/>
        </w:rPr>
        <w:t>Surgical</w:t>
      </w:r>
      <w:proofErr w:type="gramEnd"/>
      <w:r w:rsidRPr="00292FF4">
        <w:rPr>
          <w:rFonts w:ascii="Times New Roman" w:hAnsi="Times New Roman" w:cs="Times New Roman"/>
          <w:b/>
          <w:sz w:val="24"/>
          <w:szCs w:val="24"/>
        </w:rPr>
        <w:t xml:space="preserve"> conscience.</w:t>
      </w:r>
    </w:p>
    <w:p w:rsidR="00C96ACE" w:rsidRPr="00641D72" w:rsidRDefault="00C96ACE" w:rsidP="00746727">
      <w:pPr>
        <w:tabs>
          <w:tab w:val="left" w:pos="1800"/>
        </w:tabs>
        <w:spacing w:line="360" w:lineRule="auto"/>
        <w:jc w:val="both"/>
        <w:rPr>
          <w:rFonts w:ascii="Times New Roman" w:hAnsi="Times New Roman" w:cs="Times New Roman"/>
          <w:b/>
          <w:sz w:val="24"/>
          <w:szCs w:val="24"/>
        </w:rPr>
      </w:pPr>
      <w:r w:rsidRPr="00641D72">
        <w:rPr>
          <w:rFonts w:ascii="Times New Roman" w:hAnsi="Times New Roman" w:cs="Times New Roman"/>
          <w:b/>
          <w:sz w:val="24"/>
          <w:szCs w:val="24"/>
        </w:rPr>
        <w:t>Introduction</w:t>
      </w:r>
      <w:r w:rsidR="00746727">
        <w:rPr>
          <w:rFonts w:ascii="Times New Roman" w:hAnsi="Times New Roman" w:cs="Times New Roman"/>
          <w:b/>
          <w:sz w:val="24"/>
          <w:szCs w:val="24"/>
        </w:rPr>
        <w:tab/>
      </w:r>
    </w:p>
    <w:p w:rsidR="00C96ACE" w:rsidRPr="00292FF4" w:rsidRDefault="00C96ACE" w:rsidP="00C96A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Reports from IOM (Institute of Medicine) drew attention to patient safety issues and with more stringent economic measures in healthcare, greater efforts are required to reduce the burden of surgical patients through practice of surgical conscience. </w:t>
      </w:r>
      <w:r w:rsidRPr="00292FF4">
        <w:rPr>
          <w:rFonts w:ascii="Times New Roman" w:hAnsi="Times New Roman" w:cs="Times New Roman"/>
          <w:sz w:val="24"/>
          <w:szCs w:val="24"/>
        </w:rPr>
        <w:t>Surgical conscience is an in-built discipline of consistent awareness and practice of surgical rules in an individual, even in the absence of external monitoring o</w:t>
      </w:r>
      <w:r>
        <w:rPr>
          <w:rFonts w:ascii="Times New Roman" w:hAnsi="Times New Roman" w:cs="Times New Roman"/>
          <w:sz w:val="24"/>
          <w:szCs w:val="24"/>
        </w:rPr>
        <w:t xml:space="preserve">f such individual </w:t>
      </w:r>
      <w:r w:rsidR="007E7337" w:rsidRPr="003370DE">
        <w:rPr>
          <w:rFonts w:ascii="Verdana" w:eastAsia="Times New Roman" w:hAnsi="Verdana" w:cs="Times New Roman"/>
          <w:sz w:val="16"/>
          <w:szCs w:val="16"/>
        </w:rPr>
        <w:t>[1]</w:t>
      </w:r>
      <w:r w:rsidRPr="00292FF4">
        <w:rPr>
          <w:rFonts w:ascii="Times New Roman" w:hAnsi="Times New Roman" w:cs="Times New Roman"/>
          <w:sz w:val="24"/>
          <w:szCs w:val="24"/>
        </w:rPr>
        <w:t>. It is the foundation upon which the skills and techniques employed by the surgical personnel are built. The “knowledge” and “application” of the principles of sterile technique by all theatre staff and others caring for surgical patients is the hallmark of the doctrine of surgical conscience, and indifference to this doctrine is a precursor to surgical infraction</w:t>
      </w:r>
      <w:r>
        <w:rPr>
          <w:rFonts w:ascii="Times New Roman" w:hAnsi="Times New Roman" w:cs="Times New Roman"/>
          <w:sz w:val="24"/>
          <w:szCs w:val="24"/>
        </w:rPr>
        <w:t>s</w:t>
      </w:r>
      <w:r w:rsidR="007E7337">
        <w:rPr>
          <w:rFonts w:ascii="Times New Roman" w:hAnsi="Times New Roman" w:cs="Times New Roman"/>
          <w:sz w:val="24"/>
          <w:szCs w:val="24"/>
        </w:rPr>
        <w:t xml:space="preserve"> </w:t>
      </w:r>
      <w:r w:rsidR="007E7337">
        <w:rPr>
          <w:rFonts w:ascii="Verdana" w:eastAsia="Times New Roman" w:hAnsi="Verdana" w:cs="Times New Roman"/>
          <w:sz w:val="16"/>
          <w:szCs w:val="16"/>
        </w:rPr>
        <w:t>[2</w:t>
      </w:r>
      <w:r w:rsidR="007E7337" w:rsidRPr="003370DE">
        <w:rPr>
          <w:rFonts w:ascii="Verdana" w:eastAsia="Times New Roman" w:hAnsi="Verdana" w:cs="Times New Roman"/>
          <w:sz w:val="16"/>
          <w:szCs w:val="16"/>
        </w:rPr>
        <w:t>]</w:t>
      </w:r>
      <w:r w:rsidR="007E7337">
        <w:rPr>
          <w:rFonts w:ascii="Verdana" w:eastAsia="Times New Roman" w:hAnsi="Verdana" w:cs="Times New Roman"/>
          <w:sz w:val="16"/>
          <w:szCs w:val="16"/>
        </w:rPr>
        <w:t>.</w:t>
      </w:r>
      <w:r>
        <w:rPr>
          <w:rFonts w:ascii="Times New Roman" w:hAnsi="Times New Roman" w:cs="Times New Roman"/>
          <w:sz w:val="24"/>
          <w:szCs w:val="24"/>
        </w:rPr>
        <w:t xml:space="preserve"> </w:t>
      </w:r>
    </w:p>
    <w:p w:rsidR="00C96ACE" w:rsidRPr="00342321" w:rsidRDefault="00C96ACE" w:rsidP="00C96ACE">
      <w:pPr>
        <w:spacing w:line="360" w:lineRule="auto"/>
        <w:jc w:val="both"/>
        <w:rPr>
          <w:rFonts w:ascii="Times New Roman" w:hAnsi="Times New Roman" w:cs="Times New Roman"/>
          <w:sz w:val="24"/>
          <w:szCs w:val="24"/>
        </w:rPr>
      </w:pPr>
      <w:r w:rsidRPr="00292FF4">
        <w:rPr>
          <w:rFonts w:ascii="Times New Roman" w:hAnsi="Times New Roman" w:cs="Times New Roman"/>
          <w:sz w:val="24"/>
          <w:szCs w:val="24"/>
        </w:rPr>
        <w:t>The advent of surgery, no doubt, has brought succor to man’s quest for improved health status. Many illnesses that hitherto proved incurable or recurrent have been tackled by the timely emergence of surgical practice. Acting on personal surgical conscience involves knowledge, self-awareness, intelligence, and the courage to make ethical and moral decisions that benefits the patient</w:t>
      </w:r>
      <w:r>
        <w:rPr>
          <w:rFonts w:ascii="Times New Roman" w:hAnsi="Times New Roman" w:cs="Times New Roman"/>
          <w:sz w:val="24"/>
          <w:szCs w:val="24"/>
        </w:rPr>
        <w:t>s</w:t>
      </w:r>
      <w:r w:rsidR="007E7337">
        <w:rPr>
          <w:rFonts w:ascii="Times New Roman" w:hAnsi="Times New Roman" w:cs="Times New Roman"/>
          <w:sz w:val="24"/>
          <w:szCs w:val="24"/>
        </w:rPr>
        <w:t xml:space="preserve"> </w:t>
      </w:r>
      <w:r w:rsidR="007E7337">
        <w:rPr>
          <w:rFonts w:ascii="Verdana" w:eastAsia="Times New Roman" w:hAnsi="Verdana" w:cs="Times New Roman"/>
          <w:sz w:val="16"/>
          <w:szCs w:val="16"/>
        </w:rPr>
        <w:t>[3</w:t>
      </w:r>
      <w:r w:rsidR="007E7337" w:rsidRPr="003370DE">
        <w:rPr>
          <w:rFonts w:ascii="Verdana" w:eastAsia="Times New Roman" w:hAnsi="Verdana" w:cs="Times New Roman"/>
          <w:sz w:val="16"/>
          <w:szCs w:val="16"/>
        </w:rPr>
        <w:t>]</w:t>
      </w:r>
      <w:r w:rsidRPr="00292FF4">
        <w:rPr>
          <w:rFonts w:ascii="Times New Roman" w:hAnsi="Times New Roman" w:cs="Times New Roman"/>
          <w:sz w:val="24"/>
          <w:szCs w:val="24"/>
        </w:rPr>
        <w:t xml:space="preserve">. In her view, surgical conscience is evidenced by consistently exhibiting ethical </w:t>
      </w:r>
      <w:proofErr w:type="spellStart"/>
      <w:r w:rsidRPr="00292FF4">
        <w:rPr>
          <w:rFonts w:ascii="Times New Roman" w:hAnsi="Times New Roman" w:cs="Times New Roman"/>
          <w:sz w:val="24"/>
          <w:szCs w:val="24"/>
        </w:rPr>
        <w:t>behavio</w:t>
      </w:r>
      <w:r>
        <w:rPr>
          <w:rFonts w:ascii="Times New Roman" w:hAnsi="Times New Roman" w:cs="Times New Roman"/>
          <w:sz w:val="24"/>
          <w:szCs w:val="24"/>
        </w:rPr>
        <w:t>u</w:t>
      </w:r>
      <w:r w:rsidRPr="00292FF4">
        <w:rPr>
          <w:rFonts w:ascii="Times New Roman" w:hAnsi="Times New Roman" w:cs="Times New Roman"/>
          <w:sz w:val="24"/>
          <w:szCs w:val="24"/>
        </w:rPr>
        <w:t>r</w:t>
      </w:r>
      <w:proofErr w:type="spellEnd"/>
      <w:r w:rsidRPr="00292FF4">
        <w:rPr>
          <w:rFonts w:ascii="Times New Roman" w:hAnsi="Times New Roman" w:cs="Times New Roman"/>
          <w:sz w:val="24"/>
          <w:szCs w:val="24"/>
        </w:rPr>
        <w:t xml:space="preserve">, promoting patient safety, and doing the right thing even when no external monitors </w:t>
      </w:r>
      <w:r w:rsidRPr="00292FF4">
        <w:rPr>
          <w:rFonts w:ascii="Times New Roman" w:hAnsi="Times New Roman" w:cs="Times New Roman"/>
          <w:sz w:val="24"/>
          <w:szCs w:val="24"/>
        </w:rPr>
        <w:lastRenderedPageBreak/>
        <w:t>are present</w:t>
      </w:r>
      <w:r>
        <w:rPr>
          <w:rFonts w:ascii="Times New Roman" w:hAnsi="Times New Roman" w:cs="Times New Roman"/>
          <w:sz w:val="24"/>
          <w:szCs w:val="24"/>
        </w:rPr>
        <w:t>. S</w:t>
      </w:r>
      <w:r w:rsidRPr="00292FF4">
        <w:rPr>
          <w:rFonts w:ascii="Times New Roman" w:hAnsi="Times New Roman" w:cs="Times New Roman"/>
          <w:sz w:val="24"/>
          <w:szCs w:val="24"/>
        </w:rPr>
        <w:t xml:space="preserve">urgical conscience </w:t>
      </w:r>
      <w:r>
        <w:rPr>
          <w:rFonts w:ascii="Times New Roman" w:hAnsi="Times New Roman" w:cs="Times New Roman"/>
          <w:sz w:val="24"/>
          <w:szCs w:val="24"/>
        </w:rPr>
        <w:t xml:space="preserve">was described </w:t>
      </w:r>
      <w:r w:rsidRPr="00292FF4">
        <w:rPr>
          <w:rFonts w:ascii="Times New Roman" w:hAnsi="Times New Roman" w:cs="Times New Roman"/>
          <w:sz w:val="24"/>
          <w:szCs w:val="24"/>
        </w:rPr>
        <w:t xml:space="preserve">as an awareness that develops from a knowledge base of the importance of strict adherence to principles of aseptic techniques. She concluded that optimal patient care requires an inherent surgical conscience, self-discipline, and the application of principles of sterile and aseptic techniques, which are all inseparable related. The concept of a surgical conscience may simply be stated as a surgical Golden Rule: </w:t>
      </w:r>
      <w:r w:rsidRPr="00CF5CA8">
        <w:rPr>
          <w:rFonts w:ascii="Times New Roman" w:hAnsi="Times New Roman" w:cs="Times New Roman"/>
          <w:i/>
          <w:sz w:val="28"/>
          <w:szCs w:val="28"/>
        </w:rPr>
        <w:t>do unto the patients as you would have others do unto you</w:t>
      </w:r>
      <w:r w:rsidRPr="00292FF4">
        <w:rPr>
          <w:rFonts w:ascii="Times New Roman" w:hAnsi="Times New Roman" w:cs="Times New Roman"/>
          <w:sz w:val="24"/>
          <w:szCs w:val="24"/>
        </w:rPr>
        <w:t>. The caregiver should consider each patient as himself or herself or as a loved one. Once an individual develops a surgical conscience, it remains inherent thereafte</w:t>
      </w:r>
      <w:r>
        <w:rPr>
          <w:rFonts w:ascii="Times New Roman" w:hAnsi="Times New Roman" w:cs="Times New Roman"/>
          <w:sz w:val="24"/>
          <w:szCs w:val="24"/>
        </w:rPr>
        <w:t xml:space="preserve">r </w:t>
      </w:r>
      <w:r w:rsidR="00F01C3A">
        <w:rPr>
          <w:rFonts w:ascii="Verdana" w:eastAsia="Times New Roman" w:hAnsi="Verdana" w:cs="Times New Roman"/>
          <w:sz w:val="16"/>
          <w:szCs w:val="16"/>
        </w:rPr>
        <w:t>[4</w:t>
      </w:r>
      <w:r w:rsidR="007E7337" w:rsidRPr="003370DE">
        <w:rPr>
          <w:rFonts w:ascii="Verdana" w:eastAsia="Times New Roman" w:hAnsi="Verdana" w:cs="Times New Roman"/>
          <w:sz w:val="16"/>
          <w:szCs w:val="16"/>
        </w:rPr>
        <w:t>]</w:t>
      </w:r>
      <w:r w:rsidR="007E7337">
        <w:rPr>
          <w:rFonts w:ascii="Verdana" w:eastAsia="Times New Roman" w:hAnsi="Verdana" w:cs="Times New Roman"/>
          <w:sz w:val="16"/>
          <w:szCs w:val="16"/>
        </w:rPr>
        <w:t>.</w:t>
      </w:r>
    </w:p>
    <w:p w:rsidR="00C96ACE" w:rsidRDefault="00C96ACE" w:rsidP="00C96ACE">
      <w:pPr>
        <w:spacing w:line="360" w:lineRule="auto"/>
        <w:jc w:val="both"/>
        <w:rPr>
          <w:rFonts w:ascii="Times New Roman" w:hAnsi="Times New Roman" w:cs="Times New Roman"/>
          <w:sz w:val="24"/>
          <w:szCs w:val="24"/>
        </w:rPr>
      </w:pPr>
      <w:r w:rsidRPr="00342321">
        <w:rPr>
          <w:rFonts w:ascii="Times New Roman" w:hAnsi="Times New Roman" w:cs="Times New Roman"/>
          <w:sz w:val="24"/>
          <w:szCs w:val="24"/>
        </w:rPr>
        <w:t>It is appalling to discover that despite the expertise of operating suites workers and those caring for surgical patients in the study setting, complications such as prolonged wound healing, breakdown and blood borne infections still occur, which results in patients spending more money and time in the hospitals. The question to ask is ‘what account for these complications despite the level of training in such hospitals?’ Is it due to absence of surgical conscience?</w:t>
      </w:r>
    </w:p>
    <w:p w:rsidR="00C96ACE" w:rsidRDefault="00C96ACE" w:rsidP="00C96ACE">
      <w:pPr>
        <w:spacing w:line="360" w:lineRule="auto"/>
        <w:jc w:val="both"/>
        <w:rPr>
          <w:rFonts w:ascii="Times New Roman" w:hAnsi="Times New Roman" w:cs="Times New Roman"/>
          <w:sz w:val="24"/>
          <w:szCs w:val="24"/>
        </w:rPr>
      </w:pPr>
      <w:r w:rsidRPr="00294374">
        <w:rPr>
          <w:rFonts w:ascii="Times New Roman" w:hAnsi="Times New Roman" w:cs="Times New Roman"/>
          <w:sz w:val="24"/>
          <w:szCs w:val="24"/>
        </w:rPr>
        <w:t xml:space="preserve">The study was therefore designed to assess nurses’ knowledge and practice of surgical conscience. </w:t>
      </w:r>
    </w:p>
    <w:p w:rsidR="00C96ACE" w:rsidRDefault="00C96ACE" w:rsidP="00C96ACE">
      <w:pPr>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research questions were raised;</w:t>
      </w:r>
    </w:p>
    <w:p w:rsidR="00C96ACE" w:rsidRPr="00294374" w:rsidRDefault="00C96ACE" w:rsidP="00C96ACE">
      <w:pPr>
        <w:pStyle w:val="ListParagraph"/>
        <w:numPr>
          <w:ilvl w:val="0"/>
          <w:numId w:val="1"/>
        </w:numPr>
        <w:spacing w:line="360" w:lineRule="auto"/>
        <w:jc w:val="both"/>
        <w:rPr>
          <w:rFonts w:ascii="Times New Roman" w:hAnsi="Times New Roman" w:cs="Times New Roman"/>
          <w:b/>
          <w:sz w:val="24"/>
          <w:szCs w:val="24"/>
        </w:rPr>
      </w:pPr>
      <w:r w:rsidRPr="00294374">
        <w:rPr>
          <w:rFonts w:ascii="Times New Roman" w:hAnsi="Times New Roman" w:cs="Times New Roman"/>
          <w:sz w:val="24"/>
          <w:szCs w:val="24"/>
        </w:rPr>
        <w:t>Do nurses working with surgical patients know about surgical conscience and sources of infections in the hospital?</w:t>
      </w:r>
    </w:p>
    <w:p w:rsidR="00C96ACE" w:rsidRPr="00342321" w:rsidRDefault="00C96ACE" w:rsidP="00C96ACE">
      <w:pPr>
        <w:pStyle w:val="ListParagraph"/>
        <w:numPr>
          <w:ilvl w:val="0"/>
          <w:numId w:val="1"/>
        </w:numPr>
        <w:spacing w:line="360" w:lineRule="auto"/>
        <w:jc w:val="both"/>
        <w:rPr>
          <w:rFonts w:ascii="Times New Roman" w:hAnsi="Times New Roman" w:cs="Times New Roman"/>
          <w:b/>
          <w:sz w:val="24"/>
          <w:szCs w:val="24"/>
        </w:rPr>
      </w:pPr>
      <w:r w:rsidRPr="00342321">
        <w:rPr>
          <w:rFonts w:ascii="Times New Roman" w:hAnsi="Times New Roman" w:cs="Times New Roman"/>
          <w:sz w:val="24"/>
          <w:szCs w:val="24"/>
        </w:rPr>
        <w:t>What is the attitude of nurses caring for surgical patients towards decontamination and disinfection of surgical instruments and other reusable items?</w:t>
      </w:r>
    </w:p>
    <w:p w:rsidR="00C96ACE" w:rsidRPr="00342321" w:rsidRDefault="00C96ACE" w:rsidP="00C96ACE">
      <w:pPr>
        <w:pStyle w:val="ListParagraph"/>
        <w:numPr>
          <w:ilvl w:val="0"/>
          <w:numId w:val="1"/>
        </w:numPr>
        <w:spacing w:line="360" w:lineRule="auto"/>
        <w:jc w:val="both"/>
        <w:rPr>
          <w:rFonts w:ascii="Times New Roman" w:hAnsi="Times New Roman" w:cs="Times New Roman"/>
          <w:b/>
          <w:sz w:val="24"/>
          <w:szCs w:val="24"/>
        </w:rPr>
      </w:pPr>
      <w:r w:rsidRPr="00342321">
        <w:rPr>
          <w:rFonts w:ascii="Times New Roman" w:hAnsi="Times New Roman" w:cs="Times New Roman"/>
          <w:sz w:val="24"/>
          <w:szCs w:val="24"/>
        </w:rPr>
        <w:t>Do nurses apply the principles of aseptic and sterile techniques in everyday surgical practice?</w:t>
      </w:r>
    </w:p>
    <w:p w:rsidR="00C96ACE" w:rsidRPr="00342321" w:rsidRDefault="00C96ACE" w:rsidP="00C96ACE">
      <w:pPr>
        <w:pStyle w:val="ListParagraph"/>
        <w:numPr>
          <w:ilvl w:val="0"/>
          <w:numId w:val="1"/>
        </w:numPr>
        <w:spacing w:line="360" w:lineRule="auto"/>
        <w:jc w:val="both"/>
        <w:rPr>
          <w:rFonts w:ascii="Times New Roman" w:hAnsi="Times New Roman" w:cs="Times New Roman"/>
          <w:b/>
          <w:sz w:val="24"/>
          <w:szCs w:val="24"/>
        </w:rPr>
      </w:pPr>
      <w:r w:rsidRPr="00342321">
        <w:rPr>
          <w:rFonts w:ascii="Times New Roman" w:hAnsi="Times New Roman" w:cs="Times New Roman"/>
          <w:sz w:val="24"/>
          <w:szCs w:val="24"/>
        </w:rPr>
        <w:t>What is the effect of environmental preparation on the outcome of care in surgical patients?</w:t>
      </w:r>
    </w:p>
    <w:p w:rsidR="00C96ACE" w:rsidRPr="00342321" w:rsidRDefault="00C96ACE" w:rsidP="00C96ACE">
      <w:pPr>
        <w:pStyle w:val="ListParagraph"/>
        <w:numPr>
          <w:ilvl w:val="0"/>
          <w:numId w:val="1"/>
        </w:numPr>
        <w:spacing w:line="360" w:lineRule="auto"/>
        <w:jc w:val="both"/>
        <w:rPr>
          <w:rFonts w:ascii="Times New Roman" w:hAnsi="Times New Roman" w:cs="Times New Roman"/>
          <w:b/>
          <w:sz w:val="24"/>
          <w:szCs w:val="24"/>
        </w:rPr>
      </w:pPr>
      <w:r w:rsidRPr="00342321">
        <w:rPr>
          <w:rFonts w:ascii="Times New Roman" w:hAnsi="Times New Roman" w:cs="Times New Roman"/>
          <w:sz w:val="24"/>
          <w:szCs w:val="24"/>
        </w:rPr>
        <w:t>What are the limitations/barriers to effective practice of the doctrine of surgical conscience in the management of surgical patient?</w:t>
      </w:r>
    </w:p>
    <w:p w:rsidR="00F35B28" w:rsidRDefault="00F35B28" w:rsidP="00C96ACE">
      <w:pPr>
        <w:spacing w:line="360" w:lineRule="auto"/>
        <w:jc w:val="both"/>
        <w:rPr>
          <w:rFonts w:ascii="Times New Roman" w:hAnsi="Times New Roman" w:cs="Times New Roman"/>
          <w:b/>
          <w:sz w:val="24"/>
          <w:szCs w:val="24"/>
        </w:rPr>
      </w:pPr>
    </w:p>
    <w:p w:rsidR="00F35B28" w:rsidRDefault="00F35B28" w:rsidP="00C96ACE">
      <w:pPr>
        <w:spacing w:line="360" w:lineRule="auto"/>
        <w:jc w:val="both"/>
        <w:rPr>
          <w:rFonts w:ascii="Times New Roman" w:hAnsi="Times New Roman" w:cs="Times New Roman"/>
          <w:b/>
          <w:sz w:val="24"/>
          <w:szCs w:val="24"/>
        </w:rPr>
      </w:pPr>
    </w:p>
    <w:p w:rsidR="00C96ACE" w:rsidRPr="00292FF4" w:rsidRDefault="00C96ACE" w:rsidP="00C96ACE">
      <w:pPr>
        <w:spacing w:line="360" w:lineRule="auto"/>
        <w:jc w:val="both"/>
        <w:rPr>
          <w:rFonts w:ascii="Times New Roman" w:hAnsi="Times New Roman" w:cs="Times New Roman"/>
          <w:b/>
          <w:sz w:val="24"/>
          <w:szCs w:val="24"/>
        </w:rPr>
      </w:pPr>
      <w:r w:rsidRPr="00292FF4">
        <w:rPr>
          <w:rFonts w:ascii="Times New Roman" w:hAnsi="Times New Roman" w:cs="Times New Roman"/>
          <w:b/>
          <w:sz w:val="24"/>
          <w:szCs w:val="24"/>
        </w:rPr>
        <w:lastRenderedPageBreak/>
        <w:t>Materials and methods</w:t>
      </w:r>
    </w:p>
    <w:p w:rsidR="00C96ACE" w:rsidRPr="00342321" w:rsidRDefault="00C96ACE" w:rsidP="00C96ACE">
      <w:pPr>
        <w:autoSpaceDE w:val="0"/>
        <w:autoSpaceDN w:val="0"/>
        <w:adjustRightInd w:val="0"/>
        <w:spacing w:after="0" w:line="360" w:lineRule="auto"/>
        <w:jc w:val="both"/>
        <w:rPr>
          <w:rFonts w:ascii="Times New Roman" w:hAnsi="Times New Roman" w:cs="Times New Roman"/>
          <w:sz w:val="24"/>
          <w:szCs w:val="24"/>
        </w:rPr>
      </w:pPr>
      <w:r w:rsidRPr="00292FF4">
        <w:rPr>
          <w:rFonts w:ascii="Times New Roman" w:hAnsi="Times New Roman" w:cs="Times New Roman"/>
          <w:sz w:val="24"/>
          <w:szCs w:val="24"/>
        </w:rPr>
        <w:t>This is a descriptive research design describing the knowledge and attitude of nurses on the practice of surgical conscience in the care of surgical patients in University College Hospital, Ibadan.</w:t>
      </w:r>
      <w:r w:rsidRPr="00342321">
        <w:rPr>
          <w:rFonts w:ascii="Times New Roman" w:hAnsi="Times New Roman" w:cs="Times New Roman"/>
          <w:sz w:val="24"/>
          <w:szCs w:val="24"/>
        </w:rPr>
        <w:t>The Hospital is the first teaching hospital in West Africa under the federal government and is located in Ibadan North Local Government area of Oyo State between Oyo State Government secretariat and Total Garden area.</w:t>
      </w:r>
    </w:p>
    <w:p w:rsidR="00C96ACE" w:rsidRPr="00342321" w:rsidRDefault="00C96ACE" w:rsidP="00C96ACE">
      <w:pPr>
        <w:autoSpaceDE w:val="0"/>
        <w:autoSpaceDN w:val="0"/>
        <w:adjustRightInd w:val="0"/>
        <w:spacing w:after="0" w:line="360" w:lineRule="auto"/>
        <w:jc w:val="both"/>
        <w:rPr>
          <w:rFonts w:ascii="Times New Roman" w:hAnsi="Times New Roman" w:cs="Times New Roman"/>
          <w:sz w:val="24"/>
          <w:szCs w:val="24"/>
        </w:rPr>
      </w:pPr>
      <w:r w:rsidRPr="00342321">
        <w:rPr>
          <w:rFonts w:ascii="Times New Roman" w:hAnsi="Times New Roman" w:cs="Times New Roman"/>
          <w:sz w:val="24"/>
          <w:szCs w:val="24"/>
        </w:rPr>
        <w:t xml:space="preserve">The hospital was commenced as an appendage of the University of London between 1948 and 1952. It took off from the State Hospital, </w:t>
      </w:r>
      <w:proofErr w:type="spellStart"/>
      <w:r w:rsidRPr="00342321">
        <w:rPr>
          <w:rFonts w:ascii="Times New Roman" w:hAnsi="Times New Roman" w:cs="Times New Roman"/>
          <w:sz w:val="24"/>
          <w:szCs w:val="24"/>
        </w:rPr>
        <w:t>Adeoyo</w:t>
      </w:r>
      <w:proofErr w:type="spellEnd"/>
      <w:r w:rsidRPr="00342321">
        <w:rPr>
          <w:rFonts w:ascii="Times New Roman" w:hAnsi="Times New Roman" w:cs="Times New Roman"/>
          <w:sz w:val="24"/>
          <w:szCs w:val="24"/>
        </w:rPr>
        <w:t xml:space="preserve"> Maternity Centre, </w:t>
      </w:r>
      <w:proofErr w:type="spellStart"/>
      <w:r w:rsidRPr="00342321">
        <w:rPr>
          <w:rFonts w:ascii="Times New Roman" w:hAnsi="Times New Roman" w:cs="Times New Roman"/>
          <w:sz w:val="24"/>
          <w:szCs w:val="24"/>
        </w:rPr>
        <w:t>Yemetu</w:t>
      </w:r>
      <w:proofErr w:type="spellEnd"/>
      <w:r w:rsidRPr="00342321">
        <w:rPr>
          <w:rFonts w:ascii="Times New Roman" w:hAnsi="Times New Roman" w:cs="Times New Roman"/>
          <w:sz w:val="24"/>
          <w:szCs w:val="24"/>
        </w:rPr>
        <w:t xml:space="preserve">, </w:t>
      </w:r>
      <w:proofErr w:type="gramStart"/>
      <w:r w:rsidRPr="00342321">
        <w:rPr>
          <w:rFonts w:ascii="Times New Roman" w:hAnsi="Times New Roman" w:cs="Times New Roman"/>
          <w:sz w:val="24"/>
          <w:szCs w:val="24"/>
        </w:rPr>
        <w:t>Ibadan</w:t>
      </w:r>
      <w:proofErr w:type="gramEnd"/>
      <w:r w:rsidRPr="00342321">
        <w:rPr>
          <w:rFonts w:ascii="Times New Roman" w:hAnsi="Times New Roman" w:cs="Times New Roman"/>
          <w:sz w:val="24"/>
          <w:szCs w:val="24"/>
        </w:rPr>
        <w:t>. The hospital was established to provide clinical teaching and research facilities for nursing, medicine and other health professional groups.</w:t>
      </w:r>
    </w:p>
    <w:p w:rsidR="00C96ACE" w:rsidRDefault="00C96ACE" w:rsidP="00C96ACE">
      <w:pPr>
        <w:autoSpaceDE w:val="0"/>
        <w:autoSpaceDN w:val="0"/>
        <w:adjustRightInd w:val="0"/>
        <w:spacing w:line="360" w:lineRule="auto"/>
        <w:jc w:val="both"/>
        <w:rPr>
          <w:rFonts w:ascii="Times New Roman" w:hAnsi="Times New Roman" w:cs="Times New Roman"/>
          <w:sz w:val="24"/>
          <w:szCs w:val="24"/>
        </w:rPr>
      </w:pPr>
      <w:r w:rsidRPr="00342321">
        <w:rPr>
          <w:rFonts w:ascii="Times New Roman" w:hAnsi="Times New Roman" w:cs="Times New Roman"/>
          <w:sz w:val="24"/>
          <w:szCs w:val="24"/>
        </w:rPr>
        <w:t>The University College Hospital is a centre of excellence where scientific research in nursing and medicine is done to improve quality of care. It has 54 departments and runs 75 consultative clinics per week. The bed capacity of the hospital is 805 in totality</w:t>
      </w:r>
      <w:r>
        <w:rPr>
          <w:rFonts w:ascii="Times New Roman" w:hAnsi="Times New Roman" w:cs="Times New Roman"/>
          <w:sz w:val="24"/>
          <w:szCs w:val="24"/>
        </w:rPr>
        <w:t>.</w:t>
      </w:r>
    </w:p>
    <w:p w:rsidR="00C96ACE" w:rsidRDefault="00C96ACE" w:rsidP="00C96ACE">
      <w:pPr>
        <w:autoSpaceDE w:val="0"/>
        <w:autoSpaceDN w:val="0"/>
        <w:adjustRightInd w:val="0"/>
        <w:spacing w:line="360" w:lineRule="auto"/>
        <w:jc w:val="both"/>
        <w:rPr>
          <w:rFonts w:ascii="Times New Roman" w:hAnsi="Times New Roman" w:cs="Times New Roman"/>
          <w:sz w:val="24"/>
          <w:szCs w:val="24"/>
        </w:rPr>
      </w:pPr>
      <w:r w:rsidRPr="00292FF4">
        <w:rPr>
          <w:rFonts w:ascii="Times New Roman" w:hAnsi="Times New Roman" w:cs="Times New Roman"/>
          <w:sz w:val="24"/>
          <w:szCs w:val="24"/>
        </w:rPr>
        <w:t>The target population consists of 265 nurse</w:t>
      </w:r>
      <w:r>
        <w:rPr>
          <w:rFonts w:ascii="Times New Roman" w:hAnsi="Times New Roman" w:cs="Times New Roman"/>
          <w:sz w:val="24"/>
          <w:szCs w:val="24"/>
        </w:rPr>
        <w:t>s who are working in different wards of the surgical unit</w:t>
      </w:r>
      <w:r w:rsidRPr="00292FF4">
        <w:rPr>
          <w:rFonts w:ascii="Times New Roman" w:hAnsi="Times New Roman" w:cs="Times New Roman"/>
          <w:sz w:val="24"/>
          <w:szCs w:val="24"/>
        </w:rPr>
        <w:t xml:space="preserve"> of the institution. 159 subjects were selected using simple random sampling method</w:t>
      </w:r>
      <w:r w:rsidRPr="00292FF4">
        <w:rPr>
          <w:rFonts w:ascii="Times New Roman" w:hAnsi="Times New Roman" w:cs="Times New Roman"/>
          <w:b/>
          <w:sz w:val="24"/>
          <w:szCs w:val="24"/>
        </w:rPr>
        <w:t xml:space="preserve">. </w:t>
      </w:r>
      <w:r w:rsidRPr="00292FF4">
        <w:rPr>
          <w:rFonts w:ascii="Times New Roman" w:hAnsi="Times New Roman" w:cs="Times New Roman"/>
          <w:sz w:val="24"/>
          <w:szCs w:val="24"/>
        </w:rPr>
        <w:t xml:space="preserve">The </w:t>
      </w:r>
      <w:r>
        <w:rPr>
          <w:rFonts w:ascii="Times New Roman" w:hAnsi="Times New Roman" w:cs="Times New Roman"/>
          <w:sz w:val="24"/>
          <w:szCs w:val="24"/>
        </w:rPr>
        <w:t>instrument was</w:t>
      </w:r>
      <w:r w:rsidRPr="00292FF4">
        <w:rPr>
          <w:rFonts w:ascii="Times New Roman" w:hAnsi="Times New Roman" w:cs="Times New Roman"/>
          <w:sz w:val="24"/>
          <w:szCs w:val="24"/>
        </w:rPr>
        <w:t xml:space="preserve"> a 33 item self-developed questionnaire</w:t>
      </w:r>
      <w:r>
        <w:rPr>
          <w:rFonts w:ascii="Times New Roman" w:hAnsi="Times New Roman" w:cs="Times New Roman"/>
          <w:sz w:val="24"/>
          <w:szCs w:val="24"/>
        </w:rPr>
        <w:t>.</w:t>
      </w:r>
      <w:r w:rsidRPr="00292FF4">
        <w:rPr>
          <w:rFonts w:ascii="Times New Roman" w:hAnsi="Times New Roman" w:cs="Times New Roman"/>
          <w:sz w:val="24"/>
          <w:szCs w:val="24"/>
        </w:rPr>
        <w:t xml:space="preserve"> The questionnaire comprised of four sections based on the objectives and hypotheses of the study. The instrument was pilot tested on </w:t>
      </w:r>
      <w:r>
        <w:rPr>
          <w:rFonts w:ascii="Times New Roman" w:hAnsi="Times New Roman" w:cs="Times New Roman"/>
          <w:sz w:val="24"/>
          <w:szCs w:val="24"/>
        </w:rPr>
        <w:t xml:space="preserve">30 nurses from surgical unit of a State Hospital in Ibadan. Analysis </w:t>
      </w:r>
      <w:r w:rsidRPr="00292FF4">
        <w:rPr>
          <w:rFonts w:ascii="Times New Roman" w:hAnsi="Times New Roman" w:cs="Times New Roman"/>
          <w:sz w:val="24"/>
          <w:szCs w:val="24"/>
        </w:rPr>
        <w:t xml:space="preserve">yielded </w:t>
      </w:r>
      <w:r>
        <w:rPr>
          <w:rFonts w:ascii="Times New Roman" w:hAnsi="Times New Roman" w:cs="Times New Roman"/>
          <w:sz w:val="24"/>
          <w:szCs w:val="24"/>
        </w:rPr>
        <w:t xml:space="preserve">a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score of</w:t>
      </w:r>
      <w:r w:rsidRPr="00292FF4">
        <w:rPr>
          <w:rFonts w:ascii="Times New Roman" w:hAnsi="Times New Roman" w:cs="Times New Roman"/>
          <w:sz w:val="24"/>
          <w:szCs w:val="24"/>
        </w:rPr>
        <w:t xml:space="preserve"> 0.8. </w:t>
      </w:r>
      <w:r>
        <w:rPr>
          <w:rFonts w:ascii="Times New Roman" w:hAnsi="Times New Roman" w:cs="Times New Roman"/>
          <w:sz w:val="24"/>
          <w:szCs w:val="24"/>
        </w:rPr>
        <w:t xml:space="preserve"> Ethical approval was obtained from UI-UCH ERC. </w:t>
      </w:r>
      <w:r w:rsidRPr="00292FF4">
        <w:rPr>
          <w:rFonts w:ascii="Times New Roman" w:hAnsi="Times New Roman" w:cs="Times New Roman"/>
          <w:sz w:val="24"/>
          <w:szCs w:val="24"/>
        </w:rPr>
        <w:t>Consent was obtained from the Assistant Director of Nurs</w:t>
      </w:r>
      <w:r>
        <w:rPr>
          <w:rFonts w:ascii="Times New Roman" w:hAnsi="Times New Roman" w:cs="Times New Roman"/>
          <w:sz w:val="24"/>
          <w:szCs w:val="24"/>
        </w:rPr>
        <w:t xml:space="preserve">ing in charge of surgical unit to gain access to the nurses. At individual level, consent was also obtained.  Participation was voluntary. 1out of every 2 nurses was selected. Where the nurse declined the researcher moves on. </w:t>
      </w:r>
      <w:r w:rsidRPr="00292FF4">
        <w:rPr>
          <w:rFonts w:ascii="Times New Roman" w:hAnsi="Times New Roman" w:cs="Times New Roman"/>
          <w:sz w:val="24"/>
          <w:szCs w:val="24"/>
        </w:rPr>
        <w:t>The qu</w:t>
      </w:r>
      <w:r>
        <w:rPr>
          <w:rFonts w:ascii="Times New Roman" w:hAnsi="Times New Roman" w:cs="Times New Roman"/>
          <w:sz w:val="24"/>
          <w:szCs w:val="24"/>
        </w:rPr>
        <w:t xml:space="preserve">estionnaire was </w:t>
      </w:r>
      <w:r w:rsidRPr="00292FF4">
        <w:rPr>
          <w:rFonts w:ascii="Times New Roman" w:hAnsi="Times New Roman" w:cs="Times New Roman"/>
          <w:sz w:val="24"/>
          <w:szCs w:val="24"/>
        </w:rPr>
        <w:t>administered to the respondent</w:t>
      </w:r>
      <w:r>
        <w:rPr>
          <w:rFonts w:ascii="Times New Roman" w:hAnsi="Times New Roman" w:cs="Times New Roman"/>
          <w:sz w:val="24"/>
          <w:szCs w:val="24"/>
        </w:rPr>
        <w:t>s while researchers waited to collect it. Researchers made useof</w:t>
      </w:r>
      <w:r w:rsidRPr="00292FF4">
        <w:rPr>
          <w:rFonts w:ascii="Times New Roman" w:hAnsi="Times New Roman" w:cs="Times New Roman"/>
          <w:sz w:val="24"/>
          <w:szCs w:val="24"/>
        </w:rPr>
        <w:t xml:space="preserve"> morning and afternoon shifts respectively. Data were analyzed using </w:t>
      </w:r>
      <w:smartTag w:uri="urn:schemas-microsoft-com:office:smarttags" w:element="stockticker">
        <w:r w:rsidRPr="00292FF4">
          <w:rPr>
            <w:rFonts w:ascii="Times New Roman" w:hAnsi="Times New Roman" w:cs="Times New Roman"/>
            <w:sz w:val="24"/>
            <w:szCs w:val="24"/>
          </w:rPr>
          <w:t>SPSS</w:t>
        </w:r>
      </w:smartTag>
      <w:r w:rsidRPr="00292FF4">
        <w:rPr>
          <w:rFonts w:ascii="Times New Roman" w:hAnsi="Times New Roman" w:cs="Times New Roman"/>
          <w:sz w:val="24"/>
          <w:szCs w:val="24"/>
        </w:rPr>
        <w:t xml:space="preserve"> version 15.  The results were presented in tables and figures. Also, the hypotheses were tested using Pearson</w:t>
      </w:r>
      <w:r>
        <w:rPr>
          <w:rFonts w:ascii="Times New Roman" w:hAnsi="Times New Roman" w:cs="Times New Roman"/>
          <w:sz w:val="24"/>
          <w:szCs w:val="24"/>
        </w:rPr>
        <w:t xml:space="preserve"> correlation</w:t>
      </w:r>
      <w:r w:rsidRPr="00292FF4">
        <w:rPr>
          <w:rFonts w:ascii="Times New Roman" w:hAnsi="Times New Roman" w:cs="Times New Roman"/>
          <w:sz w:val="24"/>
          <w:szCs w:val="24"/>
        </w:rPr>
        <w:t xml:space="preserve"> to ascertain the relationship between the variables under study at a level of significance (α) of 0.05. </w:t>
      </w:r>
    </w:p>
    <w:p w:rsidR="00F35B28" w:rsidRDefault="00F35B28" w:rsidP="00C96ACE">
      <w:pPr>
        <w:tabs>
          <w:tab w:val="left" w:pos="2355"/>
        </w:tabs>
        <w:autoSpaceDE w:val="0"/>
        <w:autoSpaceDN w:val="0"/>
        <w:adjustRightInd w:val="0"/>
        <w:spacing w:after="0" w:line="240" w:lineRule="auto"/>
        <w:jc w:val="both"/>
        <w:rPr>
          <w:rFonts w:ascii="Times New Roman" w:hAnsi="Times New Roman" w:cs="Times New Roman"/>
          <w:b/>
          <w:sz w:val="24"/>
          <w:szCs w:val="24"/>
        </w:rPr>
      </w:pPr>
    </w:p>
    <w:p w:rsidR="00F35B28" w:rsidRDefault="00F35B28" w:rsidP="00C96ACE">
      <w:pPr>
        <w:tabs>
          <w:tab w:val="left" w:pos="2355"/>
        </w:tabs>
        <w:autoSpaceDE w:val="0"/>
        <w:autoSpaceDN w:val="0"/>
        <w:adjustRightInd w:val="0"/>
        <w:spacing w:after="0" w:line="240" w:lineRule="auto"/>
        <w:jc w:val="both"/>
        <w:rPr>
          <w:rFonts w:ascii="Times New Roman" w:hAnsi="Times New Roman" w:cs="Times New Roman"/>
          <w:b/>
          <w:sz w:val="24"/>
          <w:szCs w:val="24"/>
        </w:rPr>
      </w:pPr>
    </w:p>
    <w:p w:rsidR="00F35B28" w:rsidRDefault="00F35B28" w:rsidP="00C96ACE">
      <w:pPr>
        <w:tabs>
          <w:tab w:val="left" w:pos="2355"/>
        </w:tabs>
        <w:autoSpaceDE w:val="0"/>
        <w:autoSpaceDN w:val="0"/>
        <w:adjustRightInd w:val="0"/>
        <w:spacing w:after="0" w:line="240" w:lineRule="auto"/>
        <w:jc w:val="both"/>
        <w:rPr>
          <w:rFonts w:ascii="Times New Roman" w:hAnsi="Times New Roman" w:cs="Times New Roman"/>
          <w:b/>
          <w:sz w:val="24"/>
          <w:szCs w:val="24"/>
        </w:rPr>
      </w:pPr>
    </w:p>
    <w:p w:rsidR="00F35B28" w:rsidRDefault="00F35B28" w:rsidP="00C96ACE">
      <w:pPr>
        <w:tabs>
          <w:tab w:val="left" w:pos="2355"/>
        </w:tabs>
        <w:autoSpaceDE w:val="0"/>
        <w:autoSpaceDN w:val="0"/>
        <w:adjustRightInd w:val="0"/>
        <w:spacing w:after="0" w:line="240" w:lineRule="auto"/>
        <w:jc w:val="both"/>
        <w:rPr>
          <w:rFonts w:ascii="Times New Roman" w:hAnsi="Times New Roman" w:cs="Times New Roman"/>
          <w:b/>
          <w:sz w:val="24"/>
          <w:szCs w:val="24"/>
        </w:rPr>
      </w:pPr>
    </w:p>
    <w:p w:rsidR="00F35B28" w:rsidRDefault="00F35B28" w:rsidP="00C96ACE">
      <w:pPr>
        <w:tabs>
          <w:tab w:val="left" w:pos="2355"/>
        </w:tabs>
        <w:autoSpaceDE w:val="0"/>
        <w:autoSpaceDN w:val="0"/>
        <w:adjustRightInd w:val="0"/>
        <w:spacing w:after="0" w:line="240" w:lineRule="auto"/>
        <w:jc w:val="both"/>
        <w:rPr>
          <w:rFonts w:ascii="Times New Roman" w:hAnsi="Times New Roman" w:cs="Times New Roman"/>
          <w:b/>
          <w:sz w:val="24"/>
          <w:szCs w:val="24"/>
        </w:rPr>
      </w:pPr>
    </w:p>
    <w:p w:rsidR="00C96ACE" w:rsidRPr="00292FF4" w:rsidRDefault="00C96ACE" w:rsidP="00C96ACE">
      <w:pPr>
        <w:tabs>
          <w:tab w:val="left" w:pos="2355"/>
        </w:tabs>
        <w:autoSpaceDE w:val="0"/>
        <w:autoSpaceDN w:val="0"/>
        <w:adjustRightInd w:val="0"/>
        <w:spacing w:after="0" w:line="240" w:lineRule="auto"/>
        <w:jc w:val="both"/>
        <w:rPr>
          <w:rFonts w:ascii="Times New Roman" w:hAnsi="Times New Roman" w:cs="Times New Roman"/>
          <w:b/>
          <w:sz w:val="24"/>
          <w:szCs w:val="24"/>
        </w:rPr>
      </w:pPr>
      <w:r w:rsidRPr="00292FF4">
        <w:rPr>
          <w:rFonts w:ascii="Times New Roman" w:hAnsi="Times New Roman" w:cs="Times New Roman"/>
          <w:b/>
          <w:sz w:val="24"/>
          <w:szCs w:val="24"/>
        </w:rPr>
        <w:lastRenderedPageBreak/>
        <w:t xml:space="preserve">Results </w:t>
      </w:r>
    </w:p>
    <w:p w:rsidR="00C96ACE" w:rsidRPr="00292FF4" w:rsidRDefault="00C96ACE" w:rsidP="00C96ACE">
      <w:pPr>
        <w:tabs>
          <w:tab w:val="left" w:pos="2355"/>
        </w:tabs>
        <w:autoSpaceDE w:val="0"/>
        <w:autoSpaceDN w:val="0"/>
        <w:adjustRightInd w:val="0"/>
        <w:spacing w:after="0" w:line="240" w:lineRule="auto"/>
        <w:jc w:val="both"/>
        <w:rPr>
          <w:rFonts w:ascii="Times New Roman" w:hAnsi="Times New Roman" w:cs="Times New Roman"/>
          <w:b/>
          <w:sz w:val="24"/>
          <w:szCs w:val="24"/>
        </w:rPr>
      </w:pPr>
      <w:r w:rsidRPr="00292FF4">
        <w:rPr>
          <w:rFonts w:ascii="Times New Roman" w:hAnsi="Times New Roman" w:cs="Times New Roman"/>
          <w:b/>
          <w:sz w:val="24"/>
          <w:szCs w:val="24"/>
        </w:rPr>
        <w:t>Table 1: Socio</w:t>
      </w:r>
      <w:r>
        <w:rPr>
          <w:rFonts w:ascii="Times New Roman" w:hAnsi="Times New Roman" w:cs="Times New Roman"/>
          <w:b/>
          <w:sz w:val="24"/>
          <w:szCs w:val="24"/>
        </w:rPr>
        <w:t>- D</w:t>
      </w:r>
      <w:r w:rsidRPr="00292FF4">
        <w:rPr>
          <w:rFonts w:ascii="Times New Roman" w:hAnsi="Times New Roman" w:cs="Times New Roman"/>
          <w:b/>
          <w:sz w:val="24"/>
          <w:szCs w:val="24"/>
        </w:rPr>
        <w:t xml:space="preserve">emographic </w:t>
      </w:r>
      <w:r>
        <w:rPr>
          <w:rFonts w:ascii="Times New Roman" w:hAnsi="Times New Roman" w:cs="Times New Roman"/>
          <w:b/>
          <w:sz w:val="24"/>
          <w:szCs w:val="24"/>
        </w:rPr>
        <w:t>Characteristics o</w:t>
      </w:r>
      <w:r w:rsidRPr="00292FF4">
        <w:rPr>
          <w:rFonts w:ascii="Times New Roman" w:hAnsi="Times New Roman" w:cs="Times New Roman"/>
          <w:b/>
          <w:sz w:val="24"/>
          <w:szCs w:val="24"/>
        </w:rPr>
        <w:t>f Respondents</w:t>
      </w:r>
    </w:p>
    <w:tbl>
      <w:tblPr>
        <w:tblStyle w:val="TableGrid"/>
        <w:tblW w:w="0" w:type="auto"/>
        <w:tblLook w:val="04A0"/>
      </w:tblPr>
      <w:tblGrid>
        <w:gridCol w:w="4428"/>
        <w:gridCol w:w="2700"/>
        <w:gridCol w:w="2250"/>
      </w:tblGrid>
      <w:tr w:rsidR="00C96ACE" w:rsidRPr="00292FF4" w:rsidTr="00345464">
        <w:tc>
          <w:tcPr>
            <w:tcW w:w="4428" w:type="dxa"/>
          </w:tcPr>
          <w:p w:rsidR="00C96ACE" w:rsidRPr="00292FF4" w:rsidRDefault="00C96ACE" w:rsidP="00345464">
            <w:pPr>
              <w:tabs>
                <w:tab w:val="right" w:pos="4212"/>
              </w:tabs>
              <w:autoSpaceDE w:val="0"/>
              <w:autoSpaceDN w:val="0"/>
              <w:adjustRightInd w:val="0"/>
              <w:jc w:val="both"/>
              <w:rPr>
                <w:rFonts w:ascii="Times New Roman" w:hAnsi="Times New Roman" w:cs="Times New Roman"/>
                <w:b/>
                <w:sz w:val="24"/>
                <w:szCs w:val="24"/>
              </w:rPr>
            </w:pPr>
            <w:r w:rsidRPr="00292FF4">
              <w:rPr>
                <w:rFonts w:ascii="Times New Roman" w:hAnsi="Times New Roman" w:cs="Times New Roman"/>
                <w:b/>
                <w:sz w:val="24"/>
                <w:szCs w:val="24"/>
              </w:rPr>
              <w:t>Variables</w:t>
            </w:r>
            <w:r>
              <w:rPr>
                <w:rFonts w:ascii="Times New Roman" w:hAnsi="Times New Roman" w:cs="Times New Roman"/>
                <w:b/>
                <w:sz w:val="24"/>
                <w:szCs w:val="24"/>
              </w:rPr>
              <w:tab/>
            </w:r>
          </w:p>
        </w:tc>
        <w:tc>
          <w:tcPr>
            <w:tcW w:w="2700" w:type="dxa"/>
          </w:tcPr>
          <w:p w:rsidR="00C96ACE" w:rsidRPr="00292FF4" w:rsidRDefault="00C96ACE" w:rsidP="00345464">
            <w:pPr>
              <w:tabs>
                <w:tab w:val="left" w:pos="2355"/>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N</w:t>
            </w:r>
          </w:p>
        </w:tc>
        <w:tc>
          <w:tcPr>
            <w:tcW w:w="2250" w:type="dxa"/>
          </w:tcPr>
          <w:p w:rsidR="00C96ACE" w:rsidRPr="00292FF4" w:rsidRDefault="00C96ACE" w:rsidP="00345464">
            <w:pPr>
              <w:tabs>
                <w:tab w:val="left" w:pos="2355"/>
              </w:tabs>
              <w:autoSpaceDE w:val="0"/>
              <w:autoSpaceDN w:val="0"/>
              <w:adjustRightInd w:val="0"/>
              <w:jc w:val="both"/>
              <w:rPr>
                <w:rFonts w:ascii="Times New Roman" w:hAnsi="Times New Roman" w:cs="Times New Roman"/>
                <w:b/>
                <w:sz w:val="24"/>
                <w:szCs w:val="24"/>
              </w:rPr>
            </w:pPr>
            <w:r w:rsidRPr="00292FF4">
              <w:rPr>
                <w:rFonts w:ascii="Times New Roman" w:hAnsi="Times New Roman" w:cs="Times New Roman"/>
                <w:b/>
                <w:sz w:val="24"/>
                <w:szCs w:val="24"/>
              </w:rPr>
              <w:t>Percentage</w:t>
            </w:r>
          </w:p>
        </w:tc>
      </w:tr>
      <w:tr w:rsidR="00C96ACE" w:rsidRPr="00292FF4" w:rsidTr="00345464">
        <w:tc>
          <w:tcPr>
            <w:tcW w:w="4428" w:type="dxa"/>
          </w:tcPr>
          <w:p w:rsidR="00C96ACE" w:rsidRPr="00292FF4" w:rsidRDefault="00C96ACE" w:rsidP="00345464">
            <w:pPr>
              <w:tabs>
                <w:tab w:val="left" w:pos="2355"/>
              </w:tabs>
              <w:autoSpaceDE w:val="0"/>
              <w:autoSpaceDN w:val="0"/>
              <w:adjustRightInd w:val="0"/>
              <w:jc w:val="both"/>
              <w:rPr>
                <w:rFonts w:ascii="Times New Roman" w:hAnsi="Times New Roman" w:cs="Times New Roman"/>
                <w:sz w:val="24"/>
                <w:szCs w:val="24"/>
              </w:rPr>
            </w:pPr>
            <w:r w:rsidRPr="00292FF4">
              <w:rPr>
                <w:rFonts w:ascii="Times New Roman" w:hAnsi="Times New Roman" w:cs="Times New Roman"/>
                <w:sz w:val="24"/>
                <w:szCs w:val="24"/>
              </w:rPr>
              <w:t>Age(In Years)</w:t>
            </w:r>
          </w:p>
        </w:tc>
        <w:tc>
          <w:tcPr>
            <w:tcW w:w="2700" w:type="dxa"/>
          </w:tcPr>
          <w:p w:rsidR="00C96ACE" w:rsidRPr="00292FF4" w:rsidRDefault="00C96ACE" w:rsidP="00345464">
            <w:pPr>
              <w:tabs>
                <w:tab w:val="left" w:pos="2355"/>
              </w:tabs>
              <w:autoSpaceDE w:val="0"/>
              <w:autoSpaceDN w:val="0"/>
              <w:adjustRightInd w:val="0"/>
              <w:jc w:val="both"/>
              <w:rPr>
                <w:rFonts w:ascii="Times New Roman" w:hAnsi="Times New Roman" w:cs="Times New Roman"/>
                <w:sz w:val="24"/>
                <w:szCs w:val="24"/>
              </w:rPr>
            </w:pPr>
          </w:p>
        </w:tc>
        <w:tc>
          <w:tcPr>
            <w:tcW w:w="2250" w:type="dxa"/>
          </w:tcPr>
          <w:p w:rsidR="00C96ACE" w:rsidRPr="00292FF4" w:rsidRDefault="00C96ACE" w:rsidP="00345464">
            <w:pPr>
              <w:tabs>
                <w:tab w:val="left" w:pos="2355"/>
              </w:tabs>
              <w:autoSpaceDE w:val="0"/>
              <w:autoSpaceDN w:val="0"/>
              <w:adjustRightInd w:val="0"/>
              <w:jc w:val="both"/>
              <w:rPr>
                <w:rFonts w:ascii="Times New Roman" w:hAnsi="Times New Roman" w:cs="Times New Roman"/>
                <w:sz w:val="24"/>
                <w:szCs w:val="24"/>
              </w:rPr>
            </w:pP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16-25</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16</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10.1</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26-35</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74</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46.5</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36-45</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52</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w:t>
            </w:r>
            <w:r>
              <w:rPr>
                <w:rFonts w:ascii="Times New Roman" w:hAnsi="Times New Roman" w:cs="Times New Roman"/>
                <w:bCs/>
                <w:sz w:val="24"/>
                <w:szCs w:val="24"/>
              </w:rPr>
              <w:t>2.7</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46 And Above</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17</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10.7</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Total</w:t>
            </w:r>
          </w:p>
        </w:tc>
        <w:tc>
          <w:tcPr>
            <w:tcW w:w="270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159</w:t>
            </w:r>
          </w:p>
        </w:tc>
        <w:tc>
          <w:tcPr>
            <w:tcW w:w="225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100</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Sex</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sidRPr="00292FF4">
              <w:rPr>
                <w:rFonts w:ascii="Times New Roman" w:hAnsi="Times New Roman" w:cs="Times New Roman"/>
                <w:sz w:val="24"/>
                <w:szCs w:val="24"/>
              </w:rPr>
              <w:t>Male</w:t>
            </w:r>
          </w:p>
        </w:tc>
        <w:tc>
          <w:tcPr>
            <w:tcW w:w="2700"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sidRPr="00292FF4">
              <w:rPr>
                <w:rFonts w:ascii="Times New Roman" w:hAnsi="Times New Roman" w:cs="Times New Roman"/>
                <w:sz w:val="24"/>
                <w:szCs w:val="24"/>
              </w:rPr>
              <w:t>33</w:t>
            </w:r>
          </w:p>
        </w:tc>
        <w:tc>
          <w:tcPr>
            <w:tcW w:w="2250"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sidRPr="00292FF4">
              <w:rPr>
                <w:rFonts w:ascii="Times New Roman" w:hAnsi="Times New Roman" w:cs="Times New Roman"/>
                <w:sz w:val="24"/>
                <w:szCs w:val="24"/>
              </w:rPr>
              <w:t>2</w:t>
            </w:r>
            <w:r>
              <w:rPr>
                <w:rFonts w:ascii="Times New Roman" w:hAnsi="Times New Roman" w:cs="Times New Roman"/>
                <w:sz w:val="24"/>
                <w:szCs w:val="24"/>
              </w:rPr>
              <w:t>0.8</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sidRPr="00292FF4">
              <w:rPr>
                <w:rFonts w:ascii="Times New Roman" w:hAnsi="Times New Roman" w:cs="Times New Roman"/>
                <w:sz w:val="24"/>
                <w:szCs w:val="24"/>
              </w:rPr>
              <w:t>Female</w:t>
            </w:r>
          </w:p>
        </w:tc>
        <w:tc>
          <w:tcPr>
            <w:tcW w:w="2700"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126</w:t>
            </w:r>
          </w:p>
        </w:tc>
        <w:tc>
          <w:tcPr>
            <w:tcW w:w="2250"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79.2</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sidRPr="00292FF4">
              <w:rPr>
                <w:rFonts w:ascii="Times New Roman" w:hAnsi="Times New Roman" w:cs="Times New Roman"/>
                <w:sz w:val="24"/>
                <w:szCs w:val="24"/>
              </w:rPr>
              <w:t>Total</w:t>
            </w:r>
          </w:p>
        </w:tc>
        <w:tc>
          <w:tcPr>
            <w:tcW w:w="2700"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159</w:t>
            </w:r>
          </w:p>
        </w:tc>
        <w:tc>
          <w:tcPr>
            <w:tcW w:w="2250" w:type="dxa"/>
          </w:tcPr>
          <w:p w:rsidR="00C96ACE" w:rsidRPr="00292FF4" w:rsidRDefault="00C96ACE" w:rsidP="00345464">
            <w:pPr>
              <w:autoSpaceDE w:val="0"/>
              <w:autoSpaceDN w:val="0"/>
              <w:adjustRightInd w:val="0"/>
              <w:jc w:val="both"/>
              <w:rPr>
                <w:rFonts w:ascii="Times New Roman" w:hAnsi="Times New Roman" w:cs="Times New Roman"/>
                <w:sz w:val="24"/>
                <w:szCs w:val="24"/>
              </w:rPr>
            </w:pPr>
            <w:r w:rsidRPr="00292FF4">
              <w:rPr>
                <w:rFonts w:ascii="Times New Roman" w:hAnsi="Times New Roman" w:cs="Times New Roman"/>
                <w:sz w:val="24"/>
                <w:szCs w:val="24"/>
              </w:rPr>
              <w:t>100</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WARDS/UNITS</w:t>
            </w:r>
          </w:p>
        </w:tc>
        <w:tc>
          <w:tcPr>
            <w:tcW w:w="270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
        </w:tc>
        <w:tc>
          <w:tcPr>
            <w:tcW w:w="225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South East 1</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14</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8.8</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East 1</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12</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7.5</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roofErr w:type="spellStart"/>
            <w:r w:rsidRPr="00292FF4">
              <w:rPr>
                <w:rFonts w:ascii="Times New Roman" w:hAnsi="Times New Roman" w:cs="Times New Roman"/>
                <w:bCs/>
                <w:sz w:val="24"/>
                <w:szCs w:val="24"/>
              </w:rPr>
              <w:t>Icu</w:t>
            </w:r>
            <w:proofErr w:type="spellEnd"/>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25</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15.7</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West 2</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11</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6.9</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Burn Unit</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1.9</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South West 1</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14</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8.8</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 xml:space="preserve">A&amp;E </w:t>
            </w:r>
            <w:proofErr w:type="spellStart"/>
            <w:r w:rsidRPr="00292FF4">
              <w:rPr>
                <w:rFonts w:ascii="Times New Roman" w:hAnsi="Times New Roman" w:cs="Times New Roman"/>
                <w:bCs/>
                <w:sz w:val="24"/>
                <w:szCs w:val="24"/>
              </w:rPr>
              <w:t>Thatre</w:t>
            </w:r>
            <w:proofErr w:type="spellEnd"/>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7</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4.4</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West 1</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24</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15.1</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roofErr w:type="spellStart"/>
            <w:r w:rsidRPr="00292FF4">
              <w:rPr>
                <w:rFonts w:ascii="Times New Roman" w:hAnsi="Times New Roman" w:cs="Times New Roman"/>
                <w:bCs/>
                <w:sz w:val="24"/>
                <w:szCs w:val="24"/>
              </w:rPr>
              <w:t>Lw</w:t>
            </w:r>
            <w:proofErr w:type="spellEnd"/>
            <w:r w:rsidRPr="00292FF4">
              <w:rPr>
                <w:rFonts w:ascii="Times New Roman" w:hAnsi="Times New Roman" w:cs="Times New Roman"/>
                <w:bCs/>
                <w:sz w:val="24"/>
                <w:szCs w:val="24"/>
              </w:rPr>
              <w:t xml:space="preserve"> Theatre</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26</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16.4</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O&amp;G Theatre</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5</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3.1</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Main Theatre</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18</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11.3</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Total</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159</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100</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RELIGION</w:t>
            </w:r>
          </w:p>
        </w:tc>
        <w:tc>
          <w:tcPr>
            <w:tcW w:w="270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
        </w:tc>
        <w:tc>
          <w:tcPr>
            <w:tcW w:w="225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Christianity</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118</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74</w:t>
            </w:r>
            <w:r w:rsidRPr="00292FF4">
              <w:rPr>
                <w:rFonts w:ascii="Times New Roman" w:hAnsi="Times New Roman" w:cs="Times New Roman"/>
                <w:bCs/>
                <w:sz w:val="24"/>
                <w:szCs w:val="24"/>
              </w:rPr>
              <w:t>.2</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Islam</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r w:rsidRPr="00292FF4">
              <w:rPr>
                <w:rFonts w:ascii="Times New Roman" w:hAnsi="Times New Roman" w:cs="Times New Roman"/>
                <w:bCs/>
                <w:sz w:val="24"/>
                <w:szCs w:val="24"/>
              </w:rPr>
              <w:t>1</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25</w:t>
            </w:r>
            <w:r w:rsidRPr="00292FF4">
              <w:rPr>
                <w:rFonts w:ascii="Times New Roman" w:hAnsi="Times New Roman" w:cs="Times New Roman"/>
                <w:bCs/>
                <w:sz w:val="24"/>
                <w:szCs w:val="24"/>
              </w:rPr>
              <w:t>.8</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Total</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159</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100</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Educational Qualifications</w:t>
            </w:r>
          </w:p>
        </w:tc>
        <w:tc>
          <w:tcPr>
            <w:tcW w:w="270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
        </w:tc>
        <w:tc>
          <w:tcPr>
            <w:tcW w:w="225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RN</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7</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4.4</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RN</w:t>
            </w:r>
            <w:r>
              <w:rPr>
                <w:rFonts w:ascii="Times New Roman" w:hAnsi="Times New Roman" w:cs="Times New Roman"/>
                <w:bCs/>
                <w:sz w:val="24"/>
                <w:szCs w:val="24"/>
              </w:rPr>
              <w:t>; R</w:t>
            </w:r>
            <w:r w:rsidRPr="00292FF4">
              <w:rPr>
                <w:rFonts w:ascii="Times New Roman" w:hAnsi="Times New Roman" w:cs="Times New Roman"/>
                <w:bCs/>
                <w:sz w:val="24"/>
                <w:szCs w:val="24"/>
              </w:rPr>
              <w:t>M</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83</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52.2</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RPON</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40</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25</w:t>
            </w:r>
            <w:r w:rsidRPr="00292FF4">
              <w:rPr>
                <w:rFonts w:ascii="Times New Roman" w:hAnsi="Times New Roman" w:cs="Times New Roman"/>
                <w:bCs/>
                <w:sz w:val="24"/>
                <w:szCs w:val="24"/>
              </w:rPr>
              <w:t>.1</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BNSc</w:t>
            </w:r>
            <w:r>
              <w:rPr>
                <w:rFonts w:ascii="Times New Roman" w:hAnsi="Times New Roman" w:cs="Times New Roman"/>
                <w:bCs/>
                <w:sz w:val="24"/>
                <w:szCs w:val="24"/>
              </w:rPr>
              <w:t xml:space="preserve"> (Degree)</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17</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10.7</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Others</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12</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7.5</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Total</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159</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100</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Ye</w:t>
            </w:r>
            <w:r>
              <w:rPr>
                <w:rFonts w:ascii="Times New Roman" w:hAnsi="Times New Roman" w:cs="Times New Roman"/>
                <w:b/>
                <w:bCs/>
                <w:sz w:val="24"/>
                <w:szCs w:val="24"/>
              </w:rPr>
              <w:t>ars o</w:t>
            </w:r>
            <w:r w:rsidRPr="00292FF4">
              <w:rPr>
                <w:rFonts w:ascii="Times New Roman" w:hAnsi="Times New Roman" w:cs="Times New Roman"/>
                <w:b/>
                <w:bCs/>
                <w:sz w:val="24"/>
                <w:szCs w:val="24"/>
              </w:rPr>
              <w:t>f Experience</w:t>
            </w:r>
          </w:p>
        </w:tc>
        <w:tc>
          <w:tcPr>
            <w:tcW w:w="270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
        </w:tc>
        <w:tc>
          <w:tcPr>
            <w:tcW w:w="225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45</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28.3</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6-10</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54</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34.0</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11-15</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39</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24.5</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16-20</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7</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4.4</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21-25</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8</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5.0</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m:oMathPara>
              <m:oMath>
                <m:r>
                  <w:rPr>
                    <w:rFonts w:ascii="Cambria Math" w:hAnsi="Cambria Math" w:cs="Times New Roman"/>
                    <w:sz w:val="24"/>
                    <w:szCs w:val="24"/>
                  </w:rPr>
                  <m:t>≥26</m:t>
                </m:r>
              </m:oMath>
            </m:oMathPara>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6</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3.8</w:t>
            </w:r>
          </w:p>
        </w:tc>
      </w:tr>
      <w:tr w:rsidR="00C96ACE" w:rsidRPr="00292FF4" w:rsidTr="00345464">
        <w:tc>
          <w:tcPr>
            <w:tcW w:w="44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Total</w:t>
            </w:r>
          </w:p>
        </w:tc>
        <w:tc>
          <w:tcPr>
            <w:tcW w:w="27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159</w:t>
            </w:r>
          </w:p>
        </w:tc>
        <w:tc>
          <w:tcPr>
            <w:tcW w:w="225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100</w:t>
            </w:r>
          </w:p>
        </w:tc>
      </w:tr>
    </w:tbl>
    <w:p w:rsidR="00C96ACE" w:rsidRPr="003D014C" w:rsidRDefault="00C96ACE" w:rsidP="00C96ACE">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2: Nurses’ knowledge of surgical conscience </w:t>
      </w:r>
    </w:p>
    <w:tbl>
      <w:tblPr>
        <w:tblStyle w:val="TableGrid"/>
        <w:tblW w:w="0" w:type="auto"/>
        <w:tblLook w:val="04A0"/>
      </w:tblPr>
      <w:tblGrid>
        <w:gridCol w:w="5238"/>
        <w:gridCol w:w="1146"/>
        <w:gridCol w:w="1554"/>
      </w:tblGrid>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
                <w:sz w:val="24"/>
                <w:szCs w:val="24"/>
              </w:rPr>
            </w:pPr>
            <w:r w:rsidRPr="00342321">
              <w:rPr>
                <w:rFonts w:ascii="Times New Roman" w:hAnsi="Times New Roman" w:cs="Times New Roman"/>
                <w:b/>
                <w:sz w:val="24"/>
                <w:szCs w:val="24"/>
              </w:rPr>
              <w:t>Have you heard about surgical conscience?</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N</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sidRPr="00342321">
              <w:rPr>
                <w:rFonts w:ascii="Times New Roman" w:hAnsi="Times New Roman" w:cs="Times New Roman"/>
                <w:sz w:val="24"/>
                <w:szCs w:val="24"/>
              </w:rPr>
              <w:t>Yes</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53.5</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sidRPr="00342321">
              <w:rPr>
                <w:rFonts w:ascii="Times New Roman" w:hAnsi="Times New Roman" w:cs="Times New Roman"/>
                <w:sz w:val="24"/>
                <w:szCs w:val="24"/>
              </w:rPr>
              <w:t>No</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sidRPr="00342321">
              <w:rPr>
                <w:rFonts w:ascii="Times New Roman" w:hAnsi="Times New Roman" w:cs="Times New Roman"/>
                <w:sz w:val="24"/>
                <w:szCs w:val="24"/>
              </w:rPr>
              <w:t>74</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46.5</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sidRPr="00342321">
              <w:rPr>
                <w:rFonts w:ascii="Times New Roman" w:hAnsi="Times New Roman" w:cs="Times New Roman"/>
                <w:sz w:val="24"/>
                <w:szCs w:val="24"/>
              </w:rPr>
              <w:t>Total</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159</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sz w:val="24"/>
                <w:szCs w:val="24"/>
              </w:rPr>
            </w:pPr>
            <w:r w:rsidRPr="00342321">
              <w:rPr>
                <w:rFonts w:ascii="Times New Roman" w:hAnsi="Times New Roman" w:cs="Times New Roman"/>
                <w:sz w:val="24"/>
                <w:szCs w:val="24"/>
              </w:rPr>
              <w:t>100</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
                <w:bCs/>
                <w:sz w:val="24"/>
                <w:szCs w:val="24"/>
              </w:rPr>
            </w:pPr>
            <w:r w:rsidRPr="00342321">
              <w:rPr>
                <w:rFonts w:ascii="Times New Roman" w:hAnsi="Times New Roman" w:cs="Times New Roman"/>
                <w:b/>
                <w:bCs/>
                <w:sz w:val="24"/>
                <w:szCs w:val="24"/>
              </w:rPr>
              <w:t>Source of information</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Journals</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9</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10.5</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Scientific conference</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3</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3.5</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Textbook</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26</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30.5</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Internet</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9</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10.5</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Classroom</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38</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44.7</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Total</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85</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100</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
                <w:bCs/>
                <w:sz w:val="24"/>
                <w:szCs w:val="24"/>
              </w:rPr>
            </w:pPr>
            <w:r w:rsidRPr="00342321">
              <w:rPr>
                <w:rFonts w:ascii="Times New Roman" w:hAnsi="Times New Roman" w:cs="Times New Roman"/>
                <w:b/>
                <w:bCs/>
                <w:sz w:val="24"/>
                <w:szCs w:val="24"/>
              </w:rPr>
              <w:t>Definition of surgical conscience</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No</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The act of maintaining aseptic technique</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20</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23.3</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Police of the mind</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58</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67.4</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Hand washing and gloving</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1</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1.2</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Steri</w:t>
            </w:r>
            <w:r w:rsidRPr="00342321">
              <w:rPr>
                <w:rFonts w:ascii="Times New Roman" w:hAnsi="Times New Roman" w:cs="Times New Roman"/>
                <w:bCs/>
                <w:sz w:val="24"/>
                <w:szCs w:val="24"/>
              </w:rPr>
              <w:t>lization of instrument</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7</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8.1</w:t>
            </w:r>
          </w:p>
        </w:tc>
      </w:tr>
      <w:tr w:rsidR="00C96ACE" w:rsidRPr="00342321" w:rsidTr="00345464">
        <w:tc>
          <w:tcPr>
            <w:tcW w:w="5238"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Total</w:t>
            </w:r>
          </w:p>
        </w:tc>
        <w:tc>
          <w:tcPr>
            <w:tcW w:w="1146"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86</w:t>
            </w:r>
          </w:p>
        </w:tc>
        <w:tc>
          <w:tcPr>
            <w:tcW w:w="1554" w:type="dxa"/>
          </w:tcPr>
          <w:p w:rsidR="00C96ACE" w:rsidRPr="00342321" w:rsidRDefault="00C96ACE" w:rsidP="00345464">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hAnsi="Times New Roman" w:cs="Times New Roman"/>
                <w:bCs/>
                <w:sz w:val="24"/>
                <w:szCs w:val="24"/>
              </w:rPr>
              <w:t>100</w:t>
            </w:r>
          </w:p>
        </w:tc>
      </w:tr>
    </w:tbl>
    <w:p w:rsidR="00F35B28" w:rsidRDefault="00F35B28" w:rsidP="00C96ACE">
      <w:pPr>
        <w:autoSpaceDE w:val="0"/>
        <w:autoSpaceDN w:val="0"/>
        <w:adjustRightInd w:val="0"/>
        <w:spacing w:line="360" w:lineRule="auto"/>
        <w:jc w:val="both"/>
        <w:rPr>
          <w:rFonts w:ascii="Times New Roman" w:hAnsi="Times New Roman" w:cs="Times New Roman"/>
          <w:sz w:val="24"/>
          <w:szCs w:val="24"/>
        </w:rPr>
      </w:pPr>
    </w:p>
    <w:p w:rsidR="00C96ACE" w:rsidRPr="007E7337" w:rsidRDefault="00C96ACE" w:rsidP="00C96AC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sz w:val="24"/>
          <w:szCs w:val="24"/>
        </w:rPr>
        <w:t>From the table above, 85(53.5</w:t>
      </w:r>
      <w:r w:rsidRPr="00342321">
        <w:rPr>
          <w:rFonts w:ascii="Times New Roman" w:hAnsi="Times New Roman" w:cs="Times New Roman"/>
          <w:sz w:val="24"/>
          <w:szCs w:val="24"/>
        </w:rPr>
        <w:t>%) respondents have heard about surgical</w:t>
      </w:r>
      <w:r>
        <w:rPr>
          <w:rFonts w:ascii="Times New Roman" w:hAnsi="Times New Roman" w:cs="Times New Roman"/>
          <w:sz w:val="24"/>
          <w:szCs w:val="24"/>
        </w:rPr>
        <w:t xml:space="preserve"> conscience before while 74(46.5</w:t>
      </w:r>
      <w:r w:rsidRPr="00342321">
        <w:rPr>
          <w:rFonts w:ascii="Times New Roman" w:hAnsi="Times New Roman" w:cs="Times New Roman"/>
          <w:sz w:val="24"/>
          <w:szCs w:val="24"/>
        </w:rPr>
        <w:t>%) of the respondents have not heard about it.</w:t>
      </w:r>
      <w:r w:rsidRPr="00342321">
        <w:rPr>
          <w:rFonts w:ascii="Times New Roman" w:hAnsi="Times New Roman" w:cs="Times New Roman"/>
          <w:bCs/>
          <w:sz w:val="24"/>
          <w:szCs w:val="24"/>
        </w:rPr>
        <w:t>Of those who have heard about surgical conscience befo</w:t>
      </w:r>
      <w:r>
        <w:rPr>
          <w:rFonts w:ascii="Times New Roman" w:hAnsi="Times New Roman" w:cs="Times New Roman"/>
          <w:bCs/>
          <w:sz w:val="24"/>
          <w:szCs w:val="24"/>
        </w:rPr>
        <w:t>re, 44.7%</w:t>
      </w:r>
      <w:r w:rsidRPr="00342321">
        <w:rPr>
          <w:rFonts w:ascii="Times New Roman" w:hAnsi="Times New Roman" w:cs="Times New Roman"/>
          <w:bCs/>
          <w:sz w:val="24"/>
          <w:szCs w:val="24"/>
        </w:rPr>
        <w:t xml:space="preserve"> heard about it in the cl</w:t>
      </w:r>
      <w:r>
        <w:rPr>
          <w:rFonts w:ascii="Times New Roman" w:hAnsi="Times New Roman" w:cs="Times New Roman"/>
          <w:bCs/>
          <w:sz w:val="24"/>
          <w:szCs w:val="24"/>
        </w:rPr>
        <w:t>assroom, 30.5% read about it in</w:t>
      </w:r>
      <w:r w:rsidRPr="00342321">
        <w:rPr>
          <w:rFonts w:ascii="Times New Roman" w:hAnsi="Times New Roman" w:cs="Times New Roman"/>
          <w:bCs/>
          <w:sz w:val="24"/>
          <w:szCs w:val="24"/>
        </w:rPr>
        <w:t xml:space="preserve"> textbooks</w:t>
      </w:r>
      <w:r>
        <w:rPr>
          <w:rFonts w:ascii="Times New Roman" w:hAnsi="Times New Roman" w:cs="Times New Roman"/>
          <w:bCs/>
          <w:sz w:val="24"/>
          <w:szCs w:val="24"/>
        </w:rPr>
        <w:t xml:space="preserve">. </w:t>
      </w:r>
      <w:r w:rsidR="007E7337">
        <w:rPr>
          <w:rFonts w:ascii="Times New Roman" w:hAnsi="Times New Roman" w:cs="Times New Roman"/>
          <w:bCs/>
          <w:sz w:val="24"/>
          <w:szCs w:val="24"/>
        </w:rPr>
        <w:t>A</w:t>
      </w:r>
      <w:r w:rsidRPr="00342321">
        <w:rPr>
          <w:rFonts w:ascii="Times New Roman" w:hAnsi="Times New Roman" w:cs="Times New Roman"/>
          <w:bCs/>
          <w:sz w:val="24"/>
          <w:szCs w:val="24"/>
        </w:rPr>
        <w:t xml:space="preserve">mong those who have heard about surgical conscience, majority of the respondents (58, 67.4%) understood it to be the police of the mind, </w:t>
      </w:r>
      <w:r>
        <w:rPr>
          <w:rFonts w:ascii="Times New Roman" w:hAnsi="Times New Roman" w:cs="Times New Roman"/>
          <w:bCs/>
          <w:sz w:val="24"/>
          <w:szCs w:val="24"/>
        </w:rPr>
        <w:t>23.3%</w:t>
      </w:r>
      <w:r w:rsidRPr="00342321">
        <w:rPr>
          <w:rFonts w:ascii="Times New Roman" w:hAnsi="Times New Roman" w:cs="Times New Roman"/>
          <w:bCs/>
          <w:sz w:val="24"/>
          <w:szCs w:val="24"/>
        </w:rPr>
        <w:t xml:space="preserve"> respondents understood it to be the act of maintaining aseptic te</w:t>
      </w:r>
      <w:r>
        <w:rPr>
          <w:rFonts w:ascii="Times New Roman" w:hAnsi="Times New Roman" w:cs="Times New Roman"/>
          <w:bCs/>
          <w:sz w:val="24"/>
          <w:szCs w:val="24"/>
        </w:rPr>
        <w:t xml:space="preserve">chnique. </w:t>
      </w:r>
    </w:p>
    <w:p w:rsidR="00F35B28" w:rsidRDefault="00F35B28" w:rsidP="00C96ACE">
      <w:pPr>
        <w:autoSpaceDE w:val="0"/>
        <w:autoSpaceDN w:val="0"/>
        <w:adjustRightInd w:val="0"/>
        <w:spacing w:line="360" w:lineRule="auto"/>
        <w:jc w:val="both"/>
        <w:rPr>
          <w:rFonts w:ascii="Times New Roman" w:hAnsi="Times New Roman" w:cs="Times New Roman"/>
          <w:bCs/>
          <w:sz w:val="24"/>
          <w:szCs w:val="24"/>
        </w:rPr>
      </w:pPr>
    </w:p>
    <w:p w:rsidR="00F35B28" w:rsidRDefault="00F35B28" w:rsidP="00C96ACE">
      <w:pPr>
        <w:autoSpaceDE w:val="0"/>
        <w:autoSpaceDN w:val="0"/>
        <w:adjustRightInd w:val="0"/>
        <w:spacing w:line="360" w:lineRule="auto"/>
        <w:jc w:val="both"/>
        <w:rPr>
          <w:rFonts w:ascii="Times New Roman" w:hAnsi="Times New Roman" w:cs="Times New Roman"/>
          <w:bCs/>
          <w:sz w:val="24"/>
          <w:szCs w:val="24"/>
        </w:rPr>
      </w:pPr>
    </w:p>
    <w:p w:rsidR="00C96ACE" w:rsidRPr="009C0584" w:rsidRDefault="00C96ACE" w:rsidP="00C96ACE">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Cs/>
          <w:sz w:val="24"/>
          <w:szCs w:val="24"/>
        </w:rPr>
        <w:lastRenderedPageBreak/>
        <w:t>Table 3:</w:t>
      </w:r>
      <w:r w:rsidR="007E7337">
        <w:rPr>
          <w:rFonts w:ascii="Times New Roman" w:hAnsi="Times New Roman" w:cs="Times New Roman"/>
          <w:bCs/>
          <w:sz w:val="24"/>
          <w:szCs w:val="24"/>
        </w:rPr>
        <w:t xml:space="preserve"> </w:t>
      </w:r>
      <w:r w:rsidRPr="00292FF4">
        <w:rPr>
          <w:rFonts w:ascii="Times New Roman" w:hAnsi="Times New Roman" w:cs="Times New Roman"/>
          <w:b/>
          <w:sz w:val="24"/>
          <w:szCs w:val="24"/>
        </w:rPr>
        <w:t>Nurses</w:t>
      </w:r>
      <w:r>
        <w:rPr>
          <w:rFonts w:ascii="Times New Roman" w:hAnsi="Times New Roman" w:cs="Times New Roman"/>
          <w:b/>
          <w:sz w:val="24"/>
          <w:szCs w:val="24"/>
        </w:rPr>
        <w:t>’</w:t>
      </w:r>
      <w:r w:rsidR="00BB025B">
        <w:rPr>
          <w:rFonts w:ascii="Times New Roman" w:hAnsi="Times New Roman" w:cs="Times New Roman"/>
          <w:b/>
          <w:sz w:val="24"/>
          <w:szCs w:val="24"/>
        </w:rPr>
        <w:t xml:space="preserve"> </w:t>
      </w:r>
      <w:r>
        <w:rPr>
          <w:rFonts w:ascii="Times New Roman" w:hAnsi="Times New Roman" w:cs="Times New Roman"/>
          <w:b/>
          <w:sz w:val="24"/>
          <w:szCs w:val="24"/>
        </w:rPr>
        <w:t>k</w:t>
      </w:r>
      <w:r w:rsidRPr="00292FF4">
        <w:rPr>
          <w:rFonts w:ascii="Times New Roman" w:hAnsi="Times New Roman" w:cs="Times New Roman"/>
          <w:b/>
          <w:sz w:val="24"/>
          <w:szCs w:val="24"/>
        </w:rPr>
        <w:t>nowledge of</w:t>
      </w:r>
      <w:r>
        <w:rPr>
          <w:rFonts w:ascii="Times New Roman" w:hAnsi="Times New Roman" w:cs="Times New Roman"/>
          <w:b/>
          <w:sz w:val="24"/>
          <w:szCs w:val="24"/>
        </w:rPr>
        <w:t xml:space="preserve"> surgical conscience as measured by perceived </w:t>
      </w:r>
      <w:r w:rsidRPr="00292FF4">
        <w:rPr>
          <w:rFonts w:ascii="Times New Roman" w:hAnsi="Times New Roman" w:cs="Times New Roman"/>
          <w:b/>
          <w:sz w:val="24"/>
          <w:szCs w:val="24"/>
        </w:rPr>
        <w:t>source</w:t>
      </w:r>
      <w:r w:rsidR="00BB025B">
        <w:rPr>
          <w:rFonts w:ascii="Times New Roman" w:hAnsi="Times New Roman" w:cs="Times New Roman"/>
          <w:b/>
          <w:sz w:val="24"/>
          <w:szCs w:val="24"/>
        </w:rPr>
        <w:t>s of infections in the hospital</w:t>
      </w:r>
    </w:p>
    <w:tbl>
      <w:tblPr>
        <w:tblStyle w:val="TableGrid"/>
        <w:tblW w:w="0" w:type="auto"/>
        <w:tblLook w:val="04A0"/>
      </w:tblPr>
      <w:tblGrid>
        <w:gridCol w:w="2828"/>
        <w:gridCol w:w="1932"/>
        <w:gridCol w:w="2410"/>
      </w:tblGrid>
      <w:tr w:rsidR="00C96ACE" w:rsidRPr="00292FF4" w:rsidTr="00345464">
        <w:tc>
          <w:tcPr>
            <w:tcW w:w="282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Sources of infection</w:t>
            </w:r>
          </w:p>
          <w:p w:rsidR="00C96ACE" w:rsidRPr="00292FF4" w:rsidRDefault="00C96ACE" w:rsidP="00345464">
            <w:pPr>
              <w:autoSpaceDE w:val="0"/>
              <w:autoSpaceDN w:val="0"/>
              <w:adjustRightInd w:val="0"/>
              <w:jc w:val="both"/>
              <w:rPr>
                <w:rFonts w:ascii="Times New Roman" w:hAnsi="Times New Roman" w:cs="Times New Roman"/>
                <w:b/>
                <w:bCs/>
                <w:sz w:val="24"/>
                <w:szCs w:val="24"/>
              </w:rPr>
            </w:pPr>
          </w:p>
        </w:tc>
        <w:tc>
          <w:tcPr>
            <w:tcW w:w="1932" w:type="dxa"/>
          </w:tcPr>
          <w:p w:rsidR="00C96ACE" w:rsidRDefault="00C96ACE" w:rsidP="00345464">
            <w:pPr>
              <w:autoSpaceDE w:val="0"/>
              <w:autoSpaceDN w:val="0"/>
              <w:adjustRightInd w:val="0"/>
              <w:jc w:val="both"/>
              <w:rPr>
                <w:rFonts w:ascii="Times New Roman" w:hAnsi="Times New Roman" w:cs="Times New Roman"/>
                <w:b/>
                <w:bCs/>
                <w:noProof/>
                <w:sz w:val="24"/>
                <w:szCs w:val="24"/>
              </w:rPr>
            </w:pPr>
            <w:r>
              <w:rPr>
                <w:rFonts w:ascii="Times New Roman" w:hAnsi="Times New Roman" w:cs="Times New Roman"/>
                <w:b/>
                <w:bCs/>
                <w:noProof/>
                <w:sz w:val="24"/>
                <w:szCs w:val="24"/>
              </w:rPr>
              <w:t>N</w:t>
            </w:r>
          </w:p>
        </w:tc>
        <w:tc>
          <w:tcPr>
            <w:tcW w:w="241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Percentage of cases</w:t>
            </w:r>
          </w:p>
        </w:tc>
      </w:tr>
      <w:tr w:rsidR="00C96ACE" w:rsidRPr="00292FF4" w:rsidTr="00345464">
        <w:tc>
          <w:tcPr>
            <w:tcW w:w="28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The nurse</w:t>
            </w:r>
          </w:p>
        </w:tc>
        <w:tc>
          <w:tcPr>
            <w:tcW w:w="1932" w:type="dxa"/>
          </w:tcPr>
          <w:p w:rsidR="00C96ACE" w:rsidRPr="00292FF4" w:rsidRDefault="00C96ACE" w:rsidP="00345464">
            <w:pPr>
              <w:tabs>
                <w:tab w:val="center" w:pos="1483"/>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146</w:t>
            </w:r>
          </w:p>
        </w:tc>
        <w:tc>
          <w:tcPr>
            <w:tcW w:w="241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92.4%</w:t>
            </w:r>
          </w:p>
        </w:tc>
      </w:tr>
      <w:tr w:rsidR="00C96ACE" w:rsidRPr="00292FF4" w:rsidTr="00345464">
        <w:tc>
          <w:tcPr>
            <w:tcW w:w="28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The patient</w:t>
            </w:r>
          </w:p>
        </w:tc>
        <w:tc>
          <w:tcPr>
            <w:tcW w:w="1932"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155</w:t>
            </w:r>
          </w:p>
        </w:tc>
        <w:tc>
          <w:tcPr>
            <w:tcW w:w="241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98.1%</w:t>
            </w:r>
          </w:p>
        </w:tc>
      </w:tr>
      <w:tr w:rsidR="00C96ACE" w:rsidRPr="00292FF4" w:rsidTr="00345464">
        <w:tc>
          <w:tcPr>
            <w:tcW w:w="28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Instrument/equipment</w:t>
            </w:r>
          </w:p>
        </w:tc>
        <w:tc>
          <w:tcPr>
            <w:tcW w:w="1932"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153</w:t>
            </w:r>
          </w:p>
        </w:tc>
        <w:tc>
          <w:tcPr>
            <w:tcW w:w="241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98.6%</w:t>
            </w:r>
          </w:p>
        </w:tc>
      </w:tr>
      <w:tr w:rsidR="00C96ACE" w:rsidRPr="00292FF4" w:rsidTr="00345464">
        <w:trPr>
          <w:trHeight w:val="70"/>
        </w:trPr>
        <w:tc>
          <w:tcPr>
            <w:tcW w:w="28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The surgeon</w:t>
            </w:r>
          </w:p>
        </w:tc>
        <w:tc>
          <w:tcPr>
            <w:tcW w:w="1932"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148</w:t>
            </w:r>
          </w:p>
        </w:tc>
        <w:tc>
          <w:tcPr>
            <w:tcW w:w="241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93.7%</w:t>
            </w:r>
          </w:p>
        </w:tc>
      </w:tr>
      <w:tr w:rsidR="00C96ACE" w:rsidRPr="00292FF4" w:rsidTr="00345464">
        <w:tc>
          <w:tcPr>
            <w:tcW w:w="28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Patients’ environment</w:t>
            </w:r>
          </w:p>
        </w:tc>
        <w:tc>
          <w:tcPr>
            <w:tcW w:w="1932"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154</w:t>
            </w:r>
          </w:p>
        </w:tc>
        <w:tc>
          <w:tcPr>
            <w:tcW w:w="241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97.5%</w:t>
            </w:r>
          </w:p>
        </w:tc>
      </w:tr>
      <w:tr w:rsidR="00C96ACE" w:rsidRPr="00292FF4" w:rsidTr="00345464">
        <w:trPr>
          <w:trHeight w:val="323"/>
        </w:trPr>
        <w:tc>
          <w:tcPr>
            <w:tcW w:w="282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Other health care workers</w:t>
            </w:r>
          </w:p>
        </w:tc>
        <w:tc>
          <w:tcPr>
            <w:tcW w:w="1932" w:type="dxa"/>
          </w:tcPr>
          <w:p w:rsidR="00C96ACE"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145</w:t>
            </w:r>
          </w:p>
        </w:tc>
        <w:tc>
          <w:tcPr>
            <w:tcW w:w="241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91.8%</w:t>
            </w:r>
          </w:p>
        </w:tc>
      </w:tr>
    </w:tbl>
    <w:p w:rsidR="00C96ACE" w:rsidRDefault="00C96ACE" w:rsidP="00C96ACE">
      <w:pPr>
        <w:autoSpaceDE w:val="0"/>
        <w:autoSpaceDN w:val="0"/>
        <w:adjustRightInd w:val="0"/>
        <w:spacing w:line="360" w:lineRule="auto"/>
        <w:jc w:val="both"/>
        <w:rPr>
          <w:rFonts w:ascii="Times New Roman" w:hAnsi="Times New Roman" w:cs="Times New Roman"/>
          <w:bCs/>
          <w:sz w:val="24"/>
          <w:szCs w:val="24"/>
        </w:rPr>
      </w:pPr>
    </w:p>
    <w:p w:rsidR="00C96ACE" w:rsidRDefault="00C96ACE" w:rsidP="00C96ACE">
      <w:pPr>
        <w:autoSpaceDE w:val="0"/>
        <w:autoSpaceDN w:val="0"/>
        <w:adjustRightInd w:val="0"/>
        <w:spacing w:line="360" w:lineRule="auto"/>
        <w:jc w:val="both"/>
        <w:rPr>
          <w:rFonts w:ascii="Times New Roman" w:hAnsi="Times New Roman" w:cs="Times New Roman"/>
          <w:bCs/>
          <w:sz w:val="24"/>
          <w:szCs w:val="24"/>
        </w:rPr>
      </w:pPr>
      <w:r w:rsidRPr="00292FF4">
        <w:rPr>
          <w:rFonts w:ascii="Times New Roman" w:hAnsi="Times New Roman" w:cs="Times New Roman"/>
          <w:bCs/>
          <w:sz w:val="24"/>
          <w:szCs w:val="24"/>
        </w:rPr>
        <w:t>T</w:t>
      </w:r>
      <w:r>
        <w:rPr>
          <w:rFonts w:ascii="Times New Roman" w:hAnsi="Times New Roman" w:cs="Times New Roman"/>
          <w:bCs/>
          <w:sz w:val="24"/>
          <w:szCs w:val="24"/>
        </w:rPr>
        <w:t xml:space="preserve">able shows </w:t>
      </w:r>
      <w:r w:rsidRPr="00292FF4">
        <w:rPr>
          <w:rFonts w:ascii="Times New Roman" w:hAnsi="Times New Roman" w:cs="Times New Roman"/>
          <w:bCs/>
          <w:sz w:val="24"/>
          <w:szCs w:val="24"/>
        </w:rPr>
        <w:t>that the respondents agreed to the identified sources of infection as being valid sources. For the nurses, it is 94.2%, for the patients, it is 98.1%, for the instruments, it is 99.4%, for the surgeon, it is 94.9%, for the patients’ environment, it is 98.1% and for the other health care workers, it is 96</w:t>
      </w:r>
      <w:r>
        <w:rPr>
          <w:rFonts w:ascii="Times New Roman" w:hAnsi="Times New Roman" w:cs="Times New Roman"/>
          <w:bCs/>
          <w:sz w:val="24"/>
          <w:szCs w:val="24"/>
        </w:rPr>
        <w:t xml:space="preserve">.0%. </w:t>
      </w:r>
    </w:p>
    <w:p w:rsidR="00C96ACE" w:rsidRPr="00292FF4" w:rsidRDefault="00C96ACE" w:rsidP="00C96ACE">
      <w:pPr>
        <w:autoSpaceDE w:val="0"/>
        <w:autoSpaceDN w:val="0"/>
        <w:adjustRightInd w:val="0"/>
        <w:jc w:val="both"/>
        <w:rPr>
          <w:rFonts w:ascii="Times New Roman" w:hAnsi="Times New Roman" w:cs="Times New Roman"/>
          <w:b/>
          <w:bCs/>
          <w:sz w:val="24"/>
          <w:szCs w:val="24"/>
        </w:rPr>
      </w:pPr>
      <w:r>
        <w:rPr>
          <w:rFonts w:ascii="Times New Roman" w:hAnsi="Times New Roman" w:cs="Times New Roman"/>
          <w:bCs/>
          <w:sz w:val="24"/>
          <w:szCs w:val="24"/>
        </w:rPr>
        <w:t>Table 4:</w:t>
      </w:r>
      <w:r w:rsidR="007E7337">
        <w:rPr>
          <w:rFonts w:ascii="Times New Roman" w:hAnsi="Times New Roman" w:cs="Times New Roman"/>
          <w:bCs/>
          <w:sz w:val="24"/>
          <w:szCs w:val="24"/>
        </w:rPr>
        <w:t xml:space="preserve"> </w:t>
      </w:r>
      <w:r w:rsidRPr="00292FF4">
        <w:rPr>
          <w:rFonts w:ascii="Times New Roman" w:hAnsi="Times New Roman" w:cs="Times New Roman"/>
          <w:b/>
          <w:sz w:val="24"/>
          <w:szCs w:val="24"/>
        </w:rPr>
        <w:t>Nurses</w:t>
      </w:r>
      <w:r>
        <w:rPr>
          <w:rFonts w:ascii="Times New Roman" w:hAnsi="Times New Roman" w:cs="Times New Roman"/>
          <w:b/>
          <w:sz w:val="24"/>
          <w:szCs w:val="24"/>
        </w:rPr>
        <w:t xml:space="preserve">’ </w:t>
      </w:r>
      <w:r w:rsidRPr="00292FF4">
        <w:rPr>
          <w:rFonts w:ascii="Times New Roman" w:hAnsi="Times New Roman" w:cs="Times New Roman"/>
          <w:b/>
          <w:bCs/>
          <w:sz w:val="24"/>
          <w:szCs w:val="24"/>
        </w:rPr>
        <w:t xml:space="preserve">Attitude towards </w:t>
      </w:r>
      <w:r>
        <w:rPr>
          <w:rFonts w:ascii="Times New Roman" w:hAnsi="Times New Roman" w:cs="Times New Roman"/>
          <w:b/>
          <w:bCs/>
          <w:sz w:val="24"/>
          <w:szCs w:val="24"/>
        </w:rPr>
        <w:t>practice of surgical conscience</w:t>
      </w:r>
    </w:p>
    <w:tbl>
      <w:tblPr>
        <w:tblStyle w:val="TableGrid"/>
        <w:tblW w:w="0" w:type="auto"/>
        <w:tblLook w:val="04A0"/>
      </w:tblPr>
      <w:tblGrid>
        <w:gridCol w:w="4607"/>
        <w:gridCol w:w="1584"/>
        <w:gridCol w:w="1525"/>
      </w:tblGrid>
      <w:tr w:rsidR="00C96ACE" w:rsidRPr="00292FF4" w:rsidTr="00345464">
        <w:tc>
          <w:tcPr>
            <w:tcW w:w="460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Attitude towards practice of surgical conscience</w:t>
            </w:r>
          </w:p>
          <w:p w:rsidR="00C96ACE" w:rsidRPr="00292FF4" w:rsidRDefault="00C96ACE" w:rsidP="00345464">
            <w:pPr>
              <w:autoSpaceDE w:val="0"/>
              <w:autoSpaceDN w:val="0"/>
              <w:adjustRightInd w:val="0"/>
              <w:jc w:val="both"/>
              <w:rPr>
                <w:rFonts w:ascii="Times New Roman" w:hAnsi="Times New Roman" w:cs="Times New Roman"/>
                <w:b/>
                <w:bCs/>
                <w:sz w:val="24"/>
                <w:szCs w:val="24"/>
              </w:rPr>
            </w:pPr>
          </w:p>
        </w:tc>
        <w:tc>
          <w:tcPr>
            <w:tcW w:w="1584" w:type="dxa"/>
          </w:tcPr>
          <w:p w:rsidR="00C96ACE" w:rsidRDefault="00C96ACE" w:rsidP="00345464">
            <w:pPr>
              <w:autoSpaceDE w:val="0"/>
              <w:autoSpaceDN w:val="0"/>
              <w:adjustRightInd w:val="0"/>
              <w:jc w:val="both"/>
              <w:rPr>
                <w:rFonts w:ascii="Times New Roman" w:hAnsi="Times New Roman" w:cs="Times New Roman"/>
                <w:b/>
                <w:bCs/>
                <w:noProof/>
                <w:sz w:val="24"/>
                <w:szCs w:val="24"/>
              </w:rPr>
            </w:pPr>
            <w:r>
              <w:rPr>
                <w:rFonts w:ascii="Times New Roman" w:hAnsi="Times New Roman" w:cs="Times New Roman"/>
                <w:b/>
                <w:bCs/>
                <w:noProof/>
                <w:sz w:val="24"/>
                <w:szCs w:val="24"/>
              </w:rPr>
              <w:t>N</w:t>
            </w:r>
          </w:p>
        </w:tc>
        <w:tc>
          <w:tcPr>
            <w:tcW w:w="1525"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 xml:space="preserve">% </w:t>
            </w:r>
          </w:p>
        </w:tc>
      </w:tr>
      <w:tr w:rsidR="00C96ACE" w:rsidRPr="00292FF4" w:rsidTr="00345464">
        <w:tc>
          <w:tcPr>
            <w:tcW w:w="460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It is still guiding surgical care today</w:t>
            </w:r>
          </w:p>
        </w:tc>
        <w:tc>
          <w:tcPr>
            <w:tcW w:w="1584" w:type="dxa"/>
          </w:tcPr>
          <w:p w:rsidR="00C96ACE" w:rsidRPr="00292FF4" w:rsidRDefault="00C96ACE" w:rsidP="00345464">
            <w:pPr>
              <w:tabs>
                <w:tab w:val="center" w:pos="1483"/>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76</w:t>
            </w:r>
          </w:p>
        </w:tc>
        <w:tc>
          <w:tcPr>
            <w:tcW w:w="1525"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47.8%</w:t>
            </w:r>
          </w:p>
        </w:tc>
      </w:tr>
      <w:tr w:rsidR="00C96ACE" w:rsidRPr="00292FF4" w:rsidTr="00345464">
        <w:tc>
          <w:tcPr>
            <w:tcW w:w="460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It is a rule in their units</w:t>
            </w:r>
          </w:p>
        </w:tc>
        <w:tc>
          <w:tcPr>
            <w:tcW w:w="1584"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79</w:t>
            </w:r>
          </w:p>
        </w:tc>
        <w:tc>
          <w:tcPr>
            <w:tcW w:w="1525"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50.3%</w:t>
            </w:r>
          </w:p>
        </w:tc>
      </w:tr>
      <w:tr w:rsidR="00C96ACE" w:rsidRPr="00292FF4" w:rsidTr="00345464">
        <w:tc>
          <w:tcPr>
            <w:tcW w:w="460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It is easy to develop</w:t>
            </w:r>
          </w:p>
        </w:tc>
        <w:tc>
          <w:tcPr>
            <w:tcW w:w="1584"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89</w:t>
            </w:r>
          </w:p>
        </w:tc>
        <w:tc>
          <w:tcPr>
            <w:tcW w:w="1525"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63.6%</w:t>
            </w:r>
          </w:p>
        </w:tc>
      </w:tr>
      <w:tr w:rsidR="00C96ACE" w:rsidRPr="00292FF4" w:rsidTr="00345464">
        <w:tc>
          <w:tcPr>
            <w:tcW w:w="460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It prompts personnel to admit committing error</w:t>
            </w:r>
          </w:p>
        </w:tc>
        <w:tc>
          <w:tcPr>
            <w:tcW w:w="1584" w:type="dxa"/>
          </w:tcPr>
          <w:p w:rsidR="00C96ACE" w:rsidRDefault="00C96ACE" w:rsidP="00345464">
            <w:pPr>
              <w:autoSpaceDE w:val="0"/>
              <w:autoSpaceDN w:val="0"/>
              <w:adjustRightInd w:val="0"/>
              <w:jc w:val="both"/>
              <w:rPr>
                <w:rFonts w:ascii="Times New Roman" w:hAnsi="Times New Roman" w:cs="Times New Roman"/>
                <w:bCs/>
                <w:noProof/>
                <w:sz w:val="24"/>
                <w:szCs w:val="24"/>
              </w:rPr>
            </w:pPr>
            <w:r>
              <w:rPr>
                <w:rFonts w:ascii="Times New Roman" w:hAnsi="Times New Roman" w:cs="Times New Roman"/>
                <w:bCs/>
                <w:noProof/>
                <w:sz w:val="24"/>
                <w:szCs w:val="24"/>
              </w:rPr>
              <w:t>98</w:t>
            </w:r>
          </w:p>
        </w:tc>
        <w:tc>
          <w:tcPr>
            <w:tcW w:w="1525"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63.2%</w:t>
            </w:r>
          </w:p>
        </w:tc>
      </w:tr>
      <w:tr w:rsidR="00C96ACE" w:rsidRPr="00292FF4" w:rsidTr="00345464">
        <w:tc>
          <w:tcPr>
            <w:tcW w:w="460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Patient will benefit from it</w:t>
            </w:r>
          </w:p>
        </w:tc>
        <w:tc>
          <w:tcPr>
            <w:tcW w:w="1584" w:type="dxa"/>
          </w:tcPr>
          <w:p w:rsidR="00C96ACE" w:rsidRDefault="00C96ACE" w:rsidP="00345464">
            <w:pPr>
              <w:autoSpaceDE w:val="0"/>
              <w:autoSpaceDN w:val="0"/>
              <w:adjustRightInd w:val="0"/>
              <w:jc w:val="both"/>
              <w:rPr>
                <w:rFonts w:ascii="Times New Roman" w:hAnsi="Times New Roman" w:cs="Times New Roman"/>
                <w:bCs/>
                <w:noProof/>
                <w:sz w:val="24"/>
                <w:szCs w:val="24"/>
              </w:rPr>
            </w:pPr>
            <w:r>
              <w:rPr>
                <w:rFonts w:ascii="Times New Roman" w:hAnsi="Times New Roman" w:cs="Times New Roman"/>
                <w:bCs/>
                <w:noProof/>
                <w:sz w:val="24"/>
                <w:szCs w:val="24"/>
              </w:rPr>
              <w:t>147</w:t>
            </w:r>
          </w:p>
        </w:tc>
        <w:tc>
          <w:tcPr>
            <w:tcW w:w="1525"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99.2%</w:t>
            </w:r>
          </w:p>
        </w:tc>
      </w:tr>
    </w:tbl>
    <w:p w:rsidR="00C96ACE" w:rsidRDefault="00C96ACE" w:rsidP="00C96AC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The above table shows that there are varying attitude towards the practice of surgical conscience among the respondents. While 99.2% believe it will benefit patients, 47.8% saw it as a guiding </w:t>
      </w:r>
      <w:proofErr w:type="gramStart"/>
      <w:r>
        <w:rPr>
          <w:rFonts w:ascii="Times New Roman" w:hAnsi="Times New Roman" w:cs="Times New Roman"/>
          <w:bCs/>
          <w:sz w:val="24"/>
          <w:szCs w:val="24"/>
        </w:rPr>
        <w:t>principle.</w:t>
      </w:r>
      <w:proofErr w:type="gramEnd"/>
    </w:p>
    <w:p w:rsidR="00C96ACE" w:rsidRPr="00292FF4" w:rsidRDefault="00C96ACE" w:rsidP="00C96ACE">
      <w:pPr>
        <w:shd w:val="clear" w:color="auto" w:fill="FFFFFF"/>
        <w:spacing w:after="0" w:line="360" w:lineRule="auto"/>
        <w:ind w:left="-144"/>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Table 5: N</w:t>
      </w:r>
      <w:r w:rsidRPr="00292FF4">
        <w:rPr>
          <w:rFonts w:ascii="Times New Roman" w:hAnsi="Times New Roman" w:cs="Times New Roman"/>
          <w:b/>
          <w:sz w:val="24"/>
          <w:szCs w:val="24"/>
        </w:rPr>
        <w:t xml:space="preserve">urses’ attitude towards environmental preparation when carrying out surgical procedures </w:t>
      </w:r>
    </w:p>
    <w:tbl>
      <w:tblPr>
        <w:tblStyle w:val="TableGrid"/>
        <w:tblW w:w="0" w:type="auto"/>
        <w:tblLayout w:type="fixed"/>
        <w:tblLook w:val="04A0"/>
      </w:tblPr>
      <w:tblGrid>
        <w:gridCol w:w="5868"/>
        <w:gridCol w:w="1800"/>
        <w:gridCol w:w="1908"/>
      </w:tblGrid>
      <w:tr w:rsidR="00C96ACE" w:rsidRPr="00292FF4" w:rsidTr="00345464">
        <w:tc>
          <w:tcPr>
            <w:tcW w:w="586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Adequate preparation is essential when carrying out a sterile procedure</w:t>
            </w:r>
          </w:p>
        </w:tc>
        <w:tc>
          <w:tcPr>
            <w:tcW w:w="180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N</w:t>
            </w:r>
          </w:p>
        </w:tc>
        <w:tc>
          <w:tcPr>
            <w:tcW w:w="190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Percentage</w:t>
            </w:r>
          </w:p>
        </w:tc>
      </w:tr>
      <w:tr w:rsidR="00C96ACE" w:rsidRPr="00292FF4" w:rsidTr="00345464">
        <w:tc>
          <w:tcPr>
            <w:tcW w:w="586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Yes</w:t>
            </w:r>
          </w:p>
        </w:tc>
        <w:tc>
          <w:tcPr>
            <w:tcW w:w="18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152</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95.6</w:t>
            </w:r>
          </w:p>
        </w:tc>
      </w:tr>
      <w:tr w:rsidR="00C96ACE" w:rsidRPr="00292FF4" w:rsidTr="00345464">
        <w:tc>
          <w:tcPr>
            <w:tcW w:w="586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No</w:t>
            </w:r>
          </w:p>
        </w:tc>
        <w:tc>
          <w:tcPr>
            <w:tcW w:w="18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1.9</w:t>
            </w:r>
          </w:p>
        </w:tc>
      </w:tr>
      <w:tr w:rsidR="00C96ACE" w:rsidRPr="00292FF4" w:rsidTr="00345464">
        <w:tc>
          <w:tcPr>
            <w:tcW w:w="586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Not sure</w:t>
            </w:r>
          </w:p>
        </w:tc>
        <w:tc>
          <w:tcPr>
            <w:tcW w:w="18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4</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2.5</w:t>
            </w:r>
          </w:p>
        </w:tc>
      </w:tr>
      <w:tr w:rsidR="00C96ACE" w:rsidRPr="00292FF4" w:rsidTr="00345464">
        <w:tc>
          <w:tcPr>
            <w:tcW w:w="586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Total</w:t>
            </w:r>
          </w:p>
        </w:tc>
        <w:tc>
          <w:tcPr>
            <w:tcW w:w="180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159</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100</w:t>
            </w:r>
          </w:p>
        </w:tc>
      </w:tr>
    </w:tbl>
    <w:p w:rsidR="00C96ACE" w:rsidRPr="00292FF4" w:rsidRDefault="00C96ACE" w:rsidP="00C96ACE">
      <w:pPr>
        <w:spacing w:after="60" w:line="360" w:lineRule="auto"/>
        <w:jc w:val="both"/>
        <w:rPr>
          <w:rFonts w:ascii="Times New Roman" w:eastAsia="Times New Roman" w:hAnsi="Times New Roman" w:cs="Times New Roman"/>
          <w:sz w:val="24"/>
          <w:szCs w:val="24"/>
        </w:rPr>
      </w:pPr>
      <w:r w:rsidRPr="00292FF4">
        <w:rPr>
          <w:rFonts w:ascii="Times New Roman" w:hAnsi="Times New Roman" w:cs="Times New Roman"/>
          <w:bCs/>
          <w:sz w:val="24"/>
          <w:szCs w:val="24"/>
        </w:rPr>
        <w:lastRenderedPageBreak/>
        <w:t xml:space="preserve">From the table above, 152(95.6%) respondents said that adequate environmental preparation when carrying out a sterile procedure is highly essential while 3(1.9%)respondents said adequate environmental preparation is not highly essential when carrying out a sterile procedure. 4(2.5%) respondents are not sure whether it is essential or </w:t>
      </w:r>
      <w:r>
        <w:rPr>
          <w:rFonts w:ascii="Times New Roman" w:hAnsi="Times New Roman" w:cs="Times New Roman"/>
          <w:bCs/>
          <w:sz w:val="24"/>
          <w:szCs w:val="24"/>
        </w:rPr>
        <w:t>not. C</w:t>
      </w:r>
      <w:r w:rsidRPr="00292FF4">
        <w:rPr>
          <w:rFonts w:ascii="Times New Roman" w:hAnsi="Times New Roman" w:cs="Times New Roman"/>
          <w:bCs/>
          <w:sz w:val="24"/>
          <w:szCs w:val="24"/>
        </w:rPr>
        <w:t>onduct of surgical conscience and its promotion can be achieved by providing an environment of safety for the surgical team and the patient</w:t>
      </w:r>
      <w:r>
        <w:rPr>
          <w:rFonts w:ascii="Times New Roman" w:hAnsi="Times New Roman" w:cs="Times New Roman"/>
          <w:bCs/>
          <w:sz w:val="24"/>
          <w:szCs w:val="24"/>
        </w:rPr>
        <w:t xml:space="preserve">s </w:t>
      </w:r>
      <w:r w:rsidR="00F01C3A">
        <w:rPr>
          <w:rFonts w:ascii="Verdana" w:eastAsia="Times New Roman" w:hAnsi="Verdana" w:cs="Times New Roman"/>
          <w:sz w:val="16"/>
          <w:szCs w:val="16"/>
        </w:rPr>
        <w:t>[3</w:t>
      </w:r>
      <w:r w:rsidR="00F01C3A" w:rsidRPr="003370DE">
        <w:rPr>
          <w:rFonts w:ascii="Verdana" w:eastAsia="Times New Roman" w:hAnsi="Verdana" w:cs="Times New Roman"/>
          <w:sz w:val="16"/>
          <w:szCs w:val="16"/>
        </w:rPr>
        <w:t>]</w:t>
      </w:r>
      <w:r w:rsidRPr="00292FF4">
        <w:rPr>
          <w:rFonts w:ascii="Times New Roman" w:hAnsi="Times New Roman" w:cs="Times New Roman"/>
          <w:bCs/>
          <w:sz w:val="24"/>
          <w:szCs w:val="24"/>
        </w:rPr>
        <w:t>.</w:t>
      </w:r>
      <w:r>
        <w:rPr>
          <w:rFonts w:ascii="Times New Roman" w:eastAsia="Times New Roman" w:hAnsi="Times New Roman" w:cs="Times New Roman"/>
          <w:sz w:val="24"/>
          <w:szCs w:val="24"/>
        </w:rPr>
        <w:t xml:space="preserve"> T</w:t>
      </w:r>
      <w:r w:rsidRPr="00292FF4">
        <w:rPr>
          <w:rFonts w:ascii="Times New Roman" w:eastAsia="Times New Roman" w:hAnsi="Times New Roman" w:cs="Times New Roman"/>
          <w:sz w:val="24"/>
          <w:szCs w:val="24"/>
        </w:rPr>
        <w:t>he principles of aseptic technique as adequate preparation of the setting including decontamination of the working surface or tray to be used with detergent and water or detergent wipes and then dry, removal of hand and wrist jewelry, performance of hand hygiene in accordance with Hand Hygiene Policy, assembling of all appropriate packaged sterile items for the procedure, and checking if packaging is intact and expiry date has not been exceeded. All these will prevent complications and reduce the risk of staying extra days in managing complication</w:t>
      </w:r>
      <w:r>
        <w:rPr>
          <w:rFonts w:ascii="Times New Roman" w:eastAsia="Times New Roman" w:hAnsi="Times New Roman" w:cs="Times New Roman"/>
          <w:sz w:val="24"/>
          <w:szCs w:val="24"/>
        </w:rPr>
        <w:t>s</w:t>
      </w:r>
      <w:r w:rsidR="00F01C3A">
        <w:rPr>
          <w:rFonts w:ascii="Times New Roman" w:eastAsia="Times New Roman" w:hAnsi="Times New Roman" w:cs="Times New Roman"/>
          <w:sz w:val="24"/>
          <w:szCs w:val="24"/>
        </w:rPr>
        <w:t xml:space="preserve"> </w:t>
      </w:r>
      <w:r w:rsidR="00F01C3A">
        <w:rPr>
          <w:rFonts w:ascii="Verdana" w:eastAsia="Times New Roman" w:hAnsi="Verdana" w:cs="Times New Roman"/>
          <w:sz w:val="16"/>
          <w:szCs w:val="16"/>
        </w:rPr>
        <w:t>[5</w:t>
      </w:r>
      <w:r w:rsidR="00F01C3A" w:rsidRPr="003370DE">
        <w:rPr>
          <w:rFonts w:ascii="Verdana" w:eastAsia="Times New Roman" w:hAnsi="Verdana" w:cs="Times New Roman"/>
          <w:sz w:val="16"/>
          <w:szCs w:val="16"/>
        </w:rPr>
        <w:t>]</w:t>
      </w:r>
      <w:r w:rsidR="00F01C3A">
        <w:rPr>
          <w:rFonts w:ascii="Verdana" w:eastAsia="Times New Roman" w:hAnsi="Verdana" w:cs="Times New Roman"/>
          <w:sz w:val="16"/>
          <w:szCs w:val="16"/>
        </w:rPr>
        <w:t>.</w:t>
      </w:r>
      <w:r w:rsidR="00F01C3A">
        <w:rPr>
          <w:rFonts w:ascii="Times New Roman" w:eastAsia="Times New Roman" w:hAnsi="Times New Roman" w:cs="Times New Roman"/>
          <w:sz w:val="24"/>
          <w:szCs w:val="24"/>
        </w:rPr>
        <w:t xml:space="preserve"> </w:t>
      </w:r>
      <w:r w:rsidRPr="00292FF4">
        <w:rPr>
          <w:rFonts w:ascii="Times New Roman" w:eastAsia="Times New Roman" w:hAnsi="Times New Roman" w:cs="Times New Roman"/>
          <w:sz w:val="24"/>
          <w:szCs w:val="24"/>
        </w:rPr>
        <w:t xml:space="preserve"> </w:t>
      </w:r>
    </w:p>
    <w:p w:rsidR="00C96ACE" w:rsidRPr="00292FF4" w:rsidRDefault="00C96ACE" w:rsidP="00C96ACE">
      <w:pPr>
        <w:autoSpaceDE w:val="0"/>
        <w:autoSpaceDN w:val="0"/>
        <w:adjustRightInd w:val="0"/>
        <w:spacing w:line="360" w:lineRule="auto"/>
        <w:jc w:val="both"/>
        <w:rPr>
          <w:rFonts w:ascii="Times New Roman" w:hAnsi="Times New Roman" w:cs="Times New Roman"/>
          <w:bCs/>
          <w:sz w:val="24"/>
          <w:szCs w:val="24"/>
        </w:rPr>
      </w:pPr>
      <w:r w:rsidRPr="00292FF4">
        <w:rPr>
          <w:rFonts w:ascii="Times New Roman" w:hAnsi="Times New Roman" w:cs="Times New Roman"/>
          <w:bCs/>
          <w:sz w:val="24"/>
          <w:szCs w:val="24"/>
        </w:rPr>
        <w:t>From the results above, it is obvious that adequate preparation is essential when carrying out a sterile procedure as identified by 152(96.5%) respondents.</w:t>
      </w:r>
    </w:p>
    <w:p w:rsidR="00C96ACE" w:rsidRPr="00292FF4" w:rsidRDefault="00C96ACE" w:rsidP="00C96ACE">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6: B</w:t>
      </w:r>
      <w:r w:rsidRPr="00292FF4">
        <w:rPr>
          <w:rFonts w:ascii="Times New Roman" w:hAnsi="Times New Roman" w:cs="Times New Roman"/>
          <w:b/>
          <w:sz w:val="24"/>
          <w:szCs w:val="24"/>
        </w:rPr>
        <w:t>arriers to effective practice of the doctrine of surgical conscience in surgical management o</w:t>
      </w:r>
      <w:r w:rsidR="00BB025B">
        <w:rPr>
          <w:rFonts w:ascii="Times New Roman" w:hAnsi="Times New Roman" w:cs="Times New Roman"/>
          <w:b/>
          <w:sz w:val="24"/>
          <w:szCs w:val="24"/>
        </w:rPr>
        <w:t>f patients</w:t>
      </w:r>
    </w:p>
    <w:tbl>
      <w:tblPr>
        <w:tblStyle w:val="TableGrid"/>
        <w:tblW w:w="0" w:type="auto"/>
        <w:tblLook w:val="04A0"/>
      </w:tblPr>
      <w:tblGrid>
        <w:gridCol w:w="5931"/>
        <w:gridCol w:w="1737"/>
        <w:gridCol w:w="1908"/>
      </w:tblGrid>
      <w:tr w:rsidR="00C96ACE" w:rsidRPr="00292FF4" w:rsidTr="00345464">
        <w:tc>
          <w:tcPr>
            <w:tcW w:w="5931"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Barriers to effective application of surgical conscience</w:t>
            </w:r>
          </w:p>
        </w:tc>
        <w:tc>
          <w:tcPr>
            <w:tcW w:w="173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N</w:t>
            </w:r>
          </w:p>
        </w:tc>
        <w:tc>
          <w:tcPr>
            <w:tcW w:w="190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Percentage</w:t>
            </w:r>
          </w:p>
        </w:tc>
      </w:tr>
      <w:tr w:rsidR="00C96ACE" w:rsidRPr="00292FF4" w:rsidTr="00345464">
        <w:tc>
          <w:tcPr>
            <w:tcW w:w="5931"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Time factor</w:t>
            </w:r>
          </w:p>
        </w:tc>
        <w:tc>
          <w:tcPr>
            <w:tcW w:w="173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30</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18.9</w:t>
            </w:r>
          </w:p>
        </w:tc>
      </w:tr>
      <w:tr w:rsidR="00C96ACE" w:rsidRPr="00292FF4" w:rsidTr="00345464">
        <w:tc>
          <w:tcPr>
            <w:tcW w:w="5931"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Insufficient material</w:t>
            </w:r>
          </w:p>
        </w:tc>
        <w:tc>
          <w:tcPr>
            <w:tcW w:w="173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49</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30.8</w:t>
            </w:r>
          </w:p>
        </w:tc>
      </w:tr>
      <w:tr w:rsidR="00C96ACE" w:rsidRPr="00292FF4" w:rsidTr="00345464">
        <w:tc>
          <w:tcPr>
            <w:tcW w:w="5931"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Shortage of staff</w:t>
            </w:r>
          </w:p>
        </w:tc>
        <w:tc>
          <w:tcPr>
            <w:tcW w:w="173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37</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23.3</w:t>
            </w:r>
          </w:p>
        </w:tc>
      </w:tr>
      <w:tr w:rsidR="00C96ACE" w:rsidRPr="00292FF4" w:rsidTr="00345464">
        <w:tc>
          <w:tcPr>
            <w:tcW w:w="5931"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Working with difficult surgeons</w:t>
            </w:r>
          </w:p>
        </w:tc>
        <w:tc>
          <w:tcPr>
            <w:tcW w:w="173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28</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17.6</w:t>
            </w:r>
          </w:p>
        </w:tc>
      </w:tr>
      <w:tr w:rsidR="00C96ACE" w:rsidRPr="00292FF4" w:rsidTr="00345464">
        <w:tc>
          <w:tcPr>
            <w:tcW w:w="5931"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roofErr w:type="spellStart"/>
            <w:r w:rsidRPr="00292FF4">
              <w:rPr>
                <w:rFonts w:ascii="Times New Roman" w:hAnsi="Times New Roman" w:cs="Times New Roman"/>
                <w:bCs/>
                <w:sz w:val="24"/>
                <w:szCs w:val="24"/>
              </w:rPr>
              <w:t>Unconducive</w:t>
            </w:r>
            <w:proofErr w:type="spellEnd"/>
            <w:r w:rsidRPr="00292FF4">
              <w:rPr>
                <w:rFonts w:ascii="Times New Roman" w:hAnsi="Times New Roman" w:cs="Times New Roman"/>
                <w:bCs/>
                <w:sz w:val="24"/>
                <w:szCs w:val="24"/>
              </w:rPr>
              <w:t xml:space="preserve"> environment</w:t>
            </w:r>
          </w:p>
        </w:tc>
        <w:tc>
          <w:tcPr>
            <w:tcW w:w="173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9.4</w:t>
            </w:r>
          </w:p>
        </w:tc>
      </w:tr>
      <w:tr w:rsidR="00C96ACE" w:rsidRPr="00292FF4" w:rsidTr="00345464">
        <w:tc>
          <w:tcPr>
            <w:tcW w:w="5931"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Total</w:t>
            </w:r>
          </w:p>
        </w:tc>
        <w:tc>
          <w:tcPr>
            <w:tcW w:w="173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159</w:t>
            </w:r>
          </w:p>
        </w:tc>
        <w:tc>
          <w:tcPr>
            <w:tcW w:w="190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100</w:t>
            </w:r>
          </w:p>
        </w:tc>
      </w:tr>
    </w:tbl>
    <w:p w:rsidR="00C96ACE" w:rsidRPr="00292FF4" w:rsidRDefault="00C96ACE" w:rsidP="00C96ACE">
      <w:pPr>
        <w:autoSpaceDE w:val="0"/>
        <w:autoSpaceDN w:val="0"/>
        <w:adjustRightInd w:val="0"/>
        <w:spacing w:line="360" w:lineRule="auto"/>
        <w:jc w:val="both"/>
        <w:rPr>
          <w:rFonts w:ascii="Times New Roman" w:hAnsi="Times New Roman" w:cs="Times New Roman"/>
          <w:bCs/>
          <w:sz w:val="24"/>
          <w:szCs w:val="24"/>
        </w:rPr>
      </w:pPr>
      <w:r w:rsidRPr="00292FF4">
        <w:rPr>
          <w:rFonts w:ascii="Times New Roman" w:hAnsi="Times New Roman" w:cs="Times New Roman"/>
          <w:bCs/>
          <w:sz w:val="24"/>
          <w:szCs w:val="24"/>
        </w:rPr>
        <w:t xml:space="preserve">The table above shows that 49(30.8%) respondents said that insufficiency of materials to work with is a barrier to shortage of staff, 30(18.9%) said it is time factor, 28(17.6%) said the barrier is working with difficult surgeons/doctors while 15(9.4%) respondents said that </w:t>
      </w:r>
      <w:proofErr w:type="spellStart"/>
      <w:r w:rsidRPr="00292FF4">
        <w:rPr>
          <w:rFonts w:ascii="Times New Roman" w:hAnsi="Times New Roman" w:cs="Times New Roman"/>
          <w:bCs/>
          <w:sz w:val="24"/>
          <w:szCs w:val="24"/>
        </w:rPr>
        <w:t>unconducive</w:t>
      </w:r>
      <w:proofErr w:type="spellEnd"/>
      <w:r w:rsidRPr="00292FF4">
        <w:rPr>
          <w:rFonts w:ascii="Times New Roman" w:hAnsi="Times New Roman" w:cs="Times New Roman"/>
          <w:bCs/>
          <w:sz w:val="24"/>
          <w:szCs w:val="24"/>
        </w:rPr>
        <w:t xml:space="preserve"> working environment is the barrier to an effective application of surgical conscience. A good communication skill is very important in assisting the development of surgical conscience. A team member should not be criticized for any error, that person should be given for admitting the error and should be helped to correc</w:t>
      </w:r>
      <w:r>
        <w:rPr>
          <w:rFonts w:ascii="Times New Roman" w:hAnsi="Times New Roman" w:cs="Times New Roman"/>
          <w:bCs/>
          <w:sz w:val="24"/>
          <w:szCs w:val="24"/>
        </w:rPr>
        <w:t>t the violation</w:t>
      </w:r>
      <w:r w:rsidR="00F01C3A">
        <w:rPr>
          <w:rFonts w:ascii="Times New Roman" w:hAnsi="Times New Roman" w:cs="Times New Roman"/>
          <w:bCs/>
          <w:sz w:val="24"/>
          <w:szCs w:val="24"/>
        </w:rPr>
        <w:t xml:space="preserve"> </w:t>
      </w:r>
      <w:r w:rsidR="00F01C3A">
        <w:rPr>
          <w:rFonts w:ascii="Verdana" w:eastAsia="Times New Roman" w:hAnsi="Verdana" w:cs="Times New Roman"/>
          <w:sz w:val="16"/>
          <w:szCs w:val="16"/>
        </w:rPr>
        <w:t>[4</w:t>
      </w:r>
      <w:r w:rsidR="00F01C3A" w:rsidRPr="003370DE">
        <w:rPr>
          <w:rFonts w:ascii="Verdana" w:eastAsia="Times New Roman" w:hAnsi="Verdana" w:cs="Times New Roman"/>
          <w:sz w:val="16"/>
          <w:szCs w:val="16"/>
        </w:rPr>
        <w:t>]</w:t>
      </w:r>
      <w:r w:rsidR="00F01C3A">
        <w:rPr>
          <w:rFonts w:ascii="Verdana" w:eastAsia="Times New Roman" w:hAnsi="Verdana" w:cs="Times New Roman"/>
          <w:sz w:val="16"/>
          <w:szCs w:val="16"/>
        </w:rPr>
        <w:t>.</w:t>
      </w:r>
      <w:r>
        <w:rPr>
          <w:rFonts w:ascii="Times New Roman" w:hAnsi="Times New Roman" w:cs="Times New Roman"/>
          <w:bCs/>
          <w:sz w:val="24"/>
          <w:szCs w:val="24"/>
        </w:rPr>
        <w:t xml:space="preserve"> T</w:t>
      </w:r>
      <w:r w:rsidRPr="00292FF4">
        <w:rPr>
          <w:rFonts w:ascii="Times New Roman" w:hAnsi="Times New Roman" w:cs="Times New Roman"/>
          <w:bCs/>
          <w:sz w:val="24"/>
          <w:szCs w:val="24"/>
        </w:rPr>
        <w:t>he external forces and powers that control health care practices today may interfere with personal surgical conscience and make it very difficult to uphol</w:t>
      </w:r>
      <w:r>
        <w:rPr>
          <w:rFonts w:ascii="Times New Roman" w:hAnsi="Times New Roman" w:cs="Times New Roman"/>
          <w:bCs/>
          <w:sz w:val="24"/>
          <w:szCs w:val="24"/>
        </w:rPr>
        <w:t>d</w:t>
      </w:r>
      <w:r w:rsidR="00F01C3A">
        <w:rPr>
          <w:rFonts w:ascii="Times New Roman" w:hAnsi="Times New Roman" w:cs="Times New Roman"/>
          <w:bCs/>
          <w:sz w:val="24"/>
          <w:szCs w:val="24"/>
        </w:rPr>
        <w:t xml:space="preserve"> </w:t>
      </w:r>
      <w:r w:rsidR="00F01C3A">
        <w:rPr>
          <w:rFonts w:ascii="Verdana" w:eastAsia="Times New Roman" w:hAnsi="Verdana" w:cs="Times New Roman"/>
          <w:sz w:val="16"/>
          <w:szCs w:val="16"/>
        </w:rPr>
        <w:t>[3</w:t>
      </w:r>
      <w:r w:rsidR="00F01C3A" w:rsidRPr="003370DE">
        <w:rPr>
          <w:rFonts w:ascii="Verdana" w:eastAsia="Times New Roman" w:hAnsi="Verdana" w:cs="Times New Roman"/>
          <w:sz w:val="16"/>
          <w:szCs w:val="16"/>
        </w:rPr>
        <w:t>]</w:t>
      </w:r>
      <w:r w:rsidR="00F01C3A">
        <w:rPr>
          <w:rFonts w:ascii="Verdana" w:eastAsia="Times New Roman" w:hAnsi="Verdana" w:cs="Times New Roman"/>
          <w:sz w:val="16"/>
          <w:szCs w:val="16"/>
        </w:rPr>
        <w:t>.</w:t>
      </w:r>
      <w:r w:rsidR="00F01C3A">
        <w:rPr>
          <w:rFonts w:ascii="Times New Roman" w:hAnsi="Times New Roman" w:cs="Times New Roman"/>
          <w:bCs/>
          <w:sz w:val="24"/>
          <w:szCs w:val="24"/>
        </w:rPr>
        <w:t xml:space="preserve"> </w:t>
      </w:r>
    </w:p>
    <w:p w:rsidR="00C96ACE" w:rsidRDefault="00C96ACE" w:rsidP="00C96ACE">
      <w:pPr>
        <w:autoSpaceDE w:val="0"/>
        <w:autoSpaceDN w:val="0"/>
        <w:adjustRightInd w:val="0"/>
        <w:spacing w:line="360" w:lineRule="auto"/>
        <w:jc w:val="both"/>
        <w:rPr>
          <w:rFonts w:ascii="Times New Roman" w:hAnsi="Times New Roman" w:cs="Times New Roman"/>
          <w:b/>
          <w:bCs/>
          <w:sz w:val="24"/>
          <w:szCs w:val="24"/>
        </w:rPr>
      </w:pPr>
      <w:r w:rsidRPr="00292FF4">
        <w:rPr>
          <w:rFonts w:ascii="Times New Roman" w:hAnsi="Times New Roman" w:cs="Times New Roman"/>
          <w:b/>
          <w:bCs/>
          <w:sz w:val="24"/>
          <w:szCs w:val="24"/>
        </w:rPr>
        <w:lastRenderedPageBreak/>
        <w:t xml:space="preserve">Hypotheses Testing </w:t>
      </w:r>
    </w:p>
    <w:p w:rsidR="00C96ACE" w:rsidRPr="00292FF4" w:rsidRDefault="00C96ACE" w:rsidP="00C96ACE">
      <w:pPr>
        <w:autoSpaceDE w:val="0"/>
        <w:autoSpaceDN w:val="0"/>
        <w:adjustRightInd w:val="0"/>
        <w:spacing w:line="360" w:lineRule="auto"/>
        <w:jc w:val="both"/>
        <w:rPr>
          <w:rFonts w:ascii="Times New Roman" w:hAnsi="Times New Roman" w:cs="Times New Roman"/>
          <w:b/>
          <w:bCs/>
          <w:sz w:val="24"/>
          <w:szCs w:val="24"/>
        </w:rPr>
      </w:pPr>
      <w:r w:rsidRPr="00292FF4">
        <w:rPr>
          <w:rFonts w:ascii="Times New Roman" w:hAnsi="Times New Roman" w:cs="Times New Roman"/>
          <w:b/>
          <w:bCs/>
          <w:sz w:val="24"/>
          <w:szCs w:val="24"/>
        </w:rPr>
        <w:t xml:space="preserve">Hypothesis one: </w:t>
      </w:r>
      <w:r w:rsidRPr="00292FF4">
        <w:rPr>
          <w:rFonts w:ascii="Times New Roman" w:hAnsi="Times New Roman" w:cs="Times New Roman"/>
          <w:bCs/>
          <w:sz w:val="24"/>
          <w:szCs w:val="24"/>
        </w:rPr>
        <w:t>There will be no significant relationship between nurses’ knowledge and practice of infection control in the hospital</w:t>
      </w:r>
    </w:p>
    <w:p w:rsidR="00C96ACE" w:rsidRPr="00292FF4" w:rsidRDefault="00C96ACE" w:rsidP="00C96ACE">
      <w:pPr>
        <w:autoSpaceDE w:val="0"/>
        <w:autoSpaceDN w:val="0"/>
        <w:adjustRightInd w:val="0"/>
        <w:spacing w:line="360" w:lineRule="auto"/>
        <w:jc w:val="both"/>
        <w:rPr>
          <w:rFonts w:ascii="Times New Roman" w:hAnsi="Times New Roman" w:cs="Times New Roman"/>
          <w:b/>
          <w:bCs/>
          <w:sz w:val="24"/>
          <w:szCs w:val="24"/>
        </w:rPr>
      </w:pPr>
      <w:proofErr w:type="gramStart"/>
      <w:r w:rsidRPr="00292FF4">
        <w:rPr>
          <w:rFonts w:ascii="Times New Roman" w:hAnsi="Times New Roman" w:cs="Times New Roman"/>
          <w:b/>
          <w:bCs/>
          <w:sz w:val="24"/>
          <w:szCs w:val="24"/>
        </w:rPr>
        <w:t>Table 7: Correlation table showing the relationship between nurses’ knowledge and practice of infection control in the hospital.</w:t>
      </w:r>
      <w:proofErr w:type="gramEnd"/>
    </w:p>
    <w:tbl>
      <w:tblPr>
        <w:tblStyle w:val="TableGrid"/>
        <w:tblW w:w="0" w:type="auto"/>
        <w:tblLook w:val="04A0"/>
      </w:tblPr>
      <w:tblGrid>
        <w:gridCol w:w="1323"/>
        <w:gridCol w:w="1158"/>
        <w:gridCol w:w="1159"/>
        <w:gridCol w:w="1163"/>
        <w:gridCol w:w="1163"/>
        <w:gridCol w:w="1170"/>
        <w:gridCol w:w="1170"/>
        <w:gridCol w:w="1270"/>
      </w:tblGrid>
      <w:tr w:rsidR="00C96ACE" w:rsidRPr="00292FF4" w:rsidTr="00345464">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Nurses</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N</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roofErr w:type="spellStart"/>
            <w:r w:rsidRPr="00292FF4">
              <w:rPr>
                <w:rFonts w:ascii="Times New Roman" w:hAnsi="Times New Roman" w:cs="Times New Roman"/>
                <w:b/>
                <w:bCs/>
                <w:sz w:val="24"/>
                <w:szCs w:val="24"/>
              </w:rPr>
              <w:t>Df</w:t>
            </w:r>
            <w:proofErr w:type="spellEnd"/>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X bar</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SD</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R</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P</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Remark</w:t>
            </w:r>
          </w:p>
        </w:tc>
      </w:tr>
      <w:tr w:rsidR="00C96ACE" w:rsidRPr="00292FF4" w:rsidTr="00345464">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Knowledge</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157</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156</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2.19</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1.24</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0.259</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0.000</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Significant</w:t>
            </w:r>
          </w:p>
        </w:tc>
      </w:tr>
      <w:tr w:rsidR="00C96ACE" w:rsidRPr="00292FF4" w:rsidTr="00345464">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Practice</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157</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1.17</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0.44</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r>
    </w:tbl>
    <w:p w:rsidR="00C96ACE" w:rsidRPr="00292FF4" w:rsidRDefault="00C96ACE" w:rsidP="00C96ACE">
      <w:pPr>
        <w:tabs>
          <w:tab w:val="left" w:pos="3000"/>
        </w:tabs>
        <w:autoSpaceDE w:val="0"/>
        <w:autoSpaceDN w:val="0"/>
        <w:adjustRightInd w:val="0"/>
        <w:spacing w:line="360" w:lineRule="auto"/>
        <w:jc w:val="both"/>
        <w:rPr>
          <w:rFonts w:ascii="Times New Roman" w:hAnsi="Times New Roman" w:cs="Times New Roman"/>
          <w:bCs/>
          <w:sz w:val="24"/>
          <w:szCs w:val="24"/>
        </w:rPr>
      </w:pPr>
      <w:r w:rsidRPr="00292FF4">
        <w:rPr>
          <w:rFonts w:ascii="Times New Roman" w:hAnsi="Times New Roman" w:cs="Times New Roman"/>
          <w:bCs/>
          <w:sz w:val="24"/>
          <w:szCs w:val="24"/>
        </w:rPr>
        <w:t>The result from table 7 shows that r= 0.25</w:t>
      </w:r>
      <w:r>
        <w:rPr>
          <w:rFonts w:ascii="Times New Roman" w:hAnsi="Times New Roman" w:cs="Times New Roman"/>
          <w:bCs/>
          <w:sz w:val="24"/>
          <w:szCs w:val="24"/>
        </w:rPr>
        <w:t>9, degrees of freedom (</w:t>
      </w:r>
      <w:proofErr w:type="spellStart"/>
      <w:proofErr w:type="gramStart"/>
      <w:r>
        <w:rPr>
          <w:rFonts w:ascii="Times New Roman" w:hAnsi="Times New Roman" w:cs="Times New Roman"/>
          <w:bCs/>
          <w:sz w:val="24"/>
          <w:szCs w:val="24"/>
        </w:rPr>
        <w:t>df</w:t>
      </w:r>
      <w:proofErr w:type="spellEnd"/>
      <w:proofErr w:type="gramEnd"/>
      <w:r>
        <w:rPr>
          <w:rFonts w:ascii="Times New Roman" w:hAnsi="Times New Roman" w:cs="Times New Roman"/>
          <w:bCs/>
          <w:sz w:val="24"/>
          <w:szCs w:val="24"/>
        </w:rPr>
        <w:t>) = 156</w:t>
      </w:r>
      <w:r w:rsidRPr="00292FF4">
        <w:rPr>
          <w:rFonts w:ascii="Times New Roman" w:hAnsi="Times New Roman" w:cs="Times New Roman"/>
          <w:bCs/>
          <w:sz w:val="24"/>
          <w:szCs w:val="24"/>
        </w:rPr>
        <w:t xml:space="preserve"> and p=0.000. Since p=0.000&lt;0.005 it implies that there is a significant relationship between nurses’ knowledge and practice of infection control in the hospital. </w:t>
      </w:r>
    </w:p>
    <w:p w:rsidR="00C96ACE" w:rsidRPr="00292FF4" w:rsidRDefault="00C96ACE" w:rsidP="00C96ACE">
      <w:pPr>
        <w:autoSpaceDE w:val="0"/>
        <w:autoSpaceDN w:val="0"/>
        <w:adjustRightInd w:val="0"/>
        <w:spacing w:line="360" w:lineRule="auto"/>
        <w:jc w:val="both"/>
        <w:rPr>
          <w:rFonts w:ascii="Times New Roman" w:hAnsi="Times New Roman" w:cs="Times New Roman"/>
          <w:bCs/>
          <w:sz w:val="24"/>
          <w:szCs w:val="24"/>
        </w:rPr>
      </w:pPr>
      <w:r w:rsidRPr="00292FF4">
        <w:rPr>
          <w:rFonts w:ascii="Times New Roman" w:hAnsi="Times New Roman" w:cs="Times New Roman"/>
          <w:b/>
          <w:bCs/>
          <w:sz w:val="24"/>
          <w:szCs w:val="24"/>
        </w:rPr>
        <w:t>Decision:</w:t>
      </w:r>
      <w:r w:rsidRPr="00292FF4">
        <w:rPr>
          <w:rFonts w:ascii="Times New Roman" w:hAnsi="Times New Roman" w:cs="Times New Roman"/>
          <w:bCs/>
          <w:sz w:val="24"/>
          <w:szCs w:val="24"/>
        </w:rPr>
        <w:t xml:space="preserve"> The null hypothesis is rejected </w:t>
      </w:r>
      <w:r>
        <w:rPr>
          <w:rFonts w:ascii="Times New Roman" w:hAnsi="Times New Roman" w:cs="Times New Roman"/>
          <w:bCs/>
          <w:sz w:val="24"/>
          <w:szCs w:val="24"/>
        </w:rPr>
        <w:t xml:space="preserve">and therefore concludes </w:t>
      </w:r>
      <w:r w:rsidRPr="00292FF4">
        <w:rPr>
          <w:rFonts w:ascii="Times New Roman" w:hAnsi="Times New Roman" w:cs="Times New Roman"/>
          <w:bCs/>
          <w:sz w:val="24"/>
          <w:szCs w:val="24"/>
        </w:rPr>
        <w:t>that there is significant relationship between nurses’ knowledge and practice of infection control in the hospital.</w:t>
      </w:r>
    </w:p>
    <w:p w:rsidR="00C96ACE" w:rsidRPr="00292FF4" w:rsidRDefault="00C96ACE" w:rsidP="00C96ACE">
      <w:pPr>
        <w:autoSpaceDE w:val="0"/>
        <w:autoSpaceDN w:val="0"/>
        <w:adjustRightInd w:val="0"/>
        <w:spacing w:line="360" w:lineRule="auto"/>
        <w:jc w:val="both"/>
        <w:rPr>
          <w:rFonts w:ascii="Times New Roman" w:hAnsi="Times New Roman" w:cs="Times New Roman"/>
          <w:b/>
          <w:bCs/>
          <w:sz w:val="24"/>
          <w:szCs w:val="24"/>
        </w:rPr>
      </w:pPr>
      <w:r w:rsidRPr="00292FF4">
        <w:rPr>
          <w:rFonts w:ascii="Times New Roman" w:hAnsi="Times New Roman" w:cs="Times New Roman"/>
          <w:b/>
          <w:bCs/>
          <w:sz w:val="24"/>
          <w:szCs w:val="24"/>
        </w:rPr>
        <w:t xml:space="preserve">Hypothesis two: </w:t>
      </w:r>
      <w:r w:rsidRPr="00292FF4">
        <w:rPr>
          <w:rFonts w:ascii="Times New Roman" w:hAnsi="Times New Roman" w:cs="Times New Roman"/>
          <w:bCs/>
          <w:sz w:val="24"/>
          <w:szCs w:val="24"/>
        </w:rPr>
        <w:t>There will be no significant relationship between nurses’ year of experience and their attitude towards decontamination and disinfection of surgical instruments.</w:t>
      </w:r>
    </w:p>
    <w:p w:rsidR="00C96ACE" w:rsidRPr="00292FF4" w:rsidRDefault="00C96ACE" w:rsidP="00C96ACE">
      <w:pPr>
        <w:autoSpaceDE w:val="0"/>
        <w:autoSpaceDN w:val="0"/>
        <w:adjustRightInd w:val="0"/>
        <w:jc w:val="both"/>
        <w:rPr>
          <w:rFonts w:ascii="Times New Roman" w:hAnsi="Times New Roman" w:cs="Times New Roman"/>
          <w:b/>
          <w:bCs/>
          <w:sz w:val="24"/>
          <w:szCs w:val="24"/>
        </w:rPr>
      </w:pPr>
      <w:proofErr w:type="gramStart"/>
      <w:r w:rsidRPr="00292FF4">
        <w:rPr>
          <w:rFonts w:ascii="Times New Roman" w:hAnsi="Times New Roman" w:cs="Times New Roman"/>
          <w:b/>
          <w:bCs/>
          <w:sz w:val="24"/>
          <w:szCs w:val="24"/>
        </w:rPr>
        <w:t>Table 8: Correlation table showing the relationship between nurses’ years of experience and their attitude towards decontamination and disinfection of surgical instruments.</w:t>
      </w:r>
      <w:proofErr w:type="gramEnd"/>
    </w:p>
    <w:tbl>
      <w:tblPr>
        <w:tblStyle w:val="TableGrid"/>
        <w:tblW w:w="0" w:type="auto"/>
        <w:tblLook w:val="04A0"/>
      </w:tblPr>
      <w:tblGrid>
        <w:gridCol w:w="1816"/>
        <w:gridCol w:w="1065"/>
        <w:gridCol w:w="1065"/>
        <w:gridCol w:w="1103"/>
        <w:gridCol w:w="1077"/>
        <w:gridCol w:w="1103"/>
        <w:gridCol w:w="1077"/>
        <w:gridCol w:w="1270"/>
      </w:tblGrid>
      <w:tr w:rsidR="00C96ACE" w:rsidRPr="00292FF4" w:rsidTr="00345464">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Nurses</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N</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roofErr w:type="spellStart"/>
            <w:r w:rsidRPr="00292FF4">
              <w:rPr>
                <w:rFonts w:ascii="Times New Roman" w:hAnsi="Times New Roman" w:cs="Times New Roman"/>
                <w:b/>
                <w:bCs/>
                <w:sz w:val="24"/>
                <w:szCs w:val="24"/>
              </w:rPr>
              <w:t>df</w:t>
            </w:r>
            <w:proofErr w:type="spellEnd"/>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X bar</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SD</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R</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p</w:t>
            </w:r>
          </w:p>
        </w:tc>
        <w:tc>
          <w:tcPr>
            <w:tcW w:w="1197"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Remark</w:t>
            </w:r>
          </w:p>
        </w:tc>
      </w:tr>
      <w:tr w:rsidR="00C96ACE" w:rsidRPr="00292FF4" w:rsidTr="00345464">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Years of experience</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157</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156</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10.19</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1.24</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0.280</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0.00</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Significant</w:t>
            </w:r>
          </w:p>
        </w:tc>
      </w:tr>
      <w:tr w:rsidR="00C96ACE" w:rsidRPr="00292FF4" w:rsidTr="00345464">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Attitude to decontamination and disinfection</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157</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2.13</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1.77</w:t>
            </w: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1197"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r>
    </w:tbl>
    <w:p w:rsidR="00C96ACE" w:rsidRPr="00292FF4" w:rsidRDefault="00C96ACE" w:rsidP="00C96ACE">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The result from table 8 shows that r=0.28, degree of freedom (</w:t>
      </w:r>
      <w:proofErr w:type="spellStart"/>
      <w:proofErr w:type="gramStart"/>
      <w:r w:rsidRPr="00292FF4">
        <w:rPr>
          <w:rFonts w:ascii="Times New Roman" w:hAnsi="Times New Roman" w:cs="Times New Roman"/>
          <w:bCs/>
          <w:sz w:val="24"/>
          <w:szCs w:val="24"/>
        </w:rPr>
        <w:t>df</w:t>
      </w:r>
      <w:proofErr w:type="spellEnd"/>
      <w:proofErr w:type="gramEnd"/>
      <w:r w:rsidRPr="00292FF4">
        <w:rPr>
          <w:rFonts w:ascii="Times New Roman" w:hAnsi="Times New Roman" w:cs="Times New Roman"/>
          <w:bCs/>
          <w:sz w:val="24"/>
          <w:szCs w:val="24"/>
        </w:rPr>
        <w:t>) is 158</w:t>
      </w:r>
      <w:r w:rsidR="00E646BF">
        <w:rPr>
          <w:rFonts w:ascii="Times New Roman" w:hAnsi="Times New Roman" w:cs="Times New Roman"/>
          <w:bCs/>
          <w:sz w:val="24"/>
          <w:szCs w:val="24"/>
        </w:rPr>
        <w:t xml:space="preserve"> and p=0.000. Since p=0.00&lt;0.05</w:t>
      </w:r>
    </w:p>
    <w:p w:rsidR="00C96ACE" w:rsidRPr="00292FF4" w:rsidRDefault="00C96ACE" w:rsidP="00C96ACE">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
          <w:bCs/>
          <w:sz w:val="24"/>
          <w:szCs w:val="24"/>
        </w:rPr>
        <w:t>Decision</w:t>
      </w:r>
      <w:r w:rsidRPr="00292FF4">
        <w:rPr>
          <w:rFonts w:ascii="Times New Roman" w:hAnsi="Times New Roman" w:cs="Times New Roman"/>
          <w:bCs/>
          <w:sz w:val="24"/>
          <w:szCs w:val="24"/>
        </w:rPr>
        <w:t>: The nu</w:t>
      </w:r>
      <w:r>
        <w:rPr>
          <w:rFonts w:ascii="Times New Roman" w:hAnsi="Times New Roman" w:cs="Times New Roman"/>
          <w:bCs/>
          <w:sz w:val="24"/>
          <w:szCs w:val="24"/>
        </w:rPr>
        <w:t>ll hypothesis is rejected. It is therefore suggests</w:t>
      </w:r>
      <w:r w:rsidRPr="00292FF4">
        <w:rPr>
          <w:rFonts w:ascii="Times New Roman" w:hAnsi="Times New Roman" w:cs="Times New Roman"/>
          <w:bCs/>
          <w:sz w:val="24"/>
          <w:szCs w:val="24"/>
        </w:rPr>
        <w:t xml:space="preserve"> that there is significant relationship between nurses’ years of experience and their attitude towards decontamination and disinfection of surgical instruments.</w:t>
      </w:r>
    </w:p>
    <w:p w:rsidR="00C96ACE" w:rsidRPr="00292FF4" w:rsidRDefault="00C96ACE" w:rsidP="00C96ACE">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 xml:space="preserve">Hypothesis three: </w:t>
      </w:r>
      <w:r w:rsidRPr="00292FF4">
        <w:rPr>
          <w:rFonts w:ascii="Times New Roman" w:hAnsi="Times New Roman" w:cs="Times New Roman"/>
          <w:bCs/>
          <w:sz w:val="24"/>
          <w:szCs w:val="24"/>
        </w:rPr>
        <w:t>There will be no relationship between the barriers to the practice of doctrine of surgical conscience and the infection control practices.</w:t>
      </w:r>
    </w:p>
    <w:p w:rsidR="00C96ACE" w:rsidRPr="00292FF4" w:rsidRDefault="00C96ACE" w:rsidP="00C96ACE">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lastRenderedPageBreak/>
        <w:t>Table 9: Correlation table showing the relationship between the barriers to the practice of doctrine of surgical conscience and the infection control practices</w:t>
      </w:r>
    </w:p>
    <w:tbl>
      <w:tblPr>
        <w:tblStyle w:val="TableGrid"/>
        <w:tblW w:w="0" w:type="auto"/>
        <w:tblLook w:val="04A0"/>
      </w:tblPr>
      <w:tblGrid>
        <w:gridCol w:w="3258"/>
        <w:gridCol w:w="1170"/>
        <w:gridCol w:w="720"/>
        <w:gridCol w:w="1080"/>
        <w:gridCol w:w="810"/>
        <w:gridCol w:w="672"/>
        <w:gridCol w:w="636"/>
        <w:gridCol w:w="1230"/>
      </w:tblGrid>
      <w:tr w:rsidR="00C96ACE" w:rsidRPr="00292FF4" w:rsidTr="00345464">
        <w:tc>
          <w:tcPr>
            <w:tcW w:w="3258"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Nurses’</w:t>
            </w:r>
          </w:p>
        </w:tc>
        <w:tc>
          <w:tcPr>
            <w:tcW w:w="117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N</w:t>
            </w:r>
          </w:p>
        </w:tc>
        <w:tc>
          <w:tcPr>
            <w:tcW w:w="72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proofErr w:type="spellStart"/>
            <w:r w:rsidRPr="00292FF4">
              <w:rPr>
                <w:rFonts w:ascii="Times New Roman" w:hAnsi="Times New Roman" w:cs="Times New Roman"/>
                <w:b/>
                <w:bCs/>
                <w:sz w:val="24"/>
                <w:szCs w:val="24"/>
              </w:rPr>
              <w:t>Df</w:t>
            </w:r>
            <w:proofErr w:type="spellEnd"/>
          </w:p>
        </w:tc>
        <w:tc>
          <w:tcPr>
            <w:tcW w:w="108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X bar</w:t>
            </w:r>
          </w:p>
        </w:tc>
        <w:tc>
          <w:tcPr>
            <w:tcW w:w="81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SD</w:t>
            </w:r>
          </w:p>
        </w:tc>
        <w:tc>
          <w:tcPr>
            <w:tcW w:w="672"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R</w:t>
            </w:r>
          </w:p>
        </w:tc>
        <w:tc>
          <w:tcPr>
            <w:tcW w:w="636"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p</w:t>
            </w:r>
          </w:p>
        </w:tc>
        <w:tc>
          <w:tcPr>
            <w:tcW w:w="1230" w:type="dxa"/>
          </w:tcPr>
          <w:p w:rsidR="00C96ACE" w:rsidRPr="00292FF4" w:rsidRDefault="00C96ACE" w:rsidP="00345464">
            <w:pPr>
              <w:autoSpaceDE w:val="0"/>
              <w:autoSpaceDN w:val="0"/>
              <w:adjustRightInd w:val="0"/>
              <w:jc w:val="both"/>
              <w:rPr>
                <w:rFonts w:ascii="Times New Roman" w:hAnsi="Times New Roman" w:cs="Times New Roman"/>
                <w:b/>
                <w:bCs/>
                <w:sz w:val="24"/>
                <w:szCs w:val="24"/>
              </w:rPr>
            </w:pPr>
            <w:r w:rsidRPr="00292FF4">
              <w:rPr>
                <w:rFonts w:ascii="Times New Roman" w:hAnsi="Times New Roman" w:cs="Times New Roman"/>
                <w:b/>
                <w:bCs/>
                <w:sz w:val="24"/>
                <w:szCs w:val="24"/>
              </w:rPr>
              <w:t>Remark</w:t>
            </w:r>
          </w:p>
        </w:tc>
      </w:tr>
      <w:tr w:rsidR="00C96ACE" w:rsidRPr="00292FF4" w:rsidTr="00345464">
        <w:tc>
          <w:tcPr>
            <w:tcW w:w="325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Barriers</w:t>
            </w:r>
          </w:p>
        </w:tc>
        <w:tc>
          <w:tcPr>
            <w:tcW w:w="117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159</w:t>
            </w:r>
          </w:p>
        </w:tc>
        <w:tc>
          <w:tcPr>
            <w:tcW w:w="72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158</w:t>
            </w:r>
          </w:p>
        </w:tc>
        <w:tc>
          <w:tcPr>
            <w:tcW w:w="108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0.22</w:t>
            </w:r>
          </w:p>
        </w:tc>
        <w:tc>
          <w:tcPr>
            <w:tcW w:w="81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0.44</w:t>
            </w:r>
          </w:p>
        </w:tc>
        <w:tc>
          <w:tcPr>
            <w:tcW w:w="672"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0.09</w:t>
            </w:r>
          </w:p>
        </w:tc>
        <w:tc>
          <w:tcPr>
            <w:tcW w:w="636"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0.22</w:t>
            </w:r>
          </w:p>
        </w:tc>
        <w:tc>
          <w:tcPr>
            <w:tcW w:w="123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Not significant</w:t>
            </w:r>
          </w:p>
        </w:tc>
      </w:tr>
      <w:tr w:rsidR="00C96ACE" w:rsidRPr="00292FF4" w:rsidTr="00345464">
        <w:tc>
          <w:tcPr>
            <w:tcW w:w="3258"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Infection control practices</w:t>
            </w:r>
          </w:p>
        </w:tc>
        <w:tc>
          <w:tcPr>
            <w:tcW w:w="117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159</w:t>
            </w:r>
          </w:p>
        </w:tc>
        <w:tc>
          <w:tcPr>
            <w:tcW w:w="72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108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1.09</w:t>
            </w:r>
          </w:p>
        </w:tc>
        <w:tc>
          <w:tcPr>
            <w:tcW w:w="81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0.29</w:t>
            </w:r>
          </w:p>
        </w:tc>
        <w:tc>
          <w:tcPr>
            <w:tcW w:w="672"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636"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c>
          <w:tcPr>
            <w:tcW w:w="1230" w:type="dxa"/>
          </w:tcPr>
          <w:p w:rsidR="00C96ACE" w:rsidRPr="00292FF4" w:rsidRDefault="00C96ACE" w:rsidP="00345464">
            <w:pPr>
              <w:autoSpaceDE w:val="0"/>
              <w:autoSpaceDN w:val="0"/>
              <w:adjustRightInd w:val="0"/>
              <w:jc w:val="both"/>
              <w:rPr>
                <w:rFonts w:ascii="Times New Roman" w:hAnsi="Times New Roman" w:cs="Times New Roman"/>
                <w:bCs/>
                <w:sz w:val="24"/>
                <w:szCs w:val="24"/>
              </w:rPr>
            </w:pPr>
          </w:p>
        </w:tc>
      </w:tr>
    </w:tbl>
    <w:p w:rsidR="00C96ACE" w:rsidRPr="00292FF4" w:rsidRDefault="00C96ACE" w:rsidP="00C96ACE">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Cs/>
          <w:sz w:val="24"/>
          <w:szCs w:val="24"/>
        </w:rPr>
        <w:t>The result from table 9 shows that r=0.09, degree of freedom (</w:t>
      </w:r>
      <w:proofErr w:type="spellStart"/>
      <w:proofErr w:type="gramStart"/>
      <w:r w:rsidRPr="00292FF4">
        <w:rPr>
          <w:rFonts w:ascii="Times New Roman" w:hAnsi="Times New Roman" w:cs="Times New Roman"/>
          <w:bCs/>
          <w:sz w:val="24"/>
          <w:szCs w:val="24"/>
        </w:rPr>
        <w:t>df</w:t>
      </w:r>
      <w:proofErr w:type="spellEnd"/>
      <w:proofErr w:type="gramEnd"/>
      <w:r w:rsidRPr="00292FF4">
        <w:rPr>
          <w:rFonts w:ascii="Times New Roman" w:hAnsi="Times New Roman" w:cs="Times New Roman"/>
          <w:bCs/>
          <w:sz w:val="24"/>
          <w:szCs w:val="24"/>
        </w:rPr>
        <w:t xml:space="preserve">) = 158 and p=0.22. </w:t>
      </w:r>
    </w:p>
    <w:p w:rsidR="00C96ACE" w:rsidRPr="00292FF4" w:rsidRDefault="00C96ACE" w:rsidP="00C96ACE">
      <w:pPr>
        <w:autoSpaceDE w:val="0"/>
        <w:autoSpaceDN w:val="0"/>
        <w:adjustRightInd w:val="0"/>
        <w:jc w:val="both"/>
        <w:rPr>
          <w:rFonts w:ascii="Times New Roman" w:hAnsi="Times New Roman" w:cs="Times New Roman"/>
          <w:bCs/>
          <w:sz w:val="24"/>
          <w:szCs w:val="24"/>
        </w:rPr>
      </w:pPr>
      <w:r w:rsidRPr="00292FF4">
        <w:rPr>
          <w:rFonts w:ascii="Times New Roman" w:hAnsi="Times New Roman" w:cs="Times New Roman"/>
          <w:b/>
          <w:bCs/>
          <w:sz w:val="24"/>
          <w:szCs w:val="24"/>
        </w:rPr>
        <w:t>Decision:</w:t>
      </w:r>
      <w:r w:rsidRPr="00292FF4">
        <w:rPr>
          <w:rFonts w:ascii="Times New Roman" w:hAnsi="Times New Roman" w:cs="Times New Roman"/>
          <w:bCs/>
          <w:sz w:val="24"/>
          <w:szCs w:val="24"/>
        </w:rPr>
        <w:t xml:space="preserve"> Since p=0.22&gt; 0.05 it implies that the null hypothesis holds and the researcher conclude that there is no significant relationship between the barriers to the practice of doctrine of surgical conscience and the infection control practices in the care of surgical patients. </w:t>
      </w:r>
    </w:p>
    <w:p w:rsidR="00C96ACE" w:rsidRDefault="00C96ACE" w:rsidP="00C96ACE">
      <w:pPr>
        <w:shd w:val="clear" w:color="auto" w:fill="FFFFFF"/>
        <w:tabs>
          <w:tab w:val="right" w:pos="9360"/>
        </w:tabs>
        <w:spacing w:before="100" w:beforeAutospacing="1" w:after="24"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Discussion </w:t>
      </w:r>
    </w:p>
    <w:p w:rsidR="00AE67EA" w:rsidRDefault="00C96ACE" w:rsidP="00C96ACE">
      <w:pPr>
        <w:autoSpaceDE w:val="0"/>
        <w:autoSpaceDN w:val="0"/>
        <w:adjustRightInd w:val="0"/>
        <w:spacing w:line="360" w:lineRule="auto"/>
        <w:jc w:val="both"/>
        <w:rPr>
          <w:rFonts w:ascii="Times New Roman" w:hAnsi="Times New Roman" w:cs="Times New Roman"/>
          <w:bCs/>
          <w:sz w:val="24"/>
          <w:szCs w:val="24"/>
        </w:rPr>
      </w:pPr>
      <w:r w:rsidRPr="00342321">
        <w:rPr>
          <w:rFonts w:ascii="Times New Roman" w:eastAsia="Times New Roman" w:hAnsi="Times New Roman" w:cs="Times New Roman"/>
          <w:color w:val="000000"/>
          <w:sz w:val="24"/>
          <w:szCs w:val="24"/>
        </w:rPr>
        <w:t xml:space="preserve">The result of the revealed that 83(52.9%) of the respondents have heard </w:t>
      </w:r>
      <w:r>
        <w:rPr>
          <w:rFonts w:ascii="Times New Roman" w:eastAsia="Times New Roman" w:hAnsi="Times New Roman" w:cs="Times New Roman"/>
          <w:color w:val="000000"/>
          <w:sz w:val="24"/>
          <w:szCs w:val="24"/>
        </w:rPr>
        <w:t>about surgical conscience and 61.4%</w:t>
      </w:r>
      <w:r w:rsidRPr="00342321">
        <w:rPr>
          <w:rFonts w:ascii="Times New Roman" w:eastAsia="Times New Roman" w:hAnsi="Times New Roman" w:cs="Times New Roman"/>
          <w:color w:val="000000"/>
          <w:sz w:val="24"/>
          <w:szCs w:val="24"/>
        </w:rPr>
        <w:t xml:space="preserve"> of them defined it as a </w:t>
      </w:r>
      <w:r>
        <w:rPr>
          <w:rFonts w:ascii="Times New Roman" w:eastAsia="Times New Roman" w:hAnsi="Times New Roman" w:cs="Times New Roman"/>
          <w:color w:val="000000"/>
          <w:sz w:val="24"/>
          <w:szCs w:val="24"/>
        </w:rPr>
        <w:t xml:space="preserve">police of the mind. About </w:t>
      </w:r>
      <w:r w:rsidRPr="00342321">
        <w:rPr>
          <w:rFonts w:ascii="Times New Roman" w:eastAsia="Times New Roman" w:hAnsi="Times New Roman" w:cs="Times New Roman"/>
          <w:color w:val="000000"/>
          <w:sz w:val="24"/>
          <w:szCs w:val="24"/>
        </w:rPr>
        <w:t>63.7</w:t>
      </w:r>
      <w:r>
        <w:rPr>
          <w:rFonts w:ascii="Times New Roman" w:eastAsia="Times New Roman" w:hAnsi="Times New Roman" w:cs="Times New Roman"/>
          <w:color w:val="000000"/>
          <w:sz w:val="24"/>
          <w:szCs w:val="24"/>
        </w:rPr>
        <w:t>%</w:t>
      </w:r>
      <w:r w:rsidRPr="00342321">
        <w:rPr>
          <w:rFonts w:ascii="Times New Roman" w:eastAsia="Times New Roman" w:hAnsi="Times New Roman" w:cs="Times New Roman"/>
          <w:color w:val="000000"/>
          <w:sz w:val="24"/>
          <w:szCs w:val="24"/>
        </w:rPr>
        <w:t xml:space="preserve"> still mistaken it to be synonymous with aseptic technique. </w:t>
      </w:r>
      <w:r w:rsidR="00F01C3A">
        <w:rPr>
          <w:rFonts w:ascii="Verdana" w:eastAsia="Times New Roman" w:hAnsi="Verdana" w:cs="Times New Roman"/>
          <w:sz w:val="16"/>
          <w:szCs w:val="16"/>
        </w:rPr>
        <w:t>[3</w:t>
      </w:r>
      <w:r w:rsidR="00F01C3A" w:rsidRPr="003370DE">
        <w:rPr>
          <w:rFonts w:ascii="Verdana" w:eastAsia="Times New Roman" w:hAnsi="Verdana" w:cs="Times New Roman"/>
          <w:sz w:val="16"/>
          <w:szCs w:val="16"/>
        </w:rPr>
        <w:t>]</w:t>
      </w:r>
      <w:r w:rsidR="009C7718">
        <w:rPr>
          <w:rFonts w:ascii="Verdana" w:eastAsia="Times New Roman" w:hAnsi="Verdana" w:cs="Times New Roman"/>
          <w:sz w:val="16"/>
          <w:szCs w:val="16"/>
        </w:rPr>
        <w:t xml:space="preserve"> </w:t>
      </w:r>
      <w:r w:rsidR="00F01C3A">
        <w:rPr>
          <w:rFonts w:ascii="Times New Roman" w:hAnsi="Times New Roman" w:cs="Times New Roman"/>
          <w:bCs/>
          <w:sz w:val="24"/>
          <w:szCs w:val="24"/>
        </w:rPr>
        <w:t>T</w:t>
      </w:r>
      <w:r w:rsidRPr="00342321">
        <w:rPr>
          <w:rFonts w:ascii="Times New Roman" w:hAnsi="Times New Roman" w:cs="Times New Roman"/>
          <w:bCs/>
          <w:sz w:val="24"/>
          <w:szCs w:val="24"/>
        </w:rPr>
        <w:t xml:space="preserve">he art of surgery is expanding </w:t>
      </w:r>
      <w:r>
        <w:rPr>
          <w:rFonts w:ascii="Times New Roman" w:hAnsi="Times New Roman" w:cs="Times New Roman"/>
          <w:bCs/>
          <w:sz w:val="24"/>
          <w:szCs w:val="24"/>
        </w:rPr>
        <w:t>in geometric proportion, this call</w:t>
      </w:r>
      <w:r w:rsidRPr="00342321">
        <w:rPr>
          <w:rFonts w:ascii="Times New Roman" w:hAnsi="Times New Roman" w:cs="Times New Roman"/>
          <w:bCs/>
          <w:sz w:val="24"/>
          <w:szCs w:val="24"/>
        </w:rPr>
        <w:t xml:space="preserve"> for a necessity for theatre workers and other personnel to gain commensurate knowledge in this field especially in the area of surgical conscience.</w:t>
      </w:r>
    </w:p>
    <w:p w:rsidR="00C96ACE" w:rsidRPr="00AE67EA" w:rsidRDefault="00C96ACE" w:rsidP="00C96ACE">
      <w:pPr>
        <w:autoSpaceDE w:val="0"/>
        <w:autoSpaceDN w:val="0"/>
        <w:adjustRightInd w:val="0"/>
        <w:spacing w:line="360"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In spite of</w:t>
      </w:r>
      <w:r w:rsidRPr="00342321">
        <w:rPr>
          <w:rFonts w:ascii="Times New Roman" w:eastAsia="Times New Roman" w:hAnsi="Times New Roman" w:cs="Times New Roman"/>
          <w:color w:val="000000"/>
          <w:sz w:val="24"/>
          <w:szCs w:val="24"/>
        </w:rPr>
        <w:t xml:space="preserve"> high level of knowledge of surgical conscience, the attitude and practice is still poor among nurses working in the surgical units</w:t>
      </w:r>
      <w:r>
        <w:rPr>
          <w:rFonts w:ascii="Times New Roman" w:eastAsia="Times New Roman" w:hAnsi="Times New Roman" w:cs="Times New Roman"/>
          <w:color w:val="000000"/>
          <w:sz w:val="24"/>
          <w:szCs w:val="24"/>
        </w:rPr>
        <w:t xml:space="preserve"> as only 39.9% </w:t>
      </w:r>
      <w:r w:rsidRPr="00342321">
        <w:rPr>
          <w:rFonts w:ascii="Times New Roman" w:eastAsia="Times New Roman" w:hAnsi="Times New Roman" w:cs="Times New Roman"/>
          <w:color w:val="000000"/>
          <w:sz w:val="24"/>
          <w:szCs w:val="24"/>
        </w:rPr>
        <w:t>indicated that it i</w:t>
      </w:r>
      <w:r>
        <w:rPr>
          <w:rFonts w:ascii="Times New Roman" w:eastAsia="Times New Roman" w:hAnsi="Times New Roman" w:cs="Times New Roman"/>
          <w:color w:val="000000"/>
          <w:sz w:val="24"/>
          <w:szCs w:val="24"/>
        </w:rPr>
        <w:t>s discussed daily in their unit.</w:t>
      </w:r>
      <w:r w:rsidRPr="00342321">
        <w:rPr>
          <w:rFonts w:ascii="Times New Roman" w:hAnsi="Times New Roman" w:cs="Times New Roman"/>
          <w:bCs/>
          <w:sz w:val="24"/>
          <w:szCs w:val="24"/>
        </w:rPr>
        <w:t xml:space="preserve"> As identified, surgical conscience still guides surgical care today to some extent and it is not easy to practice due to time factor, lack of knowledge, insufficient equipment, and that it is tasking. Also, it is easy to develop surgical conscience through self</w:t>
      </w:r>
      <w:r>
        <w:rPr>
          <w:rFonts w:ascii="Times New Roman" w:hAnsi="Times New Roman" w:cs="Times New Roman"/>
          <w:bCs/>
          <w:sz w:val="24"/>
          <w:szCs w:val="24"/>
        </w:rPr>
        <w:t>-</w:t>
      </w:r>
      <w:r w:rsidRPr="00342321">
        <w:rPr>
          <w:rFonts w:ascii="Times New Roman" w:hAnsi="Times New Roman" w:cs="Times New Roman"/>
          <w:bCs/>
          <w:sz w:val="24"/>
          <w:szCs w:val="24"/>
        </w:rPr>
        <w:t xml:space="preserve">discipline and improved knowledge. Most practitioners would refuse to admit committing errors because they are highly ranked officers. </w:t>
      </w:r>
      <w:r w:rsidR="00F01C3A">
        <w:rPr>
          <w:rFonts w:ascii="Verdana" w:eastAsia="Times New Roman" w:hAnsi="Verdana" w:cs="Times New Roman"/>
          <w:sz w:val="16"/>
          <w:szCs w:val="16"/>
        </w:rPr>
        <w:t>[6</w:t>
      </w:r>
      <w:r w:rsidR="00F01C3A" w:rsidRPr="003370DE">
        <w:rPr>
          <w:rFonts w:ascii="Verdana" w:eastAsia="Times New Roman" w:hAnsi="Verdana" w:cs="Times New Roman"/>
          <w:sz w:val="16"/>
          <w:szCs w:val="16"/>
        </w:rPr>
        <w:t>]</w:t>
      </w:r>
      <w:r w:rsidR="00F01C3A">
        <w:rPr>
          <w:rFonts w:ascii="Times New Roman" w:hAnsi="Times New Roman" w:cs="Times New Roman"/>
          <w:bCs/>
          <w:sz w:val="24"/>
          <w:szCs w:val="24"/>
        </w:rPr>
        <w:t xml:space="preserve">A </w:t>
      </w:r>
      <w:r w:rsidRPr="00342321">
        <w:rPr>
          <w:rFonts w:ascii="Times New Roman" w:hAnsi="Times New Roman" w:cs="Times New Roman"/>
          <w:bCs/>
          <w:sz w:val="24"/>
          <w:szCs w:val="24"/>
        </w:rPr>
        <w:t xml:space="preserve">break in technique compromises patient care and possibly threatens the patient’s life. If </w:t>
      </w:r>
      <w:proofErr w:type="gramStart"/>
      <w:r w:rsidRPr="00342321">
        <w:rPr>
          <w:rFonts w:ascii="Times New Roman" w:hAnsi="Times New Roman" w:cs="Times New Roman"/>
          <w:bCs/>
          <w:sz w:val="24"/>
          <w:szCs w:val="24"/>
        </w:rPr>
        <w:t>a personnel</w:t>
      </w:r>
      <w:proofErr w:type="gramEnd"/>
      <w:r w:rsidRPr="00342321">
        <w:rPr>
          <w:rFonts w:ascii="Times New Roman" w:hAnsi="Times New Roman" w:cs="Times New Roman"/>
          <w:bCs/>
          <w:sz w:val="24"/>
          <w:szCs w:val="24"/>
        </w:rPr>
        <w:t xml:space="preserve"> recognizes a break in technique, he/she must admit the break and take </w:t>
      </w:r>
      <w:r>
        <w:rPr>
          <w:rFonts w:ascii="Times New Roman" w:hAnsi="Times New Roman" w:cs="Times New Roman"/>
          <w:bCs/>
          <w:sz w:val="24"/>
          <w:szCs w:val="24"/>
        </w:rPr>
        <w:t>corrective action</w:t>
      </w:r>
      <w:r w:rsidR="00F01C3A">
        <w:rPr>
          <w:rFonts w:ascii="Times New Roman" w:hAnsi="Times New Roman" w:cs="Times New Roman"/>
          <w:bCs/>
          <w:sz w:val="24"/>
          <w:szCs w:val="24"/>
        </w:rPr>
        <w:t xml:space="preserve">. </w:t>
      </w:r>
      <w:r w:rsidR="00F01C3A">
        <w:rPr>
          <w:rFonts w:ascii="Verdana" w:eastAsia="Times New Roman" w:hAnsi="Verdana" w:cs="Times New Roman"/>
          <w:sz w:val="16"/>
          <w:szCs w:val="16"/>
        </w:rPr>
        <w:t>[7</w:t>
      </w:r>
      <w:r w:rsidR="00F01C3A" w:rsidRPr="003370DE">
        <w:rPr>
          <w:rFonts w:ascii="Verdana" w:eastAsia="Times New Roman" w:hAnsi="Verdana" w:cs="Times New Roman"/>
          <w:sz w:val="16"/>
          <w:szCs w:val="16"/>
        </w:rPr>
        <w:t>]</w:t>
      </w:r>
      <w:r w:rsidR="00F01C3A">
        <w:rPr>
          <w:rFonts w:ascii="Verdana" w:eastAsia="Times New Roman" w:hAnsi="Verdana" w:cs="Times New Roman"/>
          <w:sz w:val="16"/>
          <w:szCs w:val="16"/>
        </w:rPr>
        <w:t xml:space="preserve"> </w:t>
      </w:r>
      <w:r w:rsidR="00F01C3A">
        <w:rPr>
          <w:rFonts w:ascii="Times New Roman" w:hAnsi="Times New Roman" w:cs="Times New Roman"/>
          <w:bCs/>
          <w:sz w:val="24"/>
          <w:szCs w:val="24"/>
        </w:rPr>
        <w:t>S</w:t>
      </w:r>
      <w:r w:rsidRPr="00342321">
        <w:rPr>
          <w:rFonts w:ascii="Times New Roman" w:hAnsi="Times New Roman" w:cs="Times New Roman"/>
          <w:bCs/>
          <w:sz w:val="24"/>
          <w:szCs w:val="24"/>
        </w:rPr>
        <w:t>urgical conscience should prompt practitioners to admit committing an error if need be, and to correct the situation.</w:t>
      </w:r>
      <w:r w:rsidR="00F01C3A">
        <w:rPr>
          <w:rFonts w:ascii="Times New Roman" w:hAnsi="Times New Roman" w:cs="Times New Roman"/>
          <w:bCs/>
          <w:sz w:val="24"/>
          <w:szCs w:val="24"/>
        </w:rPr>
        <w:t xml:space="preserve"> </w:t>
      </w:r>
      <w:r w:rsidR="00F01C3A">
        <w:rPr>
          <w:rFonts w:ascii="Verdana" w:eastAsia="Times New Roman" w:hAnsi="Verdana" w:cs="Times New Roman"/>
          <w:sz w:val="16"/>
          <w:szCs w:val="16"/>
        </w:rPr>
        <w:t>[8</w:t>
      </w:r>
      <w:r w:rsidR="00F01C3A" w:rsidRPr="003370DE">
        <w:rPr>
          <w:rFonts w:ascii="Verdana" w:eastAsia="Times New Roman" w:hAnsi="Verdana" w:cs="Times New Roman"/>
          <w:sz w:val="16"/>
          <w:szCs w:val="16"/>
        </w:rPr>
        <w:t>]</w:t>
      </w:r>
      <w:r w:rsidR="00F01C3A">
        <w:rPr>
          <w:rFonts w:ascii="Verdana" w:eastAsia="Times New Roman" w:hAnsi="Verdana" w:cs="Times New Roman"/>
          <w:sz w:val="16"/>
          <w:szCs w:val="16"/>
        </w:rPr>
        <w:t xml:space="preserve"> </w:t>
      </w:r>
      <w:r w:rsidR="00F01C3A">
        <w:rPr>
          <w:rFonts w:ascii="Times New Roman" w:hAnsi="Times New Roman" w:cs="Times New Roman"/>
          <w:bCs/>
          <w:sz w:val="24"/>
          <w:szCs w:val="24"/>
        </w:rPr>
        <w:t>I</w:t>
      </w:r>
      <w:r w:rsidRPr="00342321">
        <w:rPr>
          <w:rFonts w:ascii="Times New Roman" w:hAnsi="Times New Roman" w:cs="Times New Roman"/>
          <w:bCs/>
          <w:sz w:val="24"/>
          <w:szCs w:val="24"/>
        </w:rPr>
        <w:t>f all principles of asepsis are practiced effectively, recovery of patients will be quick and risk of complications will be minimal.</w:t>
      </w:r>
      <w:r>
        <w:rPr>
          <w:rFonts w:ascii="Times New Roman" w:hAnsi="Times New Roman" w:cs="Times New Roman"/>
          <w:bCs/>
          <w:sz w:val="24"/>
          <w:szCs w:val="24"/>
        </w:rPr>
        <w:t xml:space="preserve"> </w:t>
      </w:r>
      <w:r w:rsidR="00F01C3A">
        <w:rPr>
          <w:rFonts w:ascii="Verdana" w:eastAsia="Times New Roman" w:hAnsi="Verdana" w:cs="Times New Roman"/>
          <w:sz w:val="16"/>
          <w:szCs w:val="16"/>
        </w:rPr>
        <w:t>[9</w:t>
      </w:r>
      <w:r w:rsidR="00F01C3A" w:rsidRPr="003370DE">
        <w:rPr>
          <w:rFonts w:ascii="Verdana" w:eastAsia="Times New Roman" w:hAnsi="Verdana" w:cs="Times New Roman"/>
          <w:sz w:val="16"/>
          <w:szCs w:val="16"/>
        </w:rPr>
        <w:t>]</w:t>
      </w:r>
      <w:r w:rsidR="009C7718">
        <w:rPr>
          <w:rFonts w:ascii="Verdana" w:eastAsia="Times New Roman" w:hAnsi="Verdana" w:cs="Times New Roman"/>
          <w:sz w:val="16"/>
          <w:szCs w:val="16"/>
        </w:rPr>
        <w:t xml:space="preserve"> </w:t>
      </w:r>
      <w:r w:rsidR="00F01C3A">
        <w:rPr>
          <w:rFonts w:ascii="Times New Roman" w:hAnsi="Times New Roman" w:cs="Times New Roman"/>
          <w:bCs/>
          <w:sz w:val="24"/>
          <w:szCs w:val="24"/>
        </w:rPr>
        <w:t>I</w:t>
      </w:r>
      <w:r w:rsidRPr="00342321">
        <w:rPr>
          <w:rFonts w:ascii="Times New Roman" w:hAnsi="Times New Roman" w:cs="Times New Roman"/>
          <w:bCs/>
          <w:sz w:val="24"/>
          <w:szCs w:val="24"/>
        </w:rPr>
        <w:t>f surgical conscience is well practiced, surgical complications will be prevented and patients will not have the course to stay extra days on the hospital beds managing complications</w:t>
      </w:r>
    </w:p>
    <w:p w:rsidR="00F35B28" w:rsidRDefault="00F35B28" w:rsidP="00C96ACE">
      <w:pPr>
        <w:shd w:val="clear" w:color="auto" w:fill="FFFFFF"/>
        <w:tabs>
          <w:tab w:val="right" w:pos="9360"/>
        </w:tabs>
        <w:spacing w:before="100" w:beforeAutospacing="1" w:after="24" w:line="360" w:lineRule="auto"/>
        <w:jc w:val="both"/>
        <w:rPr>
          <w:rFonts w:ascii="Times New Roman" w:eastAsia="Times New Roman" w:hAnsi="Times New Roman" w:cs="Times New Roman"/>
          <w:b/>
          <w:color w:val="000000"/>
          <w:sz w:val="24"/>
          <w:szCs w:val="24"/>
        </w:rPr>
      </w:pPr>
    </w:p>
    <w:p w:rsidR="00C96ACE" w:rsidRPr="00292FF4" w:rsidRDefault="00C96ACE" w:rsidP="00C96ACE">
      <w:pPr>
        <w:shd w:val="clear" w:color="auto" w:fill="FFFFFF"/>
        <w:tabs>
          <w:tab w:val="right" w:pos="9360"/>
        </w:tabs>
        <w:spacing w:before="100" w:beforeAutospacing="1" w:after="24" w:line="360" w:lineRule="auto"/>
        <w:jc w:val="both"/>
        <w:rPr>
          <w:rFonts w:ascii="Times New Roman" w:eastAsia="Times New Roman" w:hAnsi="Times New Roman" w:cs="Times New Roman"/>
          <w:b/>
          <w:color w:val="000000"/>
          <w:sz w:val="24"/>
          <w:szCs w:val="24"/>
        </w:rPr>
      </w:pPr>
      <w:r w:rsidRPr="00292FF4">
        <w:rPr>
          <w:rFonts w:ascii="Times New Roman" w:eastAsia="Times New Roman" w:hAnsi="Times New Roman" w:cs="Times New Roman"/>
          <w:b/>
          <w:color w:val="000000"/>
          <w:sz w:val="24"/>
          <w:szCs w:val="24"/>
        </w:rPr>
        <w:lastRenderedPageBreak/>
        <w:t>Conclusion</w:t>
      </w:r>
      <w:r w:rsidRPr="00292FF4">
        <w:rPr>
          <w:rFonts w:ascii="Times New Roman" w:eastAsia="Times New Roman" w:hAnsi="Times New Roman" w:cs="Times New Roman"/>
          <w:b/>
          <w:color w:val="000000"/>
          <w:sz w:val="24"/>
          <w:szCs w:val="24"/>
        </w:rPr>
        <w:tab/>
      </w:r>
    </w:p>
    <w:p w:rsidR="00C96ACE" w:rsidRPr="00292FF4" w:rsidRDefault="00C96ACE" w:rsidP="00C96ACE">
      <w:pPr>
        <w:spacing w:line="360" w:lineRule="auto"/>
        <w:jc w:val="both"/>
        <w:rPr>
          <w:rFonts w:ascii="Times New Roman" w:hAnsi="Times New Roman" w:cs="Times New Roman"/>
          <w:sz w:val="24"/>
          <w:szCs w:val="24"/>
        </w:rPr>
      </w:pPr>
      <w:r w:rsidRPr="00292FF4">
        <w:rPr>
          <w:rFonts w:ascii="Times New Roman" w:hAnsi="Times New Roman" w:cs="Times New Roman"/>
          <w:sz w:val="24"/>
          <w:szCs w:val="24"/>
        </w:rPr>
        <w:t>The caregiver should consider each patient as himself or herself or as a loved one. Once an individual develops a surgical conscience, it remains inherent thereafter.</w:t>
      </w:r>
    </w:p>
    <w:p w:rsidR="00C96ACE" w:rsidRPr="00292FF4" w:rsidRDefault="00C96ACE" w:rsidP="00C96ACE">
      <w:pPr>
        <w:spacing w:line="360" w:lineRule="auto"/>
        <w:jc w:val="both"/>
        <w:rPr>
          <w:rFonts w:ascii="Times New Roman" w:hAnsi="Times New Roman" w:cs="Times New Roman"/>
          <w:sz w:val="24"/>
          <w:szCs w:val="24"/>
        </w:rPr>
      </w:pPr>
      <w:r w:rsidRPr="00292FF4">
        <w:rPr>
          <w:rFonts w:ascii="Times New Roman" w:hAnsi="Times New Roman" w:cs="Times New Roman"/>
          <w:sz w:val="24"/>
          <w:szCs w:val="24"/>
        </w:rPr>
        <w:t>Conscience is the inner voice which warns us that someone may be looking. It is however important to mention that surgical conscience does not involve having someone else notice an infraction. A nurse knows that long, false or painted fingernails can be potential source of danger to a patient. The theatre nurse knows that a cap should cover all the hair on the head and facial hair, the nurse knows that wearing dangling or bogus earrings is wrong, as it may fall into patient’s wound. Having the awareness and taking the appropriate actions to protect the patient will lead to practice that is internally directed by intellect and desire to do no harm.</w:t>
      </w:r>
    </w:p>
    <w:p w:rsidR="00C96ACE" w:rsidRPr="00292FF4" w:rsidRDefault="00C96ACE" w:rsidP="00C96ACE">
      <w:pPr>
        <w:shd w:val="clear" w:color="auto" w:fill="FFFFFF"/>
        <w:spacing w:before="100" w:beforeAutospacing="1" w:after="24" w:line="360" w:lineRule="auto"/>
        <w:jc w:val="both"/>
        <w:rPr>
          <w:rFonts w:ascii="Times New Roman" w:eastAsia="Times New Roman" w:hAnsi="Times New Roman" w:cs="Times New Roman"/>
          <w:color w:val="000000"/>
          <w:sz w:val="24"/>
          <w:szCs w:val="24"/>
        </w:rPr>
      </w:pPr>
      <w:r w:rsidRPr="00292FF4">
        <w:rPr>
          <w:rFonts w:ascii="Times New Roman" w:eastAsia="Times New Roman" w:hAnsi="Times New Roman" w:cs="Times New Roman"/>
          <w:color w:val="000000"/>
          <w:sz w:val="24"/>
          <w:szCs w:val="24"/>
        </w:rPr>
        <w:t>From the study, most nurses have the knowledge but few of them practice surgical conscience in their day-to-day nursing care of surgical patients, and there is a wide gap between knowledge and attitude (practice) of surgical conscience especially in the aspect of maintaining aseptic technique in all invasive procedures and protecting surgical patients from harm as much as possible.</w:t>
      </w:r>
    </w:p>
    <w:p w:rsidR="00C96ACE" w:rsidRPr="00292FF4" w:rsidRDefault="00C96ACE" w:rsidP="00C96ACE">
      <w:pPr>
        <w:shd w:val="clear" w:color="auto" w:fill="FFFFFF"/>
        <w:spacing w:before="100" w:beforeAutospacing="1" w:after="24"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292FF4">
        <w:rPr>
          <w:rFonts w:ascii="Times New Roman" w:eastAsia="Times New Roman" w:hAnsi="Times New Roman" w:cs="Times New Roman"/>
          <w:color w:val="000000"/>
          <w:sz w:val="24"/>
          <w:szCs w:val="24"/>
        </w:rPr>
        <w:t xml:space="preserve">here are some barriers to the practice of surgical conscience such as, </w:t>
      </w:r>
      <w:proofErr w:type="spellStart"/>
      <w:r w:rsidRPr="00292FF4">
        <w:rPr>
          <w:rFonts w:ascii="Times New Roman" w:eastAsia="Times New Roman" w:hAnsi="Times New Roman" w:cs="Times New Roman"/>
          <w:color w:val="000000"/>
          <w:sz w:val="24"/>
          <w:szCs w:val="24"/>
        </w:rPr>
        <w:t>unconducive</w:t>
      </w:r>
      <w:proofErr w:type="spellEnd"/>
      <w:r w:rsidRPr="00292FF4">
        <w:rPr>
          <w:rFonts w:ascii="Times New Roman" w:eastAsia="Times New Roman" w:hAnsi="Times New Roman" w:cs="Times New Roman"/>
          <w:color w:val="000000"/>
          <w:sz w:val="24"/>
          <w:szCs w:val="24"/>
        </w:rPr>
        <w:t xml:space="preserve"> working environment, insufficient materials to work with, working with difficult surgeons and time factor.  Also the factors that can make a practitioner refuse to admit committing errors, such as high rank of the officer, too simple error and so on.</w:t>
      </w:r>
    </w:p>
    <w:p w:rsidR="009C7718" w:rsidRDefault="009C7718" w:rsidP="00C96ACE">
      <w:pPr>
        <w:spacing w:after="0" w:line="360" w:lineRule="auto"/>
        <w:jc w:val="both"/>
        <w:rPr>
          <w:rFonts w:ascii="Times New Roman" w:eastAsia="Times New Roman" w:hAnsi="Times New Roman" w:cs="Times New Roman"/>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F35B28" w:rsidRDefault="00F35B28" w:rsidP="00C96ACE">
      <w:pPr>
        <w:spacing w:after="0" w:line="360" w:lineRule="auto"/>
        <w:jc w:val="both"/>
        <w:rPr>
          <w:rFonts w:ascii="Times New Roman" w:eastAsia="Times New Roman" w:hAnsi="Times New Roman" w:cs="Times New Roman"/>
          <w:b/>
          <w:color w:val="000000"/>
          <w:sz w:val="24"/>
          <w:szCs w:val="24"/>
        </w:rPr>
      </w:pPr>
    </w:p>
    <w:p w:rsidR="00C96ACE" w:rsidRPr="005674D0" w:rsidRDefault="00C96ACE" w:rsidP="00C96ACE">
      <w:pPr>
        <w:spacing w:after="0" w:line="360" w:lineRule="auto"/>
        <w:jc w:val="both"/>
        <w:rPr>
          <w:rFonts w:ascii="Times New Roman" w:eastAsia="Times New Roman" w:hAnsi="Times New Roman" w:cs="Times New Roman"/>
          <w:b/>
          <w:color w:val="000000"/>
          <w:sz w:val="24"/>
          <w:szCs w:val="24"/>
        </w:rPr>
      </w:pPr>
      <w:r w:rsidRPr="005674D0">
        <w:rPr>
          <w:rFonts w:ascii="Times New Roman" w:eastAsia="Times New Roman" w:hAnsi="Times New Roman" w:cs="Times New Roman"/>
          <w:b/>
          <w:color w:val="000000"/>
          <w:sz w:val="24"/>
          <w:szCs w:val="24"/>
        </w:rPr>
        <w:lastRenderedPageBreak/>
        <w:t xml:space="preserve">References </w:t>
      </w:r>
    </w:p>
    <w:p w:rsidR="00653564" w:rsidRDefault="00653564" w:rsidP="00BB025B">
      <w:pPr>
        <w:spacing w:after="0" w:line="360" w:lineRule="auto"/>
        <w:ind w:left="720" w:hanging="720"/>
        <w:jc w:val="both"/>
        <w:rPr>
          <w:rFonts w:ascii="Times New Roman" w:hAnsi="Times New Roman" w:cs="Times New Roman"/>
          <w:sz w:val="24"/>
          <w:szCs w:val="24"/>
        </w:rPr>
      </w:pPr>
      <w:r>
        <w:rPr>
          <w:rFonts w:ascii="Verdana" w:eastAsia="Times New Roman" w:hAnsi="Verdana" w:cs="Times New Roman"/>
          <w:sz w:val="16"/>
          <w:szCs w:val="16"/>
        </w:rPr>
        <w:t>[1</w:t>
      </w:r>
      <w:r w:rsidRPr="003370DE">
        <w:rPr>
          <w:rFonts w:ascii="Verdana" w:eastAsia="Times New Roman" w:hAnsi="Verdana" w:cs="Times New Roman"/>
          <w:sz w:val="16"/>
          <w:szCs w:val="16"/>
        </w:rPr>
        <w:t>]</w:t>
      </w:r>
      <w:r>
        <w:rPr>
          <w:rFonts w:ascii="Verdana" w:eastAsia="Times New Roman" w:hAnsi="Verdana" w:cs="Times New Roman"/>
          <w:sz w:val="16"/>
          <w:szCs w:val="16"/>
        </w:rPr>
        <w:t xml:space="preserve"> </w:t>
      </w:r>
      <w:r>
        <w:rPr>
          <w:rFonts w:ascii="Times New Roman" w:hAnsi="Times New Roman" w:cs="Times New Roman"/>
          <w:sz w:val="24"/>
          <w:szCs w:val="24"/>
        </w:rPr>
        <w:t xml:space="preserve">W.R. Hopper and R. Moss, </w:t>
      </w:r>
      <w:r w:rsidR="00961293">
        <w:rPr>
          <w:rFonts w:ascii="Times New Roman" w:hAnsi="Times New Roman" w:cs="Times New Roman"/>
          <w:sz w:val="24"/>
          <w:szCs w:val="24"/>
        </w:rPr>
        <w:t>“</w:t>
      </w:r>
      <w:r>
        <w:rPr>
          <w:rFonts w:ascii="Times New Roman" w:hAnsi="Times New Roman" w:cs="Times New Roman"/>
          <w:sz w:val="24"/>
          <w:szCs w:val="24"/>
        </w:rPr>
        <w:t xml:space="preserve">Common breaks in sterile technique: clinical perspectives and </w:t>
      </w:r>
    </w:p>
    <w:p w:rsidR="00653564" w:rsidRDefault="00653564" w:rsidP="00BB025B">
      <w:pPr>
        <w:spacing w:after="0"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perioperative</w:t>
      </w:r>
      <w:proofErr w:type="spellEnd"/>
      <w:proofErr w:type="gramEnd"/>
      <w:r>
        <w:rPr>
          <w:rFonts w:ascii="Times New Roman" w:hAnsi="Times New Roman" w:cs="Times New Roman"/>
          <w:sz w:val="24"/>
          <w:szCs w:val="24"/>
        </w:rPr>
        <w:t xml:space="preserve"> implications,</w:t>
      </w:r>
      <w:r w:rsidR="00961293">
        <w:rPr>
          <w:rFonts w:ascii="Times New Roman" w:hAnsi="Times New Roman" w:cs="Times New Roman"/>
          <w:sz w:val="24"/>
          <w:szCs w:val="24"/>
        </w:rPr>
        <w:t>”</w:t>
      </w:r>
      <w:r>
        <w:rPr>
          <w:rFonts w:ascii="Times New Roman" w:hAnsi="Times New Roman" w:cs="Times New Roman"/>
          <w:sz w:val="24"/>
          <w:szCs w:val="24"/>
        </w:rPr>
        <w:t xml:space="preserve"> AORN J., </w:t>
      </w:r>
      <w:proofErr w:type="spellStart"/>
      <w:r w:rsidR="004F47E5">
        <w:rPr>
          <w:rFonts w:ascii="Times New Roman" w:hAnsi="Times New Roman" w:cs="Times New Roman"/>
          <w:sz w:val="24"/>
          <w:szCs w:val="24"/>
        </w:rPr>
        <w:t>vol</w:t>
      </w:r>
      <w:proofErr w:type="spellEnd"/>
      <w:r w:rsidR="004F47E5">
        <w:rPr>
          <w:rFonts w:ascii="Times New Roman" w:hAnsi="Times New Roman" w:cs="Times New Roman"/>
          <w:sz w:val="24"/>
          <w:szCs w:val="24"/>
        </w:rPr>
        <w:t xml:space="preserve"> </w:t>
      </w:r>
      <w:r>
        <w:rPr>
          <w:rFonts w:ascii="Times New Roman" w:hAnsi="Times New Roman" w:cs="Times New Roman"/>
          <w:sz w:val="24"/>
          <w:szCs w:val="24"/>
        </w:rPr>
        <w:t>91</w:t>
      </w:r>
      <w:r w:rsidR="004F47E5">
        <w:rPr>
          <w:rFonts w:ascii="Times New Roman" w:hAnsi="Times New Roman" w:cs="Times New Roman"/>
          <w:sz w:val="24"/>
          <w:szCs w:val="24"/>
        </w:rPr>
        <w:t>, no 3</w:t>
      </w:r>
      <w:r>
        <w:rPr>
          <w:rFonts w:ascii="Times New Roman" w:hAnsi="Times New Roman" w:cs="Times New Roman"/>
          <w:sz w:val="24"/>
          <w:szCs w:val="24"/>
        </w:rPr>
        <w:t>, 2010, 350-365</w:t>
      </w:r>
      <w:r w:rsidR="00BB025B">
        <w:rPr>
          <w:rFonts w:ascii="Times New Roman" w:hAnsi="Times New Roman" w:cs="Times New Roman"/>
          <w:sz w:val="24"/>
          <w:szCs w:val="24"/>
        </w:rPr>
        <w:t>.</w:t>
      </w:r>
    </w:p>
    <w:p w:rsidR="00D8228D" w:rsidRDefault="00653564" w:rsidP="00BB025B">
      <w:pPr>
        <w:spacing w:after="0" w:line="360" w:lineRule="auto"/>
        <w:ind w:left="720" w:hanging="720"/>
        <w:jc w:val="both"/>
        <w:rPr>
          <w:rFonts w:ascii="Times New Roman" w:hAnsi="Times New Roman" w:cs="Times New Roman"/>
          <w:sz w:val="24"/>
          <w:szCs w:val="24"/>
        </w:rPr>
      </w:pPr>
      <w:r>
        <w:rPr>
          <w:rFonts w:ascii="Verdana" w:eastAsia="Times New Roman" w:hAnsi="Verdana" w:cs="Times New Roman"/>
          <w:sz w:val="16"/>
          <w:szCs w:val="16"/>
        </w:rPr>
        <w:t>[2</w:t>
      </w:r>
      <w:r w:rsidRPr="003370DE">
        <w:rPr>
          <w:rFonts w:ascii="Verdana" w:eastAsia="Times New Roman" w:hAnsi="Verdana" w:cs="Times New Roman"/>
          <w:sz w:val="16"/>
          <w:szCs w:val="16"/>
        </w:rPr>
        <w:t>]</w:t>
      </w:r>
      <w:r>
        <w:rPr>
          <w:rFonts w:ascii="Verdana" w:eastAsia="Times New Roman" w:hAnsi="Verdana" w:cs="Times New Roman"/>
          <w:sz w:val="16"/>
          <w:szCs w:val="16"/>
        </w:rPr>
        <w:t xml:space="preserve"> </w:t>
      </w:r>
      <w:r>
        <w:rPr>
          <w:rFonts w:ascii="Times New Roman" w:hAnsi="Times New Roman" w:cs="Times New Roman"/>
          <w:sz w:val="24"/>
          <w:szCs w:val="24"/>
        </w:rPr>
        <w:t xml:space="preserve">G. Denver, </w:t>
      </w:r>
      <w:r w:rsidR="00961293">
        <w:rPr>
          <w:rFonts w:ascii="Times New Roman" w:hAnsi="Times New Roman" w:cs="Times New Roman"/>
          <w:sz w:val="24"/>
          <w:szCs w:val="24"/>
        </w:rPr>
        <w:t>“</w:t>
      </w:r>
      <w:r w:rsidRPr="00342321">
        <w:rPr>
          <w:rFonts w:ascii="Times New Roman" w:hAnsi="Times New Roman" w:cs="Times New Roman"/>
          <w:sz w:val="24"/>
          <w:szCs w:val="24"/>
        </w:rPr>
        <w:t>Standards and Recommended Practices</w:t>
      </w:r>
      <w:r>
        <w:rPr>
          <w:rFonts w:ascii="Times New Roman" w:hAnsi="Times New Roman" w:cs="Times New Roman"/>
          <w:sz w:val="24"/>
          <w:szCs w:val="24"/>
        </w:rPr>
        <w:t xml:space="preserve">, </w:t>
      </w:r>
      <w:r w:rsidRPr="00653564">
        <w:rPr>
          <w:rFonts w:ascii="Times New Roman" w:hAnsi="Times New Roman" w:cs="Times New Roman"/>
          <w:sz w:val="24"/>
          <w:szCs w:val="24"/>
        </w:rPr>
        <w:t xml:space="preserve">Association of Operating Room Nurses’ </w:t>
      </w:r>
    </w:p>
    <w:p w:rsidR="00653564" w:rsidRDefault="00653564" w:rsidP="00BB025B">
      <w:pPr>
        <w:spacing w:after="0" w:line="360" w:lineRule="auto"/>
        <w:ind w:left="720" w:hanging="720"/>
        <w:jc w:val="both"/>
        <w:rPr>
          <w:rFonts w:ascii="Times New Roman" w:hAnsi="Times New Roman" w:cs="Times New Roman"/>
          <w:sz w:val="24"/>
          <w:szCs w:val="24"/>
        </w:rPr>
      </w:pPr>
      <w:r w:rsidRPr="00653564">
        <w:rPr>
          <w:rFonts w:ascii="Times New Roman" w:hAnsi="Times New Roman" w:cs="Times New Roman"/>
          <w:sz w:val="24"/>
          <w:szCs w:val="24"/>
        </w:rPr>
        <w:t>Journal</w:t>
      </w:r>
      <w:r w:rsidR="004F47E5">
        <w:rPr>
          <w:rFonts w:ascii="Times New Roman" w:hAnsi="Times New Roman" w:cs="Times New Roman"/>
          <w:sz w:val="24"/>
          <w:szCs w:val="24"/>
        </w:rPr>
        <w:t>,</w:t>
      </w:r>
      <w:r w:rsidR="00961293">
        <w:rPr>
          <w:rFonts w:ascii="Times New Roman" w:hAnsi="Times New Roman" w:cs="Times New Roman"/>
          <w:sz w:val="24"/>
          <w:szCs w:val="24"/>
        </w:rPr>
        <w:t>”</w:t>
      </w:r>
      <w:r w:rsidRPr="00653564">
        <w:rPr>
          <w:rFonts w:ascii="Times New Roman" w:hAnsi="Times New Roman" w:cs="Times New Roman"/>
          <w:sz w:val="24"/>
          <w:szCs w:val="24"/>
        </w:rPr>
        <w:t xml:space="preserve"> </w:t>
      </w:r>
      <w:proofErr w:type="spellStart"/>
      <w:r w:rsidR="004F47E5">
        <w:rPr>
          <w:rFonts w:ascii="Times New Roman" w:hAnsi="Times New Roman" w:cs="Times New Roman"/>
          <w:sz w:val="24"/>
          <w:szCs w:val="24"/>
        </w:rPr>
        <w:t>Vol</w:t>
      </w:r>
      <w:proofErr w:type="spellEnd"/>
      <w:r w:rsidR="004F47E5">
        <w:rPr>
          <w:rFonts w:ascii="Times New Roman" w:hAnsi="Times New Roman" w:cs="Times New Roman"/>
          <w:sz w:val="24"/>
          <w:szCs w:val="24"/>
        </w:rPr>
        <w:t xml:space="preserve"> </w:t>
      </w:r>
      <w:r w:rsidRPr="00653564">
        <w:rPr>
          <w:rFonts w:ascii="Times New Roman" w:hAnsi="Times New Roman" w:cs="Times New Roman"/>
          <w:sz w:val="24"/>
          <w:szCs w:val="24"/>
        </w:rPr>
        <w:t>20</w:t>
      </w:r>
      <w:r w:rsidR="004F47E5">
        <w:rPr>
          <w:rFonts w:ascii="Times New Roman" w:hAnsi="Times New Roman" w:cs="Times New Roman"/>
          <w:sz w:val="24"/>
          <w:szCs w:val="24"/>
        </w:rPr>
        <w:t>, no 4</w:t>
      </w:r>
      <w:r>
        <w:rPr>
          <w:rFonts w:ascii="Times New Roman" w:hAnsi="Times New Roman" w:cs="Times New Roman"/>
          <w:sz w:val="24"/>
          <w:szCs w:val="24"/>
        </w:rPr>
        <w:t xml:space="preserve">, 2014, </w:t>
      </w:r>
      <w:r w:rsidRPr="00342321">
        <w:rPr>
          <w:rFonts w:ascii="Times New Roman" w:hAnsi="Times New Roman" w:cs="Times New Roman"/>
          <w:sz w:val="24"/>
          <w:szCs w:val="24"/>
        </w:rPr>
        <w:t>145</w:t>
      </w:r>
      <w:r w:rsidR="00BB025B">
        <w:rPr>
          <w:rFonts w:ascii="Times New Roman" w:hAnsi="Times New Roman" w:cs="Times New Roman"/>
          <w:sz w:val="24"/>
          <w:szCs w:val="24"/>
        </w:rPr>
        <w:t>.</w:t>
      </w:r>
    </w:p>
    <w:p w:rsidR="00D8228D" w:rsidRDefault="00295E25" w:rsidP="00BB025B">
      <w:pPr>
        <w:spacing w:after="0" w:line="360" w:lineRule="auto"/>
        <w:ind w:left="720" w:hanging="720"/>
        <w:jc w:val="both"/>
        <w:rPr>
          <w:rFonts w:ascii="Times New Roman" w:hAnsi="Times New Roman" w:cs="Times New Roman"/>
          <w:sz w:val="24"/>
          <w:szCs w:val="24"/>
        </w:rPr>
      </w:pPr>
      <w:r>
        <w:rPr>
          <w:rFonts w:ascii="Verdana" w:eastAsia="Times New Roman" w:hAnsi="Verdana" w:cs="Times New Roman"/>
          <w:sz w:val="16"/>
          <w:szCs w:val="16"/>
        </w:rPr>
        <w:t>[3</w:t>
      </w:r>
      <w:r w:rsidRPr="003370DE">
        <w:rPr>
          <w:rFonts w:ascii="Verdana" w:eastAsia="Times New Roman" w:hAnsi="Verdana" w:cs="Times New Roman"/>
          <w:sz w:val="16"/>
          <w:szCs w:val="16"/>
        </w:rPr>
        <w:t>]</w:t>
      </w:r>
      <w:r w:rsidRPr="00295E25">
        <w:rPr>
          <w:rFonts w:ascii="Times New Roman" w:hAnsi="Times New Roman" w:cs="Times New Roman"/>
          <w:sz w:val="24"/>
          <w:szCs w:val="24"/>
        </w:rPr>
        <w:t xml:space="preserve"> </w:t>
      </w:r>
      <w:r>
        <w:rPr>
          <w:rFonts w:ascii="Times New Roman" w:hAnsi="Times New Roman" w:cs="Times New Roman"/>
          <w:sz w:val="24"/>
          <w:szCs w:val="24"/>
        </w:rPr>
        <w:t xml:space="preserve">N. Girard, </w:t>
      </w:r>
      <w:r w:rsidR="00961293">
        <w:rPr>
          <w:rFonts w:ascii="Times New Roman" w:hAnsi="Times New Roman" w:cs="Times New Roman"/>
          <w:sz w:val="24"/>
          <w:szCs w:val="24"/>
        </w:rPr>
        <w:t>“</w:t>
      </w:r>
      <w:r w:rsidRPr="00342321">
        <w:rPr>
          <w:rFonts w:ascii="Times New Roman" w:hAnsi="Times New Roman" w:cs="Times New Roman"/>
          <w:sz w:val="24"/>
          <w:szCs w:val="24"/>
        </w:rPr>
        <w:t>Surgical Conscience Still Pertinent</w:t>
      </w:r>
      <w:r>
        <w:rPr>
          <w:rFonts w:ascii="Times New Roman" w:hAnsi="Times New Roman" w:cs="Times New Roman"/>
          <w:sz w:val="24"/>
          <w:szCs w:val="24"/>
        </w:rPr>
        <w:t xml:space="preserve">, </w:t>
      </w:r>
      <w:r w:rsidRPr="00295E25">
        <w:rPr>
          <w:rFonts w:ascii="Times New Roman" w:hAnsi="Times New Roman" w:cs="Times New Roman"/>
          <w:sz w:val="24"/>
          <w:szCs w:val="24"/>
        </w:rPr>
        <w:t>Association of Operating Room Journal</w:t>
      </w:r>
      <w:r>
        <w:rPr>
          <w:rFonts w:ascii="Times New Roman" w:hAnsi="Times New Roman" w:cs="Times New Roman"/>
          <w:sz w:val="24"/>
          <w:szCs w:val="24"/>
        </w:rPr>
        <w:t>,</w:t>
      </w:r>
      <w:r w:rsidR="009612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8228D">
        <w:rPr>
          <w:rFonts w:ascii="Times New Roman" w:hAnsi="Times New Roman" w:cs="Times New Roman"/>
          <w:sz w:val="24"/>
          <w:szCs w:val="24"/>
        </w:rPr>
        <w:t>vol</w:t>
      </w:r>
      <w:proofErr w:type="spellEnd"/>
      <w:r w:rsidR="00D8228D">
        <w:rPr>
          <w:rFonts w:ascii="Times New Roman" w:hAnsi="Times New Roman" w:cs="Times New Roman"/>
          <w:sz w:val="24"/>
          <w:szCs w:val="24"/>
        </w:rPr>
        <w:t xml:space="preserve"> </w:t>
      </w:r>
    </w:p>
    <w:p w:rsidR="00295E25" w:rsidRPr="0071399B" w:rsidRDefault="00295E25" w:rsidP="00BB025B">
      <w:pPr>
        <w:spacing w:after="0" w:line="360" w:lineRule="auto"/>
        <w:ind w:left="720" w:hanging="720"/>
        <w:jc w:val="both"/>
        <w:rPr>
          <w:rFonts w:ascii="Times New Roman" w:hAnsi="Times New Roman" w:cs="Times New Roman"/>
          <w:i/>
          <w:sz w:val="24"/>
          <w:szCs w:val="24"/>
        </w:rPr>
      </w:pPr>
      <w:proofErr w:type="gramStart"/>
      <w:r w:rsidRPr="0071399B">
        <w:rPr>
          <w:rFonts w:ascii="Times New Roman" w:hAnsi="Times New Roman" w:cs="Times New Roman"/>
          <w:sz w:val="24"/>
          <w:szCs w:val="24"/>
        </w:rPr>
        <w:t>28</w:t>
      </w:r>
      <w:r>
        <w:rPr>
          <w:rFonts w:ascii="Times New Roman" w:hAnsi="Times New Roman" w:cs="Times New Roman"/>
          <w:sz w:val="24"/>
          <w:szCs w:val="24"/>
        </w:rPr>
        <w:t>, no 4, 2014</w:t>
      </w:r>
      <w:r w:rsidR="00345464">
        <w:rPr>
          <w:rFonts w:ascii="Times New Roman" w:hAnsi="Times New Roman" w:cs="Times New Roman"/>
          <w:sz w:val="24"/>
          <w:szCs w:val="24"/>
        </w:rPr>
        <w:t>.</w:t>
      </w:r>
      <w:proofErr w:type="gramEnd"/>
    </w:p>
    <w:p w:rsidR="00D8228D" w:rsidRDefault="00345464" w:rsidP="00BB025B">
      <w:pPr>
        <w:spacing w:after="0" w:line="360" w:lineRule="auto"/>
        <w:ind w:left="720" w:hanging="720"/>
        <w:jc w:val="both"/>
        <w:rPr>
          <w:rFonts w:ascii="Times New Roman" w:hAnsi="Times New Roman" w:cs="Times New Roman"/>
          <w:sz w:val="24"/>
          <w:szCs w:val="24"/>
        </w:rPr>
      </w:pPr>
      <w:r>
        <w:rPr>
          <w:rFonts w:ascii="Verdana" w:eastAsia="Times New Roman" w:hAnsi="Verdana" w:cs="Times New Roman"/>
          <w:sz w:val="16"/>
          <w:szCs w:val="16"/>
        </w:rPr>
        <w:t>[4</w:t>
      </w:r>
      <w:r w:rsidRPr="003370DE">
        <w:rPr>
          <w:rFonts w:ascii="Verdana" w:eastAsia="Times New Roman" w:hAnsi="Verdana" w:cs="Times New Roman"/>
          <w:sz w:val="16"/>
          <w:szCs w:val="16"/>
        </w:rPr>
        <w:t>]</w:t>
      </w:r>
      <w:r w:rsidRPr="00295E25">
        <w:rPr>
          <w:rFonts w:ascii="Times New Roman" w:hAnsi="Times New Roman" w:cs="Times New Roman"/>
          <w:sz w:val="24"/>
          <w:szCs w:val="24"/>
        </w:rPr>
        <w:t xml:space="preserve"> </w:t>
      </w:r>
      <w:r w:rsidR="00D8228D">
        <w:rPr>
          <w:rFonts w:ascii="Times New Roman" w:hAnsi="Times New Roman" w:cs="Times New Roman"/>
          <w:sz w:val="24"/>
          <w:szCs w:val="24"/>
        </w:rPr>
        <w:t xml:space="preserve">N. P. </w:t>
      </w:r>
      <w:proofErr w:type="spellStart"/>
      <w:r w:rsidR="00D8228D">
        <w:rPr>
          <w:rFonts w:ascii="Times New Roman" w:hAnsi="Times New Roman" w:cs="Times New Roman"/>
          <w:sz w:val="24"/>
          <w:szCs w:val="24"/>
        </w:rPr>
        <w:t>Fortunato</w:t>
      </w:r>
      <w:proofErr w:type="spellEnd"/>
      <w:r w:rsidR="00D8228D">
        <w:rPr>
          <w:rFonts w:ascii="Times New Roman" w:hAnsi="Times New Roman" w:cs="Times New Roman"/>
          <w:sz w:val="24"/>
          <w:szCs w:val="24"/>
        </w:rPr>
        <w:t xml:space="preserve">, </w:t>
      </w:r>
      <w:r w:rsidR="00961293">
        <w:rPr>
          <w:rFonts w:ascii="Times New Roman" w:hAnsi="Times New Roman" w:cs="Times New Roman"/>
          <w:sz w:val="24"/>
          <w:szCs w:val="24"/>
        </w:rPr>
        <w:t>“</w:t>
      </w:r>
      <w:r w:rsidRPr="00345464">
        <w:rPr>
          <w:rFonts w:ascii="Times New Roman" w:hAnsi="Times New Roman" w:cs="Times New Roman"/>
          <w:sz w:val="24"/>
          <w:szCs w:val="24"/>
        </w:rPr>
        <w:t>Berry and Kohn: Operating Room Technique</w:t>
      </w:r>
      <w:r w:rsidR="00D8228D">
        <w:rPr>
          <w:rFonts w:ascii="Times New Roman" w:hAnsi="Times New Roman" w:cs="Times New Roman"/>
          <w:i/>
          <w:sz w:val="24"/>
          <w:szCs w:val="24"/>
        </w:rPr>
        <w:t>,</w:t>
      </w:r>
      <w:r w:rsidR="00961293">
        <w:rPr>
          <w:rFonts w:ascii="Times New Roman" w:hAnsi="Times New Roman" w:cs="Times New Roman"/>
          <w:i/>
          <w:sz w:val="24"/>
          <w:szCs w:val="24"/>
        </w:rPr>
        <w:t>”</w:t>
      </w:r>
      <w:r w:rsidR="00D8228D">
        <w:rPr>
          <w:rFonts w:ascii="Times New Roman" w:hAnsi="Times New Roman" w:cs="Times New Roman"/>
          <w:i/>
          <w:sz w:val="24"/>
          <w:szCs w:val="24"/>
        </w:rPr>
        <w:t xml:space="preserve"> </w:t>
      </w:r>
      <w:r w:rsidRPr="00342321">
        <w:rPr>
          <w:rFonts w:ascii="Times New Roman" w:hAnsi="Times New Roman" w:cs="Times New Roman"/>
          <w:sz w:val="24"/>
          <w:szCs w:val="24"/>
        </w:rPr>
        <w:t>9</w:t>
      </w:r>
      <w:r w:rsidRPr="00342321">
        <w:rPr>
          <w:rFonts w:ascii="Times New Roman" w:hAnsi="Times New Roman" w:cs="Times New Roman"/>
          <w:sz w:val="24"/>
          <w:szCs w:val="24"/>
          <w:vertAlign w:val="superscript"/>
        </w:rPr>
        <w:t>th</w:t>
      </w:r>
      <w:r w:rsidR="00D8228D">
        <w:rPr>
          <w:rFonts w:ascii="Times New Roman" w:hAnsi="Times New Roman" w:cs="Times New Roman"/>
          <w:sz w:val="24"/>
          <w:szCs w:val="24"/>
        </w:rPr>
        <w:t xml:space="preserve"> Ed, USA, Mosby Inc, </w:t>
      </w:r>
    </w:p>
    <w:p w:rsidR="00345464" w:rsidRPr="00342321" w:rsidRDefault="00D8228D" w:rsidP="00BB025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2012</w:t>
      </w:r>
      <w:r w:rsidR="00345464">
        <w:rPr>
          <w:rFonts w:ascii="Times New Roman" w:hAnsi="Times New Roman" w:cs="Times New Roman"/>
          <w:sz w:val="24"/>
          <w:szCs w:val="24"/>
        </w:rPr>
        <w:t>.</w:t>
      </w:r>
    </w:p>
    <w:p w:rsidR="00063A17" w:rsidRPr="00342321" w:rsidRDefault="00063A17" w:rsidP="00BB025B">
      <w:pPr>
        <w:spacing w:after="0" w:line="360" w:lineRule="auto"/>
        <w:ind w:left="720" w:hanging="720"/>
        <w:jc w:val="both"/>
        <w:rPr>
          <w:rFonts w:ascii="Times New Roman" w:hAnsi="Times New Roman" w:cs="Times New Roman"/>
          <w:sz w:val="24"/>
          <w:szCs w:val="24"/>
        </w:rPr>
      </w:pPr>
      <w:r>
        <w:rPr>
          <w:rFonts w:ascii="Verdana" w:eastAsia="Times New Roman" w:hAnsi="Verdana" w:cs="Times New Roman"/>
          <w:sz w:val="16"/>
          <w:szCs w:val="16"/>
        </w:rPr>
        <w:t>[5</w:t>
      </w:r>
      <w:r w:rsidRPr="003370DE">
        <w:rPr>
          <w:rFonts w:ascii="Verdana" w:eastAsia="Times New Roman" w:hAnsi="Verdana" w:cs="Times New Roman"/>
          <w:sz w:val="16"/>
          <w:szCs w:val="16"/>
        </w:rPr>
        <w:t>]</w:t>
      </w:r>
      <w:r w:rsidRPr="00295E25">
        <w:rPr>
          <w:rFonts w:ascii="Times New Roman" w:hAnsi="Times New Roman" w:cs="Times New Roman"/>
          <w:sz w:val="24"/>
          <w:szCs w:val="24"/>
        </w:rPr>
        <w:t xml:space="preserve"> </w:t>
      </w:r>
      <w:r w:rsidR="00961293">
        <w:rPr>
          <w:rFonts w:ascii="Times New Roman" w:hAnsi="Times New Roman" w:cs="Times New Roman"/>
          <w:sz w:val="24"/>
          <w:szCs w:val="24"/>
        </w:rPr>
        <w:t>“</w:t>
      </w:r>
      <w:r w:rsidRPr="00063A17">
        <w:rPr>
          <w:rFonts w:ascii="Times New Roman" w:hAnsi="Times New Roman" w:cs="Times New Roman"/>
          <w:sz w:val="24"/>
          <w:szCs w:val="24"/>
        </w:rPr>
        <w:t>Gale Encyclopedia of Public Health</w:t>
      </w:r>
      <w:r w:rsidR="00961293">
        <w:rPr>
          <w:rFonts w:ascii="Times New Roman" w:hAnsi="Times New Roman" w:cs="Times New Roman"/>
          <w:sz w:val="24"/>
          <w:szCs w:val="24"/>
        </w:rPr>
        <w:t>,</w:t>
      </w:r>
      <w:proofErr w:type="gramStart"/>
      <w:r w:rsidR="00961293">
        <w:rPr>
          <w:rFonts w:ascii="Times New Roman" w:hAnsi="Times New Roman" w:cs="Times New Roman"/>
          <w:sz w:val="24"/>
          <w:szCs w:val="24"/>
        </w:rPr>
        <w:t>”</w:t>
      </w:r>
      <w:r>
        <w:rPr>
          <w:rFonts w:ascii="Times New Roman" w:hAnsi="Times New Roman" w:cs="Times New Roman"/>
          <w:sz w:val="24"/>
          <w:szCs w:val="24"/>
        </w:rPr>
        <w:t xml:space="preserve"> </w:t>
      </w:r>
      <w:r w:rsidRPr="00342321">
        <w:rPr>
          <w:rFonts w:ascii="Times New Roman" w:hAnsi="Times New Roman" w:cs="Times New Roman"/>
          <w:sz w:val="24"/>
          <w:szCs w:val="24"/>
        </w:rPr>
        <w:t xml:space="preserve"> Gale</w:t>
      </w:r>
      <w:proofErr w:type="gramEnd"/>
      <w:r w:rsidRPr="00342321">
        <w:rPr>
          <w:rFonts w:ascii="Times New Roman" w:hAnsi="Times New Roman" w:cs="Times New Roman"/>
          <w:sz w:val="24"/>
          <w:szCs w:val="24"/>
        </w:rPr>
        <w:t xml:space="preserve"> </w:t>
      </w:r>
      <w:proofErr w:type="spellStart"/>
      <w:r w:rsidRPr="00342321">
        <w:rPr>
          <w:rFonts w:ascii="Times New Roman" w:hAnsi="Times New Roman" w:cs="Times New Roman"/>
          <w:sz w:val="24"/>
          <w:szCs w:val="24"/>
        </w:rPr>
        <w:t>Cengage</w:t>
      </w:r>
      <w:proofErr w:type="spellEnd"/>
      <w:r w:rsidRPr="00342321">
        <w:rPr>
          <w:rFonts w:ascii="Times New Roman" w:hAnsi="Times New Roman" w:cs="Times New Roman"/>
          <w:sz w:val="24"/>
          <w:szCs w:val="24"/>
        </w:rPr>
        <w:t xml:space="preserve"> Learning</w:t>
      </w:r>
      <w:r>
        <w:rPr>
          <w:rFonts w:ascii="Times New Roman" w:hAnsi="Times New Roman" w:cs="Times New Roman"/>
          <w:sz w:val="24"/>
          <w:szCs w:val="24"/>
        </w:rPr>
        <w:t>, London, pp</w:t>
      </w:r>
      <w:r w:rsidRPr="00342321">
        <w:rPr>
          <w:rFonts w:ascii="Times New Roman" w:hAnsi="Times New Roman" w:cs="Times New Roman"/>
          <w:sz w:val="24"/>
          <w:szCs w:val="24"/>
        </w:rPr>
        <w:t xml:space="preserve"> 1-6</w:t>
      </w:r>
      <w:r>
        <w:rPr>
          <w:rFonts w:ascii="Times New Roman" w:hAnsi="Times New Roman" w:cs="Times New Roman"/>
          <w:sz w:val="24"/>
          <w:szCs w:val="24"/>
        </w:rPr>
        <w:t>, 2012.</w:t>
      </w:r>
    </w:p>
    <w:p w:rsidR="008764FD" w:rsidRDefault="0045544A" w:rsidP="00BB025B">
      <w:pPr>
        <w:spacing w:after="0" w:line="360" w:lineRule="auto"/>
        <w:ind w:left="720" w:hanging="720"/>
        <w:jc w:val="both"/>
        <w:rPr>
          <w:rFonts w:ascii="Times New Roman" w:hAnsi="Times New Roman" w:cs="Times New Roman"/>
          <w:sz w:val="24"/>
          <w:szCs w:val="24"/>
        </w:rPr>
      </w:pPr>
      <w:r>
        <w:rPr>
          <w:rFonts w:ascii="Verdana" w:eastAsia="Times New Roman" w:hAnsi="Verdana" w:cs="Times New Roman"/>
          <w:sz w:val="16"/>
          <w:szCs w:val="16"/>
        </w:rPr>
        <w:t>[6</w:t>
      </w:r>
      <w:r w:rsidRPr="003370DE">
        <w:rPr>
          <w:rFonts w:ascii="Verdana" w:eastAsia="Times New Roman" w:hAnsi="Verdana" w:cs="Times New Roman"/>
          <w:sz w:val="16"/>
          <w:szCs w:val="16"/>
        </w:rPr>
        <w:t>]</w:t>
      </w:r>
      <w:r>
        <w:rPr>
          <w:rFonts w:ascii="Times New Roman" w:hAnsi="Times New Roman" w:cs="Times New Roman"/>
          <w:sz w:val="24"/>
          <w:szCs w:val="24"/>
        </w:rPr>
        <w:t xml:space="preserve"> K.B. </w:t>
      </w:r>
      <w:r w:rsidRPr="00342321">
        <w:rPr>
          <w:rFonts w:ascii="Times New Roman" w:hAnsi="Times New Roman" w:cs="Times New Roman"/>
          <w:sz w:val="24"/>
          <w:szCs w:val="24"/>
        </w:rPr>
        <w:t>Frey &amp;</w:t>
      </w:r>
      <w:r>
        <w:rPr>
          <w:rFonts w:ascii="Times New Roman" w:hAnsi="Times New Roman" w:cs="Times New Roman"/>
          <w:sz w:val="24"/>
          <w:szCs w:val="24"/>
        </w:rPr>
        <w:t xml:space="preserve"> P. Price</w:t>
      </w:r>
      <w:r w:rsidR="00961293">
        <w:rPr>
          <w:rFonts w:ascii="Times New Roman" w:hAnsi="Times New Roman" w:cs="Times New Roman"/>
          <w:sz w:val="24"/>
          <w:szCs w:val="24"/>
        </w:rPr>
        <w:t>,</w:t>
      </w:r>
      <w:r>
        <w:rPr>
          <w:rFonts w:ascii="Times New Roman" w:hAnsi="Times New Roman" w:cs="Times New Roman"/>
          <w:sz w:val="24"/>
          <w:szCs w:val="24"/>
        </w:rPr>
        <w:t xml:space="preserve"> </w:t>
      </w:r>
      <w:r w:rsidR="00961293">
        <w:rPr>
          <w:rFonts w:ascii="Times New Roman" w:hAnsi="Times New Roman" w:cs="Times New Roman"/>
          <w:sz w:val="24"/>
          <w:szCs w:val="24"/>
        </w:rPr>
        <w:t>“</w:t>
      </w:r>
      <w:r w:rsidRPr="0045544A">
        <w:rPr>
          <w:rFonts w:ascii="Times New Roman" w:hAnsi="Times New Roman" w:cs="Times New Roman"/>
          <w:sz w:val="24"/>
          <w:szCs w:val="24"/>
        </w:rPr>
        <w:t>Microbiology for Surgical Technologists</w:t>
      </w:r>
      <w:r>
        <w:rPr>
          <w:rFonts w:ascii="Times New Roman" w:hAnsi="Times New Roman" w:cs="Times New Roman"/>
          <w:sz w:val="24"/>
          <w:szCs w:val="24"/>
        </w:rPr>
        <w:t>,</w:t>
      </w:r>
      <w:r w:rsidR="00961293">
        <w:rPr>
          <w:rFonts w:ascii="Times New Roman" w:hAnsi="Times New Roman" w:cs="Times New Roman"/>
          <w:sz w:val="24"/>
          <w:szCs w:val="24"/>
        </w:rPr>
        <w:t>”</w:t>
      </w:r>
      <w:r w:rsidRPr="00342321">
        <w:rPr>
          <w:rFonts w:ascii="Times New Roman" w:hAnsi="Times New Roman" w:cs="Times New Roman"/>
          <w:sz w:val="24"/>
          <w:szCs w:val="24"/>
        </w:rPr>
        <w:t xml:space="preserve"> 5</w:t>
      </w:r>
      <w:r w:rsidRPr="00342321">
        <w:rPr>
          <w:rFonts w:ascii="Times New Roman" w:hAnsi="Times New Roman" w:cs="Times New Roman"/>
          <w:sz w:val="24"/>
          <w:szCs w:val="24"/>
          <w:vertAlign w:val="superscript"/>
        </w:rPr>
        <w:t>th</w:t>
      </w:r>
      <w:r>
        <w:rPr>
          <w:rFonts w:ascii="Times New Roman" w:hAnsi="Times New Roman" w:cs="Times New Roman"/>
          <w:sz w:val="24"/>
          <w:szCs w:val="24"/>
        </w:rPr>
        <w:t xml:space="preserve"> Ed, London, </w:t>
      </w:r>
      <w:proofErr w:type="spellStart"/>
      <w:r>
        <w:rPr>
          <w:rFonts w:ascii="Times New Roman" w:hAnsi="Times New Roman" w:cs="Times New Roman"/>
          <w:sz w:val="24"/>
          <w:szCs w:val="24"/>
        </w:rPr>
        <w:t>Cengage</w:t>
      </w:r>
      <w:proofErr w:type="spellEnd"/>
      <w:r>
        <w:rPr>
          <w:rFonts w:ascii="Times New Roman" w:hAnsi="Times New Roman" w:cs="Times New Roman"/>
          <w:sz w:val="24"/>
          <w:szCs w:val="24"/>
        </w:rPr>
        <w:t xml:space="preserve"> </w:t>
      </w:r>
    </w:p>
    <w:p w:rsidR="0045544A" w:rsidRPr="0045544A" w:rsidRDefault="0045544A" w:rsidP="00BB025B">
      <w:pPr>
        <w:spacing w:after="0" w:line="360" w:lineRule="auto"/>
        <w:ind w:left="720" w:hanging="720"/>
        <w:jc w:val="both"/>
      </w:pPr>
      <w:proofErr w:type="gramStart"/>
      <w:r>
        <w:rPr>
          <w:rFonts w:ascii="Times New Roman" w:hAnsi="Times New Roman" w:cs="Times New Roman"/>
          <w:sz w:val="24"/>
          <w:szCs w:val="24"/>
        </w:rPr>
        <w:t>Learning, P</w:t>
      </w:r>
      <w:r w:rsidRPr="00342321">
        <w:rPr>
          <w:rFonts w:ascii="Times New Roman" w:hAnsi="Times New Roman" w:cs="Times New Roman"/>
          <w:sz w:val="24"/>
          <w:szCs w:val="24"/>
        </w:rPr>
        <w:t>g 96</w:t>
      </w:r>
      <w:r>
        <w:rPr>
          <w:rFonts w:ascii="Times New Roman" w:hAnsi="Times New Roman" w:cs="Times New Roman"/>
          <w:sz w:val="24"/>
          <w:szCs w:val="24"/>
        </w:rPr>
        <w:t>,</w:t>
      </w:r>
      <w:r>
        <w:t xml:space="preserve"> </w:t>
      </w:r>
      <w:r>
        <w:rPr>
          <w:rFonts w:ascii="Times New Roman" w:hAnsi="Times New Roman" w:cs="Times New Roman"/>
          <w:sz w:val="24"/>
          <w:szCs w:val="24"/>
        </w:rPr>
        <w:t>2013.</w:t>
      </w:r>
      <w:proofErr w:type="gramEnd"/>
    </w:p>
    <w:p w:rsidR="008764FD" w:rsidRPr="00342321" w:rsidRDefault="008764FD" w:rsidP="00BB025B">
      <w:pPr>
        <w:spacing w:after="0" w:line="360" w:lineRule="auto"/>
        <w:ind w:left="720" w:hanging="720"/>
        <w:jc w:val="both"/>
        <w:rPr>
          <w:rFonts w:ascii="Times New Roman" w:hAnsi="Times New Roman" w:cs="Times New Roman"/>
          <w:sz w:val="24"/>
          <w:szCs w:val="24"/>
        </w:rPr>
      </w:pPr>
      <w:proofErr w:type="gramStart"/>
      <w:r>
        <w:rPr>
          <w:rFonts w:ascii="Verdana" w:eastAsia="Times New Roman" w:hAnsi="Verdana" w:cs="Times New Roman"/>
          <w:sz w:val="16"/>
          <w:szCs w:val="16"/>
        </w:rPr>
        <w:t>[7</w:t>
      </w:r>
      <w:r w:rsidRPr="003370DE">
        <w:rPr>
          <w:rFonts w:ascii="Verdana" w:eastAsia="Times New Roman" w:hAnsi="Verdana" w:cs="Times New Roman"/>
          <w:sz w:val="16"/>
          <w:szCs w:val="16"/>
        </w:rPr>
        <w:t>]</w:t>
      </w:r>
      <w:r>
        <w:rPr>
          <w:rFonts w:ascii="Times New Roman" w:hAnsi="Times New Roman" w:cs="Times New Roman"/>
          <w:sz w:val="24"/>
          <w:szCs w:val="24"/>
        </w:rPr>
        <w:t xml:space="preserve"> E.I. Evans, </w:t>
      </w:r>
      <w:r w:rsidR="00961293">
        <w:rPr>
          <w:rFonts w:ascii="Times New Roman" w:hAnsi="Times New Roman" w:cs="Times New Roman"/>
          <w:sz w:val="24"/>
          <w:szCs w:val="24"/>
        </w:rPr>
        <w:t>“</w:t>
      </w:r>
      <w:r w:rsidRPr="008764FD">
        <w:rPr>
          <w:rFonts w:ascii="Times New Roman" w:hAnsi="Times New Roman" w:cs="Times New Roman"/>
          <w:sz w:val="24"/>
          <w:szCs w:val="24"/>
        </w:rPr>
        <w:t>Annals of Surgery</w:t>
      </w:r>
      <w:r>
        <w:rPr>
          <w:rFonts w:ascii="Times New Roman" w:hAnsi="Times New Roman" w:cs="Times New Roman"/>
          <w:i/>
          <w:sz w:val="24"/>
          <w:szCs w:val="24"/>
        </w:rPr>
        <w:t>,</w:t>
      </w:r>
      <w:r w:rsidR="0096129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15th Ed,</w:t>
      </w:r>
      <w:r w:rsidRPr="00342321">
        <w:rPr>
          <w:rFonts w:ascii="Times New Roman" w:hAnsi="Times New Roman" w:cs="Times New Roman"/>
          <w:sz w:val="24"/>
          <w:szCs w:val="24"/>
        </w:rPr>
        <w:t xml:space="preserve"> Baltim</w:t>
      </w:r>
      <w:r>
        <w:rPr>
          <w:rFonts w:ascii="Times New Roman" w:hAnsi="Times New Roman" w:cs="Times New Roman"/>
          <w:sz w:val="24"/>
          <w:szCs w:val="24"/>
        </w:rPr>
        <w:t>ore, Williams &amp; Wilkins Company, 2014.</w:t>
      </w:r>
      <w:proofErr w:type="gramEnd"/>
    </w:p>
    <w:p w:rsidR="00961293" w:rsidRDefault="008764FD" w:rsidP="00961293">
      <w:pPr>
        <w:spacing w:after="0" w:line="360" w:lineRule="auto"/>
        <w:ind w:left="720" w:hanging="720"/>
        <w:jc w:val="both"/>
        <w:rPr>
          <w:rFonts w:ascii="Times New Roman" w:hAnsi="Times New Roman" w:cs="Times New Roman"/>
          <w:sz w:val="24"/>
          <w:szCs w:val="24"/>
        </w:rPr>
      </w:pPr>
      <w:r>
        <w:rPr>
          <w:rFonts w:ascii="Verdana" w:eastAsia="Times New Roman" w:hAnsi="Verdana" w:cs="Times New Roman"/>
          <w:sz w:val="16"/>
          <w:szCs w:val="16"/>
        </w:rPr>
        <w:t>[8</w:t>
      </w:r>
      <w:r w:rsidRPr="003370DE">
        <w:rPr>
          <w:rFonts w:ascii="Verdana" w:eastAsia="Times New Roman" w:hAnsi="Verdana" w:cs="Times New Roman"/>
          <w:sz w:val="16"/>
          <w:szCs w:val="16"/>
        </w:rPr>
        <w:t>]</w:t>
      </w:r>
      <w:r>
        <w:rPr>
          <w:rFonts w:ascii="Times New Roman" w:hAnsi="Times New Roman" w:cs="Times New Roman"/>
          <w:sz w:val="24"/>
          <w:szCs w:val="24"/>
        </w:rPr>
        <w:t xml:space="preserve"> </w:t>
      </w:r>
      <w:r w:rsidRPr="00342321">
        <w:rPr>
          <w:rFonts w:ascii="Times New Roman" w:hAnsi="Times New Roman" w:cs="Times New Roman"/>
          <w:sz w:val="24"/>
          <w:szCs w:val="24"/>
        </w:rPr>
        <w:t>M.A</w:t>
      </w:r>
      <w:r>
        <w:rPr>
          <w:rFonts w:ascii="Times New Roman" w:hAnsi="Times New Roman" w:cs="Times New Roman"/>
          <w:sz w:val="24"/>
          <w:szCs w:val="24"/>
        </w:rPr>
        <w:t>.</w:t>
      </w:r>
      <w:r w:rsidRPr="00342321">
        <w:rPr>
          <w:rFonts w:ascii="Times New Roman" w:hAnsi="Times New Roman" w:cs="Times New Roman"/>
          <w:sz w:val="24"/>
          <w:szCs w:val="24"/>
        </w:rPr>
        <w:t xml:space="preserve"> </w:t>
      </w:r>
      <w:proofErr w:type="spellStart"/>
      <w:r w:rsidRPr="00342321">
        <w:rPr>
          <w:rFonts w:ascii="Times New Roman" w:hAnsi="Times New Roman" w:cs="Times New Roman"/>
          <w:sz w:val="24"/>
          <w:szCs w:val="24"/>
        </w:rPr>
        <w:t>Bankole</w:t>
      </w:r>
      <w:proofErr w:type="spellEnd"/>
      <w:r w:rsidRPr="00342321">
        <w:rPr>
          <w:rFonts w:ascii="Times New Roman" w:hAnsi="Times New Roman" w:cs="Times New Roman"/>
          <w:sz w:val="24"/>
          <w:szCs w:val="24"/>
        </w:rPr>
        <w:t xml:space="preserve"> &amp;</w:t>
      </w:r>
      <w:r>
        <w:rPr>
          <w:rFonts w:ascii="Times New Roman" w:hAnsi="Times New Roman" w:cs="Times New Roman"/>
          <w:sz w:val="24"/>
          <w:szCs w:val="24"/>
        </w:rPr>
        <w:t xml:space="preserve"> G.A. </w:t>
      </w:r>
      <w:proofErr w:type="spellStart"/>
      <w:r>
        <w:rPr>
          <w:rFonts w:ascii="Times New Roman" w:hAnsi="Times New Roman" w:cs="Times New Roman"/>
          <w:sz w:val="24"/>
          <w:szCs w:val="24"/>
        </w:rPr>
        <w:t>Awokola</w:t>
      </w:r>
      <w:proofErr w:type="spellEnd"/>
      <w:r>
        <w:rPr>
          <w:rFonts w:ascii="Times New Roman" w:hAnsi="Times New Roman" w:cs="Times New Roman"/>
          <w:sz w:val="24"/>
          <w:szCs w:val="24"/>
        </w:rPr>
        <w:t xml:space="preserve">, </w:t>
      </w:r>
      <w:r w:rsidR="00961293">
        <w:rPr>
          <w:rFonts w:ascii="Times New Roman" w:hAnsi="Times New Roman" w:cs="Times New Roman"/>
          <w:sz w:val="24"/>
          <w:szCs w:val="24"/>
        </w:rPr>
        <w:t>“</w:t>
      </w:r>
      <w:r w:rsidRPr="008764FD">
        <w:rPr>
          <w:rFonts w:ascii="Times New Roman" w:hAnsi="Times New Roman" w:cs="Times New Roman"/>
          <w:sz w:val="24"/>
          <w:szCs w:val="24"/>
        </w:rPr>
        <w:t>Pocket Manual of Approp</w:t>
      </w:r>
      <w:r w:rsidR="00961293">
        <w:rPr>
          <w:rFonts w:ascii="Times New Roman" w:hAnsi="Times New Roman" w:cs="Times New Roman"/>
          <w:sz w:val="24"/>
          <w:szCs w:val="24"/>
        </w:rPr>
        <w:t xml:space="preserve">riate Conduct and Activities in </w:t>
      </w:r>
    </w:p>
    <w:p w:rsidR="008764FD" w:rsidRPr="00342321" w:rsidRDefault="008764FD" w:rsidP="00961293">
      <w:pPr>
        <w:spacing w:after="0" w:line="360" w:lineRule="auto"/>
        <w:ind w:left="720" w:hanging="720"/>
        <w:jc w:val="both"/>
        <w:rPr>
          <w:rFonts w:ascii="Times New Roman" w:hAnsi="Times New Roman" w:cs="Times New Roman"/>
          <w:sz w:val="24"/>
          <w:szCs w:val="24"/>
        </w:rPr>
      </w:pPr>
      <w:proofErr w:type="gramStart"/>
      <w:r w:rsidRPr="008764FD">
        <w:rPr>
          <w:rFonts w:ascii="Times New Roman" w:hAnsi="Times New Roman" w:cs="Times New Roman"/>
          <w:sz w:val="24"/>
          <w:szCs w:val="24"/>
        </w:rPr>
        <w:t>the</w:t>
      </w:r>
      <w:proofErr w:type="gramEnd"/>
      <w:r w:rsidRPr="008764FD">
        <w:rPr>
          <w:rFonts w:ascii="Times New Roman" w:hAnsi="Times New Roman" w:cs="Times New Roman"/>
          <w:sz w:val="24"/>
          <w:szCs w:val="24"/>
        </w:rPr>
        <w:t xml:space="preserve"> Surgical Operating Suite</w:t>
      </w:r>
      <w:r>
        <w:rPr>
          <w:rFonts w:ascii="Times New Roman" w:hAnsi="Times New Roman" w:cs="Times New Roman"/>
          <w:sz w:val="24"/>
          <w:szCs w:val="24"/>
        </w:rPr>
        <w:t>,</w:t>
      </w:r>
      <w:r w:rsidR="00961293">
        <w:rPr>
          <w:rFonts w:ascii="Times New Roman" w:hAnsi="Times New Roman" w:cs="Times New Roman"/>
          <w:sz w:val="24"/>
          <w:szCs w:val="24"/>
        </w:rPr>
        <w:t>”</w:t>
      </w:r>
      <w:r w:rsidRPr="00342321">
        <w:rPr>
          <w:rFonts w:ascii="Times New Roman" w:hAnsi="Times New Roman" w:cs="Times New Roman"/>
          <w:sz w:val="24"/>
          <w:szCs w:val="24"/>
        </w:rPr>
        <w:t xml:space="preserve"> 1</w:t>
      </w:r>
      <w:r w:rsidRPr="00342321">
        <w:rPr>
          <w:rFonts w:ascii="Times New Roman" w:hAnsi="Times New Roman" w:cs="Times New Roman"/>
          <w:sz w:val="24"/>
          <w:szCs w:val="24"/>
          <w:vertAlign w:val="superscript"/>
        </w:rPr>
        <w:t>st</w:t>
      </w:r>
      <w:r w:rsidRPr="00342321">
        <w:rPr>
          <w:rFonts w:ascii="Times New Roman" w:hAnsi="Times New Roman" w:cs="Times New Roman"/>
          <w:sz w:val="24"/>
          <w:szCs w:val="24"/>
        </w:rPr>
        <w:t>ed, N</w:t>
      </w:r>
      <w:r>
        <w:rPr>
          <w:rFonts w:ascii="Times New Roman" w:hAnsi="Times New Roman" w:cs="Times New Roman"/>
          <w:sz w:val="24"/>
          <w:szCs w:val="24"/>
        </w:rPr>
        <w:t xml:space="preserve">igeria, </w:t>
      </w:r>
      <w:proofErr w:type="spellStart"/>
      <w:r>
        <w:rPr>
          <w:rFonts w:ascii="Times New Roman" w:hAnsi="Times New Roman" w:cs="Times New Roman"/>
          <w:sz w:val="24"/>
          <w:szCs w:val="24"/>
        </w:rPr>
        <w:t>Twinstwo</w:t>
      </w:r>
      <w:proofErr w:type="spellEnd"/>
      <w:r>
        <w:rPr>
          <w:rFonts w:ascii="Times New Roman" w:hAnsi="Times New Roman" w:cs="Times New Roman"/>
          <w:sz w:val="24"/>
          <w:szCs w:val="24"/>
        </w:rPr>
        <w:t xml:space="preserve"> Publishers Ltd,</w:t>
      </w:r>
      <w:r w:rsidRPr="00342321">
        <w:rPr>
          <w:rFonts w:ascii="Times New Roman" w:hAnsi="Times New Roman" w:cs="Times New Roman"/>
          <w:sz w:val="24"/>
          <w:szCs w:val="24"/>
        </w:rPr>
        <w:t xml:space="preserve"> </w:t>
      </w:r>
      <w:r>
        <w:rPr>
          <w:rFonts w:ascii="Times New Roman" w:hAnsi="Times New Roman" w:cs="Times New Roman"/>
          <w:sz w:val="24"/>
          <w:szCs w:val="24"/>
        </w:rPr>
        <w:t>2014.</w:t>
      </w:r>
    </w:p>
    <w:p w:rsidR="00B91E07" w:rsidRPr="005E190F" w:rsidRDefault="00B91E07" w:rsidP="00BB025B">
      <w:pPr>
        <w:spacing w:after="0" w:line="480" w:lineRule="auto"/>
        <w:jc w:val="both"/>
        <w:rPr>
          <w:rFonts w:ascii="Times New Roman" w:hAnsi="Times New Roman" w:cs="Times New Roman"/>
          <w:sz w:val="24"/>
          <w:szCs w:val="24"/>
        </w:rPr>
      </w:pPr>
      <w:r>
        <w:rPr>
          <w:rFonts w:ascii="Verdana" w:eastAsia="Times New Roman" w:hAnsi="Verdana" w:cs="Times New Roman"/>
          <w:sz w:val="16"/>
          <w:szCs w:val="16"/>
        </w:rPr>
        <w:t>[9</w:t>
      </w:r>
      <w:r w:rsidRPr="003370DE">
        <w:rPr>
          <w:rFonts w:ascii="Verdana" w:eastAsia="Times New Roman" w:hAnsi="Verdana" w:cs="Times New Roman"/>
          <w:sz w:val="16"/>
          <w:szCs w:val="16"/>
        </w:rPr>
        <w:t>]</w:t>
      </w:r>
      <w:r>
        <w:rPr>
          <w:rFonts w:ascii="Verdana" w:eastAsia="Times New Roman" w:hAnsi="Verdana" w:cs="Times New Roman"/>
          <w:sz w:val="16"/>
          <w:szCs w:val="16"/>
        </w:rPr>
        <w:t xml:space="preserve"> </w:t>
      </w:r>
      <w:r w:rsidRPr="005E190F">
        <w:rPr>
          <w:rFonts w:ascii="Times New Roman" w:hAnsi="Times New Roman" w:cs="Times New Roman"/>
          <w:sz w:val="24"/>
          <w:szCs w:val="24"/>
        </w:rPr>
        <w:t>D.</w:t>
      </w:r>
      <w:r>
        <w:rPr>
          <w:rFonts w:ascii="Times New Roman" w:hAnsi="Times New Roman" w:cs="Times New Roman"/>
          <w:sz w:val="24"/>
          <w:szCs w:val="24"/>
        </w:rPr>
        <w:t xml:space="preserve"> </w:t>
      </w:r>
      <w:r w:rsidRPr="005E190F">
        <w:rPr>
          <w:rFonts w:ascii="Times New Roman" w:hAnsi="Times New Roman" w:cs="Times New Roman"/>
          <w:sz w:val="24"/>
          <w:szCs w:val="24"/>
        </w:rPr>
        <w:t>Austin</w:t>
      </w:r>
      <w:r>
        <w:rPr>
          <w:rFonts w:ascii="Times New Roman" w:hAnsi="Times New Roman" w:cs="Times New Roman"/>
          <w:sz w:val="24"/>
          <w:szCs w:val="24"/>
        </w:rPr>
        <w:t>,</w:t>
      </w:r>
      <w:r w:rsidRPr="005E190F">
        <w:rPr>
          <w:rFonts w:ascii="Times New Roman" w:hAnsi="Times New Roman" w:cs="Times New Roman"/>
          <w:sz w:val="24"/>
          <w:szCs w:val="24"/>
        </w:rPr>
        <w:t xml:space="preserve"> </w:t>
      </w:r>
      <w:r w:rsidR="00961293">
        <w:rPr>
          <w:rFonts w:ascii="Times New Roman" w:hAnsi="Times New Roman" w:cs="Times New Roman"/>
          <w:sz w:val="24"/>
          <w:szCs w:val="24"/>
        </w:rPr>
        <w:t>“</w:t>
      </w:r>
      <w:r>
        <w:rPr>
          <w:rFonts w:ascii="Times New Roman" w:hAnsi="Times New Roman" w:cs="Times New Roman"/>
          <w:sz w:val="24"/>
          <w:szCs w:val="24"/>
        </w:rPr>
        <w:t>Principles of Aseptic Technique,</w:t>
      </w:r>
      <w:r w:rsidR="00961293">
        <w:rPr>
          <w:rFonts w:ascii="Times New Roman" w:hAnsi="Times New Roman" w:cs="Times New Roman"/>
          <w:sz w:val="24"/>
          <w:szCs w:val="24"/>
        </w:rPr>
        <w:t>”</w:t>
      </w:r>
      <w:r>
        <w:rPr>
          <w:rFonts w:ascii="Times New Roman" w:hAnsi="Times New Roman" w:cs="Times New Roman"/>
          <w:sz w:val="24"/>
          <w:szCs w:val="24"/>
        </w:rPr>
        <w:t xml:space="preserve"> </w:t>
      </w:r>
      <w:r w:rsidRPr="00B91E07">
        <w:rPr>
          <w:rFonts w:ascii="Times New Roman" w:hAnsi="Times New Roman" w:cs="Times New Roman"/>
          <w:sz w:val="24"/>
          <w:szCs w:val="24"/>
        </w:rPr>
        <w:t>AORN Journal</w:t>
      </w:r>
      <w:r w:rsidRPr="00622697">
        <w:rPr>
          <w:rFonts w:ascii="Times New Roman" w:hAnsi="Times New Roman" w:cs="Times New Roman"/>
          <w:i/>
          <w:sz w:val="24"/>
          <w:szCs w:val="24"/>
        </w:rPr>
        <w:t>.</w:t>
      </w:r>
      <w:r w:rsidRPr="005E190F">
        <w:rPr>
          <w:rFonts w:ascii="Times New Roman" w:hAnsi="Times New Roman" w:cs="Times New Roman"/>
          <w:sz w:val="24"/>
          <w:szCs w:val="24"/>
        </w:rPr>
        <w:t xml:space="preserve"> </w:t>
      </w:r>
      <w:proofErr w:type="gramStart"/>
      <w:r w:rsidRPr="005E190F">
        <w:rPr>
          <w:rFonts w:ascii="Times New Roman" w:hAnsi="Times New Roman" w:cs="Times New Roman"/>
          <w:sz w:val="24"/>
          <w:szCs w:val="24"/>
        </w:rPr>
        <w:t>Vol. 14</w:t>
      </w:r>
      <w:r>
        <w:rPr>
          <w:rFonts w:ascii="Times New Roman" w:hAnsi="Times New Roman" w:cs="Times New Roman"/>
          <w:sz w:val="24"/>
          <w:szCs w:val="24"/>
        </w:rPr>
        <w:t xml:space="preserve">, no 6, pp </w:t>
      </w:r>
      <w:r w:rsidRPr="005E190F">
        <w:rPr>
          <w:rFonts w:ascii="Times New Roman" w:hAnsi="Times New Roman" w:cs="Times New Roman"/>
          <w:sz w:val="24"/>
          <w:szCs w:val="24"/>
        </w:rPr>
        <w:t>129</w:t>
      </w:r>
      <w:r>
        <w:rPr>
          <w:rFonts w:ascii="Times New Roman" w:hAnsi="Times New Roman" w:cs="Times New Roman"/>
          <w:sz w:val="24"/>
          <w:szCs w:val="24"/>
        </w:rPr>
        <w:t>,</w:t>
      </w:r>
      <w:r w:rsidRPr="00B91E07">
        <w:rPr>
          <w:rFonts w:ascii="Times New Roman" w:hAnsi="Times New Roman" w:cs="Times New Roman"/>
          <w:sz w:val="24"/>
          <w:szCs w:val="24"/>
        </w:rPr>
        <w:t xml:space="preserve"> </w:t>
      </w:r>
      <w:r>
        <w:rPr>
          <w:rFonts w:ascii="Times New Roman" w:hAnsi="Times New Roman" w:cs="Times New Roman"/>
          <w:sz w:val="24"/>
          <w:szCs w:val="24"/>
        </w:rPr>
        <w:t>2014.</w:t>
      </w:r>
      <w:proofErr w:type="gramEnd"/>
    </w:p>
    <w:p w:rsidR="00295E25" w:rsidRPr="00342321" w:rsidRDefault="00295E25" w:rsidP="00653564">
      <w:pPr>
        <w:spacing w:after="0" w:line="360" w:lineRule="auto"/>
        <w:ind w:left="720" w:hanging="720"/>
        <w:jc w:val="both"/>
        <w:rPr>
          <w:rFonts w:ascii="Times New Roman" w:hAnsi="Times New Roman" w:cs="Times New Roman"/>
          <w:sz w:val="24"/>
          <w:szCs w:val="24"/>
        </w:rPr>
      </w:pPr>
    </w:p>
    <w:p w:rsidR="00653564" w:rsidRDefault="00653564" w:rsidP="00C96ACE">
      <w:pPr>
        <w:spacing w:after="0" w:line="480" w:lineRule="auto"/>
        <w:jc w:val="both"/>
        <w:rPr>
          <w:rFonts w:ascii="Times New Roman" w:hAnsi="Times New Roman" w:cs="Times New Roman"/>
          <w:sz w:val="24"/>
          <w:szCs w:val="24"/>
        </w:rPr>
      </w:pPr>
    </w:p>
    <w:p w:rsidR="00A758EF" w:rsidRDefault="00A758EF">
      <w:bookmarkStart w:id="0" w:name="_GoBack"/>
      <w:bookmarkEnd w:id="0"/>
    </w:p>
    <w:sectPr w:rsidR="00A758EF" w:rsidSect="00016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B0AC3"/>
    <w:multiLevelType w:val="hybridMultilevel"/>
    <w:tmpl w:val="67081E2A"/>
    <w:lvl w:ilvl="0" w:tplc="BBA2DAC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ACE"/>
    <w:rsid w:val="00016539"/>
    <w:rsid w:val="00063A17"/>
    <w:rsid w:val="00096E11"/>
    <w:rsid w:val="00290A12"/>
    <w:rsid w:val="00295E25"/>
    <w:rsid w:val="00345464"/>
    <w:rsid w:val="003D15DB"/>
    <w:rsid w:val="0045544A"/>
    <w:rsid w:val="004F47E5"/>
    <w:rsid w:val="005065AD"/>
    <w:rsid w:val="00653564"/>
    <w:rsid w:val="006D6A67"/>
    <w:rsid w:val="00746727"/>
    <w:rsid w:val="0076269B"/>
    <w:rsid w:val="00773AAF"/>
    <w:rsid w:val="007907A8"/>
    <w:rsid w:val="00796346"/>
    <w:rsid w:val="007D055E"/>
    <w:rsid w:val="007E7337"/>
    <w:rsid w:val="0080225E"/>
    <w:rsid w:val="008764FD"/>
    <w:rsid w:val="00961293"/>
    <w:rsid w:val="009C7718"/>
    <w:rsid w:val="00A758EF"/>
    <w:rsid w:val="00AE67EA"/>
    <w:rsid w:val="00B91E07"/>
    <w:rsid w:val="00BB025B"/>
    <w:rsid w:val="00C96ACE"/>
    <w:rsid w:val="00D8228D"/>
    <w:rsid w:val="00DD6C50"/>
    <w:rsid w:val="00E646BF"/>
    <w:rsid w:val="00F01C3A"/>
    <w:rsid w:val="00F35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ACE"/>
    <w:rPr>
      <w:color w:val="0000FF"/>
      <w:u w:val="single"/>
    </w:rPr>
  </w:style>
  <w:style w:type="table" w:styleId="TableGrid">
    <w:name w:val="Table Grid"/>
    <w:basedOn w:val="TableNormal"/>
    <w:uiPriority w:val="59"/>
    <w:rsid w:val="00C96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ACE"/>
    <w:pPr>
      <w:ind w:left="720"/>
      <w:contextualSpacing/>
    </w:pPr>
  </w:style>
  <w:style w:type="paragraph" w:styleId="BalloonText">
    <w:name w:val="Balloon Text"/>
    <w:basedOn w:val="Normal"/>
    <w:link w:val="BalloonTextChar"/>
    <w:uiPriority w:val="99"/>
    <w:semiHidden/>
    <w:unhideWhenUsed/>
    <w:rsid w:val="006D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ACE"/>
    <w:rPr>
      <w:color w:val="0000FF"/>
      <w:u w:val="single"/>
    </w:rPr>
  </w:style>
  <w:style w:type="table" w:styleId="TableGrid">
    <w:name w:val="Table Grid"/>
    <w:basedOn w:val="TableNormal"/>
    <w:uiPriority w:val="59"/>
    <w:rsid w:val="00C96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A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dupeoyetun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modupeoyetunde</dc:creator>
  <cp:lastModifiedBy>kolawole</cp:lastModifiedBy>
  <cp:revision>24</cp:revision>
  <dcterms:created xsi:type="dcterms:W3CDTF">2016-06-13T09:31:00Z</dcterms:created>
  <dcterms:modified xsi:type="dcterms:W3CDTF">2016-06-13T15:12:00Z</dcterms:modified>
</cp:coreProperties>
</file>