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2D" w:rsidRPr="00606C2D" w:rsidRDefault="00606C2D" w:rsidP="00540DC4">
      <w:pPr>
        <w:pStyle w:val="Author"/>
        <w:spacing w:line="240" w:lineRule="auto"/>
        <w:jc w:val="center"/>
        <w:rPr>
          <w:rFonts w:ascii="Times New Roman" w:hAnsi="Times New Roman"/>
          <w:bCs/>
          <w:iCs/>
          <w:kern w:val="28"/>
          <w:sz w:val="36"/>
        </w:rPr>
      </w:pPr>
      <w:r w:rsidRPr="00606C2D">
        <w:rPr>
          <w:rFonts w:ascii="Times New Roman" w:hAnsi="Times New Roman"/>
          <w:bCs/>
          <w:iCs/>
          <w:kern w:val="28"/>
          <w:sz w:val="36"/>
        </w:rPr>
        <w:t>Climate Sensitivity Parameter in the Test of the Mount Pinatubo Eruption</w:t>
      </w:r>
    </w:p>
    <w:p w:rsidR="00F56C52" w:rsidRPr="00F56C52" w:rsidRDefault="00F56C52" w:rsidP="00540DC4">
      <w:pPr>
        <w:spacing w:line="240" w:lineRule="auto"/>
        <w:rPr>
          <w:b/>
          <w:sz w:val="36"/>
          <w:szCs w:val="36"/>
        </w:rPr>
      </w:pPr>
    </w:p>
    <w:p w:rsidR="00F56C52" w:rsidRPr="0077016D" w:rsidRDefault="00F56C52" w:rsidP="00540DC4">
      <w:pPr>
        <w:widowControl/>
        <w:autoSpaceDE w:val="0"/>
        <w:autoSpaceDN w:val="0"/>
        <w:spacing w:line="240" w:lineRule="auto"/>
        <w:jc w:val="center"/>
        <w:textAlignment w:val="bottom"/>
        <w:rPr>
          <w:b/>
          <w:color w:val="000000"/>
          <w:szCs w:val="24"/>
        </w:rPr>
      </w:pPr>
      <w:r>
        <w:rPr>
          <w:b/>
          <w:color w:val="000000"/>
          <w:szCs w:val="24"/>
        </w:rPr>
        <w:t>Antero Ollila</w:t>
      </w:r>
      <w:r>
        <w:rPr>
          <w:rStyle w:val="Alaviitteenviite"/>
          <w:b/>
          <w:color w:val="000000"/>
          <w:szCs w:val="24"/>
        </w:rPr>
        <w:footnoteReference w:id="1"/>
      </w:r>
    </w:p>
    <w:p w:rsidR="00F56C52" w:rsidRDefault="00F56C52" w:rsidP="00540DC4">
      <w:pPr>
        <w:widowControl/>
        <w:autoSpaceDE w:val="0"/>
        <w:autoSpaceDN w:val="0"/>
        <w:spacing w:line="240" w:lineRule="auto"/>
        <w:jc w:val="center"/>
        <w:textAlignment w:val="bottom"/>
        <w:rPr>
          <w:b/>
          <w:color w:val="000000"/>
          <w:szCs w:val="24"/>
        </w:rPr>
      </w:pPr>
    </w:p>
    <w:p w:rsidR="00F56C52" w:rsidRPr="00F56C52" w:rsidRDefault="00F56C52" w:rsidP="00540DC4">
      <w:pPr>
        <w:pStyle w:val="IEEEParagraph"/>
        <w:widowControl w:val="0"/>
        <w:spacing w:after="120"/>
        <w:ind w:firstLine="0"/>
        <w:jc w:val="center"/>
        <w:outlineLvl w:val="0"/>
        <w:rPr>
          <w:b/>
          <w:sz w:val="26"/>
          <w:szCs w:val="26"/>
        </w:rPr>
      </w:pPr>
      <w:r w:rsidRPr="00F56C52">
        <w:rPr>
          <w:b/>
          <w:sz w:val="26"/>
          <w:szCs w:val="26"/>
        </w:rPr>
        <w:t>Abstract</w:t>
      </w:r>
    </w:p>
    <w:p w:rsidR="00F56C52" w:rsidRDefault="00606C2D" w:rsidP="00540DC4">
      <w:pPr>
        <w:spacing w:line="240" w:lineRule="auto"/>
        <w:rPr>
          <w:szCs w:val="24"/>
        </w:rPr>
      </w:pPr>
      <w:r w:rsidRPr="00606C2D">
        <w:rPr>
          <w:szCs w:val="24"/>
        </w:rPr>
        <w:t>The author has developed a dynamic model (DM) to simulate the surface temperature change (ΔT) caused by the eruption of Mount Pinatubo. The main objectives have been to test the climate sensitivity parameter (λ) values, to test the time constants of a dynamic model, and to estimate the downward longwave radiation anomaly (ΔLWDN). The simulations show that the calculated ΔT of DM follows very accurately the real temperature change rate. This confirms that theoretically calculated time constants of earlier studies for the ocean (2.74 months) and for the land (1.04 months) are accurate and applicable in the dynamic analyses. The DM-predicted ΔT values are close to the measured value, if the λ-value of 0.27 K</w:t>
      </w:r>
      <w:proofErr w:type="gramStart"/>
      <w:r w:rsidRPr="00606C2D">
        <w:rPr>
          <w:szCs w:val="24"/>
        </w:rPr>
        <w:t>/(</w:t>
      </w:r>
      <w:proofErr w:type="gramEnd"/>
      <w:r w:rsidRPr="00606C2D">
        <w:rPr>
          <w:szCs w:val="24"/>
        </w:rPr>
        <w:t>Wm</w:t>
      </w:r>
      <w:r w:rsidRPr="00606C2D">
        <w:rPr>
          <w:szCs w:val="24"/>
          <w:vertAlign w:val="superscript"/>
        </w:rPr>
        <w:t>-2</w:t>
      </w:r>
      <w:r w:rsidRPr="00606C2D">
        <w:rPr>
          <w:szCs w:val="24"/>
        </w:rPr>
        <w:t>)</w:t>
      </w:r>
      <w:r w:rsidRPr="00606C2D">
        <w:rPr>
          <w:szCs w:val="24"/>
          <w:vertAlign w:val="superscript"/>
        </w:rPr>
        <w:t xml:space="preserve"> </w:t>
      </w:r>
      <w:r w:rsidRPr="00606C2D">
        <w:rPr>
          <w:szCs w:val="24"/>
        </w:rPr>
        <w:t>has been applied but the λ-value of 0.5 K/(Wm</w:t>
      </w:r>
      <w:r w:rsidRPr="00606C2D">
        <w:rPr>
          <w:szCs w:val="24"/>
          <w:vertAlign w:val="superscript"/>
        </w:rPr>
        <w:t>-2</w:t>
      </w:r>
      <w:r w:rsidRPr="00606C2D">
        <w:rPr>
          <w:szCs w:val="24"/>
        </w:rPr>
        <w:t>) meaning positive water feedback gives ΔT value, which is about 100 % too large. The main uncertainty in the Mount Pinatubo analyses is the ΔLWDN flux, because there are no direct measurements available during the eruption. The author has used the measured ERBS fluxes and has also estimated ΔLWDN flux using the apparent transmission measurements. This estimate gives the best and most consistent results in the simulation. The ΔT values and the positive water feedback (λ is 0.5 K</w:t>
      </w:r>
      <w:proofErr w:type="gramStart"/>
      <w:r w:rsidRPr="00606C2D">
        <w:rPr>
          <w:szCs w:val="24"/>
        </w:rPr>
        <w:t>/(</w:t>
      </w:r>
      <w:proofErr w:type="gramEnd"/>
      <w:r w:rsidRPr="00606C2D">
        <w:rPr>
          <w:szCs w:val="24"/>
        </w:rPr>
        <w:t>Wm</w:t>
      </w:r>
      <w:r w:rsidRPr="00606C2D">
        <w:rPr>
          <w:szCs w:val="24"/>
          <w:vertAlign w:val="superscript"/>
        </w:rPr>
        <w:t>-2</w:t>
      </w:r>
      <w:r w:rsidRPr="00606C2D">
        <w:rPr>
          <w:szCs w:val="24"/>
        </w:rPr>
        <w:t>) of two earlier simulations utilizing General Circulation Models (GCM) are depending mainly on the flux value choice of -4 Wm</w:t>
      </w:r>
      <w:r w:rsidRPr="00606C2D">
        <w:rPr>
          <w:szCs w:val="24"/>
          <w:vertAlign w:val="superscript"/>
        </w:rPr>
        <w:t>-2</w:t>
      </w:r>
      <w:r w:rsidRPr="00606C2D">
        <w:rPr>
          <w:szCs w:val="24"/>
        </w:rPr>
        <w:t xml:space="preserve">. If the commonly used ΔLWDN value </w:t>
      </w:r>
      <w:proofErr w:type="gramStart"/>
      <w:r w:rsidRPr="00606C2D">
        <w:rPr>
          <w:szCs w:val="24"/>
        </w:rPr>
        <w:t>of -6 Wm</w:t>
      </w:r>
      <w:r w:rsidRPr="00606C2D">
        <w:rPr>
          <w:szCs w:val="24"/>
          <w:vertAlign w:val="superscript"/>
        </w:rPr>
        <w:t>-2</w:t>
      </w:r>
      <w:proofErr w:type="gramEnd"/>
      <w:r w:rsidRPr="00606C2D">
        <w:rPr>
          <w:szCs w:val="24"/>
        </w:rPr>
        <w:t xml:space="preserve"> would have been used, the ΔT values would differ from the measured ΔT values almost 100 %.</w:t>
      </w:r>
    </w:p>
    <w:p w:rsidR="00606C2D" w:rsidRPr="00606C2D" w:rsidRDefault="00606C2D" w:rsidP="00540DC4">
      <w:pPr>
        <w:spacing w:line="240" w:lineRule="auto"/>
        <w:rPr>
          <w:szCs w:val="24"/>
          <w:lang w:val="en-GB" w:eastAsia="en-GB"/>
        </w:rPr>
      </w:pPr>
    </w:p>
    <w:p w:rsidR="00F56C52" w:rsidRDefault="00F56C52" w:rsidP="008B085B">
      <w:pPr>
        <w:pStyle w:val="IEEEParagraph"/>
        <w:widowControl w:val="0"/>
        <w:spacing w:after="120"/>
        <w:ind w:firstLine="0"/>
        <w:outlineLvl w:val="0"/>
      </w:pPr>
      <w:r w:rsidRPr="00606C2D">
        <w:rPr>
          <w:b/>
        </w:rPr>
        <w:t>Keywords:</w:t>
      </w:r>
      <w:r w:rsidRPr="00606C2D">
        <w:t xml:space="preserve"> </w:t>
      </w:r>
      <w:r w:rsidR="008B085B" w:rsidRPr="008B085B">
        <w:t>Climate sensitivity parameter</w:t>
      </w:r>
      <w:r w:rsidR="00706A55" w:rsidRPr="008B085B">
        <w:t xml:space="preserve">, </w:t>
      </w:r>
      <w:r w:rsidR="008B085B">
        <w:t>Water feedback,</w:t>
      </w:r>
      <w:r w:rsidR="008B085B" w:rsidRPr="008B085B">
        <w:t xml:space="preserve"> </w:t>
      </w:r>
      <w:r w:rsidR="008B085B">
        <w:t>C</w:t>
      </w:r>
      <w:r w:rsidR="008B085B" w:rsidRPr="008B085B">
        <w:t>limate response time</w:t>
      </w:r>
      <w:r w:rsidR="008B085B">
        <w:t>, R</w:t>
      </w:r>
      <w:r w:rsidR="008B085B" w:rsidRPr="008B085B">
        <w:t>adiative forcing</w:t>
      </w:r>
      <w:r w:rsidR="008B085B">
        <w:t xml:space="preserve"> response, </w:t>
      </w:r>
      <w:proofErr w:type="gramStart"/>
      <w:r w:rsidR="008B085B">
        <w:t>Downward</w:t>
      </w:r>
      <w:proofErr w:type="gramEnd"/>
      <w:r w:rsidR="008B085B" w:rsidRPr="008B085B">
        <w:t xml:space="preserve"> radiative fluxes,</w:t>
      </w:r>
      <w:r w:rsidR="008B085B">
        <w:t xml:space="preserve"> Mount</w:t>
      </w:r>
      <w:r w:rsidR="008B085B" w:rsidRPr="008B085B">
        <w:t xml:space="preserve"> Pinatubo eruption</w:t>
      </w:r>
      <w:r w:rsidR="008B085B">
        <w:t>.</w:t>
      </w:r>
    </w:p>
    <w:p w:rsidR="008B085B" w:rsidRPr="00F56C52" w:rsidRDefault="008B085B" w:rsidP="008B085B">
      <w:pPr>
        <w:pStyle w:val="IEEEParagraph"/>
        <w:widowControl w:val="0"/>
        <w:spacing w:after="120"/>
        <w:ind w:firstLine="0"/>
        <w:outlineLvl w:val="0"/>
        <w:rPr>
          <w:b/>
          <w:sz w:val="20"/>
          <w:szCs w:val="20"/>
        </w:rPr>
      </w:pPr>
    </w:p>
    <w:p w:rsidR="00606C2D" w:rsidRPr="00526A40" w:rsidRDefault="00606C2D" w:rsidP="00540DC4">
      <w:pPr>
        <w:pStyle w:val="AbstHead"/>
        <w:spacing w:after="0"/>
        <w:jc w:val="both"/>
        <w:rPr>
          <w:rFonts w:ascii="Times New Roman" w:hAnsi="Times New Roman"/>
          <w:sz w:val="24"/>
          <w:szCs w:val="24"/>
        </w:rPr>
      </w:pPr>
      <w:r w:rsidRPr="00526A40">
        <w:rPr>
          <w:rFonts w:ascii="Times New Roman" w:hAnsi="Times New Roman"/>
          <w:sz w:val="24"/>
          <w:szCs w:val="24"/>
        </w:rPr>
        <w:t xml:space="preserve">1. INTRODUCTION </w:t>
      </w:r>
    </w:p>
    <w:p w:rsidR="00606C2D" w:rsidRPr="00526A40" w:rsidRDefault="00606C2D" w:rsidP="00540DC4">
      <w:pPr>
        <w:pStyle w:val="AbstHead"/>
        <w:spacing w:after="0"/>
        <w:jc w:val="both"/>
        <w:rPr>
          <w:rFonts w:ascii="Times New Roman" w:hAnsi="Times New Roman"/>
          <w:sz w:val="24"/>
          <w:szCs w:val="24"/>
        </w:rPr>
      </w:pPr>
    </w:p>
    <w:p w:rsidR="00606C2D" w:rsidRPr="00526A40" w:rsidRDefault="00606C2D" w:rsidP="00540DC4">
      <w:pPr>
        <w:spacing w:line="240" w:lineRule="auto"/>
        <w:ind w:right="-22"/>
        <w:rPr>
          <w:szCs w:val="24"/>
        </w:rPr>
      </w:pPr>
      <w:r w:rsidRPr="00526A40">
        <w:rPr>
          <w:b/>
          <w:caps/>
          <w:szCs w:val="24"/>
        </w:rPr>
        <w:t xml:space="preserve">1.1 </w:t>
      </w:r>
      <w:r w:rsidRPr="00526A40">
        <w:rPr>
          <w:b/>
          <w:szCs w:val="24"/>
        </w:rPr>
        <w:t>Objectives and Symbols</w:t>
      </w:r>
    </w:p>
    <w:p w:rsidR="00606C2D" w:rsidRPr="00526A40" w:rsidRDefault="00606C2D" w:rsidP="00540DC4">
      <w:pPr>
        <w:spacing w:line="240" w:lineRule="auto"/>
        <w:ind w:right="-22" w:firstLine="187"/>
        <w:rPr>
          <w:szCs w:val="24"/>
        </w:rPr>
      </w:pPr>
    </w:p>
    <w:p w:rsidR="00606C2D" w:rsidRPr="00526A40" w:rsidRDefault="00606C2D" w:rsidP="00540DC4">
      <w:pPr>
        <w:autoSpaceDE w:val="0"/>
        <w:autoSpaceDN w:val="0"/>
        <w:spacing w:line="240" w:lineRule="auto"/>
        <w:rPr>
          <w:szCs w:val="24"/>
          <w:lang w:val="en-GB" w:eastAsia="en-GB"/>
        </w:rPr>
      </w:pPr>
      <w:r w:rsidRPr="00526A40">
        <w:rPr>
          <w:szCs w:val="24"/>
          <w:lang w:val="en-GB" w:eastAsia="en-GB"/>
        </w:rPr>
        <w:t>The Mount Pinatubo eruption in 1991 caused a global cooling during the next five years as the incoming shortwave radiation was reduced by 6 W/m</w:t>
      </w:r>
      <w:r w:rsidRPr="00526A40">
        <w:rPr>
          <w:szCs w:val="24"/>
          <w:vertAlign w:val="superscript"/>
          <w:lang w:val="en-GB" w:eastAsia="en-GB"/>
        </w:rPr>
        <w:t>2</w:t>
      </w:r>
      <w:r w:rsidRPr="00526A40">
        <w:rPr>
          <w:szCs w:val="24"/>
          <w:lang w:val="en-GB" w:eastAsia="en-GB"/>
        </w:rPr>
        <w:t xml:space="preserve"> offering a </w:t>
      </w:r>
      <w:r w:rsidRPr="00526A40">
        <w:rPr>
          <w:szCs w:val="24"/>
          <w:lang w:val="en-GB" w:eastAsia="en-GB"/>
        </w:rPr>
        <w:lastRenderedPageBreak/>
        <w:t xml:space="preserve">unique opportunity to test and to analyse the various phenomenon of the climate system. Water vapour feedback has remained a topic of debate since 1990 and the eruption can be used to analyse this effect also. The first objective of this paper is to test the two climate sensitivity parameter values which have been commonly used in the scientific studies. The second objective is to test the climate system time constants describing the dynamic behaviour of the climate exposed to a relative big and sudden change. The third objective is </w:t>
      </w:r>
      <w:r w:rsidRPr="00526A40">
        <w:rPr>
          <w:szCs w:val="24"/>
        </w:rPr>
        <w:t xml:space="preserve">to estimate and to test the downward longwave radiation anomaly (ΔLWDN). In the simulations </w:t>
      </w:r>
      <w:r w:rsidRPr="00526A40">
        <w:rPr>
          <w:szCs w:val="24"/>
          <w:lang w:val="en-GB" w:eastAsia="en-GB"/>
        </w:rPr>
        <w:t xml:space="preserve">a theoretical feedback property of the climate system </w:t>
      </w:r>
      <w:r w:rsidRPr="00526A40">
        <w:rPr>
          <w:szCs w:val="24"/>
        </w:rPr>
        <w:t>has been also tested.</w:t>
      </w:r>
    </w:p>
    <w:p w:rsidR="00606C2D" w:rsidRPr="00526A40" w:rsidRDefault="00606C2D" w:rsidP="00540DC4">
      <w:pPr>
        <w:autoSpaceDE w:val="0"/>
        <w:autoSpaceDN w:val="0"/>
        <w:spacing w:line="240" w:lineRule="auto"/>
        <w:rPr>
          <w:szCs w:val="24"/>
          <w:lang w:val="en-GB" w:eastAsia="en-GB"/>
        </w:rPr>
      </w:pPr>
    </w:p>
    <w:p w:rsidR="00606C2D" w:rsidRPr="00526A40" w:rsidRDefault="00606C2D" w:rsidP="00540DC4">
      <w:pPr>
        <w:spacing w:line="240" w:lineRule="auto"/>
        <w:ind w:right="-22"/>
        <w:rPr>
          <w:szCs w:val="24"/>
        </w:rPr>
      </w:pPr>
      <w:r w:rsidRPr="00526A40">
        <w:rPr>
          <w:szCs w:val="24"/>
        </w:rPr>
        <w:t xml:space="preserve">Table 1 includes all the symbols, abbreviations, acronyms and definitions used repeatedly in this paper. </w:t>
      </w:r>
    </w:p>
    <w:p w:rsidR="00606C2D" w:rsidRPr="00526A40" w:rsidRDefault="00606C2D" w:rsidP="00540DC4">
      <w:pPr>
        <w:spacing w:line="240" w:lineRule="auto"/>
        <w:ind w:right="-22"/>
        <w:rPr>
          <w:szCs w:val="24"/>
        </w:rPr>
      </w:pPr>
    </w:p>
    <w:p w:rsidR="00606C2D" w:rsidRPr="00526A40" w:rsidRDefault="00606C2D" w:rsidP="00540DC4">
      <w:pPr>
        <w:pStyle w:val="Text"/>
        <w:spacing w:line="240" w:lineRule="auto"/>
        <w:ind w:firstLine="0"/>
        <w:jc w:val="center"/>
        <w:rPr>
          <w:sz w:val="24"/>
          <w:szCs w:val="24"/>
          <w:lang w:eastAsia="zh-TW"/>
        </w:rPr>
      </w:pPr>
      <w:proofErr w:type="gramStart"/>
      <w:r w:rsidRPr="00606C2D">
        <w:rPr>
          <w:sz w:val="24"/>
          <w:szCs w:val="24"/>
          <w:lang w:eastAsia="zh-TW"/>
        </w:rPr>
        <w:t>Table 1.</w:t>
      </w:r>
      <w:proofErr w:type="gramEnd"/>
      <w:r w:rsidRPr="00606C2D">
        <w:rPr>
          <w:sz w:val="24"/>
          <w:szCs w:val="24"/>
          <w:lang w:eastAsia="zh-TW"/>
        </w:rPr>
        <w:t xml:space="preserve"> List of symbols, abbreviations, and acronyms</w:t>
      </w:r>
    </w:p>
    <w:tbl>
      <w:tblPr>
        <w:tblW w:w="0" w:type="auto"/>
        <w:tblInd w:w="108" w:type="dxa"/>
        <w:tblLook w:val="04A0" w:firstRow="1" w:lastRow="0" w:firstColumn="1" w:lastColumn="0" w:noHBand="0" w:noVBand="1"/>
      </w:tblPr>
      <w:tblGrid>
        <w:gridCol w:w="1276"/>
        <w:gridCol w:w="5460"/>
      </w:tblGrid>
      <w:tr w:rsidR="00606C2D" w:rsidRPr="00606C2D" w:rsidTr="008C3546">
        <w:tc>
          <w:tcPr>
            <w:tcW w:w="1276" w:type="dxa"/>
            <w:tcBorders>
              <w:top w:val="single" w:sz="4" w:space="0" w:color="auto"/>
              <w:bottom w:val="single" w:sz="4" w:space="0" w:color="auto"/>
            </w:tcBorders>
            <w:shd w:val="clear" w:color="auto" w:fill="auto"/>
          </w:tcPr>
          <w:p w:rsidR="00606C2D" w:rsidRPr="00606C2D" w:rsidRDefault="00606C2D" w:rsidP="00540DC4">
            <w:pPr>
              <w:pStyle w:val="Text"/>
              <w:spacing w:line="240" w:lineRule="auto"/>
              <w:ind w:firstLine="0"/>
              <w:rPr>
                <w:sz w:val="24"/>
                <w:szCs w:val="24"/>
                <w:lang w:eastAsia="zh-TW"/>
              </w:rPr>
            </w:pPr>
            <w:r w:rsidRPr="00606C2D">
              <w:rPr>
                <w:sz w:val="24"/>
                <w:szCs w:val="24"/>
                <w:lang w:eastAsia="zh-TW"/>
              </w:rPr>
              <w:t>Acronym</w:t>
            </w:r>
          </w:p>
        </w:tc>
        <w:tc>
          <w:tcPr>
            <w:tcW w:w="5460" w:type="dxa"/>
            <w:tcBorders>
              <w:top w:val="single" w:sz="4" w:space="0" w:color="auto"/>
              <w:bottom w:val="single" w:sz="4" w:space="0" w:color="auto"/>
            </w:tcBorders>
            <w:shd w:val="clear" w:color="auto" w:fill="auto"/>
          </w:tcPr>
          <w:p w:rsidR="00606C2D" w:rsidRPr="00606C2D" w:rsidRDefault="00606C2D" w:rsidP="00540DC4">
            <w:pPr>
              <w:pStyle w:val="Text"/>
              <w:spacing w:line="240" w:lineRule="auto"/>
              <w:ind w:firstLine="0"/>
              <w:rPr>
                <w:sz w:val="24"/>
                <w:szCs w:val="24"/>
                <w:lang w:eastAsia="zh-TW"/>
              </w:rPr>
            </w:pPr>
            <w:r w:rsidRPr="00606C2D">
              <w:rPr>
                <w:sz w:val="24"/>
                <w:szCs w:val="24"/>
                <w:lang w:eastAsia="zh-TW"/>
              </w:rPr>
              <w:t>Definition</w:t>
            </w:r>
          </w:p>
        </w:tc>
      </w:tr>
      <w:tr w:rsidR="00606C2D" w:rsidRPr="00526A40" w:rsidTr="008C3546">
        <w:tc>
          <w:tcPr>
            <w:tcW w:w="1276" w:type="dxa"/>
            <w:tcBorders>
              <w:top w:val="single" w:sz="4" w:space="0" w:color="auto"/>
              <w:bottom w:val="single" w:sz="4" w:space="0" w:color="auto"/>
            </w:tcBorders>
            <w:shd w:val="clear" w:color="auto" w:fill="auto"/>
          </w:tcPr>
          <w:p w:rsidR="00606C2D" w:rsidRPr="00526A40" w:rsidRDefault="00606C2D" w:rsidP="00540DC4">
            <w:pPr>
              <w:pStyle w:val="Text"/>
              <w:spacing w:line="240" w:lineRule="auto"/>
              <w:ind w:firstLine="0"/>
              <w:rPr>
                <w:sz w:val="24"/>
                <w:szCs w:val="24"/>
                <w:lang w:eastAsia="zh-TW"/>
              </w:rPr>
            </w:pPr>
            <w:r w:rsidRPr="00526A40">
              <w:rPr>
                <w:sz w:val="24"/>
                <w:szCs w:val="24"/>
                <w:lang w:eastAsia="zh-TW"/>
              </w:rPr>
              <w:t>DM</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AT</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ENSO</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ERBS</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GCM</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ISCCP</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LW</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LWDN</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LWUP</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LWSRF</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OLR</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ONI</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RF</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SW</w:t>
            </w:r>
            <w:r w:rsidRPr="00526A40">
              <w:rPr>
                <w:sz w:val="24"/>
                <w:szCs w:val="24"/>
                <w:lang w:eastAsia="zh-TW"/>
              </w:rPr>
              <w:br/>
              <w:t>SWATM</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SWIN</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SWSRF</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TOA</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TPW</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T</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Tm</w:t>
            </w:r>
          </w:p>
          <w:p w:rsidR="00606C2D" w:rsidRPr="00526A40" w:rsidRDefault="00606C2D" w:rsidP="00540DC4">
            <w:pPr>
              <w:pStyle w:val="Text"/>
              <w:spacing w:line="240" w:lineRule="auto"/>
              <w:ind w:firstLine="0"/>
              <w:rPr>
                <w:sz w:val="24"/>
                <w:szCs w:val="24"/>
                <w:lang w:eastAsia="zh-TW"/>
              </w:rPr>
            </w:pPr>
            <w:proofErr w:type="spellStart"/>
            <w:r w:rsidRPr="00526A40">
              <w:rPr>
                <w:sz w:val="24"/>
                <w:szCs w:val="24"/>
                <w:lang w:eastAsia="zh-TW"/>
              </w:rPr>
              <w:t>Tav</w:t>
            </w:r>
            <w:proofErr w:type="spellEnd"/>
          </w:p>
          <w:p w:rsidR="00606C2D" w:rsidRPr="00526A40" w:rsidRDefault="00606C2D" w:rsidP="00540DC4">
            <w:pPr>
              <w:pStyle w:val="Text"/>
              <w:spacing w:line="240" w:lineRule="auto"/>
              <w:ind w:firstLine="0"/>
              <w:rPr>
                <w:sz w:val="24"/>
                <w:szCs w:val="24"/>
                <w:lang w:eastAsia="zh-TW"/>
              </w:rPr>
            </w:pPr>
            <w:proofErr w:type="spellStart"/>
            <w:r w:rsidRPr="00526A40">
              <w:rPr>
                <w:sz w:val="24"/>
                <w:szCs w:val="24"/>
                <w:lang w:eastAsia="zh-TW"/>
              </w:rPr>
              <w:t>Tmsu</w:t>
            </w:r>
            <w:proofErr w:type="spellEnd"/>
          </w:p>
          <w:p w:rsidR="00606C2D" w:rsidRPr="00526A40" w:rsidRDefault="00606C2D" w:rsidP="00540DC4">
            <w:pPr>
              <w:pStyle w:val="Text"/>
              <w:spacing w:line="240" w:lineRule="auto"/>
              <w:ind w:firstLine="0"/>
              <w:rPr>
                <w:sz w:val="24"/>
                <w:szCs w:val="24"/>
                <w:lang w:eastAsia="zh-TW"/>
              </w:rPr>
            </w:pPr>
            <w:proofErr w:type="spellStart"/>
            <w:r w:rsidRPr="00526A40">
              <w:rPr>
                <w:sz w:val="24"/>
                <w:szCs w:val="24"/>
                <w:lang w:eastAsia="zh-TW"/>
              </w:rPr>
              <w:t>Tav</w:t>
            </w:r>
            <w:proofErr w:type="spellEnd"/>
            <w:r w:rsidRPr="00526A40">
              <w:rPr>
                <w:sz w:val="24"/>
                <w:szCs w:val="24"/>
                <w:lang w:eastAsia="zh-TW"/>
              </w:rPr>
              <w:t>-e</w:t>
            </w:r>
          </w:p>
          <w:p w:rsidR="00606C2D" w:rsidRPr="00526A40" w:rsidRDefault="00606C2D" w:rsidP="00540DC4">
            <w:pPr>
              <w:pStyle w:val="Text"/>
              <w:spacing w:line="240" w:lineRule="auto"/>
              <w:ind w:firstLine="0"/>
              <w:rPr>
                <w:sz w:val="24"/>
                <w:szCs w:val="24"/>
                <w:lang w:eastAsia="zh-TW"/>
              </w:rPr>
            </w:pPr>
            <w:proofErr w:type="spellStart"/>
            <w:r w:rsidRPr="00526A40">
              <w:rPr>
                <w:sz w:val="24"/>
                <w:szCs w:val="24"/>
                <w:lang w:eastAsia="zh-TW"/>
              </w:rPr>
              <w:t>Tmsu</w:t>
            </w:r>
            <w:proofErr w:type="spellEnd"/>
            <w:r w:rsidRPr="00526A40">
              <w:rPr>
                <w:sz w:val="24"/>
                <w:szCs w:val="24"/>
                <w:lang w:eastAsia="zh-TW"/>
              </w:rPr>
              <w:t>-e</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TCS</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λ</w:t>
            </w:r>
          </w:p>
          <w:p w:rsidR="00606C2D" w:rsidRPr="00526A40" w:rsidRDefault="00606C2D" w:rsidP="00540DC4">
            <w:pPr>
              <w:pStyle w:val="Text"/>
              <w:spacing w:line="240" w:lineRule="auto"/>
              <w:ind w:firstLine="0"/>
              <w:rPr>
                <w:sz w:val="24"/>
                <w:szCs w:val="24"/>
                <w:lang w:eastAsia="zh-TW"/>
              </w:rPr>
            </w:pPr>
            <w:r w:rsidRPr="00526A40">
              <w:rPr>
                <w:sz w:val="24"/>
                <w:szCs w:val="24"/>
                <w:lang w:eastAsia="zh-TW"/>
              </w:rPr>
              <w:t>Δ</w:t>
            </w:r>
          </w:p>
        </w:tc>
        <w:tc>
          <w:tcPr>
            <w:tcW w:w="5460" w:type="dxa"/>
            <w:tcBorders>
              <w:top w:val="single" w:sz="4" w:space="0" w:color="auto"/>
              <w:bottom w:val="single" w:sz="4" w:space="0" w:color="auto"/>
            </w:tcBorders>
            <w:shd w:val="clear" w:color="auto" w:fill="auto"/>
          </w:tcPr>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One dimensional dynamic model</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Apparent transmission</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 xml:space="preserve">El </w:t>
            </w:r>
            <w:r w:rsidRPr="00526A40">
              <w:rPr>
                <w:rStyle w:val="Voimakas"/>
                <w:b w:val="0"/>
                <w:sz w:val="24"/>
                <w:szCs w:val="24"/>
                <w:shd w:val="clear" w:color="auto" w:fill="FFFFFF"/>
              </w:rPr>
              <w:t>Niño Southern Oscillation</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NASA’s Earth Radiation Budget Satellite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General Circulation Model</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International Satellite Cloud Climatology Project</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Longwave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LW radiation flux downward</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 xml:space="preserve">LW radiation flux upward </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LW radiation emitted by the surface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 xml:space="preserve">Outgoing longwave radiation </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 xml:space="preserve">Oceanic </w:t>
            </w:r>
            <w:r w:rsidRPr="00526A40">
              <w:rPr>
                <w:rStyle w:val="Voimakas"/>
                <w:b w:val="0"/>
                <w:sz w:val="24"/>
                <w:szCs w:val="24"/>
                <w:shd w:val="clear" w:color="auto" w:fill="FFFFFF"/>
              </w:rPr>
              <w:t>Niño</w:t>
            </w:r>
            <w:r w:rsidRPr="00526A40">
              <w:rPr>
                <w:sz w:val="24"/>
                <w:szCs w:val="24"/>
                <w:lang w:eastAsia="zh-TW"/>
              </w:rPr>
              <w:t xml:space="preserve"> Index</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Radiative forcing change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Shortwave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SW radiation flux absorbed by the atmosphere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SW radiation flux incoming at the TOA</w:t>
            </w:r>
            <w:r w:rsidRPr="00526A40">
              <w:rPr>
                <w:sz w:val="24"/>
                <w:szCs w:val="24"/>
                <w:lang w:eastAsia="zh-TW"/>
              </w:rPr>
              <w:br/>
              <w:t>SW radiation flux incoming at the surface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Top of the atmosphere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 xml:space="preserve">Total </w:t>
            </w:r>
            <w:proofErr w:type="spellStart"/>
            <w:r w:rsidRPr="00526A40">
              <w:rPr>
                <w:sz w:val="24"/>
                <w:szCs w:val="24"/>
                <w:lang w:eastAsia="zh-TW"/>
              </w:rPr>
              <w:t>precipitable</w:t>
            </w:r>
            <w:proofErr w:type="spellEnd"/>
            <w:r w:rsidRPr="00526A40">
              <w:rPr>
                <w:sz w:val="24"/>
                <w:szCs w:val="24"/>
                <w:lang w:eastAsia="zh-TW"/>
              </w:rPr>
              <w:t xml:space="preserve"> water</w:t>
            </w:r>
            <w:r w:rsidRPr="00526A40">
              <w:rPr>
                <w:sz w:val="24"/>
                <w:szCs w:val="24"/>
                <w:lang w:eastAsia="zh-TW"/>
              </w:rPr>
              <w:br/>
              <w:t>Surface temperature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1DM-predicted surface temperature change</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Average surface temperature change by four datasets</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Surface temperature change by UAH MSU dataset</w:t>
            </w:r>
          </w:p>
          <w:p w:rsidR="00606C2D" w:rsidRPr="00526A40" w:rsidRDefault="00606C2D" w:rsidP="00540DC4">
            <w:pPr>
              <w:pStyle w:val="Text"/>
              <w:spacing w:line="240" w:lineRule="auto"/>
              <w:ind w:firstLine="0"/>
              <w:jc w:val="left"/>
              <w:rPr>
                <w:sz w:val="24"/>
                <w:szCs w:val="24"/>
                <w:lang w:eastAsia="zh-TW"/>
              </w:rPr>
            </w:pPr>
            <w:proofErr w:type="spellStart"/>
            <w:r w:rsidRPr="00526A40">
              <w:rPr>
                <w:sz w:val="24"/>
                <w:szCs w:val="24"/>
                <w:lang w:eastAsia="zh-TW"/>
              </w:rPr>
              <w:t>Tav</w:t>
            </w:r>
            <w:proofErr w:type="spellEnd"/>
            <w:r w:rsidRPr="00526A40">
              <w:rPr>
                <w:sz w:val="24"/>
                <w:szCs w:val="24"/>
                <w:lang w:eastAsia="zh-TW"/>
              </w:rPr>
              <w:t xml:space="preserve"> with ENSO correction</w:t>
            </w:r>
          </w:p>
          <w:p w:rsidR="00606C2D" w:rsidRPr="00526A40" w:rsidRDefault="00606C2D" w:rsidP="00540DC4">
            <w:pPr>
              <w:pStyle w:val="Text"/>
              <w:spacing w:line="240" w:lineRule="auto"/>
              <w:ind w:firstLine="0"/>
              <w:jc w:val="left"/>
              <w:rPr>
                <w:sz w:val="24"/>
                <w:szCs w:val="24"/>
                <w:lang w:eastAsia="zh-TW"/>
              </w:rPr>
            </w:pPr>
            <w:proofErr w:type="spellStart"/>
            <w:r w:rsidRPr="00526A40">
              <w:rPr>
                <w:sz w:val="24"/>
                <w:szCs w:val="24"/>
                <w:lang w:eastAsia="zh-TW"/>
              </w:rPr>
              <w:t>Tmsu</w:t>
            </w:r>
            <w:proofErr w:type="spellEnd"/>
            <w:r w:rsidRPr="00526A40">
              <w:rPr>
                <w:sz w:val="24"/>
                <w:szCs w:val="24"/>
                <w:lang w:eastAsia="zh-TW"/>
              </w:rPr>
              <w:t xml:space="preserve"> with ENSO correction</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Transient climate sensitivity</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Climate sensitivity parameter</w:t>
            </w:r>
          </w:p>
          <w:p w:rsidR="00606C2D" w:rsidRPr="00526A40" w:rsidRDefault="00606C2D" w:rsidP="00540DC4">
            <w:pPr>
              <w:pStyle w:val="Text"/>
              <w:spacing w:line="240" w:lineRule="auto"/>
              <w:ind w:firstLine="0"/>
              <w:jc w:val="left"/>
              <w:rPr>
                <w:sz w:val="24"/>
                <w:szCs w:val="24"/>
                <w:lang w:eastAsia="zh-TW"/>
              </w:rPr>
            </w:pPr>
            <w:r w:rsidRPr="00526A40">
              <w:rPr>
                <w:sz w:val="24"/>
                <w:szCs w:val="24"/>
                <w:lang w:eastAsia="zh-TW"/>
              </w:rPr>
              <w:t>Anomaly or change</w:t>
            </w:r>
          </w:p>
        </w:tc>
      </w:tr>
    </w:tbl>
    <w:p w:rsidR="00606C2D" w:rsidRDefault="00606C2D" w:rsidP="00540DC4">
      <w:pPr>
        <w:pStyle w:val="Text"/>
        <w:spacing w:line="240" w:lineRule="auto"/>
        <w:ind w:firstLine="0"/>
        <w:rPr>
          <w:sz w:val="24"/>
          <w:szCs w:val="24"/>
        </w:rPr>
      </w:pPr>
      <w:r w:rsidRPr="00526A40">
        <w:rPr>
          <w:sz w:val="24"/>
          <w:szCs w:val="24"/>
          <w:lang w:val="en-US"/>
        </w:rPr>
        <w:t>S</w:t>
      </w:r>
      <w:proofErr w:type="spellStart"/>
      <w:r w:rsidRPr="00526A40">
        <w:rPr>
          <w:sz w:val="24"/>
          <w:szCs w:val="24"/>
        </w:rPr>
        <w:t>ubscript</w:t>
      </w:r>
      <w:r w:rsidRPr="00526A40">
        <w:rPr>
          <w:sz w:val="24"/>
          <w:szCs w:val="24"/>
          <w:vertAlign w:val="subscript"/>
        </w:rPr>
        <w:t>n</w:t>
      </w:r>
      <w:proofErr w:type="spellEnd"/>
      <w:r w:rsidRPr="00526A40">
        <w:rPr>
          <w:sz w:val="24"/>
          <w:szCs w:val="24"/>
        </w:rPr>
        <w:t xml:space="preserve"> means step n in time domain.</w:t>
      </w:r>
    </w:p>
    <w:p w:rsidR="00606C2D" w:rsidRPr="00526A40" w:rsidRDefault="00606C2D" w:rsidP="00540DC4">
      <w:pPr>
        <w:pStyle w:val="Body"/>
        <w:spacing w:after="0"/>
        <w:rPr>
          <w:rFonts w:ascii="Times New Roman" w:hAnsi="Times New Roman"/>
          <w:b/>
          <w:sz w:val="24"/>
          <w:szCs w:val="24"/>
        </w:rPr>
      </w:pPr>
      <w:r w:rsidRPr="00526A40">
        <w:rPr>
          <w:rFonts w:ascii="Times New Roman" w:hAnsi="Times New Roman"/>
          <w:b/>
          <w:caps/>
          <w:sz w:val="24"/>
          <w:szCs w:val="24"/>
        </w:rPr>
        <w:lastRenderedPageBreak/>
        <w:t xml:space="preserve">1.2 </w:t>
      </w:r>
      <w:r w:rsidRPr="00526A40">
        <w:rPr>
          <w:rFonts w:ascii="Times New Roman" w:hAnsi="Times New Roman"/>
          <w:b/>
          <w:sz w:val="24"/>
          <w:szCs w:val="24"/>
        </w:rPr>
        <w:t xml:space="preserve">The Mount Pinatubo eruption </w:t>
      </w:r>
    </w:p>
    <w:p w:rsidR="00606C2D" w:rsidRPr="00526A40" w:rsidRDefault="00606C2D" w:rsidP="00540DC4">
      <w:pPr>
        <w:pStyle w:val="NormaaliWWW"/>
        <w:shd w:val="clear" w:color="auto" w:fill="FFFFFF"/>
        <w:spacing w:before="120" w:beforeAutospacing="0" w:after="120" w:afterAutospacing="0"/>
        <w:jc w:val="both"/>
        <w:rPr>
          <w:rStyle w:val="apple-converted-space"/>
          <w:color w:val="252525"/>
          <w:shd w:val="clear" w:color="auto" w:fill="FFFFFF"/>
        </w:rPr>
      </w:pPr>
      <w:r w:rsidRPr="00526A40">
        <w:t xml:space="preserve">The main eruption of the Mount Pinatubo volcano (15.1 °N, 120.3 °E) on the island of </w:t>
      </w:r>
      <w:proofErr w:type="spellStart"/>
      <w:r w:rsidRPr="00526A40">
        <w:t>Luton</w:t>
      </w:r>
      <w:proofErr w:type="spellEnd"/>
      <w:r w:rsidRPr="00526A40">
        <w:t xml:space="preserve"> in the Philippines began on the 3</w:t>
      </w:r>
      <w:r w:rsidRPr="00526A40">
        <w:rPr>
          <w:vertAlign w:val="superscript"/>
        </w:rPr>
        <w:t>rd</w:t>
      </w:r>
      <w:r w:rsidRPr="00526A40">
        <w:t xml:space="preserve"> of June, 1991 and concluded on the next day. Four large explosions generated eruption columns reaching the heights of up to 24 km in the stratosphere. The estimate of the stratospheric mass increase was </w:t>
      </w:r>
      <w:proofErr w:type="gramStart"/>
      <w:r w:rsidRPr="00526A40">
        <w:t>14 – 20 Mt of SO</w:t>
      </w:r>
      <w:r w:rsidRPr="00526A40">
        <w:rPr>
          <w:vertAlign w:val="subscript"/>
        </w:rPr>
        <w:t>2,</w:t>
      </w:r>
      <w:r w:rsidRPr="00526A40">
        <w:t xml:space="preserve"> which created 21-40 Mt of H</w:t>
      </w:r>
      <w:r w:rsidRPr="00526A40">
        <w:rPr>
          <w:vertAlign w:val="subscript"/>
        </w:rPr>
        <w:t>2</w:t>
      </w:r>
      <w:r w:rsidRPr="00526A40">
        <w:t>SO</w:t>
      </w:r>
      <w:r w:rsidRPr="00526A40">
        <w:rPr>
          <w:vertAlign w:val="subscript"/>
        </w:rPr>
        <w:t>4</w:t>
      </w:r>
      <w:r w:rsidRPr="00526A40">
        <w:t>–H</w:t>
      </w:r>
      <w:r w:rsidRPr="00526A40">
        <w:rPr>
          <w:vertAlign w:val="subscript"/>
        </w:rPr>
        <w:t>2</w:t>
      </w:r>
      <w:r w:rsidRPr="00526A40">
        <w:t>O aerosols [1]</w:t>
      </w:r>
      <w:proofErr w:type="gramEnd"/>
      <w:r w:rsidRPr="00526A40">
        <w:t>. The eruption also injected vast quantities of minerals and metals into the troposphere and stratosphere in the form of ash particles. The aerosols formed a global layer of sulfuric acid haze over the globe and the global temperatures dropped about 0.5 °C in the years 1991 – 1993.</w:t>
      </w:r>
      <w:r w:rsidRPr="00526A40">
        <w:rPr>
          <w:rStyle w:val="apple-converted-space"/>
          <w:color w:val="252525"/>
          <w:shd w:val="clear" w:color="auto" w:fill="FFFFFF"/>
        </w:rPr>
        <w:t> </w:t>
      </w:r>
    </w:p>
    <w:p w:rsidR="00606C2D" w:rsidRPr="00526A40" w:rsidRDefault="00606C2D" w:rsidP="00540DC4">
      <w:pPr>
        <w:pStyle w:val="NormaaliWWW"/>
        <w:shd w:val="clear" w:color="auto" w:fill="FFFFFF"/>
        <w:spacing w:before="120" w:beforeAutospacing="0" w:after="120" w:afterAutospacing="0"/>
        <w:jc w:val="both"/>
        <w:rPr>
          <w:rStyle w:val="apple-converted-space"/>
          <w:shd w:val="clear" w:color="auto" w:fill="FFFFFF"/>
        </w:rPr>
      </w:pPr>
      <w:r w:rsidRPr="00526A40">
        <w:rPr>
          <w:rStyle w:val="apple-converted-space"/>
          <w:shd w:val="clear" w:color="auto" w:fill="FFFFFF"/>
        </w:rPr>
        <w:t xml:space="preserve">The </w:t>
      </w:r>
      <w:proofErr w:type="spellStart"/>
      <w:r w:rsidRPr="00526A40">
        <w:rPr>
          <w:rStyle w:val="apple-converted-space"/>
          <w:shd w:val="clear" w:color="auto" w:fill="FFFFFF"/>
        </w:rPr>
        <w:t>sulphate</w:t>
      </w:r>
      <w:proofErr w:type="spellEnd"/>
      <w:r w:rsidRPr="00526A40">
        <w:rPr>
          <w:rStyle w:val="apple-converted-space"/>
          <w:shd w:val="clear" w:color="auto" w:fill="FFFFFF"/>
        </w:rPr>
        <w:t xml:space="preserve"> aerosols caused scattering of the visible light and therefore the incoming radiation scattered more effectively back into space. Thus the albedo of the Earth increased leading to a cooling at the Earth’s surface. On the other hand the plants utilized the climate conditions, because they could photosynthesize more effectively in the diffuse sunlight </w:t>
      </w:r>
      <w:r w:rsidRPr="00526A40">
        <w:t xml:space="preserve">[2]-[3]. </w:t>
      </w:r>
      <w:r w:rsidRPr="00526A40">
        <w:rPr>
          <w:rStyle w:val="apple-converted-space"/>
          <w:shd w:val="clear" w:color="auto" w:fill="FFFFFF"/>
        </w:rPr>
        <w:t>As a result of the more intensive photosynthesis, there was a negative anomaly of the global CO</w:t>
      </w:r>
      <w:r w:rsidRPr="00526A40">
        <w:rPr>
          <w:rStyle w:val="apple-converted-space"/>
          <w:shd w:val="clear" w:color="auto" w:fill="FFFFFF"/>
          <w:vertAlign w:val="subscript"/>
        </w:rPr>
        <w:t>2</w:t>
      </w:r>
      <w:r w:rsidRPr="00526A40">
        <w:rPr>
          <w:rStyle w:val="apple-converted-space"/>
          <w:shd w:val="clear" w:color="auto" w:fill="FFFFFF"/>
        </w:rPr>
        <w:t xml:space="preserve"> concentration increase rate.</w:t>
      </w:r>
    </w:p>
    <w:p w:rsidR="00540DC4" w:rsidRDefault="00606C2D" w:rsidP="00540DC4">
      <w:pPr>
        <w:pStyle w:val="NormaaliWWW"/>
        <w:shd w:val="clear" w:color="auto" w:fill="FFFFFF"/>
        <w:spacing w:before="120" w:beforeAutospacing="0" w:after="120" w:afterAutospacing="0"/>
        <w:jc w:val="both"/>
        <w:rPr>
          <w:rStyle w:val="apple-converted-space"/>
          <w:shd w:val="clear" w:color="auto" w:fill="FFFFFF"/>
        </w:rPr>
      </w:pPr>
      <w:r w:rsidRPr="00526A40">
        <w:rPr>
          <w:rStyle w:val="apple-converted-space"/>
          <w:shd w:val="clear" w:color="auto" w:fill="FFFFFF"/>
        </w:rPr>
        <w:t xml:space="preserve">Because the eruption happened at one point, it took several weeks before the global effect was fully developed. The volcanic aerosol cloud encircled the Earth in 21 days driven by the easterly winds in the tropical stratosphere. It covered about 42 % of the Earth in two weeks </w:t>
      </w:r>
      <w:r w:rsidRPr="00526A40">
        <w:t>[4].</w:t>
      </w:r>
      <w:r w:rsidRPr="00526A40">
        <w:rPr>
          <w:rStyle w:val="apple-converted-space"/>
          <w:shd w:val="clear" w:color="auto" w:fill="FFFFFF"/>
        </w:rPr>
        <w:t xml:space="preserve"> </w:t>
      </w:r>
    </w:p>
    <w:p w:rsidR="00540DC4" w:rsidRDefault="00540DC4" w:rsidP="00540DC4">
      <w:pPr>
        <w:pStyle w:val="NormaaliWWW"/>
        <w:shd w:val="clear" w:color="auto" w:fill="FFFFFF"/>
        <w:spacing w:before="120" w:beforeAutospacing="0" w:after="120" w:afterAutospacing="0"/>
        <w:jc w:val="center"/>
        <w:rPr>
          <w:rStyle w:val="apple-converted-space"/>
          <w:shd w:val="clear" w:color="auto" w:fill="FFFFFF"/>
        </w:rPr>
      </w:pPr>
      <w:r>
        <w:rPr>
          <w:noProof/>
          <w:lang w:val="en-GB" w:eastAsia="en-GB"/>
        </w:rPr>
        <w:drawing>
          <wp:inline distT="0" distB="0" distL="0" distR="0" wp14:anchorId="4701FED7" wp14:editId="329A486F">
            <wp:extent cx="4172367" cy="2182969"/>
            <wp:effectExtent l="0" t="0" r="0" b="8255"/>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2585" cy="2183083"/>
                    </a:xfrm>
                    <a:prstGeom prst="rect">
                      <a:avLst/>
                    </a:prstGeom>
                    <a:noFill/>
                    <a:ln>
                      <a:noFill/>
                    </a:ln>
                  </pic:spPr>
                </pic:pic>
              </a:graphicData>
            </a:graphic>
          </wp:inline>
        </w:drawing>
      </w:r>
    </w:p>
    <w:p w:rsidR="00540DC4" w:rsidRPr="00EB6D43" w:rsidRDefault="00540DC4" w:rsidP="00540DC4">
      <w:pPr>
        <w:pStyle w:val="NormaaliWWW"/>
        <w:shd w:val="clear" w:color="auto" w:fill="FFFFFF"/>
        <w:spacing w:before="120" w:beforeAutospacing="0" w:after="120" w:afterAutospacing="0"/>
        <w:jc w:val="center"/>
        <w:rPr>
          <w:rStyle w:val="apple-converted-space"/>
          <w:shd w:val="clear" w:color="auto" w:fill="FFFFFF"/>
        </w:rPr>
      </w:pPr>
      <w:r w:rsidRPr="00EB6D43">
        <w:rPr>
          <w:rStyle w:val="apple-converted-space"/>
          <w:shd w:val="clear" w:color="auto" w:fill="FFFFFF"/>
        </w:rPr>
        <w:t>Fig</w:t>
      </w:r>
      <w:r w:rsidRPr="00EB6D43">
        <w:rPr>
          <w:rStyle w:val="apple-converted-space"/>
          <w:shd w:val="clear" w:color="auto" w:fill="FFFFFF"/>
        </w:rPr>
        <w:t>ure</w:t>
      </w:r>
      <w:r w:rsidRPr="00EB6D43">
        <w:rPr>
          <w:rStyle w:val="apple-converted-space"/>
          <w:shd w:val="clear" w:color="auto" w:fill="FFFFFF"/>
        </w:rPr>
        <w:t xml:space="preserve">1. </w:t>
      </w:r>
      <w:proofErr w:type="gramStart"/>
      <w:r w:rsidRPr="00EB6D43">
        <w:rPr>
          <w:rStyle w:val="apple-converted-space"/>
          <w:shd w:val="clear" w:color="auto" w:fill="FFFFFF"/>
        </w:rPr>
        <w:t>The</w:t>
      </w:r>
      <w:proofErr w:type="gramEnd"/>
      <w:r w:rsidRPr="00EB6D43">
        <w:rPr>
          <w:rStyle w:val="apple-converted-space"/>
          <w:shd w:val="clear" w:color="auto" w:fill="FFFFFF"/>
        </w:rPr>
        <w:t xml:space="preserve"> global satellite temperature and the apparent transmission measured at Mauna Loa, Hawaii.</w:t>
      </w:r>
    </w:p>
    <w:p w:rsidR="00606C2D" w:rsidRPr="00526A40" w:rsidRDefault="00606C2D" w:rsidP="00540DC4">
      <w:pPr>
        <w:pStyle w:val="NormaaliWWW"/>
        <w:shd w:val="clear" w:color="auto" w:fill="FFFFFF"/>
        <w:spacing w:before="120" w:beforeAutospacing="0" w:after="120" w:afterAutospacing="0"/>
        <w:jc w:val="both"/>
        <w:rPr>
          <w:rStyle w:val="apple-converted-space"/>
          <w:color w:val="252525"/>
          <w:shd w:val="clear" w:color="auto" w:fill="FFFFFF"/>
        </w:rPr>
      </w:pPr>
      <w:r w:rsidRPr="00526A40">
        <w:rPr>
          <w:rStyle w:val="apple-converted-space"/>
          <w:shd w:val="clear" w:color="auto" w:fill="FFFFFF"/>
        </w:rPr>
        <w:t xml:space="preserve">In Fig. 1 are depicted the global temperature </w:t>
      </w:r>
      <w:r w:rsidRPr="00526A40">
        <w:t xml:space="preserve">[5] </w:t>
      </w:r>
      <w:r w:rsidRPr="00526A40">
        <w:rPr>
          <w:rStyle w:val="apple-converted-space"/>
          <w:shd w:val="clear" w:color="auto" w:fill="FFFFFF"/>
        </w:rPr>
        <w:t xml:space="preserve">and the apparent transmission measured at Mauna Loa </w:t>
      </w:r>
      <w:r w:rsidRPr="00526A40">
        <w:t xml:space="preserve">[6] </w:t>
      </w:r>
      <w:r w:rsidRPr="00526A40">
        <w:rPr>
          <w:rStyle w:val="apple-converted-space"/>
          <w:shd w:val="clear" w:color="auto" w:fill="FFFFFF"/>
        </w:rPr>
        <w:t xml:space="preserve">(19.3 °N, 155.4 °W). It can be seen that there is delay between the temperature response and the apparent </w:t>
      </w:r>
      <w:proofErr w:type="spellStart"/>
      <w:r w:rsidRPr="00526A40">
        <w:rPr>
          <w:rStyle w:val="apple-converted-space"/>
          <w:shd w:val="clear" w:color="auto" w:fill="FFFFFF"/>
        </w:rPr>
        <w:t>ransmission</w:t>
      </w:r>
      <w:proofErr w:type="spellEnd"/>
      <w:r w:rsidRPr="00526A40">
        <w:rPr>
          <w:rStyle w:val="apple-converted-space"/>
          <w:shd w:val="clear" w:color="auto" w:fill="FFFFFF"/>
        </w:rPr>
        <w:t xml:space="preserve"> (AT) describing the reduction of the incoming shortwave (SW)</w:t>
      </w:r>
      <w:r w:rsidR="00540DC4">
        <w:rPr>
          <w:rStyle w:val="apple-converted-space"/>
          <w:shd w:val="clear" w:color="auto" w:fill="FFFFFF"/>
        </w:rPr>
        <w:t xml:space="preserve"> </w:t>
      </w:r>
      <w:r w:rsidRPr="00526A40">
        <w:rPr>
          <w:rStyle w:val="apple-converted-space"/>
          <w:shd w:val="clear" w:color="auto" w:fill="FFFFFF"/>
        </w:rPr>
        <w:t>radiation.</w:t>
      </w:r>
    </w:p>
    <w:p w:rsidR="00606C2D" w:rsidRPr="00526A40" w:rsidRDefault="00606C2D" w:rsidP="00540DC4">
      <w:pPr>
        <w:pStyle w:val="NormaaliWWW"/>
        <w:shd w:val="clear" w:color="auto" w:fill="FFFFFF"/>
        <w:spacing w:before="120" w:beforeAutospacing="0" w:after="120" w:afterAutospacing="0"/>
        <w:jc w:val="both"/>
      </w:pPr>
      <w:r w:rsidRPr="00526A40">
        <w:lastRenderedPageBreak/>
        <w:t xml:space="preserve">In Fig. 2 the apparent transmissions (AT) are depicted at the various sites on the northern hemisphere [7]. It can be seen that the absolute values of the AT values are different depending mainly on the local conditions. For example, the low values of the Japanese sites describe the air quality of the local conditions. The large value of the Mauna Loa is due to the fact that it is at the altitude of 3.4 km in the middle of the Pacific. An important feature thinking the analysis methods of this study is that the percentage decreases are very close to each other in the range from 10.1 % to 13.2 %. </w:t>
      </w:r>
    </w:p>
    <w:p w:rsidR="00606C2D" w:rsidRPr="00526A40" w:rsidRDefault="00606C2D" w:rsidP="00540DC4">
      <w:pPr>
        <w:pStyle w:val="NormaaliWWW"/>
        <w:shd w:val="clear" w:color="auto" w:fill="FFFFFF"/>
        <w:spacing w:before="120" w:beforeAutospacing="0" w:after="120" w:afterAutospacing="0"/>
        <w:jc w:val="center"/>
      </w:pPr>
      <w:r>
        <w:rPr>
          <w:noProof/>
          <w:lang w:val="en-GB" w:eastAsia="en-GB"/>
        </w:rPr>
        <w:drawing>
          <wp:inline distT="0" distB="0" distL="0" distR="0" wp14:anchorId="63D9AB5B" wp14:editId="308FA484">
            <wp:extent cx="3760631" cy="2189408"/>
            <wp:effectExtent l="0" t="0" r="0" b="1905"/>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0755" cy="2189480"/>
                    </a:xfrm>
                    <a:prstGeom prst="rect">
                      <a:avLst/>
                    </a:prstGeom>
                    <a:noFill/>
                    <a:ln>
                      <a:noFill/>
                    </a:ln>
                  </pic:spPr>
                </pic:pic>
              </a:graphicData>
            </a:graphic>
          </wp:inline>
        </w:drawing>
      </w:r>
    </w:p>
    <w:p w:rsidR="00606C2D" w:rsidRPr="00540DC4" w:rsidRDefault="00540DC4" w:rsidP="00540DC4">
      <w:pPr>
        <w:pStyle w:val="Body"/>
        <w:spacing w:after="0"/>
        <w:jc w:val="center"/>
        <w:rPr>
          <w:rFonts w:ascii="Times New Roman" w:hAnsi="Times New Roman"/>
          <w:sz w:val="24"/>
          <w:szCs w:val="24"/>
        </w:rPr>
      </w:pPr>
      <w:proofErr w:type="gramStart"/>
      <w:r>
        <w:rPr>
          <w:rFonts w:ascii="Times New Roman" w:hAnsi="Times New Roman"/>
          <w:sz w:val="24"/>
          <w:szCs w:val="24"/>
        </w:rPr>
        <w:t>Figure</w:t>
      </w:r>
      <w:r w:rsidR="00606C2D" w:rsidRPr="00540DC4">
        <w:rPr>
          <w:rFonts w:ascii="Times New Roman" w:hAnsi="Times New Roman"/>
          <w:sz w:val="24"/>
          <w:szCs w:val="24"/>
        </w:rPr>
        <w:t xml:space="preserve"> 2.</w:t>
      </w:r>
      <w:proofErr w:type="gramEnd"/>
      <w:r w:rsidR="00606C2D" w:rsidRPr="00540DC4">
        <w:rPr>
          <w:rFonts w:ascii="Times New Roman" w:hAnsi="Times New Roman"/>
          <w:sz w:val="24"/>
          <w:szCs w:val="24"/>
        </w:rPr>
        <w:t xml:space="preserve"> The apparent transmission values at the various sites. The percentage values show the maximum decreases of the apparent transmissions after the eruption and they are represented by light bars inside the normal apparent values (total bar length).</w:t>
      </w:r>
    </w:p>
    <w:p w:rsidR="00606C2D" w:rsidRPr="00526A40" w:rsidRDefault="00606C2D" w:rsidP="00540DC4">
      <w:pPr>
        <w:pStyle w:val="Body"/>
        <w:spacing w:after="0"/>
        <w:rPr>
          <w:rFonts w:ascii="Times New Roman" w:hAnsi="Times New Roman"/>
          <w:b/>
          <w:sz w:val="24"/>
          <w:szCs w:val="24"/>
        </w:rPr>
      </w:pPr>
    </w:p>
    <w:p w:rsidR="00606C2D" w:rsidRPr="00526A40" w:rsidRDefault="00606C2D" w:rsidP="00540DC4">
      <w:pPr>
        <w:autoSpaceDE w:val="0"/>
        <w:autoSpaceDN w:val="0"/>
        <w:spacing w:line="240" w:lineRule="auto"/>
        <w:rPr>
          <w:szCs w:val="24"/>
        </w:rPr>
      </w:pPr>
      <w:r w:rsidRPr="00526A40">
        <w:rPr>
          <w:szCs w:val="24"/>
        </w:rPr>
        <w:t>The sites in Fig. 2 cover almost 85 % of the northern hemisphere. Thomas [8] has analyzed the global apparent transmission measurements after the eruption. The analysis shows that t</w:t>
      </w:r>
      <w:r w:rsidRPr="00526A40">
        <w:rPr>
          <w:rFonts w:eastAsia="CMR10"/>
          <w:szCs w:val="24"/>
          <w:lang w:val="en-GB" w:eastAsia="en-GB"/>
        </w:rPr>
        <w:t>he aerosol cloud was covering the latitudes from 60S to 60N after three months and practically uniform over the hemispheres after six months. This is also the moment of the maximum temperature decrease. The main role in spreading the cloud had planetary scale waves in high latitudes, which transported the volcanic aerosol from the tropics to high latitudes.</w:t>
      </w:r>
      <w:r w:rsidRPr="00526A40">
        <w:rPr>
          <w:szCs w:val="24"/>
        </w:rPr>
        <w:t xml:space="preserve"> The reason why the decrease of apparent transmission value was almost the same at the high latitudes as in the tropics is probably due to the zenith angle. Even though the </w:t>
      </w:r>
      <w:proofErr w:type="spellStart"/>
      <w:r w:rsidRPr="00526A40">
        <w:rPr>
          <w:szCs w:val="24"/>
        </w:rPr>
        <w:t>sulphate</w:t>
      </w:r>
      <w:proofErr w:type="spellEnd"/>
      <w:r w:rsidRPr="00526A40">
        <w:rPr>
          <w:szCs w:val="24"/>
        </w:rPr>
        <w:t xml:space="preserve"> cloud would be thinner at the high latitudes, the sunlight has a longer pathway through the atmosphere. This phenomenon can compensate the effects of possible thinner cloud conditions.</w:t>
      </w:r>
    </w:p>
    <w:p w:rsidR="00606C2D" w:rsidRPr="00526A40" w:rsidRDefault="00606C2D" w:rsidP="00540DC4">
      <w:pPr>
        <w:autoSpaceDE w:val="0"/>
        <w:autoSpaceDN w:val="0"/>
        <w:spacing w:line="240" w:lineRule="auto"/>
        <w:rPr>
          <w:szCs w:val="24"/>
        </w:rPr>
      </w:pPr>
    </w:p>
    <w:p w:rsidR="00606C2D" w:rsidRPr="00526A40" w:rsidRDefault="00606C2D" w:rsidP="00540DC4">
      <w:pPr>
        <w:pStyle w:val="Text"/>
        <w:spacing w:line="240" w:lineRule="auto"/>
        <w:ind w:firstLine="0"/>
        <w:rPr>
          <w:sz w:val="24"/>
          <w:szCs w:val="24"/>
        </w:rPr>
      </w:pPr>
      <w:r w:rsidRPr="00526A40">
        <w:rPr>
          <w:sz w:val="24"/>
          <w:szCs w:val="24"/>
        </w:rPr>
        <w:t xml:space="preserve">Two conclusions can be drawn from these figures. The global delay called a dead time in process dynamics, is estimated to be 1.6 months between the incoming SW radiation change and the global surface temperature response. This value is used in the dynamical analyses of this study. </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 xml:space="preserve">Another conclusion is that after the fully developed coverage of the sulphate cloud in the stratosphere, the radiation effect changes can be estimated to happen simultaneously over the globe. Therefore it is justified to use the one dimensional (1D) approach in developing a dynamic model (called DM) for analysing the temperature versus radiation flux relationships. </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Body"/>
        <w:spacing w:after="0"/>
        <w:rPr>
          <w:rFonts w:ascii="Times New Roman" w:hAnsi="Times New Roman"/>
          <w:sz w:val="24"/>
          <w:szCs w:val="24"/>
        </w:rPr>
      </w:pPr>
      <w:r w:rsidRPr="00526A40">
        <w:rPr>
          <w:rFonts w:ascii="Times New Roman" w:hAnsi="Times New Roman"/>
          <w:b/>
          <w:caps/>
          <w:sz w:val="24"/>
          <w:szCs w:val="24"/>
        </w:rPr>
        <w:t xml:space="preserve">1.3 </w:t>
      </w:r>
      <w:r w:rsidRPr="00526A40">
        <w:rPr>
          <w:rFonts w:ascii="Times New Roman" w:hAnsi="Times New Roman"/>
          <w:b/>
          <w:sz w:val="24"/>
          <w:szCs w:val="24"/>
        </w:rPr>
        <w:t>Literature study</w:t>
      </w:r>
      <w:r w:rsidRPr="00526A40">
        <w:rPr>
          <w:rFonts w:ascii="Times New Roman" w:hAnsi="Times New Roman"/>
          <w:sz w:val="24"/>
          <w:szCs w:val="24"/>
        </w:rPr>
        <w:t xml:space="preserve"> </w:t>
      </w:r>
    </w:p>
    <w:p w:rsidR="00606C2D" w:rsidRPr="00526A40" w:rsidRDefault="00606C2D" w:rsidP="00540DC4">
      <w:pPr>
        <w:pStyle w:val="Text"/>
        <w:spacing w:line="240" w:lineRule="auto"/>
        <w:ind w:firstLine="142"/>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 xml:space="preserve">There have been numerous Pinatubo studies on the three major fields. The first is on the aerosol and chemical effects of the Pinatubo particles. The second is focused on optical properties of the aerosol particles and on the radiative forcing. The third is on the responses to the forcing affecting the temperature and the circulation patterns. </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This paper concentrates on the dynamic behaviour of the surface temperature changes caused by the radiative flux changes. Therefore the survey of the earlier studies covers only the subjects which are relevant for this study.</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Even though the Pinatubo eruption is the best documented major eruption so far, there was an essential radiative flux, which was not directly measured during the eruption. This was the LW downward radiation flux (LWDN), which is essential, because it compensates the major portion of the cooling effects of the reduced SW downward radiation flux (SWIN) decrease during the early phases of the eruption [9].</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color w:val="010101"/>
          <w:sz w:val="24"/>
          <w:szCs w:val="24"/>
          <w:shd w:val="clear" w:color="auto" w:fill="FFFFFF"/>
        </w:rPr>
      </w:pPr>
      <w:r w:rsidRPr="00526A40">
        <w:rPr>
          <w:color w:val="010101"/>
          <w:sz w:val="24"/>
          <w:szCs w:val="24"/>
          <w:shd w:val="clear" w:color="auto" w:fill="FFFFFF"/>
        </w:rPr>
        <w:t>The World Climate Research Programme (WCRP) Radiative Fluxes Working Group initiated a new</w:t>
      </w:r>
      <w:r w:rsidRPr="00526A40">
        <w:rPr>
          <w:rStyle w:val="apple-converted-space"/>
          <w:color w:val="010101"/>
          <w:sz w:val="24"/>
          <w:szCs w:val="24"/>
          <w:shd w:val="clear" w:color="auto" w:fill="FFFFFF"/>
        </w:rPr>
        <w:t> </w:t>
      </w:r>
      <w:r w:rsidRPr="00526A40">
        <w:rPr>
          <w:bCs/>
          <w:color w:val="010101"/>
          <w:sz w:val="24"/>
          <w:szCs w:val="24"/>
          <w:shd w:val="clear" w:color="auto" w:fill="FFFFFF"/>
        </w:rPr>
        <w:t>Baseline Surface Radiation Network</w:t>
      </w:r>
      <w:r w:rsidRPr="00526A40">
        <w:rPr>
          <w:rStyle w:val="apple-converted-space"/>
          <w:color w:val="010101"/>
          <w:sz w:val="24"/>
          <w:szCs w:val="24"/>
          <w:shd w:val="clear" w:color="auto" w:fill="FFFFFF"/>
        </w:rPr>
        <w:t> </w:t>
      </w:r>
      <w:r w:rsidRPr="00526A40">
        <w:rPr>
          <w:color w:val="010101"/>
          <w:sz w:val="24"/>
          <w:szCs w:val="24"/>
          <w:shd w:val="clear" w:color="auto" w:fill="FFFFFF"/>
        </w:rPr>
        <w:t xml:space="preserve">(BSRN) to support the research projects. Some years later the BSRN was incorporated into the WCRP Global Energy and Water Cycle Experiment (GEWEX). The BSRN network stations started to operate in 1992 and that is why these valuable measurements were not available during the Pinatubo eruption. </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rPr>
          <w:color w:val="010101"/>
          <w:sz w:val="24"/>
          <w:szCs w:val="24"/>
          <w:shd w:val="clear" w:color="auto" w:fill="FFFFFF"/>
        </w:rPr>
      </w:pPr>
      <w:r w:rsidRPr="00526A40">
        <w:rPr>
          <w:color w:val="010101"/>
          <w:sz w:val="24"/>
          <w:szCs w:val="24"/>
          <w:shd w:val="clear" w:color="auto" w:fill="FFFFFF"/>
        </w:rPr>
        <w:t xml:space="preserve">There has been a special GEWEX project to assess the surface radiation budget datasets </w:t>
      </w:r>
      <w:r w:rsidRPr="00526A40">
        <w:rPr>
          <w:sz w:val="24"/>
          <w:szCs w:val="24"/>
        </w:rPr>
        <w:t>[10]</w:t>
      </w:r>
      <w:r w:rsidRPr="00526A40">
        <w:rPr>
          <w:color w:val="010101"/>
          <w:sz w:val="24"/>
          <w:szCs w:val="24"/>
          <w:shd w:val="clear" w:color="auto" w:fill="FFFFFF"/>
        </w:rPr>
        <w:t xml:space="preserve"> based on the available data at the top of the atmosphere (TOA). By studying the GEWEX results, the author’s conclusion is that the LWDN fluxes could not be estimated reliably in this project based on the other existing flux data. Therefore a major challenge in this study is to estimate the ΔLWDN flux trend during the Pinatubo eruption.</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rPr>
          <w:color w:val="010101"/>
          <w:sz w:val="24"/>
          <w:szCs w:val="24"/>
          <w:shd w:val="clear" w:color="auto" w:fill="FFFFFF"/>
        </w:rPr>
      </w:pPr>
      <w:r w:rsidRPr="00526A40">
        <w:rPr>
          <w:color w:val="010101"/>
          <w:sz w:val="24"/>
          <w:szCs w:val="24"/>
          <w:shd w:val="clear" w:color="auto" w:fill="FFFFFF"/>
        </w:rPr>
        <w:t xml:space="preserve">In Fig. 3 the main radiative fluxes of the Earth are illustrated </w:t>
      </w:r>
      <w:r w:rsidRPr="00526A40">
        <w:rPr>
          <w:sz w:val="24"/>
          <w:szCs w:val="24"/>
        </w:rPr>
        <w:t xml:space="preserve">[11]-[12]. </w:t>
      </w:r>
      <w:r w:rsidRPr="00526A40">
        <w:rPr>
          <w:color w:val="010101"/>
          <w:sz w:val="24"/>
          <w:szCs w:val="24"/>
          <w:shd w:val="clear" w:color="auto" w:fill="FFFFFF"/>
        </w:rPr>
        <w:t xml:space="preserve">The climate forcing effect of a volcano eruption can be analysed in the same way as the cloud change forcing. Normally the cloud forcing has been calculated as the sum of changes in the downward SW flux change and outgoing LW flux change </w:t>
      </w:r>
      <w:r w:rsidRPr="00526A40">
        <w:rPr>
          <w:color w:val="010101"/>
          <w:sz w:val="24"/>
          <w:szCs w:val="24"/>
          <w:shd w:val="clear" w:color="auto" w:fill="FFFFFF"/>
        </w:rPr>
        <w:lastRenderedPageBreak/>
        <w:t xml:space="preserve">between the clear and all-sky conditions. Applying this same method, the radiative forcing (RF) caused by the eruption, is the sum of ΔSWIN and ΔLWUP and it is called aerosol radiative forcing </w:t>
      </w:r>
      <w:r w:rsidRPr="00526A40">
        <w:rPr>
          <w:sz w:val="24"/>
          <w:szCs w:val="24"/>
        </w:rPr>
        <w:t xml:space="preserve">[13]. </w:t>
      </w:r>
      <w:r w:rsidRPr="00526A40">
        <w:rPr>
          <w:color w:val="010101"/>
          <w:sz w:val="24"/>
          <w:szCs w:val="24"/>
          <w:shd w:val="clear" w:color="auto" w:fill="FFFFFF"/>
        </w:rPr>
        <w:t xml:space="preserve">The change in the flux values is calculated between the normal conditions and during or after the eruption. Because the outgoing LW flux is reduced during the early phases of the eruption, it is a sign that there is cooling happening on the surface. </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jc w:val="center"/>
        <w:rPr>
          <w:color w:val="010101"/>
          <w:sz w:val="24"/>
          <w:szCs w:val="24"/>
          <w:shd w:val="clear" w:color="auto" w:fill="FFFFFF"/>
        </w:rPr>
      </w:pPr>
      <w:r>
        <w:rPr>
          <w:noProof/>
          <w:sz w:val="24"/>
          <w:szCs w:val="24"/>
        </w:rPr>
        <w:drawing>
          <wp:inline distT="0" distB="0" distL="0" distR="0" wp14:anchorId="11A7295B" wp14:editId="54EA53E3">
            <wp:extent cx="3348507" cy="1790164"/>
            <wp:effectExtent l="0" t="0" r="4445" b="635"/>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575" cy="1790200"/>
                    </a:xfrm>
                    <a:prstGeom prst="rect">
                      <a:avLst/>
                    </a:prstGeom>
                    <a:noFill/>
                    <a:ln>
                      <a:noFill/>
                    </a:ln>
                  </pic:spPr>
                </pic:pic>
              </a:graphicData>
            </a:graphic>
          </wp:inline>
        </w:drawing>
      </w:r>
    </w:p>
    <w:p w:rsidR="00606C2D" w:rsidRPr="00526A40" w:rsidRDefault="00606C2D" w:rsidP="00540DC4">
      <w:pPr>
        <w:pStyle w:val="Text"/>
        <w:spacing w:line="240" w:lineRule="auto"/>
        <w:ind w:firstLine="0"/>
        <w:rPr>
          <w:color w:val="010101"/>
          <w:sz w:val="24"/>
          <w:szCs w:val="24"/>
          <w:shd w:val="clear" w:color="auto" w:fill="FFFFFF"/>
        </w:rPr>
      </w:pPr>
    </w:p>
    <w:p w:rsidR="00606C2D" w:rsidRPr="00540DC4" w:rsidRDefault="00606C2D" w:rsidP="00540DC4">
      <w:pPr>
        <w:pStyle w:val="Text"/>
        <w:spacing w:line="240" w:lineRule="auto"/>
        <w:ind w:firstLine="0"/>
        <w:jc w:val="center"/>
        <w:rPr>
          <w:color w:val="010101"/>
          <w:sz w:val="24"/>
          <w:szCs w:val="24"/>
          <w:shd w:val="clear" w:color="auto" w:fill="FFFFFF"/>
        </w:rPr>
      </w:pPr>
      <w:proofErr w:type="gramStart"/>
      <w:r w:rsidRPr="00540DC4">
        <w:rPr>
          <w:color w:val="010101"/>
          <w:sz w:val="24"/>
          <w:szCs w:val="24"/>
          <w:shd w:val="clear" w:color="auto" w:fill="FFFFFF"/>
        </w:rPr>
        <w:t>Fig</w:t>
      </w:r>
      <w:r w:rsidR="00540DC4">
        <w:rPr>
          <w:color w:val="010101"/>
          <w:sz w:val="24"/>
          <w:szCs w:val="24"/>
          <w:shd w:val="clear" w:color="auto" w:fill="FFFFFF"/>
        </w:rPr>
        <w:t>ure</w:t>
      </w:r>
      <w:r w:rsidRPr="00540DC4">
        <w:rPr>
          <w:color w:val="010101"/>
          <w:sz w:val="24"/>
          <w:szCs w:val="24"/>
          <w:shd w:val="clear" w:color="auto" w:fill="FFFFFF"/>
        </w:rPr>
        <w:t xml:space="preserve"> 3.</w:t>
      </w:r>
      <w:proofErr w:type="gramEnd"/>
      <w:r w:rsidRPr="00540DC4">
        <w:rPr>
          <w:color w:val="010101"/>
          <w:sz w:val="24"/>
          <w:szCs w:val="24"/>
          <w:shd w:val="clear" w:color="auto" w:fill="FFFFFF"/>
        </w:rPr>
        <w:t xml:space="preserve"> The main radiative fluxes of the Earth’s energy balance.</w:t>
      </w:r>
    </w:p>
    <w:p w:rsidR="00606C2D" w:rsidRPr="00526A40" w:rsidRDefault="00606C2D" w:rsidP="00540DC4">
      <w:pPr>
        <w:pStyle w:val="Text"/>
        <w:spacing w:line="240" w:lineRule="auto"/>
        <w:ind w:firstLine="0"/>
        <w:rPr>
          <w:b/>
          <w:color w:val="010101"/>
          <w:sz w:val="24"/>
          <w:szCs w:val="24"/>
          <w:shd w:val="clear" w:color="auto" w:fill="FFFFFF"/>
        </w:rPr>
      </w:pPr>
    </w:p>
    <w:p w:rsidR="00606C2D" w:rsidRPr="00526A40" w:rsidRDefault="00606C2D" w:rsidP="00540DC4">
      <w:pPr>
        <w:pStyle w:val="Text"/>
        <w:spacing w:line="240" w:lineRule="auto"/>
        <w:ind w:firstLine="0"/>
        <w:rPr>
          <w:sz w:val="24"/>
          <w:szCs w:val="24"/>
        </w:rPr>
      </w:pPr>
      <w:r w:rsidRPr="00526A40">
        <w:rPr>
          <w:color w:val="010101"/>
          <w:sz w:val="24"/>
          <w:szCs w:val="24"/>
          <w:shd w:val="clear" w:color="auto" w:fill="FFFFFF"/>
        </w:rPr>
        <w:t xml:space="preserve">The RF value calculated in this way is normally called radiative or climate forcing (RF). Actually it is only a measure of the real RF. There are two fluxes which have the real forcing effect on the Earth’s surface temperature (T) and they are SWIN and LWDN. They are the only fluxes, which form the radiation input on the surface. In the change from the all-sky to the cloudy sky conditions, the change of LWUP at the TOA is </w:t>
      </w:r>
      <w:proofErr w:type="gramStart"/>
      <w:r w:rsidRPr="00526A40">
        <w:rPr>
          <w:color w:val="010101"/>
          <w:sz w:val="24"/>
          <w:szCs w:val="24"/>
          <w:shd w:val="clear" w:color="auto" w:fill="FFFFFF"/>
        </w:rPr>
        <w:t>-11 Wm</w:t>
      </w:r>
      <w:r w:rsidRPr="00526A40">
        <w:rPr>
          <w:color w:val="010101"/>
          <w:sz w:val="24"/>
          <w:szCs w:val="24"/>
          <w:shd w:val="clear" w:color="auto" w:fill="FFFFFF"/>
          <w:vertAlign w:val="superscript"/>
        </w:rPr>
        <w:t>-2</w:t>
      </w:r>
      <w:proofErr w:type="gramEnd"/>
      <w:r w:rsidRPr="00526A40">
        <w:rPr>
          <w:color w:val="010101"/>
          <w:sz w:val="24"/>
          <w:szCs w:val="24"/>
          <w:shd w:val="clear" w:color="auto" w:fill="FFFFFF"/>
        </w:rPr>
        <w:t xml:space="preserve"> and the change of LWDN at the surface is +14.3 Wm</w:t>
      </w:r>
      <w:r w:rsidRPr="00526A40">
        <w:rPr>
          <w:color w:val="010101"/>
          <w:sz w:val="24"/>
          <w:szCs w:val="24"/>
          <w:shd w:val="clear" w:color="auto" w:fill="FFFFFF"/>
          <w:vertAlign w:val="superscript"/>
        </w:rPr>
        <w:t>-2</w:t>
      </w:r>
      <w:r w:rsidRPr="00526A40">
        <w:rPr>
          <w:color w:val="010101"/>
          <w:sz w:val="24"/>
          <w:szCs w:val="24"/>
          <w:shd w:val="clear" w:color="auto" w:fill="FFFFFF"/>
        </w:rPr>
        <w:t xml:space="preserve"> </w:t>
      </w:r>
      <w:r w:rsidRPr="00526A40">
        <w:rPr>
          <w:sz w:val="24"/>
          <w:szCs w:val="24"/>
        </w:rPr>
        <w:t xml:space="preserve">[12]. These flux values show that if the clear sky conditions do not prevail, the LWUP change is not equal to the real warming/cooling impact on the surface caused by the LWDN flux change. This example also shows that the LWDN flux change is greater than the LWUP flux change. The major reason for this difference is that the cloudy sky values are actually measured in the dynamic situation and the LWUP flux is not in the real equilibrium value. </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rPr>
          <w:sz w:val="24"/>
          <w:szCs w:val="24"/>
          <w:shd w:val="clear" w:color="auto" w:fill="FFFFFF"/>
        </w:rPr>
      </w:pPr>
      <w:r w:rsidRPr="00526A40">
        <w:rPr>
          <w:color w:val="010101"/>
          <w:sz w:val="24"/>
          <w:szCs w:val="24"/>
          <w:shd w:val="clear" w:color="auto" w:fill="FFFFFF"/>
        </w:rPr>
        <w:t xml:space="preserve">The small particle sizes less than 1 µm are more effective in reflecting the SW solar radiation SWIN than they are at reflecting the LW radiation emitted by the surface. According to a comprehensive study </w:t>
      </w:r>
      <w:r w:rsidRPr="00526A40">
        <w:rPr>
          <w:sz w:val="24"/>
          <w:szCs w:val="24"/>
        </w:rPr>
        <w:t xml:space="preserve">[1], </w:t>
      </w:r>
      <w:r w:rsidRPr="00526A40">
        <w:rPr>
          <w:sz w:val="24"/>
          <w:szCs w:val="24"/>
          <w:shd w:val="clear" w:color="auto" w:fill="FFFFFF"/>
        </w:rPr>
        <w:t xml:space="preserve">the smallest particles were sulphuric acid/water droplets and the largest particles were ash fragments. </w:t>
      </w:r>
      <w:r w:rsidRPr="00526A40">
        <w:rPr>
          <w:color w:val="010101"/>
          <w:sz w:val="24"/>
          <w:szCs w:val="24"/>
          <w:shd w:val="clear" w:color="auto" w:fill="FFFFFF"/>
        </w:rPr>
        <w:t xml:space="preserve">The cooling and warming effects of the aerosols and particles depend on the particle sizes. The LWDN flux increases especially during the early phases of the eruption because there are larger aerosol particles more in the atmosphere than in the later phases. Therefore the warming effect of LWDN is the most effective at the same time as the cooling is in maximum </w:t>
      </w:r>
      <w:r w:rsidRPr="00526A40">
        <w:rPr>
          <w:sz w:val="24"/>
          <w:szCs w:val="24"/>
        </w:rPr>
        <w:t>[1]</w:t>
      </w:r>
      <w:proofErr w:type="gramStart"/>
      <w:r w:rsidRPr="00526A40">
        <w:rPr>
          <w:sz w:val="24"/>
          <w:szCs w:val="24"/>
        </w:rPr>
        <w:t>,[</w:t>
      </w:r>
      <w:proofErr w:type="gramEnd"/>
      <w:r w:rsidRPr="00526A40">
        <w:rPr>
          <w:sz w:val="24"/>
          <w:szCs w:val="24"/>
        </w:rPr>
        <w:t xml:space="preserve">9]. </w:t>
      </w:r>
      <w:r w:rsidRPr="00526A40">
        <w:rPr>
          <w:sz w:val="24"/>
          <w:szCs w:val="24"/>
          <w:shd w:val="clear" w:color="auto" w:fill="FFFFFF"/>
        </w:rPr>
        <w:t xml:space="preserve">The stratospheric ash layer settled down just above the troposphere staying there until March 1992. The particle size </w:t>
      </w:r>
      <w:r w:rsidRPr="00526A40">
        <w:rPr>
          <w:sz w:val="24"/>
          <w:szCs w:val="24"/>
          <w:shd w:val="clear" w:color="auto" w:fill="FFFFFF"/>
        </w:rPr>
        <w:lastRenderedPageBreak/>
        <w:t xml:space="preserve">measurements </w:t>
      </w:r>
      <w:r w:rsidRPr="00526A40">
        <w:rPr>
          <w:sz w:val="24"/>
          <w:szCs w:val="24"/>
        </w:rPr>
        <w:t xml:space="preserve">[1],[4] </w:t>
      </w:r>
      <w:r w:rsidRPr="00526A40">
        <w:rPr>
          <w:sz w:val="24"/>
          <w:szCs w:val="24"/>
          <w:shd w:val="clear" w:color="auto" w:fill="FFFFFF"/>
        </w:rPr>
        <w:t>showed that there was a peak in both small and large particle sizes after a few months after the eruption but by 1993 the high measurements values were decaying back to pre-eruption values.</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color w:val="010101"/>
          <w:sz w:val="24"/>
          <w:szCs w:val="24"/>
          <w:shd w:val="clear" w:color="auto" w:fill="FFFFFF"/>
        </w:rPr>
      </w:pPr>
      <w:r w:rsidRPr="00526A40">
        <w:rPr>
          <w:sz w:val="24"/>
          <w:szCs w:val="24"/>
          <w:shd w:val="clear" w:color="auto" w:fill="FFFFFF"/>
        </w:rPr>
        <w:t xml:space="preserve">The ash cloud in the high altitudes of the atmosphere absorbs and emits radiation. This ash cloud had a measureable warming effect on the northern hemisphere winter temperatures </w:t>
      </w:r>
      <w:r w:rsidRPr="00526A40">
        <w:rPr>
          <w:sz w:val="24"/>
          <w:szCs w:val="24"/>
        </w:rPr>
        <w:t xml:space="preserve">[14]-[15]. </w:t>
      </w:r>
      <w:r w:rsidRPr="00526A40">
        <w:rPr>
          <w:sz w:val="24"/>
          <w:szCs w:val="24"/>
          <w:shd w:val="clear" w:color="auto" w:fill="FFFFFF"/>
        </w:rPr>
        <w:t>The ash cloud</w:t>
      </w:r>
      <w:r w:rsidRPr="00526A40">
        <w:rPr>
          <w:color w:val="010101"/>
          <w:sz w:val="24"/>
          <w:szCs w:val="24"/>
          <w:shd w:val="clear" w:color="auto" w:fill="FFFFFF"/>
        </w:rPr>
        <w:t xml:space="preserve"> has about the same effect as the clouds have in the cold climate conditions, it will prevent the cooling of the surface. In this way it has a net warming effect. </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rPr>
          <w:sz w:val="24"/>
          <w:szCs w:val="24"/>
          <w:shd w:val="clear" w:color="auto" w:fill="FFFFFF"/>
        </w:rPr>
      </w:pPr>
      <w:r w:rsidRPr="00526A40">
        <w:rPr>
          <w:sz w:val="24"/>
          <w:szCs w:val="24"/>
          <w:shd w:val="clear" w:color="auto" w:fill="FFFFFF"/>
        </w:rPr>
        <w:t xml:space="preserve">The radiative forcing (RF) at TOA has a linear relationship to the global mean surface temperature change ΔT, if the equilibrium state is assumed </w:t>
      </w:r>
      <w:r w:rsidRPr="00526A40">
        <w:rPr>
          <w:sz w:val="24"/>
          <w:szCs w:val="24"/>
        </w:rPr>
        <w:t>[16]</w:t>
      </w:r>
      <w:r w:rsidRPr="00526A40">
        <w:rPr>
          <w:sz w:val="24"/>
          <w:szCs w:val="24"/>
          <w:shd w:val="clear" w:color="auto" w:fill="FFFFFF"/>
        </w:rPr>
        <w:t>:</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sz w:val="24"/>
          <w:szCs w:val="24"/>
          <w:shd w:val="clear" w:color="auto" w:fill="FFFFFF"/>
        </w:rPr>
      </w:pPr>
      <w:r w:rsidRPr="00526A40">
        <w:rPr>
          <w:sz w:val="24"/>
          <w:szCs w:val="24"/>
          <w:shd w:val="clear" w:color="auto" w:fill="FFFFFF"/>
        </w:rPr>
        <w:tab/>
        <w:t xml:space="preserve">ΔT = </w:t>
      </w:r>
      <w:proofErr w:type="spellStart"/>
      <w:r w:rsidRPr="00526A40">
        <w:rPr>
          <w:sz w:val="24"/>
          <w:szCs w:val="24"/>
          <w:shd w:val="clear" w:color="auto" w:fill="FFFFFF"/>
        </w:rPr>
        <w:t>λRF</w:t>
      </w:r>
      <w:proofErr w:type="spellEnd"/>
      <w:r w:rsidRPr="00526A40">
        <w:rPr>
          <w:sz w:val="24"/>
          <w:szCs w:val="24"/>
          <w:shd w:val="clear" w:color="auto" w:fill="FFFFFF"/>
        </w:rPr>
        <w:t>,</w:t>
      </w:r>
      <w:r w:rsidRPr="00526A40">
        <w:rPr>
          <w:sz w:val="24"/>
          <w:szCs w:val="24"/>
          <w:shd w:val="clear" w:color="auto" w:fill="FFFFFF"/>
        </w:rPr>
        <w:tab/>
      </w:r>
      <w:r w:rsidRPr="00526A40">
        <w:rPr>
          <w:sz w:val="24"/>
          <w:szCs w:val="24"/>
          <w:shd w:val="clear" w:color="auto" w:fill="FFFFFF"/>
        </w:rPr>
        <w:tab/>
      </w:r>
      <w:r w:rsidRPr="00526A40">
        <w:rPr>
          <w:sz w:val="24"/>
          <w:szCs w:val="24"/>
          <w:shd w:val="clear" w:color="auto" w:fill="FFFFFF"/>
        </w:rPr>
        <w:tab/>
      </w:r>
      <w:r w:rsidRPr="00526A40">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00540DC4">
        <w:rPr>
          <w:sz w:val="24"/>
          <w:szCs w:val="24"/>
          <w:shd w:val="clear" w:color="auto" w:fill="FFFFFF"/>
        </w:rPr>
        <w:tab/>
      </w:r>
      <w:r w:rsidRPr="00526A40">
        <w:rPr>
          <w:sz w:val="24"/>
          <w:szCs w:val="24"/>
          <w:shd w:val="clear" w:color="auto" w:fill="FFFFFF"/>
        </w:rPr>
        <w:t>(1)</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sz w:val="24"/>
          <w:szCs w:val="24"/>
        </w:rPr>
      </w:pPr>
      <w:proofErr w:type="gramStart"/>
      <w:r w:rsidRPr="00526A40">
        <w:rPr>
          <w:sz w:val="24"/>
          <w:szCs w:val="24"/>
          <w:shd w:val="clear" w:color="auto" w:fill="FFFFFF"/>
        </w:rPr>
        <w:t>where</w:t>
      </w:r>
      <w:proofErr w:type="gramEnd"/>
      <w:r w:rsidRPr="00526A40">
        <w:rPr>
          <w:sz w:val="24"/>
          <w:szCs w:val="24"/>
          <w:shd w:val="clear" w:color="auto" w:fill="FFFFFF"/>
        </w:rPr>
        <w:t xml:space="preserve"> λ is the climate sensitivity parameter, which is a nearly invariant parameter having a value of 0.5 K/(Wm</w:t>
      </w:r>
      <w:r w:rsidRPr="00526A40">
        <w:rPr>
          <w:sz w:val="24"/>
          <w:szCs w:val="24"/>
          <w:shd w:val="clear" w:color="auto" w:fill="FFFFFF"/>
          <w:vertAlign w:val="superscript"/>
        </w:rPr>
        <w:t>-2</w:t>
      </w:r>
      <w:r w:rsidRPr="00526A40">
        <w:rPr>
          <w:sz w:val="24"/>
          <w:szCs w:val="24"/>
          <w:shd w:val="clear" w:color="auto" w:fill="FFFFFF"/>
        </w:rPr>
        <w:t xml:space="preserve">). IPCC uses still equation (1) in its latest report AR5 </w:t>
      </w:r>
      <w:r w:rsidRPr="00526A40">
        <w:rPr>
          <w:sz w:val="24"/>
          <w:szCs w:val="24"/>
        </w:rPr>
        <w:t xml:space="preserve">but IPCC no longer keeps the value of λ almost constant [17]. A general experience and also a common practice </w:t>
      </w:r>
      <w:proofErr w:type="gramStart"/>
      <w:r w:rsidRPr="00526A40">
        <w:rPr>
          <w:sz w:val="24"/>
          <w:szCs w:val="24"/>
        </w:rPr>
        <w:t>is</w:t>
      </w:r>
      <w:proofErr w:type="gramEnd"/>
      <w:r w:rsidRPr="00526A40">
        <w:rPr>
          <w:sz w:val="24"/>
          <w:szCs w:val="24"/>
        </w:rPr>
        <w:t xml:space="preserve"> to approximate the small changes around the operating point to be linear by nature. The most probable change of RF by the end of this century is 6 Wm</w:t>
      </w:r>
      <w:r w:rsidRPr="00526A40">
        <w:rPr>
          <w:sz w:val="24"/>
          <w:szCs w:val="24"/>
          <w:vertAlign w:val="superscript"/>
        </w:rPr>
        <w:t>-2</w:t>
      </w:r>
      <w:r w:rsidRPr="00526A40">
        <w:rPr>
          <w:sz w:val="24"/>
          <w:szCs w:val="24"/>
        </w:rPr>
        <w:t xml:space="preserve"> according to </w:t>
      </w:r>
      <w:r w:rsidRPr="00526A40">
        <w:rPr>
          <w:sz w:val="24"/>
          <w:szCs w:val="24"/>
          <w:shd w:val="clear" w:color="auto" w:fill="FFFFFF"/>
        </w:rPr>
        <w:t xml:space="preserve">RCP6 (Representative Concentration Pathways) </w:t>
      </w:r>
      <w:r w:rsidRPr="00526A40">
        <w:rPr>
          <w:sz w:val="24"/>
          <w:szCs w:val="24"/>
        </w:rPr>
        <w:t>[17]. This change is only 2.5 % about the average value of OLR (outgoing longwave radiation) value of 239 Wm</w:t>
      </w:r>
      <w:r w:rsidRPr="00526A40">
        <w:rPr>
          <w:sz w:val="24"/>
          <w:szCs w:val="24"/>
          <w:vertAlign w:val="superscript"/>
        </w:rPr>
        <w:t>-2</w:t>
      </w:r>
      <w:r w:rsidRPr="00526A40">
        <w:rPr>
          <w:sz w:val="24"/>
          <w:szCs w:val="24"/>
        </w:rPr>
        <w:t xml:space="preserve">. </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The author carried out a study about this issue utilizing the MODTRAN code [18]. The concentration of CO</w:t>
      </w:r>
      <w:r w:rsidRPr="00526A40">
        <w:rPr>
          <w:sz w:val="24"/>
          <w:szCs w:val="24"/>
          <w:vertAlign w:val="subscript"/>
        </w:rPr>
        <w:t>2</w:t>
      </w:r>
      <w:r w:rsidRPr="00526A40">
        <w:rPr>
          <w:sz w:val="24"/>
          <w:szCs w:val="24"/>
          <w:vertAlign w:val="superscript"/>
        </w:rPr>
        <w:t xml:space="preserve"> </w:t>
      </w:r>
      <w:r w:rsidRPr="00526A40">
        <w:rPr>
          <w:sz w:val="24"/>
          <w:szCs w:val="24"/>
        </w:rPr>
        <w:t>varied from 357 ppm to 700 ppm and the sky conditions were clear and cloudy, which were combined to calculate the all-sky values. The average global atmosphere profiles for GH gases, temperature and pressure were applied. The results show that the maximum nonlinearity between the OLR fluxes was 0.01 % and the maximum variation in λ values was 2.5 %, when the surface temperature varied ±1 °C. These results show that the equation (1) is applicable for small RF and temperature changes.</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shd w:val="clear" w:color="auto" w:fill="FFFFFF"/>
        </w:rPr>
      </w:pPr>
      <w:r w:rsidRPr="00526A40">
        <w:rPr>
          <w:sz w:val="24"/>
          <w:szCs w:val="24"/>
          <w:shd w:val="clear" w:color="auto" w:fill="FFFFFF"/>
        </w:rPr>
        <w:t xml:space="preserve">Ollila has analysed </w:t>
      </w:r>
      <w:r w:rsidRPr="00526A40">
        <w:rPr>
          <w:sz w:val="24"/>
          <w:szCs w:val="24"/>
        </w:rPr>
        <w:t>[19] t</w:t>
      </w:r>
      <w:r w:rsidRPr="00526A40">
        <w:rPr>
          <w:sz w:val="24"/>
          <w:szCs w:val="24"/>
          <w:shd w:val="clear" w:color="auto" w:fill="FFFFFF"/>
        </w:rPr>
        <w:t>he future warming values based on the RF values of greenhouse gases. This analysis showed that the warming values of RCP2.5, RCP4.5, and RCP6 could be calculated using the λ value of ~0.37 K</w:t>
      </w:r>
      <w:proofErr w:type="gramStart"/>
      <w:r w:rsidRPr="00526A40">
        <w:rPr>
          <w:sz w:val="24"/>
          <w:szCs w:val="24"/>
          <w:shd w:val="clear" w:color="auto" w:fill="FFFFFF"/>
        </w:rPr>
        <w:t>/(</w:t>
      </w:r>
      <w:proofErr w:type="gramEnd"/>
      <w:r w:rsidRPr="00526A40">
        <w:rPr>
          <w:sz w:val="24"/>
          <w:szCs w:val="24"/>
          <w:shd w:val="clear" w:color="auto" w:fill="FFFFFF"/>
        </w:rPr>
        <w:t>Wm</w:t>
      </w:r>
      <w:r w:rsidRPr="00526A40">
        <w:rPr>
          <w:sz w:val="24"/>
          <w:szCs w:val="24"/>
          <w:shd w:val="clear" w:color="auto" w:fill="FFFFFF"/>
          <w:vertAlign w:val="superscript"/>
        </w:rPr>
        <w:t>-2</w:t>
      </w:r>
      <w:r w:rsidRPr="00526A40">
        <w:rPr>
          <w:sz w:val="24"/>
          <w:szCs w:val="24"/>
          <w:shd w:val="clear" w:color="auto" w:fill="FFFFFF"/>
        </w:rPr>
        <w:t xml:space="preserve">). IPCC has calculated RCP warming values applying GCMs but they do not inform the possible λ values.  On the other hand IPCC reports in AR5 </w:t>
      </w:r>
      <w:r w:rsidRPr="00526A40">
        <w:rPr>
          <w:sz w:val="24"/>
          <w:szCs w:val="24"/>
        </w:rPr>
        <w:t xml:space="preserve">[17] that the </w:t>
      </w:r>
      <w:r w:rsidRPr="00526A40">
        <w:rPr>
          <w:sz w:val="24"/>
          <w:szCs w:val="24"/>
          <w:shd w:val="clear" w:color="auto" w:fill="FFFFFF"/>
        </w:rPr>
        <w:t>transient climate sensitivity (TCS) value is likely to lie in the range 1 to 2.5 °C giving the average value 1.75 °C. This value is almost the same as calculated by equation (1):  ΔT = 0.5 K</w:t>
      </w:r>
      <w:proofErr w:type="gramStart"/>
      <w:r w:rsidRPr="00526A40">
        <w:rPr>
          <w:sz w:val="24"/>
          <w:szCs w:val="24"/>
          <w:shd w:val="clear" w:color="auto" w:fill="FFFFFF"/>
        </w:rPr>
        <w:t>/(</w:t>
      </w:r>
      <w:proofErr w:type="gramEnd"/>
      <w:r w:rsidRPr="00526A40">
        <w:rPr>
          <w:sz w:val="24"/>
          <w:szCs w:val="24"/>
          <w:shd w:val="clear" w:color="auto" w:fill="FFFFFF"/>
        </w:rPr>
        <w:t>Wm-2) * 3.7 Wm</w:t>
      </w:r>
      <w:r w:rsidRPr="00526A40">
        <w:rPr>
          <w:sz w:val="24"/>
          <w:szCs w:val="24"/>
          <w:shd w:val="clear" w:color="auto" w:fill="FFFFFF"/>
          <w:vertAlign w:val="superscript"/>
        </w:rPr>
        <w:t>-2</w:t>
      </w:r>
      <w:r w:rsidRPr="00526A40">
        <w:rPr>
          <w:sz w:val="24"/>
          <w:szCs w:val="24"/>
          <w:shd w:val="clear" w:color="auto" w:fill="FFFFFF"/>
        </w:rPr>
        <w:t xml:space="preserve"> = 1.85 K. The conclusion is that IPCC is very inconsistent in using λ values and equation (1). If λ is not “nearly invariant parameter”, IPCC should have introduced something more credible scientific evidence about the real nature of λ. </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sz w:val="24"/>
          <w:szCs w:val="24"/>
          <w:shd w:val="clear" w:color="auto" w:fill="FFFFFF"/>
        </w:rPr>
      </w:pPr>
      <w:r w:rsidRPr="00526A40">
        <w:rPr>
          <w:sz w:val="24"/>
          <w:szCs w:val="24"/>
          <w:shd w:val="clear" w:color="auto" w:fill="FFFFFF"/>
        </w:rPr>
        <w:t>This inconsistency may be linked to the warming values of the recent RF values. There should not be any of IPCC’s own climate models, but in reality there is such a model called “Radiative Forcing by Emissions and Drivers” which has a summary leading to the value of 2.34 Wm</w:t>
      </w:r>
      <w:r w:rsidRPr="00526A40">
        <w:rPr>
          <w:sz w:val="24"/>
          <w:szCs w:val="24"/>
          <w:shd w:val="clear" w:color="auto" w:fill="FFFFFF"/>
          <w:vertAlign w:val="superscript"/>
        </w:rPr>
        <w:t>-2</w:t>
      </w:r>
      <w:r w:rsidRPr="00526A40">
        <w:rPr>
          <w:sz w:val="24"/>
          <w:szCs w:val="24"/>
          <w:shd w:val="clear" w:color="auto" w:fill="FFFFFF"/>
        </w:rPr>
        <w:t xml:space="preserve"> according to AR5 </w:t>
      </w:r>
      <w:r w:rsidRPr="00526A40">
        <w:rPr>
          <w:sz w:val="24"/>
          <w:szCs w:val="24"/>
        </w:rPr>
        <w:t>[17]</w:t>
      </w:r>
      <w:r w:rsidRPr="00526A40">
        <w:rPr>
          <w:sz w:val="24"/>
          <w:szCs w:val="24"/>
          <w:shd w:val="clear" w:color="auto" w:fill="FFFFFF"/>
        </w:rPr>
        <w:t>. IPCC denies that there is any IPCC’s model but the fact is that the IPCC organization has selected a number of research studies, which have been used in creating their presentation. There are private researchers who do not make the same selections and therefore their models are different. If equation (1) is applied in the same way as calculating the TCS value above, the warming value of 2.34 Wm</w:t>
      </w:r>
      <w:r w:rsidRPr="00526A40">
        <w:rPr>
          <w:sz w:val="24"/>
          <w:szCs w:val="24"/>
          <w:shd w:val="clear" w:color="auto" w:fill="FFFFFF"/>
          <w:vertAlign w:val="superscript"/>
        </w:rPr>
        <w:t>-2</w:t>
      </w:r>
      <w:r w:rsidRPr="00526A40">
        <w:rPr>
          <w:sz w:val="24"/>
          <w:szCs w:val="24"/>
          <w:shd w:val="clear" w:color="auto" w:fill="FFFFFF"/>
        </w:rPr>
        <w:t xml:space="preserve"> would be 1.17°C in 2011. IPCC does not show this temperature increase in the AR5 </w:t>
      </w:r>
      <w:r w:rsidRPr="00526A40">
        <w:rPr>
          <w:sz w:val="24"/>
          <w:szCs w:val="24"/>
        </w:rPr>
        <w:t>[17]</w:t>
      </w:r>
      <w:r w:rsidRPr="00526A40">
        <w:rPr>
          <w:sz w:val="24"/>
          <w:szCs w:val="24"/>
          <w:shd w:val="clear" w:color="auto" w:fill="FFFFFF"/>
        </w:rPr>
        <w:t>, and one reason might be that it is 38 % greater than the observed value of 0.85 °C.</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sz w:val="24"/>
          <w:szCs w:val="24"/>
        </w:rPr>
      </w:pPr>
      <w:r w:rsidRPr="00526A40">
        <w:rPr>
          <w:sz w:val="24"/>
          <w:szCs w:val="24"/>
          <w:shd w:val="clear" w:color="auto" w:fill="FFFFFF"/>
        </w:rPr>
        <w:t>The possible water feedback is the only essential feedback in TCS calculations. In the referred GCM studies applied in the Pinatubo analyses, there are no reported λ values. The lambda value of 0.5 K</w:t>
      </w:r>
      <w:proofErr w:type="gramStart"/>
      <w:r w:rsidRPr="00526A40">
        <w:rPr>
          <w:sz w:val="24"/>
          <w:szCs w:val="24"/>
          <w:shd w:val="clear" w:color="auto" w:fill="FFFFFF"/>
        </w:rPr>
        <w:t>/(</w:t>
      </w:r>
      <w:proofErr w:type="gramEnd"/>
      <w:r w:rsidRPr="00526A40">
        <w:rPr>
          <w:sz w:val="24"/>
          <w:szCs w:val="24"/>
          <w:shd w:val="clear" w:color="auto" w:fill="FFFFFF"/>
        </w:rPr>
        <w:t>Wm</w:t>
      </w:r>
      <w:r w:rsidRPr="00526A40">
        <w:rPr>
          <w:sz w:val="24"/>
          <w:szCs w:val="24"/>
          <w:shd w:val="clear" w:color="auto" w:fill="FFFFFF"/>
          <w:vertAlign w:val="superscript"/>
        </w:rPr>
        <w:t>-2</w:t>
      </w:r>
      <w:r w:rsidRPr="00526A40">
        <w:rPr>
          <w:sz w:val="24"/>
          <w:szCs w:val="24"/>
          <w:shd w:val="clear" w:color="auto" w:fill="FFFFFF"/>
        </w:rPr>
        <w:t xml:space="preserve">) means that there is a positive water feedback included into a model. The assumption that there is a positive water feedback in the climate models means that relative humidity (RH) should be constant despite the moderate warming/cooling of the atmosphere. This property of the positive water feedback would double the warming effects of GH gases according to AR4 </w:t>
      </w:r>
      <w:r w:rsidRPr="00526A40">
        <w:rPr>
          <w:sz w:val="24"/>
          <w:szCs w:val="24"/>
        </w:rPr>
        <w:t>[16]. IPCC reports in AR5 that the positive water feedback can amplify any forcing by a typical factor between two and three [17]. This means that understanding of water feedback magnitude is not becoming more accurate but it has become more inaccurate.</w:t>
      </w:r>
    </w:p>
    <w:p w:rsidR="00606C2D" w:rsidRPr="00526A40" w:rsidRDefault="00606C2D" w:rsidP="00540DC4">
      <w:pPr>
        <w:pStyle w:val="Text"/>
        <w:spacing w:line="240" w:lineRule="auto"/>
        <w:ind w:firstLine="0"/>
        <w:rPr>
          <w:sz w:val="24"/>
          <w:szCs w:val="24"/>
        </w:rPr>
      </w:pPr>
    </w:p>
    <w:p w:rsidR="00606C2D" w:rsidRPr="00526A40" w:rsidRDefault="00606C2D" w:rsidP="00540DC4">
      <w:pPr>
        <w:pStyle w:val="Text"/>
        <w:spacing w:line="240" w:lineRule="auto"/>
        <w:ind w:firstLine="0"/>
        <w:rPr>
          <w:sz w:val="24"/>
          <w:szCs w:val="24"/>
        </w:rPr>
      </w:pPr>
      <w:r w:rsidRPr="00526A40">
        <w:rPr>
          <w:sz w:val="24"/>
          <w:szCs w:val="24"/>
        </w:rPr>
        <w:t>The issue of a constant RH can be studied by simply looking at the RH trends since 1948, which are depicted in Fig. 4 [20].  It is clear that RH has varied quite a lot. Even though the early RH measurements may be unreliable, the measurements since 1980 have better technology and they are very accurate and reliable.</w:t>
      </w:r>
    </w:p>
    <w:p w:rsidR="00606C2D" w:rsidRPr="00526A40" w:rsidRDefault="00606C2D" w:rsidP="00540DC4">
      <w:pPr>
        <w:pStyle w:val="Text"/>
        <w:spacing w:line="240" w:lineRule="auto"/>
        <w:ind w:firstLine="0"/>
        <w:jc w:val="center"/>
        <w:rPr>
          <w:noProof/>
          <w:sz w:val="24"/>
          <w:szCs w:val="24"/>
        </w:rPr>
      </w:pPr>
      <w:r>
        <w:rPr>
          <w:noProof/>
          <w:sz w:val="24"/>
          <w:szCs w:val="24"/>
        </w:rPr>
        <w:drawing>
          <wp:inline distT="0" distB="0" distL="0" distR="0" wp14:anchorId="3CA0FE69" wp14:editId="074CDEE9">
            <wp:extent cx="3554569" cy="1854558"/>
            <wp:effectExtent l="0" t="0" r="8255" b="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5100" cy="1854835"/>
                    </a:xfrm>
                    <a:prstGeom prst="rect">
                      <a:avLst/>
                    </a:prstGeom>
                    <a:noFill/>
                    <a:ln>
                      <a:noFill/>
                    </a:ln>
                  </pic:spPr>
                </pic:pic>
              </a:graphicData>
            </a:graphic>
          </wp:inline>
        </w:drawing>
      </w:r>
    </w:p>
    <w:p w:rsidR="00606C2D" w:rsidRPr="00526A40" w:rsidRDefault="00606C2D" w:rsidP="00540DC4">
      <w:pPr>
        <w:pStyle w:val="Text"/>
        <w:spacing w:line="240" w:lineRule="auto"/>
        <w:ind w:firstLine="0"/>
        <w:jc w:val="left"/>
        <w:rPr>
          <w:noProof/>
          <w:sz w:val="24"/>
          <w:szCs w:val="24"/>
        </w:rPr>
      </w:pPr>
    </w:p>
    <w:p w:rsidR="00606C2D" w:rsidRPr="00540DC4" w:rsidRDefault="00540DC4" w:rsidP="00540DC4">
      <w:pPr>
        <w:spacing w:line="240" w:lineRule="auto"/>
        <w:ind w:right="-22"/>
        <w:jc w:val="center"/>
        <w:rPr>
          <w:szCs w:val="24"/>
        </w:rPr>
      </w:pPr>
      <w:r>
        <w:rPr>
          <w:noProof/>
          <w:szCs w:val="24"/>
        </w:rPr>
        <w:t>Figure</w:t>
      </w:r>
      <w:r w:rsidR="00606C2D" w:rsidRPr="00540DC4">
        <w:rPr>
          <w:noProof/>
          <w:szCs w:val="24"/>
        </w:rPr>
        <w:t xml:space="preserve"> 4. The global relative humidity trends according to NOAA at different altitudes in the troposhere.</w:t>
      </w:r>
    </w:p>
    <w:p w:rsidR="00606C2D" w:rsidRPr="00526A40" w:rsidRDefault="00606C2D" w:rsidP="00540DC4">
      <w:pPr>
        <w:pStyle w:val="Text"/>
        <w:spacing w:line="240" w:lineRule="auto"/>
        <w:ind w:firstLine="0"/>
        <w:jc w:val="left"/>
        <w:rPr>
          <w:b/>
          <w:noProof/>
          <w:sz w:val="24"/>
          <w:szCs w:val="24"/>
        </w:rPr>
      </w:pPr>
      <w:r w:rsidRPr="00526A40">
        <w:rPr>
          <w:b/>
          <w:noProof/>
          <w:sz w:val="24"/>
          <w:szCs w:val="24"/>
        </w:rPr>
        <w:lastRenderedPageBreak/>
        <w:t xml:space="preserve"> </w:t>
      </w:r>
    </w:p>
    <w:p w:rsidR="00606C2D" w:rsidRPr="00526A40" w:rsidRDefault="00606C2D" w:rsidP="00540DC4">
      <w:pPr>
        <w:pStyle w:val="Text"/>
        <w:spacing w:line="240" w:lineRule="auto"/>
        <w:ind w:firstLine="0"/>
        <w:rPr>
          <w:sz w:val="24"/>
          <w:szCs w:val="24"/>
          <w:shd w:val="clear" w:color="auto" w:fill="FFFFFF"/>
        </w:rPr>
      </w:pPr>
      <w:r w:rsidRPr="00526A40">
        <w:rPr>
          <w:sz w:val="24"/>
          <w:szCs w:val="24"/>
          <w:shd w:val="clear" w:color="auto" w:fill="FFFFFF"/>
        </w:rPr>
        <w:t xml:space="preserve">The positive water feedback and high climate sensitivity (CS) of climate models is a well-known feature. Normally the equilibrium CS varies from 1.5 °C to 4.5 °C </w:t>
      </w:r>
      <w:r w:rsidRPr="00526A40">
        <w:rPr>
          <w:sz w:val="24"/>
          <w:szCs w:val="24"/>
        </w:rPr>
        <w:t>[21], which means that the variation of TCS (Transient climate sensitivity)</w:t>
      </w:r>
      <w:r w:rsidRPr="00526A40">
        <w:rPr>
          <w:sz w:val="24"/>
          <w:szCs w:val="24"/>
          <w:shd w:val="clear" w:color="auto" w:fill="FFFFFF"/>
        </w:rPr>
        <w:t xml:space="preserve"> is about half of this </w:t>
      </w:r>
      <w:proofErr w:type="gramStart"/>
      <w:r w:rsidRPr="00526A40">
        <w:rPr>
          <w:sz w:val="24"/>
          <w:szCs w:val="24"/>
          <w:shd w:val="clear" w:color="auto" w:fill="FFFFFF"/>
        </w:rPr>
        <w:t>range</w:t>
      </w:r>
      <w:proofErr w:type="gramEnd"/>
      <w:r w:rsidRPr="00526A40">
        <w:rPr>
          <w:sz w:val="24"/>
          <w:szCs w:val="24"/>
          <w:shd w:val="clear" w:color="auto" w:fill="FFFFFF"/>
        </w:rPr>
        <w:t xml:space="preserve">. However there are several studies, which have calculated the climate sensitivity value to be about 1.0 – 1.2 °C </w:t>
      </w:r>
      <w:r w:rsidRPr="00526A40">
        <w:rPr>
          <w:sz w:val="24"/>
          <w:szCs w:val="24"/>
        </w:rPr>
        <w:t>[22]-[25]</w:t>
      </w:r>
      <w:r w:rsidRPr="00526A40">
        <w:rPr>
          <w:sz w:val="24"/>
          <w:szCs w:val="24"/>
          <w:shd w:val="clear" w:color="auto" w:fill="FFFFFF"/>
        </w:rPr>
        <w:t xml:space="preserve"> using the same radiative forcing value of 3.7 Wm</w:t>
      </w:r>
      <w:r w:rsidRPr="00526A40">
        <w:rPr>
          <w:sz w:val="24"/>
          <w:szCs w:val="24"/>
          <w:shd w:val="clear" w:color="auto" w:fill="FFFFFF"/>
          <w:vertAlign w:val="superscript"/>
        </w:rPr>
        <w:t>-2</w:t>
      </w:r>
      <w:r w:rsidRPr="00526A40">
        <w:rPr>
          <w:sz w:val="24"/>
          <w:szCs w:val="24"/>
          <w:shd w:val="clear" w:color="auto" w:fill="FFFFFF"/>
        </w:rPr>
        <w:t xml:space="preserve"> for CO</w:t>
      </w:r>
      <w:r w:rsidRPr="00526A40">
        <w:rPr>
          <w:sz w:val="24"/>
          <w:szCs w:val="24"/>
          <w:shd w:val="clear" w:color="auto" w:fill="FFFFFF"/>
          <w:vertAlign w:val="subscript"/>
        </w:rPr>
        <w:t>2</w:t>
      </w:r>
      <w:r w:rsidRPr="00526A40">
        <w:rPr>
          <w:sz w:val="24"/>
          <w:szCs w:val="24"/>
          <w:shd w:val="clear" w:color="auto" w:fill="FFFFFF"/>
        </w:rPr>
        <w:t xml:space="preserve"> as IPCC uses. It means a lower λ value of about 0.27 - 0.3 K</w:t>
      </w:r>
      <w:proofErr w:type="gramStart"/>
      <w:r w:rsidRPr="00526A40">
        <w:rPr>
          <w:sz w:val="24"/>
          <w:szCs w:val="24"/>
          <w:shd w:val="clear" w:color="auto" w:fill="FFFFFF"/>
        </w:rPr>
        <w:t>/(</w:t>
      </w:r>
      <w:proofErr w:type="gramEnd"/>
      <w:r w:rsidRPr="00526A40">
        <w:rPr>
          <w:sz w:val="24"/>
          <w:szCs w:val="24"/>
          <w:shd w:val="clear" w:color="auto" w:fill="FFFFFF"/>
        </w:rPr>
        <w:t>Wm</w:t>
      </w:r>
      <w:r w:rsidRPr="00526A40">
        <w:rPr>
          <w:sz w:val="24"/>
          <w:szCs w:val="24"/>
          <w:shd w:val="clear" w:color="auto" w:fill="FFFFFF"/>
          <w:vertAlign w:val="superscript"/>
        </w:rPr>
        <w:t>-2</w:t>
      </w:r>
      <w:r w:rsidRPr="00526A40">
        <w:rPr>
          <w:sz w:val="24"/>
          <w:szCs w:val="24"/>
          <w:shd w:val="clear" w:color="auto" w:fill="FFFFFF"/>
        </w:rPr>
        <w:t xml:space="preserve">). Some researchers have calculated even lower values like ~0.6 °C for climate sensitivity </w:t>
      </w:r>
      <w:r w:rsidRPr="00526A40">
        <w:rPr>
          <w:sz w:val="24"/>
          <w:szCs w:val="24"/>
        </w:rPr>
        <w:t>[19]</w:t>
      </w:r>
      <w:r w:rsidRPr="00526A40">
        <w:rPr>
          <w:sz w:val="24"/>
          <w:szCs w:val="24"/>
          <w:shd w:val="clear" w:color="auto" w:fill="FFFFFF"/>
        </w:rPr>
        <w:t xml:space="preserve">, </w:t>
      </w:r>
      <w:r w:rsidRPr="00526A40">
        <w:rPr>
          <w:sz w:val="24"/>
          <w:szCs w:val="24"/>
        </w:rPr>
        <w:t>[26] or 0.7 °C [27]</w:t>
      </w:r>
      <w:r w:rsidRPr="00526A40">
        <w:rPr>
          <w:sz w:val="24"/>
          <w:szCs w:val="24"/>
          <w:shd w:val="clear" w:color="auto" w:fill="FFFFFF"/>
        </w:rPr>
        <w:t>.</w:t>
      </w:r>
      <w:r w:rsidRPr="00526A40">
        <w:rPr>
          <w:color w:val="FF0000"/>
          <w:sz w:val="24"/>
          <w:szCs w:val="24"/>
          <w:shd w:val="clear" w:color="auto" w:fill="FFFFFF"/>
        </w:rPr>
        <w:t xml:space="preserve"> </w:t>
      </w:r>
      <w:r w:rsidRPr="00526A40">
        <w:rPr>
          <w:sz w:val="24"/>
          <w:szCs w:val="24"/>
          <w:shd w:val="clear" w:color="auto" w:fill="FFFFFF"/>
        </w:rPr>
        <w:t xml:space="preserve">Ollila </w:t>
      </w:r>
      <w:r w:rsidRPr="00526A40">
        <w:rPr>
          <w:sz w:val="24"/>
          <w:szCs w:val="24"/>
        </w:rPr>
        <w:t>[19]</w:t>
      </w:r>
      <w:r w:rsidRPr="00526A40">
        <w:rPr>
          <w:sz w:val="24"/>
          <w:szCs w:val="24"/>
          <w:shd w:val="clear" w:color="auto" w:fill="FFFFFF"/>
        </w:rPr>
        <w:t xml:space="preserve"> has calculated the λ value using three different methods and his results vary between 0.245 and 0.331 the most reliable value being 0.268 K</w:t>
      </w:r>
      <w:proofErr w:type="gramStart"/>
      <w:r w:rsidRPr="00526A40">
        <w:rPr>
          <w:sz w:val="24"/>
          <w:szCs w:val="24"/>
          <w:shd w:val="clear" w:color="auto" w:fill="FFFFFF"/>
        </w:rPr>
        <w:t>/(</w:t>
      </w:r>
      <w:proofErr w:type="gramEnd"/>
      <w:r w:rsidRPr="00526A40">
        <w:rPr>
          <w:sz w:val="24"/>
          <w:szCs w:val="24"/>
          <w:shd w:val="clear" w:color="auto" w:fill="FFFFFF"/>
        </w:rPr>
        <w:t>Wm</w:t>
      </w:r>
      <w:r w:rsidRPr="00526A40">
        <w:rPr>
          <w:sz w:val="24"/>
          <w:szCs w:val="24"/>
          <w:shd w:val="clear" w:color="auto" w:fill="FFFFFF"/>
          <w:vertAlign w:val="superscript"/>
        </w:rPr>
        <w:t>-2</w:t>
      </w:r>
      <w:r w:rsidRPr="00526A40">
        <w:rPr>
          <w:sz w:val="24"/>
          <w:szCs w:val="24"/>
          <w:shd w:val="clear" w:color="auto" w:fill="FFFFFF"/>
        </w:rPr>
        <w:t>). In this study these two most common values have been applied: 0.27 K</w:t>
      </w:r>
      <w:proofErr w:type="gramStart"/>
      <w:r w:rsidRPr="00526A40">
        <w:rPr>
          <w:sz w:val="24"/>
          <w:szCs w:val="24"/>
          <w:shd w:val="clear" w:color="auto" w:fill="FFFFFF"/>
        </w:rPr>
        <w:t>/(</w:t>
      </w:r>
      <w:proofErr w:type="gramEnd"/>
      <w:r w:rsidRPr="00526A40">
        <w:rPr>
          <w:sz w:val="24"/>
          <w:szCs w:val="24"/>
          <w:shd w:val="clear" w:color="auto" w:fill="FFFFFF"/>
        </w:rPr>
        <w:t>Wm</w:t>
      </w:r>
      <w:r w:rsidRPr="00526A40">
        <w:rPr>
          <w:sz w:val="24"/>
          <w:szCs w:val="24"/>
          <w:shd w:val="clear" w:color="auto" w:fill="FFFFFF"/>
          <w:vertAlign w:val="superscript"/>
        </w:rPr>
        <w:t>-2</w:t>
      </w:r>
      <w:r w:rsidRPr="00526A40">
        <w:rPr>
          <w:sz w:val="24"/>
          <w:szCs w:val="24"/>
          <w:shd w:val="clear" w:color="auto" w:fill="FFFFFF"/>
        </w:rPr>
        <w:t>) and 0.5 K/(Wm</w:t>
      </w:r>
      <w:r w:rsidRPr="00526A40">
        <w:rPr>
          <w:sz w:val="24"/>
          <w:szCs w:val="24"/>
          <w:shd w:val="clear" w:color="auto" w:fill="FFFFFF"/>
          <w:vertAlign w:val="superscript"/>
        </w:rPr>
        <w:t>-2</w:t>
      </w:r>
      <w:r w:rsidRPr="00526A40">
        <w:rPr>
          <w:sz w:val="24"/>
          <w:szCs w:val="24"/>
          <w:shd w:val="clear" w:color="auto" w:fill="FFFFFF"/>
        </w:rPr>
        <w:t xml:space="preserve">).  </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pStyle w:val="Text"/>
        <w:spacing w:line="240" w:lineRule="auto"/>
        <w:ind w:firstLine="0"/>
        <w:rPr>
          <w:color w:val="010101"/>
          <w:sz w:val="24"/>
          <w:szCs w:val="24"/>
          <w:shd w:val="clear" w:color="auto" w:fill="FFFFFF"/>
        </w:rPr>
      </w:pPr>
      <w:r w:rsidRPr="00526A40">
        <w:rPr>
          <w:color w:val="010101"/>
          <w:sz w:val="24"/>
          <w:szCs w:val="24"/>
          <w:shd w:val="clear" w:color="auto" w:fill="FFFFFF"/>
        </w:rPr>
        <w:t xml:space="preserve">The forcing studies can be classified into two categories namely forcing calculations utilising General Circulation Models (GCM) 1) for simulations of spatial flux and temperature changes </w:t>
      </w:r>
      <w:r w:rsidRPr="00526A40">
        <w:rPr>
          <w:sz w:val="24"/>
          <w:szCs w:val="24"/>
        </w:rPr>
        <w:t xml:space="preserve">[8], [28]-[31], </w:t>
      </w:r>
      <w:r w:rsidRPr="00526A40">
        <w:rPr>
          <w:color w:val="010101"/>
          <w:sz w:val="24"/>
          <w:szCs w:val="24"/>
          <w:shd w:val="clear" w:color="auto" w:fill="FFFFFF"/>
        </w:rPr>
        <w:t>and 2) other simulations resulting the surface temperature change. In respect to this study only the latter studies are relevant.</w:t>
      </w:r>
    </w:p>
    <w:p w:rsidR="00606C2D" w:rsidRPr="00526A40" w:rsidRDefault="00606C2D" w:rsidP="00540DC4">
      <w:pPr>
        <w:pStyle w:val="Text"/>
        <w:spacing w:line="240" w:lineRule="auto"/>
        <w:ind w:firstLine="0"/>
        <w:rPr>
          <w:color w:val="010101"/>
          <w:sz w:val="24"/>
          <w:szCs w:val="24"/>
          <w:shd w:val="clear" w:color="auto" w:fill="FFFFFF"/>
        </w:rPr>
      </w:pPr>
    </w:p>
    <w:p w:rsidR="00606C2D" w:rsidRPr="00526A40" w:rsidRDefault="00606C2D" w:rsidP="00540DC4">
      <w:pPr>
        <w:pStyle w:val="Text"/>
        <w:spacing w:line="240" w:lineRule="auto"/>
        <w:ind w:firstLine="0"/>
        <w:jc w:val="left"/>
        <w:rPr>
          <w:b/>
          <w:noProof/>
          <w:sz w:val="24"/>
          <w:szCs w:val="24"/>
        </w:rPr>
      </w:pPr>
      <w:r w:rsidRPr="00526A40">
        <w:rPr>
          <w:color w:val="010101"/>
          <w:sz w:val="24"/>
          <w:szCs w:val="24"/>
          <w:shd w:val="clear" w:color="auto" w:fill="FFFFFF"/>
        </w:rPr>
        <w:t xml:space="preserve">One of the earliest studies was that of Hansen et al. </w:t>
      </w:r>
      <w:r w:rsidRPr="00526A40">
        <w:rPr>
          <w:sz w:val="24"/>
          <w:szCs w:val="24"/>
        </w:rPr>
        <w:t>[32]</w:t>
      </w:r>
      <w:r w:rsidRPr="00526A40">
        <w:rPr>
          <w:color w:val="010101"/>
          <w:sz w:val="24"/>
          <w:szCs w:val="24"/>
          <w:shd w:val="clear" w:color="auto" w:fill="FFFFFF"/>
        </w:rPr>
        <w:t>. They used the GISS global climate model to assess the preliminary impacts of the Pinatubo eruption. In their calculations they used the peak value of -4 Wm</w:t>
      </w:r>
      <w:r w:rsidRPr="00526A40">
        <w:rPr>
          <w:color w:val="010101"/>
          <w:sz w:val="24"/>
          <w:szCs w:val="24"/>
          <w:shd w:val="clear" w:color="auto" w:fill="FFFFFF"/>
          <w:vertAlign w:val="superscript"/>
        </w:rPr>
        <w:t>-2</w:t>
      </w:r>
      <w:r w:rsidRPr="00526A40">
        <w:rPr>
          <w:color w:val="010101"/>
          <w:sz w:val="24"/>
          <w:szCs w:val="24"/>
          <w:shd w:val="clear" w:color="auto" w:fill="FFFFFF"/>
        </w:rPr>
        <w:t xml:space="preserve"> for ΔSWIN and they could show that the simulated ΔT was about -0.5 °C. The most common value of ΔSWIN has been </w:t>
      </w:r>
      <w:proofErr w:type="gramStart"/>
      <w:r w:rsidRPr="00526A40">
        <w:rPr>
          <w:color w:val="010101"/>
          <w:sz w:val="24"/>
          <w:szCs w:val="24"/>
          <w:shd w:val="clear" w:color="auto" w:fill="FFFFFF"/>
        </w:rPr>
        <w:t>-6 Wm</w:t>
      </w:r>
      <w:r w:rsidRPr="00526A40">
        <w:rPr>
          <w:color w:val="010101"/>
          <w:sz w:val="24"/>
          <w:szCs w:val="24"/>
          <w:shd w:val="clear" w:color="auto" w:fill="FFFFFF"/>
          <w:vertAlign w:val="superscript"/>
        </w:rPr>
        <w:t>-2</w:t>
      </w:r>
      <w:r w:rsidRPr="00526A40">
        <w:rPr>
          <w:color w:val="010101"/>
          <w:sz w:val="24"/>
          <w:szCs w:val="24"/>
          <w:shd w:val="clear" w:color="auto" w:fill="FFFFFF"/>
        </w:rPr>
        <w:t xml:space="preserve"> </w:t>
      </w:r>
      <w:r w:rsidRPr="00526A40">
        <w:rPr>
          <w:sz w:val="24"/>
          <w:szCs w:val="24"/>
        </w:rPr>
        <w:t>[8], [13]-[14], [29], [33]</w:t>
      </w:r>
      <w:proofErr w:type="gramEnd"/>
      <w:r w:rsidRPr="00526A40">
        <w:rPr>
          <w:sz w:val="24"/>
          <w:szCs w:val="24"/>
        </w:rPr>
        <w:t xml:space="preserve">. </w:t>
      </w:r>
      <w:r w:rsidRPr="00526A40">
        <w:rPr>
          <w:color w:val="010101"/>
          <w:sz w:val="24"/>
          <w:szCs w:val="24"/>
          <w:shd w:val="clear" w:color="auto" w:fill="FFFFFF"/>
        </w:rPr>
        <w:t>This value is also used in this study.</w:t>
      </w:r>
    </w:p>
    <w:p w:rsidR="00606C2D" w:rsidRPr="00526A40" w:rsidRDefault="00606C2D" w:rsidP="00540DC4">
      <w:pPr>
        <w:pStyle w:val="Text"/>
        <w:spacing w:line="240" w:lineRule="auto"/>
        <w:ind w:firstLine="0"/>
        <w:jc w:val="left"/>
        <w:rPr>
          <w:b/>
          <w:color w:val="010101"/>
          <w:sz w:val="24"/>
          <w:szCs w:val="24"/>
          <w:shd w:val="clear" w:color="auto" w:fill="FFFFFF"/>
        </w:rPr>
      </w:pPr>
    </w:p>
    <w:p w:rsidR="00606C2D" w:rsidRPr="00526A40" w:rsidRDefault="00606C2D" w:rsidP="00540DC4">
      <w:pPr>
        <w:autoSpaceDE w:val="0"/>
        <w:autoSpaceDN w:val="0"/>
        <w:spacing w:line="240" w:lineRule="auto"/>
        <w:rPr>
          <w:szCs w:val="24"/>
          <w:lang w:val="en-GB" w:eastAsia="en-GB"/>
        </w:rPr>
      </w:pPr>
      <w:r w:rsidRPr="00526A40">
        <w:rPr>
          <w:color w:val="010101"/>
          <w:szCs w:val="24"/>
          <w:shd w:val="clear" w:color="auto" w:fill="FFFFFF"/>
        </w:rPr>
        <w:t xml:space="preserve">In the later study </w:t>
      </w:r>
      <w:r w:rsidRPr="00526A40">
        <w:rPr>
          <w:szCs w:val="24"/>
        </w:rPr>
        <w:t>[34]</w:t>
      </w:r>
      <w:r w:rsidRPr="00526A40">
        <w:rPr>
          <w:color w:val="010101"/>
          <w:szCs w:val="24"/>
          <w:shd w:val="clear" w:color="auto" w:fill="FFFFFF"/>
        </w:rPr>
        <w:t xml:space="preserve"> </w:t>
      </w:r>
      <w:r w:rsidRPr="00526A40">
        <w:rPr>
          <w:szCs w:val="24"/>
          <w:shd w:val="clear" w:color="auto" w:fill="FFFFFF"/>
        </w:rPr>
        <w:t xml:space="preserve">Hansen et al. applied the same peak value of </w:t>
      </w:r>
      <w:proofErr w:type="gramStart"/>
      <w:r w:rsidRPr="00526A40">
        <w:rPr>
          <w:szCs w:val="24"/>
          <w:shd w:val="clear" w:color="auto" w:fill="FFFFFF"/>
        </w:rPr>
        <w:t>-4 Wm</w:t>
      </w:r>
      <w:r w:rsidRPr="00526A40">
        <w:rPr>
          <w:szCs w:val="24"/>
          <w:shd w:val="clear" w:color="auto" w:fill="FFFFFF"/>
          <w:vertAlign w:val="superscript"/>
        </w:rPr>
        <w:t>-2</w:t>
      </w:r>
      <w:r w:rsidRPr="00526A40">
        <w:rPr>
          <w:szCs w:val="24"/>
          <w:shd w:val="clear" w:color="auto" w:fill="FFFFFF"/>
        </w:rPr>
        <w:t xml:space="preserve"> in the GCM simulations by name SI94</w:t>
      </w:r>
      <w:proofErr w:type="gramEnd"/>
      <w:r w:rsidRPr="00526A40">
        <w:rPr>
          <w:szCs w:val="24"/>
          <w:shd w:val="clear" w:color="auto" w:fill="FFFFFF"/>
        </w:rPr>
        <w:t xml:space="preserve"> and GRL92. </w:t>
      </w:r>
      <w:proofErr w:type="spellStart"/>
      <w:r w:rsidRPr="00526A40">
        <w:rPr>
          <w:szCs w:val="24"/>
          <w:shd w:val="clear" w:color="auto" w:fill="FFFFFF"/>
        </w:rPr>
        <w:t>Soden</w:t>
      </w:r>
      <w:proofErr w:type="spellEnd"/>
      <w:r w:rsidRPr="00526A40">
        <w:rPr>
          <w:szCs w:val="24"/>
          <w:shd w:val="clear" w:color="auto" w:fill="FFFFFF"/>
        </w:rPr>
        <w:t xml:space="preserve"> et al. </w:t>
      </w:r>
      <w:r w:rsidRPr="00526A40">
        <w:rPr>
          <w:szCs w:val="24"/>
        </w:rPr>
        <w:t xml:space="preserve">[35] </w:t>
      </w:r>
      <w:r w:rsidRPr="00526A40">
        <w:rPr>
          <w:szCs w:val="24"/>
          <w:shd w:val="clear" w:color="auto" w:fill="FFFFFF"/>
        </w:rPr>
        <w:t>applied a GCM and as input data they used ERBS fluxes in calculating the RF values. They also included the absolute atmospheric water content as a variable. The peak value of – 4 Wm</w:t>
      </w:r>
      <w:r w:rsidRPr="00526A40">
        <w:rPr>
          <w:szCs w:val="24"/>
          <w:shd w:val="clear" w:color="auto" w:fill="FFFFFF"/>
          <w:vertAlign w:val="superscript"/>
        </w:rPr>
        <w:t>-2</w:t>
      </w:r>
      <w:r w:rsidRPr="00526A40">
        <w:rPr>
          <w:szCs w:val="24"/>
          <w:shd w:val="clear" w:color="auto" w:fill="FFFFFF"/>
        </w:rPr>
        <w:t xml:space="preserve"> was used for ΔSWIN. Their major result was the GCM simulations could calculate the </w:t>
      </w:r>
      <w:proofErr w:type="spellStart"/>
      <w:r w:rsidRPr="00526A40">
        <w:rPr>
          <w:szCs w:val="24"/>
          <w:shd w:val="clear" w:color="auto" w:fill="FFFFFF"/>
        </w:rPr>
        <w:t>ΔTm</w:t>
      </w:r>
      <w:proofErr w:type="spellEnd"/>
      <w:r w:rsidRPr="00526A40">
        <w:rPr>
          <w:szCs w:val="24"/>
          <w:shd w:val="clear" w:color="auto" w:fill="FFFFFF"/>
        </w:rPr>
        <w:t xml:space="preserve"> values close to the measured value, if the positive water feedback was included. The water content was calculated using the </w:t>
      </w:r>
      <w:r w:rsidRPr="00526A40">
        <w:rPr>
          <w:szCs w:val="24"/>
          <w:lang w:val="en-GB" w:eastAsia="en-GB"/>
        </w:rPr>
        <w:t xml:space="preserve">NASA Water </w:t>
      </w:r>
      <w:proofErr w:type="spellStart"/>
      <w:r w:rsidRPr="00526A40">
        <w:rPr>
          <w:szCs w:val="24"/>
          <w:lang w:val="en-GB" w:eastAsia="en-GB"/>
        </w:rPr>
        <w:t>Vapor</w:t>
      </w:r>
      <w:proofErr w:type="spellEnd"/>
      <w:r w:rsidRPr="00526A40">
        <w:rPr>
          <w:szCs w:val="24"/>
          <w:lang w:val="en-GB" w:eastAsia="en-GB"/>
        </w:rPr>
        <w:t xml:space="preserve"> Project (NVAP) values </w:t>
      </w:r>
      <w:r w:rsidRPr="00526A40">
        <w:rPr>
          <w:szCs w:val="24"/>
        </w:rPr>
        <w:t>[36]</w:t>
      </w:r>
      <w:r w:rsidRPr="00526A40">
        <w:rPr>
          <w:szCs w:val="24"/>
          <w:lang w:val="en-GB" w:eastAsia="en-GB"/>
        </w:rPr>
        <w:t xml:space="preserve">. </w:t>
      </w:r>
    </w:p>
    <w:p w:rsidR="00606C2D" w:rsidRPr="00526A40" w:rsidRDefault="00606C2D" w:rsidP="00540DC4">
      <w:pPr>
        <w:autoSpaceDE w:val="0"/>
        <w:autoSpaceDN w:val="0"/>
        <w:spacing w:line="240" w:lineRule="auto"/>
        <w:rPr>
          <w:szCs w:val="24"/>
          <w:lang w:val="en-GB" w:eastAsia="en-GB"/>
        </w:rPr>
      </w:pPr>
    </w:p>
    <w:p w:rsidR="00606C2D" w:rsidRPr="00526A40" w:rsidRDefault="00606C2D" w:rsidP="00540DC4">
      <w:pPr>
        <w:autoSpaceDE w:val="0"/>
        <w:autoSpaceDN w:val="0"/>
        <w:spacing w:line="240" w:lineRule="auto"/>
        <w:rPr>
          <w:szCs w:val="24"/>
          <w:lang w:val="en-GB" w:eastAsia="en-GB"/>
        </w:rPr>
      </w:pPr>
      <w:r w:rsidRPr="00526A40">
        <w:rPr>
          <w:szCs w:val="24"/>
          <w:lang w:val="en-GB" w:eastAsia="en-GB"/>
        </w:rPr>
        <w:t xml:space="preserve">In Fig. 5 the NVAP dataset values as well the NCEP/NCAR (National Center for Environmental Prediction / National Center for Atmospheric Research) values are depicted </w:t>
      </w:r>
      <w:r w:rsidRPr="00526A40">
        <w:rPr>
          <w:szCs w:val="24"/>
        </w:rPr>
        <w:t xml:space="preserve">[37]. </w:t>
      </w:r>
      <w:r w:rsidRPr="00526A40">
        <w:rPr>
          <w:szCs w:val="24"/>
          <w:lang w:val="en-GB" w:eastAsia="en-GB"/>
        </w:rPr>
        <w:t xml:space="preserve">The NVAP water content trends show great seasonal changes of about 3 TPW mm. </w:t>
      </w:r>
      <w:proofErr w:type="spellStart"/>
      <w:r w:rsidRPr="00526A40">
        <w:rPr>
          <w:szCs w:val="24"/>
          <w:lang w:val="en-GB" w:eastAsia="en-GB"/>
        </w:rPr>
        <w:t>Soden</w:t>
      </w:r>
      <w:proofErr w:type="spellEnd"/>
      <w:r w:rsidRPr="00526A40">
        <w:rPr>
          <w:szCs w:val="24"/>
          <w:lang w:val="en-GB" w:eastAsia="en-GB"/>
        </w:rPr>
        <w:t xml:space="preserve"> et al.</w:t>
      </w:r>
      <w:r w:rsidRPr="00526A40">
        <w:rPr>
          <w:szCs w:val="24"/>
          <w:shd w:val="clear" w:color="auto" w:fill="FFFFFF"/>
        </w:rPr>
        <w:t xml:space="preserve"> </w:t>
      </w:r>
      <w:r w:rsidRPr="00526A40">
        <w:rPr>
          <w:szCs w:val="24"/>
        </w:rPr>
        <w:t xml:space="preserve">[35] </w:t>
      </w:r>
      <w:r w:rsidRPr="00526A40">
        <w:rPr>
          <w:szCs w:val="24"/>
          <w:lang w:val="en-GB" w:eastAsia="en-GB"/>
        </w:rPr>
        <w:t xml:space="preserve">have reported that there has been ~0.75 TPW mm peak reduction during the Pinatubo eruption. The graphs show that the peak reduction estimate </w:t>
      </w:r>
      <w:r w:rsidRPr="00526A40">
        <w:rPr>
          <w:szCs w:val="24"/>
        </w:rPr>
        <w:t xml:space="preserve">[23] can be regarded a correct estimate. This choice of using the peak values only can be questioned, because the trend line of NVAP-M values show increased rate of absolute water content. A justified procedure would be to use the monthly values but then the water feedback effects would be huge. </w:t>
      </w:r>
      <w:r w:rsidRPr="00526A40">
        <w:rPr>
          <w:szCs w:val="24"/>
        </w:rPr>
        <w:lastRenderedPageBreak/>
        <w:t>Because the seasonal water content variations depend mainly on the northern hemisphere seasonal changes, a better method might be to combine zonal temperature and water content values.</w:t>
      </w:r>
      <w:r w:rsidRPr="00526A40">
        <w:rPr>
          <w:szCs w:val="24"/>
          <w:lang w:val="en-GB" w:eastAsia="en-GB"/>
        </w:rPr>
        <w:t xml:space="preserve"> </w:t>
      </w:r>
    </w:p>
    <w:p w:rsidR="00606C2D" w:rsidRPr="00526A40" w:rsidRDefault="00606C2D" w:rsidP="00540DC4">
      <w:pPr>
        <w:pStyle w:val="Text"/>
        <w:spacing w:line="240" w:lineRule="auto"/>
        <w:ind w:firstLine="0"/>
        <w:rPr>
          <w:sz w:val="24"/>
          <w:szCs w:val="24"/>
          <w:shd w:val="clear" w:color="auto" w:fill="FFFFFF"/>
          <w:lang w:val="en-US"/>
        </w:rPr>
      </w:pPr>
    </w:p>
    <w:p w:rsidR="00606C2D" w:rsidRPr="00526A40" w:rsidRDefault="00606C2D" w:rsidP="00540DC4">
      <w:pPr>
        <w:pStyle w:val="Text"/>
        <w:spacing w:line="240" w:lineRule="auto"/>
        <w:ind w:firstLine="0"/>
        <w:jc w:val="center"/>
        <w:rPr>
          <w:sz w:val="24"/>
          <w:szCs w:val="24"/>
          <w:shd w:val="clear" w:color="auto" w:fill="FFFFFF"/>
        </w:rPr>
      </w:pPr>
      <w:r>
        <w:rPr>
          <w:noProof/>
          <w:sz w:val="24"/>
          <w:szCs w:val="24"/>
        </w:rPr>
        <w:drawing>
          <wp:inline distT="0" distB="0" distL="0" distR="0" wp14:anchorId="2B103F2D" wp14:editId="29547379">
            <wp:extent cx="3238886" cy="2395470"/>
            <wp:effectExtent l="0" t="0" r="0" b="508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784" cy="2395395"/>
                    </a:xfrm>
                    <a:prstGeom prst="rect">
                      <a:avLst/>
                    </a:prstGeom>
                    <a:noFill/>
                    <a:ln>
                      <a:noFill/>
                    </a:ln>
                  </pic:spPr>
                </pic:pic>
              </a:graphicData>
            </a:graphic>
          </wp:inline>
        </w:drawing>
      </w:r>
    </w:p>
    <w:p w:rsidR="00606C2D" w:rsidRPr="00540DC4" w:rsidRDefault="00606C2D" w:rsidP="00540DC4">
      <w:pPr>
        <w:pStyle w:val="Text"/>
        <w:spacing w:line="240" w:lineRule="auto"/>
        <w:ind w:firstLine="0"/>
        <w:jc w:val="center"/>
        <w:rPr>
          <w:sz w:val="24"/>
          <w:szCs w:val="24"/>
          <w:shd w:val="clear" w:color="auto" w:fill="FFFFFF"/>
        </w:rPr>
      </w:pPr>
      <w:proofErr w:type="gramStart"/>
      <w:r w:rsidRPr="00540DC4">
        <w:rPr>
          <w:sz w:val="24"/>
          <w:szCs w:val="24"/>
          <w:shd w:val="clear" w:color="auto" w:fill="FFFFFF"/>
        </w:rPr>
        <w:t>Fig</w:t>
      </w:r>
      <w:r w:rsidR="00540DC4">
        <w:rPr>
          <w:sz w:val="24"/>
          <w:szCs w:val="24"/>
          <w:shd w:val="clear" w:color="auto" w:fill="FFFFFF"/>
        </w:rPr>
        <w:t xml:space="preserve">ure </w:t>
      </w:r>
      <w:r w:rsidRPr="00540DC4">
        <w:rPr>
          <w:sz w:val="24"/>
          <w:szCs w:val="24"/>
          <w:shd w:val="clear" w:color="auto" w:fill="FFFFFF"/>
        </w:rPr>
        <w:t>5.</w:t>
      </w:r>
      <w:proofErr w:type="gramEnd"/>
      <w:r w:rsidRPr="00540DC4">
        <w:rPr>
          <w:sz w:val="24"/>
          <w:szCs w:val="24"/>
          <w:shd w:val="clear" w:color="auto" w:fill="FFFFFF"/>
        </w:rPr>
        <w:t xml:space="preserve"> The graphs of water contents according to NVAP-M and NCEP/NCAR datasets.</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540DC4">
      <w:pPr>
        <w:autoSpaceDE w:val="0"/>
        <w:autoSpaceDN w:val="0"/>
        <w:spacing w:line="240" w:lineRule="auto"/>
        <w:rPr>
          <w:szCs w:val="24"/>
          <w:lang w:val="en-GB" w:eastAsia="en-GB"/>
        </w:rPr>
      </w:pPr>
      <w:r w:rsidRPr="00526A40">
        <w:rPr>
          <w:szCs w:val="24"/>
          <w:lang w:val="en-GB" w:eastAsia="en-GB"/>
        </w:rPr>
        <w:t xml:space="preserve">In Fig. 5 it can be noticed that there are opposite trends in these datasets during the Pinatubo eruption. It is quite impossible to know, which of these datasets is correct and therefore the question of positive or negative water feedback cannot be reliably tested utilising the Pinatubo case and the global water content trends. </w:t>
      </w:r>
    </w:p>
    <w:p w:rsidR="00606C2D" w:rsidRPr="00526A40" w:rsidRDefault="00606C2D" w:rsidP="00540DC4">
      <w:pPr>
        <w:pStyle w:val="Text"/>
        <w:spacing w:line="240" w:lineRule="auto"/>
        <w:ind w:firstLine="0"/>
        <w:rPr>
          <w:sz w:val="24"/>
          <w:szCs w:val="24"/>
          <w:shd w:val="clear" w:color="auto" w:fill="FFFFFF"/>
        </w:rPr>
      </w:pPr>
    </w:p>
    <w:p w:rsidR="00606C2D" w:rsidRPr="00526A40" w:rsidRDefault="00606C2D" w:rsidP="00EB6D43">
      <w:pPr>
        <w:pStyle w:val="Otsikko1"/>
      </w:pPr>
      <w:r w:rsidRPr="00526A40">
        <w:t xml:space="preserve">2. RADIATIVE FLUXES </w:t>
      </w:r>
      <w:r w:rsidR="00EB6D43">
        <w:t xml:space="preserve">AND FORCING ANOMALIES CAUSED BY </w:t>
      </w:r>
      <w:r w:rsidRPr="00526A40">
        <w:t>THE ERUPTION</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The two SWIN flux datasets available during the eruption are ISCCP [38] and ERBS [39]</w:t>
      </w:r>
      <w:r w:rsidRPr="00526A40">
        <w:rPr>
          <w:szCs w:val="24"/>
          <w:shd w:val="clear" w:color="auto" w:fill="FFFFFF"/>
        </w:rPr>
        <w:t>.</w:t>
      </w:r>
      <w:r w:rsidRPr="00526A40">
        <w:rPr>
          <w:color w:val="FF0000"/>
          <w:szCs w:val="24"/>
        </w:rPr>
        <w:t xml:space="preserve"> </w:t>
      </w:r>
      <w:r w:rsidRPr="00526A40">
        <w:rPr>
          <w:szCs w:val="24"/>
        </w:rPr>
        <w:t xml:space="preserve">They are depicted in Fig. 6. Both datasets are unstable and spiky. The SWIN flux anomaly can also be estimated using the apparent transmission (AT) signal or optical depth measurements. In this case the AT signal of Mauna Loa has been used. The ΔSWIN flux anomaly has been assumed to follow exactly the trend of the AT-signal. The time of the minimum value of the AT-signal has been used to be also the time of the minimum value of the SWIN flux value </w:t>
      </w:r>
      <w:proofErr w:type="gramStart"/>
      <w:r w:rsidRPr="00526A40">
        <w:rPr>
          <w:szCs w:val="24"/>
        </w:rPr>
        <w:t>of -6 Wm</w:t>
      </w:r>
      <w:r w:rsidRPr="00526A40">
        <w:rPr>
          <w:szCs w:val="24"/>
          <w:vertAlign w:val="superscript"/>
        </w:rPr>
        <w:t>-2</w:t>
      </w:r>
      <w:proofErr w:type="gramEnd"/>
      <w:r w:rsidRPr="00526A40">
        <w:rPr>
          <w:szCs w:val="24"/>
        </w:rPr>
        <w:t>. This estimate of ΔSWIN flux is depicted in Fig. 6 and it can be noticed that this flux is very stable and its trend follows very well the average form of ISCCP and ERBS fluxes. The smoothed ΔERBS SWIN flux signal follows the estimated AT transformed ΔSWIN flux signal so well that they could be used between each other.</w:t>
      </w:r>
    </w:p>
    <w:p w:rsidR="00606C2D" w:rsidRPr="00526A40" w:rsidRDefault="00606C2D" w:rsidP="00540DC4">
      <w:pPr>
        <w:spacing w:line="240" w:lineRule="auto"/>
        <w:rPr>
          <w:szCs w:val="24"/>
        </w:rPr>
      </w:pPr>
    </w:p>
    <w:p w:rsidR="00606C2D" w:rsidRPr="00526A40" w:rsidRDefault="00606C2D" w:rsidP="00540DC4">
      <w:pPr>
        <w:spacing w:line="240" w:lineRule="auto"/>
        <w:jc w:val="center"/>
        <w:rPr>
          <w:szCs w:val="24"/>
        </w:rPr>
      </w:pPr>
      <w:r>
        <w:rPr>
          <w:noProof/>
          <w:szCs w:val="24"/>
          <w:lang w:val="en-GB" w:eastAsia="en-GB"/>
        </w:rPr>
        <w:lastRenderedPageBreak/>
        <w:drawing>
          <wp:inline distT="0" distB="0" distL="0" distR="0" wp14:anchorId="2FF292B8" wp14:editId="07F36527">
            <wp:extent cx="2936240" cy="2041525"/>
            <wp:effectExtent l="0" t="0" r="0"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6240" cy="2041525"/>
                    </a:xfrm>
                    <a:prstGeom prst="rect">
                      <a:avLst/>
                    </a:prstGeom>
                    <a:noFill/>
                    <a:ln>
                      <a:noFill/>
                    </a:ln>
                  </pic:spPr>
                </pic:pic>
              </a:graphicData>
            </a:graphic>
          </wp:inline>
        </w:drawing>
      </w:r>
    </w:p>
    <w:p w:rsidR="00606C2D" w:rsidRPr="00540DC4" w:rsidRDefault="00540DC4" w:rsidP="00540DC4">
      <w:pPr>
        <w:spacing w:line="240" w:lineRule="auto"/>
        <w:jc w:val="center"/>
        <w:rPr>
          <w:szCs w:val="24"/>
        </w:rPr>
      </w:pPr>
      <w:proofErr w:type="gramStart"/>
      <w:r w:rsidRPr="00540DC4">
        <w:rPr>
          <w:szCs w:val="24"/>
        </w:rPr>
        <w:t>Figure</w:t>
      </w:r>
      <w:r w:rsidR="00606C2D" w:rsidRPr="00540DC4">
        <w:rPr>
          <w:szCs w:val="24"/>
        </w:rPr>
        <w:t xml:space="preserve"> 6.</w:t>
      </w:r>
      <w:proofErr w:type="gramEnd"/>
      <w:r w:rsidR="00606C2D" w:rsidRPr="00540DC4">
        <w:rPr>
          <w:szCs w:val="24"/>
        </w:rPr>
        <w:t xml:space="preserve">  </w:t>
      </w:r>
      <w:proofErr w:type="gramStart"/>
      <w:r w:rsidR="00606C2D" w:rsidRPr="00540DC4">
        <w:rPr>
          <w:szCs w:val="24"/>
        </w:rPr>
        <w:t>SW downward radiation flux anomalies at TOA.</w:t>
      </w:r>
      <w:proofErr w:type="gramEnd"/>
    </w:p>
    <w:p w:rsidR="00606C2D" w:rsidRPr="00526A40" w:rsidRDefault="00606C2D" w:rsidP="00540DC4">
      <w:pPr>
        <w:spacing w:line="240" w:lineRule="auto"/>
        <w:rPr>
          <w:b/>
          <w:szCs w:val="24"/>
        </w:rPr>
      </w:pPr>
    </w:p>
    <w:p w:rsidR="00606C2D" w:rsidRPr="00526A40" w:rsidRDefault="00606C2D" w:rsidP="00540DC4">
      <w:pPr>
        <w:spacing w:line="240" w:lineRule="auto"/>
        <w:rPr>
          <w:szCs w:val="24"/>
        </w:rPr>
      </w:pPr>
      <w:r w:rsidRPr="00526A40">
        <w:rPr>
          <w:szCs w:val="24"/>
        </w:rPr>
        <w:t>Because there are no direct measurements of LWDN flux, it has been estimated. As realized before, the LWDN flux anomaly should follow the amount of large aerosol particle amounts in the atmosphere. Russell et al. has a Fig. 6 in their paper [1]</w:t>
      </w:r>
      <w:r w:rsidRPr="00526A40">
        <w:rPr>
          <w:szCs w:val="24"/>
          <w:shd w:val="clear" w:color="auto" w:fill="FFFFFF"/>
        </w:rPr>
        <w:t xml:space="preserve"> </w:t>
      </w:r>
      <w:r w:rsidRPr="00526A40">
        <w:rPr>
          <w:szCs w:val="24"/>
        </w:rPr>
        <w:t xml:space="preserve">containing optical depth measurements of the different particle size trends measured at Mauna Loa during the eruption. </w:t>
      </w:r>
    </w:p>
    <w:p w:rsidR="00606C2D" w:rsidRPr="00526A40" w:rsidRDefault="00606C2D" w:rsidP="00540DC4">
      <w:pPr>
        <w:spacing w:line="240" w:lineRule="auto"/>
        <w:rPr>
          <w:szCs w:val="24"/>
        </w:rPr>
      </w:pPr>
    </w:p>
    <w:p w:rsidR="00606C2D" w:rsidRPr="00526A40" w:rsidRDefault="00606C2D" w:rsidP="00EB6D43">
      <w:pPr>
        <w:spacing w:line="240" w:lineRule="auto"/>
        <w:rPr>
          <w:b/>
          <w:szCs w:val="24"/>
        </w:rPr>
      </w:pPr>
      <w:r w:rsidRPr="00526A40">
        <w:rPr>
          <w:szCs w:val="24"/>
        </w:rPr>
        <w:t>It has been assumed that the smaller particle sizes from 0.382 to 0.500 µm are related to the ΔSWIN flux anomaly. The largest particle size is 1.020 µm and the graph of its aerosol optical depth has been used to estimate the ΔLWDN flux. The peak values relationship between the 1.020 µm and 0.382/0.500 µm is 0.6. Using this relationship the peak value of estimated ΔLWDN flux anomaly would be</w:t>
      </w:r>
      <w:r w:rsidR="00EB6D43">
        <w:rPr>
          <w:szCs w:val="24"/>
        </w:rPr>
        <w:t xml:space="preserve"> </w:t>
      </w:r>
      <w:r w:rsidRPr="00526A40">
        <w:rPr>
          <w:szCs w:val="24"/>
        </w:rPr>
        <w:t>0.6</w:t>
      </w:r>
      <w:r w:rsidR="00EB6D43">
        <w:rPr>
          <w:szCs w:val="24"/>
        </w:rPr>
        <w:t>*</w:t>
      </w:r>
      <w:r w:rsidRPr="00526A40">
        <w:rPr>
          <w:szCs w:val="24"/>
        </w:rPr>
        <w:t>(-6 Wm</w:t>
      </w:r>
      <w:r w:rsidRPr="00526A40">
        <w:rPr>
          <w:szCs w:val="24"/>
          <w:vertAlign w:val="superscript"/>
        </w:rPr>
        <w:t>-2</w:t>
      </w:r>
      <w:r w:rsidRPr="00526A40">
        <w:rPr>
          <w:szCs w:val="24"/>
        </w:rPr>
        <w:t>) = -3.6 Wm</w:t>
      </w:r>
      <w:r w:rsidRPr="00526A40">
        <w:rPr>
          <w:szCs w:val="24"/>
          <w:vertAlign w:val="superscript"/>
        </w:rPr>
        <w:t>-2</w:t>
      </w:r>
      <w:r w:rsidRPr="00526A40">
        <w:rPr>
          <w:szCs w:val="24"/>
        </w:rPr>
        <w:t xml:space="preserve">. The ΔLWDN is been estimated to follow the aerosol optical depth signal of the particle size 1.020 µm at Mauna Loa and it is depicted in Fig. 7. </w:t>
      </w:r>
    </w:p>
    <w:p w:rsidR="00606C2D" w:rsidRPr="00526A40" w:rsidRDefault="00606C2D" w:rsidP="00540DC4">
      <w:pPr>
        <w:spacing w:line="240" w:lineRule="auto"/>
        <w:rPr>
          <w:b/>
          <w:szCs w:val="24"/>
        </w:rPr>
      </w:pPr>
    </w:p>
    <w:p w:rsidR="00606C2D" w:rsidRPr="00540DC4" w:rsidRDefault="00606C2D" w:rsidP="00540DC4">
      <w:pPr>
        <w:spacing w:line="240" w:lineRule="auto"/>
        <w:jc w:val="center"/>
        <w:rPr>
          <w:szCs w:val="24"/>
        </w:rPr>
      </w:pPr>
      <w:r>
        <w:rPr>
          <w:noProof/>
          <w:szCs w:val="24"/>
          <w:lang w:val="en-GB" w:eastAsia="en-GB"/>
        </w:rPr>
        <w:drawing>
          <wp:inline distT="0" distB="0" distL="0" distR="0" wp14:anchorId="1F7C4783" wp14:editId="7DD024DC">
            <wp:extent cx="3387090" cy="2118360"/>
            <wp:effectExtent l="0" t="0" r="381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7090" cy="2118360"/>
                    </a:xfrm>
                    <a:prstGeom prst="rect">
                      <a:avLst/>
                    </a:prstGeom>
                    <a:noFill/>
                    <a:ln>
                      <a:noFill/>
                    </a:ln>
                  </pic:spPr>
                </pic:pic>
              </a:graphicData>
            </a:graphic>
          </wp:inline>
        </w:drawing>
      </w:r>
      <w:r w:rsidRPr="00526A40">
        <w:rPr>
          <w:szCs w:val="24"/>
        </w:rPr>
        <w:br/>
      </w:r>
      <w:proofErr w:type="gramStart"/>
      <w:r w:rsidR="00540DC4">
        <w:rPr>
          <w:szCs w:val="24"/>
        </w:rPr>
        <w:t>Figure</w:t>
      </w:r>
      <w:r w:rsidRPr="00540DC4">
        <w:rPr>
          <w:szCs w:val="24"/>
        </w:rPr>
        <w:t xml:space="preserve"> 7.</w:t>
      </w:r>
      <w:proofErr w:type="gramEnd"/>
      <w:r w:rsidRPr="00540DC4">
        <w:rPr>
          <w:szCs w:val="24"/>
        </w:rPr>
        <w:t xml:space="preserve"> LW radiation flux anomalies at TOA.</w:t>
      </w:r>
    </w:p>
    <w:p w:rsidR="00606C2D" w:rsidRPr="00526A40" w:rsidRDefault="00606C2D" w:rsidP="00540DC4">
      <w:pPr>
        <w:spacing w:line="240" w:lineRule="auto"/>
        <w:ind w:firstLine="142"/>
        <w:rPr>
          <w:szCs w:val="24"/>
        </w:rPr>
      </w:pP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lastRenderedPageBreak/>
        <w:t xml:space="preserve">In Fig. 7 it can be noticed that the peak value of estimated LWDN flux is greater than the ΔLWUP values measured at TOA by ISCCP and by ERBS. One explanation is that ΔLWUP fluxes depend mainly on the surface temperature and therefore there is a dynamic delay in comparison to the ΔLWDN flux. The full effect of this delay is about one year. In the dynamic situations like this Pinatubo eruption anomaly, the maximum temperature anomaly is about from 80% to 90 % from the full effect. This difference is analyzed more deeply in the simulation section.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In the simulations the measured surface temperature anomaly ΔT is a reference. There are five dataset commonly available and four of them are depicted in Fig. 8 [5], [40]</w:t>
      </w:r>
      <w:r w:rsidRPr="00526A40">
        <w:rPr>
          <w:szCs w:val="24"/>
          <w:shd w:val="clear" w:color="auto" w:fill="FFFFFF"/>
        </w:rPr>
        <w:t>-</w:t>
      </w:r>
      <w:r w:rsidRPr="00526A40">
        <w:rPr>
          <w:szCs w:val="24"/>
        </w:rPr>
        <w:t xml:space="preserve">[42].  There are rather big differences in the trends.  The difference between the HadCRT4 and the UAH MSU, which is a lower atmosphere temperature measured by satellites, is even 0.4 °C around the beginning of the years 1992 and 1993. The UAH MSU trend has the largest minimum value during the eruption. Because of this situation, two surface temperature trends have been used as references namely </w:t>
      </w:r>
      <w:proofErr w:type="spellStart"/>
      <w:r w:rsidRPr="00526A40">
        <w:rPr>
          <w:szCs w:val="24"/>
        </w:rPr>
        <w:t>Tmsu</w:t>
      </w:r>
      <w:proofErr w:type="spellEnd"/>
      <w:r w:rsidRPr="00526A40">
        <w:rPr>
          <w:szCs w:val="24"/>
        </w:rPr>
        <w:t xml:space="preserve"> (UAH MSU dataset) and </w:t>
      </w:r>
      <w:proofErr w:type="spellStart"/>
      <w:r w:rsidRPr="00526A40">
        <w:rPr>
          <w:szCs w:val="24"/>
        </w:rPr>
        <w:t>Tav</w:t>
      </w:r>
      <w:proofErr w:type="spellEnd"/>
      <w:r w:rsidRPr="00526A40">
        <w:rPr>
          <w:szCs w:val="24"/>
        </w:rPr>
        <w:t xml:space="preserve"> (average of all four datasets).</w:t>
      </w:r>
    </w:p>
    <w:p w:rsidR="00606C2D" w:rsidRPr="00526A40" w:rsidRDefault="00606C2D" w:rsidP="00540DC4">
      <w:pPr>
        <w:spacing w:line="240" w:lineRule="auto"/>
        <w:rPr>
          <w:szCs w:val="24"/>
        </w:rPr>
      </w:pPr>
    </w:p>
    <w:p w:rsidR="00606C2D" w:rsidRPr="00526A40" w:rsidRDefault="00606C2D" w:rsidP="00540DC4">
      <w:pPr>
        <w:spacing w:line="240" w:lineRule="auto"/>
        <w:jc w:val="center"/>
        <w:rPr>
          <w:noProof/>
          <w:szCs w:val="24"/>
          <w:lang w:val="en-GB" w:eastAsia="en-GB"/>
        </w:rPr>
      </w:pPr>
      <w:r>
        <w:rPr>
          <w:noProof/>
          <w:szCs w:val="24"/>
          <w:lang w:val="en-GB" w:eastAsia="en-GB"/>
        </w:rPr>
        <w:drawing>
          <wp:inline distT="0" distB="0" distL="0" distR="0" wp14:anchorId="3522F592" wp14:editId="1933C03A">
            <wp:extent cx="3368040" cy="2357120"/>
            <wp:effectExtent l="0" t="0" r="3810" b="508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8040" cy="2357120"/>
                    </a:xfrm>
                    <a:prstGeom prst="rect">
                      <a:avLst/>
                    </a:prstGeom>
                    <a:noFill/>
                    <a:ln>
                      <a:noFill/>
                    </a:ln>
                  </pic:spPr>
                </pic:pic>
              </a:graphicData>
            </a:graphic>
          </wp:inline>
        </w:drawing>
      </w:r>
    </w:p>
    <w:p w:rsidR="00606C2D" w:rsidRPr="00540DC4" w:rsidRDefault="00540DC4" w:rsidP="00540DC4">
      <w:pPr>
        <w:spacing w:line="240" w:lineRule="auto"/>
        <w:jc w:val="center"/>
        <w:rPr>
          <w:noProof/>
          <w:szCs w:val="24"/>
          <w:lang w:val="en-GB" w:eastAsia="en-GB"/>
        </w:rPr>
      </w:pPr>
      <w:r w:rsidRPr="00540DC4">
        <w:rPr>
          <w:noProof/>
          <w:szCs w:val="24"/>
          <w:lang w:val="en-GB" w:eastAsia="en-GB"/>
        </w:rPr>
        <w:t>Figure</w:t>
      </w:r>
      <w:r w:rsidR="00606C2D" w:rsidRPr="00540DC4">
        <w:rPr>
          <w:noProof/>
          <w:szCs w:val="24"/>
          <w:lang w:val="en-GB" w:eastAsia="en-GB"/>
        </w:rPr>
        <w:t xml:space="preserve"> 8. Surface temperature anomalies according to four datasets.</w:t>
      </w:r>
    </w:p>
    <w:p w:rsidR="00606C2D" w:rsidRPr="00540DC4" w:rsidRDefault="00606C2D" w:rsidP="00540DC4">
      <w:pPr>
        <w:spacing w:line="240" w:lineRule="auto"/>
        <w:rPr>
          <w:noProof/>
          <w:szCs w:val="24"/>
          <w:lang w:val="en-GB" w:eastAsia="en-GB"/>
        </w:rPr>
      </w:pPr>
    </w:p>
    <w:p w:rsidR="00606C2D" w:rsidRPr="00526A40" w:rsidRDefault="00606C2D" w:rsidP="00540DC4">
      <w:pPr>
        <w:spacing w:line="240" w:lineRule="auto"/>
        <w:rPr>
          <w:szCs w:val="24"/>
        </w:rPr>
      </w:pPr>
      <w:r w:rsidRPr="00526A40">
        <w:rPr>
          <w:noProof/>
          <w:szCs w:val="24"/>
          <w:lang w:val="fi-FI" w:eastAsia="en-GB"/>
        </w:rPr>
        <w:t xml:space="preserve">Hansen et al. </w:t>
      </w:r>
      <w:r w:rsidRPr="00606C2D">
        <w:rPr>
          <w:szCs w:val="24"/>
          <w:lang w:val="fi-FI"/>
        </w:rPr>
        <w:t>[34]</w:t>
      </w:r>
      <w:r w:rsidRPr="00606C2D">
        <w:rPr>
          <w:szCs w:val="24"/>
          <w:shd w:val="clear" w:color="auto" w:fill="FFFFFF"/>
          <w:lang w:val="fi-FI"/>
        </w:rPr>
        <w:t xml:space="preserve"> and</w:t>
      </w:r>
      <w:r w:rsidRPr="00606C2D">
        <w:rPr>
          <w:noProof/>
          <w:szCs w:val="24"/>
          <w:lang w:val="fi-FI" w:eastAsia="en-GB"/>
        </w:rPr>
        <w:t xml:space="preserve"> Soden et al. </w:t>
      </w:r>
      <w:r w:rsidRPr="00526A40">
        <w:rPr>
          <w:szCs w:val="24"/>
        </w:rPr>
        <w:t>[35]</w:t>
      </w:r>
      <w:r w:rsidRPr="00526A40">
        <w:rPr>
          <w:szCs w:val="24"/>
          <w:shd w:val="clear" w:color="auto" w:fill="FFFFFF"/>
        </w:rPr>
        <w:t xml:space="preserve"> </w:t>
      </w:r>
      <w:r w:rsidRPr="00526A40">
        <w:rPr>
          <w:noProof/>
          <w:szCs w:val="24"/>
          <w:lang w:val="en-GB" w:eastAsia="en-GB"/>
        </w:rPr>
        <w:t xml:space="preserve">have taken into account that the ENSO </w:t>
      </w:r>
      <w:r w:rsidRPr="00526A40">
        <w:rPr>
          <w:noProof/>
          <w:szCs w:val="24"/>
        </w:rPr>
        <w:t>(</w:t>
      </w:r>
      <w:r w:rsidRPr="00526A40">
        <w:rPr>
          <w:szCs w:val="24"/>
        </w:rPr>
        <w:t xml:space="preserve">El </w:t>
      </w:r>
      <w:r w:rsidRPr="00526A40">
        <w:rPr>
          <w:rStyle w:val="Voimakas"/>
          <w:b w:val="0"/>
          <w:szCs w:val="24"/>
          <w:shd w:val="clear" w:color="auto" w:fill="FFFFFF"/>
        </w:rPr>
        <w:t xml:space="preserve">Niño Southern Oscillation) </w:t>
      </w:r>
      <w:r w:rsidRPr="00526A40">
        <w:rPr>
          <w:noProof/>
          <w:szCs w:val="24"/>
          <w:lang w:val="en-GB" w:eastAsia="en-GB"/>
        </w:rPr>
        <w:t xml:space="preserve">phenomenon had the maximum warming index in January 1992, when  the Pinatubo eruption had the strongest cooling effects. The researchers elimated the ENSO effect by calculating a modified surface temperature of MSU UAH dataset. According to the graphs of these two papers, the ENSO corrected minimum peak of ΔT has been from -0.7 °C to -0.75 °C. They refer to the study of Santer et al. </w:t>
      </w:r>
      <w:r w:rsidRPr="00526A40">
        <w:rPr>
          <w:szCs w:val="24"/>
        </w:rPr>
        <w:t xml:space="preserve">[43]. The author reads this same paper that the maximum mean volcanically induced cooling </w:t>
      </w:r>
      <w:proofErr w:type="spellStart"/>
      <w:r w:rsidRPr="00526A40">
        <w:rPr>
          <w:szCs w:val="24"/>
        </w:rPr>
        <w:t>ΔT</w:t>
      </w:r>
      <w:r w:rsidRPr="00526A40">
        <w:rPr>
          <w:szCs w:val="24"/>
          <w:vertAlign w:val="subscript"/>
        </w:rPr>
        <w:t>max</w:t>
      </w:r>
      <w:proofErr w:type="spellEnd"/>
      <w:r w:rsidR="00540DC4">
        <w:rPr>
          <w:szCs w:val="24"/>
        </w:rPr>
        <w:t xml:space="preserve"> at the surface is from</w:t>
      </w:r>
      <w:r w:rsidR="00911DF2">
        <w:rPr>
          <w:szCs w:val="24"/>
        </w:rPr>
        <w:t xml:space="preserve"> </w:t>
      </w:r>
      <w:r w:rsidRPr="00526A40">
        <w:rPr>
          <w:szCs w:val="24"/>
        </w:rPr>
        <w:t xml:space="preserve">-0.35 °C to -0.45 °C and it is about double in the troposphere. ENSO certainly has </w:t>
      </w:r>
      <w:r w:rsidRPr="00526A40">
        <w:rPr>
          <w:szCs w:val="24"/>
        </w:rPr>
        <w:lastRenderedPageBreak/>
        <w:t>a warming</w:t>
      </w:r>
      <w:r w:rsidRPr="00526A40">
        <w:rPr>
          <w:noProof/>
          <w:szCs w:val="24"/>
          <w:lang w:val="en-GB" w:eastAsia="en-GB"/>
        </w:rPr>
        <w:t xml:space="preserve"> effect from 1991 to the end of 1992, and therefore this result is not logical, because the temperatures without ENSO corrections are about the same. There is a graph </w:t>
      </w:r>
      <w:r w:rsidRPr="00526A40">
        <w:rPr>
          <w:szCs w:val="24"/>
        </w:rPr>
        <w:t xml:space="preserve">[43], where the temperature anomaly is about -0.75 °C but it is for the troposphere and not for the surface. Another study of Thompson et al. [44] shows that the maximum warming effect of ENSO is only 0.14 °C. </w:t>
      </w:r>
    </w:p>
    <w:p w:rsidR="00606C2D" w:rsidRPr="00526A40" w:rsidRDefault="00606C2D" w:rsidP="00540DC4">
      <w:pPr>
        <w:spacing w:line="240" w:lineRule="auto"/>
        <w:rPr>
          <w:noProof/>
          <w:szCs w:val="24"/>
          <w:lang w:val="en-GB" w:eastAsia="en-GB"/>
        </w:rPr>
      </w:pPr>
    </w:p>
    <w:p w:rsidR="00606C2D" w:rsidRPr="00526A40" w:rsidRDefault="00606C2D" w:rsidP="00540DC4">
      <w:pPr>
        <w:spacing w:line="240" w:lineRule="auto"/>
        <w:rPr>
          <w:b/>
          <w:szCs w:val="24"/>
        </w:rPr>
      </w:pPr>
      <w:r w:rsidRPr="00526A40">
        <w:rPr>
          <w:szCs w:val="24"/>
        </w:rPr>
        <w:t>Because the quantified effects of ENSO are so controversial, this study has used the results of the own analyses. T</w:t>
      </w:r>
      <w:r w:rsidRPr="00526A40">
        <w:rPr>
          <w:noProof/>
          <w:szCs w:val="24"/>
          <w:lang w:val="en-GB" w:eastAsia="en-GB"/>
        </w:rPr>
        <w:t>he elimination of ENSO is based on the analysis of ONI values (</w:t>
      </w:r>
      <w:r w:rsidRPr="00526A40">
        <w:rPr>
          <w:color w:val="000000"/>
          <w:szCs w:val="24"/>
        </w:rPr>
        <w:t>Oceanic Niño Index</w:t>
      </w:r>
      <w:r w:rsidRPr="00526A40">
        <w:rPr>
          <w:rStyle w:val="apple-converted-space"/>
          <w:color w:val="000000"/>
          <w:szCs w:val="24"/>
        </w:rPr>
        <w:t xml:space="preserve">) </w:t>
      </w:r>
      <w:r w:rsidRPr="00526A40">
        <w:rPr>
          <w:szCs w:val="24"/>
        </w:rPr>
        <w:t>[45]</w:t>
      </w:r>
      <w:r w:rsidRPr="00526A40">
        <w:rPr>
          <w:szCs w:val="24"/>
          <w:shd w:val="clear" w:color="auto" w:fill="FFFFFF"/>
        </w:rPr>
        <w:t xml:space="preserve"> </w:t>
      </w:r>
      <w:r w:rsidRPr="00526A40">
        <w:rPr>
          <w:rStyle w:val="apple-converted-space"/>
          <w:szCs w:val="24"/>
        </w:rPr>
        <w:t xml:space="preserve">and the global ΔT values. The ENSO effect creates fluctuations, which can be identified as almost identical fluctuations of ΔT values after 1-12 months delay. The four most regular </w:t>
      </w:r>
      <w:r w:rsidRPr="00526A40">
        <w:rPr>
          <w:szCs w:val="24"/>
        </w:rPr>
        <w:t xml:space="preserve">El </w:t>
      </w:r>
      <w:r w:rsidRPr="00526A40">
        <w:rPr>
          <w:rStyle w:val="Voimakas"/>
          <w:b w:val="0"/>
          <w:szCs w:val="24"/>
          <w:shd w:val="clear" w:color="auto" w:fill="FFFFFF"/>
        </w:rPr>
        <w:t>Niño</w:t>
      </w:r>
      <w:r w:rsidRPr="00526A40">
        <w:rPr>
          <w:rStyle w:val="apple-converted-space"/>
          <w:szCs w:val="24"/>
        </w:rPr>
        <w:t xml:space="preserve"> /</w:t>
      </w:r>
      <w:r w:rsidRPr="00526A40">
        <w:rPr>
          <w:szCs w:val="24"/>
        </w:rPr>
        <w:t xml:space="preserve"> La </w:t>
      </w:r>
      <w:r w:rsidRPr="00526A40">
        <w:rPr>
          <w:rStyle w:val="Voimakas"/>
          <w:b w:val="0"/>
          <w:szCs w:val="24"/>
          <w:shd w:val="clear" w:color="auto" w:fill="FFFFFF"/>
        </w:rPr>
        <w:t>Niña</w:t>
      </w:r>
      <w:r w:rsidRPr="00526A40">
        <w:rPr>
          <w:rStyle w:val="apple-converted-space"/>
          <w:szCs w:val="24"/>
        </w:rPr>
        <w:t xml:space="preserve"> cases were selected. The relationship from peak to peak between these fluctuations show that ΔT = 0.144 * ΔONI on average. This temperature effect formula has been used in modifying the measured ΔT values but there is no time delay applied, because the peak values of ONI and ΔT values match. I</w:t>
      </w:r>
      <w:r w:rsidRPr="00526A40">
        <w:rPr>
          <w:noProof/>
          <w:szCs w:val="24"/>
          <w:lang w:val="en-GB" w:eastAsia="en-GB"/>
        </w:rPr>
        <w:t xml:space="preserve">n Fig. 9 is depicted the ENSO effect as a temperature anomaly and its effect on the two global ΔT trends. This approach gives the maximum ENSO effect of ~0.23 °C. </w:t>
      </w:r>
      <w:r w:rsidRPr="00526A40">
        <w:rPr>
          <w:rStyle w:val="apple-converted-space"/>
          <w:szCs w:val="24"/>
        </w:rPr>
        <w:t xml:space="preserve">The ENSO during the Pinatubo eruption has a special feature not having the negative </w:t>
      </w:r>
      <w:r w:rsidRPr="00526A40">
        <w:rPr>
          <w:szCs w:val="24"/>
        </w:rPr>
        <w:t xml:space="preserve">La </w:t>
      </w:r>
      <w:r w:rsidRPr="00526A40">
        <w:rPr>
          <w:rStyle w:val="Voimakas"/>
          <w:b w:val="0"/>
          <w:szCs w:val="24"/>
          <w:shd w:val="clear" w:color="auto" w:fill="FFFFFF"/>
        </w:rPr>
        <w:t>Niña temperature peak at all.</w:t>
      </w:r>
      <w:r w:rsidRPr="00526A40">
        <w:rPr>
          <w:rStyle w:val="apple-converted-space"/>
          <w:szCs w:val="24"/>
        </w:rPr>
        <w:t xml:space="preserve"> </w:t>
      </w:r>
    </w:p>
    <w:p w:rsidR="00606C2D" w:rsidRPr="00526A40" w:rsidRDefault="00606C2D" w:rsidP="00540DC4">
      <w:pPr>
        <w:spacing w:line="240" w:lineRule="auto"/>
        <w:rPr>
          <w:b/>
          <w:szCs w:val="24"/>
        </w:rPr>
      </w:pPr>
    </w:p>
    <w:p w:rsidR="00606C2D" w:rsidRPr="00526A40" w:rsidRDefault="00606C2D" w:rsidP="00540DC4">
      <w:pPr>
        <w:spacing w:line="240" w:lineRule="auto"/>
        <w:jc w:val="center"/>
        <w:rPr>
          <w:b/>
          <w:szCs w:val="24"/>
        </w:rPr>
      </w:pPr>
      <w:r>
        <w:rPr>
          <w:noProof/>
          <w:szCs w:val="24"/>
          <w:lang w:val="en-GB" w:eastAsia="en-GB"/>
        </w:rPr>
        <w:drawing>
          <wp:inline distT="0" distB="0" distL="0" distR="0" wp14:anchorId="716230E8" wp14:editId="5EFB2B31">
            <wp:extent cx="3464560" cy="2601595"/>
            <wp:effectExtent l="0" t="0" r="2540" b="8255"/>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4560" cy="2601595"/>
                    </a:xfrm>
                    <a:prstGeom prst="rect">
                      <a:avLst/>
                    </a:prstGeom>
                    <a:noFill/>
                    <a:ln>
                      <a:noFill/>
                    </a:ln>
                  </pic:spPr>
                </pic:pic>
              </a:graphicData>
            </a:graphic>
          </wp:inline>
        </w:drawing>
      </w:r>
    </w:p>
    <w:p w:rsidR="00606C2D" w:rsidRPr="00540DC4" w:rsidRDefault="00540DC4" w:rsidP="00540DC4">
      <w:pPr>
        <w:spacing w:line="240" w:lineRule="auto"/>
        <w:jc w:val="center"/>
        <w:rPr>
          <w:szCs w:val="24"/>
        </w:rPr>
      </w:pPr>
      <w:proofErr w:type="gramStart"/>
      <w:r w:rsidRPr="00540DC4">
        <w:rPr>
          <w:szCs w:val="24"/>
        </w:rPr>
        <w:t>Figure</w:t>
      </w:r>
      <w:r w:rsidR="00606C2D" w:rsidRPr="00540DC4">
        <w:rPr>
          <w:szCs w:val="24"/>
        </w:rPr>
        <w:t xml:space="preserve"> 9.</w:t>
      </w:r>
      <w:proofErr w:type="gramEnd"/>
      <w:r w:rsidR="00606C2D" w:rsidRPr="00540DC4">
        <w:rPr>
          <w:szCs w:val="24"/>
        </w:rPr>
        <w:t xml:space="preserve"> The ENSO signal removed from the surface temperature measurement.</w:t>
      </w:r>
    </w:p>
    <w:p w:rsidR="00606C2D" w:rsidRPr="00526A40" w:rsidRDefault="00606C2D" w:rsidP="00540DC4">
      <w:pPr>
        <w:spacing w:line="240" w:lineRule="auto"/>
        <w:rPr>
          <w:b/>
          <w:szCs w:val="24"/>
        </w:rPr>
      </w:pPr>
    </w:p>
    <w:p w:rsidR="00606C2D" w:rsidRPr="00526A40" w:rsidRDefault="00606C2D" w:rsidP="00540DC4">
      <w:pPr>
        <w:pStyle w:val="Text"/>
        <w:spacing w:line="240" w:lineRule="auto"/>
        <w:ind w:firstLine="0"/>
        <w:rPr>
          <w:sz w:val="24"/>
          <w:szCs w:val="24"/>
        </w:rPr>
      </w:pPr>
      <w:r w:rsidRPr="00526A40">
        <w:rPr>
          <w:noProof/>
          <w:sz w:val="24"/>
          <w:szCs w:val="24"/>
        </w:rPr>
        <w:t xml:space="preserve">The ENSO effect explains quite well why there is a peak upward from January 1992 to July 1992, when the surface temperature should be in minimum because of forcing by ΔSWIN/ΔLWDN anomaly. After 1993 the ENSO effect is very small, but it caused an upward tick at the end of 1995, when the Pinatubo event was practically over. The ENSO modified surface temperatures Tav-e and Tmsu-e have been used as references in this study. </w:t>
      </w:r>
    </w:p>
    <w:p w:rsidR="00606C2D" w:rsidRPr="00526A40" w:rsidRDefault="00606C2D" w:rsidP="00EB6D43">
      <w:pPr>
        <w:pStyle w:val="Otsikko1"/>
      </w:pPr>
    </w:p>
    <w:p w:rsidR="00606C2D" w:rsidRPr="00526A40" w:rsidRDefault="00606C2D" w:rsidP="00EB6D43">
      <w:pPr>
        <w:pStyle w:val="Otsikko1"/>
      </w:pPr>
      <w:r w:rsidRPr="00526A40">
        <w:lastRenderedPageBreak/>
        <w:t xml:space="preserve">3. DYNAMIC MODEL SIMULATIONS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The Pinatubo eruption happened in such a way that the forcing factors in the form of ΔSWIN and ΔLWDN flux anomalies changed all the time and therefore the applied model must be dynamical. A dynamical model is capable of simulating time dependent variables and their impacts. In this case a simple dynamical model DM has been applied as described in Fig. 10.</w:t>
      </w:r>
    </w:p>
    <w:p w:rsidR="00606C2D" w:rsidRPr="00526A40" w:rsidRDefault="00606C2D" w:rsidP="00540DC4">
      <w:pPr>
        <w:spacing w:line="240" w:lineRule="auto"/>
        <w:jc w:val="center"/>
        <w:rPr>
          <w:szCs w:val="24"/>
        </w:rPr>
      </w:pPr>
      <w:r>
        <w:rPr>
          <w:noProof/>
          <w:szCs w:val="24"/>
          <w:lang w:val="en-GB" w:eastAsia="en-GB"/>
        </w:rPr>
        <w:drawing>
          <wp:inline distT="0" distB="0" distL="0" distR="0" wp14:anchorId="3D169C86" wp14:editId="277F9B45">
            <wp:extent cx="3309620" cy="669925"/>
            <wp:effectExtent l="0" t="0" r="508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9620" cy="669925"/>
                    </a:xfrm>
                    <a:prstGeom prst="rect">
                      <a:avLst/>
                    </a:prstGeom>
                    <a:noFill/>
                    <a:ln>
                      <a:noFill/>
                    </a:ln>
                  </pic:spPr>
                </pic:pic>
              </a:graphicData>
            </a:graphic>
          </wp:inline>
        </w:drawing>
      </w:r>
    </w:p>
    <w:p w:rsidR="00606C2D" w:rsidRPr="00540DC4" w:rsidRDefault="00540DC4" w:rsidP="00540DC4">
      <w:pPr>
        <w:spacing w:line="240" w:lineRule="auto"/>
        <w:jc w:val="center"/>
        <w:rPr>
          <w:szCs w:val="24"/>
        </w:rPr>
      </w:pPr>
      <w:proofErr w:type="gramStart"/>
      <w:r w:rsidRPr="00540DC4">
        <w:rPr>
          <w:szCs w:val="24"/>
        </w:rPr>
        <w:t xml:space="preserve">Figure </w:t>
      </w:r>
      <w:r w:rsidR="00606C2D" w:rsidRPr="00540DC4">
        <w:rPr>
          <w:szCs w:val="24"/>
        </w:rPr>
        <w:t>10.</w:t>
      </w:r>
      <w:proofErr w:type="gramEnd"/>
      <w:r w:rsidR="00606C2D" w:rsidRPr="00540DC4">
        <w:rPr>
          <w:szCs w:val="24"/>
        </w:rPr>
        <w:t xml:space="preserve"> </w:t>
      </w:r>
      <w:proofErr w:type="gramStart"/>
      <w:r w:rsidR="00606C2D" w:rsidRPr="00540DC4">
        <w:rPr>
          <w:szCs w:val="24"/>
        </w:rPr>
        <w:t>The dynamic simulation model of the climate system.</w:t>
      </w:r>
      <w:proofErr w:type="gramEnd"/>
    </w:p>
    <w:p w:rsidR="00606C2D" w:rsidRPr="00526A40" w:rsidRDefault="00606C2D" w:rsidP="00540DC4">
      <w:pPr>
        <w:spacing w:line="240" w:lineRule="auto"/>
        <w:ind w:firstLine="142"/>
        <w:rPr>
          <w:szCs w:val="24"/>
        </w:rPr>
      </w:pPr>
    </w:p>
    <w:p w:rsidR="00606C2D" w:rsidRPr="00526A40" w:rsidRDefault="00606C2D" w:rsidP="00540DC4">
      <w:pPr>
        <w:spacing w:line="240" w:lineRule="auto"/>
        <w:rPr>
          <w:szCs w:val="24"/>
        </w:rPr>
      </w:pPr>
      <w:r w:rsidRPr="00526A40">
        <w:rPr>
          <w:szCs w:val="24"/>
        </w:rPr>
        <w:t xml:space="preserve">The output ΔFLIN of the disturbance process </w:t>
      </w:r>
      <w:proofErr w:type="gramStart"/>
      <w:r w:rsidRPr="00526A40">
        <w:rPr>
          <w:szCs w:val="24"/>
        </w:rPr>
        <w:t>D(</w:t>
      </w:r>
      <w:proofErr w:type="gramEnd"/>
      <w:r w:rsidRPr="00526A40">
        <w:rPr>
          <w:szCs w:val="24"/>
        </w:rPr>
        <w:t>t) is the difference of ΔSWIN and ΔLWDN created by the Pinatubo eruption. ΔFLIN has been delayed by 1.6 months called dead time in process dynamics and it can be formulated as follows:</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t xml:space="preserve">ΔFLIN = </w:t>
      </w:r>
      <w:proofErr w:type="gramStart"/>
      <w:r w:rsidRPr="00526A40">
        <w:rPr>
          <w:szCs w:val="24"/>
        </w:rPr>
        <w:t>ΔSWIN(</w:t>
      </w:r>
      <w:proofErr w:type="gramEnd"/>
      <w:r w:rsidRPr="00526A40">
        <w:rPr>
          <w:szCs w:val="24"/>
        </w:rPr>
        <w:t>t-</w:t>
      </w:r>
      <w:proofErr w:type="spellStart"/>
      <w:r w:rsidRPr="00911DF2">
        <w:rPr>
          <w:sz w:val="32"/>
          <w:szCs w:val="32"/>
        </w:rPr>
        <w:t>τ</w:t>
      </w:r>
      <w:r w:rsidRPr="00526A40">
        <w:rPr>
          <w:szCs w:val="24"/>
          <w:vertAlign w:val="subscript"/>
        </w:rPr>
        <w:t>D</w:t>
      </w:r>
      <w:proofErr w:type="spellEnd"/>
      <w:r w:rsidRPr="00526A40">
        <w:rPr>
          <w:szCs w:val="24"/>
        </w:rPr>
        <w:t>) – ΔLWDN(t-</w:t>
      </w:r>
      <w:proofErr w:type="spellStart"/>
      <w:r w:rsidRPr="00911DF2">
        <w:rPr>
          <w:sz w:val="32"/>
          <w:szCs w:val="32"/>
        </w:rPr>
        <w:t>τ</w:t>
      </w:r>
      <w:r w:rsidRPr="00526A40">
        <w:rPr>
          <w:szCs w:val="24"/>
          <w:vertAlign w:val="subscript"/>
        </w:rPr>
        <w:t>D</w:t>
      </w:r>
      <w:proofErr w:type="spellEnd"/>
      <w:r w:rsidRPr="00526A40">
        <w:rPr>
          <w:szCs w:val="24"/>
        </w:rPr>
        <w:t>)</w:t>
      </w:r>
      <w:r w:rsidRPr="00526A40">
        <w:rPr>
          <w:szCs w:val="24"/>
        </w:rPr>
        <w:tab/>
      </w:r>
      <w:r w:rsidRPr="00526A40">
        <w:rPr>
          <w:szCs w:val="24"/>
        </w:rPr>
        <w:tab/>
      </w:r>
      <w:r w:rsidRPr="00526A40">
        <w:rPr>
          <w:szCs w:val="24"/>
        </w:rPr>
        <w:tab/>
      </w:r>
      <w:r w:rsidRPr="00526A40">
        <w:rPr>
          <w:szCs w:val="24"/>
        </w:rPr>
        <w:tab/>
      </w:r>
      <w:r w:rsidR="00540DC4">
        <w:rPr>
          <w:szCs w:val="24"/>
        </w:rPr>
        <w:tab/>
      </w:r>
      <w:r w:rsidRPr="00526A40">
        <w:rPr>
          <w:szCs w:val="24"/>
        </w:rPr>
        <w:t>(2)</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proofErr w:type="gramStart"/>
      <w:r w:rsidRPr="00526A40">
        <w:rPr>
          <w:szCs w:val="24"/>
        </w:rPr>
        <w:t>where</w:t>
      </w:r>
      <w:proofErr w:type="gramEnd"/>
      <w:r w:rsidRPr="00526A40">
        <w:rPr>
          <w:szCs w:val="24"/>
        </w:rPr>
        <w:t xml:space="preserve"> </w:t>
      </w:r>
      <w:proofErr w:type="spellStart"/>
      <w:r w:rsidRPr="00526A40">
        <w:rPr>
          <w:szCs w:val="24"/>
        </w:rPr>
        <w:t>t</w:t>
      </w:r>
      <w:proofErr w:type="spellEnd"/>
      <w:r w:rsidRPr="00526A40">
        <w:rPr>
          <w:szCs w:val="24"/>
        </w:rPr>
        <w:t xml:space="preserve"> is time and </w:t>
      </w:r>
      <w:proofErr w:type="spellStart"/>
      <w:r w:rsidRPr="00911DF2">
        <w:rPr>
          <w:sz w:val="32"/>
          <w:szCs w:val="32"/>
        </w:rPr>
        <w:t>τ</w:t>
      </w:r>
      <w:r w:rsidRPr="00526A40">
        <w:rPr>
          <w:szCs w:val="24"/>
          <w:vertAlign w:val="subscript"/>
        </w:rPr>
        <w:t>D</w:t>
      </w:r>
      <w:proofErr w:type="spellEnd"/>
      <w:r w:rsidRPr="00526A40">
        <w:rPr>
          <w:szCs w:val="24"/>
        </w:rPr>
        <w:t xml:space="preserve"> is dead time. The input variable ΔSWIN is a flux anomaly signal varying according to the time as depicted in Fig. 6. Also ΔLWDN varies according to the time as depicted in Fig. 7. The climate process </w:t>
      </w:r>
      <w:proofErr w:type="gramStart"/>
      <w:r w:rsidRPr="00526A40">
        <w:rPr>
          <w:szCs w:val="24"/>
        </w:rPr>
        <w:t>C(</w:t>
      </w:r>
      <w:proofErr w:type="gramEnd"/>
      <w:r w:rsidRPr="00526A40">
        <w:rPr>
          <w:szCs w:val="24"/>
        </w:rPr>
        <w:t>t) includes two elements: 1) the input signal ΔFLIN is transformed into the surface temperature change and 2) the dynamic behaviors of the climate system delays according two parallel first order transfer systems are included into ΔT effects:</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t>ΔT = λ * ΔFLIN * (</w:t>
      </w:r>
      <w:proofErr w:type="spellStart"/>
      <w:r w:rsidRPr="00526A40">
        <w:rPr>
          <w:szCs w:val="24"/>
        </w:rPr>
        <w:t>K</w:t>
      </w:r>
      <w:r w:rsidRPr="00526A40">
        <w:rPr>
          <w:szCs w:val="24"/>
          <w:vertAlign w:val="subscript"/>
        </w:rPr>
        <w:t>sea</w:t>
      </w:r>
      <w:proofErr w:type="spellEnd"/>
      <w:r w:rsidRPr="00526A40">
        <w:rPr>
          <w:szCs w:val="24"/>
          <w:vertAlign w:val="subscript"/>
        </w:rPr>
        <w:t xml:space="preserve"> </w:t>
      </w:r>
      <w:r w:rsidRPr="00526A40">
        <w:rPr>
          <w:szCs w:val="24"/>
        </w:rPr>
        <w:t xml:space="preserve">* </w:t>
      </w:r>
      <w:proofErr w:type="spellStart"/>
      <w:proofErr w:type="gramStart"/>
      <w:r w:rsidRPr="00526A40">
        <w:rPr>
          <w:szCs w:val="24"/>
        </w:rPr>
        <w:t>exp</w:t>
      </w:r>
      <w:proofErr w:type="spellEnd"/>
      <w:r w:rsidRPr="00526A40">
        <w:rPr>
          <w:szCs w:val="24"/>
        </w:rPr>
        <w:t>(</w:t>
      </w:r>
      <w:proofErr w:type="gramEnd"/>
      <w:r w:rsidRPr="00526A40">
        <w:rPr>
          <w:szCs w:val="24"/>
        </w:rPr>
        <w:t>-t/</w:t>
      </w:r>
      <w:proofErr w:type="spellStart"/>
      <w:r w:rsidRPr="00526A40">
        <w:rPr>
          <w:szCs w:val="24"/>
        </w:rPr>
        <w:t>Τ</w:t>
      </w:r>
      <w:r w:rsidRPr="00526A40">
        <w:rPr>
          <w:szCs w:val="24"/>
          <w:vertAlign w:val="subscript"/>
        </w:rPr>
        <w:t>sea</w:t>
      </w:r>
      <w:proofErr w:type="spellEnd"/>
      <w:r w:rsidRPr="00526A40">
        <w:rPr>
          <w:szCs w:val="24"/>
        </w:rPr>
        <w:t xml:space="preserve">) + </w:t>
      </w:r>
      <w:proofErr w:type="spellStart"/>
      <w:r w:rsidRPr="00526A40">
        <w:rPr>
          <w:szCs w:val="24"/>
        </w:rPr>
        <w:t>K</w:t>
      </w:r>
      <w:r w:rsidRPr="00526A40">
        <w:rPr>
          <w:szCs w:val="24"/>
          <w:vertAlign w:val="subscript"/>
        </w:rPr>
        <w:t>land</w:t>
      </w:r>
      <w:proofErr w:type="spellEnd"/>
      <w:r w:rsidRPr="00526A40">
        <w:rPr>
          <w:szCs w:val="24"/>
        </w:rPr>
        <w:t xml:space="preserve"> * </w:t>
      </w:r>
      <w:proofErr w:type="spellStart"/>
      <w:r w:rsidRPr="00526A40">
        <w:rPr>
          <w:szCs w:val="24"/>
        </w:rPr>
        <w:t>exp</w:t>
      </w:r>
      <w:proofErr w:type="spellEnd"/>
      <w:r w:rsidRPr="00526A40">
        <w:rPr>
          <w:szCs w:val="24"/>
        </w:rPr>
        <w:t>(-t/</w:t>
      </w:r>
      <w:proofErr w:type="spellStart"/>
      <w:r w:rsidRPr="00526A40">
        <w:rPr>
          <w:szCs w:val="24"/>
        </w:rPr>
        <w:t>Τ</w:t>
      </w:r>
      <w:r w:rsidRPr="00526A40">
        <w:rPr>
          <w:szCs w:val="24"/>
          <w:vertAlign w:val="subscript"/>
        </w:rPr>
        <w:t>land</w:t>
      </w:r>
      <w:proofErr w:type="spellEnd"/>
      <w:r w:rsidRPr="00526A40">
        <w:rPr>
          <w:szCs w:val="24"/>
        </w:rPr>
        <w:t>))</w:t>
      </w:r>
      <w:r w:rsidRPr="00526A40">
        <w:rPr>
          <w:szCs w:val="24"/>
        </w:rPr>
        <w:tab/>
      </w:r>
      <w:r w:rsidRPr="00526A40">
        <w:rPr>
          <w:szCs w:val="24"/>
        </w:rPr>
        <w:tab/>
        <w:t>(3)</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where </w:t>
      </w:r>
      <w:proofErr w:type="spellStart"/>
      <w:r w:rsidRPr="00526A40">
        <w:rPr>
          <w:szCs w:val="24"/>
        </w:rPr>
        <w:t>t</w:t>
      </w:r>
      <w:proofErr w:type="spellEnd"/>
      <w:r w:rsidRPr="00526A40">
        <w:rPr>
          <w:szCs w:val="24"/>
        </w:rPr>
        <w:t xml:space="preserve"> is time (months), </w:t>
      </w:r>
      <w:proofErr w:type="spellStart"/>
      <w:r w:rsidRPr="00526A40">
        <w:rPr>
          <w:szCs w:val="24"/>
        </w:rPr>
        <w:t>exp</w:t>
      </w:r>
      <w:proofErr w:type="spellEnd"/>
      <w:r w:rsidRPr="00526A40">
        <w:rPr>
          <w:szCs w:val="24"/>
        </w:rPr>
        <w:t xml:space="preserve"> is exponent, </w:t>
      </w:r>
      <w:proofErr w:type="spellStart"/>
      <w:r w:rsidRPr="00526A40">
        <w:rPr>
          <w:szCs w:val="24"/>
        </w:rPr>
        <w:t>K</w:t>
      </w:r>
      <w:r w:rsidRPr="00526A40">
        <w:rPr>
          <w:szCs w:val="24"/>
          <w:vertAlign w:val="subscript"/>
        </w:rPr>
        <w:t>sea</w:t>
      </w:r>
      <w:proofErr w:type="spellEnd"/>
      <w:r w:rsidRPr="00526A40">
        <w:rPr>
          <w:szCs w:val="24"/>
        </w:rPr>
        <w:t xml:space="preserve"> is 0.7, </w:t>
      </w:r>
      <w:proofErr w:type="spellStart"/>
      <w:r w:rsidRPr="00526A40">
        <w:rPr>
          <w:szCs w:val="24"/>
        </w:rPr>
        <w:t>K</w:t>
      </w:r>
      <w:r w:rsidRPr="00526A40">
        <w:rPr>
          <w:szCs w:val="24"/>
          <w:vertAlign w:val="subscript"/>
        </w:rPr>
        <w:t>land</w:t>
      </w:r>
      <w:proofErr w:type="spellEnd"/>
      <w:r w:rsidRPr="00526A40">
        <w:rPr>
          <w:szCs w:val="24"/>
        </w:rPr>
        <w:t xml:space="preserve"> is 0.3, </w:t>
      </w:r>
      <w:proofErr w:type="spellStart"/>
      <w:r w:rsidRPr="00526A40">
        <w:rPr>
          <w:szCs w:val="24"/>
        </w:rPr>
        <w:t>Τ</w:t>
      </w:r>
      <w:r w:rsidRPr="00526A40">
        <w:rPr>
          <w:szCs w:val="24"/>
          <w:vertAlign w:val="subscript"/>
        </w:rPr>
        <w:t>sea</w:t>
      </w:r>
      <w:proofErr w:type="spellEnd"/>
      <w:r w:rsidRPr="00526A40">
        <w:rPr>
          <w:szCs w:val="24"/>
        </w:rPr>
        <w:t xml:space="preserve"> is a time constant of 2.74 months and </w:t>
      </w:r>
      <w:proofErr w:type="spellStart"/>
      <w:r w:rsidRPr="00526A40">
        <w:rPr>
          <w:szCs w:val="24"/>
        </w:rPr>
        <w:t>Τ</w:t>
      </w:r>
      <w:r w:rsidRPr="00526A40">
        <w:rPr>
          <w:szCs w:val="24"/>
          <w:vertAlign w:val="subscript"/>
        </w:rPr>
        <w:t>land</w:t>
      </w:r>
      <w:proofErr w:type="spellEnd"/>
      <w:r w:rsidRPr="00526A40">
        <w:rPr>
          <w:szCs w:val="24"/>
        </w:rPr>
        <w:t xml:space="preserve"> is a time constant of 1.04 months. These values are based on the earlier studies [12], [46]</w:t>
      </w:r>
      <w:r w:rsidRPr="00526A40">
        <w:rPr>
          <w:szCs w:val="24"/>
          <w:shd w:val="clear" w:color="auto" w:fill="FFFFFF"/>
        </w:rPr>
        <w:t>-</w:t>
      </w:r>
      <w:r w:rsidRPr="00526A40">
        <w:rPr>
          <w:szCs w:val="24"/>
        </w:rPr>
        <w:t>[47]</w:t>
      </w:r>
      <w:r w:rsidRPr="00526A40">
        <w:rPr>
          <w:szCs w:val="24"/>
          <w:shd w:val="clear" w:color="auto" w:fill="FFFFFF"/>
        </w:rPr>
        <w:t xml:space="preserve">. </w:t>
      </w:r>
      <w:r w:rsidRPr="00526A40">
        <w:rPr>
          <w:szCs w:val="24"/>
        </w:rPr>
        <w:t xml:space="preserve">The values of the K parameters are the area portions of land and ocean of the Earth. The climate process </w:t>
      </w:r>
      <w:proofErr w:type="gramStart"/>
      <w:r w:rsidRPr="00526A40">
        <w:rPr>
          <w:szCs w:val="24"/>
        </w:rPr>
        <w:t>C(</w:t>
      </w:r>
      <w:proofErr w:type="gramEnd"/>
      <w:r w:rsidRPr="00526A40">
        <w:rPr>
          <w:szCs w:val="24"/>
        </w:rPr>
        <w:t xml:space="preserve">t) is a combination of two parallel processes, because the time delays of land and ocean are different.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Three different simulation cases have been described and carried out: 1) ΔSWIN and ΔLWUP (the proxy of the LWDN) fluxes are from ERBS datasets, 2) ΔSWIN and ΔLWDN are estimated as described above based on the AT measurements, 3) Feedback process experiment. The ISCCP dataset turned out to be too swaying and unreliable and therefore it has not been used. In cases 1) and 2) the simulations have been carried out by λ values of 0.27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and 0.5 K/(Wm</w:t>
      </w:r>
      <w:r w:rsidRPr="00526A40">
        <w:rPr>
          <w:szCs w:val="24"/>
          <w:vertAlign w:val="superscript"/>
        </w:rPr>
        <w:t>-2</w:t>
      </w:r>
      <w:r w:rsidRPr="00526A40">
        <w:rPr>
          <w:szCs w:val="24"/>
        </w:rPr>
        <w:t xml:space="preserve">).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The dynamic processes according to eq. (2) are first-order dynamic models, which </w:t>
      </w:r>
      <w:r w:rsidRPr="00526A40">
        <w:rPr>
          <w:szCs w:val="24"/>
        </w:rPr>
        <w:lastRenderedPageBreak/>
        <w:t>can be simulated in the discrete form enabling continuously changing input variables:</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r>
      <w:proofErr w:type="gramStart"/>
      <w:r w:rsidRPr="00526A40">
        <w:rPr>
          <w:szCs w:val="24"/>
        </w:rPr>
        <w:t>Out(</w:t>
      </w:r>
      <w:proofErr w:type="gramEnd"/>
      <w:r w:rsidRPr="00526A40">
        <w:rPr>
          <w:szCs w:val="24"/>
        </w:rPr>
        <w:t xml:space="preserve">n) = </w:t>
      </w:r>
      <w:proofErr w:type="spellStart"/>
      <w:r w:rsidRPr="00526A40">
        <w:rPr>
          <w:szCs w:val="24"/>
        </w:rPr>
        <w:t>Δt</w:t>
      </w:r>
      <w:proofErr w:type="spellEnd"/>
      <w:r w:rsidRPr="00526A40">
        <w:rPr>
          <w:szCs w:val="24"/>
        </w:rPr>
        <w:t>/(</w:t>
      </w:r>
      <w:proofErr w:type="spellStart"/>
      <w:r w:rsidRPr="00526A40">
        <w:rPr>
          <w:szCs w:val="24"/>
        </w:rPr>
        <w:t>T+Δt</w:t>
      </w:r>
      <w:proofErr w:type="spellEnd"/>
      <w:r w:rsidRPr="00526A40">
        <w:rPr>
          <w:szCs w:val="24"/>
        </w:rPr>
        <w:t>))</w:t>
      </w:r>
      <w:r w:rsidR="00911DF2">
        <w:rPr>
          <w:szCs w:val="24"/>
        </w:rPr>
        <w:t>*</w:t>
      </w:r>
      <w:r w:rsidRPr="00526A40">
        <w:rPr>
          <w:szCs w:val="24"/>
        </w:rPr>
        <w:t>((T/</w:t>
      </w:r>
      <w:proofErr w:type="spellStart"/>
      <w:r w:rsidRPr="00526A40">
        <w:rPr>
          <w:szCs w:val="24"/>
        </w:rPr>
        <w:t>Δt</w:t>
      </w:r>
      <w:proofErr w:type="spellEnd"/>
      <w:r w:rsidRPr="00526A40">
        <w:rPr>
          <w:szCs w:val="24"/>
        </w:rPr>
        <w:t>)*(Out(n-1)+In(n)</w:t>
      </w:r>
      <w:r w:rsidR="0041516D">
        <w:rPr>
          <w:szCs w:val="24"/>
        </w:rPr>
        <w:t>)</w:t>
      </w:r>
      <w:r w:rsidRPr="00526A40">
        <w:rPr>
          <w:szCs w:val="24"/>
        </w:rPr>
        <w:t>,</w:t>
      </w:r>
      <w:r w:rsidRPr="00526A40">
        <w:rPr>
          <w:szCs w:val="24"/>
        </w:rPr>
        <w:tab/>
      </w:r>
      <w:r w:rsidRPr="00526A40">
        <w:rPr>
          <w:szCs w:val="24"/>
        </w:rPr>
        <w:tab/>
      </w:r>
      <w:r w:rsidR="00540DC4">
        <w:rPr>
          <w:szCs w:val="24"/>
        </w:rPr>
        <w:tab/>
      </w:r>
      <w:r w:rsidR="00540DC4">
        <w:rPr>
          <w:szCs w:val="24"/>
        </w:rPr>
        <w:tab/>
      </w:r>
      <w:r w:rsidRPr="00526A40">
        <w:rPr>
          <w:szCs w:val="24"/>
        </w:rPr>
        <w:t>(4)</w:t>
      </w:r>
    </w:p>
    <w:p w:rsidR="00606C2D" w:rsidRPr="00526A40" w:rsidRDefault="00606C2D" w:rsidP="00540DC4">
      <w:pPr>
        <w:spacing w:line="240" w:lineRule="auto"/>
        <w:ind w:firstLine="142"/>
        <w:rPr>
          <w:szCs w:val="24"/>
        </w:rPr>
      </w:pPr>
    </w:p>
    <w:p w:rsidR="00606C2D" w:rsidRPr="00526A40" w:rsidRDefault="00606C2D" w:rsidP="00540DC4">
      <w:pPr>
        <w:spacing w:line="240" w:lineRule="auto"/>
        <w:rPr>
          <w:szCs w:val="24"/>
        </w:rPr>
      </w:pPr>
      <w:r w:rsidRPr="00526A40">
        <w:rPr>
          <w:szCs w:val="24"/>
        </w:rPr>
        <w:t xml:space="preserve">where Out(n) is the output of the process in step </w:t>
      </w:r>
      <w:proofErr w:type="spellStart"/>
      <w:r w:rsidRPr="00526A40">
        <w:rPr>
          <w:szCs w:val="24"/>
        </w:rPr>
        <w:t>n</w:t>
      </w:r>
      <w:proofErr w:type="spellEnd"/>
      <w:r w:rsidRPr="00526A40">
        <w:rPr>
          <w:szCs w:val="24"/>
        </w:rPr>
        <w:t xml:space="preserve">, In(n) is the input of the process of step </w:t>
      </w:r>
      <w:proofErr w:type="spellStart"/>
      <w:r w:rsidRPr="00526A40">
        <w:rPr>
          <w:szCs w:val="24"/>
        </w:rPr>
        <w:t>n</w:t>
      </w:r>
      <w:proofErr w:type="spellEnd"/>
      <w:r w:rsidRPr="00526A40">
        <w:rPr>
          <w:szCs w:val="24"/>
        </w:rPr>
        <w:t xml:space="preserve">, T is the time constant, </w:t>
      </w:r>
      <w:proofErr w:type="spellStart"/>
      <w:r w:rsidRPr="00526A40">
        <w:rPr>
          <w:szCs w:val="24"/>
        </w:rPr>
        <w:t>Δt</w:t>
      </w:r>
      <w:proofErr w:type="spellEnd"/>
      <w:r w:rsidRPr="00526A40">
        <w:rPr>
          <w:szCs w:val="24"/>
        </w:rPr>
        <w:t xml:space="preserve"> is the simulation step interval (=0.2 months), and n-1 is the previous step value.</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The results of using ERBS flux values are depicted in Fig. 11.</w:t>
      </w:r>
    </w:p>
    <w:p w:rsidR="00606C2D" w:rsidRPr="00526A40" w:rsidRDefault="00606C2D" w:rsidP="00540DC4">
      <w:pPr>
        <w:spacing w:line="240" w:lineRule="auto"/>
        <w:rPr>
          <w:szCs w:val="24"/>
        </w:rPr>
      </w:pPr>
    </w:p>
    <w:p w:rsidR="00606C2D" w:rsidRPr="00526A40" w:rsidRDefault="00606C2D" w:rsidP="00540DC4">
      <w:pPr>
        <w:spacing w:line="240" w:lineRule="auto"/>
        <w:jc w:val="center"/>
        <w:rPr>
          <w:szCs w:val="24"/>
        </w:rPr>
      </w:pPr>
      <w:r>
        <w:rPr>
          <w:noProof/>
          <w:szCs w:val="24"/>
          <w:lang w:val="en-GB" w:eastAsia="en-GB"/>
        </w:rPr>
        <w:drawing>
          <wp:inline distT="0" distB="0" distL="0" distR="0" wp14:anchorId="657470B1" wp14:editId="3F143335">
            <wp:extent cx="3226435" cy="2717165"/>
            <wp:effectExtent l="0" t="0" r="0" b="6985"/>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6435" cy="2717165"/>
                    </a:xfrm>
                    <a:prstGeom prst="rect">
                      <a:avLst/>
                    </a:prstGeom>
                    <a:noFill/>
                    <a:ln>
                      <a:noFill/>
                    </a:ln>
                  </pic:spPr>
                </pic:pic>
              </a:graphicData>
            </a:graphic>
          </wp:inline>
        </w:drawing>
      </w:r>
    </w:p>
    <w:p w:rsidR="00606C2D" w:rsidRPr="00540DC4" w:rsidRDefault="00540DC4" w:rsidP="00540DC4">
      <w:pPr>
        <w:spacing w:line="240" w:lineRule="auto"/>
        <w:jc w:val="center"/>
        <w:rPr>
          <w:szCs w:val="24"/>
        </w:rPr>
      </w:pPr>
      <w:proofErr w:type="gramStart"/>
      <w:r w:rsidRPr="00540DC4">
        <w:rPr>
          <w:szCs w:val="24"/>
        </w:rPr>
        <w:t>Figure</w:t>
      </w:r>
      <w:r w:rsidR="00606C2D" w:rsidRPr="00540DC4">
        <w:rPr>
          <w:szCs w:val="24"/>
        </w:rPr>
        <w:t xml:space="preserve"> 11.</w:t>
      </w:r>
      <w:proofErr w:type="gramEnd"/>
      <w:r w:rsidR="00606C2D" w:rsidRPr="00540DC4">
        <w:rPr>
          <w:szCs w:val="24"/>
        </w:rPr>
        <w:t xml:space="preserve"> The simulated surface temperature according to the dynamic DM using ERBS dataset ΔSWIN and ΔLWUP fluxes.</w:t>
      </w:r>
    </w:p>
    <w:p w:rsidR="00606C2D" w:rsidRPr="00526A40" w:rsidRDefault="00606C2D" w:rsidP="00540DC4">
      <w:pPr>
        <w:spacing w:line="240" w:lineRule="auto"/>
        <w:rPr>
          <w:b/>
          <w:szCs w:val="24"/>
        </w:rPr>
      </w:pPr>
    </w:p>
    <w:p w:rsidR="00606C2D" w:rsidRPr="00526A40" w:rsidRDefault="00606C2D" w:rsidP="00540DC4">
      <w:pPr>
        <w:spacing w:line="240" w:lineRule="auto"/>
        <w:rPr>
          <w:szCs w:val="24"/>
        </w:rPr>
      </w:pPr>
      <w:r w:rsidRPr="00526A40">
        <w:rPr>
          <w:szCs w:val="24"/>
        </w:rPr>
        <w:t>It can be noticed that the simulated temperature values vary a lot because the fluxes ΔSWIN and ΔLWIN vary too much. Especially the λ value of 0.5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xml:space="preserve">) gives </w:t>
      </w:r>
      <w:proofErr w:type="spellStart"/>
      <w:r w:rsidRPr="00526A40">
        <w:rPr>
          <w:szCs w:val="24"/>
        </w:rPr>
        <w:t>ΔTm</w:t>
      </w:r>
      <w:proofErr w:type="spellEnd"/>
      <w:r w:rsidRPr="00526A40">
        <w:rPr>
          <w:szCs w:val="24"/>
        </w:rPr>
        <w:t xml:space="preserve"> peak values, which are almost double as large as the </w:t>
      </w:r>
      <w:proofErr w:type="spellStart"/>
      <w:r w:rsidRPr="00526A40">
        <w:rPr>
          <w:szCs w:val="24"/>
        </w:rPr>
        <w:t>ΔTm</w:t>
      </w:r>
      <w:proofErr w:type="spellEnd"/>
      <w:r w:rsidRPr="00526A40">
        <w:rPr>
          <w:szCs w:val="24"/>
        </w:rPr>
        <w:t xml:space="preserve"> values using the λ value of 0.27 K/(Wm</w:t>
      </w:r>
      <w:r w:rsidRPr="00526A40">
        <w:rPr>
          <w:szCs w:val="24"/>
          <w:vertAlign w:val="superscript"/>
        </w:rPr>
        <w:t>-2</w:t>
      </w:r>
      <w:r w:rsidRPr="00526A40">
        <w:rPr>
          <w:szCs w:val="24"/>
        </w:rPr>
        <w:t>). A possible reason for this is that the LWUP flux anomaly is not an accurate enough estimate of the real ΔLWDN flux anomaly and the flux measurements are too inaccurate.</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In Fig. 12 the same graphs are depicted, when the ΔSWIN and ΔLWDN are estimated according to the AT and aerosol optical depth measurements. The simulated </w:t>
      </w:r>
      <w:proofErr w:type="spellStart"/>
      <w:r w:rsidRPr="00526A40">
        <w:rPr>
          <w:szCs w:val="24"/>
        </w:rPr>
        <w:t>ΔTm</w:t>
      </w:r>
      <w:proofErr w:type="spellEnd"/>
      <w:r w:rsidRPr="00526A40">
        <w:rPr>
          <w:szCs w:val="24"/>
        </w:rPr>
        <w:t xml:space="preserve"> signal is stable and the dynamic changes follow very well the real temperature changes ΔT. Also in this case the λ value of 0.5 K/(Wm</w:t>
      </w:r>
      <w:r w:rsidRPr="00526A40">
        <w:rPr>
          <w:szCs w:val="24"/>
          <w:vertAlign w:val="superscript"/>
        </w:rPr>
        <w:t>-2</w:t>
      </w:r>
      <w:r w:rsidRPr="00526A40">
        <w:rPr>
          <w:szCs w:val="24"/>
        </w:rPr>
        <w:t xml:space="preserve">) gives results, which do not follow the real changes of the surface temperature changes but gives about 100 % too great </w:t>
      </w:r>
      <w:proofErr w:type="spellStart"/>
      <w:r w:rsidRPr="00526A40">
        <w:rPr>
          <w:szCs w:val="24"/>
        </w:rPr>
        <w:t>ΔTm</w:t>
      </w:r>
      <w:proofErr w:type="spellEnd"/>
      <w:r w:rsidRPr="00526A40">
        <w:rPr>
          <w:szCs w:val="24"/>
        </w:rPr>
        <w:t xml:space="preserve"> during the eruption.</w:t>
      </w:r>
    </w:p>
    <w:p w:rsidR="00606C2D" w:rsidRPr="00526A40" w:rsidRDefault="00606C2D" w:rsidP="00540DC4">
      <w:pPr>
        <w:spacing w:line="240" w:lineRule="auto"/>
        <w:rPr>
          <w:b/>
          <w:szCs w:val="24"/>
        </w:rPr>
      </w:pPr>
    </w:p>
    <w:p w:rsidR="00606C2D" w:rsidRPr="00526A40" w:rsidRDefault="00606C2D" w:rsidP="00540DC4">
      <w:pPr>
        <w:spacing w:line="240" w:lineRule="auto"/>
        <w:rPr>
          <w:b/>
          <w:szCs w:val="24"/>
        </w:rPr>
      </w:pPr>
    </w:p>
    <w:p w:rsidR="00606C2D" w:rsidRPr="00526A40" w:rsidRDefault="00606C2D" w:rsidP="00540DC4">
      <w:pPr>
        <w:spacing w:line="240" w:lineRule="auto"/>
        <w:jc w:val="center"/>
        <w:rPr>
          <w:b/>
          <w:szCs w:val="24"/>
        </w:rPr>
      </w:pPr>
      <w:r>
        <w:rPr>
          <w:noProof/>
          <w:szCs w:val="24"/>
          <w:lang w:val="en-GB" w:eastAsia="en-GB"/>
        </w:rPr>
        <w:drawing>
          <wp:inline distT="0" distB="0" distL="0" distR="0" wp14:anchorId="04FD4A3B" wp14:editId="041561F9">
            <wp:extent cx="3741420" cy="2781935"/>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1420" cy="2781935"/>
                    </a:xfrm>
                    <a:prstGeom prst="rect">
                      <a:avLst/>
                    </a:prstGeom>
                    <a:noFill/>
                    <a:ln>
                      <a:noFill/>
                    </a:ln>
                  </pic:spPr>
                </pic:pic>
              </a:graphicData>
            </a:graphic>
          </wp:inline>
        </w:drawing>
      </w:r>
    </w:p>
    <w:p w:rsidR="00606C2D" w:rsidRPr="00540DC4" w:rsidRDefault="00606C2D" w:rsidP="00540DC4">
      <w:pPr>
        <w:spacing w:line="240" w:lineRule="auto"/>
        <w:jc w:val="center"/>
        <w:rPr>
          <w:szCs w:val="24"/>
        </w:rPr>
      </w:pPr>
      <w:proofErr w:type="gramStart"/>
      <w:r w:rsidRPr="00540DC4">
        <w:rPr>
          <w:szCs w:val="24"/>
        </w:rPr>
        <w:t>Fig</w:t>
      </w:r>
      <w:r w:rsidR="00540DC4" w:rsidRPr="00540DC4">
        <w:rPr>
          <w:szCs w:val="24"/>
        </w:rPr>
        <w:t>ure</w:t>
      </w:r>
      <w:r w:rsidRPr="00540DC4">
        <w:rPr>
          <w:szCs w:val="24"/>
        </w:rPr>
        <w:t xml:space="preserve"> 12.</w:t>
      </w:r>
      <w:proofErr w:type="gramEnd"/>
      <w:r w:rsidRPr="00540DC4">
        <w:rPr>
          <w:szCs w:val="24"/>
        </w:rPr>
        <w:t xml:space="preserve"> The simulated surface temperature according to the dynamic model using estimated SWIN and LWDN fluxes.</w:t>
      </w:r>
    </w:p>
    <w:p w:rsidR="00606C2D" w:rsidRPr="00526A40" w:rsidRDefault="00606C2D" w:rsidP="00540DC4">
      <w:pPr>
        <w:spacing w:line="240" w:lineRule="auto"/>
        <w:rPr>
          <w:b/>
          <w:szCs w:val="24"/>
        </w:rPr>
      </w:pPr>
    </w:p>
    <w:p w:rsidR="00606C2D" w:rsidRPr="00526A40" w:rsidRDefault="00606C2D" w:rsidP="00540DC4">
      <w:pPr>
        <w:spacing w:line="240" w:lineRule="auto"/>
        <w:rPr>
          <w:szCs w:val="24"/>
        </w:rPr>
      </w:pPr>
      <w:r w:rsidRPr="00526A40">
        <w:rPr>
          <w:szCs w:val="24"/>
        </w:rPr>
        <w:t>The question of feedback has created the two schools of thoughts. Some researchers think that the climate system is like the other processes of the nature, which are built on negative feedbacks. A positive feedback system is dangerous, because it drives any system out of balance sooner or later. IPCC and some other researchers think that the climate system for example includes the positive water feedback as well as positive albedo and cloud feedbacks [17]. It should be noticed that the positive water feedback is included into the climate feedback parameter λ, when its value is 0.5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[16] and should results in a constant RH trend in the troposphere.  The λ-value of 0.27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means a constant water content of the atmosphere.</w:t>
      </w:r>
      <w:r w:rsidR="00934012">
        <w:rPr>
          <w:szCs w:val="24"/>
        </w:rPr>
        <w:t xml:space="preserve"> </w:t>
      </w:r>
      <w:r w:rsidRPr="00526A40">
        <w:rPr>
          <w:szCs w:val="24"/>
        </w:rPr>
        <w:t>A theoretical feedback process is simulated using the process model depicted in Fig. 13.</w:t>
      </w:r>
    </w:p>
    <w:p w:rsidR="00606C2D" w:rsidRPr="00526A40" w:rsidRDefault="00606C2D" w:rsidP="00540DC4">
      <w:pPr>
        <w:spacing w:line="240" w:lineRule="auto"/>
        <w:rPr>
          <w:szCs w:val="24"/>
        </w:rPr>
      </w:pPr>
    </w:p>
    <w:p w:rsidR="00606C2D" w:rsidRPr="00526A40" w:rsidRDefault="00606C2D" w:rsidP="00540DC4">
      <w:pPr>
        <w:spacing w:line="240" w:lineRule="auto"/>
        <w:jc w:val="center"/>
        <w:rPr>
          <w:szCs w:val="24"/>
        </w:rPr>
      </w:pPr>
      <w:r>
        <w:rPr>
          <w:noProof/>
          <w:szCs w:val="24"/>
          <w:lang w:val="en-GB" w:eastAsia="en-GB"/>
        </w:rPr>
        <w:drawing>
          <wp:inline distT="0" distB="0" distL="0" distR="0" wp14:anchorId="435C4B33" wp14:editId="46BDB0C7">
            <wp:extent cx="3406775" cy="1429385"/>
            <wp:effectExtent l="0" t="0" r="3175"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6775" cy="1429385"/>
                    </a:xfrm>
                    <a:prstGeom prst="rect">
                      <a:avLst/>
                    </a:prstGeom>
                    <a:noFill/>
                    <a:ln>
                      <a:noFill/>
                    </a:ln>
                  </pic:spPr>
                </pic:pic>
              </a:graphicData>
            </a:graphic>
          </wp:inline>
        </w:drawing>
      </w:r>
    </w:p>
    <w:p w:rsidR="00606C2D" w:rsidRPr="00540DC4" w:rsidRDefault="00540DC4" w:rsidP="00540DC4">
      <w:pPr>
        <w:spacing w:line="240" w:lineRule="auto"/>
        <w:jc w:val="center"/>
        <w:rPr>
          <w:szCs w:val="24"/>
        </w:rPr>
      </w:pPr>
      <w:proofErr w:type="gramStart"/>
      <w:r w:rsidRPr="00540DC4">
        <w:rPr>
          <w:szCs w:val="24"/>
        </w:rPr>
        <w:t>Figure</w:t>
      </w:r>
      <w:r w:rsidR="00606C2D" w:rsidRPr="00540DC4">
        <w:rPr>
          <w:szCs w:val="24"/>
        </w:rPr>
        <w:t xml:space="preserve"> 13.</w:t>
      </w:r>
      <w:proofErr w:type="gramEnd"/>
      <w:r w:rsidR="00606C2D" w:rsidRPr="00540DC4">
        <w:rPr>
          <w:szCs w:val="24"/>
        </w:rPr>
        <w:t xml:space="preserve"> </w:t>
      </w:r>
      <w:proofErr w:type="gramStart"/>
      <w:r w:rsidR="00606C2D" w:rsidRPr="00540DC4">
        <w:rPr>
          <w:szCs w:val="24"/>
        </w:rPr>
        <w:t>A theoretical feedback process in the case of Pinatubo eruption.</w:t>
      </w:r>
      <w:proofErr w:type="gramEnd"/>
    </w:p>
    <w:p w:rsidR="00606C2D" w:rsidRPr="00526A40" w:rsidRDefault="00606C2D" w:rsidP="00540DC4">
      <w:pPr>
        <w:spacing w:line="240" w:lineRule="auto"/>
        <w:rPr>
          <w:b/>
          <w:szCs w:val="24"/>
        </w:rPr>
      </w:pPr>
    </w:p>
    <w:p w:rsidR="00606C2D" w:rsidRPr="00526A40" w:rsidRDefault="00606C2D" w:rsidP="00540DC4">
      <w:pPr>
        <w:spacing w:line="240" w:lineRule="auto"/>
        <w:rPr>
          <w:szCs w:val="24"/>
        </w:rPr>
      </w:pPr>
      <w:r w:rsidRPr="00526A40">
        <w:rPr>
          <w:szCs w:val="24"/>
        </w:rPr>
        <w:t xml:space="preserve">The theoretical feedback process can be constructed based on the assumption that the ΔSWIN flux anomaly is the only disturbance in a very stable climate system, </w:t>
      </w:r>
      <w:r w:rsidRPr="00526A40">
        <w:rPr>
          <w:szCs w:val="24"/>
        </w:rPr>
        <w:lastRenderedPageBreak/>
        <w:t>which tries to eliminate this disturbance. The elimination process is a theoretical PI-controller, which detects a change in the surface temperature and creates an eliminating phenomenon, which tries to minimize the disturbance. In this case the eliminating flux is the ΔLWDN flux. The climate process C(s) has as an input only the ΔSWIN anomaly. The PI-controller imitates the counter effect of ΔLWDN flux but ΔLWDN flux values are not needed to use in this simulation.</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The mathematical form of the PI-controller (Proportional-Integral) in time domain is</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r>
      <w:proofErr w:type="gramStart"/>
      <w:r w:rsidRPr="00526A40">
        <w:rPr>
          <w:szCs w:val="24"/>
        </w:rPr>
        <w:t>Out(</w:t>
      </w:r>
      <w:proofErr w:type="gramEnd"/>
      <w:r w:rsidRPr="00526A40">
        <w:rPr>
          <w:szCs w:val="24"/>
        </w:rPr>
        <w:t xml:space="preserve">t) = </w:t>
      </w:r>
      <w:proofErr w:type="spellStart"/>
      <w:r w:rsidRPr="00526A40">
        <w:rPr>
          <w:szCs w:val="24"/>
        </w:rPr>
        <w:t>K</w:t>
      </w:r>
      <w:r w:rsidRPr="00526A40">
        <w:rPr>
          <w:szCs w:val="24"/>
          <w:vertAlign w:val="subscript"/>
        </w:rPr>
        <w:t>p</w:t>
      </w:r>
      <w:proofErr w:type="spellEnd"/>
      <w:r w:rsidRPr="00526A40">
        <w:rPr>
          <w:szCs w:val="24"/>
        </w:rPr>
        <w:t>*e(t)</w:t>
      </w:r>
      <w:r w:rsidRPr="00526A40">
        <w:rPr>
          <w:szCs w:val="24"/>
          <w:vertAlign w:val="subscript"/>
        </w:rPr>
        <w:t xml:space="preserve">  </w:t>
      </w:r>
      <w:r w:rsidRPr="00526A40">
        <w:rPr>
          <w:szCs w:val="24"/>
        </w:rPr>
        <w:t>+ (1/</w:t>
      </w:r>
      <w:proofErr w:type="spellStart"/>
      <w:r w:rsidRPr="00526A40">
        <w:rPr>
          <w:szCs w:val="24"/>
        </w:rPr>
        <w:t>T</w:t>
      </w:r>
      <w:r w:rsidRPr="00526A40">
        <w:rPr>
          <w:szCs w:val="24"/>
          <w:vertAlign w:val="subscript"/>
        </w:rPr>
        <w:t>i</w:t>
      </w:r>
      <w:proofErr w:type="spellEnd"/>
      <w:r w:rsidRPr="00526A40">
        <w:rPr>
          <w:szCs w:val="24"/>
        </w:rPr>
        <w:t>)*∫</w:t>
      </w:r>
      <w:r w:rsidRPr="00526A40">
        <w:rPr>
          <w:iCs/>
          <w:szCs w:val="24"/>
        </w:rPr>
        <w:t>e(t)</w:t>
      </w:r>
      <w:proofErr w:type="spellStart"/>
      <w:r w:rsidRPr="00526A40">
        <w:rPr>
          <w:iCs/>
          <w:szCs w:val="24"/>
        </w:rPr>
        <w:t>dt</w:t>
      </w:r>
      <w:proofErr w:type="spellEnd"/>
      <w:r w:rsidRPr="00526A40">
        <w:rPr>
          <w:szCs w:val="24"/>
        </w:rPr>
        <w:tab/>
      </w:r>
      <w:r w:rsidRPr="00526A40">
        <w:rPr>
          <w:szCs w:val="24"/>
        </w:rPr>
        <w:tab/>
      </w:r>
      <w:r w:rsidRPr="00526A40">
        <w:rPr>
          <w:szCs w:val="24"/>
        </w:rPr>
        <w:tab/>
      </w:r>
      <w:r w:rsidRPr="00526A40">
        <w:rPr>
          <w:szCs w:val="24"/>
        </w:rPr>
        <w:tab/>
      </w:r>
      <w:r w:rsidR="00540DC4">
        <w:rPr>
          <w:szCs w:val="24"/>
        </w:rPr>
        <w:tab/>
      </w:r>
      <w:r w:rsidR="00540DC4">
        <w:rPr>
          <w:szCs w:val="24"/>
        </w:rPr>
        <w:tab/>
      </w:r>
      <w:r w:rsidR="00540DC4">
        <w:rPr>
          <w:szCs w:val="24"/>
        </w:rPr>
        <w:tab/>
      </w:r>
      <w:r w:rsidRPr="00526A40">
        <w:rPr>
          <w:szCs w:val="24"/>
        </w:rPr>
        <w:t>(5)</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Where </w:t>
      </w:r>
      <w:proofErr w:type="spellStart"/>
      <w:r w:rsidRPr="00526A40">
        <w:rPr>
          <w:szCs w:val="24"/>
        </w:rPr>
        <w:t>K</w:t>
      </w:r>
      <w:r w:rsidRPr="00526A40">
        <w:rPr>
          <w:szCs w:val="24"/>
          <w:vertAlign w:val="subscript"/>
        </w:rPr>
        <w:t>p</w:t>
      </w:r>
      <w:proofErr w:type="spellEnd"/>
      <w:r w:rsidRPr="00526A40">
        <w:rPr>
          <w:szCs w:val="24"/>
          <w:vertAlign w:val="subscript"/>
        </w:rPr>
        <w:t xml:space="preserve"> </w:t>
      </w:r>
      <w:r w:rsidRPr="00526A40">
        <w:rPr>
          <w:szCs w:val="24"/>
        </w:rPr>
        <w:t xml:space="preserve">is the gain of the controller, </w:t>
      </w:r>
      <w:proofErr w:type="spellStart"/>
      <w:r w:rsidRPr="00526A40">
        <w:rPr>
          <w:szCs w:val="24"/>
        </w:rPr>
        <w:t>T</w:t>
      </w:r>
      <w:r w:rsidRPr="00526A40">
        <w:rPr>
          <w:szCs w:val="24"/>
          <w:vertAlign w:val="subscript"/>
        </w:rPr>
        <w:t>i</w:t>
      </w:r>
      <w:proofErr w:type="spellEnd"/>
      <w:r w:rsidRPr="00526A40">
        <w:rPr>
          <w:szCs w:val="24"/>
        </w:rPr>
        <w:t xml:space="preserve"> is the integral time and </w:t>
      </w:r>
      <w:proofErr w:type="gramStart"/>
      <w:r w:rsidRPr="00526A40">
        <w:rPr>
          <w:szCs w:val="24"/>
        </w:rPr>
        <w:t>e(</w:t>
      </w:r>
      <w:proofErr w:type="gramEnd"/>
      <w:r w:rsidRPr="00526A40">
        <w:rPr>
          <w:szCs w:val="24"/>
        </w:rPr>
        <w:t>t) is the error signal between the set point and the measurement. The equation (4) simulated in a discrete form in the time domain is</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r>
      <w:proofErr w:type="gramStart"/>
      <w:r w:rsidRPr="00526A40">
        <w:rPr>
          <w:szCs w:val="24"/>
        </w:rPr>
        <w:t>Out(</w:t>
      </w:r>
      <w:proofErr w:type="gramEnd"/>
      <w:r w:rsidRPr="00526A40">
        <w:rPr>
          <w:szCs w:val="24"/>
        </w:rPr>
        <w:t xml:space="preserve">t) = </w:t>
      </w:r>
      <w:proofErr w:type="spellStart"/>
      <w:r w:rsidRPr="00526A40">
        <w:rPr>
          <w:szCs w:val="24"/>
        </w:rPr>
        <w:t>K</w:t>
      </w:r>
      <w:r w:rsidRPr="00526A40">
        <w:rPr>
          <w:szCs w:val="24"/>
          <w:vertAlign w:val="subscript"/>
        </w:rPr>
        <w:t>p</w:t>
      </w:r>
      <w:proofErr w:type="spellEnd"/>
      <w:r w:rsidRPr="00526A40">
        <w:rPr>
          <w:szCs w:val="24"/>
        </w:rPr>
        <w:t xml:space="preserve">* </w:t>
      </w:r>
      <w:proofErr w:type="spellStart"/>
      <w:r w:rsidRPr="00526A40">
        <w:rPr>
          <w:szCs w:val="24"/>
        </w:rPr>
        <w:t>Δe</w:t>
      </w:r>
      <w:proofErr w:type="spellEnd"/>
      <w:r w:rsidRPr="00526A40">
        <w:rPr>
          <w:szCs w:val="24"/>
        </w:rPr>
        <w:t>(t) + (</w:t>
      </w:r>
      <w:proofErr w:type="spellStart"/>
      <w:r w:rsidRPr="00526A40">
        <w:rPr>
          <w:szCs w:val="24"/>
        </w:rPr>
        <w:t>K</w:t>
      </w:r>
      <w:r w:rsidRPr="00526A40">
        <w:rPr>
          <w:szCs w:val="24"/>
          <w:vertAlign w:val="subscript"/>
        </w:rPr>
        <w:t>p</w:t>
      </w:r>
      <w:proofErr w:type="spellEnd"/>
      <w:r w:rsidRPr="00526A40">
        <w:rPr>
          <w:szCs w:val="24"/>
        </w:rPr>
        <w:t>/</w:t>
      </w:r>
      <w:proofErr w:type="spellStart"/>
      <w:r w:rsidRPr="00526A40">
        <w:rPr>
          <w:szCs w:val="24"/>
        </w:rPr>
        <w:t>T</w:t>
      </w:r>
      <w:r w:rsidRPr="00526A40">
        <w:rPr>
          <w:szCs w:val="24"/>
          <w:vertAlign w:val="subscript"/>
        </w:rPr>
        <w:t>i</w:t>
      </w:r>
      <w:proofErr w:type="spellEnd"/>
      <w:r w:rsidRPr="00526A40">
        <w:rPr>
          <w:szCs w:val="24"/>
        </w:rPr>
        <w:t>)</w:t>
      </w:r>
      <w:proofErr w:type="spellStart"/>
      <w:r w:rsidRPr="00526A40">
        <w:rPr>
          <w:szCs w:val="24"/>
        </w:rPr>
        <w:t>Σe</w:t>
      </w:r>
      <w:proofErr w:type="spellEnd"/>
      <w:r w:rsidRPr="00526A40">
        <w:rPr>
          <w:szCs w:val="24"/>
        </w:rPr>
        <w:t>(t)</w:t>
      </w:r>
      <w:proofErr w:type="spellStart"/>
      <w:r w:rsidRPr="00526A40">
        <w:rPr>
          <w:szCs w:val="24"/>
        </w:rPr>
        <w:t>Δt</w:t>
      </w:r>
      <w:proofErr w:type="spellEnd"/>
      <w:r w:rsidRPr="00526A40">
        <w:rPr>
          <w:szCs w:val="24"/>
        </w:rPr>
        <w:tab/>
      </w:r>
      <w:r w:rsidRPr="00526A40">
        <w:rPr>
          <w:szCs w:val="24"/>
        </w:rPr>
        <w:tab/>
      </w:r>
      <w:r w:rsidRPr="00526A40">
        <w:rPr>
          <w:szCs w:val="24"/>
        </w:rPr>
        <w:tab/>
      </w:r>
      <w:r w:rsidR="00540DC4">
        <w:rPr>
          <w:szCs w:val="24"/>
        </w:rPr>
        <w:tab/>
      </w:r>
      <w:r w:rsidR="00540DC4">
        <w:rPr>
          <w:szCs w:val="24"/>
        </w:rPr>
        <w:tab/>
      </w:r>
      <w:r w:rsidR="00540DC4">
        <w:rPr>
          <w:szCs w:val="24"/>
        </w:rPr>
        <w:tab/>
      </w:r>
      <w:r w:rsidRPr="00526A40">
        <w:rPr>
          <w:szCs w:val="24"/>
        </w:rPr>
        <w:t>(6)</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The PI-controller was tuned by trial and error giving </w:t>
      </w:r>
      <w:proofErr w:type="spellStart"/>
      <w:proofErr w:type="gramStart"/>
      <w:r w:rsidRPr="00526A40">
        <w:rPr>
          <w:szCs w:val="24"/>
        </w:rPr>
        <w:t>K</w:t>
      </w:r>
      <w:r w:rsidRPr="00526A40">
        <w:rPr>
          <w:szCs w:val="24"/>
          <w:vertAlign w:val="subscript"/>
        </w:rPr>
        <w:t>p</w:t>
      </w:r>
      <w:proofErr w:type="spellEnd"/>
      <w:proofErr w:type="gramEnd"/>
      <w:r w:rsidRPr="00526A40">
        <w:rPr>
          <w:szCs w:val="24"/>
        </w:rPr>
        <w:t xml:space="preserve"> = 2 and </w:t>
      </w:r>
      <w:proofErr w:type="spellStart"/>
      <w:r w:rsidRPr="00526A40">
        <w:rPr>
          <w:szCs w:val="24"/>
        </w:rPr>
        <w:t>T</w:t>
      </w:r>
      <w:r w:rsidRPr="00526A40">
        <w:rPr>
          <w:szCs w:val="24"/>
          <w:vertAlign w:val="subscript"/>
        </w:rPr>
        <w:t>i</w:t>
      </w:r>
      <w:proofErr w:type="spellEnd"/>
      <w:r w:rsidRPr="00526A40">
        <w:rPr>
          <w:szCs w:val="24"/>
        </w:rPr>
        <w:t xml:space="preserve"> = 500 months. The results of the negative feedback process simulation are depicted in Fig. 12. The output of the theoretical feedback process follows the </w:t>
      </w:r>
      <w:proofErr w:type="spellStart"/>
      <w:r w:rsidRPr="00526A40">
        <w:rPr>
          <w:szCs w:val="24"/>
        </w:rPr>
        <w:t>ΔTm</w:t>
      </w:r>
      <w:proofErr w:type="spellEnd"/>
      <w:r w:rsidRPr="00526A40">
        <w:rPr>
          <w:szCs w:val="24"/>
        </w:rPr>
        <w:t xml:space="preserve"> values of DM surprisingly closely up to the end of 1993 as well as the measured ΔT values.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One big difference between this study and the three referred studies [32],</w:t>
      </w:r>
      <w:r w:rsidRPr="00526A40">
        <w:rPr>
          <w:szCs w:val="24"/>
          <w:shd w:val="clear" w:color="auto" w:fill="FFFFFF"/>
        </w:rPr>
        <w:t xml:space="preserve"> </w:t>
      </w:r>
      <w:r w:rsidRPr="00526A40">
        <w:rPr>
          <w:szCs w:val="24"/>
        </w:rPr>
        <w:t>[35], and</w:t>
      </w:r>
      <w:r w:rsidRPr="00526A40">
        <w:rPr>
          <w:szCs w:val="24"/>
          <w:shd w:val="clear" w:color="auto" w:fill="FFFFFF"/>
        </w:rPr>
        <w:t xml:space="preserve"> </w:t>
      </w:r>
      <w:r w:rsidRPr="00526A40">
        <w:rPr>
          <w:szCs w:val="24"/>
        </w:rPr>
        <w:t xml:space="preserve">[36] is the use of estimated ΔLWDN instead of measured ΔLWUP fluxes. The basic reason is that these two fluxes have different values. The measured ΔLWUP fluxes are not stable, making the results very unstable too. This problem can be eliminated to a certain degree by heavy smoothing or even by removing parts of a flux signal [35].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The actual ΔLWUP flux depends on the surface temperature changes ΔT which is caused by the RF change. The RF is the sum of ΔSWIN+ΔLWDN flux changes. The ΔLWUP flux can be calculated using the measured ΔT changes. The author has used two calculation methods. The first is MODTRAN radiation code available through Internet [18]. By applying the average global atmosphere profile, MODTRAN can calculate the LWUP flux change at TOA. The main parameters selected for these calculations were: CO</w:t>
      </w:r>
      <w:r w:rsidRPr="00526A40">
        <w:rPr>
          <w:szCs w:val="24"/>
          <w:vertAlign w:val="subscript"/>
        </w:rPr>
        <w:t>2</w:t>
      </w:r>
      <w:r w:rsidRPr="00526A40">
        <w:rPr>
          <w:szCs w:val="24"/>
        </w:rPr>
        <w:t> 357 ppm, fixed water vapor pressure, cloudy sky with cumulus cloud base of 0.66 km and top of 2.7 km. The 1 °C change in the surface temperature gives ΔLWUP change of 3.39 Wm</w:t>
      </w:r>
      <w:r w:rsidRPr="00526A40">
        <w:rPr>
          <w:szCs w:val="24"/>
          <w:vertAlign w:val="superscript"/>
        </w:rPr>
        <w:t>-2</w:t>
      </w:r>
      <w:r w:rsidRPr="00526A40">
        <w:rPr>
          <w:szCs w:val="24"/>
        </w:rPr>
        <w:t xml:space="preserve"> for the clear sky and 3.08 Wm</w:t>
      </w:r>
      <w:r w:rsidRPr="00526A40">
        <w:rPr>
          <w:szCs w:val="24"/>
          <w:vertAlign w:val="superscript"/>
        </w:rPr>
        <w:t>-2</w:t>
      </w:r>
      <w:r w:rsidRPr="00526A40">
        <w:rPr>
          <w:szCs w:val="24"/>
        </w:rPr>
        <w:t xml:space="preserve"> for the cloudy sky at TOA. By combining the two sky conditions, the all-sky value of 3.18 can be calculated [10]. Ollila [10] has calculated the same relationship using another commercial spectral analysis tool Spectral Calculator for the clear sky conditions. The cloudy sky fluxes are estimated to be 25 % less than the clear sky fluxes [16]. This calculation method </w:t>
      </w:r>
      <w:r w:rsidRPr="00526A40">
        <w:rPr>
          <w:szCs w:val="24"/>
        </w:rPr>
        <w:lastRenderedPageBreak/>
        <w:t>gives the ΔLWUP change of 3.05 Wm</w:t>
      </w:r>
      <w:r w:rsidRPr="00526A40">
        <w:rPr>
          <w:szCs w:val="24"/>
          <w:vertAlign w:val="superscript"/>
        </w:rPr>
        <w:t>-2</w:t>
      </w:r>
      <w:r w:rsidRPr="00526A40">
        <w:rPr>
          <w:szCs w:val="24"/>
        </w:rPr>
        <w:t xml:space="preserve"> for the 1 °C change. The results of MODTRAN calculation have been used, which gives a linear relationship</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ab/>
        <w:t>ΔLWUP = 3.18 * ΔT.</w:t>
      </w:r>
      <w:r w:rsidRPr="00526A40">
        <w:rPr>
          <w:szCs w:val="24"/>
        </w:rPr>
        <w:tab/>
      </w:r>
      <w:r w:rsidRPr="00526A40">
        <w:rPr>
          <w:szCs w:val="24"/>
        </w:rPr>
        <w:tab/>
      </w:r>
      <w:r w:rsidRPr="00526A40">
        <w:rPr>
          <w:szCs w:val="24"/>
        </w:rPr>
        <w:tab/>
      </w:r>
      <w:r w:rsidRPr="00526A40">
        <w:rPr>
          <w:szCs w:val="24"/>
        </w:rPr>
        <w:tab/>
      </w:r>
      <w:r w:rsidR="000A5A20">
        <w:rPr>
          <w:szCs w:val="24"/>
        </w:rPr>
        <w:tab/>
      </w:r>
      <w:r w:rsidR="000A5A20">
        <w:rPr>
          <w:szCs w:val="24"/>
        </w:rPr>
        <w:tab/>
      </w:r>
      <w:r w:rsidR="000A5A20">
        <w:rPr>
          <w:szCs w:val="24"/>
        </w:rPr>
        <w:tab/>
      </w:r>
      <w:r w:rsidR="000A5A20">
        <w:rPr>
          <w:szCs w:val="24"/>
        </w:rPr>
        <w:tab/>
      </w:r>
      <w:r w:rsidR="000A5A20">
        <w:rPr>
          <w:szCs w:val="24"/>
        </w:rPr>
        <w:tab/>
      </w:r>
      <w:r w:rsidRPr="00526A40">
        <w:rPr>
          <w:szCs w:val="24"/>
        </w:rPr>
        <w:t>(7)</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This linear relationship is applicable inside the small temperature change of 1 °C.</w:t>
      </w:r>
    </w:p>
    <w:p w:rsidR="00606C2D" w:rsidRPr="00526A40" w:rsidRDefault="00606C2D" w:rsidP="00540DC4">
      <w:pPr>
        <w:spacing w:line="240" w:lineRule="auto"/>
        <w:rPr>
          <w:szCs w:val="24"/>
        </w:rPr>
      </w:pPr>
    </w:p>
    <w:p w:rsidR="00606C2D" w:rsidRPr="00526A40" w:rsidRDefault="00606C2D" w:rsidP="000A5A20">
      <w:pPr>
        <w:pStyle w:val="Text"/>
        <w:spacing w:line="240" w:lineRule="auto"/>
        <w:ind w:firstLine="0"/>
        <w:jc w:val="center"/>
        <w:rPr>
          <w:color w:val="010101"/>
          <w:sz w:val="24"/>
          <w:szCs w:val="24"/>
          <w:shd w:val="clear" w:color="auto" w:fill="FFFFFF"/>
        </w:rPr>
      </w:pPr>
      <w:r>
        <w:rPr>
          <w:noProof/>
          <w:sz w:val="24"/>
          <w:szCs w:val="24"/>
        </w:rPr>
        <w:drawing>
          <wp:inline distT="0" distB="0" distL="0" distR="0" wp14:anchorId="7633A68B" wp14:editId="3689240C">
            <wp:extent cx="3251835" cy="2459990"/>
            <wp:effectExtent l="0" t="0" r="5715"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835" cy="2459990"/>
                    </a:xfrm>
                    <a:prstGeom prst="rect">
                      <a:avLst/>
                    </a:prstGeom>
                    <a:noFill/>
                    <a:ln>
                      <a:noFill/>
                    </a:ln>
                  </pic:spPr>
                </pic:pic>
              </a:graphicData>
            </a:graphic>
          </wp:inline>
        </w:drawing>
      </w:r>
    </w:p>
    <w:p w:rsidR="00606C2D" w:rsidRPr="000A5A20" w:rsidRDefault="000A5A20" w:rsidP="000A5A20">
      <w:pPr>
        <w:pStyle w:val="Text"/>
        <w:spacing w:line="240" w:lineRule="auto"/>
        <w:ind w:firstLine="0"/>
        <w:jc w:val="center"/>
        <w:rPr>
          <w:color w:val="010101"/>
          <w:sz w:val="24"/>
          <w:szCs w:val="24"/>
          <w:shd w:val="clear" w:color="auto" w:fill="FFFFFF"/>
        </w:rPr>
      </w:pPr>
      <w:proofErr w:type="gramStart"/>
      <w:r>
        <w:rPr>
          <w:color w:val="010101"/>
          <w:sz w:val="24"/>
          <w:szCs w:val="24"/>
          <w:shd w:val="clear" w:color="auto" w:fill="FFFFFF"/>
        </w:rPr>
        <w:t>Figure</w:t>
      </w:r>
      <w:r w:rsidR="00606C2D" w:rsidRPr="000A5A20">
        <w:rPr>
          <w:color w:val="010101"/>
          <w:sz w:val="24"/>
          <w:szCs w:val="24"/>
          <w:shd w:val="clear" w:color="auto" w:fill="FFFFFF"/>
        </w:rPr>
        <w:t xml:space="preserve"> 14.</w:t>
      </w:r>
      <w:proofErr w:type="gramEnd"/>
      <w:r w:rsidR="00606C2D" w:rsidRPr="000A5A20">
        <w:rPr>
          <w:color w:val="010101"/>
          <w:sz w:val="24"/>
          <w:szCs w:val="24"/>
          <w:shd w:val="clear" w:color="auto" w:fill="FFFFFF"/>
        </w:rPr>
        <w:t xml:space="preserve"> The LW fluxes during the Pinatubo eruption.</w:t>
      </w:r>
    </w:p>
    <w:p w:rsidR="00606C2D" w:rsidRPr="00526A40" w:rsidRDefault="00606C2D" w:rsidP="00540DC4">
      <w:pPr>
        <w:pStyle w:val="Text"/>
        <w:spacing w:line="240" w:lineRule="auto"/>
        <w:ind w:firstLine="0"/>
        <w:rPr>
          <w:b/>
          <w:color w:val="010101"/>
          <w:sz w:val="24"/>
          <w:szCs w:val="24"/>
          <w:shd w:val="clear" w:color="auto" w:fill="FFFFFF"/>
        </w:rPr>
      </w:pPr>
    </w:p>
    <w:p w:rsidR="00606C2D" w:rsidRPr="00526A40" w:rsidRDefault="00606C2D" w:rsidP="00540DC4">
      <w:pPr>
        <w:spacing w:line="240" w:lineRule="auto"/>
        <w:rPr>
          <w:szCs w:val="24"/>
        </w:rPr>
      </w:pPr>
      <w:r w:rsidRPr="00526A40">
        <w:rPr>
          <w:szCs w:val="24"/>
        </w:rPr>
        <w:t xml:space="preserve">The surface temperature calculated ΔLWUP is depicted in Fig. 14. It can be compared to the measured ΔLWUP flux, which is in this case the average of ISCCP and ERBS datasets. The flux values are at about the same level except for the first months of 1992. The SW+LW forcing flux is </w:t>
      </w:r>
      <w:r w:rsidR="008B085B">
        <w:rPr>
          <w:szCs w:val="24"/>
        </w:rPr>
        <w:t>~</w:t>
      </w:r>
      <w:r w:rsidRPr="00526A40">
        <w:rPr>
          <w:szCs w:val="24"/>
        </w:rPr>
        <w:t>1 Wm</w:t>
      </w:r>
      <w:r w:rsidRPr="00526A40">
        <w:rPr>
          <w:szCs w:val="24"/>
          <w:vertAlign w:val="superscript"/>
        </w:rPr>
        <w:t>-2</w:t>
      </w:r>
      <w:r w:rsidRPr="00526A40">
        <w:rPr>
          <w:szCs w:val="24"/>
        </w:rPr>
        <w:t xml:space="preserve"> higher than the ISCCP &amp; ERBE flux during the period 3/1992 – 10/1992. This could be due to the error of LWDN flux estimate. The LWDN flux may reduce quicker than the optical depth measurement indicates. This is also a probable reason for the difference between the Tm value of DM and the measurement based temperature anomalies during the year 1992.  This is a very good result showing that ΔLWUP depends on ΔSWIN +ΔLWDN fluxes and their dynamic effects on the ΔT at the Earth’s surface. Therefore, ΔLWUP is not really the right choice in calculating the surface temperature changes caused by downward radiation flux anomalies of SWIN and LWDN.</w:t>
      </w:r>
    </w:p>
    <w:p w:rsidR="00606C2D" w:rsidRPr="00526A40" w:rsidRDefault="00606C2D" w:rsidP="00540DC4">
      <w:pPr>
        <w:spacing w:line="240" w:lineRule="auto"/>
        <w:rPr>
          <w:szCs w:val="24"/>
        </w:rPr>
      </w:pPr>
    </w:p>
    <w:p w:rsidR="000A5A20" w:rsidRPr="00526A40" w:rsidRDefault="000A5A20" w:rsidP="000A5A20">
      <w:pPr>
        <w:spacing w:line="240" w:lineRule="auto"/>
        <w:rPr>
          <w:b/>
          <w:szCs w:val="24"/>
        </w:rPr>
      </w:pPr>
      <w:r w:rsidRPr="00526A40">
        <w:rPr>
          <w:b/>
          <w:szCs w:val="24"/>
        </w:rPr>
        <w:t>4</w:t>
      </w:r>
      <w:r>
        <w:rPr>
          <w:b/>
          <w:szCs w:val="24"/>
        </w:rPr>
        <w:t>. RESULTS</w:t>
      </w:r>
    </w:p>
    <w:p w:rsidR="000A5A20" w:rsidRPr="00526A40" w:rsidRDefault="000A5A20" w:rsidP="000A5A20">
      <w:pPr>
        <w:spacing w:line="240" w:lineRule="auto"/>
        <w:rPr>
          <w:szCs w:val="24"/>
        </w:rPr>
      </w:pPr>
    </w:p>
    <w:p w:rsidR="000A5A20" w:rsidRPr="00526A40" w:rsidRDefault="000A5A20" w:rsidP="000A5A20">
      <w:pPr>
        <w:spacing w:line="240" w:lineRule="auto"/>
        <w:rPr>
          <w:szCs w:val="24"/>
        </w:rPr>
      </w:pPr>
      <w:r w:rsidRPr="00526A40">
        <w:rPr>
          <w:szCs w:val="24"/>
        </w:rPr>
        <w:t>The results show that a simple one dimensional dynamic model DM gives results that are close to the real surface temperature changes ΔT after the Mount Pinatubo eruption using the climate sensitivity parameter value of 0.27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xml:space="preserve">). Timewise the changes follow very well the real changes. It means that the applied time constants for land (1.04 months) and for ocean (2.74 months) are accurate and can </w:t>
      </w:r>
      <w:r w:rsidRPr="00526A40">
        <w:rPr>
          <w:szCs w:val="24"/>
        </w:rPr>
        <w:lastRenderedPageBreak/>
        <w:t>be used in any dynamic simulations. Especially the quick and large ΔT during the early phase of the eruption shows that the applied DM follows very accurately the real change rate.</w:t>
      </w:r>
    </w:p>
    <w:p w:rsidR="000A5A20" w:rsidRPr="00526A40" w:rsidRDefault="000A5A20" w:rsidP="000A5A20">
      <w:pPr>
        <w:spacing w:line="240" w:lineRule="auto"/>
        <w:rPr>
          <w:szCs w:val="24"/>
        </w:rPr>
      </w:pPr>
    </w:p>
    <w:p w:rsidR="000A5A20" w:rsidRPr="00526A40" w:rsidRDefault="000A5A20" w:rsidP="000A5A20">
      <w:pPr>
        <w:spacing w:line="240" w:lineRule="auto"/>
        <w:rPr>
          <w:szCs w:val="24"/>
        </w:rPr>
      </w:pPr>
      <w:r w:rsidRPr="00526A40">
        <w:rPr>
          <w:szCs w:val="24"/>
        </w:rPr>
        <w:t xml:space="preserve">The maximum temperature decrease differs +0.05 ° from the lowest dataset value (UAH MSU) and -0.04 °C from the highest dataset value (T average) being actually in the middle of the dataset changes. This is a very good accuracy. </w:t>
      </w:r>
    </w:p>
    <w:p w:rsidR="000A5A20" w:rsidRPr="00526A40" w:rsidRDefault="000A5A20" w:rsidP="000A5A20">
      <w:pPr>
        <w:spacing w:line="240" w:lineRule="auto"/>
        <w:rPr>
          <w:szCs w:val="24"/>
        </w:rPr>
      </w:pPr>
    </w:p>
    <w:p w:rsidR="000A5A20" w:rsidRDefault="000A5A20" w:rsidP="000A5A20">
      <w:pPr>
        <w:spacing w:line="240" w:lineRule="auto"/>
        <w:rPr>
          <w:szCs w:val="24"/>
        </w:rPr>
      </w:pPr>
      <w:r w:rsidRPr="00526A40">
        <w:rPr>
          <w:szCs w:val="24"/>
        </w:rPr>
        <w:t>The climate sensitivity parameter value of 0.5 K/(Wm</w:t>
      </w:r>
      <w:r w:rsidRPr="00526A40">
        <w:rPr>
          <w:szCs w:val="24"/>
          <w:vertAlign w:val="superscript"/>
        </w:rPr>
        <w:t>2</w:t>
      </w:r>
      <w:r w:rsidRPr="00526A40">
        <w:rPr>
          <w:szCs w:val="24"/>
        </w:rPr>
        <w:t>) gives the minimum peak value of -1.02 °C, which is almost double in comparison to -0.55 °C calculated by λ value of 0.27 K/(Wm</w:t>
      </w:r>
      <w:r w:rsidRPr="00526A40">
        <w:rPr>
          <w:szCs w:val="24"/>
          <w:vertAlign w:val="superscript"/>
        </w:rPr>
        <w:t>2</w:t>
      </w:r>
      <w:r w:rsidRPr="00526A40">
        <w:rPr>
          <w:szCs w:val="24"/>
        </w:rPr>
        <w:t>). This means that the climate models are very sensitive to the value of the climate sensitivity parameter. The mean λ-value of 1.0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commonly used in GCMs would give 200 % too high values.</w:t>
      </w:r>
    </w:p>
    <w:p w:rsidR="000A5A20" w:rsidRPr="00526A40" w:rsidRDefault="000A5A20" w:rsidP="000A5A20">
      <w:pPr>
        <w:spacing w:line="240" w:lineRule="auto"/>
        <w:rPr>
          <w:szCs w:val="24"/>
        </w:rPr>
      </w:pPr>
    </w:p>
    <w:p w:rsidR="000A5A20" w:rsidRPr="00526A40" w:rsidRDefault="000A5A20" w:rsidP="000A5A20">
      <w:pPr>
        <w:spacing w:line="240" w:lineRule="auto"/>
        <w:rPr>
          <w:szCs w:val="24"/>
        </w:rPr>
      </w:pPr>
      <w:r w:rsidRPr="00526A40">
        <w:rPr>
          <w:szCs w:val="24"/>
        </w:rPr>
        <w:t>In this study ΔSWIN and ΔLWDN fluxes have also been estimated utilizing the apparent transmission measurements. The simulation using these fluxes gives the best and consistent results. The theoretical feedback simulation gives values which are close to the DM model values applying also the ΔLWDN flux values.</w:t>
      </w:r>
    </w:p>
    <w:p w:rsidR="000A5A20" w:rsidRPr="00526A40" w:rsidRDefault="000A5A20" w:rsidP="000A5A20">
      <w:pPr>
        <w:spacing w:line="240" w:lineRule="auto"/>
        <w:rPr>
          <w:szCs w:val="24"/>
        </w:rPr>
      </w:pPr>
    </w:p>
    <w:p w:rsidR="000A5A20" w:rsidRPr="00526A40" w:rsidRDefault="000A5A20" w:rsidP="000A5A20">
      <w:pPr>
        <w:spacing w:line="240" w:lineRule="auto"/>
        <w:rPr>
          <w:szCs w:val="24"/>
        </w:rPr>
      </w:pPr>
      <w:r w:rsidRPr="00526A40">
        <w:rPr>
          <w:szCs w:val="24"/>
        </w:rPr>
        <w:t xml:space="preserve">The correlation analysis between the model calculated Tm and the measured </w:t>
      </w:r>
      <w:proofErr w:type="spellStart"/>
      <w:r w:rsidRPr="00526A40">
        <w:rPr>
          <w:szCs w:val="24"/>
        </w:rPr>
        <w:t>Tav</w:t>
      </w:r>
      <w:proofErr w:type="spellEnd"/>
      <w:r w:rsidRPr="00526A40">
        <w:rPr>
          <w:szCs w:val="24"/>
        </w:rPr>
        <w:t>-e gave the correlation r</w:t>
      </w:r>
      <w:r w:rsidRPr="00526A40">
        <w:rPr>
          <w:szCs w:val="24"/>
          <w:vertAlign w:val="subscript"/>
        </w:rPr>
        <w:t>2</w:t>
      </w:r>
      <w:r w:rsidRPr="00526A40">
        <w:rPr>
          <w:szCs w:val="24"/>
        </w:rPr>
        <w:t xml:space="preserve"> = 0.6 and the standard error of Tm = 0.066 °C. When the standard error of Tm is transformed into the standard error of λ, the value is 0.036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This means that the uncertainty of λ is in the range from 0.234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to 0.306 K/(Wm</w:t>
      </w:r>
      <w:r w:rsidRPr="00526A40">
        <w:rPr>
          <w:szCs w:val="24"/>
          <w:vertAlign w:val="superscript"/>
        </w:rPr>
        <w:t>-2</w:t>
      </w:r>
      <w:r w:rsidRPr="00526A40">
        <w:rPr>
          <w:szCs w:val="24"/>
        </w:rPr>
        <w:t>). The main reason for the relatively poor correlation seems to be the inaccurate surface temperature measurements. The correlation r</w:t>
      </w:r>
      <w:r w:rsidRPr="00526A40">
        <w:rPr>
          <w:szCs w:val="24"/>
          <w:vertAlign w:val="subscript"/>
        </w:rPr>
        <w:t xml:space="preserve">2 </w:t>
      </w:r>
      <w:r w:rsidRPr="00526A40">
        <w:rPr>
          <w:szCs w:val="24"/>
        </w:rPr>
        <w:t xml:space="preserve">between </w:t>
      </w:r>
      <w:proofErr w:type="spellStart"/>
      <w:r w:rsidRPr="00526A40">
        <w:rPr>
          <w:szCs w:val="24"/>
        </w:rPr>
        <w:t>Tmsu</w:t>
      </w:r>
      <w:proofErr w:type="spellEnd"/>
      <w:r w:rsidRPr="00526A40">
        <w:rPr>
          <w:szCs w:val="24"/>
        </w:rPr>
        <w:t xml:space="preserve">-e and </w:t>
      </w:r>
      <w:proofErr w:type="spellStart"/>
      <w:r w:rsidRPr="00526A40">
        <w:rPr>
          <w:szCs w:val="24"/>
        </w:rPr>
        <w:t>Tav</w:t>
      </w:r>
      <w:proofErr w:type="spellEnd"/>
      <w:r w:rsidRPr="00526A40">
        <w:rPr>
          <w:szCs w:val="24"/>
        </w:rPr>
        <w:t xml:space="preserve">-s is 0.85 and the standard error of the estimate 0.040 °C. This error is 61 % of the standard error of the DM predicted temperature.  If the 7 months running mean is applied to Tm and </w:t>
      </w:r>
      <w:proofErr w:type="spellStart"/>
      <w:r w:rsidRPr="00526A40">
        <w:rPr>
          <w:szCs w:val="24"/>
        </w:rPr>
        <w:t>Tav</w:t>
      </w:r>
      <w:proofErr w:type="spellEnd"/>
      <w:r w:rsidRPr="00526A40">
        <w:rPr>
          <w:szCs w:val="24"/>
        </w:rPr>
        <w:t>-e  like in the study of [35], r</w:t>
      </w:r>
      <w:r w:rsidRPr="00526A40">
        <w:rPr>
          <w:szCs w:val="24"/>
          <w:vertAlign w:val="subscript"/>
        </w:rPr>
        <w:t xml:space="preserve">2 </w:t>
      </w:r>
      <w:r w:rsidRPr="00526A40">
        <w:rPr>
          <w:szCs w:val="24"/>
        </w:rPr>
        <w:t>= 0.76 and the uncertainty range of λ improves from 0.245 to 0.295.</w:t>
      </w:r>
    </w:p>
    <w:p w:rsidR="000A5A20" w:rsidRPr="00526A40" w:rsidRDefault="000A5A20" w:rsidP="000A5A20">
      <w:pPr>
        <w:spacing w:line="240" w:lineRule="auto"/>
        <w:rPr>
          <w:szCs w:val="24"/>
        </w:rPr>
      </w:pPr>
    </w:p>
    <w:p w:rsidR="000A5A20" w:rsidRPr="00526A40" w:rsidRDefault="000A5A20" w:rsidP="000A5A20">
      <w:pPr>
        <w:spacing w:line="240" w:lineRule="auto"/>
        <w:rPr>
          <w:szCs w:val="24"/>
        </w:rPr>
      </w:pPr>
      <w:r w:rsidRPr="00526A40">
        <w:rPr>
          <w:szCs w:val="24"/>
        </w:rPr>
        <w:t>The theoretical simulation of negative feedback of the climate system gives Tm results, which follow well both the DM results and the real ΔT measurements.</w:t>
      </w:r>
    </w:p>
    <w:p w:rsidR="00606C2D" w:rsidRPr="00526A40" w:rsidRDefault="00606C2D" w:rsidP="00540DC4">
      <w:pPr>
        <w:spacing w:line="240" w:lineRule="auto"/>
        <w:rPr>
          <w:szCs w:val="24"/>
        </w:rPr>
      </w:pPr>
    </w:p>
    <w:p w:rsidR="00606C2D" w:rsidRPr="00526A40" w:rsidRDefault="00606C2D" w:rsidP="00540DC4">
      <w:pPr>
        <w:spacing w:line="240" w:lineRule="auto"/>
        <w:rPr>
          <w:b/>
          <w:szCs w:val="24"/>
        </w:rPr>
      </w:pPr>
      <w:r w:rsidRPr="00526A40">
        <w:rPr>
          <w:b/>
          <w:szCs w:val="24"/>
        </w:rPr>
        <w:t xml:space="preserve">5. </w:t>
      </w:r>
      <w:r w:rsidR="000A5A20">
        <w:rPr>
          <w:b/>
          <w:szCs w:val="24"/>
        </w:rPr>
        <w:t xml:space="preserve">CONCLUSION </w:t>
      </w:r>
      <w:r w:rsidRPr="00526A40">
        <w:rPr>
          <w:b/>
          <w:szCs w:val="24"/>
        </w:rPr>
        <w:t>AND DISCUSSION</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These results can be compared to the results calculated by Hansen et al. [34] and </w:t>
      </w:r>
      <w:proofErr w:type="spellStart"/>
      <w:r w:rsidRPr="00526A40">
        <w:rPr>
          <w:szCs w:val="24"/>
        </w:rPr>
        <w:t>Soden</w:t>
      </w:r>
      <w:proofErr w:type="spellEnd"/>
      <w:r w:rsidRPr="00526A40">
        <w:rPr>
          <w:szCs w:val="24"/>
        </w:rPr>
        <w:t xml:space="preserve"> et al. [35] who have used complicated GCMs in their analyses. In these models the temperature effects are based on the eruption aerosol amounts and properties. When comparing the dynamic behavior, the calculated Tm of GCMs follows very accurately the real temperature change as does the DM. The conclusion is that the dynamical time delays in their GCMs must come very close to the time constants applied in this study.</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 xml:space="preserve">The peak values of Tm of the GCM studies are -0.6 °C [34] and -0.7 °C [35] and </w:t>
      </w:r>
      <w:r w:rsidRPr="00526A40">
        <w:rPr>
          <w:szCs w:val="24"/>
        </w:rPr>
        <w:lastRenderedPageBreak/>
        <w:t>according to their graphs, the model-predicted values are practically same as the observed values. The observed values of this study vary from -0.5 °C to -0.6 °C based on the selected temperature measurement. One explanation could be that in the referred GCM studies the modified UAH MSU dataset has been used having a greater ENSO effect correction than in this study.</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In the GCM calculations the researchers [34]-[35] have used ERBS flux values. In both cases the maximum value of SW anomaly ΔSWIN has been about -4 Wm</w:t>
      </w:r>
      <w:r w:rsidRPr="00526A40">
        <w:rPr>
          <w:szCs w:val="24"/>
          <w:vertAlign w:val="superscript"/>
        </w:rPr>
        <w:t>-2</w:t>
      </w:r>
      <w:r w:rsidRPr="00526A40">
        <w:rPr>
          <w:szCs w:val="24"/>
        </w:rPr>
        <w:t>, which differs 33 % from the value of -6 Wm</w:t>
      </w:r>
      <w:r w:rsidRPr="00526A40">
        <w:rPr>
          <w:szCs w:val="24"/>
          <w:vertAlign w:val="superscript"/>
        </w:rPr>
        <w:t>-2</w:t>
      </w:r>
      <w:r w:rsidRPr="00526A40">
        <w:rPr>
          <w:szCs w:val="24"/>
        </w:rPr>
        <w:t xml:space="preserve"> used in the majority of the other GCM studies and also in this study. The maximum LW anomaly ΔLWUP used in the GCM studies has been </w:t>
      </w:r>
      <w:proofErr w:type="gramStart"/>
      <w:r w:rsidRPr="00526A40">
        <w:rPr>
          <w:szCs w:val="24"/>
        </w:rPr>
        <w:t>about -2.3 Wm</w:t>
      </w:r>
      <w:r w:rsidRPr="00526A40">
        <w:rPr>
          <w:szCs w:val="24"/>
          <w:vertAlign w:val="superscript"/>
        </w:rPr>
        <w:t>-2</w:t>
      </w:r>
      <w:proofErr w:type="gramEnd"/>
      <w:r w:rsidRPr="00526A40">
        <w:rPr>
          <w:szCs w:val="24"/>
        </w:rPr>
        <w:t xml:space="preserve">. Using equation (1) for steady-state conditions, the calculated peak Tm would be 0.5 * (-4 + 2.3) = -0.85 °C. This value is very close to the model-predicted value of </w:t>
      </w:r>
      <w:proofErr w:type="spellStart"/>
      <w:r w:rsidRPr="00526A40">
        <w:rPr>
          <w:szCs w:val="24"/>
        </w:rPr>
        <w:t>Soden</w:t>
      </w:r>
      <w:proofErr w:type="spellEnd"/>
      <w:r w:rsidRPr="00526A40">
        <w:rPr>
          <w:szCs w:val="24"/>
        </w:rPr>
        <w:t xml:space="preserve"> et al. [35]. On the other hand, if the commonly used value of -6 Wm</w:t>
      </w:r>
      <w:r w:rsidRPr="00526A40">
        <w:rPr>
          <w:szCs w:val="24"/>
          <w:vertAlign w:val="superscript"/>
        </w:rPr>
        <w:t>-2</w:t>
      </w:r>
      <w:r w:rsidRPr="00526A40">
        <w:rPr>
          <w:szCs w:val="24"/>
        </w:rPr>
        <w:t xml:space="preserve"> would have been used, the calculated peak Tm would be 0.5 *(-6+2.3) = -1.85 °C. If the average λ-value of 1.0 K</w:t>
      </w:r>
      <w:proofErr w:type="gramStart"/>
      <w:r w:rsidRPr="00526A40">
        <w:rPr>
          <w:szCs w:val="24"/>
        </w:rPr>
        <w:t>/(</w:t>
      </w:r>
      <w:proofErr w:type="gramEnd"/>
      <w:r w:rsidRPr="00526A40">
        <w:rPr>
          <w:szCs w:val="24"/>
        </w:rPr>
        <w:t>Wm</w:t>
      </w:r>
      <w:r w:rsidRPr="00526A40">
        <w:rPr>
          <w:szCs w:val="24"/>
          <w:vertAlign w:val="superscript"/>
        </w:rPr>
        <w:t>-2</w:t>
      </w:r>
      <w:r w:rsidRPr="00526A40">
        <w:rPr>
          <w:szCs w:val="24"/>
        </w:rPr>
        <w:t xml:space="preserve">) commonly found in GCMs is used, the Tm would be even larger. The GCM simulations of </w:t>
      </w:r>
      <w:proofErr w:type="spellStart"/>
      <w:r w:rsidRPr="00526A40">
        <w:rPr>
          <w:szCs w:val="24"/>
        </w:rPr>
        <w:t>Soden</w:t>
      </w:r>
      <w:proofErr w:type="spellEnd"/>
      <w:r w:rsidRPr="00526A40">
        <w:rPr>
          <w:szCs w:val="24"/>
        </w:rPr>
        <w:t xml:space="preserve"> et al. [35] gave results which are close to the measured ΔT values. The major features of these two studies are listed in Table 2.</w:t>
      </w:r>
    </w:p>
    <w:p w:rsidR="00606C2D" w:rsidRPr="00526A40" w:rsidRDefault="00606C2D" w:rsidP="00540DC4">
      <w:pPr>
        <w:spacing w:line="240" w:lineRule="auto"/>
        <w:rPr>
          <w:szCs w:val="24"/>
        </w:rPr>
      </w:pPr>
    </w:p>
    <w:p w:rsidR="00606C2D" w:rsidRPr="000A5A20" w:rsidRDefault="00606C2D" w:rsidP="000A5A20">
      <w:pPr>
        <w:spacing w:line="240" w:lineRule="auto"/>
        <w:jc w:val="center"/>
        <w:rPr>
          <w:szCs w:val="24"/>
        </w:rPr>
      </w:pPr>
      <w:proofErr w:type="gramStart"/>
      <w:r w:rsidRPr="000A5A20">
        <w:rPr>
          <w:szCs w:val="24"/>
        </w:rPr>
        <w:t>Table 2.</w:t>
      </w:r>
      <w:proofErr w:type="gramEnd"/>
      <w:r w:rsidRPr="000A5A20">
        <w:rPr>
          <w:szCs w:val="24"/>
        </w:rPr>
        <w:t xml:space="preserve"> Comparison of the major differences between the study of </w:t>
      </w:r>
      <w:proofErr w:type="spellStart"/>
      <w:r w:rsidRPr="000A5A20">
        <w:rPr>
          <w:szCs w:val="24"/>
        </w:rPr>
        <w:t>Soden</w:t>
      </w:r>
      <w:proofErr w:type="spellEnd"/>
      <w:r w:rsidRPr="000A5A20">
        <w:rPr>
          <w:szCs w:val="24"/>
        </w:rPr>
        <w:t xml:space="preserve"> et al. [35] and this study</w:t>
      </w:r>
    </w:p>
    <w:p w:rsidR="00606C2D" w:rsidRPr="00526A40" w:rsidRDefault="00606C2D" w:rsidP="00540DC4">
      <w:pPr>
        <w:spacing w:line="240" w:lineRule="auto"/>
        <w:rPr>
          <w:b/>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417"/>
        <w:gridCol w:w="1418"/>
      </w:tblGrid>
      <w:tr w:rsidR="00606C2D" w:rsidRPr="00526A40" w:rsidTr="000A5A20">
        <w:trPr>
          <w:jc w:val="center"/>
        </w:trPr>
        <w:tc>
          <w:tcPr>
            <w:tcW w:w="4253" w:type="dxa"/>
            <w:shd w:val="clear" w:color="auto" w:fill="auto"/>
          </w:tcPr>
          <w:p w:rsidR="00606C2D" w:rsidRPr="00526A40" w:rsidRDefault="00606C2D" w:rsidP="00540DC4">
            <w:pPr>
              <w:spacing w:line="240" w:lineRule="auto"/>
              <w:jc w:val="center"/>
              <w:rPr>
                <w:rFonts w:eastAsia="Calibri"/>
                <w:szCs w:val="24"/>
              </w:rPr>
            </w:pPr>
          </w:p>
        </w:tc>
        <w:tc>
          <w:tcPr>
            <w:tcW w:w="1417" w:type="dxa"/>
            <w:shd w:val="clear" w:color="auto" w:fill="auto"/>
          </w:tcPr>
          <w:p w:rsidR="00606C2D" w:rsidRPr="00526A40" w:rsidRDefault="00606C2D" w:rsidP="00540DC4">
            <w:pPr>
              <w:spacing w:line="240" w:lineRule="auto"/>
              <w:jc w:val="center"/>
              <w:rPr>
                <w:rFonts w:eastAsia="Calibri"/>
                <w:szCs w:val="24"/>
              </w:rPr>
            </w:pPr>
            <w:proofErr w:type="spellStart"/>
            <w:r w:rsidRPr="00526A40">
              <w:rPr>
                <w:rFonts w:eastAsia="Calibri"/>
                <w:szCs w:val="24"/>
              </w:rPr>
              <w:t>Soden</w:t>
            </w:r>
            <w:proofErr w:type="spellEnd"/>
            <w:r w:rsidRPr="00526A40">
              <w:rPr>
                <w:rFonts w:eastAsia="Calibri"/>
                <w:szCs w:val="24"/>
              </w:rPr>
              <w:t xml:space="preserve"> et al.</w:t>
            </w:r>
          </w:p>
        </w:tc>
        <w:tc>
          <w:tcPr>
            <w:tcW w:w="1418"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Ollila</w:t>
            </w:r>
          </w:p>
        </w:tc>
      </w:tr>
      <w:tr w:rsidR="00606C2D" w:rsidRPr="00526A40" w:rsidTr="000A5A20">
        <w:trPr>
          <w:jc w:val="center"/>
        </w:trPr>
        <w:tc>
          <w:tcPr>
            <w:tcW w:w="4253"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Min. ΔSWIN, Wm</w:t>
            </w:r>
            <w:r w:rsidRPr="00526A40">
              <w:rPr>
                <w:rFonts w:eastAsia="Calibri"/>
                <w:szCs w:val="24"/>
                <w:vertAlign w:val="superscript"/>
              </w:rPr>
              <w:t>-2</w:t>
            </w:r>
            <w:r w:rsidRPr="00526A40">
              <w:rPr>
                <w:rFonts w:eastAsia="Calibri"/>
                <w:szCs w:val="24"/>
              </w:rPr>
              <w:t>, min.</w:t>
            </w:r>
          </w:p>
        </w:tc>
        <w:tc>
          <w:tcPr>
            <w:tcW w:w="1417"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-4.0</w:t>
            </w:r>
          </w:p>
        </w:tc>
        <w:tc>
          <w:tcPr>
            <w:tcW w:w="1418"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-6.0</w:t>
            </w:r>
          </w:p>
        </w:tc>
      </w:tr>
      <w:tr w:rsidR="00606C2D" w:rsidRPr="00526A40" w:rsidTr="000A5A20">
        <w:trPr>
          <w:jc w:val="center"/>
        </w:trPr>
        <w:tc>
          <w:tcPr>
            <w:tcW w:w="4253"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Max. ΔLWDN, Wm</w:t>
            </w:r>
            <w:r w:rsidRPr="00526A40">
              <w:rPr>
                <w:rFonts w:eastAsia="Calibri"/>
                <w:szCs w:val="24"/>
                <w:vertAlign w:val="superscript"/>
              </w:rPr>
              <w:t>-2</w:t>
            </w:r>
            <w:r w:rsidRPr="00526A40">
              <w:rPr>
                <w:rFonts w:eastAsia="Calibri"/>
                <w:szCs w:val="24"/>
              </w:rPr>
              <w:t>, max.</w:t>
            </w:r>
          </w:p>
        </w:tc>
        <w:tc>
          <w:tcPr>
            <w:tcW w:w="1417"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+2.3</w:t>
            </w:r>
          </w:p>
        </w:tc>
        <w:tc>
          <w:tcPr>
            <w:tcW w:w="1418"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+3.6</w:t>
            </w:r>
          </w:p>
        </w:tc>
      </w:tr>
      <w:tr w:rsidR="00606C2D" w:rsidRPr="00526A40" w:rsidTr="000A5A20">
        <w:trPr>
          <w:jc w:val="center"/>
        </w:trPr>
        <w:tc>
          <w:tcPr>
            <w:tcW w:w="4253" w:type="dxa"/>
            <w:shd w:val="clear" w:color="auto" w:fill="auto"/>
          </w:tcPr>
          <w:p w:rsidR="00606C2D" w:rsidRPr="00526A40" w:rsidRDefault="00606C2D" w:rsidP="00540DC4">
            <w:pPr>
              <w:spacing w:line="240" w:lineRule="auto"/>
              <w:jc w:val="center"/>
              <w:rPr>
                <w:rFonts w:eastAsia="Calibri"/>
                <w:szCs w:val="24"/>
                <w:vertAlign w:val="superscript"/>
              </w:rPr>
            </w:pPr>
            <w:r w:rsidRPr="00526A40">
              <w:rPr>
                <w:rFonts w:eastAsia="Calibri"/>
                <w:szCs w:val="24"/>
              </w:rPr>
              <w:t>Max. radiative forcing, Wm</w:t>
            </w:r>
            <w:r w:rsidRPr="00526A40">
              <w:rPr>
                <w:rFonts w:eastAsia="Calibri"/>
                <w:szCs w:val="24"/>
                <w:vertAlign w:val="superscript"/>
              </w:rPr>
              <w:t>-2</w:t>
            </w:r>
          </w:p>
        </w:tc>
        <w:tc>
          <w:tcPr>
            <w:tcW w:w="1417"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-1.7</w:t>
            </w:r>
          </w:p>
        </w:tc>
        <w:tc>
          <w:tcPr>
            <w:tcW w:w="1418"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-2.4</w:t>
            </w:r>
          </w:p>
        </w:tc>
      </w:tr>
      <w:tr w:rsidR="00606C2D" w:rsidRPr="00526A40" w:rsidTr="000A5A20">
        <w:trPr>
          <w:jc w:val="center"/>
        </w:trPr>
        <w:tc>
          <w:tcPr>
            <w:tcW w:w="4253" w:type="dxa"/>
            <w:shd w:val="clear" w:color="auto" w:fill="auto"/>
          </w:tcPr>
          <w:p w:rsidR="00606C2D" w:rsidRPr="00526A40" w:rsidRDefault="00606C2D" w:rsidP="00540DC4">
            <w:pPr>
              <w:spacing w:line="240" w:lineRule="auto"/>
              <w:rPr>
                <w:rFonts w:eastAsia="Calibri"/>
                <w:szCs w:val="24"/>
              </w:rPr>
            </w:pPr>
            <w:r w:rsidRPr="00526A40">
              <w:rPr>
                <w:rFonts w:eastAsia="Calibri"/>
                <w:szCs w:val="24"/>
              </w:rPr>
              <w:t xml:space="preserve"> </w:t>
            </w:r>
            <w:proofErr w:type="spellStart"/>
            <w:r w:rsidRPr="00526A40">
              <w:rPr>
                <w:rFonts w:eastAsia="Calibri"/>
                <w:szCs w:val="24"/>
              </w:rPr>
              <w:t>Equil</w:t>
            </w:r>
            <w:proofErr w:type="spellEnd"/>
            <w:r w:rsidRPr="00526A40">
              <w:rPr>
                <w:rFonts w:eastAsia="Calibri"/>
                <w:szCs w:val="24"/>
              </w:rPr>
              <w:t>. Tm according to λ = 0.5 K/(Wm</w:t>
            </w:r>
            <w:r w:rsidRPr="00526A40">
              <w:rPr>
                <w:rFonts w:eastAsia="Calibri"/>
                <w:szCs w:val="24"/>
                <w:vertAlign w:val="superscript"/>
              </w:rPr>
              <w:t>-2</w:t>
            </w:r>
            <w:r w:rsidRPr="00526A40">
              <w:rPr>
                <w:rFonts w:eastAsia="Calibri"/>
                <w:szCs w:val="24"/>
              </w:rPr>
              <w:t>), °C</w:t>
            </w:r>
          </w:p>
        </w:tc>
        <w:tc>
          <w:tcPr>
            <w:tcW w:w="1417" w:type="dxa"/>
            <w:shd w:val="clear" w:color="auto" w:fill="auto"/>
          </w:tcPr>
          <w:p w:rsidR="00606C2D" w:rsidRPr="00526A40" w:rsidRDefault="00606C2D" w:rsidP="00540DC4">
            <w:pPr>
              <w:spacing w:line="240" w:lineRule="auto"/>
              <w:jc w:val="center"/>
              <w:rPr>
                <w:rFonts w:eastAsia="Calibri"/>
                <w:b/>
                <w:szCs w:val="24"/>
              </w:rPr>
            </w:pPr>
            <w:r w:rsidRPr="00526A40">
              <w:rPr>
                <w:rFonts w:eastAsia="Calibri"/>
                <w:b/>
                <w:szCs w:val="24"/>
              </w:rPr>
              <w:t>-0.85 (-0.75)</w:t>
            </w:r>
          </w:p>
        </w:tc>
        <w:tc>
          <w:tcPr>
            <w:tcW w:w="1418"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-1.2 (-1.1)</w:t>
            </w:r>
          </w:p>
        </w:tc>
      </w:tr>
      <w:tr w:rsidR="00606C2D" w:rsidRPr="00526A40" w:rsidTr="000A5A20">
        <w:trPr>
          <w:jc w:val="center"/>
        </w:trPr>
        <w:tc>
          <w:tcPr>
            <w:tcW w:w="4253" w:type="dxa"/>
            <w:shd w:val="clear" w:color="auto" w:fill="auto"/>
          </w:tcPr>
          <w:p w:rsidR="00606C2D" w:rsidRPr="00526A40" w:rsidRDefault="00606C2D" w:rsidP="00540DC4">
            <w:pPr>
              <w:spacing w:line="240" w:lineRule="auto"/>
              <w:jc w:val="center"/>
              <w:rPr>
                <w:rFonts w:eastAsia="Calibri"/>
                <w:szCs w:val="24"/>
              </w:rPr>
            </w:pPr>
            <w:proofErr w:type="spellStart"/>
            <w:r w:rsidRPr="00526A40">
              <w:rPr>
                <w:rFonts w:eastAsia="Calibri"/>
                <w:szCs w:val="24"/>
              </w:rPr>
              <w:t>Equil</w:t>
            </w:r>
            <w:proofErr w:type="spellEnd"/>
            <w:r w:rsidRPr="00526A40">
              <w:rPr>
                <w:rFonts w:eastAsia="Calibri"/>
                <w:szCs w:val="24"/>
              </w:rPr>
              <w:t>. Tm according to λ = 0.27 K/(Wm</w:t>
            </w:r>
            <w:r w:rsidRPr="00526A40">
              <w:rPr>
                <w:rFonts w:eastAsia="Calibri"/>
                <w:szCs w:val="24"/>
                <w:vertAlign w:val="superscript"/>
              </w:rPr>
              <w:t>-2</w:t>
            </w:r>
            <w:r w:rsidRPr="00526A40">
              <w:rPr>
                <w:rFonts w:eastAsia="Calibri"/>
                <w:szCs w:val="24"/>
              </w:rPr>
              <w:t>), °C</w:t>
            </w:r>
          </w:p>
        </w:tc>
        <w:tc>
          <w:tcPr>
            <w:tcW w:w="1417" w:type="dxa"/>
            <w:shd w:val="clear" w:color="auto" w:fill="auto"/>
          </w:tcPr>
          <w:p w:rsidR="00606C2D" w:rsidRPr="00526A40" w:rsidRDefault="00606C2D" w:rsidP="00540DC4">
            <w:pPr>
              <w:spacing w:line="240" w:lineRule="auto"/>
              <w:jc w:val="center"/>
              <w:rPr>
                <w:rFonts w:eastAsia="Calibri"/>
                <w:szCs w:val="24"/>
              </w:rPr>
            </w:pPr>
            <w:r w:rsidRPr="00526A40">
              <w:rPr>
                <w:rFonts w:eastAsia="Calibri"/>
                <w:szCs w:val="24"/>
              </w:rPr>
              <w:t>-0.46 (-0.36)</w:t>
            </w:r>
          </w:p>
        </w:tc>
        <w:tc>
          <w:tcPr>
            <w:tcW w:w="1418" w:type="dxa"/>
            <w:shd w:val="clear" w:color="auto" w:fill="auto"/>
          </w:tcPr>
          <w:p w:rsidR="00606C2D" w:rsidRPr="00526A40" w:rsidRDefault="00606C2D" w:rsidP="00540DC4">
            <w:pPr>
              <w:spacing w:line="240" w:lineRule="auto"/>
              <w:jc w:val="center"/>
              <w:rPr>
                <w:rFonts w:eastAsia="Calibri"/>
                <w:b/>
                <w:szCs w:val="24"/>
              </w:rPr>
            </w:pPr>
            <w:r w:rsidRPr="00526A40">
              <w:rPr>
                <w:rFonts w:eastAsia="Calibri"/>
                <w:b/>
                <w:szCs w:val="24"/>
              </w:rPr>
              <w:t>-0.65 (-0.55)</w:t>
            </w:r>
          </w:p>
        </w:tc>
      </w:tr>
    </w:tbl>
    <w:p w:rsidR="00606C2D" w:rsidRPr="00526A40" w:rsidRDefault="00606C2D" w:rsidP="00540DC4">
      <w:pPr>
        <w:spacing w:line="240" w:lineRule="auto"/>
        <w:rPr>
          <w:b/>
          <w:szCs w:val="24"/>
        </w:rPr>
      </w:pPr>
    </w:p>
    <w:p w:rsidR="00606C2D" w:rsidRPr="00526A40" w:rsidRDefault="00606C2D" w:rsidP="00540DC4">
      <w:pPr>
        <w:spacing w:line="240" w:lineRule="auto"/>
        <w:rPr>
          <w:rFonts w:eastAsia="Calibri"/>
          <w:szCs w:val="24"/>
        </w:rPr>
      </w:pPr>
      <w:r w:rsidRPr="00526A40">
        <w:rPr>
          <w:szCs w:val="24"/>
        </w:rPr>
        <w:t xml:space="preserve">The model calculated Tm values are for equilibrium conditions and the values of the real dynamic conditions are in brackets. The dynamic simulations of this study show that in the dynamic change condition the real equilibrium Tm value cannot be reached but the real temperature change is about +0.1 °C smaller. The values in Table 2 show that the results of </w:t>
      </w:r>
      <w:proofErr w:type="spellStart"/>
      <w:r w:rsidRPr="00526A40">
        <w:rPr>
          <w:szCs w:val="24"/>
        </w:rPr>
        <w:t>Soden</w:t>
      </w:r>
      <w:proofErr w:type="spellEnd"/>
      <w:r w:rsidRPr="00526A40">
        <w:rPr>
          <w:szCs w:val="24"/>
        </w:rPr>
        <w:t xml:space="preserve"> et al. [35] can be generated using the λ value of </w:t>
      </w:r>
      <w:r w:rsidRPr="00526A40">
        <w:rPr>
          <w:rFonts w:eastAsia="Calibri"/>
          <w:szCs w:val="24"/>
        </w:rPr>
        <w:t>= 0.5 K</w:t>
      </w:r>
      <w:proofErr w:type="gramStart"/>
      <w:r w:rsidRPr="00526A40">
        <w:rPr>
          <w:rFonts w:eastAsia="Calibri"/>
          <w:szCs w:val="24"/>
        </w:rPr>
        <w:t>/(</w:t>
      </w:r>
      <w:proofErr w:type="gramEnd"/>
      <w:r w:rsidRPr="00526A40">
        <w:rPr>
          <w:rFonts w:eastAsia="Calibri"/>
          <w:szCs w:val="24"/>
        </w:rPr>
        <w:t>Wm</w:t>
      </w:r>
      <w:r w:rsidRPr="00526A40">
        <w:rPr>
          <w:rFonts w:eastAsia="Calibri"/>
          <w:szCs w:val="24"/>
          <w:vertAlign w:val="superscript"/>
        </w:rPr>
        <w:t>-2</w:t>
      </w:r>
      <w:r w:rsidRPr="00526A40">
        <w:rPr>
          <w:rFonts w:eastAsia="Calibri"/>
          <w:szCs w:val="24"/>
        </w:rPr>
        <w:t xml:space="preserve">) and the flux values applied by them. </w:t>
      </w:r>
    </w:p>
    <w:p w:rsidR="00606C2D" w:rsidRPr="00526A40" w:rsidRDefault="00606C2D" w:rsidP="00540DC4">
      <w:pPr>
        <w:spacing w:line="240" w:lineRule="auto"/>
        <w:rPr>
          <w:szCs w:val="24"/>
        </w:rPr>
      </w:pPr>
    </w:p>
    <w:p w:rsidR="00606C2D" w:rsidRPr="00526A40" w:rsidRDefault="00606C2D" w:rsidP="00540DC4">
      <w:pPr>
        <w:spacing w:line="240" w:lineRule="auto"/>
        <w:rPr>
          <w:szCs w:val="24"/>
        </w:rPr>
      </w:pPr>
      <w:r w:rsidRPr="00526A40">
        <w:rPr>
          <w:szCs w:val="24"/>
        </w:rPr>
        <w:t>This simple analysis shows that the model-predicted Tm values are completely dependent on the selected forcing fluxes, λ values and even on the selected observed ΔT value. It appears that in GCM simulations [34]</w:t>
      </w:r>
      <w:r w:rsidRPr="00526A40">
        <w:rPr>
          <w:szCs w:val="24"/>
          <w:shd w:val="clear" w:color="auto" w:fill="FFFFFF"/>
        </w:rPr>
        <w:t>-</w:t>
      </w:r>
      <w:r w:rsidRPr="00526A40">
        <w:rPr>
          <w:szCs w:val="24"/>
        </w:rPr>
        <w:t xml:space="preserve">[35] the selected ΔSWIN flux cannot be regarded as the justifiable choice. Actually the greatest uncertainty is about the right ΔLWDN flux values, because there are no direct </w:t>
      </w:r>
      <w:r w:rsidRPr="00526A40">
        <w:rPr>
          <w:szCs w:val="24"/>
        </w:rPr>
        <w:lastRenderedPageBreak/>
        <w:t xml:space="preserve">measurements available. The commonly used ΔLWUP flux at the </w:t>
      </w:r>
      <w:proofErr w:type="gramStart"/>
      <w:r w:rsidRPr="00526A40">
        <w:rPr>
          <w:szCs w:val="24"/>
        </w:rPr>
        <w:t>TOA,</w:t>
      </w:r>
      <w:proofErr w:type="gramEnd"/>
      <w:r w:rsidRPr="00526A40">
        <w:rPr>
          <w:szCs w:val="24"/>
        </w:rPr>
        <w:t xml:space="preserve"> is not the same flux as ΔLWDN.  ΔLWUP is mainly dependent on the real RF fluxes (ΔSWIN and ΔLWDN) and on the surface temperature. Therefore the ΔLWUP flux contains the dynamic delays of the land and ocean and the warming/cooling effects of the forcing radiation fluxes. In the dynamic simulations this is a source of error. The real measured ΔLWUP fluxes are very spiky – especially ISCCP fluxes. </w:t>
      </w:r>
    </w:p>
    <w:p w:rsidR="00606C2D" w:rsidRPr="00526A40" w:rsidRDefault="00606C2D" w:rsidP="00540DC4">
      <w:pPr>
        <w:spacing w:line="240" w:lineRule="auto"/>
        <w:rPr>
          <w:b/>
          <w:szCs w:val="24"/>
        </w:rPr>
      </w:pPr>
    </w:p>
    <w:p w:rsidR="00606C2D" w:rsidRPr="00526A40" w:rsidRDefault="00606C2D" w:rsidP="00540DC4">
      <w:pPr>
        <w:pStyle w:val="ReferHead"/>
        <w:spacing w:after="0"/>
        <w:jc w:val="both"/>
        <w:rPr>
          <w:rFonts w:ascii="Times New Roman" w:hAnsi="Times New Roman"/>
          <w:bCs/>
          <w:sz w:val="24"/>
          <w:szCs w:val="24"/>
        </w:rPr>
      </w:pPr>
    </w:p>
    <w:p w:rsidR="00606C2D" w:rsidRPr="00526A40" w:rsidRDefault="00606C2D" w:rsidP="00540DC4">
      <w:pPr>
        <w:pStyle w:val="ReferHead"/>
        <w:spacing w:after="0"/>
        <w:jc w:val="both"/>
        <w:rPr>
          <w:rFonts w:ascii="Times New Roman" w:hAnsi="Times New Roman"/>
          <w:bCs/>
          <w:sz w:val="24"/>
          <w:szCs w:val="24"/>
        </w:rPr>
      </w:pPr>
      <w:r w:rsidRPr="00526A40">
        <w:rPr>
          <w:rFonts w:ascii="Times New Roman" w:hAnsi="Times New Roman"/>
          <w:bCs/>
          <w:sz w:val="24"/>
          <w:szCs w:val="24"/>
        </w:rPr>
        <w:t>6. Competing interests</w:t>
      </w:r>
    </w:p>
    <w:p w:rsidR="00606C2D" w:rsidRPr="00526A40" w:rsidRDefault="00606C2D" w:rsidP="00540DC4">
      <w:pPr>
        <w:pStyle w:val="ReferHead"/>
        <w:spacing w:after="0"/>
        <w:jc w:val="both"/>
        <w:rPr>
          <w:rFonts w:ascii="Times New Roman" w:hAnsi="Times New Roman"/>
          <w:sz w:val="24"/>
          <w:szCs w:val="24"/>
        </w:rPr>
      </w:pPr>
    </w:p>
    <w:p w:rsidR="00606C2D" w:rsidRPr="00526A40" w:rsidRDefault="00606C2D" w:rsidP="00540DC4">
      <w:pPr>
        <w:pStyle w:val="ReferHead"/>
        <w:spacing w:after="0"/>
        <w:jc w:val="both"/>
        <w:rPr>
          <w:rFonts w:ascii="Times New Roman" w:hAnsi="Times New Roman"/>
          <w:sz w:val="24"/>
          <w:szCs w:val="24"/>
        </w:rPr>
      </w:pPr>
      <w:r w:rsidRPr="00526A40">
        <w:rPr>
          <w:rFonts w:ascii="Times New Roman" w:hAnsi="Times New Roman"/>
          <w:b w:val="0"/>
          <w:caps w:val="0"/>
          <w:sz w:val="24"/>
          <w:szCs w:val="24"/>
        </w:rPr>
        <w:t>The author declares that there are no competing interests existing.</w:t>
      </w:r>
    </w:p>
    <w:p w:rsidR="00606C2D" w:rsidRPr="00526A40" w:rsidRDefault="00606C2D" w:rsidP="00EB6D43">
      <w:pPr>
        <w:pStyle w:val="ReferenceHead"/>
      </w:pPr>
    </w:p>
    <w:p w:rsidR="00606C2D" w:rsidRPr="00934012" w:rsidRDefault="00606C2D" w:rsidP="00934012">
      <w:pPr>
        <w:pStyle w:val="ReferenceHead"/>
        <w:jc w:val="left"/>
        <w:rPr>
          <w:sz w:val="24"/>
          <w:szCs w:val="24"/>
        </w:rPr>
      </w:pPr>
      <w:r w:rsidRPr="00934012">
        <w:rPr>
          <w:sz w:val="24"/>
          <w:szCs w:val="24"/>
        </w:rPr>
        <w:t>REFERENCES</w:t>
      </w:r>
    </w:p>
    <w:p w:rsidR="00606C2D" w:rsidRPr="00526A40" w:rsidRDefault="00606C2D" w:rsidP="00540DC4">
      <w:pPr>
        <w:autoSpaceDE w:val="0"/>
        <w:autoSpaceDN w:val="0"/>
        <w:spacing w:line="240" w:lineRule="auto"/>
        <w:ind w:left="360"/>
        <w:rPr>
          <w:szCs w:val="24"/>
        </w:rPr>
      </w:pPr>
    </w:p>
    <w:p w:rsidR="00606C2D" w:rsidRPr="00230CCE" w:rsidRDefault="00230CCE" w:rsidP="00C1246F">
      <w:pPr>
        <w:autoSpaceDE w:val="0"/>
        <w:autoSpaceDN w:val="0"/>
        <w:spacing w:line="240" w:lineRule="auto"/>
        <w:ind w:left="482" w:right="-22" w:hanging="482"/>
        <w:rPr>
          <w:szCs w:val="24"/>
        </w:rPr>
      </w:pPr>
      <w:r w:rsidRPr="00526A40">
        <w:rPr>
          <w:szCs w:val="24"/>
        </w:rPr>
        <w:t>[</w:t>
      </w:r>
      <w:r>
        <w:rPr>
          <w:szCs w:val="24"/>
        </w:rPr>
        <w:t>1</w:t>
      </w:r>
      <w:r w:rsidRPr="00526A40">
        <w:rPr>
          <w:szCs w:val="24"/>
        </w:rPr>
        <w:t>]</w:t>
      </w:r>
      <w:r>
        <w:rPr>
          <w:szCs w:val="24"/>
        </w:rPr>
        <w:t xml:space="preserve"> </w:t>
      </w:r>
      <w:r w:rsidR="00C1246F">
        <w:rPr>
          <w:szCs w:val="24"/>
        </w:rPr>
        <w:tab/>
      </w:r>
      <w:r w:rsidR="00606C2D" w:rsidRPr="00230CCE">
        <w:rPr>
          <w:szCs w:val="24"/>
        </w:rPr>
        <w:t xml:space="preserve">Russel PB, Livingston JM, </w:t>
      </w:r>
      <w:proofErr w:type="spellStart"/>
      <w:r w:rsidR="00606C2D" w:rsidRPr="00230CCE">
        <w:rPr>
          <w:szCs w:val="24"/>
        </w:rPr>
        <w:t>Pueschel</w:t>
      </w:r>
      <w:proofErr w:type="spellEnd"/>
      <w:r w:rsidR="00606C2D" w:rsidRPr="00230CCE">
        <w:rPr>
          <w:szCs w:val="24"/>
        </w:rPr>
        <w:t xml:space="preserve"> RF, Bauman JJ, Pollack JB, Brooks SL, et al.  Global to microscale evolution of the Pinatubo volcanic aerosol derived from diverse measurements and analyses. </w:t>
      </w:r>
      <w:proofErr w:type="gramStart"/>
      <w:r w:rsidR="00606C2D" w:rsidRPr="00230CCE">
        <w:rPr>
          <w:szCs w:val="24"/>
        </w:rPr>
        <w:t>Journal of Geophysical Research.</w:t>
      </w:r>
      <w:proofErr w:type="gramEnd"/>
      <w:r w:rsidR="00606C2D" w:rsidRPr="00230CCE">
        <w:rPr>
          <w:szCs w:val="24"/>
        </w:rPr>
        <w:t xml:space="preserve"> 1996</w:t>
      </w:r>
      <w:proofErr w:type="gramStart"/>
      <w:r w:rsidR="00606C2D" w:rsidRPr="00230CCE">
        <w:rPr>
          <w:szCs w:val="24"/>
        </w:rPr>
        <w:t>;101:18745</w:t>
      </w:r>
      <w:proofErr w:type="gramEnd"/>
      <w:r w:rsidR="00606C2D" w:rsidRPr="00230CCE">
        <w:rPr>
          <w:szCs w:val="24"/>
        </w:rPr>
        <w:t>-18763.</w:t>
      </w:r>
    </w:p>
    <w:p w:rsidR="00606C2D" w:rsidRPr="00230CCE" w:rsidRDefault="00230CCE" w:rsidP="00C1246F">
      <w:pPr>
        <w:autoSpaceDE w:val="0"/>
        <w:autoSpaceDN w:val="0"/>
        <w:spacing w:line="240" w:lineRule="auto"/>
        <w:ind w:left="482" w:right="-22" w:hanging="482"/>
        <w:rPr>
          <w:szCs w:val="24"/>
        </w:rPr>
      </w:pPr>
      <w:r w:rsidRPr="00526A40">
        <w:rPr>
          <w:szCs w:val="24"/>
        </w:rPr>
        <w:t>[</w:t>
      </w:r>
      <w:r w:rsidR="00C1246F">
        <w:rPr>
          <w:szCs w:val="24"/>
        </w:rPr>
        <w:t>2</w:t>
      </w:r>
      <w:r w:rsidRPr="00526A40">
        <w:rPr>
          <w:szCs w:val="24"/>
        </w:rPr>
        <w:t>]</w:t>
      </w:r>
      <w:r>
        <w:rPr>
          <w:szCs w:val="24"/>
        </w:rPr>
        <w:t xml:space="preserve"> </w:t>
      </w:r>
      <w:r w:rsidR="00C1246F">
        <w:rPr>
          <w:szCs w:val="24"/>
        </w:rPr>
        <w:tab/>
      </w:r>
      <w:proofErr w:type="spellStart"/>
      <w:r w:rsidR="00606C2D" w:rsidRPr="00230CCE">
        <w:rPr>
          <w:szCs w:val="24"/>
        </w:rPr>
        <w:t>Gu</w:t>
      </w:r>
      <w:proofErr w:type="spellEnd"/>
      <w:r w:rsidR="00606C2D" w:rsidRPr="00230CCE">
        <w:rPr>
          <w:szCs w:val="24"/>
        </w:rPr>
        <w:t xml:space="preserve"> L, </w:t>
      </w:r>
      <w:proofErr w:type="spellStart"/>
      <w:r w:rsidR="00606C2D" w:rsidRPr="00230CCE">
        <w:rPr>
          <w:szCs w:val="24"/>
        </w:rPr>
        <w:t>Baldocchi</w:t>
      </w:r>
      <w:proofErr w:type="spellEnd"/>
      <w:r w:rsidR="00606C2D" w:rsidRPr="00230CCE">
        <w:rPr>
          <w:szCs w:val="24"/>
        </w:rPr>
        <w:t xml:space="preserve"> DD, </w:t>
      </w:r>
      <w:proofErr w:type="spellStart"/>
      <w:r w:rsidR="00606C2D" w:rsidRPr="00230CCE">
        <w:rPr>
          <w:szCs w:val="24"/>
        </w:rPr>
        <w:t>Wofsy</w:t>
      </w:r>
      <w:proofErr w:type="spellEnd"/>
      <w:r w:rsidR="00606C2D" w:rsidRPr="00230CCE">
        <w:rPr>
          <w:szCs w:val="24"/>
        </w:rPr>
        <w:t xml:space="preserve"> SC, </w:t>
      </w:r>
      <w:proofErr w:type="spellStart"/>
      <w:r w:rsidR="00606C2D" w:rsidRPr="00230CCE">
        <w:rPr>
          <w:szCs w:val="24"/>
        </w:rPr>
        <w:t>Munger</w:t>
      </w:r>
      <w:proofErr w:type="spellEnd"/>
      <w:r w:rsidR="00606C2D" w:rsidRPr="00230CCE">
        <w:rPr>
          <w:szCs w:val="24"/>
        </w:rPr>
        <w:t xml:space="preserve"> JW, </w:t>
      </w:r>
      <w:proofErr w:type="spellStart"/>
      <w:r w:rsidR="00606C2D" w:rsidRPr="00230CCE">
        <w:rPr>
          <w:szCs w:val="24"/>
        </w:rPr>
        <w:t>Michalsky</w:t>
      </w:r>
      <w:proofErr w:type="spellEnd"/>
      <w:r w:rsidR="00606C2D" w:rsidRPr="00230CCE">
        <w:rPr>
          <w:szCs w:val="24"/>
        </w:rPr>
        <w:t xml:space="preserve"> JJ, </w:t>
      </w:r>
      <w:proofErr w:type="spellStart"/>
      <w:r w:rsidR="00606C2D" w:rsidRPr="00230CCE">
        <w:rPr>
          <w:szCs w:val="24"/>
        </w:rPr>
        <w:t>Urbanski</w:t>
      </w:r>
      <w:proofErr w:type="spellEnd"/>
      <w:r w:rsidR="00606C2D" w:rsidRPr="00230CCE">
        <w:rPr>
          <w:szCs w:val="24"/>
        </w:rPr>
        <w:t xml:space="preserve"> SP, Boden TA. </w:t>
      </w:r>
      <w:proofErr w:type="gramStart"/>
      <w:r w:rsidR="00606C2D" w:rsidRPr="00230CCE">
        <w:rPr>
          <w:szCs w:val="24"/>
        </w:rPr>
        <w:t>Response of a deciduous forest to the Mount Pinatubo eruption.</w:t>
      </w:r>
      <w:proofErr w:type="gramEnd"/>
      <w:r w:rsidR="00606C2D" w:rsidRPr="00230CCE">
        <w:rPr>
          <w:szCs w:val="24"/>
        </w:rPr>
        <w:t xml:space="preserve"> </w:t>
      </w:r>
      <w:proofErr w:type="gramStart"/>
      <w:r w:rsidR="00606C2D" w:rsidRPr="00230CCE">
        <w:rPr>
          <w:szCs w:val="24"/>
        </w:rPr>
        <w:t>Science.</w:t>
      </w:r>
      <w:proofErr w:type="gramEnd"/>
      <w:r w:rsidR="00606C2D" w:rsidRPr="00230CCE">
        <w:rPr>
          <w:szCs w:val="24"/>
        </w:rPr>
        <w:t xml:space="preserve"> </w:t>
      </w:r>
      <w:proofErr w:type="gramStart"/>
      <w:r w:rsidR="00606C2D" w:rsidRPr="00230CCE">
        <w:rPr>
          <w:szCs w:val="24"/>
        </w:rPr>
        <w:t>2003; 299:2035-2038.</w:t>
      </w:r>
      <w:proofErr w:type="gramEnd"/>
      <w:r w:rsidR="00606C2D" w:rsidRPr="00230CCE">
        <w:rPr>
          <w:szCs w:val="24"/>
        </w:rPr>
        <w:t xml:space="preserve"> </w:t>
      </w:r>
    </w:p>
    <w:p w:rsidR="00606C2D" w:rsidRPr="00230CCE" w:rsidRDefault="00230CCE" w:rsidP="00C1246F">
      <w:pPr>
        <w:autoSpaceDE w:val="0"/>
        <w:autoSpaceDN w:val="0"/>
        <w:spacing w:line="240" w:lineRule="auto"/>
        <w:ind w:left="482" w:right="-22" w:hanging="482"/>
        <w:rPr>
          <w:szCs w:val="24"/>
        </w:rPr>
      </w:pPr>
      <w:r w:rsidRPr="00526A40">
        <w:rPr>
          <w:szCs w:val="24"/>
        </w:rPr>
        <w:t>[</w:t>
      </w:r>
      <w:r w:rsidR="00C1246F">
        <w:rPr>
          <w:szCs w:val="24"/>
        </w:rPr>
        <w:t>3</w:t>
      </w:r>
      <w:r w:rsidRPr="00526A40">
        <w:rPr>
          <w:szCs w:val="24"/>
        </w:rPr>
        <w:t>]</w:t>
      </w:r>
      <w:r>
        <w:rPr>
          <w:szCs w:val="24"/>
        </w:rPr>
        <w:t xml:space="preserve"> </w:t>
      </w:r>
      <w:r w:rsidR="00C1246F">
        <w:rPr>
          <w:szCs w:val="24"/>
        </w:rPr>
        <w:tab/>
      </w:r>
      <w:r w:rsidR="00606C2D" w:rsidRPr="00230CCE">
        <w:rPr>
          <w:szCs w:val="24"/>
        </w:rPr>
        <w:t xml:space="preserve">Farquhar GD, Roderick ML. Pinatubo, diffuse light and the carbon cycle. </w:t>
      </w:r>
      <w:proofErr w:type="gramStart"/>
      <w:r w:rsidR="00606C2D" w:rsidRPr="00230CCE">
        <w:rPr>
          <w:szCs w:val="24"/>
        </w:rPr>
        <w:t>Science.</w:t>
      </w:r>
      <w:proofErr w:type="gramEnd"/>
      <w:r w:rsidR="00606C2D" w:rsidRPr="00230CCE">
        <w:rPr>
          <w:szCs w:val="24"/>
        </w:rPr>
        <w:t xml:space="preserve"> 2003</w:t>
      </w:r>
      <w:proofErr w:type="gramStart"/>
      <w:r w:rsidR="00606C2D" w:rsidRPr="00230CCE">
        <w:rPr>
          <w:szCs w:val="24"/>
        </w:rPr>
        <w:t>;299:1997</w:t>
      </w:r>
      <w:proofErr w:type="gramEnd"/>
      <w:r w:rsidR="00606C2D" w:rsidRPr="00230CCE">
        <w:rPr>
          <w:szCs w:val="24"/>
        </w:rPr>
        <w:t>-1998.</w:t>
      </w:r>
    </w:p>
    <w:p w:rsidR="00606C2D" w:rsidRPr="00230CCE" w:rsidRDefault="00230CCE" w:rsidP="00C1246F">
      <w:pPr>
        <w:autoSpaceDE w:val="0"/>
        <w:autoSpaceDN w:val="0"/>
        <w:spacing w:line="240" w:lineRule="auto"/>
        <w:ind w:left="482" w:right="-22" w:hanging="482"/>
        <w:rPr>
          <w:szCs w:val="24"/>
        </w:rPr>
      </w:pPr>
      <w:r w:rsidRPr="00526A40">
        <w:rPr>
          <w:szCs w:val="24"/>
        </w:rPr>
        <w:t>[</w:t>
      </w:r>
      <w:r w:rsidR="00C1246F">
        <w:rPr>
          <w:szCs w:val="24"/>
        </w:rPr>
        <w:t>4</w:t>
      </w:r>
      <w:r w:rsidRPr="00526A40">
        <w:rPr>
          <w:szCs w:val="24"/>
        </w:rPr>
        <w:t>]</w:t>
      </w:r>
      <w:r>
        <w:rPr>
          <w:szCs w:val="24"/>
        </w:rPr>
        <w:t xml:space="preserve"> </w:t>
      </w:r>
      <w:r w:rsidR="00C1246F">
        <w:rPr>
          <w:szCs w:val="24"/>
        </w:rPr>
        <w:tab/>
      </w:r>
      <w:r w:rsidR="00606C2D" w:rsidRPr="00230CCE">
        <w:rPr>
          <w:szCs w:val="24"/>
        </w:rPr>
        <w:t xml:space="preserve">Stowe LL, Carey RM, Pellegrino PP. Monitoring the Mount Pinatubo aerosol layer with NOAA-11 AVHHR Data. </w:t>
      </w:r>
      <w:proofErr w:type="gramStart"/>
      <w:r w:rsidR="00606C2D" w:rsidRPr="00230CCE">
        <w:rPr>
          <w:szCs w:val="24"/>
        </w:rPr>
        <w:t>Geophysical Research Letters.</w:t>
      </w:r>
      <w:proofErr w:type="gramEnd"/>
      <w:r w:rsidR="00606C2D" w:rsidRPr="00230CCE">
        <w:rPr>
          <w:szCs w:val="24"/>
        </w:rPr>
        <w:t xml:space="preserve"> 1992</w:t>
      </w:r>
      <w:proofErr w:type="gramStart"/>
      <w:r w:rsidR="00606C2D" w:rsidRPr="00230CCE">
        <w:rPr>
          <w:szCs w:val="24"/>
        </w:rPr>
        <w:t>;19:159</w:t>
      </w:r>
      <w:proofErr w:type="gramEnd"/>
      <w:r w:rsidR="00606C2D" w:rsidRPr="00230CCE">
        <w:rPr>
          <w:szCs w:val="24"/>
        </w:rPr>
        <w:t>-162.</w:t>
      </w:r>
    </w:p>
    <w:p w:rsidR="00606C2D" w:rsidRPr="00934012" w:rsidRDefault="00230CCE" w:rsidP="00230CCE">
      <w:pPr>
        <w:autoSpaceDE w:val="0"/>
        <w:autoSpaceDN w:val="0"/>
        <w:spacing w:line="240" w:lineRule="auto"/>
        <w:ind w:right="-22"/>
        <w:rPr>
          <w:szCs w:val="24"/>
        </w:rPr>
      </w:pPr>
      <w:proofErr w:type="gramStart"/>
      <w:r w:rsidRPr="00934012">
        <w:rPr>
          <w:szCs w:val="24"/>
        </w:rPr>
        <w:t>[</w:t>
      </w:r>
      <w:r w:rsidR="00C1246F" w:rsidRPr="00934012">
        <w:rPr>
          <w:szCs w:val="24"/>
        </w:rPr>
        <w:t>5</w:t>
      </w:r>
      <w:r w:rsidRPr="00934012">
        <w:rPr>
          <w:szCs w:val="24"/>
        </w:rPr>
        <w:t xml:space="preserve">] </w:t>
      </w:r>
      <w:r w:rsidR="00C1246F" w:rsidRPr="00934012">
        <w:rPr>
          <w:szCs w:val="24"/>
        </w:rPr>
        <w:tab/>
      </w:r>
      <w:r w:rsidR="00606C2D" w:rsidRPr="00934012">
        <w:rPr>
          <w:szCs w:val="24"/>
        </w:rPr>
        <w:t>UAH MSU temperature dataset.</w:t>
      </w:r>
      <w:proofErr w:type="gramEnd"/>
      <w:r w:rsidR="00606C2D" w:rsidRPr="00934012">
        <w:rPr>
          <w:szCs w:val="24"/>
        </w:rPr>
        <w:t xml:space="preserve"> </w:t>
      </w:r>
      <w:hyperlink r:id="rId23" w:history="1">
        <w:r w:rsidR="00606C2D" w:rsidRPr="00934012">
          <w:rPr>
            <w:rStyle w:val="Hyperlinkki"/>
            <w:color w:val="auto"/>
            <w:szCs w:val="24"/>
          </w:rPr>
          <w:t>http://www.nsstc.uah.edu/data/msu/</w:t>
        </w:r>
      </w:hyperlink>
    </w:p>
    <w:p w:rsidR="00606C2D" w:rsidRPr="00934012" w:rsidRDefault="00C1246F" w:rsidP="008B085B">
      <w:pPr>
        <w:autoSpaceDE w:val="0"/>
        <w:autoSpaceDN w:val="0"/>
        <w:spacing w:line="240" w:lineRule="auto"/>
        <w:ind w:left="482" w:right="-22" w:hanging="482"/>
        <w:jc w:val="left"/>
        <w:rPr>
          <w:szCs w:val="24"/>
        </w:rPr>
      </w:pPr>
      <w:r w:rsidRPr="00934012">
        <w:rPr>
          <w:szCs w:val="24"/>
        </w:rPr>
        <w:t>[</w:t>
      </w:r>
      <w:r w:rsidRPr="00934012">
        <w:rPr>
          <w:szCs w:val="24"/>
        </w:rPr>
        <w:t>6</w:t>
      </w:r>
      <w:r w:rsidRPr="00934012">
        <w:rPr>
          <w:szCs w:val="24"/>
        </w:rPr>
        <w:t>]</w:t>
      </w:r>
      <w:r w:rsidRPr="00934012">
        <w:rPr>
          <w:szCs w:val="24"/>
        </w:rPr>
        <w:tab/>
      </w:r>
      <w:r w:rsidR="00606C2D" w:rsidRPr="00934012">
        <w:rPr>
          <w:szCs w:val="24"/>
        </w:rPr>
        <w:t xml:space="preserve">Apparent transmission dataset at Mauna </w:t>
      </w:r>
      <w:bookmarkStart w:id="0" w:name="_GoBack"/>
      <w:bookmarkEnd w:id="0"/>
      <w:r w:rsidR="00606C2D" w:rsidRPr="00934012">
        <w:rPr>
          <w:szCs w:val="24"/>
        </w:rPr>
        <w:t xml:space="preserve">Loa. Available: </w:t>
      </w:r>
      <w:hyperlink r:id="rId24" w:history="1">
        <w:r w:rsidR="00606C2D" w:rsidRPr="00934012">
          <w:rPr>
            <w:rStyle w:val="Hyperlinkki"/>
            <w:color w:val="auto"/>
            <w:szCs w:val="24"/>
          </w:rPr>
          <w:t>http://www.esrl.noaa.gov/gmd/webdata/grad/mloapt/mlo_transmission.dat</w:t>
        </w:r>
      </w:hyperlink>
    </w:p>
    <w:p w:rsidR="00606C2D" w:rsidRPr="00934012" w:rsidRDefault="00230CCE" w:rsidP="00C1246F">
      <w:pPr>
        <w:autoSpaceDE w:val="0"/>
        <w:autoSpaceDN w:val="0"/>
        <w:spacing w:line="240" w:lineRule="auto"/>
        <w:ind w:left="482" w:right="-22" w:hanging="482"/>
        <w:rPr>
          <w:szCs w:val="24"/>
        </w:rPr>
      </w:pPr>
      <w:r w:rsidRPr="00934012">
        <w:rPr>
          <w:szCs w:val="24"/>
        </w:rPr>
        <w:t>[</w:t>
      </w:r>
      <w:r w:rsidR="00C1246F" w:rsidRPr="00934012">
        <w:rPr>
          <w:szCs w:val="24"/>
        </w:rPr>
        <w:t>7</w:t>
      </w:r>
      <w:r w:rsidRPr="00934012">
        <w:rPr>
          <w:szCs w:val="24"/>
        </w:rPr>
        <w:t xml:space="preserve">] </w:t>
      </w:r>
      <w:r w:rsidR="00C1246F" w:rsidRPr="00934012">
        <w:rPr>
          <w:szCs w:val="24"/>
        </w:rPr>
        <w:tab/>
      </w:r>
      <w:r w:rsidR="00606C2D" w:rsidRPr="00934012">
        <w:rPr>
          <w:szCs w:val="24"/>
        </w:rPr>
        <w:t xml:space="preserve">Wild M, Gilgen H, </w:t>
      </w:r>
      <w:proofErr w:type="spellStart"/>
      <w:r w:rsidR="00606C2D" w:rsidRPr="00934012">
        <w:rPr>
          <w:szCs w:val="24"/>
        </w:rPr>
        <w:t>Roesch</w:t>
      </w:r>
      <w:proofErr w:type="spellEnd"/>
      <w:r w:rsidR="00606C2D" w:rsidRPr="00934012">
        <w:rPr>
          <w:szCs w:val="24"/>
        </w:rPr>
        <w:t xml:space="preserve"> A, Ohmura A, Long CN, Dutton EG, et al. From dimming to brightening: decadal changes in solar radiation at Earth’s surface. </w:t>
      </w:r>
      <w:proofErr w:type="gramStart"/>
      <w:r w:rsidR="00606C2D" w:rsidRPr="00934012">
        <w:rPr>
          <w:szCs w:val="24"/>
        </w:rPr>
        <w:t>Science.</w:t>
      </w:r>
      <w:proofErr w:type="gramEnd"/>
      <w:r w:rsidR="00606C2D" w:rsidRPr="00934012">
        <w:rPr>
          <w:szCs w:val="24"/>
        </w:rPr>
        <w:t xml:space="preserve"> 2005</w:t>
      </w:r>
      <w:proofErr w:type="gramStart"/>
      <w:r w:rsidR="00606C2D" w:rsidRPr="00934012">
        <w:rPr>
          <w:szCs w:val="24"/>
        </w:rPr>
        <w:t>;308:847</w:t>
      </w:r>
      <w:proofErr w:type="gramEnd"/>
      <w:r w:rsidR="00606C2D" w:rsidRPr="00934012">
        <w:rPr>
          <w:szCs w:val="24"/>
        </w:rPr>
        <w:t>-850.</w:t>
      </w:r>
    </w:p>
    <w:p w:rsidR="00606C2D" w:rsidRPr="00934012" w:rsidRDefault="00230CCE" w:rsidP="00C1246F">
      <w:pPr>
        <w:autoSpaceDE w:val="0"/>
        <w:autoSpaceDN w:val="0"/>
        <w:spacing w:line="240" w:lineRule="auto"/>
        <w:ind w:left="482" w:right="-22" w:hanging="482"/>
        <w:rPr>
          <w:szCs w:val="24"/>
        </w:rPr>
      </w:pPr>
      <w:r w:rsidRPr="00934012">
        <w:rPr>
          <w:szCs w:val="24"/>
        </w:rPr>
        <w:t>[</w:t>
      </w:r>
      <w:r w:rsidR="00C1246F" w:rsidRPr="00934012">
        <w:rPr>
          <w:szCs w:val="24"/>
        </w:rPr>
        <w:t>8</w:t>
      </w:r>
      <w:r w:rsidRPr="00934012">
        <w:rPr>
          <w:szCs w:val="24"/>
        </w:rPr>
        <w:t xml:space="preserve">] </w:t>
      </w:r>
      <w:r w:rsidR="00C1246F" w:rsidRPr="00934012">
        <w:rPr>
          <w:szCs w:val="24"/>
        </w:rPr>
        <w:tab/>
      </w:r>
      <w:r w:rsidR="00606C2D" w:rsidRPr="00934012">
        <w:rPr>
          <w:szCs w:val="24"/>
        </w:rPr>
        <w:t xml:space="preserve">Thomas MA. </w:t>
      </w:r>
      <w:proofErr w:type="gramStart"/>
      <w:r w:rsidR="00606C2D" w:rsidRPr="00934012">
        <w:rPr>
          <w:szCs w:val="24"/>
        </w:rPr>
        <w:t>Simulation of the climate impact of Mt. Pinatubo eruption using ECHAM5.</w:t>
      </w:r>
      <w:proofErr w:type="gramEnd"/>
      <w:r w:rsidR="00606C2D" w:rsidRPr="00934012">
        <w:rPr>
          <w:szCs w:val="24"/>
        </w:rPr>
        <w:t xml:space="preserve"> </w:t>
      </w:r>
      <w:proofErr w:type="gramStart"/>
      <w:r w:rsidR="00606C2D" w:rsidRPr="00934012">
        <w:rPr>
          <w:szCs w:val="24"/>
        </w:rPr>
        <w:t>Dissertation at Hamburg University 2008.</w:t>
      </w:r>
      <w:proofErr w:type="gramEnd"/>
    </w:p>
    <w:p w:rsidR="00606C2D" w:rsidRPr="00934012" w:rsidRDefault="00230CCE" w:rsidP="00C1246F">
      <w:pPr>
        <w:autoSpaceDE w:val="0"/>
        <w:autoSpaceDN w:val="0"/>
        <w:spacing w:line="240" w:lineRule="auto"/>
        <w:ind w:left="482" w:right="-22" w:hanging="482"/>
        <w:rPr>
          <w:szCs w:val="24"/>
        </w:rPr>
      </w:pPr>
      <w:r w:rsidRPr="00934012">
        <w:rPr>
          <w:szCs w:val="24"/>
        </w:rPr>
        <w:t>[</w:t>
      </w:r>
      <w:r w:rsidR="00C1246F" w:rsidRPr="00934012">
        <w:rPr>
          <w:szCs w:val="24"/>
        </w:rPr>
        <w:t>9</w:t>
      </w:r>
      <w:r w:rsidRPr="00934012">
        <w:rPr>
          <w:szCs w:val="24"/>
        </w:rPr>
        <w:t xml:space="preserve">] </w:t>
      </w:r>
      <w:r w:rsidR="00C1246F" w:rsidRPr="00934012">
        <w:rPr>
          <w:szCs w:val="24"/>
        </w:rPr>
        <w:tab/>
      </w:r>
      <w:proofErr w:type="spellStart"/>
      <w:r w:rsidR="00606C2D" w:rsidRPr="00934012">
        <w:rPr>
          <w:szCs w:val="24"/>
        </w:rPr>
        <w:t>Minnis</w:t>
      </w:r>
      <w:proofErr w:type="spellEnd"/>
      <w:r w:rsidR="00606C2D" w:rsidRPr="00934012">
        <w:rPr>
          <w:szCs w:val="24"/>
        </w:rPr>
        <w:t xml:space="preserve"> P, Harrison EF, Stowe LL, Gibson GG, </w:t>
      </w:r>
      <w:proofErr w:type="spellStart"/>
      <w:r w:rsidR="00606C2D" w:rsidRPr="00934012">
        <w:rPr>
          <w:szCs w:val="24"/>
        </w:rPr>
        <w:t>Denn</w:t>
      </w:r>
      <w:proofErr w:type="spellEnd"/>
      <w:r w:rsidR="00606C2D" w:rsidRPr="00934012">
        <w:rPr>
          <w:szCs w:val="24"/>
        </w:rPr>
        <w:t xml:space="preserve"> FM, Doelling DR, Smith WL. </w:t>
      </w:r>
      <w:proofErr w:type="gramStart"/>
      <w:r w:rsidR="00606C2D" w:rsidRPr="00934012">
        <w:rPr>
          <w:szCs w:val="24"/>
        </w:rPr>
        <w:t>Radiative climate forcing by the Mount Pinatubo eruption.</w:t>
      </w:r>
      <w:proofErr w:type="gramEnd"/>
      <w:r w:rsidR="00606C2D" w:rsidRPr="00934012">
        <w:rPr>
          <w:szCs w:val="24"/>
        </w:rPr>
        <w:t xml:space="preserve"> </w:t>
      </w:r>
      <w:proofErr w:type="gramStart"/>
      <w:r w:rsidR="00606C2D" w:rsidRPr="00934012">
        <w:rPr>
          <w:szCs w:val="24"/>
        </w:rPr>
        <w:t>Science.</w:t>
      </w:r>
      <w:proofErr w:type="gramEnd"/>
      <w:r w:rsidR="00606C2D" w:rsidRPr="00934012">
        <w:rPr>
          <w:szCs w:val="24"/>
        </w:rPr>
        <w:t xml:space="preserve"> 1993</w:t>
      </w:r>
      <w:proofErr w:type="gramStart"/>
      <w:r w:rsidR="00606C2D" w:rsidRPr="00934012">
        <w:rPr>
          <w:szCs w:val="24"/>
        </w:rPr>
        <w:t>;259:1411</w:t>
      </w:r>
      <w:proofErr w:type="gramEnd"/>
      <w:r w:rsidR="00606C2D" w:rsidRPr="00934012">
        <w:rPr>
          <w:szCs w:val="24"/>
        </w:rPr>
        <w:t>-1415.</w:t>
      </w:r>
    </w:p>
    <w:p w:rsidR="00606C2D" w:rsidRPr="00934012" w:rsidRDefault="00230CCE" w:rsidP="00C1246F">
      <w:pPr>
        <w:autoSpaceDE w:val="0"/>
        <w:autoSpaceDN w:val="0"/>
        <w:spacing w:line="240" w:lineRule="auto"/>
        <w:ind w:left="482" w:right="-22" w:hanging="482"/>
        <w:rPr>
          <w:szCs w:val="24"/>
        </w:rPr>
      </w:pPr>
      <w:r w:rsidRPr="00934012">
        <w:rPr>
          <w:szCs w:val="24"/>
        </w:rPr>
        <w:t>[1</w:t>
      </w:r>
      <w:r w:rsidRPr="00934012">
        <w:rPr>
          <w:szCs w:val="24"/>
        </w:rPr>
        <w:t>0</w:t>
      </w:r>
      <w:r w:rsidRPr="00934012">
        <w:rPr>
          <w:szCs w:val="24"/>
        </w:rPr>
        <w:t xml:space="preserve">] </w:t>
      </w:r>
      <w:r w:rsidR="00606C2D" w:rsidRPr="00934012">
        <w:rPr>
          <w:szCs w:val="24"/>
        </w:rPr>
        <w:t xml:space="preserve">Raschke E, </w:t>
      </w:r>
      <w:proofErr w:type="spellStart"/>
      <w:r w:rsidR="00606C2D" w:rsidRPr="00934012">
        <w:rPr>
          <w:szCs w:val="24"/>
        </w:rPr>
        <w:t>Kinne</w:t>
      </w:r>
      <w:proofErr w:type="spellEnd"/>
      <w:r w:rsidR="00606C2D" w:rsidRPr="00934012">
        <w:rPr>
          <w:szCs w:val="24"/>
        </w:rPr>
        <w:t xml:space="preserve"> S, Stackhouse PW. </w:t>
      </w:r>
      <w:proofErr w:type="gramStart"/>
      <w:r w:rsidR="00606C2D" w:rsidRPr="00934012">
        <w:rPr>
          <w:szCs w:val="24"/>
        </w:rPr>
        <w:t>GEWEX Radiative Flux Assessment (RFA).</w:t>
      </w:r>
      <w:proofErr w:type="gramEnd"/>
      <w:r w:rsidR="00606C2D" w:rsidRPr="00934012">
        <w:rPr>
          <w:szCs w:val="24"/>
        </w:rPr>
        <w:t xml:space="preserve"> December 2012, WCRP Report No. 19/2012. </w:t>
      </w:r>
    </w:p>
    <w:p w:rsidR="00606C2D" w:rsidRPr="00934012" w:rsidRDefault="00230CCE" w:rsidP="00C1246F">
      <w:pPr>
        <w:autoSpaceDE w:val="0"/>
        <w:autoSpaceDN w:val="0"/>
        <w:spacing w:line="240" w:lineRule="auto"/>
        <w:ind w:left="482" w:right="-22" w:hanging="482"/>
        <w:rPr>
          <w:szCs w:val="24"/>
        </w:rPr>
      </w:pPr>
      <w:r w:rsidRPr="00934012">
        <w:rPr>
          <w:szCs w:val="24"/>
        </w:rPr>
        <w:t>[1</w:t>
      </w:r>
      <w:r w:rsidRPr="00934012">
        <w:rPr>
          <w:szCs w:val="24"/>
        </w:rPr>
        <w:t>1</w:t>
      </w:r>
      <w:r w:rsidRPr="00934012">
        <w:rPr>
          <w:szCs w:val="24"/>
        </w:rPr>
        <w:t xml:space="preserve">] </w:t>
      </w:r>
      <w:r w:rsidR="00606C2D" w:rsidRPr="00934012">
        <w:rPr>
          <w:szCs w:val="24"/>
        </w:rPr>
        <w:t xml:space="preserve">Ollila A. Earth’s energy balance for clear, cloudy and all-sky conditions. </w:t>
      </w:r>
      <w:proofErr w:type="gramStart"/>
      <w:r w:rsidR="00606C2D" w:rsidRPr="00934012">
        <w:rPr>
          <w:szCs w:val="24"/>
        </w:rPr>
        <w:t>Development in Earth Science.</w:t>
      </w:r>
      <w:proofErr w:type="gramEnd"/>
      <w:r w:rsidR="00606C2D" w:rsidRPr="00934012">
        <w:rPr>
          <w:szCs w:val="24"/>
        </w:rPr>
        <w:t xml:space="preserve"> 2013</w:t>
      </w:r>
      <w:proofErr w:type="gramStart"/>
      <w:r w:rsidR="00606C2D" w:rsidRPr="00934012">
        <w:rPr>
          <w:szCs w:val="24"/>
        </w:rPr>
        <w:t>;1:September</w:t>
      </w:r>
      <w:proofErr w:type="gramEnd"/>
      <w:r w:rsidR="00606C2D" w:rsidRPr="00934012">
        <w:rPr>
          <w:szCs w:val="24"/>
        </w:rPr>
        <w:t>.</w:t>
      </w:r>
    </w:p>
    <w:p w:rsidR="00606C2D" w:rsidRPr="00934012" w:rsidRDefault="00C1246F" w:rsidP="00C1246F">
      <w:pPr>
        <w:autoSpaceDE w:val="0"/>
        <w:autoSpaceDN w:val="0"/>
        <w:spacing w:line="240" w:lineRule="auto"/>
        <w:ind w:left="482" w:right="-22" w:hanging="482"/>
        <w:rPr>
          <w:szCs w:val="24"/>
        </w:rPr>
      </w:pPr>
      <w:r w:rsidRPr="00934012">
        <w:rPr>
          <w:szCs w:val="24"/>
        </w:rPr>
        <w:lastRenderedPageBreak/>
        <w:t>[1</w:t>
      </w:r>
      <w:r w:rsidRPr="00934012">
        <w:rPr>
          <w:szCs w:val="24"/>
        </w:rPr>
        <w:t>2</w:t>
      </w:r>
      <w:r w:rsidRPr="00934012">
        <w:rPr>
          <w:szCs w:val="24"/>
        </w:rPr>
        <w:t xml:space="preserve">] </w:t>
      </w:r>
      <w:r w:rsidR="00606C2D" w:rsidRPr="00934012">
        <w:rPr>
          <w:szCs w:val="24"/>
        </w:rPr>
        <w:t xml:space="preserve">Ollila A. Dynamics between clear, cloudy and all-sky conditions: cloud forcing effects. </w:t>
      </w:r>
      <w:proofErr w:type="gramStart"/>
      <w:r w:rsidR="00606C2D" w:rsidRPr="00934012">
        <w:rPr>
          <w:szCs w:val="24"/>
        </w:rPr>
        <w:t>Journal of Chemical, Biological and Physical Sciences.</w:t>
      </w:r>
      <w:proofErr w:type="gramEnd"/>
      <w:r w:rsidR="00606C2D" w:rsidRPr="00934012">
        <w:rPr>
          <w:szCs w:val="24"/>
        </w:rPr>
        <w:t xml:space="preserve"> 2013</w:t>
      </w:r>
      <w:proofErr w:type="gramStart"/>
      <w:r w:rsidR="00606C2D" w:rsidRPr="00934012">
        <w:rPr>
          <w:szCs w:val="24"/>
        </w:rPr>
        <w:t>;4:557</w:t>
      </w:r>
      <w:proofErr w:type="gramEnd"/>
      <w:r w:rsidR="00606C2D" w:rsidRPr="00934012">
        <w:rPr>
          <w:szCs w:val="24"/>
        </w:rPr>
        <w:t>-575.</w:t>
      </w:r>
    </w:p>
    <w:p w:rsidR="00606C2D" w:rsidRPr="00934012" w:rsidRDefault="00C1246F" w:rsidP="00C1246F">
      <w:pPr>
        <w:autoSpaceDE w:val="0"/>
        <w:autoSpaceDN w:val="0"/>
        <w:spacing w:line="240" w:lineRule="auto"/>
        <w:ind w:left="482" w:right="-22" w:hanging="482"/>
        <w:rPr>
          <w:szCs w:val="24"/>
        </w:rPr>
      </w:pPr>
      <w:r w:rsidRPr="00934012">
        <w:rPr>
          <w:szCs w:val="24"/>
        </w:rPr>
        <w:t>[1</w:t>
      </w:r>
      <w:r w:rsidRPr="00934012">
        <w:rPr>
          <w:szCs w:val="24"/>
        </w:rPr>
        <w:t>3</w:t>
      </w:r>
      <w:r w:rsidRPr="00934012">
        <w:rPr>
          <w:szCs w:val="24"/>
        </w:rPr>
        <w:t xml:space="preserve">] </w:t>
      </w:r>
      <w:proofErr w:type="spellStart"/>
      <w:r w:rsidR="00606C2D" w:rsidRPr="00934012">
        <w:rPr>
          <w:szCs w:val="24"/>
        </w:rPr>
        <w:t>Stenchikov</w:t>
      </w:r>
      <w:proofErr w:type="spellEnd"/>
      <w:r w:rsidR="00606C2D" w:rsidRPr="00934012">
        <w:rPr>
          <w:szCs w:val="24"/>
        </w:rPr>
        <w:t xml:space="preserve"> GL, Kirchner I, </w:t>
      </w:r>
      <w:proofErr w:type="spellStart"/>
      <w:r w:rsidR="00606C2D" w:rsidRPr="00934012">
        <w:rPr>
          <w:szCs w:val="24"/>
        </w:rPr>
        <w:t>Robock</w:t>
      </w:r>
      <w:proofErr w:type="spellEnd"/>
      <w:r w:rsidR="00606C2D" w:rsidRPr="00934012">
        <w:rPr>
          <w:szCs w:val="24"/>
        </w:rPr>
        <w:t xml:space="preserve"> A, Graf H-F, </w:t>
      </w:r>
      <w:proofErr w:type="spellStart"/>
      <w:r w:rsidR="00606C2D" w:rsidRPr="00934012">
        <w:rPr>
          <w:szCs w:val="24"/>
        </w:rPr>
        <w:t>Antuna</w:t>
      </w:r>
      <w:proofErr w:type="spellEnd"/>
      <w:r w:rsidR="00606C2D" w:rsidRPr="00934012">
        <w:rPr>
          <w:szCs w:val="24"/>
        </w:rPr>
        <w:t xml:space="preserve"> JC, Grainer RG, et al. Radiative forcing from the 1991 Mount Pinatubo volcanic eruption. </w:t>
      </w:r>
      <w:proofErr w:type="gramStart"/>
      <w:r w:rsidR="00606C2D" w:rsidRPr="00934012">
        <w:rPr>
          <w:szCs w:val="24"/>
        </w:rPr>
        <w:t>Journal of Geophysical Research.</w:t>
      </w:r>
      <w:proofErr w:type="gramEnd"/>
      <w:r w:rsidR="00606C2D" w:rsidRPr="00934012">
        <w:rPr>
          <w:szCs w:val="24"/>
        </w:rPr>
        <w:t xml:space="preserve"> 1998</w:t>
      </w:r>
      <w:proofErr w:type="gramStart"/>
      <w:r w:rsidR="00606C2D" w:rsidRPr="00934012">
        <w:rPr>
          <w:szCs w:val="24"/>
        </w:rPr>
        <w:t>;103:13837</w:t>
      </w:r>
      <w:proofErr w:type="gramEnd"/>
      <w:r w:rsidR="00606C2D" w:rsidRPr="00934012">
        <w:rPr>
          <w:szCs w:val="24"/>
        </w:rPr>
        <w:t>-13857.</w:t>
      </w:r>
    </w:p>
    <w:p w:rsidR="00606C2D" w:rsidRPr="00934012" w:rsidRDefault="00C1246F" w:rsidP="00C1246F">
      <w:pPr>
        <w:autoSpaceDE w:val="0"/>
        <w:autoSpaceDN w:val="0"/>
        <w:spacing w:line="240" w:lineRule="auto"/>
        <w:ind w:left="482" w:right="-22" w:hanging="482"/>
        <w:rPr>
          <w:szCs w:val="24"/>
        </w:rPr>
      </w:pPr>
      <w:r w:rsidRPr="00934012">
        <w:rPr>
          <w:szCs w:val="24"/>
        </w:rPr>
        <w:t>[1</w:t>
      </w:r>
      <w:r w:rsidRPr="00934012">
        <w:rPr>
          <w:szCs w:val="24"/>
        </w:rPr>
        <w:t>4</w:t>
      </w:r>
      <w:r w:rsidRPr="00934012">
        <w:rPr>
          <w:szCs w:val="24"/>
        </w:rPr>
        <w:t xml:space="preserve">] </w:t>
      </w:r>
      <w:r w:rsidR="00606C2D" w:rsidRPr="00934012">
        <w:rPr>
          <w:szCs w:val="24"/>
        </w:rPr>
        <w:t xml:space="preserve">Kirchner I, </w:t>
      </w:r>
      <w:proofErr w:type="spellStart"/>
      <w:r w:rsidR="00606C2D" w:rsidRPr="00934012">
        <w:rPr>
          <w:szCs w:val="24"/>
        </w:rPr>
        <w:t>Stenchikov</w:t>
      </w:r>
      <w:proofErr w:type="spellEnd"/>
      <w:r w:rsidR="00606C2D" w:rsidRPr="00934012">
        <w:rPr>
          <w:szCs w:val="24"/>
        </w:rPr>
        <w:t xml:space="preserve"> GL, Graf H-F, </w:t>
      </w:r>
      <w:proofErr w:type="spellStart"/>
      <w:r w:rsidR="00606C2D" w:rsidRPr="00934012">
        <w:rPr>
          <w:szCs w:val="24"/>
        </w:rPr>
        <w:t>Robock</w:t>
      </w:r>
      <w:proofErr w:type="spellEnd"/>
      <w:r w:rsidR="00606C2D" w:rsidRPr="00934012">
        <w:rPr>
          <w:szCs w:val="24"/>
        </w:rPr>
        <w:t xml:space="preserve"> A, </w:t>
      </w:r>
      <w:proofErr w:type="spellStart"/>
      <w:r w:rsidR="00606C2D" w:rsidRPr="00934012">
        <w:rPr>
          <w:szCs w:val="24"/>
        </w:rPr>
        <w:t>Antuna</w:t>
      </w:r>
      <w:proofErr w:type="spellEnd"/>
      <w:r w:rsidR="00606C2D" w:rsidRPr="00934012">
        <w:rPr>
          <w:szCs w:val="24"/>
        </w:rPr>
        <w:t xml:space="preserve"> JC. </w:t>
      </w:r>
      <w:proofErr w:type="gramStart"/>
      <w:r w:rsidR="00606C2D" w:rsidRPr="00934012">
        <w:rPr>
          <w:szCs w:val="24"/>
        </w:rPr>
        <w:t>Climate model simulation of winter warming and summer cooling following the 1991 Mount Pinatubo volcanic eruption.</w:t>
      </w:r>
      <w:proofErr w:type="gramEnd"/>
      <w:r w:rsidR="00606C2D" w:rsidRPr="00934012">
        <w:rPr>
          <w:szCs w:val="24"/>
        </w:rPr>
        <w:t xml:space="preserve"> </w:t>
      </w:r>
      <w:proofErr w:type="gramStart"/>
      <w:r w:rsidR="00606C2D" w:rsidRPr="00934012">
        <w:rPr>
          <w:szCs w:val="24"/>
        </w:rPr>
        <w:t>Journal of Geophysical Research.</w:t>
      </w:r>
      <w:proofErr w:type="gramEnd"/>
      <w:r w:rsidR="00606C2D" w:rsidRPr="00934012">
        <w:rPr>
          <w:szCs w:val="24"/>
        </w:rPr>
        <w:t xml:space="preserve"> 1999</w:t>
      </w:r>
      <w:proofErr w:type="gramStart"/>
      <w:r w:rsidR="00606C2D" w:rsidRPr="00934012">
        <w:rPr>
          <w:szCs w:val="24"/>
        </w:rPr>
        <w:t>;104:19039</w:t>
      </w:r>
      <w:proofErr w:type="gramEnd"/>
      <w:r w:rsidR="00606C2D" w:rsidRPr="00934012">
        <w:rPr>
          <w:szCs w:val="24"/>
        </w:rPr>
        <w:t>-19055.</w:t>
      </w:r>
    </w:p>
    <w:p w:rsidR="00606C2D" w:rsidRPr="00934012" w:rsidRDefault="00C1246F" w:rsidP="00C1246F">
      <w:pPr>
        <w:autoSpaceDE w:val="0"/>
        <w:autoSpaceDN w:val="0"/>
        <w:spacing w:line="240" w:lineRule="auto"/>
        <w:ind w:left="482" w:right="-22" w:hanging="482"/>
        <w:rPr>
          <w:szCs w:val="24"/>
        </w:rPr>
      </w:pPr>
      <w:r w:rsidRPr="00934012">
        <w:rPr>
          <w:szCs w:val="24"/>
        </w:rPr>
        <w:t>[1</w:t>
      </w:r>
      <w:r w:rsidRPr="00934012">
        <w:rPr>
          <w:szCs w:val="24"/>
        </w:rPr>
        <w:t>5</w:t>
      </w:r>
      <w:r w:rsidRPr="00934012">
        <w:rPr>
          <w:szCs w:val="24"/>
        </w:rPr>
        <w:t>]</w:t>
      </w:r>
      <w:r w:rsidRPr="00934012">
        <w:rPr>
          <w:szCs w:val="24"/>
        </w:rPr>
        <w:tab/>
      </w:r>
      <w:r w:rsidR="00606C2D" w:rsidRPr="00934012">
        <w:rPr>
          <w:szCs w:val="24"/>
        </w:rPr>
        <w:t xml:space="preserve">Graf H-F, Kirchner A, </w:t>
      </w:r>
      <w:proofErr w:type="spellStart"/>
      <w:r w:rsidR="00606C2D" w:rsidRPr="00934012">
        <w:rPr>
          <w:szCs w:val="24"/>
        </w:rPr>
        <w:t>Robock</w:t>
      </w:r>
      <w:proofErr w:type="spellEnd"/>
      <w:r w:rsidR="00606C2D" w:rsidRPr="00934012">
        <w:rPr>
          <w:szCs w:val="24"/>
        </w:rPr>
        <w:t xml:space="preserve"> A, </w:t>
      </w:r>
      <w:proofErr w:type="spellStart"/>
      <w:r w:rsidR="00606C2D" w:rsidRPr="00934012">
        <w:rPr>
          <w:szCs w:val="24"/>
        </w:rPr>
        <w:t>Schylt</w:t>
      </w:r>
      <w:proofErr w:type="spellEnd"/>
      <w:r w:rsidR="00606C2D" w:rsidRPr="00934012">
        <w:rPr>
          <w:szCs w:val="24"/>
        </w:rPr>
        <w:t xml:space="preserve"> I. P</w:t>
      </w:r>
      <w:r w:rsidRPr="00934012">
        <w:rPr>
          <w:szCs w:val="24"/>
        </w:rPr>
        <w:t xml:space="preserve">inatubo eruption winter </w:t>
      </w:r>
      <w:proofErr w:type="spellStart"/>
      <w:r w:rsidRPr="00934012">
        <w:rPr>
          <w:szCs w:val="24"/>
        </w:rPr>
        <w:t>climate</w:t>
      </w:r>
      <w:r w:rsidR="00606C2D" w:rsidRPr="00934012">
        <w:rPr>
          <w:szCs w:val="24"/>
        </w:rPr>
        <w:t>effects</w:t>
      </w:r>
      <w:proofErr w:type="spellEnd"/>
      <w:r w:rsidR="00606C2D" w:rsidRPr="00934012">
        <w:rPr>
          <w:szCs w:val="24"/>
        </w:rPr>
        <w:t xml:space="preserve">. </w:t>
      </w:r>
      <w:proofErr w:type="gramStart"/>
      <w:r w:rsidR="00606C2D" w:rsidRPr="00934012">
        <w:rPr>
          <w:szCs w:val="24"/>
        </w:rPr>
        <w:t>Model versus observations.</w:t>
      </w:r>
      <w:proofErr w:type="gramEnd"/>
      <w:r w:rsidR="00606C2D" w:rsidRPr="00934012">
        <w:rPr>
          <w:szCs w:val="24"/>
        </w:rPr>
        <w:t xml:space="preserve"> </w:t>
      </w:r>
      <w:proofErr w:type="gramStart"/>
      <w:r w:rsidR="00606C2D" w:rsidRPr="00934012">
        <w:rPr>
          <w:szCs w:val="24"/>
        </w:rPr>
        <w:t>Climate Dynamics.</w:t>
      </w:r>
      <w:proofErr w:type="gramEnd"/>
      <w:r w:rsidR="00606C2D" w:rsidRPr="00934012">
        <w:rPr>
          <w:szCs w:val="24"/>
        </w:rPr>
        <w:t xml:space="preserve"> 1993</w:t>
      </w:r>
      <w:proofErr w:type="gramStart"/>
      <w:r w:rsidR="00606C2D" w:rsidRPr="00934012">
        <w:rPr>
          <w:szCs w:val="24"/>
        </w:rPr>
        <w:t>;9:81</w:t>
      </w:r>
      <w:proofErr w:type="gramEnd"/>
      <w:r w:rsidR="00606C2D" w:rsidRPr="00934012">
        <w:rPr>
          <w:szCs w:val="24"/>
        </w:rPr>
        <w:t>-93.</w:t>
      </w:r>
    </w:p>
    <w:p w:rsidR="00606C2D" w:rsidRPr="00934012" w:rsidRDefault="00C1246F" w:rsidP="00C1246F">
      <w:pPr>
        <w:autoSpaceDE w:val="0"/>
        <w:autoSpaceDN w:val="0"/>
        <w:spacing w:line="240" w:lineRule="auto"/>
        <w:ind w:left="482" w:right="-22" w:hanging="482"/>
        <w:rPr>
          <w:szCs w:val="24"/>
        </w:rPr>
      </w:pPr>
      <w:r w:rsidRPr="00934012">
        <w:rPr>
          <w:szCs w:val="24"/>
        </w:rPr>
        <w:t>[1</w:t>
      </w:r>
      <w:r w:rsidRPr="00934012">
        <w:rPr>
          <w:szCs w:val="24"/>
        </w:rPr>
        <w:t>6</w:t>
      </w:r>
      <w:r w:rsidRPr="00934012">
        <w:rPr>
          <w:szCs w:val="24"/>
        </w:rPr>
        <w:t xml:space="preserve">] </w:t>
      </w:r>
      <w:r w:rsidR="00606C2D" w:rsidRPr="00934012">
        <w:rPr>
          <w:szCs w:val="24"/>
        </w:rPr>
        <w:t xml:space="preserve">IPCC. </w:t>
      </w:r>
      <w:proofErr w:type="gramStart"/>
      <w:r w:rsidR="00606C2D" w:rsidRPr="00934012">
        <w:rPr>
          <w:szCs w:val="24"/>
        </w:rPr>
        <w:t>Climate response to radiative forcing.</w:t>
      </w:r>
      <w:proofErr w:type="gramEnd"/>
      <w:r w:rsidR="00606C2D" w:rsidRPr="00934012">
        <w:rPr>
          <w:szCs w:val="24"/>
        </w:rPr>
        <w:t xml:space="preserve"> IPCC Fourth Assessment Report (AR4), The Physical Science Basis, Contribution of Working Group I to the Fourth Assessment Report of the Intergovernmental Panel on Climate Change, Cambridge University Press, Cambridge. 2007.</w:t>
      </w:r>
    </w:p>
    <w:p w:rsidR="00606C2D" w:rsidRPr="00934012" w:rsidRDefault="00C1246F" w:rsidP="00C1246F">
      <w:pPr>
        <w:autoSpaceDE w:val="0"/>
        <w:autoSpaceDN w:val="0"/>
        <w:spacing w:line="240" w:lineRule="auto"/>
        <w:ind w:left="482" w:right="-22" w:hanging="482"/>
        <w:rPr>
          <w:szCs w:val="24"/>
        </w:rPr>
      </w:pPr>
      <w:r w:rsidRPr="00934012">
        <w:rPr>
          <w:szCs w:val="24"/>
        </w:rPr>
        <w:t>[1</w:t>
      </w:r>
      <w:r w:rsidRPr="00934012">
        <w:rPr>
          <w:szCs w:val="24"/>
        </w:rPr>
        <w:t>7</w:t>
      </w:r>
      <w:r w:rsidRPr="00934012">
        <w:rPr>
          <w:szCs w:val="24"/>
        </w:rPr>
        <w:t xml:space="preserve">] </w:t>
      </w:r>
      <w:r w:rsidR="00606C2D" w:rsidRPr="00934012">
        <w:rPr>
          <w:bCs/>
          <w:szCs w:val="24"/>
        </w:rPr>
        <w:t xml:space="preserve">IPCC. </w:t>
      </w:r>
      <w:proofErr w:type="gramStart"/>
      <w:r w:rsidR="00606C2D" w:rsidRPr="00934012">
        <w:rPr>
          <w:bCs/>
          <w:iCs/>
          <w:szCs w:val="24"/>
        </w:rPr>
        <w:t>The Physical Science Basis.</w:t>
      </w:r>
      <w:proofErr w:type="gramEnd"/>
      <w:r w:rsidR="00606C2D" w:rsidRPr="00934012">
        <w:rPr>
          <w:bCs/>
          <w:iCs/>
          <w:szCs w:val="24"/>
        </w:rPr>
        <w:t xml:space="preserve"> </w:t>
      </w:r>
      <w:r w:rsidR="00606C2D" w:rsidRPr="00934012">
        <w:rPr>
          <w:bCs/>
          <w:szCs w:val="24"/>
        </w:rPr>
        <w:t xml:space="preserve">Working Group I Contribution to the IPCC Fifth Assessment Report </w:t>
      </w:r>
      <w:r w:rsidR="00606C2D" w:rsidRPr="00934012">
        <w:rPr>
          <w:szCs w:val="24"/>
        </w:rPr>
        <w:t xml:space="preserve">of the Intergovernmental Panel on Climate Change, Cambridge University Press, </w:t>
      </w:r>
      <w:proofErr w:type="gramStart"/>
      <w:r w:rsidR="00606C2D" w:rsidRPr="00934012">
        <w:rPr>
          <w:szCs w:val="24"/>
        </w:rPr>
        <w:t>Cambridge</w:t>
      </w:r>
      <w:proofErr w:type="gramEnd"/>
      <w:r w:rsidR="00606C2D" w:rsidRPr="00934012">
        <w:rPr>
          <w:szCs w:val="24"/>
        </w:rPr>
        <w:t>. 2013.</w:t>
      </w:r>
    </w:p>
    <w:p w:rsidR="00606C2D" w:rsidRPr="00934012" w:rsidRDefault="00C1246F" w:rsidP="00C1246F">
      <w:pPr>
        <w:autoSpaceDE w:val="0"/>
        <w:autoSpaceDN w:val="0"/>
        <w:spacing w:line="240" w:lineRule="auto"/>
        <w:ind w:left="482" w:right="-22" w:hanging="482"/>
        <w:jc w:val="left"/>
        <w:rPr>
          <w:szCs w:val="24"/>
        </w:rPr>
      </w:pPr>
      <w:r w:rsidRPr="00934012">
        <w:rPr>
          <w:szCs w:val="24"/>
        </w:rPr>
        <w:t>[1</w:t>
      </w:r>
      <w:r w:rsidRPr="00934012">
        <w:rPr>
          <w:szCs w:val="24"/>
        </w:rPr>
        <w:t>8</w:t>
      </w:r>
      <w:r w:rsidRPr="00934012">
        <w:rPr>
          <w:szCs w:val="24"/>
        </w:rPr>
        <w:t>]</w:t>
      </w:r>
      <w:r w:rsidRPr="00934012">
        <w:rPr>
          <w:szCs w:val="24"/>
        </w:rPr>
        <w:tab/>
      </w:r>
      <w:r w:rsidR="00606C2D" w:rsidRPr="00934012">
        <w:rPr>
          <w:szCs w:val="24"/>
        </w:rPr>
        <w:t xml:space="preserve">MODTRAN radiation code. Available: </w:t>
      </w:r>
      <w:hyperlink r:id="rId25" w:history="1">
        <w:r w:rsidR="00606C2D" w:rsidRPr="00934012">
          <w:rPr>
            <w:rStyle w:val="Hyperlinkki"/>
            <w:color w:val="auto"/>
            <w:szCs w:val="24"/>
          </w:rPr>
          <w:t>http://climatemodels.uchicago.edu/modtran/</w:t>
        </w:r>
      </w:hyperlink>
    </w:p>
    <w:p w:rsidR="00606C2D" w:rsidRPr="00934012" w:rsidRDefault="00C1246F" w:rsidP="00C1246F">
      <w:pPr>
        <w:autoSpaceDE w:val="0"/>
        <w:autoSpaceDN w:val="0"/>
        <w:spacing w:line="240" w:lineRule="auto"/>
        <w:ind w:left="482" w:right="-22" w:hanging="482"/>
        <w:rPr>
          <w:szCs w:val="24"/>
          <w:u w:val="single"/>
        </w:rPr>
      </w:pPr>
      <w:r w:rsidRPr="00934012">
        <w:rPr>
          <w:szCs w:val="24"/>
        </w:rPr>
        <w:t>[1</w:t>
      </w:r>
      <w:r w:rsidRPr="00934012">
        <w:rPr>
          <w:szCs w:val="24"/>
        </w:rPr>
        <w:t>9</w:t>
      </w:r>
      <w:r w:rsidRPr="00934012">
        <w:rPr>
          <w:szCs w:val="24"/>
        </w:rPr>
        <w:t xml:space="preserve">] </w:t>
      </w:r>
      <w:r w:rsidR="00606C2D" w:rsidRPr="00934012">
        <w:rPr>
          <w:szCs w:val="24"/>
        </w:rPr>
        <w:t xml:space="preserve">Ollila A. </w:t>
      </w:r>
      <w:proofErr w:type="gramStart"/>
      <w:r w:rsidR="00606C2D" w:rsidRPr="00934012">
        <w:rPr>
          <w:szCs w:val="24"/>
        </w:rPr>
        <w:t>The potency of carbon dioxide (CO</w:t>
      </w:r>
      <w:r w:rsidR="00606C2D" w:rsidRPr="00934012">
        <w:rPr>
          <w:szCs w:val="24"/>
          <w:vertAlign w:val="subscript"/>
        </w:rPr>
        <w:t>2</w:t>
      </w:r>
      <w:r w:rsidR="00606C2D" w:rsidRPr="00934012">
        <w:rPr>
          <w:szCs w:val="24"/>
        </w:rPr>
        <w:t>) as a greenhouse gas.</w:t>
      </w:r>
      <w:proofErr w:type="gramEnd"/>
      <w:r w:rsidR="00606C2D" w:rsidRPr="00934012">
        <w:rPr>
          <w:szCs w:val="24"/>
        </w:rPr>
        <w:t xml:space="preserve"> </w:t>
      </w:r>
      <w:proofErr w:type="gramStart"/>
      <w:r w:rsidR="00606C2D" w:rsidRPr="00934012">
        <w:rPr>
          <w:szCs w:val="24"/>
        </w:rPr>
        <w:t>Development in Earth Science.</w:t>
      </w:r>
      <w:proofErr w:type="gramEnd"/>
      <w:r w:rsidR="00606C2D" w:rsidRPr="00934012">
        <w:rPr>
          <w:szCs w:val="24"/>
        </w:rPr>
        <w:t xml:space="preserve"> 2014</w:t>
      </w:r>
      <w:proofErr w:type="gramStart"/>
      <w:r w:rsidR="00606C2D" w:rsidRPr="00934012">
        <w:rPr>
          <w:szCs w:val="24"/>
        </w:rPr>
        <w:t>;2:20</w:t>
      </w:r>
      <w:proofErr w:type="gramEnd"/>
      <w:r w:rsidR="00606C2D" w:rsidRPr="00934012">
        <w:rPr>
          <w:szCs w:val="24"/>
        </w:rPr>
        <w:t>-30.</w:t>
      </w:r>
    </w:p>
    <w:p w:rsidR="00606C2D" w:rsidRPr="00934012" w:rsidRDefault="00C1246F" w:rsidP="00C1246F">
      <w:pPr>
        <w:autoSpaceDE w:val="0"/>
        <w:autoSpaceDN w:val="0"/>
        <w:spacing w:line="240" w:lineRule="auto"/>
        <w:ind w:left="482" w:right="-22" w:hanging="482"/>
        <w:rPr>
          <w:rStyle w:val="Hyperlinkki"/>
          <w:color w:val="auto"/>
          <w:szCs w:val="24"/>
        </w:rPr>
      </w:pPr>
      <w:r w:rsidRPr="00934012">
        <w:rPr>
          <w:szCs w:val="24"/>
        </w:rPr>
        <w:t xml:space="preserve">[12] </w:t>
      </w:r>
      <w:r w:rsidR="00606C2D" w:rsidRPr="00934012">
        <w:rPr>
          <w:szCs w:val="24"/>
        </w:rPr>
        <w:t xml:space="preserve">NOAA. </w:t>
      </w:r>
      <w:proofErr w:type="gramStart"/>
      <w:r w:rsidR="00606C2D" w:rsidRPr="00934012">
        <w:rPr>
          <w:szCs w:val="24"/>
        </w:rPr>
        <w:t>Relative humidity trends.</w:t>
      </w:r>
      <w:proofErr w:type="gramEnd"/>
      <w:r w:rsidR="00606C2D" w:rsidRPr="00934012">
        <w:rPr>
          <w:szCs w:val="24"/>
        </w:rPr>
        <w:t xml:space="preserve"> </w:t>
      </w:r>
      <w:proofErr w:type="gramStart"/>
      <w:r w:rsidR="00606C2D" w:rsidRPr="00934012">
        <w:rPr>
          <w:iCs/>
          <w:szCs w:val="24"/>
        </w:rPr>
        <w:t>NOAA Earth System Research Laboratory.</w:t>
      </w:r>
      <w:proofErr w:type="gramEnd"/>
      <w:r w:rsidR="00606C2D" w:rsidRPr="00934012">
        <w:rPr>
          <w:iCs/>
          <w:szCs w:val="24"/>
        </w:rPr>
        <w:t xml:space="preserve"> Available: </w:t>
      </w:r>
      <w:hyperlink r:id="rId26" w:history="1">
        <w:r w:rsidR="00606C2D" w:rsidRPr="00934012">
          <w:rPr>
            <w:rStyle w:val="Hyperlinkki"/>
            <w:color w:val="auto"/>
            <w:szCs w:val="24"/>
          </w:rPr>
          <w:t>http://www.esrl.noaa.gov/gmd/aggi/</w:t>
        </w:r>
      </w:hyperlink>
      <w:r w:rsidR="00606C2D" w:rsidRPr="00934012">
        <w:rPr>
          <w:rStyle w:val="Hyperlinkki"/>
          <w:color w:val="auto"/>
          <w:szCs w:val="24"/>
        </w:rPr>
        <w:t>.</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20</w:t>
      </w:r>
      <w:r w:rsidRPr="00934012">
        <w:rPr>
          <w:szCs w:val="24"/>
        </w:rPr>
        <w:t xml:space="preserve">] </w:t>
      </w:r>
      <w:r w:rsidR="00606C2D" w:rsidRPr="00934012">
        <w:rPr>
          <w:szCs w:val="24"/>
        </w:rPr>
        <w:t xml:space="preserve">Held IM, </w:t>
      </w:r>
      <w:proofErr w:type="spellStart"/>
      <w:r w:rsidR="00606C2D" w:rsidRPr="00934012">
        <w:rPr>
          <w:szCs w:val="24"/>
        </w:rPr>
        <w:t>Soden</w:t>
      </w:r>
      <w:proofErr w:type="spellEnd"/>
      <w:r w:rsidR="00606C2D" w:rsidRPr="00934012">
        <w:rPr>
          <w:szCs w:val="24"/>
        </w:rPr>
        <w:t xml:space="preserve"> BJ. </w:t>
      </w:r>
      <w:proofErr w:type="gramStart"/>
      <w:r w:rsidR="00606C2D" w:rsidRPr="00934012">
        <w:rPr>
          <w:szCs w:val="24"/>
        </w:rPr>
        <w:t>Water vapor feedback and global warming.</w:t>
      </w:r>
      <w:proofErr w:type="gramEnd"/>
      <w:r w:rsidR="00606C2D" w:rsidRPr="00934012">
        <w:rPr>
          <w:szCs w:val="24"/>
        </w:rPr>
        <w:t xml:space="preserve"> </w:t>
      </w:r>
      <w:proofErr w:type="gramStart"/>
      <w:r w:rsidR="00606C2D" w:rsidRPr="00934012">
        <w:rPr>
          <w:szCs w:val="24"/>
        </w:rPr>
        <w:t>Annual Review of Energy and Environment.</w:t>
      </w:r>
      <w:proofErr w:type="gramEnd"/>
      <w:r w:rsidR="00606C2D" w:rsidRPr="00934012">
        <w:rPr>
          <w:szCs w:val="24"/>
        </w:rPr>
        <w:t xml:space="preserve"> 2000</w:t>
      </w:r>
      <w:proofErr w:type="gramStart"/>
      <w:r w:rsidR="00606C2D" w:rsidRPr="00934012">
        <w:rPr>
          <w:szCs w:val="24"/>
        </w:rPr>
        <w:t>;25:441</w:t>
      </w:r>
      <w:proofErr w:type="gramEnd"/>
      <w:r w:rsidR="00606C2D" w:rsidRPr="00934012">
        <w:rPr>
          <w:szCs w:val="24"/>
        </w:rPr>
        <w:t>-475.</w:t>
      </w:r>
    </w:p>
    <w:p w:rsidR="00606C2D" w:rsidRPr="00934012" w:rsidRDefault="00C1246F" w:rsidP="00C1246F">
      <w:pPr>
        <w:spacing w:line="240" w:lineRule="auto"/>
        <w:ind w:left="482" w:right="-22" w:hanging="482"/>
        <w:rPr>
          <w:szCs w:val="24"/>
        </w:rPr>
      </w:pPr>
      <w:r w:rsidRPr="00934012">
        <w:rPr>
          <w:szCs w:val="24"/>
        </w:rPr>
        <w:t>[</w:t>
      </w:r>
      <w:r w:rsidRPr="00934012">
        <w:rPr>
          <w:szCs w:val="24"/>
        </w:rPr>
        <w:t>21</w:t>
      </w:r>
      <w:r w:rsidRPr="00934012">
        <w:rPr>
          <w:szCs w:val="24"/>
        </w:rPr>
        <w:t xml:space="preserve">] </w:t>
      </w:r>
      <w:r w:rsidR="00606C2D" w:rsidRPr="00934012">
        <w:rPr>
          <w:szCs w:val="24"/>
        </w:rPr>
        <w:t xml:space="preserve">Aldrin M. Holden M, </w:t>
      </w:r>
      <w:proofErr w:type="spellStart"/>
      <w:r w:rsidR="00606C2D" w:rsidRPr="00934012">
        <w:rPr>
          <w:szCs w:val="24"/>
        </w:rPr>
        <w:t>Guttorp</w:t>
      </w:r>
      <w:proofErr w:type="spellEnd"/>
      <w:r w:rsidR="00606C2D" w:rsidRPr="00934012">
        <w:rPr>
          <w:szCs w:val="24"/>
        </w:rPr>
        <w:t xml:space="preserve"> P, </w:t>
      </w:r>
      <w:proofErr w:type="spellStart"/>
      <w:r w:rsidR="00606C2D" w:rsidRPr="00934012">
        <w:rPr>
          <w:szCs w:val="24"/>
        </w:rPr>
        <w:t>Bieltvedt</w:t>
      </w:r>
      <w:proofErr w:type="spellEnd"/>
      <w:r w:rsidR="00606C2D" w:rsidRPr="00934012">
        <w:rPr>
          <w:szCs w:val="24"/>
        </w:rPr>
        <w:t xml:space="preserve"> </w:t>
      </w:r>
      <w:proofErr w:type="spellStart"/>
      <w:r w:rsidR="00606C2D" w:rsidRPr="00934012">
        <w:rPr>
          <w:szCs w:val="24"/>
        </w:rPr>
        <w:t>Skeie</w:t>
      </w:r>
      <w:proofErr w:type="spellEnd"/>
      <w:r w:rsidR="00606C2D" w:rsidRPr="00934012">
        <w:rPr>
          <w:szCs w:val="24"/>
        </w:rPr>
        <w:t xml:space="preserve"> R. </w:t>
      </w:r>
      <w:proofErr w:type="spellStart"/>
      <w:r w:rsidR="00606C2D" w:rsidRPr="00934012">
        <w:rPr>
          <w:szCs w:val="24"/>
        </w:rPr>
        <w:t>Myhre</w:t>
      </w:r>
      <w:proofErr w:type="spellEnd"/>
      <w:r w:rsidR="00606C2D" w:rsidRPr="00934012">
        <w:rPr>
          <w:szCs w:val="24"/>
        </w:rPr>
        <w:t xml:space="preserve"> G, </w:t>
      </w:r>
      <w:proofErr w:type="spellStart"/>
      <w:r w:rsidR="00606C2D" w:rsidRPr="00934012">
        <w:rPr>
          <w:szCs w:val="24"/>
        </w:rPr>
        <w:t>Koren</w:t>
      </w:r>
      <w:proofErr w:type="spellEnd"/>
      <w:r w:rsidR="00606C2D" w:rsidRPr="00934012">
        <w:rPr>
          <w:szCs w:val="24"/>
        </w:rPr>
        <w:t xml:space="preserve"> Berntsen GT. Bayesian estimation on climate sensitivity based on a simple climate model fitted to observations of hemispheric temperature and global ocean heat content. </w:t>
      </w:r>
      <w:proofErr w:type="spellStart"/>
      <w:proofErr w:type="gramStart"/>
      <w:r w:rsidR="00606C2D" w:rsidRPr="00934012">
        <w:rPr>
          <w:szCs w:val="24"/>
        </w:rPr>
        <w:t>Environmetrics</w:t>
      </w:r>
      <w:proofErr w:type="spellEnd"/>
      <w:r w:rsidR="00606C2D" w:rsidRPr="00934012">
        <w:rPr>
          <w:szCs w:val="24"/>
        </w:rPr>
        <w:t>.</w:t>
      </w:r>
      <w:proofErr w:type="gramEnd"/>
      <w:r w:rsidR="00606C2D" w:rsidRPr="00934012">
        <w:rPr>
          <w:szCs w:val="24"/>
        </w:rPr>
        <w:t xml:space="preserve"> 2012</w:t>
      </w:r>
      <w:proofErr w:type="gramStart"/>
      <w:r w:rsidR="00606C2D" w:rsidRPr="00934012">
        <w:rPr>
          <w:szCs w:val="24"/>
        </w:rPr>
        <w:t>;23</w:t>
      </w:r>
      <w:proofErr w:type="gramEnd"/>
      <w:r w:rsidR="00606C2D" w:rsidRPr="00934012">
        <w:rPr>
          <w:szCs w:val="24"/>
        </w:rPr>
        <w:t>: 253-271.</w:t>
      </w:r>
    </w:p>
    <w:p w:rsidR="00606C2D" w:rsidRPr="00934012" w:rsidRDefault="00C1246F" w:rsidP="00C1246F">
      <w:pPr>
        <w:spacing w:line="240" w:lineRule="auto"/>
        <w:ind w:left="482" w:right="-22" w:hanging="482"/>
        <w:rPr>
          <w:szCs w:val="24"/>
        </w:rPr>
      </w:pPr>
      <w:r w:rsidRPr="00934012">
        <w:rPr>
          <w:szCs w:val="24"/>
        </w:rPr>
        <w:t>[</w:t>
      </w:r>
      <w:r w:rsidRPr="00934012">
        <w:rPr>
          <w:szCs w:val="24"/>
        </w:rPr>
        <w:t>23</w:t>
      </w:r>
      <w:r w:rsidRPr="00934012">
        <w:rPr>
          <w:szCs w:val="24"/>
        </w:rPr>
        <w:t xml:space="preserve">] </w:t>
      </w:r>
      <w:proofErr w:type="spellStart"/>
      <w:r w:rsidR="00606C2D" w:rsidRPr="00934012">
        <w:rPr>
          <w:szCs w:val="24"/>
        </w:rPr>
        <w:t>Bengtson</w:t>
      </w:r>
      <w:proofErr w:type="spellEnd"/>
      <w:r w:rsidR="00606C2D" w:rsidRPr="00934012">
        <w:rPr>
          <w:szCs w:val="24"/>
        </w:rPr>
        <w:t xml:space="preserve"> L, Schwartz SE. Determination of a lower bound on earth’s climate sensitivity. </w:t>
      </w:r>
      <w:proofErr w:type="spellStart"/>
      <w:r w:rsidR="00606C2D" w:rsidRPr="00934012">
        <w:rPr>
          <w:szCs w:val="24"/>
        </w:rPr>
        <w:t>Tellus</w:t>
      </w:r>
      <w:proofErr w:type="spellEnd"/>
      <w:r w:rsidR="00606C2D" w:rsidRPr="00934012">
        <w:rPr>
          <w:szCs w:val="24"/>
        </w:rPr>
        <w:t xml:space="preserve"> B. 2012. htpp://dx.doi.org/10.3402/tellub.v65i0.21533</w:t>
      </w:r>
    </w:p>
    <w:p w:rsidR="00606C2D" w:rsidRPr="00934012" w:rsidRDefault="00C1246F" w:rsidP="00C1246F">
      <w:pPr>
        <w:spacing w:line="240" w:lineRule="auto"/>
        <w:ind w:left="482" w:right="-22" w:hanging="482"/>
        <w:rPr>
          <w:iCs/>
          <w:szCs w:val="24"/>
        </w:rPr>
      </w:pPr>
      <w:r w:rsidRPr="00934012">
        <w:rPr>
          <w:szCs w:val="24"/>
        </w:rPr>
        <w:t>[</w:t>
      </w:r>
      <w:r w:rsidRPr="00934012">
        <w:rPr>
          <w:szCs w:val="24"/>
        </w:rPr>
        <w:t>24</w:t>
      </w:r>
      <w:r w:rsidRPr="00934012">
        <w:rPr>
          <w:szCs w:val="24"/>
        </w:rPr>
        <w:t xml:space="preserve">] </w:t>
      </w:r>
      <w:r w:rsidR="00606C2D" w:rsidRPr="00934012">
        <w:rPr>
          <w:szCs w:val="24"/>
        </w:rPr>
        <w:t>Lewis N</w:t>
      </w:r>
      <w:r w:rsidR="00606C2D" w:rsidRPr="00934012">
        <w:rPr>
          <w:iCs/>
          <w:szCs w:val="24"/>
        </w:rPr>
        <w:t xml:space="preserve">J. An Objective Bayesian Improved Approach for Applying Optimal Fingerprint Techniques to Estimate Climate Sensitivity. </w:t>
      </w:r>
      <w:proofErr w:type="gramStart"/>
      <w:r w:rsidR="00606C2D" w:rsidRPr="00934012">
        <w:rPr>
          <w:iCs/>
          <w:szCs w:val="24"/>
        </w:rPr>
        <w:t>Journal of Climate.</w:t>
      </w:r>
      <w:proofErr w:type="gramEnd"/>
      <w:r w:rsidR="00606C2D" w:rsidRPr="00934012">
        <w:rPr>
          <w:iCs/>
          <w:szCs w:val="24"/>
        </w:rPr>
        <w:t xml:space="preserve"> 2013</w:t>
      </w:r>
      <w:proofErr w:type="gramStart"/>
      <w:r w:rsidR="00606C2D" w:rsidRPr="00934012">
        <w:rPr>
          <w:iCs/>
          <w:szCs w:val="24"/>
        </w:rPr>
        <w:t>;26:7414</w:t>
      </w:r>
      <w:proofErr w:type="gramEnd"/>
      <w:r w:rsidR="00606C2D" w:rsidRPr="00934012">
        <w:rPr>
          <w:iCs/>
          <w:szCs w:val="24"/>
        </w:rPr>
        <w:t>-7429.</w:t>
      </w:r>
    </w:p>
    <w:p w:rsidR="00606C2D" w:rsidRPr="00934012" w:rsidRDefault="00C1246F" w:rsidP="00C1246F">
      <w:pPr>
        <w:autoSpaceDE w:val="0"/>
        <w:autoSpaceDN w:val="0"/>
        <w:spacing w:line="240" w:lineRule="auto"/>
        <w:ind w:left="482" w:hanging="482"/>
        <w:rPr>
          <w:rStyle w:val="Hyperlinkki"/>
          <w:bCs/>
          <w:color w:val="auto"/>
          <w:szCs w:val="24"/>
        </w:rPr>
      </w:pPr>
      <w:r w:rsidRPr="00934012">
        <w:rPr>
          <w:szCs w:val="24"/>
        </w:rPr>
        <w:t>[</w:t>
      </w:r>
      <w:r w:rsidRPr="00934012">
        <w:rPr>
          <w:szCs w:val="24"/>
        </w:rPr>
        <w:t>25</w:t>
      </w:r>
      <w:r w:rsidRPr="00934012">
        <w:rPr>
          <w:szCs w:val="24"/>
        </w:rPr>
        <w:t xml:space="preserve">] </w:t>
      </w:r>
      <w:r w:rsidR="00606C2D" w:rsidRPr="00934012">
        <w:rPr>
          <w:szCs w:val="24"/>
        </w:rPr>
        <w:t xml:space="preserve">Otto A, Otto FEL, Boucher O, Church J, </w:t>
      </w:r>
      <w:proofErr w:type="spellStart"/>
      <w:r w:rsidR="00606C2D" w:rsidRPr="00934012">
        <w:rPr>
          <w:szCs w:val="24"/>
        </w:rPr>
        <w:t>Hegeri</w:t>
      </w:r>
      <w:proofErr w:type="spellEnd"/>
      <w:r w:rsidR="00606C2D" w:rsidRPr="00934012">
        <w:rPr>
          <w:szCs w:val="24"/>
        </w:rPr>
        <w:t xml:space="preserve"> G, Piers M, et. </w:t>
      </w:r>
      <w:proofErr w:type="gramStart"/>
      <w:r w:rsidR="00606C2D" w:rsidRPr="00934012">
        <w:rPr>
          <w:szCs w:val="24"/>
        </w:rPr>
        <w:t>al</w:t>
      </w:r>
      <w:proofErr w:type="gramEnd"/>
      <w:r w:rsidR="00606C2D" w:rsidRPr="00934012">
        <w:rPr>
          <w:szCs w:val="24"/>
        </w:rPr>
        <w:t xml:space="preserve">. Energy budget constraints on climate response.  </w:t>
      </w:r>
      <w:proofErr w:type="gramStart"/>
      <w:r w:rsidR="00606C2D" w:rsidRPr="00934012">
        <w:rPr>
          <w:szCs w:val="24"/>
        </w:rPr>
        <w:t>Nature Geoscience.</w:t>
      </w:r>
      <w:proofErr w:type="gramEnd"/>
      <w:r w:rsidR="00606C2D" w:rsidRPr="00934012">
        <w:rPr>
          <w:szCs w:val="24"/>
        </w:rPr>
        <w:t xml:space="preserve"> 2013</w:t>
      </w:r>
      <w:proofErr w:type="gramStart"/>
      <w:r w:rsidR="00606C2D" w:rsidRPr="00934012">
        <w:rPr>
          <w:szCs w:val="24"/>
        </w:rPr>
        <w:t>;6:415</w:t>
      </w:r>
      <w:proofErr w:type="gramEnd"/>
      <w:r w:rsidR="00606C2D" w:rsidRPr="00934012">
        <w:rPr>
          <w:szCs w:val="24"/>
        </w:rPr>
        <w:t xml:space="preserve">-416. </w:t>
      </w:r>
      <w:hyperlink r:id="rId27" w:history="1">
        <w:r w:rsidR="00606C2D" w:rsidRPr="00934012">
          <w:rPr>
            <w:rStyle w:val="Hyperlinkki"/>
            <w:color w:val="auto"/>
            <w:szCs w:val="24"/>
          </w:rPr>
          <w:t>http://dx.doi.org/10.1038/ngeo1836</w:t>
        </w:r>
      </w:hyperlink>
      <w:r w:rsidR="00606C2D" w:rsidRPr="00934012">
        <w:rPr>
          <w:rStyle w:val="Hyperlinkki"/>
          <w:color w:val="auto"/>
          <w:szCs w:val="24"/>
        </w:rPr>
        <w:t>.</w:t>
      </w:r>
    </w:p>
    <w:p w:rsidR="00606C2D" w:rsidRPr="00934012" w:rsidRDefault="00C1246F" w:rsidP="00C1246F">
      <w:pPr>
        <w:spacing w:line="240" w:lineRule="auto"/>
        <w:ind w:left="482" w:right="-22" w:hanging="482"/>
        <w:rPr>
          <w:szCs w:val="24"/>
        </w:rPr>
      </w:pPr>
      <w:r w:rsidRPr="00934012">
        <w:rPr>
          <w:szCs w:val="24"/>
        </w:rPr>
        <w:t>[</w:t>
      </w:r>
      <w:r w:rsidRPr="00934012">
        <w:rPr>
          <w:szCs w:val="24"/>
        </w:rPr>
        <w:t>26</w:t>
      </w:r>
      <w:r w:rsidRPr="00934012">
        <w:rPr>
          <w:szCs w:val="24"/>
        </w:rPr>
        <w:t xml:space="preserve">] </w:t>
      </w:r>
      <w:proofErr w:type="spellStart"/>
      <w:r w:rsidR="00606C2D" w:rsidRPr="00934012">
        <w:rPr>
          <w:szCs w:val="24"/>
        </w:rPr>
        <w:t>Harde</w:t>
      </w:r>
      <w:proofErr w:type="spellEnd"/>
      <w:r w:rsidR="00606C2D" w:rsidRPr="00934012">
        <w:rPr>
          <w:szCs w:val="24"/>
        </w:rPr>
        <w:t>, H. Advanced two-layer climate model for the assessment of global warming by CO</w:t>
      </w:r>
      <w:r w:rsidR="00606C2D" w:rsidRPr="00934012">
        <w:rPr>
          <w:szCs w:val="24"/>
          <w:vertAlign w:val="subscript"/>
        </w:rPr>
        <w:t>2</w:t>
      </w:r>
      <w:r w:rsidR="00606C2D" w:rsidRPr="00934012">
        <w:rPr>
          <w:szCs w:val="24"/>
        </w:rPr>
        <w:t>. Open Journal of Atmospheric and Climate Change. 2014</w:t>
      </w:r>
      <w:proofErr w:type="gramStart"/>
      <w:r w:rsidR="00606C2D" w:rsidRPr="00934012">
        <w:rPr>
          <w:szCs w:val="24"/>
        </w:rPr>
        <w:t>;1:1</w:t>
      </w:r>
      <w:proofErr w:type="gramEnd"/>
      <w:r w:rsidR="00606C2D" w:rsidRPr="00934012">
        <w:rPr>
          <w:szCs w:val="24"/>
        </w:rPr>
        <w:t>-50.</w:t>
      </w:r>
    </w:p>
    <w:p w:rsidR="00606C2D" w:rsidRPr="00934012" w:rsidRDefault="00C1246F" w:rsidP="00C1246F">
      <w:pPr>
        <w:spacing w:line="240" w:lineRule="auto"/>
        <w:ind w:left="482" w:right="-22" w:hanging="482"/>
        <w:rPr>
          <w:szCs w:val="24"/>
        </w:rPr>
      </w:pPr>
      <w:r w:rsidRPr="00934012">
        <w:rPr>
          <w:szCs w:val="24"/>
        </w:rPr>
        <w:t>[</w:t>
      </w:r>
      <w:r w:rsidRPr="00934012">
        <w:rPr>
          <w:szCs w:val="24"/>
        </w:rPr>
        <w:t>27</w:t>
      </w:r>
      <w:r w:rsidRPr="00934012">
        <w:rPr>
          <w:szCs w:val="24"/>
        </w:rPr>
        <w:t xml:space="preserve">] </w:t>
      </w:r>
      <w:proofErr w:type="spellStart"/>
      <w:r w:rsidR="00606C2D" w:rsidRPr="00934012">
        <w:rPr>
          <w:szCs w:val="24"/>
        </w:rPr>
        <w:t>Lindzen</w:t>
      </w:r>
      <w:proofErr w:type="spellEnd"/>
      <w:r w:rsidR="00606C2D" w:rsidRPr="00934012">
        <w:rPr>
          <w:szCs w:val="24"/>
        </w:rPr>
        <w:t xml:space="preserve"> RS, Yong-Sang C. </w:t>
      </w:r>
      <w:proofErr w:type="gramStart"/>
      <w:r w:rsidR="00606C2D" w:rsidRPr="00934012">
        <w:rPr>
          <w:szCs w:val="24"/>
        </w:rPr>
        <w:t>On the observational determination of climate sensitivity and its implications.</w:t>
      </w:r>
      <w:proofErr w:type="gramEnd"/>
      <w:r w:rsidR="00606C2D" w:rsidRPr="00934012">
        <w:rPr>
          <w:szCs w:val="24"/>
        </w:rPr>
        <w:t xml:space="preserve"> </w:t>
      </w:r>
      <w:proofErr w:type="gramStart"/>
      <w:r w:rsidR="00606C2D" w:rsidRPr="00934012">
        <w:rPr>
          <w:szCs w:val="24"/>
        </w:rPr>
        <w:t>Asia-Pacific Journal of Atmospheric Sciences.</w:t>
      </w:r>
      <w:proofErr w:type="gramEnd"/>
      <w:r w:rsidR="00606C2D" w:rsidRPr="00934012">
        <w:rPr>
          <w:szCs w:val="24"/>
        </w:rPr>
        <w:t xml:space="preserve"> </w:t>
      </w:r>
      <w:r w:rsidR="00606C2D" w:rsidRPr="00934012">
        <w:rPr>
          <w:szCs w:val="24"/>
        </w:rPr>
        <w:lastRenderedPageBreak/>
        <w:t>2011</w:t>
      </w:r>
      <w:proofErr w:type="gramStart"/>
      <w:r w:rsidR="00606C2D" w:rsidRPr="00934012">
        <w:rPr>
          <w:szCs w:val="24"/>
        </w:rPr>
        <w:t>;47:377</w:t>
      </w:r>
      <w:proofErr w:type="gramEnd"/>
      <w:r w:rsidR="00606C2D" w:rsidRPr="00934012">
        <w:rPr>
          <w:szCs w:val="24"/>
        </w:rPr>
        <w:t>-390.</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28</w:t>
      </w:r>
      <w:r w:rsidRPr="00934012">
        <w:rPr>
          <w:szCs w:val="24"/>
        </w:rPr>
        <w:t xml:space="preserve">] </w:t>
      </w:r>
      <w:r w:rsidR="00606C2D" w:rsidRPr="00934012">
        <w:rPr>
          <w:szCs w:val="24"/>
        </w:rPr>
        <w:t xml:space="preserve">Ramachandran S, </w:t>
      </w:r>
      <w:proofErr w:type="spellStart"/>
      <w:r w:rsidR="00606C2D" w:rsidRPr="00934012">
        <w:rPr>
          <w:szCs w:val="24"/>
        </w:rPr>
        <w:t>Ramaswamy</w:t>
      </w:r>
      <w:proofErr w:type="spellEnd"/>
      <w:r w:rsidR="00606C2D" w:rsidRPr="00934012">
        <w:rPr>
          <w:szCs w:val="24"/>
        </w:rPr>
        <w:t xml:space="preserve"> V, </w:t>
      </w:r>
      <w:proofErr w:type="spellStart"/>
      <w:r w:rsidR="00606C2D" w:rsidRPr="00934012">
        <w:rPr>
          <w:szCs w:val="24"/>
        </w:rPr>
        <w:t>Stenchikov</w:t>
      </w:r>
      <w:proofErr w:type="spellEnd"/>
      <w:r w:rsidR="00606C2D" w:rsidRPr="00934012">
        <w:rPr>
          <w:szCs w:val="24"/>
        </w:rPr>
        <w:t xml:space="preserve"> GL, </w:t>
      </w:r>
      <w:proofErr w:type="spellStart"/>
      <w:r w:rsidR="00606C2D" w:rsidRPr="00934012">
        <w:rPr>
          <w:szCs w:val="24"/>
        </w:rPr>
        <w:t>Robock</w:t>
      </w:r>
      <w:proofErr w:type="spellEnd"/>
      <w:r w:rsidR="00606C2D" w:rsidRPr="00934012">
        <w:rPr>
          <w:szCs w:val="24"/>
        </w:rPr>
        <w:t xml:space="preserve"> A. Radiative impact of the Mount Pinatubo volcanic eruption: Lower stratospheric response. </w:t>
      </w:r>
      <w:proofErr w:type="gramStart"/>
      <w:r w:rsidR="00606C2D" w:rsidRPr="00934012">
        <w:rPr>
          <w:szCs w:val="24"/>
        </w:rPr>
        <w:t>Journal of Geophysical Research.</w:t>
      </w:r>
      <w:proofErr w:type="gramEnd"/>
      <w:r w:rsidR="00606C2D" w:rsidRPr="00934012">
        <w:rPr>
          <w:szCs w:val="24"/>
        </w:rPr>
        <w:t xml:space="preserve"> 2000</w:t>
      </w:r>
      <w:proofErr w:type="gramStart"/>
      <w:r w:rsidR="00606C2D" w:rsidRPr="00934012">
        <w:rPr>
          <w:szCs w:val="24"/>
        </w:rPr>
        <w:t>;105:409</w:t>
      </w:r>
      <w:proofErr w:type="gramEnd"/>
      <w:r w:rsidR="00606C2D" w:rsidRPr="00934012">
        <w:rPr>
          <w:szCs w:val="24"/>
        </w:rPr>
        <w:t>-424.</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29</w:t>
      </w:r>
      <w:r w:rsidRPr="00934012">
        <w:rPr>
          <w:szCs w:val="24"/>
        </w:rPr>
        <w:t>]</w:t>
      </w:r>
      <w:r w:rsidRPr="00934012">
        <w:rPr>
          <w:szCs w:val="24"/>
        </w:rPr>
        <w:tab/>
      </w:r>
      <w:r w:rsidR="00606C2D" w:rsidRPr="00934012">
        <w:rPr>
          <w:szCs w:val="24"/>
        </w:rPr>
        <w:t xml:space="preserve">Yang F, Schlesinger ME. On the surface and atmospheric temperature changes following the 1991 Pinatubo volcanic eruption: A GCM study. </w:t>
      </w:r>
      <w:proofErr w:type="gramStart"/>
      <w:r w:rsidR="00606C2D" w:rsidRPr="00934012">
        <w:rPr>
          <w:szCs w:val="24"/>
        </w:rPr>
        <w:t>Journal of Geophysical Research.</w:t>
      </w:r>
      <w:proofErr w:type="gramEnd"/>
      <w:r w:rsidR="00606C2D" w:rsidRPr="00934012">
        <w:rPr>
          <w:szCs w:val="24"/>
        </w:rPr>
        <w:t xml:space="preserve"> 2002</w:t>
      </w:r>
      <w:proofErr w:type="gramStart"/>
      <w:r w:rsidR="00606C2D" w:rsidRPr="00934012">
        <w:rPr>
          <w:szCs w:val="24"/>
        </w:rPr>
        <w:t>;107:4073</w:t>
      </w:r>
      <w:proofErr w:type="gramEnd"/>
      <w:r w:rsidR="00606C2D" w:rsidRPr="00934012">
        <w:rPr>
          <w:szCs w:val="24"/>
        </w:rPr>
        <w:t>.</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30</w:t>
      </w:r>
      <w:r w:rsidRPr="00934012">
        <w:rPr>
          <w:szCs w:val="24"/>
        </w:rPr>
        <w:t xml:space="preserve">] </w:t>
      </w:r>
      <w:r w:rsidR="00606C2D" w:rsidRPr="00934012">
        <w:rPr>
          <w:szCs w:val="24"/>
        </w:rPr>
        <w:t xml:space="preserve">Forster F, Collins M. Quantifying the water </w:t>
      </w:r>
      <w:proofErr w:type="spellStart"/>
      <w:r w:rsidR="00606C2D" w:rsidRPr="00934012">
        <w:rPr>
          <w:szCs w:val="24"/>
        </w:rPr>
        <w:t>vapour</w:t>
      </w:r>
      <w:proofErr w:type="spellEnd"/>
      <w:r w:rsidR="00606C2D" w:rsidRPr="00934012">
        <w:rPr>
          <w:szCs w:val="24"/>
        </w:rPr>
        <w:t xml:space="preserve"> feedback associated with post- Pinatubo global cooling. </w:t>
      </w:r>
      <w:proofErr w:type="gramStart"/>
      <w:r w:rsidR="00606C2D" w:rsidRPr="00934012">
        <w:rPr>
          <w:szCs w:val="24"/>
        </w:rPr>
        <w:t>Climate Dynamics.</w:t>
      </w:r>
      <w:proofErr w:type="gramEnd"/>
      <w:r w:rsidR="00606C2D" w:rsidRPr="00934012">
        <w:rPr>
          <w:szCs w:val="24"/>
        </w:rPr>
        <w:t xml:space="preserve"> 2004</w:t>
      </w:r>
      <w:proofErr w:type="gramStart"/>
      <w:r w:rsidR="00606C2D" w:rsidRPr="00934012">
        <w:rPr>
          <w:szCs w:val="24"/>
        </w:rPr>
        <w:t>;23:207</w:t>
      </w:r>
      <w:proofErr w:type="gramEnd"/>
      <w:r w:rsidR="00606C2D" w:rsidRPr="00934012">
        <w:rPr>
          <w:szCs w:val="24"/>
        </w:rPr>
        <w:t>-214.</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31</w:t>
      </w:r>
      <w:r w:rsidRPr="00934012">
        <w:rPr>
          <w:szCs w:val="24"/>
        </w:rPr>
        <w:t xml:space="preserve">] </w:t>
      </w:r>
      <w:r w:rsidR="00606C2D" w:rsidRPr="00934012">
        <w:rPr>
          <w:szCs w:val="24"/>
        </w:rPr>
        <w:t xml:space="preserve">Kelly PM, Jones PD, </w:t>
      </w:r>
      <w:proofErr w:type="spellStart"/>
      <w:r w:rsidR="00606C2D" w:rsidRPr="00934012">
        <w:rPr>
          <w:szCs w:val="24"/>
        </w:rPr>
        <w:t>Pengqun</w:t>
      </w:r>
      <w:proofErr w:type="spellEnd"/>
      <w:r w:rsidR="00606C2D" w:rsidRPr="00934012">
        <w:rPr>
          <w:szCs w:val="24"/>
        </w:rPr>
        <w:t xml:space="preserve"> J. </w:t>
      </w:r>
      <w:proofErr w:type="gramStart"/>
      <w:r w:rsidR="00606C2D" w:rsidRPr="00934012">
        <w:rPr>
          <w:szCs w:val="24"/>
        </w:rPr>
        <w:t>The spatial response of the climate system to explosive volcanic eruptions.</w:t>
      </w:r>
      <w:proofErr w:type="gramEnd"/>
      <w:r w:rsidR="00606C2D" w:rsidRPr="00934012">
        <w:rPr>
          <w:szCs w:val="24"/>
        </w:rPr>
        <w:t xml:space="preserve"> </w:t>
      </w:r>
      <w:proofErr w:type="gramStart"/>
      <w:r w:rsidR="00606C2D" w:rsidRPr="00934012">
        <w:rPr>
          <w:szCs w:val="24"/>
        </w:rPr>
        <w:t>International Journal of Climatology.</w:t>
      </w:r>
      <w:proofErr w:type="gramEnd"/>
      <w:r w:rsidR="00606C2D" w:rsidRPr="00934012">
        <w:rPr>
          <w:szCs w:val="24"/>
        </w:rPr>
        <w:t xml:space="preserve"> 1996</w:t>
      </w:r>
      <w:proofErr w:type="gramStart"/>
      <w:r w:rsidR="00606C2D" w:rsidRPr="00934012">
        <w:rPr>
          <w:szCs w:val="24"/>
        </w:rPr>
        <w:t>;16:537</w:t>
      </w:r>
      <w:proofErr w:type="gramEnd"/>
      <w:r w:rsidR="00606C2D" w:rsidRPr="00934012">
        <w:rPr>
          <w:szCs w:val="24"/>
        </w:rPr>
        <w:t>-550.</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32</w:t>
      </w:r>
      <w:r w:rsidRPr="00934012">
        <w:rPr>
          <w:szCs w:val="24"/>
        </w:rPr>
        <w:t xml:space="preserve">] </w:t>
      </w:r>
      <w:r w:rsidR="00606C2D" w:rsidRPr="00934012">
        <w:rPr>
          <w:szCs w:val="24"/>
        </w:rPr>
        <w:t xml:space="preserve">Hansen J, Lacis A, Ruedy R, Sato M. Potential climate impact of Mount Pinatubo eruption. </w:t>
      </w:r>
      <w:proofErr w:type="gramStart"/>
      <w:r w:rsidR="00606C2D" w:rsidRPr="00934012">
        <w:rPr>
          <w:szCs w:val="24"/>
        </w:rPr>
        <w:t>Geophysical Research Letters.</w:t>
      </w:r>
      <w:proofErr w:type="gramEnd"/>
      <w:r w:rsidR="00606C2D" w:rsidRPr="00934012">
        <w:rPr>
          <w:szCs w:val="24"/>
        </w:rPr>
        <w:t xml:space="preserve"> 1992</w:t>
      </w:r>
      <w:proofErr w:type="gramStart"/>
      <w:r w:rsidR="00606C2D" w:rsidRPr="00934012">
        <w:rPr>
          <w:szCs w:val="24"/>
        </w:rPr>
        <w:t>;19:215</w:t>
      </w:r>
      <w:proofErr w:type="gramEnd"/>
      <w:r w:rsidR="00606C2D" w:rsidRPr="00934012">
        <w:rPr>
          <w:szCs w:val="24"/>
        </w:rPr>
        <w:t>-218.</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33</w:t>
      </w:r>
      <w:r w:rsidRPr="00934012">
        <w:rPr>
          <w:szCs w:val="24"/>
        </w:rPr>
        <w:t xml:space="preserve">] </w:t>
      </w:r>
      <w:proofErr w:type="spellStart"/>
      <w:r w:rsidR="00606C2D" w:rsidRPr="00934012">
        <w:rPr>
          <w:szCs w:val="24"/>
        </w:rPr>
        <w:t>Timmreck</w:t>
      </w:r>
      <w:proofErr w:type="spellEnd"/>
      <w:r w:rsidR="00606C2D" w:rsidRPr="00934012">
        <w:rPr>
          <w:szCs w:val="24"/>
        </w:rPr>
        <w:t xml:space="preserve"> C, Graf H-F, Kirchner I. </w:t>
      </w:r>
      <w:proofErr w:type="gramStart"/>
      <w:r w:rsidR="00606C2D" w:rsidRPr="00934012">
        <w:rPr>
          <w:szCs w:val="24"/>
        </w:rPr>
        <w:t>A one and a half year interactive MAECHAM4 simulation of Mount Pinatubo aerosol.</w:t>
      </w:r>
      <w:proofErr w:type="gramEnd"/>
      <w:r w:rsidR="00606C2D" w:rsidRPr="00934012">
        <w:rPr>
          <w:szCs w:val="24"/>
        </w:rPr>
        <w:t xml:space="preserve"> </w:t>
      </w:r>
      <w:proofErr w:type="gramStart"/>
      <w:r w:rsidR="00606C2D" w:rsidRPr="00934012">
        <w:rPr>
          <w:szCs w:val="24"/>
        </w:rPr>
        <w:t>Journal of Geophysical Research.</w:t>
      </w:r>
      <w:proofErr w:type="gramEnd"/>
      <w:r w:rsidR="00606C2D" w:rsidRPr="00934012">
        <w:rPr>
          <w:szCs w:val="24"/>
        </w:rPr>
        <w:t xml:space="preserve"> 1999</w:t>
      </w:r>
      <w:proofErr w:type="gramStart"/>
      <w:r w:rsidR="00606C2D" w:rsidRPr="00934012">
        <w:rPr>
          <w:szCs w:val="24"/>
        </w:rPr>
        <w:t>;104:9337</w:t>
      </w:r>
      <w:proofErr w:type="gramEnd"/>
      <w:r w:rsidR="00606C2D" w:rsidRPr="00934012">
        <w:rPr>
          <w:szCs w:val="24"/>
        </w:rPr>
        <w:t>-9359.</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34</w:t>
      </w:r>
      <w:r w:rsidRPr="00934012">
        <w:rPr>
          <w:szCs w:val="24"/>
        </w:rPr>
        <w:t xml:space="preserve">] </w:t>
      </w:r>
      <w:r w:rsidR="00606C2D" w:rsidRPr="00934012">
        <w:rPr>
          <w:szCs w:val="24"/>
        </w:rPr>
        <w:t xml:space="preserve">Hansen J, Sato M, Ruedy R, Lacis A, </w:t>
      </w:r>
      <w:proofErr w:type="spellStart"/>
      <w:r w:rsidR="00606C2D" w:rsidRPr="00934012">
        <w:rPr>
          <w:szCs w:val="24"/>
        </w:rPr>
        <w:t>Asamoah</w:t>
      </w:r>
      <w:proofErr w:type="spellEnd"/>
      <w:r w:rsidR="00606C2D" w:rsidRPr="00934012">
        <w:rPr>
          <w:szCs w:val="24"/>
        </w:rPr>
        <w:t xml:space="preserve"> K, </w:t>
      </w:r>
      <w:proofErr w:type="spellStart"/>
      <w:r w:rsidR="00606C2D" w:rsidRPr="00934012">
        <w:rPr>
          <w:szCs w:val="24"/>
        </w:rPr>
        <w:t>Borenstein</w:t>
      </w:r>
      <w:proofErr w:type="spellEnd"/>
      <w:r w:rsidR="00606C2D" w:rsidRPr="00934012">
        <w:rPr>
          <w:szCs w:val="24"/>
        </w:rPr>
        <w:t xml:space="preserve"> S, et al. </w:t>
      </w:r>
      <w:proofErr w:type="gramStart"/>
      <w:r w:rsidR="00606C2D" w:rsidRPr="00934012">
        <w:rPr>
          <w:szCs w:val="24"/>
        </w:rPr>
        <w:t>A Pinatubo climate modelling investigation.</w:t>
      </w:r>
      <w:proofErr w:type="gramEnd"/>
      <w:r w:rsidR="00606C2D" w:rsidRPr="00934012">
        <w:rPr>
          <w:szCs w:val="24"/>
        </w:rPr>
        <w:t xml:space="preserve"> </w:t>
      </w:r>
      <w:proofErr w:type="gramStart"/>
      <w:r w:rsidR="00606C2D" w:rsidRPr="00934012">
        <w:rPr>
          <w:szCs w:val="24"/>
        </w:rPr>
        <w:t>NATO ASI Series.</w:t>
      </w:r>
      <w:proofErr w:type="gramEnd"/>
      <w:r w:rsidR="00606C2D" w:rsidRPr="00934012">
        <w:rPr>
          <w:szCs w:val="24"/>
        </w:rPr>
        <w:t xml:space="preserve"> 1996</w:t>
      </w:r>
      <w:proofErr w:type="gramStart"/>
      <w:r w:rsidR="00606C2D" w:rsidRPr="00934012">
        <w:rPr>
          <w:szCs w:val="24"/>
        </w:rPr>
        <w:t>;I:233</w:t>
      </w:r>
      <w:proofErr w:type="gramEnd"/>
      <w:r w:rsidR="00606C2D" w:rsidRPr="00934012">
        <w:rPr>
          <w:szCs w:val="24"/>
        </w:rPr>
        <w:t>-272.</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35</w:t>
      </w:r>
      <w:r w:rsidRPr="00934012">
        <w:rPr>
          <w:szCs w:val="24"/>
        </w:rPr>
        <w:t xml:space="preserve">] </w:t>
      </w:r>
      <w:proofErr w:type="spellStart"/>
      <w:r w:rsidR="00606C2D" w:rsidRPr="00934012">
        <w:rPr>
          <w:szCs w:val="24"/>
        </w:rPr>
        <w:t>Soden</w:t>
      </w:r>
      <w:proofErr w:type="spellEnd"/>
      <w:r w:rsidR="00606C2D" w:rsidRPr="00934012">
        <w:rPr>
          <w:szCs w:val="24"/>
        </w:rPr>
        <w:t xml:space="preserve"> BJ, </w:t>
      </w:r>
      <w:proofErr w:type="spellStart"/>
      <w:r w:rsidR="00606C2D" w:rsidRPr="00934012">
        <w:rPr>
          <w:szCs w:val="24"/>
        </w:rPr>
        <w:t>Wetherald</w:t>
      </w:r>
      <w:proofErr w:type="spellEnd"/>
      <w:r w:rsidR="00606C2D" w:rsidRPr="00934012">
        <w:rPr>
          <w:szCs w:val="24"/>
        </w:rPr>
        <w:t xml:space="preserve"> RT, </w:t>
      </w:r>
      <w:proofErr w:type="spellStart"/>
      <w:r w:rsidR="00606C2D" w:rsidRPr="00934012">
        <w:rPr>
          <w:szCs w:val="24"/>
        </w:rPr>
        <w:t>Stenchikov</w:t>
      </w:r>
      <w:proofErr w:type="spellEnd"/>
      <w:r w:rsidR="00606C2D" w:rsidRPr="00934012">
        <w:rPr>
          <w:szCs w:val="24"/>
        </w:rPr>
        <w:t xml:space="preserve"> GL, </w:t>
      </w:r>
      <w:proofErr w:type="spellStart"/>
      <w:r w:rsidR="00606C2D" w:rsidRPr="00934012">
        <w:rPr>
          <w:szCs w:val="24"/>
        </w:rPr>
        <w:t>Robock</w:t>
      </w:r>
      <w:proofErr w:type="spellEnd"/>
      <w:r w:rsidR="00606C2D" w:rsidRPr="00934012">
        <w:rPr>
          <w:szCs w:val="24"/>
        </w:rPr>
        <w:t xml:space="preserve"> A. Global cooling after the eruption of Mount Pinatubo: A test of climate feedback by water vapor. </w:t>
      </w:r>
      <w:proofErr w:type="gramStart"/>
      <w:r w:rsidR="00606C2D" w:rsidRPr="00934012">
        <w:rPr>
          <w:szCs w:val="24"/>
        </w:rPr>
        <w:t>Science.</w:t>
      </w:r>
      <w:proofErr w:type="gramEnd"/>
      <w:r w:rsidR="00606C2D" w:rsidRPr="00934012">
        <w:rPr>
          <w:szCs w:val="24"/>
        </w:rPr>
        <w:t xml:space="preserve"> 2002</w:t>
      </w:r>
      <w:proofErr w:type="gramStart"/>
      <w:r w:rsidR="00606C2D" w:rsidRPr="00934012">
        <w:rPr>
          <w:szCs w:val="24"/>
        </w:rPr>
        <w:t>;296:727</w:t>
      </w:r>
      <w:proofErr w:type="gramEnd"/>
      <w:r w:rsidR="00606C2D" w:rsidRPr="00934012">
        <w:rPr>
          <w:szCs w:val="24"/>
        </w:rPr>
        <w:t>-730.</w:t>
      </w:r>
    </w:p>
    <w:p w:rsidR="00606C2D" w:rsidRPr="00934012" w:rsidRDefault="00C1246F" w:rsidP="00C1246F">
      <w:pPr>
        <w:autoSpaceDE w:val="0"/>
        <w:autoSpaceDN w:val="0"/>
        <w:spacing w:line="240" w:lineRule="auto"/>
        <w:ind w:left="482" w:right="-22" w:hanging="482"/>
        <w:rPr>
          <w:szCs w:val="24"/>
        </w:rPr>
      </w:pPr>
      <w:r w:rsidRPr="00934012">
        <w:rPr>
          <w:szCs w:val="24"/>
        </w:rPr>
        <w:t>[</w:t>
      </w:r>
      <w:r w:rsidRPr="00934012">
        <w:rPr>
          <w:szCs w:val="24"/>
        </w:rPr>
        <w:t>36</w:t>
      </w:r>
      <w:r w:rsidRPr="00934012">
        <w:rPr>
          <w:szCs w:val="24"/>
        </w:rPr>
        <w:t xml:space="preserve">] </w:t>
      </w:r>
      <w:proofErr w:type="spellStart"/>
      <w:r w:rsidR="00606C2D" w:rsidRPr="00934012">
        <w:rPr>
          <w:szCs w:val="24"/>
        </w:rPr>
        <w:t>Vonder</w:t>
      </w:r>
      <w:proofErr w:type="spellEnd"/>
      <w:r w:rsidR="00606C2D" w:rsidRPr="00934012">
        <w:rPr>
          <w:szCs w:val="24"/>
        </w:rPr>
        <w:t xml:space="preserve"> </w:t>
      </w:r>
      <w:proofErr w:type="spellStart"/>
      <w:r w:rsidR="00606C2D" w:rsidRPr="00934012">
        <w:rPr>
          <w:szCs w:val="24"/>
        </w:rPr>
        <w:t>Haar</w:t>
      </w:r>
      <w:proofErr w:type="spellEnd"/>
      <w:r w:rsidR="00606C2D" w:rsidRPr="00934012">
        <w:rPr>
          <w:szCs w:val="24"/>
        </w:rPr>
        <w:t xml:space="preserve"> TH, </w:t>
      </w:r>
      <w:proofErr w:type="spellStart"/>
      <w:r w:rsidR="00606C2D" w:rsidRPr="00934012">
        <w:rPr>
          <w:szCs w:val="24"/>
        </w:rPr>
        <w:t>Bytheway</w:t>
      </w:r>
      <w:proofErr w:type="spellEnd"/>
      <w:r w:rsidR="00606C2D" w:rsidRPr="00934012">
        <w:rPr>
          <w:szCs w:val="24"/>
        </w:rPr>
        <w:t xml:space="preserve"> JL, </w:t>
      </w:r>
      <w:proofErr w:type="spellStart"/>
      <w:r w:rsidR="00606C2D" w:rsidRPr="00934012">
        <w:rPr>
          <w:szCs w:val="24"/>
        </w:rPr>
        <w:t>Fortsyth</w:t>
      </w:r>
      <w:proofErr w:type="spellEnd"/>
      <w:r w:rsidR="00606C2D" w:rsidRPr="00934012">
        <w:rPr>
          <w:szCs w:val="24"/>
        </w:rPr>
        <w:t xml:space="preserve"> JM. Weather and climate analyses using improved global water vapor observations. </w:t>
      </w:r>
      <w:proofErr w:type="gramStart"/>
      <w:r w:rsidR="00606C2D" w:rsidRPr="00934012">
        <w:rPr>
          <w:szCs w:val="24"/>
        </w:rPr>
        <w:t>Geophysical Research Letters.</w:t>
      </w:r>
      <w:proofErr w:type="gramEnd"/>
      <w:r w:rsidR="00606C2D" w:rsidRPr="00934012">
        <w:rPr>
          <w:szCs w:val="24"/>
        </w:rPr>
        <w:t xml:space="preserve"> 2012</w:t>
      </w:r>
      <w:proofErr w:type="gramStart"/>
      <w:r w:rsidR="00606C2D" w:rsidRPr="00934012">
        <w:rPr>
          <w:szCs w:val="24"/>
        </w:rPr>
        <w:t>;39:L16802</w:t>
      </w:r>
      <w:proofErr w:type="gramEnd"/>
      <w:r w:rsidR="00606C2D" w:rsidRPr="00934012">
        <w:rPr>
          <w:szCs w:val="24"/>
        </w:rPr>
        <w:t>, doi:10.1029/2012GL052094.</w:t>
      </w:r>
    </w:p>
    <w:p w:rsidR="00606C2D" w:rsidRPr="00934012" w:rsidRDefault="00C1246F" w:rsidP="00C1246F">
      <w:pPr>
        <w:autoSpaceDE w:val="0"/>
        <w:autoSpaceDN w:val="0"/>
        <w:spacing w:line="240" w:lineRule="auto"/>
        <w:ind w:left="482" w:right="-22" w:hanging="482"/>
        <w:jc w:val="left"/>
        <w:rPr>
          <w:szCs w:val="24"/>
        </w:rPr>
      </w:pPr>
      <w:r w:rsidRPr="00934012">
        <w:rPr>
          <w:szCs w:val="24"/>
        </w:rPr>
        <w:t>[36]</w:t>
      </w:r>
      <w:r w:rsidRPr="00934012">
        <w:rPr>
          <w:szCs w:val="24"/>
        </w:rPr>
        <w:tab/>
      </w:r>
      <w:r w:rsidR="00606C2D" w:rsidRPr="00934012">
        <w:rPr>
          <w:szCs w:val="24"/>
        </w:rPr>
        <w:t xml:space="preserve">NVAP dataset. </w:t>
      </w:r>
      <w:proofErr w:type="gramStart"/>
      <w:r w:rsidR="00606C2D" w:rsidRPr="00934012">
        <w:rPr>
          <w:szCs w:val="24"/>
        </w:rPr>
        <w:t>NCEP/NCAR Reanalysis.</w:t>
      </w:r>
      <w:proofErr w:type="gramEnd"/>
      <w:r w:rsidR="00606C2D" w:rsidRPr="00934012">
        <w:rPr>
          <w:szCs w:val="24"/>
        </w:rPr>
        <w:t xml:space="preserve"> Available: </w:t>
      </w:r>
      <w:hyperlink r:id="rId28" w:history="1">
        <w:r w:rsidR="00606C2D" w:rsidRPr="00934012">
          <w:rPr>
            <w:rStyle w:val="Hyperlinkki"/>
            <w:color w:val="auto"/>
            <w:szCs w:val="24"/>
          </w:rPr>
          <w:t>http://www.esrl.noaa.gov/psd/data/timeseries/</w:t>
        </w:r>
      </w:hyperlink>
    </w:p>
    <w:p w:rsidR="00606C2D" w:rsidRPr="00934012" w:rsidRDefault="00C1246F" w:rsidP="00C1246F">
      <w:pPr>
        <w:spacing w:line="240" w:lineRule="auto"/>
        <w:ind w:left="482" w:right="-22" w:hanging="482"/>
        <w:jc w:val="left"/>
        <w:rPr>
          <w:szCs w:val="24"/>
        </w:rPr>
      </w:pPr>
      <w:r w:rsidRPr="00934012">
        <w:rPr>
          <w:szCs w:val="24"/>
        </w:rPr>
        <w:t>[</w:t>
      </w:r>
      <w:r w:rsidRPr="00934012">
        <w:rPr>
          <w:szCs w:val="24"/>
        </w:rPr>
        <w:t>38</w:t>
      </w:r>
      <w:r w:rsidRPr="00934012">
        <w:rPr>
          <w:szCs w:val="24"/>
        </w:rPr>
        <w:t>]</w:t>
      </w:r>
      <w:r w:rsidRPr="00934012">
        <w:rPr>
          <w:szCs w:val="24"/>
        </w:rPr>
        <w:tab/>
      </w:r>
      <w:r w:rsidR="00606C2D" w:rsidRPr="00934012">
        <w:rPr>
          <w:szCs w:val="24"/>
        </w:rPr>
        <w:t xml:space="preserve">ISCCP radiation fluxes. Available: </w:t>
      </w:r>
      <w:hyperlink r:id="rId29" w:history="1">
        <w:r w:rsidR="00606C2D" w:rsidRPr="00934012">
          <w:rPr>
            <w:rStyle w:val="Hyperlinkki"/>
            <w:color w:val="auto"/>
            <w:szCs w:val="24"/>
          </w:rPr>
          <w:t>http://isccp.giss.nasa.gov/products/products.html</w:t>
        </w:r>
      </w:hyperlink>
    </w:p>
    <w:p w:rsidR="00606C2D" w:rsidRPr="00934012" w:rsidRDefault="00C1246F" w:rsidP="00C1246F">
      <w:pPr>
        <w:spacing w:line="240" w:lineRule="auto"/>
        <w:ind w:left="482" w:right="-22" w:hanging="482"/>
        <w:jc w:val="left"/>
        <w:rPr>
          <w:szCs w:val="24"/>
        </w:rPr>
      </w:pPr>
      <w:r w:rsidRPr="00934012">
        <w:rPr>
          <w:szCs w:val="24"/>
        </w:rPr>
        <w:t>[</w:t>
      </w:r>
      <w:r w:rsidRPr="00934012">
        <w:rPr>
          <w:szCs w:val="24"/>
        </w:rPr>
        <w:t>39</w:t>
      </w:r>
      <w:r w:rsidRPr="00934012">
        <w:rPr>
          <w:szCs w:val="24"/>
        </w:rPr>
        <w:t>]</w:t>
      </w:r>
      <w:r w:rsidRPr="00934012">
        <w:rPr>
          <w:szCs w:val="24"/>
        </w:rPr>
        <w:tab/>
      </w:r>
      <w:r w:rsidR="00606C2D" w:rsidRPr="00934012">
        <w:rPr>
          <w:szCs w:val="24"/>
        </w:rPr>
        <w:t xml:space="preserve">ERBS radiation fluxes. Available: </w:t>
      </w:r>
      <w:hyperlink r:id="rId30" w:history="1">
        <w:r w:rsidR="00606C2D" w:rsidRPr="00934012">
          <w:rPr>
            <w:rStyle w:val="Hyperlinkki"/>
            <w:color w:val="auto"/>
            <w:szCs w:val="24"/>
          </w:rPr>
          <w:t>https://eosweb.larc.nasa.gov/project/erbe/erbe_table</w:t>
        </w:r>
      </w:hyperlink>
    </w:p>
    <w:p w:rsidR="00606C2D" w:rsidRPr="00934012" w:rsidRDefault="00C1246F" w:rsidP="00C1246F">
      <w:pPr>
        <w:spacing w:line="240" w:lineRule="auto"/>
        <w:ind w:left="482" w:right="-22" w:hanging="482"/>
        <w:jc w:val="left"/>
        <w:rPr>
          <w:szCs w:val="24"/>
        </w:rPr>
      </w:pPr>
      <w:r w:rsidRPr="00934012">
        <w:rPr>
          <w:szCs w:val="24"/>
        </w:rPr>
        <w:t>[</w:t>
      </w:r>
      <w:r w:rsidRPr="00934012">
        <w:rPr>
          <w:szCs w:val="24"/>
        </w:rPr>
        <w:t>40</w:t>
      </w:r>
      <w:r w:rsidRPr="00934012">
        <w:rPr>
          <w:szCs w:val="24"/>
        </w:rPr>
        <w:t>]</w:t>
      </w:r>
      <w:r w:rsidRPr="00934012">
        <w:rPr>
          <w:szCs w:val="24"/>
        </w:rPr>
        <w:tab/>
      </w:r>
      <w:r w:rsidR="00606C2D" w:rsidRPr="00934012">
        <w:rPr>
          <w:szCs w:val="24"/>
        </w:rPr>
        <w:t xml:space="preserve">HadCRUT4 temperature dataset. Available: </w:t>
      </w:r>
      <w:hyperlink r:id="rId31" w:history="1">
        <w:r w:rsidR="00606C2D" w:rsidRPr="00934012">
          <w:rPr>
            <w:rStyle w:val="Hyperlinkki"/>
            <w:color w:val="auto"/>
            <w:szCs w:val="24"/>
          </w:rPr>
          <w:t>https://eosweb.larc.nasa.gov/project/erbe/erbe_table</w:t>
        </w:r>
      </w:hyperlink>
    </w:p>
    <w:p w:rsidR="00606C2D" w:rsidRPr="00934012" w:rsidRDefault="00C1246F" w:rsidP="00C1246F">
      <w:pPr>
        <w:spacing w:line="240" w:lineRule="auto"/>
        <w:ind w:left="482" w:right="-22" w:hanging="482"/>
        <w:jc w:val="left"/>
        <w:rPr>
          <w:szCs w:val="24"/>
        </w:rPr>
      </w:pPr>
      <w:r w:rsidRPr="00934012">
        <w:rPr>
          <w:szCs w:val="24"/>
        </w:rPr>
        <w:t>[</w:t>
      </w:r>
      <w:r w:rsidRPr="00934012">
        <w:rPr>
          <w:szCs w:val="24"/>
        </w:rPr>
        <w:t>41</w:t>
      </w:r>
      <w:r w:rsidRPr="00934012">
        <w:rPr>
          <w:szCs w:val="24"/>
        </w:rPr>
        <w:t>]</w:t>
      </w:r>
      <w:r w:rsidRPr="00934012">
        <w:rPr>
          <w:szCs w:val="24"/>
        </w:rPr>
        <w:tab/>
      </w:r>
      <w:r w:rsidR="00606C2D" w:rsidRPr="00934012">
        <w:rPr>
          <w:szCs w:val="24"/>
        </w:rPr>
        <w:t xml:space="preserve">GISS/NASA temperature dataset. Available: </w:t>
      </w:r>
      <w:hyperlink r:id="rId32" w:history="1">
        <w:r w:rsidR="00606C2D" w:rsidRPr="00934012">
          <w:rPr>
            <w:rStyle w:val="Hyperlinkki"/>
            <w:color w:val="auto"/>
            <w:szCs w:val="24"/>
          </w:rPr>
          <w:t>http://data.giss.nasa.gov/gistemp/tabledata_v3/GLB.Ts+dSST.txt</w:t>
        </w:r>
      </w:hyperlink>
    </w:p>
    <w:p w:rsidR="00606C2D" w:rsidRPr="00934012" w:rsidRDefault="00C1246F" w:rsidP="00C1246F">
      <w:pPr>
        <w:spacing w:line="240" w:lineRule="auto"/>
        <w:ind w:left="482" w:right="-22" w:hanging="482"/>
        <w:jc w:val="left"/>
        <w:rPr>
          <w:szCs w:val="24"/>
        </w:rPr>
      </w:pPr>
      <w:proofErr w:type="gramStart"/>
      <w:r w:rsidRPr="00934012">
        <w:rPr>
          <w:szCs w:val="24"/>
        </w:rPr>
        <w:t>[</w:t>
      </w:r>
      <w:r w:rsidRPr="00934012">
        <w:rPr>
          <w:szCs w:val="24"/>
        </w:rPr>
        <w:t>42</w:t>
      </w:r>
      <w:r w:rsidRPr="00934012">
        <w:rPr>
          <w:szCs w:val="24"/>
        </w:rPr>
        <w:t>]</w:t>
      </w:r>
      <w:r w:rsidRPr="00934012">
        <w:rPr>
          <w:szCs w:val="24"/>
        </w:rPr>
        <w:tab/>
      </w:r>
      <w:r w:rsidR="00606C2D" w:rsidRPr="00934012">
        <w:rPr>
          <w:szCs w:val="24"/>
        </w:rPr>
        <w:t>UAH RSS temperature dataset.</w:t>
      </w:r>
      <w:proofErr w:type="gramEnd"/>
      <w:r w:rsidR="00606C2D" w:rsidRPr="00934012">
        <w:rPr>
          <w:szCs w:val="24"/>
        </w:rPr>
        <w:t xml:space="preserve"> Available: </w:t>
      </w:r>
      <w:hyperlink r:id="rId33" w:history="1">
        <w:r w:rsidR="00606C2D" w:rsidRPr="00934012">
          <w:rPr>
            <w:rStyle w:val="Hyperlinkki"/>
            <w:color w:val="auto"/>
            <w:szCs w:val="24"/>
          </w:rPr>
          <w:t>http://data.remss.com/msu/monthly_time_series/RSS_Monthly_MSU_AMSU_Channel_TLT_Anomalies_Land_and_Ocean_v03_3.txt</w:t>
        </w:r>
      </w:hyperlink>
    </w:p>
    <w:p w:rsidR="00606C2D" w:rsidRPr="00934012" w:rsidRDefault="00C1246F" w:rsidP="00C1246F">
      <w:pPr>
        <w:spacing w:line="240" w:lineRule="auto"/>
        <w:ind w:left="482" w:right="-22" w:hanging="482"/>
        <w:rPr>
          <w:szCs w:val="24"/>
        </w:rPr>
      </w:pPr>
      <w:r w:rsidRPr="00934012">
        <w:rPr>
          <w:szCs w:val="24"/>
        </w:rPr>
        <w:t>[</w:t>
      </w:r>
      <w:r w:rsidRPr="00934012">
        <w:rPr>
          <w:szCs w:val="24"/>
        </w:rPr>
        <w:t>43</w:t>
      </w:r>
      <w:r w:rsidRPr="00934012">
        <w:rPr>
          <w:szCs w:val="24"/>
        </w:rPr>
        <w:t xml:space="preserve">] </w:t>
      </w:r>
      <w:proofErr w:type="spellStart"/>
      <w:r w:rsidR="00606C2D" w:rsidRPr="00934012">
        <w:rPr>
          <w:szCs w:val="24"/>
        </w:rPr>
        <w:t>Santer</w:t>
      </w:r>
      <w:proofErr w:type="spellEnd"/>
      <w:r w:rsidR="00606C2D" w:rsidRPr="00934012">
        <w:rPr>
          <w:szCs w:val="24"/>
        </w:rPr>
        <w:t xml:space="preserve"> BD, </w:t>
      </w:r>
      <w:proofErr w:type="spellStart"/>
      <w:r w:rsidR="00606C2D" w:rsidRPr="00934012">
        <w:rPr>
          <w:szCs w:val="24"/>
        </w:rPr>
        <w:t>Wigley</w:t>
      </w:r>
      <w:proofErr w:type="spellEnd"/>
      <w:r w:rsidR="00606C2D" w:rsidRPr="00934012">
        <w:rPr>
          <w:szCs w:val="24"/>
        </w:rPr>
        <w:t xml:space="preserve"> TML, </w:t>
      </w:r>
      <w:proofErr w:type="spellStart"/>
      <w:r w:rsidR="00606C2D" w:rsidRPr="00934012">
        <w:rPr>
          <w:szCs w:val="24"/>
        </w:rPr>
        <w:t>Doutriaux</w:t>
      </w:r>
      <w:proofErr w:type="spellEnd"/>
      <w:r w:rsidR="00606C2D" w:rsidRPr="00934012">
        <w:rPr>
          <w:szCs w:val="24"/>
        </w:rPr>
        <w:t xml:space="preserve"> C, Boyle JS, Hansen JE, Jones PD, et al. Accounting for the effects of volcanoes and ENSO in comparisons of modelled and observed temperature trends. </w:t>
      </w:r>
      <w:proofErr w:type="gramStart"/>
      <w:r w:rsidR="00606C2D" w:rsidRPr="00934012">
        <w:rPr>
          <w:szCs w:val="24"/>
        </w:rPr>
        <w:t>Journal of Geophysical Research.</w:t>
      </w:r>
      <w:proofErr w:type="gramEnd"/>
      <w:r w:rsidR="00606C2D" w:rsidRPr="00934012">
        <w:rPr>
          <w:szCs w:val="24"/>
        </w:rPr>
        <w:t xml:space="preserve"> 2001</w:t>
      </w:r>
      <w:proofErr w:type="gramStart"/>
      <w:r w:rsidR="00606C2D" w:rsidRPr="00934012">
        <w:rPr>
          <w:szCs w:val="24"/>
        </w:rPr>
        <w:t>;106:28033</w:t>
      </w:r>
      <w:proofErr w:type="gramEnd"/>
      <w:r w:rsidR="00606C2D" w:rsidRPr="00934012">
        <w:rPr>
          <w:szCs w:val="24"/>
        </w:rPr>
        <w:t>-28059.</w:t>
      </w:r>
    </w:p>
    <w:p w:rsidR="00606C2D" w:rsidRPr="00934012" w:rsidRDefault="00C1246F" w:rsidP="00C1246F">
      <w:pPr>
        <w:spacing w:line="240" w:lineRule="auto"/>
        <w:ind w:left="482" w:right="-22" w:hanging="482"/>
        <w:rPr>
          <w:szCs w:val="24"/>
        </w:rPr>
      </w:pPr>
      <w:r w:rsidRPr="00934012">
        <w:rPr>
          <w:szCs w:val="24"/>
        </w:rPr>
        <w:t>[</w:t>
      </w:r>
      <w:r w:rsidRPr="00934012">
        <w:rPr>
          <w:szCs w:val="24"/>
        </w:rPr>
        <w:t>44</w:t>
      </w:r>
      <w:r w:rsidRPr="00934012">
        <w:rPr>
          <w:szCs w:val="24"/>
        </w:rPr>
        <w:t xml:space="preserve">] </w:t>
      </w:r>
      <w:r w:rsidR="00606C2D" w:rsidRPr="00934012">
        <w:rPr>
          <w:szCs w:val="24"/>
        </w:rPr>
        <w:t xml:space="preserve">Thompson DWJ, Wallace JM, Jones PD, Kennedy JJ. </w:t>
      </w:r>
      <w:proofErr w:type="gramStart"/>
      <w:r w:rsidR="00606C2D" w:rsidRPr="00934012">
        <w:rPr>
          <w:szCs w:val="24"/>
        </w:rPr>
        <w:t xml:space="preserve">Identifying signatures </w:t>
      </w:r>
      <w:r w:rsidR="00606C2D" w:rsidRPr="00934012">
        <w:rPr>
          <w:szCs w:val="24"/>
        </w:rPr>
        <w:lastRenderedPageBreak/>
        <w:t>of natural climate variability in time series of global-mean surface temperature: Methodology and insights.</w:t>
      </w:r>
      <w:proofErr w:type="gramEnd"/>
      <w:r w:rsidR="00606C2D" w:rsidRPr="00934012">
        <w:rPr>
          <w:szCs w:val="24"/>
        </w:rPr>
        <w:t xml:space="preserve"> </w:t>
      </w:r>
      <w:proofErr w:type="gramStart"/>
      <w:r w:rsidR="00606C2D" w:rsidRPr="00934012">
        <w:rPr>
          <w:szCs w:val="24"/>
        </w:rPr>
        <w:t>Journal of Climate.</w:t>
      </w:r>
      <w:proofErr w:type="gramEnd"/>
      <w:r w:rsidR="00606C2D" w:rsidRPr="00934012">
        <w:rPr>
          <w:szCs w:val="24"/>
        </w:rPr>
        <w:t xml:space="preserve"> 2009</w:t>
      </w:r>
      <w:proofErr w:type="gramStart"/>
      <w:r w:rsidR="00606C2D" w:rsidRPr="00934012">
        <w:rPr>
          <w:szCs w:val="24"/>
        </w:rPr>
        <w:t>;22:6120</w:t>
      </w:r>
      <w:proofErr w:type="gramEnd"/>
      <w:r w:rsidR="00606C2D" w:rsidRPr="00934012">
        <w:rPr>
          <w:szCs w:val="24"/>
        </w:rPr>
        <w:t>-6141.</w:t>
      </w:r>
    </w:p>
    <w:p w:rsidR="00606C2D" w:rsidRPr="00934012" w:rsidRDefault="00C1246F" w:rsidP="00C1246F">
      <w:pPr>
        <w:spacing w:line="240" w:lineRule="auto"/>
        <w:ind w:left="482" w:right="-22" w:hanging="482"/>
        <w:jc w:val="left"/>
        <w:rPr>
          <w:szCs w:val="24"/>
        </w:rPr>
      </w:pPr>
      <w:r w:rsidRPr="00934012">
        <w:rPr>
          <w:szCs w:val="24"/>
        </w:rPr>
        <w:t>[</w:t>
      </w:r>
      <w:r w:rsidRPr="00934012">
        <w:rPr>
          <w:szCs w:val="24"/>
        </w:rPr>
        <w:t>45</w:t>
      </w:r>
      <w:r w:rsidRPr="00934012">
        <w:rPr>
          <w:szCs w:val="24"/>
        </w:rPr>
        <w:t>]</w:t>
      </w:r>
      <w:r w:rsidRPr="00934012">
        <w:rPr>
          <w:szCs w:val="24"/>
        </w:rPr>
        <w:tab/>
      </w:r>
      <w:r w:rsidR="00606C2D" w:rsidRPr="00934012">
        <w:rPr>
          <w:szCs w:val="24"/>
        </w:rPr>
        <w:t xml:space="preserve">NOAA Oceanic Nina Index – ONI. Available: </w:t>
      </w:r>
      <w:hyperlink r:id="rId34" w:history="1">
        <w:r w:rsidR="00606C2D" w:rsidRPr="00934012">
          <w:rPr>
            <w:rStyle w:val="Hyperlinkki"/>
            <w:color w:val="auto"/>
            <w:szCs w:val="24"/>
          </w:rPr>
          <w:t>ht</w:t>
        </w:r>
        <w:r w:rsidR="00606C2D" w:rsidRPr="00934012">
          <w:rPr>
            <w:rStyle w:val="Hyperlinkki"/>
            <w:color w:val="auto"/>
            <w:szCs w:val="24"/>
          </w:rPr>
          <w:t>t</w:t>
        </w:r>
        <w:r w:rsidR="00606C2D" w:rsidRPr="00934012">
          <w:rPr>
            <w:rStyle w:val="Hyperlinkki"/>
            <w:color w:val="auto"/>
            <w:szCs w:val="24"/>
          </w:rPr>
          <w:t>p://www.cpc.nc</w:t>
        </w:r>
        <w:r w:rsidR="00606C2D" w:rsidRPr="00934012">
          <w:rPr>
            <w:rStyle w:val="Hyperlinkki"/>
            <w:color w:val="auto"/>
            <w:szCs w:val="24"/>
          </w:rPr>
          <w:t>e</w:t>
        </w:r>
        <w:r w:rsidR="00606C2D" w:rsidRPr="00934012">
          <w:rPr>
            <w:rStyle w:val="Hyperlinkki"/>
            <w:color w:val="auto"/>
            <w:szCs w:val="24"/>
          </w:rPr>
          <w:t>p.noaa.gov/products/analysis_monitoring/ensostuff/ensoyears_1971-2000_climo.shtm</w:t>
        </w:r>
      </w:hyperlink>
    </w:p>
    <w:p w:rsidR="00606C2D" w:rsidRPr="00934012" w:rsidRDefault="00C1246F" w:rsidP="00C1246F">
      <w:pPr>
        <w:spacing w:line="240" w:lineRule="auto"/>
        <w:ind w:left="482" w:right="-22" w:hanging="482"/>
        <w:rPr>
          <w:szCs w:val="24"/>
        </w:rPr>
      </w:pPr>
      <w:r w:rsidRPr="00934012">
        <w:rPr>
          <w:szCs w:val="24"/>
        </w:rPr>
        <w:t>[</w:t>
      </w:r>
      <w:r w:rsidRPr="00934012">
        <w:rPr>
          <w:szCs w:val="24"/>
        </w:rPr>
        <w:t>46</w:t>
      </w:r>
      <w:r w:rsidRPr="00934012">
        <w:rPr>
          <w:szCs w:val="24"/>
        </w:rPr>
        <w:t xml:space="preserve">] </w:t>
      </w:r>
      <w:r w:rsidR="00606C2D" w:rsidRPr="00934012">
        <w:rPr>
          <w:szCs w:val="24"/>
        </w:rPr>
        <w:t xml:space="preserve">Stine AR, </w:t>
      </w:r>
      <w:proofErr w:type="spellStart"/>
      <w:r w:rsidR="00606C2D" w:rsidRPr="00934012">
        <w:rPr>
          <w:szCs w:val="24"/>
        </w:rPr>
        <w:t>Huybers</w:t>
      </w:r>
      <w:proofErr w:type="spellEnd"/>
      <w:r w:rsidR="00606C2D" w:rsidRPr="00934012">
        <w:rPr>
          <w:szCs w:val="24"/>
        </w:rPr>
        <w:t xml:space="preserve"> P, Fung IY. </w:t>
      </w:r>
      <w:proofErr w:type="gramStart"/>
      <w:r w:rsidR="00606C2D" w:rsidRPr="00934012">
        <w:rPr>
          <w:szCs w:val="24"/>
        </w:rPr>
        <w:t>Changes in the phase of the annual cycle of surface temperature.</w:t>
      </w:r>
      <w:proofErr w:type="gramEnd"/>
      <w:r w:rsidR="00606C2D" w:rsidRPr="00934012">
        <w:rPr>
          <w:szCs w:val="24"/>
        </w:rPr>
        <w:t xml:space="preserve"> </w:t>
      </w:r>
      <w:proofErr w:type="gramStart"/>
      <w:r w:rsidR="00606C2D" w:rsidRPr="00934012">
        <w:rPr>
          <w:szCs w:val="24"/>
        </w:rPr>
        <w:t>Nature.</w:t>
      </w:r>
      <w:proofErr w:type="gramEnd"/>
      <w:r w:rsidR="00606C2D" w:rsidRPr="00934012">
        <w:rPr>
          <w:szCs w:val="24"/>
        </w:rPr>
        <w:t xml:space="preserve"> 2009</w:t>
      </w:r>
      <w:proofErr w:type="gramStart"/>
      <w:r w:rsidR="00606C2D" w:rsidRPr="00934012">
        <w:rPr>
          <w:szCs w:val="24"/>
        </w:rPr>
        <w:t>;457:435</w:t>
      </w:r>
      <w:proofErr w:type="gramEnd"/>
      <w:r w:rsidR="00606C2D" w:rsidRPr="00934012">
        <w:rPr>
          <w:szCs w:val="24"/>
        </w:rPr>
        <w:t>-441.</w:t>
      </w:r>
    </w:p>
    <w:p w:rsidR="00606C2D" w:rsidRPr="00230CCE" w:rsidRDefault="00C1246F" w:rsidP="00C1246F">
      <w:pPr>
        <w:spacing w:line="240" w:lineRule="auto"/>
        <w:ind w:left="482" w:right="-22" w:hanging="482"/>
        <w:rPr>
          <w:szCs w:val="24"/>
        </w:rPr>
      </w:pPr>
      <w:r w:rsidRPr="00934012">
        <w:rPr>
          <w:szCs w:val="24"/>
        </w:rPr>
        <w:t>[</w:t>
      </w:r>
      <w:r w:rsidRPr="00934012">
        <w:rPr>
          <w:szCs w:val="24"/>
        </w:rPr>
        <w:t>47</w:t>
      </w:r>
      <w:r w:rsidRPr="00934012">
        <w:rPr>
          <w:szCs w:val="24"/>
        </w:rPr>
        <w:t xml:space="preserve">] </w:t>
      </w:r>
      <w:r w:rsidR="00606C2D" w:rsidRPr="00934012">
        <w:rPr>
          <w:szCs w:val="24"/>
          <w:lang w:val="fi-FI"/>
        </w:rPr>
        <w:t xml:space="preserve">Kauppinen J, Heinonen JT, Malmi PJ. </w:t>
      </w:r>
      <w:r w:rsidR="00606C2D" w:rsidRPr="00934012">
        <w:rPr>
          <w:szCs w:val="24"/>
        </w:rPr>
        <w:t xml:space="preserve">Major Portions in Climate Change: </w:t>
      </w:r>
      <w:r w:rsidR="00606C2D" w:rsidRPr="00230CCE">
        <w:rPr>
          <w:szCs w:val="24"/>
        </w:rPr>
        <w:t xml:space="preserve">Physical approach. </w:t>
      </w:r>
      <w:proofErr w:type="gramStart"/>
      <w:r w:rsidR="00606C2D" w:rsidRPr="00230CCE">
        <w:rPr>
          <w:szCs w:val="24"/>
        </w:rPr>
        <w:t>International Review of Physics.</w:t>
      </w:r>
      <w:proofErr w:type="gramEnd"/>
      <w:r w:rsidR="00606C2D" w:rsidRPr="00230CCE">
        <w:rPr>
          <w:szCs w:val="24"/>
        </w:rPr>
        <w:t xml:space="preserve"> 2011</w:t>
      </w:r>
      <w:proofErr w:type="gramStart"/>
      <w:r w:rsidR="00606C2D" w:rsidRPr="00230CCE">
        <w:rPr>
          <w:szCs w:val="24"/>
        </w:rPr>
        <w:t>;5:260</w:t>
      </w:r>
      <w:proofErr w:type="gramEnd"/>
      <w:r w:rsidR="00606C2D" w:rsidRPr="00230CCE">
        <w:rPr>
          <w:szCs w:val="24"/>
        </w:rPr>
        <w:t>-270.</w:t>
      </w:r>
    </w:p>
    <w:sectPr w:rsidR="00606C2D" w:rsidRPr="00230CCE" w:rsidSect="00C1098D">
      <w:headerReference w:type="even" r:id="rId35"/>
      <w:headerReference w:type="default" r:id="rId36"/>
      <w:headerReference w:type="first" r:id="rId37"/>
      <w:pgSz w:w="10840" w:h="15060"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67" w:rsidRDefault="00211267">
      <w:r>
        <w:separator/>
      </w:r>
    </w:p>
  </w:endnote>
  <w:endnote w:type="continuationSeparator" w:id="0">
    <w:p w:rsidR="00211267" w:rsidRDefault="0021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67" w:rsidRDefault="00211267">
      <w:r>
        <w:separator/>
      </w:r>
    </w:p>
  </w:footnote>
  <w:footnote w:type="continuationSeparator" w:id="0">
    <w:p w:rsidR="00211267" w:rsidRDefault="00211267">
      <w:r>
        <w:continuationSeparator/>
      </w:r>
    </w:p>
  </w:footnote>
  <w:footnote w:id="1">
    <w:p w:rsidR="00C94EAC" w:rsidRDefault="00C94EAC" w:rsidP="00F56C52">
      <w:pPr>
        <w:pStyle w:val="Alatunniste"/>
        <w:rPr>
          <w:rFonts w:ascii="Times New Roman"/>
          <w:sz w:val="18"/>
          <w:szCs w:val="18"/>
        </w:rPr>
      </w:pPr>
      <w:r>
        <w:rPr>
          <w:rStyle w:val="Alaviitteenviite"/>
        </w:rPr>
        <w:footnoteRef/>
      </w:r>
      <w:r>
        <w:t xml:space="preserve"> </w:t>
      </w:r>
      <w:r w:rsidRPr="005C4D8A">
        <w:rPr>
          <w:rFonts w:ascii="Times New Roman"/>
          <w:sz w:val="22"/>
          <w:szCs w:val="22"/>
        </w:rPr>
        <w:t>Aalto University, e-mail: aveollila@yahoo.com</w:t>
      </w:r>
    </w:p>
    <w:p w:rsidR="00C94EAC" w:rsidRPr="000375F9" w:rsidRDefault="00C94EAC" w:rsidP="00F56C52">
      <w:pPr>
        <w:pStyle w:val="Alaviitteenteksti"/>
        <w:spacing w:line="240" w:lineRule="auto"/>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C" w:rsidRDefault="00C94EAC" w:rsidP="004A218D">
    <w:pPr>
      <w:pStyle w:val="Yltunniste"/>
      <w:framePr w:wrap="around" w:vAnchor="text" w:hAnchor="margin" w:xAlign="right" w:y="1"/>
      <w:ind w:right="360" w:firstLine="360"/>
      <w:rPr>
        <w:rStyle w:val="Sivunumero"/>
      </w:rPr>
    </w:pPr>
  </w:p>
  <w:p w:rsidR="00C94EAC" w:rsidRPr="00C15591" w:rsidRDefault="00C94EAC" w:rsidP="00347F24">
    <w:pPr>
      <w:pStyle w:val="Yltunniste"/>
      <w:ind w:right="360"/>
      <w:rPr>
        <w:i/>
        <w:sz w:val="22"/>
        <w:szCs w:val="22"/>
      </w:rPr>
    </w:pPr>
    <w:r>
      <w:fldChar w:fldCharType="begin"/>
    </w:r>
    <w:r>
      <w:instrText>PAGE   \* MERGEFORMAT</w:instrText>
    </w:r>
    <w:r>
      <w:fldChar w:fldCharType="separate"/>
    </w:r>
    <w:r w:rsidR="008B085B" w:rsidRPr="008B085B">
      <w:rPr>
        <w:noProof/>
        <w:lang w:val="fi-FI"/>
      </w:rPr>
      <w:t>24</w:t>
    </w:r>
    <w:r>
      <w:fldChar w:fldCharType="end"/>
    </w:r>
    <w:proofErr w:type="gramStart"/>
    <w:r>
      <w:t xml:space="preserve">                    </w:t>
    </w:r>
    <w:r w:rsidR="00666C4D">
      <w:t xml:space="preserve">                            </w:t>
    </w:r>
    <w:r w:rsidR="00666C4D" w:rsidRPr="00666C4D">
      <w:rPr>
        <w:i/>
      </w:rPr>
      <w:t>Antero</w:t>
    </w:r>
    <w:proofErr w:type="gramEnd"/>
    <w:r w:rsidR="00666C4D" w:rsidRPr="00666C4D">
      <w:rPr>
        <w:i/>
      </w:rPr>
      <w:t xml:space="preserve"> Ollila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C" w:rsidRPr="00C15591" w:rsidRDefault="00C94EAC" w:rsidP="00425D81">
    <w:pPr>
      <w:pStyle w:val="Yltunniste"/>
      <w:framePr w:wrap="around" w:vAnchor="text" w:hAnchor="margin" w:xAlign="outside" w:y="1"/>
      <w:rPr>
        <w:rStyle w:val="Sivunumero"/>
        <w:sz w:val="22"/>
        <w:szCs w:val="22"/>
      </w:rPr>
    </w:pPr>
    <w:r w:rsidRPr="00C15591">
      <w:rPr>
        <w:rStyle w:val="Sivunumero"/>
        <w:sz w:val="22"/>
        <w:szCs w:val="22"/>
      </w:rPr>
      <w:fldChar w:fldCharType="begin"/>
    </w:r>
    <w:r w:rsidRPr="00C15591">
      <w:rPr>
        <w:rStyle w:val="Sivunumero"/>
        <w:sz w:val="22"/>
        <w:szCs w:val="22"/>
      </w:rPr>
      <w:instrText xml:space="preserve">PAGE  </w:instrText>
    </w:r>
    <w:r w:rsidRPr="00C15591">
      <w:rPr>
        <w:rStyle w:val="Sivunumero"/>
        <w:sz w:val="22"/>
        <w:szCs w:val="22"/>
      </w:rPr>
      <w:fldChar w:fldCharType="separate"/>
    </w:r>
    <w:r w:rsidR="008B085B">
      <w:rPr>
        <w:rStyle w:val="Sivunumero"/>
        <w:noProof/>
        <w:sz w:val="22"/>
        <w:szCs w:val="22"/>
      </w:rPr>
      <w:t>23</w:t>
    </w:r>
    <w:r w:rsidRPr="00C15591">
      <w:rPr>
        <w:rStyle w:val="Sivunumero"/>
        <w:sz w:val="22"/>
        <w:szCs w:val="22"/>
      </w:rPr>
      <w:fldChar w:fldCharType="end"/>
    </w:r>
  </w:p>
  <w:p w:rsidR="00C94EAC" w:rsidRDefault="00C94EAC" w:rsidP="00C15591">
    <w:pPr>
      <w:pStyle w:val="Yltunniste"/>
      <w:framePr w:wrap="around" w:vAnchor="text" w:hAnchor="page" w:x="9421" w:y="-48"/>
      <w:ind w:right="360"/>
      <w:rPr>
        <w:rStyle w:val="Sivunumero"/>
      </w:rPr>
    </w:pPr>
  </w:p>
  <w:p w:rsidR="00C94EAC" w:rsidRPr="00C1098D" w:rsidRDefault="00C94EAC" w:rsidP="00347F24">
    <w:pPr>
      <w:pStyle w:val="Yltunniste"/>
      <w:ind w:right="360"/>
      <w:rPr>
        <w:i/>
        <w:sz w:val="22"/>
        <w:szCs w:val="22"/>
      </w:rPr>
    </w:pPr>
    <w:r w:rsidRPr="00C1098D">
      <w:rPr>
        <w:i/>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1D" w:rsidRPr="00D1001D" w:rsidRDefault="00D1001D" w:rsidP="00D1001D">
    <w:pPr>
      <w:widowControl/>
      <w:autoSpaceDE w:val="0"/>
      <w:autoSpaceDN w:val="0"/>
      <w:spacing w:line="240" w:lineRule="auto"/>
      <w:jc w:val="left"/>
      <w:textAlignment w:val="auto"/>
      <w:rPr>
        <w:color w:val="000000"/>
        <w:szCs w:val="24"/>
        <w:lang w:val="en-GB" w:eastAsia="el-GR"/>
      </w:rPr>
    </w:pPr>
  </w:p>
  <w:p w:rsidR="00D1001D" w:rsidRPr="003A3D8F" w:rsidRDefault="00D1001D" w:rsidP="00D1001D">
    <w:pPr>
      <w:pStyle w:val="Leipteksti"/>
      <w:spacing w:line="240" w:lineRule="auto"/>
      <w:jc w:val="left"/>
      <w:rPr>
        <w:rFonts w:ascii="Times New Roman" w:eastAsia="MS Mincho" w:hAnsi="Times New Roman"/>
        <w:b w:val="0"/>
        <w:i/>
        <w:color w:val="000000"/>
        <w:sz w:val="24"/>
        <w:szCs w:val="24"/>
        <w:lang w:eastAsia="ja-JP"/>
      </w:rPr>
    </w:pPr>
    <w:r w:rsidRPr="00D1001D">
      <w:rPr>
        <w:rFonts w:ascii="Times New Roman" w:hAnsi="Times New Roman"/>
        <w:b w:val="0"/>
        <w:i/>
        <w:iCs/>
        <w:color w:val="000000"/>
        <w:sz w:val="22"/>
        <w:szCs w:val="22"/>
        <w:lang w:val="en-GB" w:eastAsia="el-GR"/>
      </w:rPr>
      <w:t xml:space="preserve">Journal of Earth Sciences and Geotechnical Engineering,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2AD6B8C4"/>
    <w:lvl w:ilvl="0">
      <w:start w:val="1"/>
      <w:numFmt w:val="upperRoman"/>
      <w:pStyle w:val="IEEEHeading1"/>
      <w:lvlText w:val="%1."/>
      <w:lvlJc w:val="left"/>
      <w:pPr>
        <w:tabs>
          <w:tab w:val="num" w:pos="288"/>
        </w:tabs>
        <w:ind w:left="288" w:hanging="288"/>
      </w:pPr>
      <w:rPr>
        <w:rFonts w:ascii="Arial Black" w:eastAsia="Arial Unicode MS" w:hAnsi="Arial Black"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88F7583"/>
    <w:multiLevelType w:val="singleLevel"/>
    <w:tmpl w:val="E9AAE31E"/>
    <w:lvl w:ilvl="0">
      <w:start w:val="1"/>
      <w:numFmt w:val="decimal"/>
      <w:pStyle w:val="Otsikko4"/>
      <w:lvlText w:val="4.%1."/>
      <w:lvlJc w:val="left"/>
      <w:pPr>
        <w:tabs>
          <w:tab w:val="num" w:pos="360"/>
        </w:tabs>
        <w:ind w:left="180" w:hanging="180"/>
      </w:pPr>
      <w:rPr>
        <w:rFonts w:hint="eastAsia"/>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D171124"/>
    <w:multiLevelType w:val="singleLevel"/>
    <w:tmpl w:val="7F962684"/>
    <w:lvl w:ilvl="0">
      <w:start w:val="1"/>
      <w:numFmt w:val="decimal"/>
      <w:pStyle w:val="Otsikko2"/>
      <w:lvlText w:val="2.%1."/>
      <w:lvlJc w:val="left"/>
      <w:pPr>
        <w:tabs>
          <w:tab w:val="num" w:pos="360"/>
        </w:tabs>
        <w:ind w:left="180" w:hanging="180"/>
      </w:pPr>
      <w:rPr>
        <w:rFonts w:ascii="Times New Roman" w:hAnsi="Times New Roman" w:hint="default"/>
        <w:b/>
        <w:i w:val="0"/>
        <w:sz w:val="24"/>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71604DCD"/>
    <w:multiLevelType w:val="singleLevel"/>
    <w:tmpl w:val="E368B7EE"/>
    <w:lvl w:ilvl="0">
      <w:start w:val="1"/>
      <w:numFmt w:val="decimal"/>
      <w:pStyle w:val="Reference"/>
      <w:lvlText w:val="%1."/>
      <w:lvlJc w:val="left"/>
      <w:pPr>
        <w:tabs>
          <w:tab w:val="num" w:pos="360"/>
        </w:tabs>
        <w:ind w:left="360" w:hanging="36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mirrorMargins/>
  <w:bordersDoNotSurroundHeader/>
  <w:bordersDoNotSurroundFooter/>
  <w:activeWritingStyle w:appName="MSWord" w:lang="en-US" w:vendorID="8"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240C2"/>
    <w:rsid w:val="00034661"/>
    <w:rsid w:val="000375F9"/>
    <w:rsid w:val="0004400D"/>
    <w:rsid w:val="00047F33"/>
    <w:rsid w:val="00050501"/>
    <w:rsid w:val="00053236"/>
    <w:rsid w:val="000574E9"/>
    <w:rsid w:val="00085C4B"/>
    <w:rsid w:val="00096CFE"/>
    <w:rsid w:val="000A30BB"/>
    <w:rsid w:val="000A5A20"/>
    <w:rsid w:val="000E33AF"/>
    <w:rsid w:val="000F1A86"/>
    <w:rsid w:val="00125EF9"/>
    <w:rsid w:val="001610A0"/>
    <w:rsid w:val="001637F6"/>
    <w:rsid w:val="00191045"/>
    <w:rsid w:val="001A31DA"/>
    <w:rsid w:val="001B0139"/>
    <w:rsid w:val="001D3013"/>
    <w:rsid w:val="002006E2"/>
    <w:rsid w:val="002070F7"/>
    <w:rsid w:val="00211267"/>
    <w:rsid w:val="00230CCE"/>
    <w:rsid w:val="00233785"/>
    <w:rsid w:val="00237BCC"/>
    <w:rsid w:val="00260962"/>
    <w:rsid w:val="00292B31"/>
    <w:rsid w:val="002C3A17"/>
    <w:rsid w:val="002D7491"/>
    <w:rsid w:val="002E08CA"/>
    <w:rsid w:val="002E218C"/>
    <w:rsid w:val="002E3749"/>
    <w:rsid w:val="002F074D"/>
    <w:rsid w:val="00303353"/>
    <w:rsid w:val="0031569C"/>
    <w:rsid w:val="00322DA7"/>
    <w:rsid w:val="00347F24"/>
    <w:rsid w:val="00355B80"/>
    <w:rsid w:val="003760E0"/>
    <w:rsid w:val="00386699"/>
    <w:rsid w:val="00395B5C"/>
    <w:rsid w:val="003A3D8F"/>
    <w:rsid w:val="003B3214"/>
    <w:rsid w:val="003B5CF2"/>
    <w:rsid w:val="003C03F8"/>
    <w:rsid w:val="003C362E"/>
    <w:rsid w:val="003D24DA"/>
    <w:rsid w:val="003D3BD5"/>
    <w:rsid w:val="003E59D5"/>
    <w:rsid w:val="003E6242"/>
    <w:rsid w:val="003F5DFB"/>
    <w:rsid w:val="00411AF5"/>
    <w:rsid w:val="00412D8C"/>
    <w:rsid w:val="0041516D"/>
    <w:rsid w:val="00425D81"/>
    <w:rsid w:val="004A218D"/>
    <w:rsid w:val="004B7ABA"/>
    <w:rsid w:val="004C715E"/>
    <w:rsid w:val="004F50AA"/>
    <w:rsid w:val="00500ADD"/>
    <w:rsid w:val="005141B4"/>
    <w:rsid w:val="00540DC4"/>
    <w:rsid w:val="0054483D"/>
    <w:rsid w:val="0056424E"/>
    <w:rsid w:val="005669B5"/>
    <w:rsid w:val="0057377A"/>
    <w:rsid w:val="005B4290"/>
    <w:rsid w:val="005C4D8A"/>
    <w:rsid w:val="005E336A"/>
    <w:rsid w:val="005F5EDB"/>
    <w:rsid w:val="00606C2D"/>
    <w:rsid w:val="006217B9"/>
    <w:rsid w:val="00622351"/>
    <w:rsid w:val="00641F7D"/>
    <w:rsid w:val="00650EF1"/>
    <w:rsid w:val="00661FAF"/>
    <w:rsid w:val="00666C4D"/>
    <w:rsid w:val="006711B4"/>
    <w:rsid w:val="00671586"/>
    <w:rsid w:val="00680B18"/>
    <w:rsid w:val="006A4644"/>
    <w:rsid w:val="006A4676"/>
    <w:rsid w:val="006C55B9"/>
    <w:rsid w:val="006F57E2"/>
    <w:rsid w:val="007019FA"/>
    <w:rsid w:val="007024DA"/>
    <w:rsid w:val="00705CD5"/>
    <w:rsid w:val="00706A55"/>
    <w:rsid w:val="00735E85"/>
    <w:rsid w:val="00745359"/>
    <w:rsid w:val="00755686"/>
    <w:rsid w:val="007618C3"/>
    <w:rsid w:val="00764BF1"/>
    <w:rsid w:val="00767845"/>
    <w:rsid w:val="0077016D"/>
    <w:rsid w:val="00772216"/>
    <w:rsid w:val="007C3CB7"/>
    <w:rsid w:val="007C434A"/>
    <w:rsid w:val="007D75A9"/>
    <w:rsid w:val="007E3666"/>
    <w:rsid w:val="00827E9C"/>
    <w:rsid w:val="00831673"/>
    <w:rsid w:val="00845C7C"/>
    <w:rsid w:val="008546EB"/>
    <w:rsid w:val="00877084"/>
    <w:rsid w:val="008818C7"/>
    <w:rsid w:val="00884246"/>
    <w:rsid w:val="00885877"/>
    <w:rsid w:val="00886E02"/>
    <w:rsid w:val="008A5955"/>
    <w:rsid w:val="008B085B"/>
    <w:rsid w:val="008C661C"/>
    <w:rsid w:val="008C66CD"/>
    <w:rsid w:val="008D0267"/>
    <w:rsid w:val="008E61A3"/>
    <w:rsid w:val="008F49FD"/>
    <w:rsid w:val="00911DF2"/>
    <w:rsid w:val="00924E0E"/>
    <w:rsid w:val="00924EA4"/>
    <w:rsid w:val="00934012"/>
    <w:rsid w:val="009358D9"/>
    <w:rsid w:val="009369DF"/>
    <w:rsid w:val="00986B78"/>
    <w:rsid w:val="00986DD1"/>
    <w:rsid w:val="00987550"/>
    <w:rsid w:val="009A1C0D"/>
    <w:rsid w:val="009A6DA1"/>
    <w:rsid w:val="009D32F6"/>
    <w:rsid w:val="009D443D"/>
    <w:rsid w:val="009F30B1"/>
    <w:rsid w:val="00A1741E"/>
    <w:rsid w:val="00A31F3C"/>
    <w:rsid w:val="00A678CC"/>
    <w:rsid w:val="00A805EA"/>
    <w:rsid w:val="00A917D8"/>
    <w:rsid w:val="00A93918"/>
    <w:rsid w:val="00A95D65"/>
    <w:rsid w:val="00AA3116"/>
    <w:rsid w:val="00AA38B3"/>
    <w:rsid w:val="00AA5622"/>
    <w:rsid w:val="00AA77DB"/>
    <w:rsid w:val="00AC12CC"/>
    <w:rsid w:val="00B6561C"/>
    <w:rsid w:val="00B678C0"/>
    <w:rsid w:val="00B85B16"/>
    <w:rsid w:val="00B86B7D"/>
    <w:rsid w:val="00B9304A"/>
    <w:rsid w:val="00BB1528"/>
    <w:rsid w:val="00C1098D"/>
    <w:rsid w:val="00C1246F"/>
    <w:rsid w:val="00C15591"/>
    <w:rsid w:val="00C63614"/>
    <w:rsid w:val="00C6488F"/>
    <w:rsid w:val="00C6565A"/>
    <w:rsid w:val="00C67EAF"/>
    <w:rsid w:val="00C754BA"/>
    <w:rsid w:val="00C8677A"/>
    <w:rsid w:val="00C94EAC"/>
    <w:rsid w:val="00CA299C"/>
    <w:rsid w:val="00CA36BE"/>
    <w:rsid w:val="00CE6B5B"/>
    <w:rsid w:val="00D03BE7"/>
    <w:rsid w:val="00D1001D"/>
    <w:rsid w:val="00D262F9"/>
    <w:rsid w:val="00D408C9"/>
    <w:rsid w:val="00D4528E"/>
    <w:rsid w:val="00D6487E"/>
    <w:rsid w:val="00D72397"/>
    <w:rsid w:val="00D82AA4"/>
    <w:rsid w:val="00DC034A"/>
    <w:rsid w:val="00DD3DD2"/>
    <w:rsid w:val="00DF097F"/>
    <w:rsid w:val="00E14BCA"/>
    <w:rsid w:val="00E177C4"/>
    <w:rsid w:val="00E25B8E"/>
    <w:rsid w:val="00E60A0F"/>
    <w:rsid w:val="00E74776"/>
    <w:rsid w:val="00E80058"/>
    <w:rsid w:val="00E82C14"/>
    <w:rsid w:val="00E87401"/>
    <w:rsid w:val="00EB5E6E"/>
    <w:rsid w:val="00EB6D43"/>
    <w:rsid w:val="00EC550B"/>
    <w:rsid w:val="00EE27AB"/>
    <w:rsid w:val="00F0206E"/>
    <w:rsid w:val="00F03418"/>
    <w:rsid w:val="00F05772"/>
    <w:rsid w:val="00F07086"/>
    <w:rsid w:val="00F162D0"/>
    <w:rsid w:val="00F23A07"/>
    <w:rsid w:val="00F4037A"/>
    <w:rsid w:val="00F43E70"/>
    <w:rsid w:val="00F52343"/>
    <w:rsid w:val="00F537F4"/>
    <w:rsid w:val="00F56C52"/>
    <w:rsid w:val="00F7664F"/>
    <w:rsid w:val="00F97F14"/>
    <w:rsid w:val="00FC22AD"/>
    <w:rsid w:val="00FC5850"/>
    <w:rsid w:val="00FD2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50AA"/>
    <w:pPr>
      <w:widowControl w:val="0"/>
      <w:adjustRightInd w:val="0"/>
      <w:spacing w:line="480" w:lineRule="auto"/>
      <w:jc w:val="both"/>
      <w:textAlignment w:val="baseline"/>
    </w:pPr>
    <w:rPr>
      <w:sz w:val="24"/>
      <w:lang w:val="en-US" w:eastAsia="zh-TW"/>
    </w:rPr>
  </w:style>
  <w:style w:type="paragraph" w:styleId="Otsikko1">
    <w:name w:val="heading 1"/>
    <w:basedOn w:val="Normaali"/>
    <w:next w:val="Normaali"/>
    <w:link w:val="Otsikko1Char"/>
    <w:autoRedefine/>
    <w:qFormat/>
    <w:rsid w:val="00EB6D43"/>
    <w:pPr>
      <w:tabs>
        <w:tab w:val="left" w:pos="284"/>
      </w:tabs>
      <w:spacing w:line="240" w:lineRule="auto"/>
      <w:ind w:left="284" w:right="45" w:hanging="284"/>
      <w:jc w:val="left"/>
      <w:outlineLvl w:val="0"/>
    </w:pPr>
    <w:rPr>
      <w:b/>
      <w:bCs/>
      <w:color w:val="000000"/>
      <w:szCs w:val="24"/>
    </w:rPr>
  </w:style>
  <w:style w:type="paragraph" w:styleId="Otsikko2">
    <w:name w:val="heading 2"/>
    <w:basedOn w:val="Normaali"/>
    <w:next w:val="Normaali"/>
    <w:link w:val="Otsikko2Char"/>
    <w:qFormat/>
    <w:rsid w:val="004F50AA"/>
    <w:pPr>
      <w:numPr>
        <w:numId w:val="1"/>
      </w:numPr>
      <w:tabs>
        <w:tab w:val="clear" w:pos="360"/>
        <w:tab w:val="left" w:pos="454"/>
      </w:tabs>
      <w:jc w:val="left"/>
      <w:outlineLvl w:val="1"/>
    </w:pPr>
    <w:rPr>
      <w:rFonts w:eastAsia="MingLiU"/>
      <w:b/>
    </w:rPr>
  </w:style>
  <w:style w:type="paragraph" w:styleId="Otsikko3">
    <w:name w:val="heading 3"/>
    <w:basedOn w:val="Normaali"/>
    <w:next w:val="Vakiosisennys"/>
    <w:link w:val="Otsikko3Char"/>
    <w:qFormat/>
    <w:rsid w:val="004F50AA"/>
    <w:pPr>
      <w:keepNext/>
      <w:outlineLvl w:val="2"/>
    </w:pPr>
    <w:rPr>
      <w:b/>
    </w:rPr>
  </w:style>
  <w:style w:type="paragraph" w:styleId="Otsikko4">
    <w:name w:val="heading 4"/>
    <w:basedOn w:val="Normaali"/>
    <w:next w:val="Vakiosisennys"/>
    <w:link w:val="Otsikko4Char"/>
    <w:qFormat/>
    <w:rsid w:val="004F50AA"/>
    <w:pPr>
      <w:numPr>
        <w:numId w:val="2"/>
      </w:numPr>
      <w:ind w:left="397" w:hanging="397"/>
      <w:jc w:val="left"/>
      <w:outlineLvl w:val="3"/>
    </w:pPr>
    <w:rPr>
      <w:rFonts w:eastAsia="MingLiU"/>
      <w:b/>
    </w:rPr>
  </w:style>
  <w:style w:type="paragraph" w:styleId="Otsikko5">
    <w:name w:val="heading 5"/>
    <w:basedOn w:val="Normaali"/>
    <w:next w:val="Vakiosisennys"/>
    <w:link w:val="Otsikko5Char"/>
    <w:qFormat/>
    <w:rsid w:val="004F50AA"/>
    <w:pPr>
      <w:keepNext/>
      <w:widowControl/>
      <w:autoSpaceDE w:val="0"/>
      <w:autoSpaceDN w:val="0"/>
      <w:jc w:val="center"/>
      <w:textAlignment w:val="bottom"/>
      <w:outlineLvl w:val="4"/>
    </w:pPr>
    <w:rPr>
      <w:b/>
    </w:rPr>
  </w:style>
  <w:style w:type="paragraph" w:styleId="Otsikko6">
    <w:name w:val="heading 6"/>
    <w:basedOn w:val="Normaali"/>
    <w:next w:val="Vakiosisennys"/>
    <w:link w:val="Otsikko6Char"/>
    <w:qFormat/>
    <w:rsid w:val="004F50AA"/>
    <w:pPr>
      <w:keepNext/>
      <w:spacing w:before="120"/>
      <w:ind w:left="851" w:right="45"/>
      <w:jc w:val="center"/>
      <w:outlineLvl w:val="5"/>
    </w:pPr>
    <w:rPr>
      <w:b/>
    </w:rPr>
  </w:style>
  <w:style w:type="paragraph" w:styleId="Otsikko7">
    <w:name w:val="heading 7"/>
    <w:basedOn w:val="Normaali"/>
    <w:next w:val="Normaali"/>
    <w:link w:val="Otsikko7Char"/>
    <w:qFormat/>
    <w:rsid w:val="004F50AA"/>
    <w:pPr>
      <w:keepNext/>
      <w:outlineLvl w:val="6"/>
    </w:pPr>
    <w:rPr>
      <w:b/>
      <w:color w:val="FF0000"/>
    </w:rPr>
  </w:style>
  <w:style w:type="paragraph" w:styleId="Otsikko8">
    <w:name w:val="heading 8"/>
    <w:basedOn w:val="Normaali"/>
    <w:next w:val="Normaali"/>
    <w:link w:val="Otsikko8Char"/>
    <w:qFormat/>
    <w:rsid w:val="004F50AA"/>
    <w:pPr>
      <w:keepNext/>
      <w:ind w:firstLine="480"/>
      <w:jc w:val="center"/>
      <w:outlineLvl w:val="7"/>
    </w:pPr>
    <w:rPr>
      <w:i/>
      <w:iCs/>
    </w:rPr>
  </w:style>
  <w:style w:type="paragraph" w:styleId="Otsikko9">
    <w:name w:val="heading 9"/>
    <w:basedOn w:val="Normaali"/>
    <w:next w:val="Normaali"/>
    <w:link w:val="Otsikko9Char"/>
    <w:qFormat/>
    <w:rsid w:val="004F50AA"/>
    <w:pPr>
      <w:keepNext/>
      <w:snapToGrid w:val="0"/>
      <w:spacing w:line="240" w:lineRule="auto"/>
      <w:jc w:val="center"/>
      <w:outlineLvl w:val="8"/>
    </w:pPr>
    <w:rPr>
      <w:i/>
      <w:color w:val="FF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4F50AA"/>
    <w:pPr>
      <w:spacing w:line="480" w:lineRule="atLeast"/>
      <w:ind w:left="475"/>
      <w:jc w:val="left"/>
    </w:pPr>
    <w:rPr>
      <w:rFonts w:ascii="MingLiU" w:eastAsia="MingLiU"/>
    </w:rPr>
  </w:style>
  <w:style w:type="paragraph" w:styleId="Sisennettyleipteksti">
    <w:name w:val="Body Text Indent"/>
    <w:basedOn w:val="Normaali"/>
    <w:rsid w:val="004F50AA"/>
    <w:pPr>
      <w:widowControl/>
      <w:autoSpaceDE w:val="0"/>
      <w:autoSpaceDN w:val="0"/>
      <w:ind w:firstLine="540"/>
      <w:textAlignment w:val="bottom"/>
    </w:pPr>
    <w:rPr>
      <w:rFonts w:eastAsia="MingLiU"/>
    </w:rPr>
  </w:style>
  <w:style w:type="paragraph" w:styleId="Sisennettyleipteksti2">
    <w:name w:val="Body Text Indent 2"/>
    <w:basedOn w:val="Normaali"/>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ali"/>
    <w:rsid w:val="004F50AA"/>
    <w:pPr>
      <w:pBdr>
        <w:left w:val="single" w:sz="18" w:space="1" w:color="auto"/>
      </w:pBdr>
    </w:pPr>
  </w:style>
  <w:style w:type="paragraph" w:customStyle="1" w:styleId="Print-ReverseHeader">
    <w:name w:val="Print- Reverse Header"/>
    <w:basedOn w:val="Normaali"/>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ali"/>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ali"/>
    <w:rsid w:val="004F50AA"/>
    <w:pPr>
      <w:pBdr>
        <w:left w:val="single" w:sz="18" w:space="1" w:color="auto"/>
      </w:pBdr>
    </w:pPr>
  </w:style>
  <w:style w:type="paragraph" w:styleId="Kuvanotsikko">
    <w:name w:val="caption"/>
    <w:basedOn w:val="Normaali"/>
    <w:next w:val="Normaali"/>
    <w:qFormat/>
    <w:rsid w:val="004F50AA"/>
    <w:pPr>
      <w:spacing w:before="120" w:after="120"/>
    </w:pPr>
  </w:style>
  <w:style w:type="paragraph" w:styleId="Alatunniste">
    <w:name w:val="footer"/>
    <w:basedOn w:val="Normaali"/>
    <w:link w:val="AlatunnisteChar"/>
    <w:rsid w:val="004F50AA"/>
    <w:pPr>
      <w:tabs>
        <w:tab w:val="center" w:pos="4153"/>
        <w:tab w:val="right" w:pos="8306"/>
      </w:tabs>
      <w:spacing w:line="480" w:lineRule="atLeast"/>
    </w:pPr>
    <w:rPr>
      <w:rFonts w:ascii="MingLiU" w:eastAsia="MingLiU"/>
      <w:sz w:val="20"/>
    </w:rPr>
  </w:style>
  <w:style w:type="character" w:styleId="Sivunumero">
    <w:name w:val="page number"/>
    <w:basedOn w:val="Kappaleenoletusfontti"/>
    <w:rsid w:val="004F50AA"/>
  </w:style>
  <w:style w:type="paragraph" w:styleId="Asiakirjanrakenneruutu">
    <w:name w:val="Document Map"/>
    <w:basedOn w:val="Normaali"/>
    <w:link w:val="AsiakirjanrakenneruutuChar"/>
    <w:uiPriority w:val="99"/>
    <w:semiHidden/>
    <w:rsid w:val="004F50AA"/>
    <w:pPr>
      <w:shd w:val="clear" w:color="auto" w:fill="000080"/>
    </w:pPr>
    <w:rPr>
      <w:rFonts w:ascii="Arial" w:hAnsi="Arial"/>
    </w:rPr>
  </w:style>
  <w:style w:type="paragraph" w:styleId="Sisennettyleipteksti3">
    <w:name w:val="Body Text Indent 3"/>
    <w:basedOn w:val="Normaali"/>
    <w:link w:val="Sisennettyleipteksti3Char"/>
    <w:uiPriority w:val="99"/>
    <w:rsid w:val="004F50AA"/>
    <w:pPr>
      <w:ind w:firstLine="426"/>
    </w:pPr>
  </w:style>
  <w:style w:type="paragraph" w:styleId="Leipteksti">
    <w:name w:val="Body Text"/>
    <w:basedOn w:val="Normaali"/>
    <w:link w:val="LeiptekstiChar"/>
    <w:uiPriority w:val="99"/>
    <w:rsid w:val="004F50AA"/>
    <w:pPr>
      <w:widowControl/>
      <w:autoSpaceDE w:val="0"/>
      <w:autoSpaceDN w:val="0"/>
      <w:spacing w:line="300" w:lineRule="atLeast"/>
      <w:jc w:val="center"/>
      <w:textAlignment w:val="bottom"/>
    </w:pPr>
    <w:rPr>
      <w:rFonts w:ascii="Tms Rmn" w:hAnsi="Tms Rmn"/>
      <w:b/>
      <w:sz w:val="32"/>
    </w:rPr>
  </w:style>
  <w:style w:type="paragraph" w:styleId="Leipteksti2">
    <w:name w:val="Body Text 2"/>
    <w:basedOn w:val="Normaali"/>
    <w:link w:val="Leipteksti2Char"/>
    <w:rsid w:val="004F50AA"/>
    <w:pPr>
      <w:spacing w:before="480" w:line="360" w:lineRule="atLeast"/>
      <w:jc w:val="left"/>
    </w:pPr>
    <w:rPr>
      <w:b/>
      <w:i/>
    </w:rPr>
  </w:style>
  <w:style w:type="paragraph" w:styleId="Leipteksti3">
    <w:name w:val="Body Text 3"/>
    <w:basedOn w:val="Normaali"/>
    <w:link w:val="Leipteksti3Char"/>
    <w:rsid w:val="004F50AA"/>
    <w:pPr>
      <w:widowControl/>
      <w:autoSpaceDE w:val="0"/>
      <w:autoSpaceDN w:val="0"/>
      <w:ind w:rightChars="-64" w:right="-154"/>
      <w:textAlignment w:val="bottom"/>
    </w:pPr>
  </w:style>
  <w:style w:type="character" w:styleId="Hyperlinkki">
    <w:name w:val="Hyperlink"/>
    <w:basedOn w:val="Kappaleenoletusfontti"/>
    <w:uiPriority w:val="99"/>
    <w:rsid w:val="004F50AA"/>
    <w:rPr>
      <w:color w:val="0000FF"/>
      <w:u w:val="single"/>
    </w:rPr>
  </w:style>
  <w:style w:type="character" w:styleId="AvattuHyperlinkki">
    <w:name w:val="FollowedHyperlink"/>
    <w:basedOn w:val="Kappaleenoletusfontti"/>
    <w:uiPriority w:val="99"/>
    <w:rsid w:val="004F50AA"/>
    <w:rPr>
      <w:color w:val="800080"/>
      <w:u w:val="single"/>
    </w:rPr>
  </w:style>
  <w:style w:type="paragraph" w:styleId="Alaviitteenteksti">
    <w:name w:val="footnote text"/>
    <w:basedOn w:val="Normaali"/>
    <w:link w:val="AlaviitteentekstiChar"/>
    <w:rsid w:val="004F50AA"/>
    <w:pPr>
      <w:snapToGrid w:val="0"/>
      <w:jc w:val="left"/>
    </w:pPr>
    <w:rPr>
      <w:sz w:val="20"/>
    </w:rPr>
  </w:style>
  <w:style w:type="character" w:styleId="Alaviitteenviite">
    <w:name w:val="footnote reference"/>
    <w:basedOn w:val="Kappaleenoletusfontti"/>
    <w:rsid w:val="004F50AA"/>
    <w:rPr>
      <w:vertAlign w:val="superscript"/>
    </w:rPr>
  </w:style>
  <w:style w:type="paragraph" w:styleId="Lohkoteksti">
    <w:name w:val="Block Text"/>
    <w:basedOn w:val="Normaali"/>
    <w:rsid w:val="004F50AA"/>
    <w:pPr>
      <w:ind w:left="312" w:right="28" w:hangingChars="130" w:hanging="312"/>
    </w:pPr>
    <w:rPr>
      <w:b/>
      <w:color w:val="003366"/>
    </w:rPr>
  </w:style>
  <w:style w:type="character" w:styleId="Voimakas">
    <w:name w:val="Strong"/>
    <w:basedOn w:val="Kappaleenoletusfontti"/>
    <w:uiPriority w:val="22"/>
    <w:qFormat/>
    <w:rsid w:val="004F50AA"/>
    <w:rPr>
      <w:b/>
      <w:bCs/>
    </w:rPr>
  </w:style>
  <w:style w:type="paragraph" w:styleId="Yltunniste">
    <w:name w:val="header"/>
    <w:basedOn w:val="Normaali"/>
    <w:link w:val="YltunnisteChar"/>
    <w:rsid w:val="004F50AA"/>
    <w:pPr>
      <w:tabs>
        <w:tab w:val="center" w:pos="4536"/>
        <w:tab w:val="right" w:pos="9072"/>
      </w:tabs>
    </w:pPr>
  </w:style>
  <w:style w:type="character" w:customStyle="1" w:styleId="apple-style-span">
    <w:name w:val="apple-style-span"/>
    <w:basedOn w:val="Kappaleenoletusfontti"/>
    <w:rsid w:val="00845C7C"/>
  </w:style>
  <w:style w:type="character" w:customStyle="1" w:styleId="AlatunnisteChar">
    <w:name w:val="Alatunniste Char"/>
    <w:link w:val="Alatunniste"/>
    <w:uiPriority w:val="99"/>
    <w:rsid w:val="005C4D8A"/>
    <w:rPr>
      <w:rFonts w:ascii="MingLiU" w:eastAsia="MingLiU"/>
      <w:lang w:val="en-US" w:eastAsia="zh-TW"/>
    </w:rPr>
  </w:style>
  <w:style w:type="paragraph" w:customStyle="1" w:styleId="AbstHead">
    <w:name w:val="Abst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ConcHead">
    <w:name w:val="Conc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Head1">
    <w:name w:val="Head1"/>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character" w:styleId="Korostus">
    <w:name w:val="Emphasis"/>
    <w:uiPriority w:val="20"/>
    <w:qFormat/>
    <w:rsid w:val="005C4D8A"/>
    <w:rPr>
      <w:i/>
      <w:iCs/>
    </w:rPr>
  </w:style>
  <w:style w:type="paragraph" w:styleId="Luettelokappale">
    <w:name w:val="List Paragraph"/>
    <w:basedOn w:val="Normaali"/>
    <w:uiPriority w:val="72"/>
    <w:qFormat/>
    <w:rsid w:val="005C4D8A"/>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styleId="Seliteteksti">
    <w:name w:val="Balloon Text"/>
    <w:basedOn w:val="Normaali"/>
    <w:link w:val="SelitetekstiChar"/>
    <w:uiPriority w:val="99"/>
    <w:rsid w:val="005C4D8A"/>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rsid w:val="005C4D8A"/>
    <w:rPr>
      <w:rFonts w:ascii="Tahoma" w:hAnsi="Tahoma" w:cs="Tahoma"/>
      <w:sz w:val="16"/>
      <w:szCs w:val="16"/>
      <w:lang w:val="en-US" w:eastAsia="zh-TW"/>
    </w:rPr>
  </w:style>
  <w:style w:type="paragraph" w:customStyle="1" w:styleId="ReferHead">
    <w:name w:val="Refer Head"/>
    <w:basedOn w:val="Normaali"/>
    <w:rsid w:val="00986B78"/>
    <w:pPr>
      <w:keepNext/>
      <w:widowControl/>
      <w:adjustRightInd/>
      <w:spacing w:after="240" w:line="240" w:lineRule="auto"/>
      <w:jc w:val="left"/>
      <w:textAlignment w:val="auto"/>
    </w:pPr>
    <w:rPr>
      <w:rFonts w:ascii="Helvetica" w:eastAsia="Times New Roman" w:hAnsi="Helvetica"/>
      <w:b/>
      <w:caps/>
      <w:sz w:val="22"/>
      <w:lang w:eastAsia="en-US"/>
    </w:rPr>
  </w:style>
  <w:style w:type="character" w:customStyle="1" w:styleId="apple-converted-space">
    <w:name w:val="apple-converted-space"/>
    <w:basedOn w:val="Kappaleenoletusfontti"/>
    <w:rsid w:val="00986B78"/>
  </w:style>
  <w:style w:type="character" w:customStyle="1" w:styleId="biblio-authors">
    <w:name w:val="biblio-authors"/>
    <w:rsid w:val="00986B78"/>
  </w:style>
  <w:style w:type="character" w:customStyle="1" w:styleId="YltunnisteChar">
    <w:name w:val="Ylätunniste Char"/>
    <w:basedOn w:val="Kappaleenoletusfontti"/>
    <w:link w:val="Yltunniste"/>
    <w:uiPriority w:val="99"/>
    <w:rsid w:val="00C1098D"/>
    <w:rPr>
      <w:sz w:val="24"/>
      <w:lang w:val="en-US" w:eastAsia="zh-TW"/>
    </w:rPr>
  </w:style>
  <w:style w:type="character" w:customStyle="1" w:styleId="Otsikko1Char">
    <w:name w:val="Otsikko 1 Char"/>
    <w:basedOn w:val="Kappaleenoletusfontti"/>
    <w:link w:val="Otsikko1"/>
    <w:rsid w:val="00EB6D43"/>
    <w:rPr>
      <w:b/>
      <w:bCs/>
      <w:color w:val="000000"/>
      <w:sz w:val="24"/>
      <w:szCs w:val="24"/>
      <w:lang w:val="en-US" w:eastAsia="zh-TW"/>
    </w:rPr>
  </w:style>
  <w:style w:type="character" w:customStyle="1" w:styleId="Otsikko2Char">
    <w:name w:val="Otsikko 2 Char"/>
    <w:basedOn w:val="Kappaleenoletusfontti"/>
    <w:link w:val="Otsikko2"/>
    <w:rsid w:val="00F56C52"/>
    <w:rPr>
      <w:rFonts w:eastAsia="MingLiU"/>
      <w:b/>
      <w:sz w:val="24"/>
      <w:lang w:val="en-US" w:eastAsia="zh-TW"/>
    </w:rPr>
  </w:style>
  <w:style w:type="character" w:customStyle="1" w:styleId="Otsikko3Char">
    <w:name w:val="Otsikko 3 Char"/>
    <w:basedOn w:val="Kappaleenoletusfontti"/>
    <w:link w:val="Otsikko3"/>
    <w:rsid w:val="00F56C52"/>
    <w:rPr>
      <w:b/>
      <w:sz w:val="24"/>
      <w:lang w:val="en-US" w:eastAsia="zh-TW"/>
    </w:rPr>
  </w:style>
  <w:style w:type="paragraph" w:customStyle="1" w:styleId="IEEEAuthorName">
    <w:name w:val="IEEE Author Name"/>
    <w:basedOn w:val="Normaali"/>
    <w:next w:val="Normaali"/>
    <w:rsid w:val="00F56C52"/>
    <w:pPr>
      <w:widowControl/>
      <w:snapToGrid w:val="0"/>
      <w:spacing w:before="120" w:after="120" w:line="240" w:lineRule="auto"/>
      <w:jc w:val="center"/>
      <w:textAlignment w:val="auto"/>
    </w:pPr>
    <w:rPr>
      <w:rFonts w:eastAsia="Times New Roman"/>
      <w:sz w:val="22"/>
      <w:szCs w:val="24"/>
      <w:lang w:val="en-GB" w:eastAsia="en-GB"/>
    </w:rPr>
  </w:style>
  <w:style w:type="paragraph" w:customStyle="1" w:styleId="IEEEAuthorAffiliation">
    <w:name w:val="IEEE Author Affiliation"/>
    <w:basedOn w:val="Normaali"/>
    <w:next w:val="Normaali"/>
    <w:rsid w:val="00F56C52"/>
    <w:pPr>
      <w:widowControl/>
      <w:adjustRightInd/>
      <w:spacing w:after="60" w:line="240" w:lineRule="auto"/>
      <w:jc w:val="center"/>
      <w:textAlignment w:val="auto"/>
    </w:pPr>
    <w:rPr>
      <w:rFonts w:eastAsia="Times New Roman"/>
      <w:i/>
      <w:sz w:val="20"/>
      <w:szCs w:val="24"/>
      <w:lang w:val="en-GB" w:eastAsia="en-GB"/>
    </w:rPr>
  </w:style>
  <w:style w:type="paragraph" w:customStyle="1" w:styleId="IEEEHeading2">
    <w:name w:val="IEEE Heading 2"/>
    <w:basedOn w:val="Normaali"/>
    <w:next w:val="IEEEParagraph"/>
    <w:rsid w:val="00F56C52"/>
    <w:pPr>
      <w:widowControl/>
      <w:numPr>
        <w:numId w:val="3"/>
      </w:numPr>
      <w:snapToGrid w:val="0"/>
      <w:spacing w:before="150" w:after="60" w:line="240" w:lineRule="auto"/>
      <w:ind w:left="289" w:hanging="289"/>
      <w:jc w:val="left"/>
      <w:textAlignment w:val="auto"/>
    </w:pPr>
    <w:rPr>
      <w:rFonts w:eastAsia="SimSun"/>
      <w:i/>
      <w:sz w:val="20"/>
      <w:szCs w:val="24"/>
      <w:lang w:eastAsia="zh-CN"/>
    </w:rPr>
  </w:style>
  <w:style w:type="paragraph" w:customStyle="1" w:styleId="IEEEAuthorEmail">
    <w:name w:val="IEEE Author Email"/>
    <w:next w:val="IEEEAuthorAffiliation"/>
    <w:rsid w:val="00F56C52"/>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F56C52"/>
    <w:rPr>
      <w:i/>
    </w:rPr>
  </w:style>
  <w:style w:type="character" w:customStyle="1" w:styleId="IEEEAbstractHeadingChar">
    <w:name w:val="IEEE Abstract Heading Char"/>
    <w:link w:val="IEEEAbstractHeading"/>
    <w:rsid w:val="00F56C52"/>
    <w:rPr>
      <w:rFonts w:eastAsia="SimSun"/>
      <w:b/>
      <w:i/>
      <w:sz w:val="18"/>
      <w:szCs w:val="24"/>
      <w:lang w:val="en-GB" w:eastAsia="en-GB"/>
    </w:rPr>
  </w:style>
  <w:style w:type="paragraph" w:customStyle="1" w:styleId="IEEEAbtract">
    <w:name w:val="IEEE Abtract"/>
    <w:basedOn w:val="Normaali"/>
    <w:next w:val="Normaali"/>
    <w:link w:val="IEEEAbtractChar"/>
    <w:rsid w:val="00F56C52"/>
    <w:pPr>
      <w:widowControl/>
      <w:snapToGrid w:val="0"/>
      <w:spacing w:line="240" w:lineRule="auto"/>
      <w:textAlignment w:val="auto"/>
    </w:pPr>
    <w:rPr>
      <w:rFonts w:eastAsia="SimSun"/>
      <w:b/>
      <w:sz w:val="18"/>
      <w:szCs w:val="24"/>
      <w:lang w:val="en-GB" w:eastAsia="en-GB"/>
    </w:rPr>
  </w:style>
  <w:style w:type="character" w:customStyle="1" w:styleId="IEEEAbtractChar">
    <w:name w:val="IEEE Abtract Char"/>
    <w:link w:val="IEEEAbtract"/>
    <w:rsid w:val="00F56C52"/>
    <w:rPr>
      <w:rFonts w:eastAsia="SimSun"/>
      <w:b/>
      <w:sz w:val="18"/>
      <w:szCs w:val="24"/>
      <w:lang w:val="en-GB" w:eastAsia="en-GB"/>
    </w:rPr>
  </w:style>
  <w:style w:type="paragraph" w:customStyle="1" w:styleId="IEEEParagraph">
    <w:name w:val="IEEE Paragraph"/>
    <w:basedOn w:val="Normaali"/>
    <w:link w:val="IEEEParagraphChar"/>
    <w:rsid w:val="00F56C52"/>
    <w:pPr>
      <w:widowControl/>
      <w:snapToGrid w:val="0"/>
      <w:spacing w:line="240" w:lineRule="auto"/>
      <w:ind w:firstLine="216"/>
      <w:textAlignment w:val="auto"/>
    </w:pPr>
    <w:rPr>
      <w:rFonts w:eastAsia="SimSun"/>
      <w:szCs w:val="24"/>
      <w:lang w:eastAsia="zh-CN"/>
    </w:rPr>
  </w:style>
  <w:style w:type="paragraph" w:customStyle="1" w:styleId="IEEEHeading1">
    <w:name w:val="IEEE Heading 1"/>
    <w:basedOn w:val="Normaali"/>
    <w:next w:val="IEEEParagraph"/>
    <w:rsid w:val="00F56C52"/>
    <w:pPr>
      <w:widowControl/>
      <w:numPr>
        <w:numId w:val="6"/>
      </w:numPr>
      <w:snapToGrid w:val="0"/>
      <w:spacing w:before="180" w:after="60" w:line="240" w:lineRule="auto"/>
      <w:jc w:val="center"/>
      <w:textAlignment w:val="auto"/>
    </w:pPr>
    <w:rPr>
      <w:rFonts w:eastAsia="SimSun"/>
      <w:smallCaps/>
      <w:sz w:val="20"/>
      <w:szCs w:val="24"/>
      <w:lang w:eastAsia="zh-CN"/>
    </w:rPr>
  </w:style>
  <w:style w:type="table" w:styleId="TaulukkoRuudukko">
    <w:name w:val="Table Grid"/>
    <w:basedOn w:val="Normaalitaulukko"/>
    <w:uiPriority w:val="59"/>
    <w:rsid w:val="00F56C52"/>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F56C52"/>
    <w:pPr>
      <w:ind w:firstLine="0"/>
      <w:jc w:val="left"/>
    </w:pPr>
    <w:rPr>
      <w:sz w:val="18"/>
    </w:rPr>
  </w:style>
  <w:style w:type="paragraph" w:customStyle="1" w:styleId="IEEETitle">
    <w:name w:val="IEEE Title"/>
    <w:basedOn w:val="Normaali"/>
    <w:next w:val="IEEEAuthorName"/>
    <w:rsid w:val="00F56C52"/>
    <w:pPr>
      <w:widowControl/>
      <w:snapToGrid w:val="0"/>
      <w:spacing w:line="240" w:lineRule="auto"/>
      <w:jc w:val="center"/>
      <w:textAlignment w:val="auto"/>
    </w:pPr>
    <w:rPr>
      <w:rFonts w:eastAsia="SimSun"/>
      <w:sz w:val="48"/>
      <w:szCs w:val="24"/>
      <w:lang w:eastAsia="zh-CN"/>
    </w:rPr>
  </w:style>
  <w:style w:type="paragraph" w:customStyle="1" w:styleId="IEEEHeading3">
    <w:name w:val="IEEE Heading 3"/>
    <w:basedOn w:val="Normaali"/>
    <w:next w:val="IEEEParagraph"/>
    <w:link w:val="IEEEHeading3Char"/>
    <w:rsid w:val="00F56C52"/>
    <w:pPr>
      <w:widowControl/>
      <w:numPr>
        <w:numId w:val="4"/>
      </w:numPr>
      <w:snapToGrid w:val="0"/>
      <w:spacing w:before="120" w:after="60" w:line="240" w:lineRule="auto"/>
      <w:textAlignment w:val="auto"/>
    </w:pPr>
    <w:rPr>
      <w:rFonts w:eastAsia="SimSun"/>
      <w:i/>
      <w:sz w:val="20"/>
      <w:szCs w:val="24"/>
      <w:lang w:eastAsia="x-none"/>
    </w:rPr>
  </w:style>
  <w:style w:type="paragraph" w:customStyle="1" w:styleId="IEEETableCaption">
    <w:name w:val="IEEE Table Caption"/>
    <w:basedOn w:val="Normaali"/>
    <w:next w:val="IEEEParagraph"/>
    <w:rsid w:val="00F56C52"/>
    <w:pPr>
      <w:widowControl/>
      <w:adjustRightInd/>
      <w:spacing w:before="120" w:after="120" w:line="240" w:lineRule="auto"/>
      <w:jc w:val="center"/>
      <w:textAlignment w:val="auto"/>
    </w:pPr>
    <w:rPr>
      <w:rFonts w:eastAsia="SimSun"/>
      <w:smallCaps/>
      <w:sz w:val="16"/>
      <w:szCs w:val="24"/>
      <w:lang w:eastAsia="zh-CN"/>
    </w:rPr>
  </w:style>
  <w:style w:type="character" w:customStyle="1" w:styleId="IEEEParagraphChar">
    <w:name w:val="IEEE Paragraph Char"/>
    <w:link w:val="IEEEParagraph"/>
    <w:rsid w:val="00F56C52"/>
    <w:rPr>
      <w:rFonts w:eastAsia="SimSun"/>
      <w:sz w:val="24"/>
      <w:szCs w:val="24"/>
      <w:lang w:val="en-US" w:eastAsia="zh-CN"/>
    </w:rPr>
  </w:style>
  <w:style w:type="numbering" w:customStyle="1" w:styleId="IEEEBullet1">
    <w:name w:val="IEEE Bullet 1"/>
    <w:basedOn w:val="Eiluetteloa"/>
    <w:rsid w:val="00F56C52"/>
    <w:pPr>
      <w:numPr>
        <w:numId w:val="5"/>
      </w:numPr>
    </w:pPr>
  </w:style>
  <w:style w:type="paragraph" w:customStyle="1" w:styleId="IEEEFigureCaptionSingle-Line">
    <w:name w:val="IEEE Figure Caption Single-Line"/>
    <w:basedOn w:val="IEEETableCaption"/>
    <w:next w:val="IEEEParagraph"/>
    <w:rsid w:val="00F56C52"/>
    <w:rPr>
      <w:smallCaps w:val="0"/>
    </w:rPr>
  </w:style>
  <w:style w:type="character" w:customStyle="1" w:styleId="IEEEHeading3Char">
    <w:name w:val="IEEE Heading 3 Char"/>
    <w:link w:val="IEEEHeading3"/>
    <w:rsid w:val="00F56C52"/>
    <w:rPr>
      <w:rFonts w:eastAsia="SimSun"/>
      <w:i/>
      <w:szCs w:val="24"/>
      <w:lang w:val="en-US" w:eastAsia="x-none"/>
    </w:rPr>
  </w:style>
  <w:style w:type="paragraph" w:customStyle="1" w:styleId="IEEEFigure">
    <w:name w:val="IEEE Figure"/>
    <w:basedOn w:val="Normaali"/>
    <w:next w:val="IEEEFigureCaptionSingle-Line"/>
    <w:rsid w:val="00F56C52"/>
    <w:pPr>
      <w:widowControl/>
      <w:adjustRightInd/>
      <w:spacing w:line="240" w:lineRule="auto"/>
      <w:jc w:val="center"/>
      <w:textAlignment w:val="auto"/>
    </w:pPr>
    <w:rPr>
      <w:rFonts w:eastAsia="SimSun"/>
      <w:szCs w:val="24"/>
      <w:lang w:eastAsia="zh-CN"/>
    </w:rPr>
  </w:style>
  <w:style w:type="paragraph" w:customStyle="1" w:styleId="IEEEReferenceItem">
    <w:name w:val="IEEE Reference Item"/>
    <w:basedOn w:val="Normaali"/>
    <w:rsid w:val="00F56C52"/>
    <w:pPr>
      <w:widowControl/>
      <w:tabs>
        <w:tab w:val="num" w:pos="432"/>
      </w:tabs>
      <w:snapToGrid w:val="0"/>
      <w:spacing w:line="240" w:lineRule="auto"/>
      <w:ind w:left="432" w:hanging="432"/>
      <w:textAlignment w:val="auto"/>
    </w:pPr>
    <w:rPr>
      <w:rFonts w:eastAsia="SimSun"/>
      <w:sz w:val="16"/>
      <w:szCs w:val="24"/>
      <w:lang w:eastAsia="zh-CN"/>
    </w:rPr>
  </w:style>
  <w:style w:type="paragraph" w:customStyle="1" w:styleId="IEEEFigureCaptionMulti-Lines">
    <w:name w:val="IEEE Figure Caption Multi-Lines"/>
    <w:basedOn w:val="IEEEFigureCaptionSingle-Line"/>
    <w:next w:val="IEEEParagraph"/>
    <w:rsid w:val="00F56C52"/>
    <w:pPr>
      <w:jc w:val="both"/>
    </w:pPr>
  </w:style>
  <w:style w:type="paragraph" w:customStyle="1" w:styleId="IEEETableHeaderCentered">
    <w:name w:val="IEEE Table Header Centered"/>
    <w:basedOn w:val="IEEETableCell"/>
    <w:rsid w:val="00F56C52"/>
    <w:pPr>
      <w:jc w:val="center"/>
    </w:pPr>
    <w:rPr>
      <w:b/>
      <w:bCs/>
    </w:rPr>
  </w:style>
  <w:style w:type="paragraph" w:customStyle="1" w:styleId="IEEETableHeaderLeft-Justified">
    <w:name w:val="IEEE Table Header Left-Justified"/>
    <w:basedOn w:val="IEEETableCell"/>
    <w:rsid w:val="00F56C52"/>
    <w:rPr>
      <w:b/>
      <w:bCs/>
    </w:rPr>
  </w:style>
  <w:style w:type="paragraph" w:customStyle="1" w:styleId="keywords">
    <w:name w:val="key words"/>
    <w:uiPriority w:val="99"/>
    <w:rsid w:val="00F56C52"/>
    <w:pPr>
      <w:spacing w:after="120"/>
      <w:ind w:firstLine="288"/>
      <w:jc w:val="both"/>
    </w:pPr>
    <w:rPr>
      <w:rFonts w:eastAsia="SimSun"/>
      <w:b/>
      <w:bCs/>
      <w:i/>
      <w:iCs/>
      <w:noProof/>
      <w:sz w:val="18"/>
      <w:szCs w:val="18"/>
      <w:lang w:val="en-US" w:eastAsia="en-US"/>
    </w:rPr>
  </w:style>
  <w:style w:type="character" w:customStyle="1" w:styleId="LeiptekstiChar">
    <w:name w:val="Leipäteksti Char"/>
    <w:basedOn w:val="Kappaleenoletusfontti"/>
    <w:link w:val="Leipteksti"/>
    <w:uiPriority w:val="99"/>
    <w:rsid w:val="00F56C52"/>
    <w:rPr>
      <w:rFonts w:ascii="Tms Rmn" w:hAnsi="Tms Rmn"/>
      <w:b/>
      <w:sz w:val="32"/>
      <w:lang w:val="en-US" w:eastAsia="zh-TW"/>
    </w:rPr>
  </w:style>
  <w:style w:type="paragraph" w:customStyle="1" w:styleId="papersubtitle">
    <w:name w:val="paper subtitle"/>
    <w:uiPriority w:val="99"/>
    <w:rsid w:val="00F56C52"/>
    <w:pPr>
      <w:widowControl w:val="0"/>
      <w:pBdr>
        <w:left w:val="single" w:sz="4" w:space="4" w:color="auto"/>
      </w:pBdr>
      <w:spacing w:after="120"/>
    </w:pPr>
    <w:rPr>
      <w:rFonts w:ascii="Palatino Linotype" w:eastAsia="MS Mincho" w:hAnsi="Palatino Linotype"/>
      <w:noProof/>
      <w:sz w:val="28"/>
      <w:szCs w:val="28"/>
      <w:lang w:val="en-US" w:eastAsia="en-US"/>
    </w:rPr>
  </w:style>
  <w:style w:type="paragraph" w:customStyle="1" w:styleId="papertitle">
    <w:name w:val="paper title"/>
    <w:uiPriority w:val="99"/>
    <w:rsid w:val="00F56C52"/>
    <w:pPr>
      <w:spacing w:after="120"/>
      <w:jc w:val="center"/>
    </w:pPr>
    <w:rPr>
      <w:rFonts w:eastAsia="MS Mincho"/>
      <w:noProof/>
      <w:sz w:val="48"/>
      <w:szCs w:val="48"/>
      <w:lang w:val="en-US" w:eastAsia="en-US"/>
    </w:rPr>
  </w:style>
  <w:style w:type="paragraph" w:styleId="Loppuviitteenteksti">
    <w:name w:val="endnote text"/>
    <w:basedOn w:val="Normaali"/>
    <w:link w:val="Loppuviittee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LoppuviitteentekstiChar">
    <w:name w:val="Loppuviitteen teksti Char"/>
    <w:basedOn w:val="Kappaleenoletusfontti"/>
    <w:link w:val="Loppuviitteenteksti"/>
    <w:uiPriority w:val="99"/>
    <w:rsid w:val="00F56C52"/>
    <w:rPr>
      <w:rFonts w:eastAsia="SimSun"/>
      <w:lang w:val="en-US" w:eastAsia="zh-CN"/>
    </w:rPr>
  </w:style>
  <w:style w:type="character" w:styleId="Loppuviitteenviite">
    <w:name w:val="endnote reference"/>
    <w:uiPriority w:val="99"/>
    <w:unhideWhenUsed/>
    <w:rsid w:val="00F56C52"/>
    <w:rPr>
      <w:vertAlign w:val="superscript"/>
    </w:rPr>
  </w:style>
  <w:style w:type="character" w:styleId="Kommentinviite">
    <w:name w:val="annotation reference"/>
    <w:uiPriority w:val="99"/>
    <w:unhideWhenUsed/>
    <w:rsid w:val="00F56C52"/>
    <w:rPr>
      <w:sz w:val="16"/>
      <w:szCs w:val="16"/>
    </w:rPr>
  </w:style>
  <w:style w:type="paragraph" w:styleId="Kommentinteksti">
    <w:name w:val="annotation text"/>
    <w:basedOn w:val="Normaali"/>
    <w:link w:val="Kommenti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KommentintekstiChar">
    <w:name w:val="Kommentin teksti Char"/>
    <w:basedOn w:val="Kappaleenoletusfontti"/>
    <w:link w:val="Kommentinteksti"/>
    <w:uiPriority w:val="99"/>
    <w:rsid w:val="00F56C52"/>
    <w:rPr>
      <w:rFonts w:eastAsia="SimSun"/>
      <w:lang w:val="en-US" w:eastAsia="zh-CN"/>
    </w:rPr>
  </w:style>
  <w:style w:type="paragraph" w:styleId="Kommentinotsikko">
    <w:name w:val="annotation subject"/>
    <w:basedOn w:val="Kommentinteksti"/>
    <w:next w:val="Kommentinteksti"/>
    <w:link w:val="KommentinotsikkoChar"/>
    <w:uiPriority w:val="99"/>
    <w:unhideWhenUsed/>
    <w:rsid w:val="00F56C52"/>
    <w:rPr>
      <w:b/>
      <w:bCs/>
    </w:rPr>
  </w:style>
  <w:style w:type="character" w:customStyle="1" w:styleId="KommentinotsikkoChar">
    <w:name w:val="Kommentin otsikko Char"/>
    <w:basedOn w:val="KommentintekstiChar"/>
    <w:link w:val="Kommentinotsikko"/>
    <w:uiPriority w:val="99"/>
    <w:rsid w:val="00F56C52"/>
    <w:rPr>
      <w:rFonts w:eastAsia="SimSun"/>
      <w:b/>
      <w:bCs/>
      <w:lang w:val="en-US" w:eastAsia="zh-CN"/>
    </w:rPr>
  </w:style>
  <w:style w:type="character" w:customStyle="1" w:styleId="AsiakirjanrakenneruutuChar">
    <w:name w:val="Asiakirjan rakenneruutu Char"/>
    <w:basedOn w:val="Kappaleenoletusfontti"/>
    <w:link w:val="Asiakirjanrakenneruutu"/>
    <w:uiPriority w:val="99"/>
    <w:semiHidden/>
    <w:rsid w:val="00F56C52"/>
    <w:rPr>
      <w:rFonts w:ascii="Arial" w:hAnsi="Arial"/>
      <w:sz w:val="24"/>
      <w:shd w:val="clear" w:color="auto" w:fill="000080"/>
      <w:lang w:val="en-US" w:eastAsia="zh-TW"/>
    </w:rPr>
  </w:style>
  <w:style w:type="paragraph" w:customStyle="1" w:styleId="D-Address">
    <w:name w:val="D-Address"/>
    <w:basedOn w:val="Normaali"/>
    <w:link w:val="D-AddressChar"/>
    <w:qFormat/>
    <w:rsid w:val="00F56C52"/>
    <w:pPr>
      <w:widowControl/>
      <w:adjustRightInd/>
      <w:spacing w:line="240" w:lineRule="auto"/>
      <w:textAlignment w:val="auto"/>
    </w:pPr>
    <w:rPr>
      <w:rFonts w:eastAsia="SimSun"/>
      <w:sz w:val="18"/>
      <w:szCs w:val="18"/>
      <w:lang w:val="x-none" w:eastAsia="x-none"/>
    </w:rPr>
  </w:style>
  <w:style w:type="character" w:customStyle="1" w:styleId="D-AddressChar">
    <w:name w:val="D-Address Char"/>
    <w:link w:val="D-Address"/>
    <w:rsid w:val="00F56C52"/>
    <w:rPr>
      <w:rFonts w:eastAsia="SimSun"/>
      <w:sz w:val="18"/>
      <w:szCs w:val="18"/>
      <w:lang w:val="x-none" w:eastAsia="x-none"/>
    </w:rPr>
  </w:style>
  <w:style w:type="paragraph" w:customStyle="1" w:styleId="AbstractSummary">
    <w:name w:val="Abstract/Summary"/>
    <w:basedOn w:val="Normaali"/>
    <w:rsid w:val="00F56C52"/>
    <w:pPr>
      <w:widowControl/>
      <w:adjustRightInd/>
      <w:spacing w:before="120" w:line="240" w:lineRule="auto"/>
      <w:jc w:val="left"/>
      <w:textAlignment w:val="auto"/>
    </w:pPr>
    <w:rPr>
      <w:rFonts w:eastAsia="Times New Roman"/>
      <w:szCs w:val="24"/>
      <w:lang w:eastAsia="en-US"/>
    </w:rPr>
  </w:style>
  <w:style w:type="paragraph" w:customStyle="1" w:styleId="DOI">
    <w:name w:val="DOI"/>
    <w:basedOn w:val="Normaali"/>
    <w:qFormat/>
    <w:rsid w:val="00F56C52"/>
    <w:pPr>
      <w:widowControl/>
      <w:adjustRightInd/>
      <w:spacing w:before="360" w:line="240" w:lineRule="auto"/>
      <w:jc w:val="left"/>
      <w:textAlignment w:val="auto"/>
    </w:pPr>
    <w:rPr>
      <w:rFonts w:eastAsia="Times New Roman"/>
      <w:szCs w:val="24"/>
      <w:lang w:eastAsia="en-US"/>
    </w:rPr>
  </w:style>
  <w:style w:type="paragraph" w:customStyle="1" w:styleId="Default">
    <w:name w:val="Default"/>
    <w:rsid w:val="00F56C52"/>
    <w:pPr>
      <w:autoSpaceDE w:val="0"/>
      <w:autoSpaceDN w:val="0"/>
      <w:adjustRightInd w:val="0"/>
    </w:pPr>
    <w:rPr>
      <w:rFonts w:eastAsia="Times New Roman"/>
      <w:color w:val="000000"/>
      <w:sz w:val="24"/>
      <w:szCs w:val="24"/>
      <w:lang w:val="en-US" w:eastAsia="en-US"/>
    </w:rPr>
  </w:style>
  <w:style w:type="paragraph" w:styleId="Eivli">
    <w:name w:val="No Spacing"/>
    <w:uiPriority w:val="1"/>
    <w:qFormat/>
    <w:rsid w:val="00F56C52"/>
    <w:rPr>
      <w:rFonts w:ascii="Calibri" w:eastAsia="Calibri" w:hAnsi="Calibri"/>
      <w:sz w:val="22"/>
      <w:szCs w:val="22"/>
      <w:lang w:val="en-US" w:eastAsia="en-US"/>
    </w:rPr>
  </w:style>
  <w:style w:type="paragraph" w:styleId="NormaaliWWW">
    <w:name w:val="Normal (Web)"/>
    <w:basedOn w:val="Normaali"/>
    <w:uiPriority w:val="99"/>
    <w:unhideWhenUsed/>
    <w:rsid w:val="00F56C52"/>
    <w:pPr>
      <w:widowControl/>
      <w:adjustRightInd/>
      <w:spacing w:before="100" w:beforeAutospacing="1" w:after="100" w:afterAutospacing="1" w:line="240" w:lineRule="auto"/>
      <w:jc w:val="left"/>
      <w:textAlignment w:val="auto"/>
    </w:pPr>
    <w:rPr>
      <w:rFonts w:eastAsia="Times New Roman"/>
      <w:szCs w:val="24"/>
      <w:lang w:eastAsia="en-US"/>
    </w:rPr>
  </w:style>
  <w:style w:type="character" w:customStyle="1" w:styleId="Otsikko10">
    <w:name w:val="Otsikko1"/>
    <w:rsid w:val="00F56C52"/>
  </w:style>
  <w:style w:type="character" w:customStyle="1" w:styleId="ital">
    <w:name w:val="ital"/>
    <w:rsid w:val="00F56C52"/>
  </w:style>
  <w:style w:type="paragraph" w:customStyle="1" w:styleId="Abstract">
    <w:name w:val="Abstract"/>
    <w:basedOn w:val="Normaali"/>
    <w:next w:val="Normaali"/>
    <w:rsid w:val="00F56C52"/>
    <w:pPr>
      <w:widowControl/>
      <w:autoSpaceDE w:val="0"/>
      <w:autoSpaceDN w:val="0"/>
      <w:adjustRightInd/>
      <w:spacing w:before="20" w:line="240" w:lineRule="auto"/>
      <w:ind w:firstLine="202"/>
      <w:textAlignment w:val="auto"/>
    </w:pPr>
    <w:rPr>
      <w:b/>
      <w:bCs/>
      <w:sz w:val="18"/>
      <w:szCs w:val="18"/>
      <w:lang w:val="en-GB" w:eastAsia="en-GB"/>
    </w:rPr>
  </w:style>
  <w:style w:type="paragraph" w:customStyle="1" w:styleId="IndexTerms">
    <w:name w:val="IndexTerms"/>
    <w:basedOn w:val="Normaali"/>
    <w:next w:val="Normaali"/>
    <w:rsid w:val="00F56C52"/>
    <w:pPr>
      <w:widowControl/>
      <w:autoSpaceDE w:val="0"/>
      <w:autoSpaceDN w:val="0"/>
      <w:adjustRightInd/>
      <w:spacing w:line="240" w:lineRule="auto"/>
      <w:ind w:firstLine="202"/>
      <w:textAlignment w:val="auto"/>
    </w:pPr>
    <w:rPr>
      <w:b/>
      <w:bCs/>
      <w:sz w:val="18"/>
      <w:szCs w:val="18"/>
      <w:lang w:val="en-GB" w:eastAsia="en-GB"/>
    </w:rPr>
  </w:style>
  <w:style w:type="paragraph" w:customStyle="1" w:styleId="Text">
    <w:name w:val="Text"/>
    <w:basedOn w:val="Normaali"/>
    <w:rsid w:val="00F56C52"/>
    <w:pPr>
      <w:autoSpaceDE w:val="0"/>
      <w:autoSpaceDN w:val="0"/>
      <w:adjustRightInd/>
      <w:spacing w:line="252" w:lineRule="auto"/>
      <w:ind w:firstLine="202"/>
      <w:textAlignment w:val="auto"/>
    </w:pPr>
    <w:rPr>
      <w:sz w:val="20"/>
      <w:lang w:val="en-GB" w:eastAsia="en-GB"/>
    </w:rPr>
  </w:style>
  <w:style w:type="paragraph" w:customStyle="1" w:styleId="ReferenceHead">
    <w:name w:val="Reference Head"/>
    <w:basedOn w:val="Otsikko1"/>
    <w:rsid w:val="00F56C52"/>
    <w:pPr>
      <w:widowControl/>
      <w:autoSpaceDE w:val="0"/>
      <w:autoSpaceDN w:val="0"/>
      <w:adjustRightInd/>
      <w:spacing w:before="240" w:after="80"/>
      <w:ind w:right="0"/>
      <w:jc w:val="center"/>
      <w:textAlignment w:val="auto"/>
    </w:pPr>
    <w:rPr>
      <w:bCs w:val="0"/>
      <w:smallCaps/>
      <w:color w:val="auto"/>
      <w:kern w:val="28"/>
      <w:sz w:val="20"/>
      <w:szCs w:val="20"/>
      <w:lang w:val="en-GB" w:eastAsia="en-GB"/>
    </w:rPr>
  </w:style>
  <w:style w:type="paragraph" w:styleId="HTML-esimuotoiltu">
    <w:name w:val="HTML Preformatted"/>
    <w:basedOn w:val="Normaali"/>
    <w:link w:val="HTML-esimuotoiltuChar"/>
    <w:uiPriority w:val="99"/>
    <w:unhideWhenUsed/>
    <w:rsid w:val="00F5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val="en-GB" w:eastAsia="en-GB"/>
    </w:rPr>
  </w:style>
  <w:style w:type="character" w:customStyle="1" w:styleId="HTML-esimuotoiltuChar">
    <w:name w:val="HTML-esimuotoiltu Char"/>
    <w:basedOn w:val="Kappaleenoletusfontti"/>
    <w:link w:val="HTML-esimuotoiltu"/>
    <w:uiPriority w:val="99"/>
    <w:rsid w:val="00F56C52"/>
    <w:rPr>
      <w:rFonts w:ascii="Courier New" w:eastAsia="Times New Roman" w:hAnsi="Courier New" w:cs="Courier New"/>
      <w:lang w:val="en-GB" w:eastAsia="en-GB"/>
    </w:rPr>
  </w:style>
  <w:style w:type="character" w:customStyle="1" w:styleId="A3">
    <w:name w:val="A3"/>
    <w:uiPriority w:val="99"/>
    <w:rsid w:val="00F56C52"/>
    <w:rPr>
      <w:rFonts w:cs="Frutiger LT Pro 57 Condensed"/>
      <w:color w:val="000000"/>
      <w:sz w:val="16"/>
      <w:szCs w:val="16"/>
    </w:rPr>
  </w:style>
  <w:style w:type="paragraph" w:customStyle="1" w:styleId="Pa3">
    <w:name w:val="Pa3"/>
    <w:basedOn w:val="Default"/>
    <w:next w:val="Default"/>
    <w:uiPriority w:val="99"/>
    <w:rsid w:val="00F56C52"/>
    <w:pPr>
      <w:spacing w:line="191" w:lineRule="atLeast"/>
    </w:pPr>
    <w:rPr>
      <w:rFonts w:ascii="Frutiger LT Pro 57 Condensed" w:eastAsia="SimSun" w:hAnsi="Frutiger LT Pro 57 Condensed"/>
      <w:color w:val="auto"/>
      <w:lang w:val="en-GB" w:eastAsia="en-GB"/>
    </w:rPr>
  </w:style>
  <w:style w:type="character" w:customStyle="1" w:styleId="article-headermeta-info-label">
    <w:name w:val="article-header__meta-info-label"/>
    <w:rsid w:val="00F56C52"/>
  </w:style>
  <w:style w:type="character" w:customStyle="1" w:styleId="article-headermeta-info-data">
    <w:name w:val="article-header__meta-info-data"/>
    <w:rsid w:val="00F56C52"/>
  </w:style>
  <w:style w:type="paragraph" w:customStyle="1" w:styleId="Style6">
    <w:name w:val="Style6"/>
    <w:basedOn w:val="Sisennettyleipteksti3"/>
    <w:next w:val="Normaali"/>
    <w:autoRedefine/>
    <w:rsid w:val="00F56C52"/>
    <w:pPr>
      <w:widowControl/>
      <w:adjustRightInd/>
      <w:spacing w:after="120" w:line="336" w:lineRule="auto"/>
      <w:ind w:left="283" w:firstLine="0"/>
      <w:jc w:val="left"/>
      <w:textAlignment w:val="auto"/>
    </w:pPr>
    <w:rPr>
      <w:rFonts w:ascii="Arial" w:eastAsia="Times New Roman" w:hAnsi="Arial"/>
      <w:b/>
      <w:bCs/>
      <w:i/>
      <w:iCs/>
      <w:sz w:val="16"/>
      <w:szCs w:val="16"/>
      <w:lang w:val="fi-FI" w:eastAsia="en-US"/>
    </w:rPr>
  </w:style>
  <w:style w:type="character" w:customStyle="1" w:styleId="Sisennettyleipteksti3Char">
    <w:name w:val="Sisennetty leipäteksti 3 Char"/>
    <w:basedOn w:val="Kappaleenoletusfontti"/>
    <w:link w:val="Sisennettyleipteksti3"/>
    <w:uiPriority w:val="99"/>
    <w:rsid w:val="00F56C52"/>
    <w:rPr>
      <w:sz w:val="24"/>
      <w:lang w:val="en-US" w:eastAsia="zh-TW"/>
    </w:rPr>
  </w:style>
  <w:style w:type="paragraph" w:customStyle="1" w:styleId="Author">
    <w:name w:val="Author"/>
    <w:basedOn w:val="Normaali"/>
    <w:rsid w:val="00606C2D"/>
    <w:pPr>
      <w:widowControl/>
      <w:adjustRightInd/>
      <w:spacing w:line="280" w:lineRule="exact"/>
      <w:jc w:val="right"/>
      <w:textAlignment w:val="auto"/>
    </w:pPr>
    <w:rPr>
      <w:rFonts w:ascii="Helvetica" w:eastAsia="Times New Roman" w:hAnsi="Helvetica"/>
      <w:b/>
      <w:lang w:eastAsia="en-US"/>
    </w:rPr>
  </w:style>
  <w:style w:type="paragraph" w:customStyle="1" w:styleId="Affiliation">
    <w:name w:val="Affiliation"/>
    <w:basedOn w:val="Normaali"/>
    <w:rsid w:val="00606C2D"/>
    <w:pPr>
      <w:widowControl/>
      <w:adjustRightInd/>
      <w:spacing w:after="240" w:line="240" w:lineRule="exact"/>
      <w:jc w:val="right"/>
      <w:textAlignment w:val="auto"/>
    </w:pPr>
    <w:rPr>
      <w:rFonts w:ascii="Helvetica" w:eastAsia="Times New Roman" w:hAnsi="Helvetica"/>
      <w:sz w:val="20"/>
      <w:lang w:eastAsia="en-US"/>
    </w:rPr>
  </w:style>
  <w:style w:type="paragraph" w:customStyle="1" w:styleId="Body">
    <w:name w:val="Body"/>
    <w:basedOn w:val="Normaali"/>
    <w:rsid w:val="00606C2D"/>
    <w:pPr>
      <w:widowControl/>
      <w:adjustRightInd/>
      <w:spacing w:after="240" w:line="240" w:lineRule="auto"/>
      <w:textAlignment w:val="auto"/>
    </w:pPr>
    <w:rPr>
      <w:rFonts w:ascii="Helvetica" w:eastAsia="Times New Roman" w:hAnsi="Helvetica"/>
      <w:sz w:val="20"/>
      <w:lang w:eastAsia="en-US"/>
    </w:rPr>
  </w:style>
  <w:style w:type="paragraph" w:customStyle="1" w:styleId="IntroHead">
    <w:name w:val="Intro Head"/>
    <w:basedOn w:val="MainHead"/>
    <w:rsid w:val="00606C2D"/>
    <w:rPr>
      <w:sz w:val="22"/>
    </w:rPr>
  </w:style>
  <w:style w:type="paragraph" w:customStyle="1" w:styleId="PaperNumber">
    <w:name w:val="Paper Number"/>
    <w:basedOn w:val="Normaali"/>
    <w:rsid w:val="00606C2D"/>
    <w:pPr>
      <w:widowControl/>
      <w:adjustRightInd/>
      <w:spacing w:after="280" w:line="280" w:lineRule="exact"/>
      <w:jc w:val="right"/>
      <w:textAlignment w:val="auto"/>
    </w:pPr>
    <w:rPr>
      <w:rFonts w:ascii="Helvetica" w:eastAsia="Times New Roman" w:hAnsi="Helvetica"/>
      <w:b/>
      <w:sz w:val="28"/>
      <w:lang w:eastAsia="en-US"/>
    </w:rPr>
  </w:style>
  <w:style w:type="paragraph" w:customStyle="1" w:styleId="AcknHead">
    <w:name w:val="Ackn Head"/>
    <w:basedOn w:val="MainHead"/>
    <w:rsid w:val="00606C2D"/>
    <w:rPr>
      <w:sz w:val="22"/>
    </w:rPr>
  </w:style>
  <w:style w:type="paragraph" w:customStyle="1" w:styleId="AddSrcHead">
    <w:name w:val="AddSrc Head"/>
    <w:basedOn w:val="MainHead"/>
    <w:rsid w:val="00606C2D"/>
    <w:rPr>
      <w:sz w:val="22"/>
    </w:rPr>
  </w:style>
  <w:style w:type="paragraph" w:customStyle="1" w:styleId="DefAcrHead">
    <w:name w:val="DefAcrHead"/>
    <w:basedOn w:val="MainHead"/>
    <w:rsid w:val="00606C2D"/>
    <w:rPr>
      <w:sz w:val="22"/>
    </w:rPr>
  </w:style>
  <w:style w:type="paragraph" w:customStyle="1" w:styleId="Copyright">
    <w:name w:val="Copyright"/>
    <w:basedOn w:val="Normaali"/>
    <w:rsid w:val="00606C2D"/>
    <w:pPr>
      <w:widowControl/>
      <w:adjustRightInd/>
      <w:spacing w:after="960" w:line="200" w:lineRule="exact"/>
      <w:jc w:val="left"/>
      <w:textAlignment w:val="auto"/>
    </w:pPr>
    <w:rPr>
      <w:rFonts w:ascii="Helvetica" w:eastAsia="Times New Roman" w:hAnsi="Helvetica"/>
      <w:sz w:val="16"/>
      <w:lang w:eastAsia="en-US"/>
    </w:rPr>
  </w:style>
  <w:style w:type="paragraph" w:styleId="Otsikko">
    <w:name w:val="Title"/>
    <w:basedOn w:val="Normaali"/>
    <w:link w:val="OtsikkoChar"/>
    <w:qFormat/>
    <w:rsid w:val="00606C2D"/>
    <w:pPr>
      <w:widowControl/>
      <w:adjustRightInd/>
      <w:spacing w:after="360" w:line="240" w:lineRule="auto"/>
      <w:jc w:val="right"/>
      <w:textAlignment w:val="auto"/>
    </w:pPr>
    <w:rPr>
      <w:rFonts w:ascii="Helvetica" w:eastAsia="Times New Roman" w:hAnsi="Helvetica"/>
      <w:b/>
      <w:kern w:val="28"/>
      <w:sz w:val="36"/>
      <w:lang w:eastAsia="en-US"/>
    </w:rPr>
  </w:style>
  <w:style w:type="character" w:customStyle="1" w:styleId="OtsikkoChar">
    <w:name w:val="Otsikko Char"/>
    <w:basedOn w:val="Kappaleenoletusfontti"/>
    <w:link w:val="Otsikko"/>
    <w:rsid w:val="00606C2D"/>
    <w:rPr>
      <w:rFonts w:ascii="Helvetica" w:eastAsia="Times New Roman" w:hAnsi="Helvetica"/>
      <w:b/>
      <w:kern w:val="28"/>
      <w:sz w:val="36"/>
      <w:lang w:val="en-US" w:eastAsia="en-US"/>
    </w:rPr>
  </w:style>
  <w:style w:type="paragraph" w:customStyle="1" w:styleId="Reference">
    <w:name w:val="Reference"/>
    <w:basedOn w:val="Body"/>
    <w:rsid w:val="00606C2D"/>
    <w:pPr>
      <w:numPr>
        <w:numId w:val="7"/>
      </w:numPr>
      <w:spacing w:after="0" w:line="240" w:lineRule="exact"/>
    </w:pPr>
  </w:style>
  <w:style w:type="paragraph" w:customStyle="1" w:styleId="ContactHead">
    <w:name w:val="Contact Head"/>
    <w:basedOn w:val="MainHead"/>
    <w:rsid w:val="00606C2D"/>
    <w:rPr>
      <w:sz w:val="22"/>
    </w:rPr>
  </w:style>
  <w:style w:type="paragraph" w:customStyle="1" w:styleId="Head3">
    <w:name w:val="Head3"/>
    <w:basedOn w:val="Head2"/>
    <w:rsid w:val="00606C2D"/>
    <w:rPr>
      <w:caps w:val="0"/>
      <w:u w:val="single"/>
    </w:rPr>
  </w:style>
  <w:style w:type="paragraph" w:customStyle="1" w:styleId="Head4">
    <w:name w:val="Head4"/>
    <w:basedOn w:val="Head3"/>
    <w:rsid w:val="00606C2D"/>
    <w:rPr>
      <w:u w:val="none"/>
    </w:rPr>
  </w:style>
  <w:style w:type="paragraph" w:customStyle="1" w:styleId="UnordList">
    <w:name w:val="Unord List"/>
    <w:basedOn w:val="Body"/>
    <w:rsid w:val="00606C2D"/>
    <w:pPr>
      <w:spacing w:after="0"/>
      <w:ind w:left="360" w:hanging="360"/>
    </w:pPr>
  </w:style>
  <w:style w:type="paragraph" w:customStyle="1" w:styleId="OrdList">
    <w:name w:val="Ord List"/>
    <w:basedOn w:val="UnordList"/>
    <w:rsid w:val="00606C2D"/>
    <w:pPr>
      <w:jc w:val="left"/>
    </w:pPr>
  </w:style>
  <w:style w:type="paragraph" w:customStyle="1" w:styleId="Appendix">
    <w:name w:val="Appendix"/>
    <w:basedOn w:val="MainHead"/>
    <w:rsid w:val="00606C2D"/>
    <w:rPr>
      <w:sz w:val="22"/>
    </w:rPr>
  </w:style>
  <w:style w:type="paragraph" w:customStyle="1" w:styleId="Term">
    <w:name w:val="Term"/>
    <w:basedOn w:val="Body"/>
    <w:rsid w:val="00606C2D"/>
    <w:pPr>
      <w:spacing w:after="0"/>
    </w:pPr>
    <w:rPr>
      <w:b/>
    </w:rPr>
  </w:style>
  <w:style w:type="paragraph" w:customStyle="1" w:styleId="Definition">
    <w:name w:val="Definition"/>
    <w:basedOn w:val="Body"/>
    <w:rsid w:val="00606C2D"/>
  </w:style>
  <w:style w:type="paragraph" w:customStyle="1" w:styleId="Head2">
    <w:name w:val="Head2"/>
    <w:basedOn w:val="Normaali"/>
    <w:next w:val="Body"/>
    <w:rsid w:val="00606C2D"/>
    <w:pPr>
      <w:keepNext/>
      <w:widowControl/>
      <w:adjustRightInd/>
      <w:spacing w:after="240" w:line="240" w:lineRule="auto"/>
      <w:jc w:val="left"/>
      <w:textAlignment w:val="auto"/>
    </w:pPr>
    <w:rPr>
      <w:rFonts w:ascii="Helvetica" w:eastAsia="Times New Roman" w:hAnsi="Helvetica"/>
      <w:caps/>
      <w:sz w:val="20"/>
      <w:lang w:eastAsia="en-US"/>
    </w:rPr>
  </w:style>
  <w:style w:type="character" w:customStyle="1" w:styleId="Bold">
    <w:name w:val="Bold"/>
    <w:rsid w:val="00606C2D"/>
    <w:rPr>
      <w:b/>
    </w:rPr>
  </w:style>
  <w:style w:type="character" w:customStyle="1" w:styleId="Italic">
    <w:name w:val="Italic"/>
    <w:rsid w:val="00606C2D"/>
    <w:rPr>
      <w:i/>
    </w:rPr>
  </w:style>
  <w:style w:type="character" w:customStyle="1" w:styleId="Underline">
    <w:name w:val="Underline"/>
    <w:rsid w:val="00606C2D"/>
    <w:rPr>
      <w:u w:val="single"/>
    </w:rPr>
  </w:style>
  <w:style w:type="paragraph" w:customStyle="1" w:styleId="MainHead">
    <w:name w:val="Main Head"/>
    <w:basedOn w:val="Normaali"/>
    <w:rsid w:val="00606C2D"/>
    <w:pPr>
      <w:keepNext/>
      <w:widowControl/>
      <w:adjustRightInd/>
      <w:spacing w:after="240" w:line="240" w:lineRule="auto"/>
      <w:jc w:val="left"/>
      <w:textAlignment w:val="auto"/>
    </w:pPr>
    <w:rPr>
      <w:rFonts w:ascii="Helvetica" w:eastAsia="Times New Roman" w:hAnsi="Helvetica"/>
      <w:b/>
      <w:caps/>
      <w:sz w:val="20"/>
      <w:lang w:eastAsia="en-US"/>
    </w:rPr>
  </w:style>
  <w:style w:type="paragraph" w:customStyle="1" w:styleId="Equation">
    <w:name w:val="Equation"/>
    <w:basedOn w:val="Body"/>
    <w:rsid w:val="00606C2D"/>
  </w:style>
  <w:style w:type="paragraph" w:customStyle="1" w:styleId="Figure">
    <w:name w:val="Figure"/>
    <w:basedOn w:val="Copyright"/>
    <w:rsid w:val="00606C2D"/>
    <w:pPr>
      <w:spacing w:after="240"/>
    </w:pPr>
    <w:rPr>
      <w:sz w:val="20"/>
    </w:rPr>
  </w:style>
  <w:style w:type="paragraph" w:customStyle="1" w:styleId="Head40">
    <w:name w:val="Head 4"/>
    <w:basedOn w:val="Head3"/>
    <w:rsid w:val="00606C2D"/>
    <w:rPr>
      <w:u w:val="none"/>
    </w:rPr>
  </w:style>
  <w:style w:type="paragraph" w:customStyle="1" w:styleId="Paper">
    <w:name w:val="Paper"/>
    <w:basedOn w:val="Normaali"/>
    <w:rsid w:val="00606C2D"/>
    <w:pPr>
      <w:widowControl/>
      <w:adjustRightInd/>
      <w:spacing w:after="360" w:line="440" w:lineRule="exact"/>
      <w:jc w:val="right"/>
      <w:textAlignment w:val="auto"/>
    </w:pPr>
    <w:rPr>
      <w:rFonts w:ascii="Helvetica" w:eastAsia="Times New Roman" w:hAnsi="Helvetica"/>
      <w:b/>
      <w:sz w:val="36"/>
      <w:lang w:eastAsia="en-US"/>
    </w:rPr>
  </w:style>
  <w:style w:type="paragraph" w:styleId="Allekirjoitus">
    <w:name w:val="Signature"/>
    <w:basedOn w:val="Normaali"/>
    <w:link w:val="AllekirjoitusChar"/>
    <w:rsid w:val="00606C2D"/>
    <w:pPr>
      <w:widowControl/>
      <w:adjustRightInd/>
      <w:spacing w:line="240" w:lineRule="auto"/>
      <w:ind w:left="4320"/>
      <w:jc w:val="left"/>
      <w:textAlignment w:val="auto"/>
    </w:pPr>
    <w:rPr>
      <w:rFonts w:ascii="Helvetica" w:eastAsia="Times New Roman" w:hAnsi="Helvetica"/>
      <w:sz w:val="20"/>
      <w:lang w:eastAsia="en-US"/>
    </w:rPr>
  </w:style>
  <w:style w:type="character" w:customStyle="1" w:styleId="AllekirjoitusChar">
    <w:name w:val="Allekirjoitus Char"/>
    <w:basedOn w:val="Kappaleenoletusfontti"/>
    <w:link w:val="Allekirjoitus"/>
    <w:rsid w:val="00606C2D"/>
    <w:rPr>
      <w:rFonts w:ascii="Helvetica" w:eastAsia="Times New Roman" w:hAnsi="Helvetica"/>
      <w:lang w:val="en-US" w:eastAsia="en-US"/>
    </w:rPr>
  </w:style>
  <w:style w:type="character" w:customStyle="1" w:styleId="Subscript">
    <w:name w:val="Subscript"/>
    <w:rsid w:val="00606C2D"/>
    <w:rPr>
      <w:vertAlign w:val="subscript"/>
    </w:rPr>
  </w:style>
  <w:style w:type="character" w:customStyle="1" w:styleId="Superscript">
    <w:name w:val="Superscript"/>
    <w:rsid w:val="00606C2D"/>
    <w:rPr>
      <w:vertAlign w:val="superscript"/>
    </w:rPr>
  </w:style>
  <w:style w:type="character" w:customStyle="1" w:styleId="Symbol">
    <w:name w:val="Symbol"/>
    <w:rsid w:val="00606C2D"/>
    <w:rPr>
      <w:rFonts w:ascii="Symbol" w:hAnsi="Symbol"/>
    </w:rPr>
  </w:style>
  <w:style w:type="paragraph" w:customStyle="1" w:styleId="SymbolP">
    <w:name w:val="Symbol P"/>
    <w:basedOn w:val="Body"/>
    <w:rsid w:val="00606C2D"/>
    <w:pPr>
      <w:tabs>
        <w:tab w:val="left" w:pos="720"/>
        <w:tab w:val="left" w:pos="3780"/>
      </w:tabs>
      <w:spacing w:after="0"/>
    </w:pPr>
    <w:rPr>
      <w:sz w:val="24"/>
    </w:rPr>
  </w:style>
  <w:style w:type="character" w:customStyle="1" w:styleId="BoldItal">
    <w:name w:val="BoldItal"/>
    <w:rsid w:val="00606C2D"/>
    <w:rPr>
      <w:b/>
      <w:i/>
    </w:rPr>
  </w:style>
  <w:style w:type="character" w:customStyle="1" w:styleId="SubItal">
    <w:name w:val="SubItal"/>
    <w:rsid w:val="00606C2D"/>
    <w:rPr>
      <w:i/>
      <w:vertAlign w:val="subscript"/>
    </w:rPr>
  </w:style>
  <w:style w:type="character" w:customStyle="1" w:styleId="SuperItal">
    <w:name w:val="SuperItal"/>
    <w:rsid w:val="00606C2D"/>
    <w:rPr>
      <w:i/>
      <w:vertAlign w:val="superscript"/>
    </w:rPr>
  </w:style>
  <w:style w:type="character" w:customStyle="1" w:styleId="SymItal">
    <w:name w:val="SymItal"/>
    <w:rsid w:val="00606C2D"/>
    <w:rPr>
      <w:rFonts w:ascii="Symbol" w:hAnsi="Symbol"/>
      <w:i/>
    </w:rPr>
  </w:style>
  <w:style w:type="character" w:customStyle="1" w:styleId="Leipteksti2Char">
    <w:name w:val="Leipäteksti 2 Char"/>
    <w:link w:val="Leipteksti2"/>
    <w:rsid w:val="00606C2D"/>
    <w:rPr>
      <w:b/>
      <w:i/>
      <w:sz w:val="24"/>
      <w:lang w:val="en-US" w:eastAsia="zh-TW"/>
    </w:rPr>
  </w:style>
  <w:style w:type="character" w:customStyle="1" w:styleId="Leipteksti3Char">
    <w:name w:val="Leipäteksti 3 Char"/>
    <w:link w:val="Leipteksti3"/>
    <w:rsid w:val="00606C2D"/>
    <w:rPr>
      <w:sz w:val="24"/>
      <w:lang w:val="en-US" w:eastAsia="zh-TW"/>
    </w:rPr>
  </w:style>
  <w:style w:type="character" w:styleId="Rivinumero">
    <w:name w:val="line number"/>
    <w:basedOn w:val="Kappaleenoletusfontti"/>
    <w:rsid w:val="00606C2D"/>
  </w:style>
  <w:style w:type="character" w:customStyle="1" w:styleId="Otsikko4Char">
    <w:name w:val="Otsikko 4 Char"/>
    <w:link w:val="Otsikko4"/>
    <w:rsid w:val="00606C2D"/>
    <w:rPr>
      <w:rFonts w:eastAsia="MingLiU"/>
      <w:b/>
      <w:sz w:val="24"/>
      <w:lang w:val="en-US" w:eastAsia="zh-TW"/>
    </w:rPr>
  </w:style>
  <w:style w:type="character" w:customStyle="1" w:styleId="Otsikko5Char">
    <w:name w:val="Otsikko 5 Char"/>
    <w:link w:val="Otsikko5"/>
    <w:rsid w:val="00606C2D"/>
    <w:rPr>
      <w:b/>
      <w:sz w:val="24"/>
      <w:lang w:val="en-US" w:eastAsia="zh-TW"/>
    </w:rPr>
  </w:style>
  <w:style w:type="character" w:customStyle="1" w:styleId="Otsikko6Char">
    <w:name w:val="Otsikko 6 Char"/>
    <w:link w:val="Otsikko6"/>
    <w:rsid w:val="00606C2D"/>
    <w:rPr>
      <w:b/>
      <w:sz w:val="24"/>
      <w:lang w:val="en-US" w:eastAsia="zh-TW"/>
    </w:rPr>
  </w:style>
  <w:style w:type="character" w:customStyle="1" w:styleId="Otsikko7Char">
    <w:name w:val="Otsikko 7 Char"/>
    <w:link w:val="Otsikko7"/>
    <w:rsid w:val="00606C2D"/>
    <w:rPr>
      <w:b/>
      <w:color w:val="FF0000"/>
      <w:sz w:val="24"/>
      <w:lang w:val="en-US" w:eastAsia="zh-TW"/>
    </w:rPr>
  </w:style>
  <w:style w:type="character" w:customStyle="1" w:styleId="Otsikko8Char">
    <w:name w:val="Otsikko 8 Char"/>
    <w:link w:val="Otsikko8"/>
    <w:rsid w:val="00606C2D"/>
    <w:rPr>
      <w:i/>
      <w:iCs/>
      <w:sz w:val="24"/>
      <w:lang w:val="en-US" w:eastAsia="zh-TW"/>
    </w:rPr>
  </w:style>
  <w:style w:type="character" w:customStyle="1" w:styleId="Otsikko9Char">
    <w:name w:val="Otsikko 9 Char"/>
    <w:link w:val="Otsikko9"/>
    <w:rsid w:val="00606C2D"/>
    <w:rPr>
      <w:i/>
      <w:color w:val="FF0000"/>
      <w:sz w:val="24"/>
      <w:lang w:val="en-US" w:eastAsia="zh-TW"/>
    </w:rPr>
  </w:style>
  <w:style w:type="character" w:customStyle="1" w:styleId="AlaviitteentekstiChar">
    <w:name w:val="Alaviitteen teksti Char"/>
    <w:link w:val="Alaviitteenteksti"/>
    <w:rsid w:val="00606C2D"/>
    <w:rPr>
      <w:lang w:val="en-US" w:eastAsia="zh-TW"/>
    </w:rPr>
  </w:style>
  <w:style w:type="paragraph" w:customStyle="1" w:styleId="References">
    <w:name w:val="References"/>
    <w:basedOn w:val="Normaali"/>
    <w:rsid w:val="00606C2D"/>
    <w:pPr>
      <w:widowControl/>
      <w:numPr>
        <w:numId w:val="8"/>
      </w:numPr>
      <w:autoSpaceDE w:val="0"/>
      <w:autoSpaceDN w:val="0"/>
      <w:adjustRightInd/>
      <w:spacing w:line="240" w:lineRule="auto"/>
      <w:textAlignment w:val="auto"/>
    </w:pPr>
    <w:rPr>
      <w:sz w:val="16"/>
      <w:szCs w:val="16"/>
      <w:lang w:val="en-GB" w:eastAsia="en-GB"/>
    </w:rPr>
  </w:style>
  <w:style w:type="paragraph" w:customStyle="1" w:styleId="FigureCaption">
    <w:name w:val="Figure Caption"/>
    <w:basedOn w:val="Normaali"/>
    <w:rsid w:val="00606C2D"/>
    <w:pPr>
      <w:widowControl/>
      <w:autoSpaceDE w:val="0"/>
      <w:autoSpaceDN w:val="0"/>
      <w:adjustRightInd/>
      <w:spacing w:line="240" w:lineRule="auto"/>
      <w:textAlignment w:val="auto"/>
    </w:pPr>
    <w:rPr>
      <w:sz w:val="16"/>
      <w:szCs w:val="16"/>
      <w:lang w:val="en-GB" w:eastAsia="en-GB"/>
    </w:rPr>
  </w:style>
  <w:style w:type="character" w:customStyle="1" w:styleId="mo">
    <w:name w:val="mo"/>
    <w:rsid w:val="00606C2D"/>
  </w:style>
  <w:style w:type="character" w:customStyle="1" w:styleId="mi">
    <w:name w:val="mi"/>
    <w:rsid w:val="0060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50AA"/>
    <w:pPr>
      <w:widowControl w:val="0"/>
      <w:adjustRightInd w:val="0"/>
      <w:spacing w:line="480" w:lineRule="auto"/>
      <w:jc w:val="both"/>
      <w:textAlignment w:val="baseline"/>
    </w:pPr>
    <w:rPr>
      <w:sz w:val="24"/>
      <w:lang w:val="en-US" w:eastAsia="zh-TW"/>
    </w:rPr>
  </w:style>
  <w:style w:type="paragraph" w:styleId="Otsikko1">
    <w:name w:val="heading 1"/>
    <w:basedOn w:val="Normaali"/>
    <w:next w:val="Normaali"/>
    <w:link w:val="Otsikko1Char"/>
    <w:autoRedefine/>
    <w:qFormat/>
    <w:rsid w:val="00EB6D43"/>
    <w:pPr>
      <w:tabs>
        <w:tab w:val="left" w:pos="284"/>
      </w:tabs>
      <w:spacing w:line="240" w:lineRule="auto"/>
      <w:ind w:left="284" w:right="45" w:hanging="284"/>
      <w:jc w:val="left"/>
      <w:outlineLvl w:val="0"/>
    </w:pPr>
    <w:rPr>
      <w:b/>
      <w:bCs/>
      <w:color w:val="000000"/>
      <w:szCs w:val="24"/>
    </w:rPr>
  </w:style>
  <w:style w:type="paragraph" w:styleId="Otsikko2">
    <w:name w:val="heading 2"/>
    <w:basedOn w:val="Normaali"/>
    <w:next w:val="Normaali"/>
    <w:link w:val="Otsikko2Char"/>
    <w:qFormat/>
    <w:rsid w:val="004F50AA"/>
    <w:pPr>
      <w:numPr>
        <w:numId w:val="1"/>
      </w:numPr>
      <w:tabs>
        <w:tab w:val="clear" w:pos="360"/>
        <w:tab w:val="left" w:pos="454"/>
      </w:tabs>
      <w:jc w:val="left"/>
      <w:outlineLvl w:val="1"/>
    </w:pPr>
    <w:rPr>
      <w:rFonts w:eastAsia="MingLiU"/>
      <w:b/>
    </w:rPr>
  </w:style>
  <w:style w:type="paragraph" w:styleId="Otsikko3">
    <w:name w:val="heading 3"/>
    <w:basedOn w:val="Normaali"/>
    <w:next w:val="Vakiosisennys"/>
    <w:link w:val="Otsikko3Char"/>
    <w:qFormat/>
    <w:rsid w:val="004F50AA"/>
    <w:pPr>
      <w:keepNext/>
      <w:outlineLvl w:val="2"/>
    </w:pPr>
    <w:rPr>
      <w:b/>
    </w:rPr>
  </w:style>
  <w:style w:type="paragraph" w:styleId="Otsikko4">
    <w:name w:val="heading 4"/>
    <w:basedOn w:val="Normaali"/>
    <w:next w:val="Vakiosisennys"/>
    <w:link w:val="Otsikko4Char"/>
    <w:qFormat/>
    <w:rsid w:val="004F50AA"/>
    <w:pPr>
      <w:numPr>
        <w:numId w:val="2"/>
      </w:numPr>
      <w:ind w:left="397" w:hanging="397"/>
      <w:jc w:val="left"/>
      <w:outlineLvl w:val="3"/>
    </w:pPr>
    <w:rPr>
      <w:rFonts w:eastAsia="MingLiU"/>
      <w:b/>
    </w:rPr>
  </w:style>
  <w:style w:type="paragraph" w:styleId="Otsikko5">
    <w:name w:val="heading 5"/>
    <w:basedOn w:val="Normaali"/>
    <w:next w:val="Vakiosisennys"/>
    <w:link w:val="Otsikko5Char"/>
    <w:qFormat/>
    <w:rsid w:val="004F50AA"/>
    <w:pPr>
      <w:keepNext/>
      <w:widowControl/>
      <w:autoSpaceDE w:val="0"/>
      <w:autoSpaceDN w:val="0"/>
      <w:jc w:val="center"/>
      <w:textAlignment w:val="bottom"/>
      <w:outlineLvl w:val="4"/>
    </w:pPr>
    <w:rPr>
      <w:b/>
    </w:rPr>
  </w:style>
  <w:style w:type="paragraph" w:styleId="Otsikko6">
    <w:name w:val="heading 6"/>
    <w:basedOn w:val="Normaali"/>
    <w:next w:val="Vakiosisennys"/>
    <w:link w:val="Otsikko6Char"/>
    <w:qFormat/>
    <w:rsid w:val="004F50AA"/>
    <w:pPr>
      <w:keepNext/>
      <w:spacing w:before="120"/>
      <w:ind w:left="851" w:right="45"/>
      <w:jc w:val="center"/>
      <w:outlineLvl w:val="5"/>
    </w:pPr>
    <w:rPr>
      <w:b/>
    </w:rPr>
  </w:style>
  <w:style w:type="paragraph" w:styleId="Otsikko7">
    <w:name w:val="heading 7"/>
    <w:basedOn w:val="Normaali"/>
    <w:next w:val="Normaali"/>
    <w:link w:val="Otsikko7Char"/>
    <w:qFormat/>
    <w:rsid w:val="004F50AA"/>
    <w:pPr>
      <w:keepNext/>
      <w:outlineLvl w:val="6"/>
    </w:pPr>
    <w:rPr>
      <w:b/>
      <w:color w:val="FF0000"/>
    </w:rPr>
  </w:style>
  <w:style w:type="paragraph" w:styleId="Otsikko8">
    <w:name w:val="heading 8"/>
    <w:basedOn w:val="Normaali"/>
    <w:next w:val="Normaali"/>
    <w:link w:val="Otsikko8Char"/>
    <w:qFormat/>
    <w:rsid w:val="004F50AA"/>
    <w:pPr>
      <w:keepNext/>
      <w:ind w:firstLine="480"/>
      <w:jc w:val="center"/>
      <w:outlineLvl w:val="7"/>
    </w:pPr>
    <w:rPr>
      <w:i/>
      <w:iCs/>
    </w:rPr>
  </w:style>
  <w:style w:type="paragraph" w:styleId="Otsikko9">
    <w:name w:val="heading 9"/>
    <w:basedOn w:val="Normaali"/>
    <w:next w:val="Normaali"/>
    <w:link w:val="Otsikko9Char"/>
    <w:qFormat/>
    <w:rsid w:val="004F50AA"/>
    <w:pPr>
      <w:keepNext/>
      <w:snapToGrid w:val="0"/>
      <w:spacing w:line="240" w:lineRule="auto"/>
      <w:jc w:val="center"/>
      <w:outlineLvl w:val="8"/>
    </w:pPr>
    <w:rPr>
      <w:i/>
      <w:color w:val="FF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4F50AA"/>
    <w:pPr>
      <w:spacing w:line="480" w:lineRule="atLeast"/>
      <w:ind w:left="475"/>
      <w:jc w:val="left"/>
    </w:pPr>
    <w:rPr>
      <w:rFonts w:ascii="MingLiU" w:eastAsia="MingLiU"/>
    </w:rPr>
  </w:style>
  <w:style w:type="paragraph" w:styleId="Sisennettyleipteksti">
    <w:name w:val="Body Text Indent"/>
    <w:basedOn w:val="Normaali"/>
    <w:rsid w:val="004F50AA"/>
    <w:pPr>
      <w:widowControl/>
      <w:autoSpaceDE w:val="0"/>
      <w:autoSpaceDN w:val="0"/>
      <w:ind w:firstLine="540"/>
      <w:textAlignment w:val="bottom"/>
    </w:pPr>
    <w:rPr>
      <w:rFonts w:eastAsia="MingLiU"/>
    </w:rPr>
  </w:style>
  <w:style w:type="paragraph" w:styleId="Sisennettyleipteksti2">
    <w:name w:val="Body Text Indent 2"/>
    <w:basedOn w:val="Normaali"/>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ali"/>
    <w:rsid w:val="004F50AA"/>
    <w:pPr>
      <w:pBdr>
        <w:left w:val="single" w:sz="18" w:space="1" w:color="auto"/>
      </w:pBdr>
    </w:pPr>
  </w:style>
  <w:style w:type="paragraph" w:customStyle="1" w:styleId="Print-ReverseHeader">
    <w:name w:val="Print- Reverse Header"/>
    <w:basedOn w:val="Normaali"/>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ali"/>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ali"/>
    <w:rsid w:val="004F50AA"/>
    <w:pPr>
      <w:pBdr>
        <w:left w:val="single" w:sz="18" w:space="1" w:color="auto"/>
      </w:pBdr>
    </w:pPr>
  </w:style>
  <w:style w:type="paragraph" w:styleId="Kuvanotsikko">
    <w:name w:val="caption"/>
    <w:basedOn w:val="Normaali"/>
    <w:next w:val="Normaali"/>
    <w:qFormat/>
    <w:rsid w:val="004F50AA"/>
    <w:pPr>
      <w:spacing w:before="120" w:after="120"/>
    </w:pPr>
  </w:style>
  <w:style w:type="paragraph" w:styleId="Alatunniste">
    <w:name w:val="footer"/>
    <w:basedOn w:val="Normaali"/>
    <w:link w:val="AlatunnisteChar"/>
    <w:rsid w:val="004F50AA"/>
    <w:pPr>
      <w:tabs>
        <w:tab w:val="center" w:pos="4153"/>
        <w:tab w:val="right" w:pos="8306"/>
      </w:tabs>
      <w:spacing w:line="480" w:lineRule="atLeast"/>
    </w:pPr>
    <w:rPr>
      <w:rFonts w:ascii="MingLiU" w:eastAsia="MingLiU"/>
      <w:sz w:val="20"/>
    </w:rPr>
  </w:style>
  <w:style w:type="character" w:styleId="Sivunumero">
    <w:name w:val="page number"/>
    <w:basedOn w:val="Kappaleenoletusfontti"/>
    <w:rsid w:val="004F50AA"/>
  </w:style>
  <w:style w:type="paragraph" w:styleId="Asiakirjanrakenneruutu">
    <w:name w:val="Document Map"/>
    <w:basedOn w:val="Normaali"/>
    <w:link w:val="AsiakirjanrakenneruutuChar"/>
    <w:uiPriority w:val="99"/>
    <w:semiHidden/>
    <w:rsid w:val="004F50AA"/>
    <w:pPr>
      <w:shd w:val="clear" w:color="auto" w:fill="000080"/>
    </w:pPr>
    <w:rPr>
      <w:rFonts w:ascii="Arial" w:hAnsi="Arial"/>
    </w:rPr>
  </w:style>
  <w:style w:type="paragraph" w:styleId="Sisennettyleipteksti3">
    <w:name w:val="Body Text Indent 3"/>
    <w:basedOn w:val="Normaali"/>
    <w:link w:val="Sisennettyleipteksti3Char"/>
    <w:uiPriority w:val="99"/>
    <w:rsid w:val="004F50AA"/>
    <w:pPr>
      <w:ind w:firstLine="426"/>
    </w:pPr>
  </w:style>
  <w:style w:type="paragraph" w:styleId="Leipteksti">
    <w:name w:val="Body Text"/>
    <w:basedOn w:val="Normaali"/>
    <w:link w:val="LeiptekstiChar"/>
    <w:uiPriority w:val="99"/>
    <w:rsid w:val="004F50AA"/>
    <w:pPr>
      <w:widowControl/>
      <w:autoSpaceDE w:val="0"/>
      <w:autoSpaceDN w:val="0"/>
      <w:spacing w:line="300" w:lineRule="atLeast"/>
      <w:jc w:val="center"/>
      <w:textAlignment w:val="bottom"/>
    </w:pPr>
    <w:rPr>
      <w:rFonts w:ascii="Tms Rmn" w:hAnsi="Tms Rmn"/>
      <w:b/>
      <w:sz w:val="32"/>
    </w:rPr>
  </w:style>
  <w:style w:type="paragraph" w:styleId="Leipteksti2">
    <w:name w:val="Body Text 2"/>
    <w:basedOn w:val="Normaali"/>
    <w:link w:val="Leipteksti2Char"/>
    <w:rsid w:val="004F50AA"/>
    <w:pPr>
      <w:spacing w:before="480" w:line="360" w:lineRule="atLeast"/>
      <w:jc w:val="left"/>
    </w:pPr>
    <w:rPr>
      <w:b/>
      <w:i/>
    </w:rPr>
  </w:style>
  <w:style w:type="paragraph" w:styleId="Leipteksti3">
    <w:name w:val="Body Text 3"/>
    <w:basedOn w:val="Normaali"/>
    <w:link w:val="Leipteksti3Char"/>
    <w:rsid w:val="004F50AA"/>
    <w:pPr>
      <w:widowControl/>
      <w:autoSpaceDE w:val="0"/>
      <w:autoSpaceDN w:val="0"/>
      <w:ind w:rightChars="-64" w:right="-154"/>
      <w:textAlignment w:val="bottom"/>
    </w:pPr>
  </w:style>
  <w:style w:type="character" w:styleId="Hyperlinkki">
    <w:name w:val="Hyperlink"/>
    <w:basedOn w:val="Kappaleenoletusfontti"/>
    <w:uiPriority w:val="99"/>
    <w:rsid w:val="004F50AA"/>
    <w:rPr>
      <w:color w:val="0000FF"/>
      <w:u w:val="single"/>
    </w:rPr>
  </w:style>
  <w:style w:type="character" w:styleId="AvattuHyperlinkki">
    <w:name w:val="FollowedHyperlink"/>
    <w:basedOn w:val="Kappaleenoletusfontti"/>
    <w:uiPriority w:val="99"/>
    <w:rsid w:val="004F50AA"/>
    <w:rPr>
      <w:color w:val="800080"/>
      <w:u w:val="single"/>
    </w:rPr>
  </w:style>
  <w:style w:type="paragraph" w:styleId="Alaviitteenteksti">
    <w:name w:val="footnote text"/>
    <w:basedOn w:val="Normaali"/>
    <w:link w:val="AlaviitteentekstiChar"/>
    <w:rsid w:val="004F50AA"/>
    <w:pPr>
      <w:snapToGrid w:val="0"/>
      <w:jc w:val="left"/>
    </w:pPr>
    <w:rPr>
      <w:sz w:val="20"/>
    </w:rPr>
  </w:style>
  <w:style w:type="character" w:styleId="Alaviitteenviite">
    <w:name w:val="footnote reference"/>
    <w:basedOn w:val="Kappaleenoletusfontti"/>
    <w:rsid w:val="004F50AA"/>
    <w:rPr>
      <w:vertAlign w:val="superscript"/>
    </w:rPr>
  </w:style>
  <w:style w:type="paragraph" w:styleId="Lohkoteksti">
    <w:name w:val="Block Text"/>
    <w:basedOn w:val="Normaali"/>
    <w:rsid w:val="004F50AA"/>
    <w:pPr>
      <w:ind w:left="312" w:right="28" w:hangingChars="130" w:hanging="312"/>
    </w:pPr>
    <w:rPr>
      <w:b/>
      <w:color w:val="003366"/>
    </w:rPr>
  </w:style>
  <w:style w:type="character" w:styleId="Voimakas">
    <w:name w:val="Strong"/>
    <w:basedOn w:val="Kappaleenoletusfontti"/>
    <w:uiPriority w:val="22"/>
    <w:qFormat/>
    <w:rsid w:val="004F50AA"/>
    <w:rPr>
      <w:b/>
      <w:bCs/>
    </w:rPr>
  </w:style>
  <w:style w:type="paragraph" w:styleId="Yltunniste">
    <w:name w:val="header"/>
    <w:basedOn w:val="Normaali"/>
    <w:link w:val="YltunnisteChar"/>
    <w:rsid w:val="004F50AA"/>
    <w:pPr>
      <w:tabs>
        <w:tab w:val="center" w:pos="4536"/>
        <w:tab w:val="right" w:pos="9072"/>
      </w:tabs>
    </w:pPr>
  </w:style>
  <w:style w:type="character" w:customStyle="1" w:styleId="apple-style-span">
    <w:name w:val="apple-style-span"/>
    <w:basedOn w:val="Kappaleenoletusfontti"/>
    <w:rsid w:val="00845C7C"/>
  </w:style>
  <w:style w:type="character" w:customStyle="1" w:styleId="AlatunnisteChar">
    <w:name w:val="Alatunniste Char"/>
    <w:link w:val="Alatunniste"/>
    <w:uiPriority w:val="99"/>
    <w:rsid w:val="005C4D8A"/>
    <w:rPr>
      <w:rFonts w:ascii="MingLiU" w:eastAsia="MingLiU"/>
      <w:lang w:val="en-US" w:eastAsia="zh-TW"/>
    </w:rPr>
  </w:style>
  <w:style w:type="paragraph" w:customStyle="1" w:styleId="AbstHead">
    <w:name w:val="Abst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ConcHead">
    <w:name w:val="Conc Head"/>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paragraph" w:customStyle="1" w:styleId="Head1">
    <w:name w:val="Head1"/>
    <w:basedOn w:val="Normaali"/>
    <w:rsid w:val="005C4D8A"/>
    <w:pPr>
      <w:keepNext/>
      <w:widowControl/>
      <w:adjustRightInd/>
      <w:spacing w:after="240" w:line="240" w:lineRule="auto"/>
      <w:jc w:val="left"/>
      <w:textAlignment w:val="auto"/>
    </w:pPr>
    <w:rPr>
      <w:rFonts w:ascii="Helvetica" w:eastAsia="Times New Roman" w:hAnsi="Helvetica"/>
      <w:b/>
      <w:caps/>
      <w:sz w:val="22"/>
      <w:lang w:eastAsia="en-US"/>
    </w:rPr>
  </w:style>
  <w:style w:type="character" w:styleId="Korostus">
    <w:name w:val="Emphasis"/>
    <w:uiPriority w:val="20"/>
    <w:qFormat/>
    <w:rsid w:val="005C4D8A"/>
    <w:rPr>
      <w:i/>
      <w:iCs/>
    </w:rPr>
  </w:style>
  <w:style w:type="paragraph" w:styleId="Luettelokappale">
    <w:name w:val="List Paragraph"/>
    <w:basedOn w:val="Normaali"/>
    <w:uiPriority w:val="72"/>
    <w:qFormat/>
    <w:rsid w:val="005C4D8A"/>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styleId="Seliteteksti">
    <w:name w:val="Balloon Text"/>
    <w:basedOn w:val="Normaali"/>
    <w:link w:val="SelitetekstiChar"/>
    <w:uiPriority w:val="99"/>
    <w:rsid w:val="005C4D8A"/>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rsid w:val="005C4D8A"/>
    <w:rPr>
      <w:rFonts w:ascii="Tahoma" w:hAnsi="Tahoma" w:cs="Tahoma"/>
      <w:sz w:val="16"/>
      <w:szCs w:val="16"/>
      <w:lang w:val="en-US" w:eastAsia="zh-TW"/>
    </w:rPr>
  </w:style>
  <w:style w:type="paragraph" w:customStyle="1" w:styleId="ReferHead">
    <w:name w:val="Refer Head"/>
    <w:basedOn w:val="Normaali"/>
    <w:rsid w:val="00986B78"/>
    <w:pPr>
      <w:keepNext/>
      <w:widowControl/>
      <w:adjustRightInd/>
      <w:spacing w:after="240" w:line="240" w:lineRule="auto"/>
      <w:jc w:val="left"/>
      <w:textAlignment w:val="auto"/>
    </w:pPr>
    <w:rPr>
      <w:rFonts w:ascii="Helvetica" w:eastAsia="Times New Roman" w:hAnsi="Helvetica"/>
      <w:b/>
      <w:caps/>
      <w:sz w:val="22"/>
      <w:lang w:eastAsia="en-US"/>
    </w:rPr>
  </w:style>
  <w:style w:type="character" w:customStyle="1" w:styleId="apple-converted-space">
    <w:name w:val="apple-converted-space"/>
    <w:basedOn w:val="Kappaleenoletusfontti"/>
    <w:rsid w:val="00986B78"/>
  </w:style>
  <w:style w:type="character" w:customStyle="1" w:styleId="biblio-authors">
    <w:name w:val="biblio-authors"/>
    <w:rsid w:val="00986B78"/>
  </w:style>
  <w:style w:type="character" w:customStyle="1" w:styleId="YltunnisteChar">
    <w:name w:val="Ylätunniste Char"/>
    <w:basedOn w:val="Kappaleenoletusfontti"/>
    <w:link w:val="Yltunniste"/>
    <w:uiPriority w:val="99"/>
    <w:rsid w:val="00C1098D"/>
    <w:rPr>
      <w:sz w:val="24"/>
      <w:lang w:val="en-US" w:eastAsia="zh-TW"/>
    </w:rPr>
  </w:style>
  <w:style w:type="character" w:customStyle="1" w:styleId="Otsikko1Char">
    <w:name w:val="Otsikko 1 Char"/>
    <w:basedOn w:val="Kappaleenoletusfontti"/>
    <w:link w:val="Otsikko1"/>
    <w:rsid w:val="00EB6D43"/>
    <w:rPr>
      <w:b/>
      <w:bCs/>
      <w:color w:val="000000"/>
      <w:sz w:val="24"/>
      <w:szCs w:val="24"/>
      <w:lang w:val="en-US" w:eastAsia="zh-TW"/>
    </w:rPr>
  </w:style>
  <w:style w:type="character" w:customStyle="1" w:styleId="Otsikko2Char">
    <w:name w:val="Otsikko 2 Char"/>
    <w:basedOn w:val="Kappaleenoletusfontti"/>
    <w:link w:val="Otsikko2"/>
    <w:rsid w:val="00F56C52"/>
    <w:rPr>
      <w:rFonts w:eastAsia="MingLiU"/>
      <w:b/>
      <w:sz w:val="24"/>
      <w:lang w:val="en-US" w:eastAsia="zh-TW"/>
    </w:rPr>
  </w:style>
  <w:style w:type="character" w:customStyle="1" w:styleId="Otsikko3Char">
    <w:name w:val="Otsikko 3 Char"/>
    <w:basedOn w:val="Kappaleenoletusfontti"/>
    <w:link w:val="Otsikko3"/>
    <w:rsid w:val="00F56C52"/>
    <w:rPr>
      <w:b/>
      <w:sz w:val="24"/>
      <w:lang w:val="en-US" w:eastAsia="zh-TW"/>
    </w:rPr>
  </w:style>
  <w:style w:type="paragraph" w:customStyle="1" w:styleId="IEEEAuthorName">
    <w:name w:val="IEEE Author Name"/>
    <w:basedOn w:val="Normaali"/>
    <w:next w:val="Normaali"/>
    <w:rsid w:val="00F56C52"/>
    <w:pPr>
      <w:widowControl/>
      <w:snapToGrid w:val="0"/>
      <w:spacing w:before="120" w:after="120" w:line="240" w:lineRule="auto"/>
      <w:jc w:val="center"/>
      <w:textAlignment w:val="auto"/>
    </w:pPr>
    <w:rPr>
      <w:rFonts w:eastAsia="Times New Roman"/>
      <w:sz w:val="22"/>
      <w:szCs w:val="24"/>
      <w:lang w:val="en-GB" w:eastAsia="en-GB"/>
    </w:rPr>
  </w:style>
  <w:style w:type="paragraph" w:customStyle="1" w:styleId="IEEEAuthorAffiliation">
    <w:name w:val="IEEE Author Affiliation"/>
    <w:basedOn w:val="Normaali"/>
    <w:next w:val="Normaali"/>
    <w:rsid w:val="00F56C52"/>
    <w:pPr>
      <w:widowControl/>
      <w:adjustRightInd/>
      <w:spacing w:after="60" w:line="240" w:lineRule="auto"/>
      <w:jc w:val="center"/>
      <w:textAlignment w:val="auto"/>
    </w:pPr>
    <w:rPr>
      <w:rFonts w:eastAsia="Times New Roman"/>
      <w:i/>
      <w:sz w:val="20"/>
      <w:szCs w:val="24"/>
      <w:lang w:val="en-GB" w:eastAsia="en-GB"/>
    </w:rPr>
  </w:style>
  <w:style w:type="paragraph" w:customStyle="1" w:styleId="IEEEHeading2">
    <w:name w:val="IEEE Heading 2"/>
    <w:basedOn w:val="Normaali"/>
    <w:next w:val="IEEEParagraph"/>
    <w:rsid w:val="00F56C52"/>
    <w:pPr>
      <w:widowControl/>
      <w:numPr>
        <w:numId w:val="3"/>
      </w:numPr>
      <w:snapToGrid w:val="0"/>
      <w:spacing w:before="150" w:after="60" w:line="240" w:lineRule="auto"/>
      <w:ind w:left="289" w:hanging="289"/>
      <w:jc w:val="left"/>
      <w:textAlignment w:val="auto"/>
    </w:pPr>
    <w:rPr>
      <w:rFonts w:eastAsia="SimSun"/>
      <w:i/>
      <w:sz w:val="20"/>
      <w:szCs w:val="24"/>
      <w:lang w:eastAsia="zh-CN"/>
    </w:rPr>
  </w:style>
  <w:style w:type="paragraph" w:customStyle="1" w:styleId="IEEEAuthorEmail">
    <w:name w:val="IEEE Author Email"/>
    <w:next w:val="IEEEAuthorAffiliation"/>
    <w:rsid w:val="00F56C52"/>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F56C52"/>
    <w:rPr>
      <w:i/>
    </w:rPr>
  </w:style>
  <w:style w:type="character" w:customStyle="1" w:styleId="IEEEAbstractHeadingChar">
    <w:name w:val="IEEE Abstract Heading Char"/>
    <w:link w:val="IEEEAbstractHeading"/>
    <w:rsid w:val="00F56C52"/>
    <w:rPr>
      <w:rFonts w:eastAsia="SimSun"/>
      <w:b/>
      <w:i/>
      <w:sz w:val="18"/>
      <w:szCs w:val="24"/>
      <w:lang w:val="en-GB" w:eastAsia="en-GB"/>
    </w:rPr>
  </w:style>
  <w:style w:type="paragraph" w:customStyle="1" w:styleId="IEEEAbtract">
    <w:name w:val="IEEE Abtract"/>
    <w:basedOn w:val="Normaali"/>
    <w:next w:val="Normaali"/>
    <w:link w:val="IEEEAbtractChar"/>
    <w:rsid w:val="00F56C52"/>
    <w:pPr>
      <w:widowControl/>
      <w:snapToGrid w:val="0"/>
      <w:spacing w:line="240" w:lineRule="auto"/>
      <w:textAlignment w:val="auto"/>
    </w:pPr>
    <w:rPr>
      <w:rFonts w:eastAsia="SimSun"/>
      <w:b/>
      <w:sz w:val="18"/>
      <w:szCs w:val="24"/>
      <w:lang w:val="en-GB" w:eastAsia="en-GB"/>
    </w:rPr>
  </w:style>
  <w:style w:type="character" w:customStyle="1" w:styleId="IEEEAbtractChar">
    <w:name w:val="IEEE Abtract Char"/>
    <w:link w:val="IEEEAbtract"/>
    <w:rsid w:val="00F56C52"/>
    <w:rPr>
      <w:rFonts w:eastAsia="SimSun"/>
      <w:b/>
      <w:sz w:val="18"/>
      <w:szCs w:val="24"/>
      <w:lang w:val="en-GB" w:eastAsia="en-GB"/>
    </w:rPr>
  </w:style>
  <w:style w:type="paragraph" w:customStyle="1" w:styleId="IEEEParagraph">
    <w:name w:val="IEEE Paragraph"/>
    <w:basedOn w:val="Normaali"/>
    <w:link w:val="IEEEParagraphChar"/>
    <w:rsid w:val="00F56C52"/>
    <w:pPr>
      <w:widowControl/>
      <w:snapToGrid w:val="0"/>
      <w:spacing w:line="240" w:lineRule="auto"/>
      <w:ind w:firstLine="216"/>
      <w:textAlignment w:val="auto"/>
    </w:pPr>
    <w:rPr>
      <w:rFonts w:eastAsia="SimSun"/>
      <w:szCs w:val="24"/>
      <w:lang w:eastAsia="zh-CN"/>
    </w:rPr>
  </w:style>
  <w:style w:type="paragraph" w:customStyle="1" w:styleId="IEEEHeading1">
    <w:name w:val="IEEE Heading 1"/>
    <w:basedOn w:val="Normaali"/>
    <w:next w:val="IEEEParagraph"/>
    <w:rsid w:val="00F56C52"/>
    <w:pPr>
      <w:widowControl/>
      <w:numPr>
        <w:numId w:val="6"/>
      </w:numPr>
      <w:snapToGrid w:val="0"/>
      <w:spacing w:before="180" w:after="60" w:line="240" w:lineRule="auto"/>
      <w:jc w:val="center"/>
      <w:textAlignment w:val="auto"/>
    </w:pPr>
    <w:rPr>
      <w:rFonts w:eastAsia="SimSun"/>
      <w:smallCaps/>
      <w:sz w:val="20"/>
      <w:szCs w:val="24"/>
      <w:lang w:eastAsia="zh-CN"/>
    </w:rPr>
  </w:style>
  <w:style w:type="table" w:styleId="TaulukkoRuudukko">
    <w:name w:val="Table Grid"/>
    <w:basedOn w:val="Normaalitaulukko"/>
    <w:uiPriority w:val="59"/>
    <w:rsid w:val="00F56C52"/>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F56C52"/>
    <w:pPr>
      <w:ind w:firstLine="0"/>
      <w:jc w:val="left"/>
    </w:pPr>
    <w:rPr>
      <w:sz w:val="18"/>
    </w:rPr>
  </w:style>
  <w:style w:type="paragraph" w:customStyle="1" w:styleId="IEEETitle">
    <w:name w:val="IEEE Title"/>
    <w:basedOn w:val="Normaali"/>
    <w:next w:val="IEEEAuthorName"/>
    <w:rsid w:val="00F56C52"/>
    <w:pPr>
      <w:widowControl/>
      <w:snapToGrid w:val="0"/>
      <w:spacing w:line="240" w:lineRule="auto"/>
      <w:jc w:val="center"/>
      <w:textAlignment w:val="auto"/>
    </w:pPr>
    <w:rPr>
      <w:rFonts w:eastAsia="SimSun"/>
      <w:sz w:val="48"/>
      <w:szCs w:val="24"/>
      <w:lang w:eastAsia="zh-CN"/>
    </w:rPr>
  </w:style>
  <w:style w:type="paragraph" w:customStyle="1" w:styleId="IEEEHeading3">
    <w:name w:val="IEEE Heading 3"/>
    <w:basedOn w:val="Normaali"/>
    <w:next w:val="IEEEParagraph"/>
    <w:link w:val="IEEEHeading3Char"/>
    <w:rsid w:val="00F56C52"/>
    <w:pPr>
      <w:widowControl/>
      <w:numPr>
        <w:numId w:val="4"/>
      </w:numPr>
      <w:snapToGrid w:val="0"/>
      <w:spacing w:before="120" w:after="60" w:line="240" w:lineRule="auto"/>
      <w:textAlignment w:val="auto"/>
    </w:pPr>
    <w:rPr>
      <w:rFonts w:eastAsia="SimSun"/>
      <w:i/>
      <w:sz w:val="20"/>
      <w:szCs w:val="24"/>
      <w:lang w:eastAsia="x-none"/>
    </w:rPr>
  </w:style>
  <w:style w:type="paragraph" w:customStyle="1" w:styleId="IEEETableCaption">
    <w:name w:val="IEEE Table Caption"/>
    <w:basedOn w:val="Normaali"/>
    <w:next w:val="IEEEParagraph"/>
    <w:rsid w:val="00F56C52"/>
    <w:pPr>
      <w:widowControl/>
      <w:adjustRightInd/>
      <w:spacing w:before="120" w:after="120" w:line="240" w:lineRule="auto"/>
      <w:jc w:val="center"/>
      <w:textAlignment w:val="auto"/>
    </w:pPr>
    <w:rPr>
      <w:rFonts w:eastAsia="SimSun"/>
      <w:smallCaps/>
      <w:sz w:val="16"/>
      <w:szCs w:val="24"/>
      <w:lang w:eastAsia="zh-CN"/>
    </w:rPr>
  </w:style>
  <w:style w:type="character" w:customStyle="1" w:styleId="IEEEParagraphChar">
    <w:name w:val="IEEE Paragraph Char"/>
    <w:link w:val="IEEEParagraph"/>
    <w:rsid w:val="00F56C52"/>
    <w:rPr>
      <w:rFonts w:eastAsia="SimSun"/>
      <w:sz w:val="24"/>
      <w:szCs w:val="24"/>
      <w:lang w:val="en-US" w:eastAsia="zh-CN"/>
    </w:rPr>
  </w:style>
  <w:style w:type="numbering" w:customStyle="1" w:styleId="IEEEBullet1">
    <w:name w:val="IEEE Bullet 1"/>
    <w:basedOn w:val="Eiluetteloa"/>
    <w:rsid w:val="00F56C52"/>
    <w:pPr>
      <w:numPr>
        <w:numId w:val="5"/>
      </w:numPr>
    </w:pPr>
  </w:style>
  <w:style w:type="paragraph" w:customStyle="1" w:styleId="IEEEFigureCaptionSingle-Line">
    <w:name w:val="IEEE Figure Caption Single-Line"/>
    <w:basedOn w:val="IEEETableCaption"/>
    <w:next w:val="IEEEParagraph"/>
    <w:rsid w:val="00F56C52"/>
    <w:rPr>
      <w:smallCaps w:val="0"/>
    </w:rPr>
  </w:style>
  <w:style w:type="character" w:customStyle="1" w:styleId="IEEEHeading3Char">
    <w:name w:val="IEEE Heading 3 Char"/>
    <w:link w:val="IEEEHeading3"/>
    <w:rsid w:val="00F56C52"/>
    <w:rPr>
      <w:rFonts w:eastAsia="SimSun"/>
      <w:i/>
      <w:szCs w:val="24"/>
      <w:lang w:val="en-US" w:eastAsia="x-none"/>
    </w:rPr>
  </w:style>
  <w:style w:type="paragraph" w:customStyle="1" w:styleId="IEEEFigure">
    <w:name w:val="IEEE Figure"/>
    <w:basedOn w:val="Normaali"/>
    <w:next w:val="IEEEFigureCaptionSingle-Line"/>
    <w:rsid w:val="00F56C52"/>
    <w:pPr>
      <w:widowControl/>
      <w:adjustRightInd/>
      <w:spacing w:line="240" w:lineRule="auto"/>
      <w:jc w:val="center"/>
      <w:textAlignment w:val="auto"/>
    </w:pPr>
    <w:rPr>
      <w:rFonts w:eastAsia="SimSun"/>
      <w:szCs w:val="24"/>
      <w:lang w:eastAsia="zh-CN"/>
    </w:rPr>
  </w:style>
  <w:style w:type="paragraph" w:customStyle="1" w:styleId="IEEEReferenceItem">
    <w:name w:val="IEEE Reference Item"/>
    <w:basedOn w:val="Normaali"/>
    <w:rsid w:val="00F56C52"/>
    <w:pPr>
      <w:widowControl/>
      <w:tabs>
        <w:tab w:val="num" w:pos="432"/>
      </w:tabs>
      <w:snapToGrid w:val="0"/>
      <w:spacing w:line="240" w:lineRule="auto"/>
      <w:ind w:left="432" w:hanging="432"/>
      <w:textAlignment w:val="auto"/>
    </w:pPr>
    <w:rPr>
      <w:rFonts w:eastAsia="SimSun"/>
      <w:sz w:val="16"/>
      <w:szCs w:val="24"/>
      <w:lang w:eastAsia="zh-CN"/>
    </w:rPr>
  </w:style>
  <w:style w:type="paragraph" w:customStyle="1" w:styleId="IEEEFigureCaptionMulti-Lines">
    <w:name w:val="IEEE Figure Caption Multi-Lines"/>
    <w:basedOn w:val="IEEEFigureCaptionSingle-Line"/>
    <w:next w:val="IEEEParagraph"/>
    <w:rsid w:val="00F56C52"/>
    <w:pPr>
      <w:jc w:val="both"/>
    </w:pPr>
  </w:style>
  <w:style w:type="paragraph" w:customStyle="1" w:styleId="IEEETableHeaderCentered">
    <w:name w:val="IEEE Table Header Centered"/>
    <w:basedOn w:val="IEEETableCell"/>
    <w:rsid w:val="00F56C52"/>
    <w:pPr>
      <w:jc w:val="center"/>
    </w:pPr>
    <w:rPr>
      <w:b/>
      <w:bCs/>
    </w:rPr>
  </w:style>
  <w:style w:type="paragraph" w:customStyle="1" w:styleId="IEEETableHeaderLeft-Justified">
    <w:name w:val="IEEE Table Header Left-Justified"/>
    <w:basedOn w:val="IEEETableCell"/>
    <w:rsid w:val="00F56C52"/>
    <w:rPr>
      <w:b/>
      <w:bCs/>
    </w:rPr>
  </w:style>
  <w:style w:type="paragraph" w:customStyle="1" w:styleId="keywords">
    <w:name w:val="key words"/>
    <w:uiPriority w:val="99"/>
    <w:rsid w:val="00F56C52"/>
    <w:pPr>
      <w:spacing w:after="120"/>
      <w:ind w:firstLine="288"/>
      <w:jc w:val="both"/>
    </w:pPr>
    <w:rPr>
      <w:rFonts w:eastAsia="SimSun"/>
      <w:b/>
      <w:bCs/>
      <w:i/>
      <w:iCs/>
      <w:noProof/>
      <w:sz w:val="18"/>
      <w:szCs w:val="18"/>
      <w:lang w:val="en-US" w:eastAsia="en-US"/>
    </w:rPr>
  </w:style>
  <w:style w:type="character" w:customStyle="1" w:styleId="LeiptekstiChar">
    <w:name w:val="Leipäteksti Char"/>
    <w:basedOn w:val="Kappaleenoletusfontti"/>
    <w:link w:val="Leipteksti"/>
    <w:uiPriority w:val="99"/>
    <w:rsid w:val="00F56C52"/>
    <w:rPr>
      <w:rFonts w:ascii="Tms Rmn" w:hAnsi="Tms Rmn"/>
      <w:b/>
      <w:sz w:val="32"/>
      <w:lang w:val="en-US" w:eastAsia="zh-TW"/>
    </w:rPr>
  </w:style>
  <w:style w:type="paragraph" w:customStyle="1" w:styleId="papersubtitle">
    <w:name w:val="paper subtitle"/>
    <w:uiPriority w:val="99"/>
    <w:rsid w:val="00F56C52"/>
    <w:pPr>
      <w:widowControl w:val="0"/>
      <w:pBdr>
        <w:left w:val="single" w:sz="4" w:space="4" w:color="auto"/>
      </w:pBdr>
      <w:spacing w:after="120"/>
    </w:pPr>
    <w:rPr>
      <w:rFonts w:ascii="Palatino Linotype" w:eastAsia="MS Mincho" w:hAnsi="Palatino Linotype"/>
      <w:noProof/>
      <w:sz w:val="28"/>
      <w:szCs w:val="28"/>
      <w:lang w:val="en-US" w:eastAsia="en-US"/>
    </w:rPr>
  </w:style>
  <w:style w:type="paragraph" w:customStyle="1" w:styleId="papertitle">
    <w:name w:val="paper title"/>
    <w:uiPriority w:val="99"/>
    <w:rsid w:val="00F56C52"/>
    <w:pPr>
      <w:spacing w:after="120"/>
      <w:jc w:val="center"/>
    </w:pPr>
    <w:rPr>
      <w:rFonts w:eastAsia="MS Mincho"/>
      <w:noProof/>
      <w:sz w:val="48"/>
      <w:szCs w:val="48"/>
      <w:lang w:val="en-US" w:eastAsia="en-US"/>
    </w:rPr>
  </w:style>
  <w:style w:type="paragraph" w:styleId="Loppuviitteenteksti">
    <w:name w:val="endnote text"/>
    <w:basedOn w:val="Normaali"/>
    <w:link w:val="Loppuviittee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LoppuviitteentekstiChar">
    <w:name w:val="Loppuviitteen teksti Char"/>
    <w:basedOn w:val="Kappaleenoletusfontti"/>
    <w:link w:val="Loppuviitteenteksti"/>
    <w:uiPriority w:val="99"/>
    <w:rsid w:val="00F56C52"/>
    <w:rPr>
      <w:rFonts w:eastAsia="SimSun"/>
      <w:lang w:val="en-US" w:eastAsia="zh-CN"/>
    </w:rPr>
  </w:style>
  <w:style w:type="character" w:styleId="Loppuviitteenviite">
    <w:name w:val="endnote reference"/>
    <w:uiPriority w:val="99"/>
    <w:unhideWhenUsed/>
    <w:rsid w:val="00F56C52"/>
    <w:rPr>
      <w:vertAlign w:val="superscript"/>
    </w:rPr>
  </w:style>
  <w:style w:type="character" w:styleId="Kommentinviite">
    <w:name w:val="annotation reference"/>
    <w:uiPriority w:val="99"/>
    <w:unhideWhenUsed/>
    <w:rsid w:val="00F56C52"/>
    <w:rPr>
      <w:sz w:val="16"/>
      <w:szCs w:val="16"/>
    </w:rPr>
  </w:style>
  <w:style w:type="paragraph" w:styleId="Kommentinteksti">
    <w:name w:val="annotation text"/>
    <w:basedOn w:val="Normaali"/>
    <w:link w:val="KommentintekstiChar"/>
    <w:uiPriority w:val="99"/>
    <w:unhideWhenUsed/>
    <w:rsid w:val="00F56C52"/>
    <w:pPr>
      <w:widowControl/>
      <w:adjustRightInd/>
      <w:spacing w:line="240" w:lineRule="auto"/>
      <w:jc w:val="left"/>
      <w:textAlignment w:val="auto"/>
    </w:pPr>
    <w:rPr>
      <w:rFonts w:eastAsia="SimSun"/>
      <w:sz w:val="20"/>
      <w:lang w:eastAsia="zh-CN"/>
    </w:rPr>
  </w:style>
  <w:style w:type="character" w:customStyle="1" w:styleId="KommentintekstiChar">
    <w:name w:val="Kommentin teksti Char"/>
    <w:basedOn w:val="Kappaleenoletusfontti"/>
    <w:link w:val="Kommentinteksti"/>
    <w:uiPriority w:val="99"/>
    <w:rsid w:val="00F56C52"/>
    <w:rPr>
      <w:rFonts w:eastAsia="SimSun"/>
      <w:lang w:val="en-US" w:eastAsia="zh-CN"/>
    </w:rPr>
  </w:style>
  <w:style w:type="paragraph" w:styleId="Kommentinotsikko">
    <w:name w:val="annotation subject"/>
    <w:basedOn w:val="Kommentinteksti"/>
    <w:next w:val="Kommentinteksti"/>
    <w:link w:val="KommentinotsikkoChar"/>
    <w:uiPriority w:val="99"/>
    <w:unhideWhenUsed/>
    <w:rsid w:val="00F56C52"/>
    <w:rPr>
      <w:b/>
      <w:bCs/>
    </w:rPr>
  </w:style>
  <w:style w:type="character" w:customStyle="1" w:styleId="KommentinotsikkoChar">
    <w:name w:val="Kommentin otsikko Char"/>
    <w:basedOn w:val="KommentintekstiChar"/>
    <w:link w:val="Kommentinotsikko"/>
    <w:uiPriority w:val="99"/>
    <w:rsid w:val="00F56C52"/>
    <w:rPr>
      <w:rFonts w:eastAsia="SimSun"/>
      <w:b/>
      <w:bCs/>
      <w:lang w:val="en-US" w:eastAsia="zh-CN"/>
    </w:rPr>
  </w:style>
  <w:style w:type="character" w:customStyle="1" w:styleId="AsiakirjanrakenneruutuChar">
    <w:name w:val="Asiakirjan rakenneruutu Char"/>
    <w:basedOn w:val="Kappaleenoletusfontti"/>
    <w:link w:val="Asiakirjanrakenneruutu"/>
    <w:uiPriority w:val="99"/>
    <w:semiHidden/>
    <w:rsid w:val="00F56C52"/>
    <w:rPr>
      <w:rFonts w:ascii="Arial" w:hAnsi="Arial"/>
      <w:sz w:val="24"/>
      <w:shd w:val="clear" w:color="auto" w:fill="000080"/>
      <w:lang w:val="en-US" w:eastAsia="zh-TW"/>
    </w:rPr>
  </w:style>
  <w:style w:type="paragraph" w:customStyle="1" w:styleId="D-Address">
    <w:name w:val="D-Address"/>
    <w:basedOn w:val="Normaali"/>
    <w:link w:val="D-AddressChar"/>
    <w:qFormat/>
    <w:rsid w:val="00F56C52"/>
    <w:pPr>
      <w:widowControl/>
      <w:adjustRightInd/>
      <w:spacing w:line="240" w:lineRule="auto"/>
      <w:textAlignment w:val="auto"/>
    </w:pPr>
    <w:rPr>
      <w:rFonts w:eastAsia="SimSun"/>
      <w:sz w:val="18"/>
      <w:szCs w:val="18"/>
      <w:lang w:val="x-none" w:eastAsia="x-none"/>
    </w:rPr>
  </w:style>
  <w:style w:type="character" w:customStyle="1" w:styleId="D-AddressChar">
    <w:name w:val="D-Address Char"/>
    <w:link w:val="D-Address"/>
    <w:rsid w:val="00F56C52"/>
    <w:rPr>
      <w:rFonts w:eastAsia="SimSun"/>
      <w:sz w:val="18"/>
      <w:szCs w:val="18"/>
      <w:lang w:val="x-none" w:eastAsia="x-none"/>
    </w:rPr>
  </w:style>
  <w:style w:type="paragraph" w:customStyle="1" w:styleId="AbstractSummary">
    <w:name w:val="Abstract/Summary"/>
    <w:basedOn w:val="Normaali"/>
    <w:rsid w:val="00F56C52"/>
    <w:pPr>
      <w:widowControl/>
      <w:adjustRightInd/>
      <w:spacing w:before="120" w:line="240" w:lineRule="auto"/>
      <w:jc w:val="left"/>
      <w:textAlignment w:val="auto"/>
    </w:pPr>
    <w:rPr>
      <w:rFonts w:eastAsia="Times New Roman"/>
      <w:szCs w:val="24"/>
      <w:lang w:eastAsia="en-US"/>
    </w:rPr>
  </w:style>
  <w:style w:type="paragraph" w:customStyle="1" w:styleId="DOI">
    <w:name w:val="DOI"/>
    <w:basedOn w:val="Normaali"/>
    <w:qFormat/>
    <w:rsid w:val="00F56C52"/>
    <w:pPr>
      <w:widowControl/>
      <w:adjustRightInd/>
      <w:spacing w:before="360" w:line="240" w:lineRule="auto"/>
      <w:jc w:val="left"/>
      <w:textAlignment w:val="auto"/>
    </w:pPr>
    <w:rPr>
      <w:rFonts w:eastAsia="Times New Roman"/>
      <w:szCs w:val="24"/>
      <w:lang w:eastAsia="en-US"/>
    </w:rPr>
  </w:style>
  <w:style w:type="paragraph" w:customStyle="1" w:styleId="Default">
    <w:name w:val="Default"/>
    <w:rsid w:val="00F56C52"/>
    <w:pPr>
      <w:autoSpaceDE w:val="0"/>
      <w:autoSpaceDN w:val="0"/>
      <w:adjustRightInd w:val="0"/>
    </w:pPr>
    <w:rPr>
      <w:rFonts w:eastAsia="Times New Roman"/>
      <w:color w:val="000000"/>
      <w:sz w:val="24"/>
      <w:szCs w:val="24"/>
      <w:lang w:val="en-US" w:eastAsia="en-US"/>
    </w:rPr>
  </w:style>
  <w:style w:type="paragraph" w:styleId="Eivli">
    <w:name w:val="No Spacing"/>
    <w:uiPriority w:val="1"/>
    <w:qFormat/>
    <w:rsid w:val="00F56C52"/>
    <w:rPr>
      <w:rFonts w:ascii="Calibri" w:eastAsia="Calibri" w:hAnsi="Calibri"/>
      <w:sz w:val="22"/>
      <w:szCs w:val="22"/>
      <w:lang w:val="en-US" w:eastAsia="en-US"/>
    </w:rPr>
  </w:style>
  <w:style w:type="paragraph" w:styleId="NormaaliWWW">
    <w:name w:val="Normal (Web)"/>
    <w:basedOn w:val="Normaali"/>
    <w:uiPriority w:val="99"/>
    <w:unhideWhenUsed/>
    <w:rsid w:val="00F56C52"/>
    <w:pPr>
      <w:widowControl/>
      <w:adjustRightInd/>
      <w:spacing w:before="100" w:beforeAutospacing="1" w:after="100" w:afterAutospacing="1" w:line="240" w:lineRule="auto"/>
      <w:jc w:val="left"/>
      <w:textAlignment w:val="auto"/>
    </w:pPr>
    <w:rPr>
      <w:rFonts w:eastAsia="Times New Roman"/>
      <w:szCs w:val="24"/>
      <w:lang w:eastAsia="en-US"/>
    </w:rPr>
  </w:style>
  <w:style w:type="character" w:customStyle="1" w:styleId="Otsikko10">
    <w:name w:val="Otsikko1"/>
    <w:rsid w:val="00F56C52"/>
  </w:style>
  <w:style w:type="character" w:customStyle="1" w:styleId="ital">
    <w:name w:val="ital"/>
    <w:rsid w:val="00F56C52"/>
  </w:style>
  <w:style w:type="paragraph" w:customStyle="1" w:styleId="Abstract">
    <w:name w:val="Abstract"/>
    <w:basedOn w:val="Normaali"/>
    <w:next w:val="Normaali"/>
    <w:rsid w:val="00F56C52"/>
    <w:pPr>
      <w:widowControl/>
      <w:autoSpaceDE w:val="0"/>
      <w:autoSpaceDN w:val="0"/>
      <w:adjustRightInd/>
      <w:spacing w:before="20" w:line="240" w:lineRule="auto"/>
      <w:ind w:firstLine="202"/>
      <w:textAlignment w:val="auto"/>
    </w:pPr>
    <w:rPr>
      <w:b/>
      <w:bCs/>
      <w:sz w:val="18"/>
      <w:szCs w:val="18"/>
      <w:lang w:val="en-GB" w:eastAsia="en-GB"/>
    </w:rPr>
  </w:style>
  <w:style w:type="paragraph" w:customStyle="1" w:styleId="IndexTerms">
    <w:name w:val="IndexTerms"/>
    <w:basedOn w:val="Normaali"/>
    <w:next w:val="Normaali"/>
    <w:rsid w:val="00F56C52"/>
    <w:pPr>
      <w:widowControl/>
      <w:autoSpaceDE w:val="0"/>
      <w:autoSpaceDN w:val="0"/>
      <w:adjustRightInd/>
      <w:spacing w:line="240" w:lineRule="auto"/>
      <w:ind w:firstLine="202"/>
      <w:textAlignment w:val="auto"/>
    </w:pPr>
    <w:rPr>
      <w:b/>
      <w:bCs/>
      <w:sz w:val="18"/>
      <w:szCs w:val="18"/>
      <w:lang w:val="en-GB" w:eastAsia="en-GB"/>
    </w:rPr>
  </w:style>
  <w:style w:type="paragraph" w:customStyle="1" w:styleId="Text">
    <w:name w:val="Text"/>
    <w:basedOn w:val="Normaali"/>
    <w:rsid w:val="00F56C52"/>
    <w:pPr>
      <w:autoSpaceDE w:val="0"/>
      <w:autoSpaceDN w:val="0"/>
      <w:adjustRightInd/>
      <w:spacing w:line="252" w:lineRule="auto"/>
      <w:ind w:firstLine="202"/>
      <w:textAlignment w:val="auto"/>
    </w:pPr>
    <w:rPr>
      <w:sz w:val="20"/>
      <w:lang w:val="en-GB" w:eastAsia="en-GB"/>
    </w:rPr>
  </w:style>
  <w:style w:type="paragraph" w:customStyle="1" w:styleId="ReferenceHead">
    <w:name w:val="Reference Head"/>
    <w:basedOn w:val="Otsikko1"/>
    <w:rsid w:val="00F56C52"/>
    <w:pPr>
      <w:widowControl/>
      <w:autoSpaceDE w:val="0"/>
      <w:autoSpaceDN w:val="0"/>
      <w:adjustRightInd/>
      <w:spacing w:before="240" w:after="80"/>
      <w:ind w:right="0"/>
      <w:jc w:val="center"/>
      <w:textAlignment w:val="auto"/>
    </w:pPr>
    <w:rPr>
      <w:bCs w:val="0"/>
      <w:smallCaps/>
      <w:color w:val="auto"/>
      <w:kern w:val="28"/>
      <w:sz w:val="20"/>
      <w:szCs w:val="20"/>
      <w:lang w:val="en-GB" w:eastAsia="en-GB"/>
    </w:rPr>
  </w:style>
  <w:style w:type="paragraph" w:styleId="HTML-esimuotoiltu">
    <w:name w:val="HTML Preformatted"/>
    <w:basedOn w:val="Normaali"/>
    <w:link w:val="HTML-esimuotoiltuChar"/>
    <w:uiPriority w:val="99"/>
    <w:unhideWhenUsed/>
    <w:rsid w:val="00F5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val="en-GB" w:eastAsia="en-GB"/>
    </w:rPr>
  </w:style>
  <w:style w:type="character" w:customStyle="1" w:styleId="HTML-esimuotoiltuChar">
    <w:name w:val="HTML-esimuotoiltu Char"/>
    <w:basedOn w:val="Kappaleenoletusfontti"/>
    <w:link w:val="HTML-esimuotoiltu"/>
    <w:uiPriority w:val="99"/>
    <w:rsid w:val="00F56C52"/>
    <w:rPr>
      <w:rFonts w:ascii="Courier New" w:eastAsia="Times New Roman" w:hAnsi="Courier New" w:cs="Courier New"/>
      <w:lang w:val="en-GB" w:eastAsia="en-GB"/>
    </w:rPr>
  </w:style>
  <w:style w:type="character" w:customStyle="1" w:styleId="A3">
    <w:name w:val="A3"/>
    <w:uiPriority w:val="99"/>
    <w:rsid w:val="00F56C52"/>
    <w:rPr>
      <w:rFonts w:cs="Frutiger LT Pro 57 Condensed"/>
      <w:color w:val="000000"/>
      <w:sz w:val="16"/>
      <w:szCs w:val="16"/>
    </w:rPr>
  </w:style>
  <w:style w:type="paragraph" w:customStyle="1" w:styleId="Pa3">
    <w:name w:val="Pa3"/>
    <w:basedOn w:val="Default"/>
    <w:next w:val="Default"/>
    <w:uiPriority w:val="99"/>
    <w:rsid w:val="00F56C52"/>
    <w:pPr>
      <w:spacing w:line="191" w:lineRule="atLeast"/>
    </w:pPr>
    <w:rPr>
      <w:rFonts w:ascii="Frutiger LT Pro 57 Condensed" w:eastAsia="SimSun" w:hAnsi="Frutiger LT Pro 57 Condensed"/>
      <w:color w:val="auto"/>
      <w:lang w:val="en-GB" w:eastAsia="en-GB"/>
    </w:rPr>
  </w:style>
  <w:style w:type="character" w:customStyle="1" w:styleId="article-headermeta-info-label">
    <w:name w:val="article-header__meta-info-label"/>
    <w:rsid w:val="00F56C52"/>
  </w:style>
  <w:style w:type="character" w:customStyle="1" w:styleId="article-headermeta-info-data">
    <w:name w:val="article-header__meta-info-data"/>
    <w:rsid w:val="00F56C52"/>
  </w:style>
  <w:style w:type="paragraph" w:customStyle="1" w:styleId="Style6">
    <w:name w:val="Style6"/>
    <w:basedOn w:val="Sisennettyleipteksti3"/>
    <w:next w:val="Normaali"/>
    <w:autoRedefine/>
    <w:rsid w:val="00F56C52"/>
    <w:pPr>
      <w:widowControl/>
      <w:adjustRightInd/>
      <w:spacing w:after="120" w:line="336" w:lineRule="auto"/>
      <w:ind w:left="283" w:firstLine="0"/>
      <w:jc w:val="left"/>
      <w:textAlignment w:val="auto"/>
    </w:pPr>
    <w:rPr>
      <w:rFonts w:ascii="Arial" w:eastAsia="Times New Roman" w:hAnsi="Arial"/>
      <w:b/>
      <w:bCs/>
      <w:i/>
      <w:iCs/>
      <w:sz w:val="16"/>
      <w:szCs w:val="16"/>
      <w:lang w:val="fi-FI" w:eastAsia="en-US"/>
    </w:rPr>
  </w:style>
  <w:style w:type="character" w:customStyle="1" w:styleId="Sisennettyleipteksti3Char">
    <w:name w:val="Sisennetty leipäteksti 3 Char"/>
    <w:basedOn w:val="Kappaleenoletusfontti"/>
    <w:link w:val="Sisennettyleipteksti3"/>
    <w:uiPriority w:val="99"/>
    <w:rsid w:val="00F56C52"/>
    <w:rPr>
      <w:sz w:val="24"/>
      <w:lang w:val="en-US" w:eastAsia="zh-TW"/>
    </w:rPr>
  </w:style>
  <w:style w:type="paragraph" w:customStyle="1" w:styleId="Author">
    <w:name w:val="Author"/>
    <w:basedOn w:val="Normaali"/>
    <w:rsid w:val="00606C2D"/>
    <w:pPr>
      <w:widowControl/>
      <w:adjustRightInd/>
      <w:spacing w:line="280" w:lineRule="exact"/>
      <w:jc w:val="right"/>
      <w:textAlignment w:val="auto"/>
    </w:pPr>
    <w:rPr>
      <w:rFonts w:ascii="Helvetica" w:eastAsia="Times New Roman" w:hAnsi="Helvetica"/>
      <w:b/>
      <w:lang w:eastAsia="en-US"/>
    </w:rPr>
  </w:style>
  <w:style w:type="paragraph" w:customStyle="1" w:styleId="Affiliation">
    <w:name w:val="Affiliation"/>
    <w:basedOn w:val="Normaali"/>
    <w:rsid w:val="00606C2D"/>
    <w:pPr>
      <w:widowControl/>
      <w:adjustRightInd/>
      <w:spacing w:after="240" w:line="240" w:lineRule="exact"/>
      <w:jc w:val="right"/>
      <w:textAlignment w:val="auto"/>
    </w:pPr>
    <w:rPr>
      <w:rFonts w:ascii="Helvetica" w:eastAsia="Times New Roman" w:hAnsi="Helvetica"/>
      <w:sz w:val="20"/>
      <w:lang w:eastAsia="en-US"/>
    </w:rPr>
  </w:style>
  <w:style w:type="paragraph" w:customStyle="1" w:styleId="Body">
    <w:name w:val="Body"/>
    <w:basedOn w:val="Normaali"/>
    <w:rsid w:val="00606C2D"/>
    <w:pPr>
      <w:widowControl/>
      <w:adjustRightInd/>
      <w:spacing w:after="240" w:line="240" w:lineRule="auto"/>
      <w:textAlignment w:val="auto"/>
    </w:pPr>
    <w:rPr>
      <w:rFonts w:ascii="Helvetica" w:eastAsia="Times New Roman" w:hAnsi="Helvetica"/>
      <w:sz w:val="20"/>
      <w:lang w:eastAsia="en-US"/>
    </w:rPr>
  </w:style>
  <w:style w:type="paragraph" w:customStyle="1" w:styleId="IntroHead">
    <w:name w:val="Intro Head"/>
    <w:basedOn w:val="MainHead"/>
    <w:rsid w:val="00606C2D"/>
    <w:rPr>
      <w:sz w:val="22"/>
    </w:rPr>
  </w:style>
  <w:style w:type="paragraph" w:customStyle="1" w:styleId="PaperNumber">
    <w:name w:val="Paper Number"/>
    <w:basedOn w:val="Normaali"/>
    <w:rsid w:val="00606C2D"/>
    <w:pPr>
      <w:widowControl/>
      <w:adjustRightInd/>
      <w:spacing w:after="280" w:line="280" w:lineRule="exact"/>
      <w:jc w:val="right"/>
      <w:textAlignment w:val="auto"/>
    </w:pPr>
    <w:rPr>
      <w:rFonts w:ascii="Helvetica" w:eastAsia="Times New Roman" w:hAnsi="Helvetica"/>
      <w:b/>
      <w:sz w:val="28"/>
      <w:lang w:eastAsia="en-US"/>
    </w:rPr>
  </w:style>
  <w:style w:type="paragraph" w:customStyle="1" w:styleId="AcknHead">
    <w:name w:val="Ackn Head"/>
    <w:basedOn w:val="MainHead"/>
    <w:rsid w:val="00606C2D"/>
    <w:rPr>
      <w:sz w:val="22"/>
    </w:rPr>
  </w:style>
  <w:style w:type="paragraph" w:customStyle="1" w:styleId="AddSrcHead">
    <w:name w:val="AddSrc Head"/>
    <w:basedOn w:val="MainHead"/>
    <w:rsid w:val="00606C2D"/>
    <w:rPr>
      <w:sz w:val="22"/>
    </w:rPr>
  </w:style>
  <w:style w:type="paragraph" w:customStyle="1" w:styleId="DefAcrHead">
    <w:name w:val="DefAcrHead"/>
    <w:basedOn w:val="MainHead"/>
    <w:rsid w:val="00606C2D"/>
    <w:rPr>
      <w:sz w:val="22"/>
    </w:rPr>
  </w:style>
  <w:style w:type="paragraph" w:customStyle="1" w:styleId="Copyright">
    <w:name w:val="Copyright"/>
    <w:basedOn w:val="Normaali"/>
    <w:rsid w:val="00606C2D"/>
    <w:pPr>
      <w:widowControl/>
      <w:adjustRightInd/>
      <w:spacing w:after="960" w:line="200" w:lineRule="exact"/>
      <w:jc w:val="left"/>
      <w:textAlignment w:val="auto"/>
    </w:pPr>
    <w:rPr>
      <w:rFonts w:ascii="Helvetica" w:eastAsia="Times New Roman" w:hAnsi="Helvetica"/>
      <w:sz w:val="16"/>
      <w:lang w:eastAsia="en-US"/>
    </w:rPr>
  </w:style>
  <w:style w:type="paragraph" w:styleId="Otsikko">
    <w:name w:val="Title"/>
    <w:basedOn w:val="Normaali"/>
    <w:link w:val="OtsikkoChar"/>
    <w:qFormat/>
    <w:rsid w:val="00606C2D"/>
    <w:pPr>
      <w:widowControl/>
      <w:adjustRightInd/>
      <w:spacing w:after="360" w:line="240" w:lineRule="auto"/>
      <w:jc w:val="right"/>
      <w:textAlignment w:val="auto"/>
    </w:pPr>
    <w:rPr>
      <w:rFonts w:ascii="Helvetica" w:eastAsia="Times New Roman" w:hAnsi="Helvetica"/>
      <w:b/>
      <w:kern w:val="28"/>
      <w:sz w:val="36"/>
      <w:lang w:eastAsia="en-US"/>
    </w:rPr>
  </w:style>
  <w:style w:type="character" w:customStyle="1" w:styleId="OtsikkoChar">
    <w:name w:val="Otsikko Char"/>
    <w:basedOn w:val="Kappaleenoletusfontti"/>
    <w:link w:val="Otsikko"/>
    <w:rsid w:val="00606C2D"/>
    <w:rPr>
      <w:rFonts w:ascii="Helvetica" w:eastAsia="Times New Roman" w:hAnsi="Helvetica"/>
      <w:b/>
      <w:kern w:val="28"/>
      <w:sz w:val="36"/>
      <w:lang w:val="en-US" w:eastAsia="en-US"/>
    </w:rPr>
  </w:style>
  <w:style w:type="paragraph" w:customStyle="1" w:styleId="Reference">
    <w:name w:val="Reference"/>
    <w:basedOn w:val="Body"/>
    <w:rsid w:val="00606C2D"/>
    <w:pPr>
      <w:numPr>
        <w:numId w:val="7"/>
      </w:numPr>
      <w:spacing w:after="0" w:line="240" w:lineRule="exact"/>
    </w:pPr>
  </w:style>
  <w:style w:type="paragraph" w:customStyle="1" w:styleId="ContactHead">
    <w:name w:val="Contact Head"/>
    <w:basedOn w:val="MainHead"/>
    <w:rsid w:val="00606C2D"/>
    <w:rPr>
      <w:sz w:val="22"/>
    </w:rPr>
  </w:style>
  <w:style w:type="paragraph" w:customStyle="1" w:styleId="Head3">
    <w:name w:val="Head3"/>
    <w:basedOn w:val="Head2"/>
    <w:rsid w:val="00606C2D"/>
    <w:rPr>
      <w:caps w:val="0"/>
      <w:u w:val="single"/>
    </w:rPr>
  </w:style>
  <w:style w:type="paragraph" w:customStyle="1" w:styleId="Head4">
    <w:name w:val="Head4"/>
    <w:basedOn w:val="Head3"/>
    <w:rsid w:val="00606C2D"/>
    <w:rPr>
      <w:u w:val="none"/>
    </w:rPr>
  </w:style>
  <w:style w:type="paragraph" w:customStyle="1" w:styleId="UnordList">
    <w:name w:val="Unord List"/>
    <w:basedOn w:val="Body"/>
    <w:rsid w:val="00606C2D"/>
    <w:pPr>
      <w:spacing w:after="0"/>
      <w:ind w:left="360" w:hanging="360"/>
    </w:pPr>
  </w:style>
  <w:style w:type="paragraph" w:customStyle="1" w:styleId="OrdList">
    <w:name w:val="Ord List"/>
    <w:basedOn w:val="UnordList"/>
    <w:rsid w:val="00606C2D"/>
    <w:pPr>
      <w:jc w:val="left"/>
    </w:pPr>
  </w:style>
  <w:style w:type="paragraph" w:customStyle="1" w:styleId="Appendix">
    <w:name w:val="Appendix"/>
    <w:basedOn w:val="MainHead"/>
    <w:rsid w:val="00606C2D"/>
    <w:rPr>
      <w:sz w:val="22"/>
    </w:rPr>
  </w:style>
  <w:style w:type="paragraph" w:customStyle="1" w:styleId="Term">
    <w:name w:val="Term"/>
    <w:basedOn w:val="Body"/>
    <w:rsid w:val="00606C2D"/>
    <w:pPr>
      <w:spacing w:after="0"/>
    </w:pPr>
    <w:rPr>
      <w:b/>
    </w:rPr>
  </w:style>
  <w:style w:type="paragraph" w:customStyle="1" w:styleId="Definition">
    <w:name w:val="Definition"/>
    <w:basedOn w:val="Body"/>
    <w:rsid w:val="00606C2D"/>
  </w:style>
  <w:style w:type="paragraph" w:customStyle="1" w:styleId="Head2">
    <w:name w:val="Head2"/>
    <w:basedOn w:val="Normaali"/>
    <w:next w:val="Body"/>
    <w:rsid w:val="00606C2D"/>
    <w:pPr>
      <w:keepNext/>
      <w:widowControl/>
      <w:adjustRightInd/>
      <w:spacing w:after="240" w:line="240" w:lineRule="auto"/>
      <w:jc w:val="left"/>
      <w:textAlignment w:val="auto"/>
    </w:pPr>
    <w:rPr>
      <w:rFonts w:ascii="Helvetica" w:eastAsia="Times New Roman" w:hAnsi="Helvetica"/>
      <w:caps/>
      <w:sz w:val="20"/>
      <w:lang w:eastAsia="en-US"/>
    </w:rPr>
  </w:style>
  <w:style w:type="character" w:customStyle="1" w:styleId="Bold">
    <w:name w:val="Bold"/>
    <w:rsid w:val="00606C2D"/>
    <w:rPr>
      <w:b/>
    </w:rPr>
  </w:style>
  <w:style w:type="character" w:customStyle="1" w:styleId="Italic">
    <w:name w:val="Italic"/>
    <w:rsid w:val="00606C2D"/>
    <w:rPr>
      <w:i/>
    </w:rPr>
  </w:style>
  <w:style w:type="character" w:customStyle="1" w:styleId="Underline">
    <w:name w:val="Underline"/>
    <w:rsid w:val="00606C2D"/>
    <w:rPr>
      <w:u w:val="single"/>
    </w:rPr>
  </w:style>
  <w:style w:type="paragraph" w:customStyle="1" w:styleId="MainHead">
    <w:name w:val="Main Head"/>
    <w:basedOn w:val="Normaali"/>
    <w:rsid w:val="00606C2D"/>
    <w:pPr>
      <w:keepNext/>
      <w:widowControl/>
      <w:adjustRightInd/>
      <w:spacing w:after="240" w:line="240" w:lineRule="auto"/>
      <w:jc w:val="left"/>
      <w:textAlignment w:val="auto"/>
    </w:pPr>
    <w:rPr>
      <w:rFonts w:ascii="Helvetica" w:eastAsia="Times New Roman" w:hAnsi="Helvetica"/>
      <w:b/>
      <w:caps/>
      <w:sz w:val="20"/>
      <w:lang w:eastAsia="en-US"/>
    </w:rPr>
  </w:style>
  <w:style w:type="paragraph" w:customStyle="1" w:styleId="Equation">
    <w:name w:val="Equation"/>
    <w:basedOn w:val="Body"/>
    <w:rsid w:val="00606C2D"/>
  </w:style>
  <w:style w:type="paragraph" w:customStyle="1" w:styleId="Figure">
    <w:name w:val="Figure"/>
    <w:basedOn w:val="Copyright"/>
    <w:rsid w:val="00606C2D"/>
    <w:pPr>
      <w:spacing w:after="240"/>
    </w:pPr>
    <w:rPr>
      <w:sz w:val="20"/>
    </w:rPr>
  </w:style>
  <w:style w:type="paragraph" w:customStyle="1" w:styleId="Head40">
    <w:name w:val="Head 4"/>
    <w:basedOn w:val="Head3"/>
    <w:rsid w:val="00606C2D"/>
    <w:rPr>
      <w:u w:val="none"/>
    </w:rPr>
  </w:style>
  <w:style w:type="paragraph" w:customStyle="1" w:styleId="Paper">
    <w:name w:val="Paper"/>
    <w:basedOn w:val="Normaali"/>
    <w:rsid w:val="00606C2D"/>
    <w:pPr>
      <w:widowControl/>
      <w:adjustRightInd/>
      <w:spacing w:after="360" w:line="440" w:lineRule="exact"/>
      <w:jc w:val="right"/>
      <w:textAlignment w:val="auto"/>
    </w:pPr>
    <w:rPr>
      <w:rFonts w:ascii="Helvetica" w:eastAsia="Times New Roman" w:hAnsi="Helvetica"/>
      <w:b/>
      <w:sz w:val="36"/>
      <w:lang w:eastAsia="en-US"/>
    </w:rPr>
  </w:style>
  <w:style w:type="paragraph" w:styleId="Allekirjoitus">
    <w:name w:val="Signature"/>
    <w:basedOn w:val="Normaali"/>
    <w:link w:val="AllekirjoitusChar"/>
    <w:rsid w:val="00606C2D"/>
    <w:pPr>
      <w:widowControl/>
      <w:adjustRightInd/>
      <w:spacing w:line="240" w:lineRule="auto"/>
      <w:ind w:left="4320"/>
      <w:jc w:val="left"/>
      <w:textAlignment w:val="auto"/>
    </w:pPr>
    <w:rPr>
      <w:rFonts w:ascii="Helvetica" w:eastAsia="Times New Roman" w:hAnsi="Helvetica"/>
      <w:sz w:val="20"/>
      <w:lang w:eastAsia="en-US"/>
    </w:rPr>
  </w:style>
  <w:style w:type="character" w:customStyle="1" w:styleId="AllekirjoitusChar">
    <w:name w:val="Allekirjoitus Char"/>
    <w:basedOn w:val="Kappaleenoletusfontti"/>
    <w:link w:val="Allekirjoitus"/>
    <w:rsid w:val="00606C2D"/>
    <w:rPr>
      <w:rFonts w:ascii="Helvetica" w:eastAsia="Times New Roman" w:hAnsi="Helvetica"/>
      <w:lang w:val="en-US" w:eastAsia="en-US"/>
    </w:rPr>
  </w:style>
  <w:style w:type="character" w:customStyle="1" w:styleId="Subscript">
    <w:name w:val="Subscript"/>
    <w:rsid w:val="00606C2D"/>
    <w:rPr>
      <w:vertAlign w:val="subscript"/>
    </w:rPr>
  </w:style>
  <w:style w:type="character" w:customStyle="1" w:styleId="Superscript">
    <w:name w:val="Superscript"/>
    <w:rsid w:val="00606C2D"/>
    <w:rPr>
      <w:vertAlign w:val="superscript"/>
    </w:rPr>
  </w:style>
  <w:style w:type="character" w:customStyle="1" w:styleId="Symbol">
    <w:name w:val="Symbol"/>
    <w:rsid w:val="00606C2D"/>
    <w:rPr>
      <w:rFonts w:ascii="Symbol" w:hAnsi="Symbol"/>
    </w:rPr>
  </w:style>
  <w:style w:type="paragraph" w:customStyle="1" w:styleId="SymbolP">
    <w:name w:val="Symbol P"/>
    <w:basedOn w:val="Body"/>
    <w:rsid w:val="00606C2D"/>
    <w:pPr>
      <w:tabs>
        <w:tab w:val="left" w:pos="720"/>
        <w:tab w:val="left" w:pos="3780"/>
      </w:tabs>
      <w:spacing w:after="0"/>
    </w:pPr>
    <w:rPr>
      <w:sz w:val="24"/>
    </w:rPr>
  </w:style>
  <w:style w:type="character" w:customStyle="1" w:styleId="BoldItal">
    <w:name w:val="BoldItal"/>
    <w:rsid w:val="00606C2D"/>
    <w:rPr>
      <w:b/>
      <w:i/>
    </w:rPr>
  </w:style>
  <w:style w:type="character" w:customStyle="1" w:styleId="SubItal">
    <w:name w:val="SubItal"/>
    <w:rsid w:val="00606C2D"/>
    <w:rPr>
      <w:i/>
      <w:vertAlign w:val="subscript"/>
    </w:rPr>
  </w:style>
  <w:style w:type="character" w:customStyle="1" w:styleId="SuperItal">
    <w:name w:val="SuperItal"/>
    <w:rsid w:val="00606C2D"/>
    <w:rPr>
      <w:i/>
      <w:vertAlign w:val="superscript"/>
    </w:rPr>
  </w:style>
  <w:style w:type="character" w:customStyle="1" w:styleId="SymItal">
    <w:name w:val="SymItal"/>
    <w:rsid w:val="00606C2D"/>
    <w:rPr>
      <w:rFonts w:ascii="Symbol" w:hAnsi="Symbol"/>
      <w:i/>
    </w:rPr>
  </w:style>
  <w:style w:type="character" w:customStyle="1" w:styleId="Leipteksti2Char">
    <w:name w:val="Leipäteksti 2 Char"/>
    <w:link w:val="Leipteksti2"/>
    <w:rsid w:val="00606C2D"/>
    <w:rPr>
      <w:b/>
      <w:i/>
      <w:sz w:val="24"/>
      <w:lang w:val="en-US" w:eastAsia="zh-TW"/>
    </w:rPr>
  </w:style>
  <w:style w:type="character" w:customStyle="1" w:styleId="Leipteksti3Char">
    <w:name w:val="Leipäteksti 3 Char"/>
    <w:link w:val="Leipteksti3"/>
    <w:rsid w:val="00606C2D"/>
    <w:rPr>
      <w:sz w:val="24"/>
      <w:lang w:val="en-US" w:eastAsia="zh-TW"/>
    </w:rPr>
  </w:style>
  <w:style w:type="character" w:styleId="Rivinumero">
    <w:name w:val="line number"/>
    <w:basedOn w:val="Kappaleenoletusfontti"/>
    <w:rsid w:val="00606C2D"/>
  </w:style>
  <w:style w:type="character" w:customStyle="1" w:styleId="Otsikko4Char">
    <w:name w:val="Otsikko 4 Char"/>
    <w:link w:val="Otsikko4"/>
    <w:rsid w:val="00606C2D"/>
    <w:rPr>
      <w:rFonts w:eastAsia="MingLiU"/>
      <w:b/>
      <w:sz w:val="24"/>
      <w:lang w:val="en-US" w:eastAsia="zh-TW"/>
    </w:rPr>
  </w:style>
  <w:style w:type="character" w:customStyle="1" w:styleId="Otsikko5Char">
    <w:name w:val="Otsikko 5 Char"/>
    <w:link w:val="Otsikko5"/>
    <w:rsid w:val="00606C2D"/>
    <w:rPr>
      <w:b/>
      <w:sz w:val="24"/>
      <w:lang w:val="en-US" w:eastAsia="zh-TW"/>
    </w:rPr>
  </w:style>
  <w:style w:type="character" w:customStyle="1" w:styleId="Otsikko6Char">
    <w:name w:val="Otsikko 6 Char"/>
    <w:link w:val="Otsikko6"/>
    <w:rsid w:val="00606C2D"/>
    <w:rPr>
      <w:b/>
      <w:sz w:val="24"/>
      <w:lang w:val="en-US" w:eastAsia="zh-TW"/>
    </w:rPr>
  </w:style>
  <w:style w:type="character" w:customStyle="1" w:styleId="Otsikko7Char">
    <w:name w:val="Otsikko 7 Char"/>
    <w:link w:val="Otsikko7"/>
    <w:rsid w:val="00606C2D"/>
    <w:rPr>
      <w:b/>
      <w:color w:val="FF0000"/>
      <w:sz w:val="24"/>
      <w:lang w:val="en-US" w:eastAsia="zh-TW"/>
    </w:rPr>
  </w:style>
  <w:style w:type="character" w:customStyle="1" w:styleId="Otsikko8Char">
    <w:name w:val="Otsikko 8 Char"/>
    <w:link w:val="Otsikko8"/>
    <w:rsid w:val="00606C2D"/>
    <w:rPr>
      <w:i/>
      <w:iCs/>
      <w:sz w:val="24"/>
      <w:lang w:val="en-US" w:eastAsia="zh-TW"/>
    </w:rPr>
  </w:style>
  <w:style w:type="character" w:customStyle="1" w:styleId="Otsikko9Char">
    <w:name w:val="Otsikko 9 Char"/>
    <w:link w:val="Otsikko9"/>
    <w:rsid w:val="00606C2D"/>
    <w:rPr>
      <w:i/>
      <w:color w:val="FF0000"/>
      <w:sz w:val="24"/>
      <w:lang w:val="en-US" w:eastAsia="zh-TW"/>
    </w:rPr>
  </w:style>
  <w:style w:type="character" w:customStyle="1" w:styleId="AlaviitteentekstiChar">
    <w:name w:val="Alaviitteen teksti Char"/>
    <w:link w:val="Alaviitteenteksti"/>
    <w:rsid w:val="00606C2D"/>
    <w:rPr>
      <w:lang w:val="en-US" w:eastAsia="zh-TW"/>
    </w:rPr>
  </w:style>
  <w:style w:type="paragraph" w:customStyle="1" w:styleId="References">
    <w:name w:val="References"/>
    <w:basedOn w:val="Normaali"/>
    <w:rsid w:val="00606C2D"/>
    <w:pPr>
      <w:widowControl/>
      <w:numPr>
        <w:numId w:val="8"/>
      </w:numPr>
      <w:autoSpaceDE w:val="0"/>
      <w:autoSpaceDN w:val="0"/>
      <w:adjustRightInd/>
      <w:spacing w:line="240" w:lineRule="auto"/>
      <w:textAlignment w:val="auto"/>
    </w:pPr>
    <w:rPr>
      <w:sz w:val="16"/>
      <w:szCs w:val="16"/>
      <w:lang w:val="en-GB" w:eastAsia="en-GB"/>
    </w:rPr>
  </w:style>
  <w:style w:type="paragraph" w:customStyle="1" w:styleId="FigureCaption">
    <w:name w:val="Figure Caption"/>
    <w:basedOn w:val="Normaali"/>
    <w:rsid w:val="00606C2D"/>
    <w:pPr>
      <w:widowControl/>
      <w:autoSpaceDE w:val="0"/>
      <w:autoSpaceDN w:val="0"/>
      <w:adjustRightInd/>
      <w:spacing w:line="240" w:lineRule="auto"/>
      <w:textAlignment w:val="auto"/>
    </w:pPr>
    <w:rPr>
      <w:sz w:val="16"/>
      <w:szCs w:val="16"/>
      <w:lang w:val="en-GB" w:eastAsia="en-GB"/>
    </w:rPr>
  </w:style>
  <w:style w:type="character" w:customStyle="1" w:styleId="mo">
    <w:name w:val="mo"/>
    <w:rsid w:val="00606C2D"/>
  </w:style>
  <w:style w:type="character" w:customStyle="1" w:styleId="mi">
    <w:name w:val="mi"/>
    <w:rsid w:val="0060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srl.noaa.gov/gmd/agg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cpc.ncep.noaa.gov/products/analysis_monitoring/ensostuff/ensoyears_1971-2000_climo.s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climatemodels.uchicago.edu/modtran/" TargetMode="External"/><Relationship Id="rId33" Type="http://schemas.openxmlformats.org/officeDocument/2006/relationships/hyperlink" Target="http://data.remss.com/msu/monthly_time_series/RSS_Monthly_MSU_AMSU_Channel_TLT_Anomalies_Land_and_Ocean_v03_3.t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isccp.giss.nasa.gov/products/produ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srl.noaa.gov/gmd/webdata/grad/mloapt/mlo_transmission.dat" TargetMode="External"/><Relationship Id="rId32" Type="http://schemas.openxmlformats.org/officeDocument/2006/relationships/hyperlink" Target="http://data.giss.nasa.gov/gistemp/tabledata_v3/GLB.Ts+dSST.txt"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nsstc.uah.edu/data/msu/" TargetMode="External"/><Relationship Id="rId28" Type="http://schemas.openxmlformats.org/officeDocument/2006/relationships/hyperlink" Target="http://www.esrl.noaa.gov/psd/data/timeseries/"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eosweb.larc.nasa.gov/project/erbe/erbe_tab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dx.doi.org/10.1038/ngeo1836" TargetMode="External"/><Relationship Id="rId30" Type="http://schemas.openxmlformats.org/officeDocument/2006/relationships/hyperlink" Target="https://eosweb.larc.nasa.gov/project/erbe/erbe_tabl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48EB-22DB-45E6-B035-23CC18C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7488</Words>
  <Characters>42688</Characters>
  <Application>Microsoft Office Word</Application>
  <DocSecurity>0</DocSecurity>
  <Lines>355</Lines>
  <Paragraphs>100</Paragraphs>
  <ScaleCrop>false</ScaleCrop>
  <HeadingPairs>
    <vt:vector size="4" baseType="variant">
      <vt:variant>
        <vt:lpstr>Otsikko</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Antero</cp:lastModifiedBy>
  <cp:revision>7</cp:revision>
  <cp:lastPrinted>2015-07-13T17:13:00Z</cp:lastPrinted>
  <dcterms:created xsi:type="dcterms:W3CDTF">2016-02-10T09:03:00Z</dcterms:created>
  <dcterms:modified xsi:type="dcterms:W3CDTF">2016-02-10T11:19:00Z</dcterms:modified>
</cp:coreProperties>
</file>