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1F" w:rsidRPr="006D2B5E" w:rsidRDefault="00FF0E1F" w:rsidP="007E0C60">
      <w:pPr>
        <w:spacing w:line="0" w:lineRule="atLeast"/>
        <w:jc w:val="center"/>
        <w:rPr>
          <w:rFonts w:ascii="Times New Roman" w:hAnsi="Times New Roman"/>
          <w:b/>
          <w:color w:val="000000"/>
          <w:sz w:val="36"/>
          <w:szCs w:val="36"/>
        </w:rPr>
      </w:pPr>
      <w:bookmarkStart w:id="0" w:name="_GoBack"/>
      <w:bookmarkEnd w:id="0"/>
      <w:r w:rsidRPr="006D2B5E">
        <w:rPr>
          <w:rFonts w:ascii="Times New Roman" w:eastAsia="微軟正黑體" w:hAnsi="Times New Roman"/>
          <w:b/>
          <w:color w:val="000000"/>
          <w:sz w:val="36"/>
          <w:szCs w:val="36"/>
        </w:rPr>
        <w:t>Influences of Autonomous Cars on the Insurance Market from the Perspectives of Insurance Companies and Auto Insurance Agencies</w:t>
      </w:r>
    </w:p>
    <w:p w:rsidR="009B776E" w:rsidRPr="006D2B5E" w:rsidRDefault="009B776E" w:rsidP="00825C4E">
      <w:pPr>
        <w:spacing w:line="360" w:lineRule="auto"/>
        <w:jc w:val="center"/>
        <w:rPr>
          <w:rFonts w:ascii="Times New Roman" w:hAnsi="Times New Roman"/>
          <w:b/>
          <w:color w:val="000000"/>
          <w:szCs w:val="24"/>
        </w:rPr>
      </w:pPr>
    </w:p>
    <w:p w:rsidR="009B776E" w:rsidRPr="006D2B5E" w:rsidRDefault="0013242A" w:rsidP="00825C4E">
      <w:pPr>
        <w:spacing w:line="360" w:lineRule="auto"/>
        <w:jc w:val="center"/>
        <w:rPr>
          <w:rFonts w:ascii="Times New Roman" w:hAnsi="Times New Roman"/>
          <w:b/>
          <w:color w:val="000000"/>
          <w:szCs w:val="24"/>
        </w:rPr>
      </w:pPr>
      <w:r w:rsidRPr="006D2B5E">
        <w:rPr>
          <w:rFonts w:ascii="Times New Roman" w:hAnsi="Times New Roman"/>
          <w:b/>
          <w:color w:val="000000"/>
          <w:szCs w:val="24"/>
        </w:rPr>
        <w:t>Chiang Ku Fan</w:t>
      </w:r>
      <w:r w:rsidRPr="006D2B5E">
        <w:rPr>
          <w:rFonts w:ascii="Times New Roman" w:hAnsi="Times New Roman"/>
          <w:b/>
          <w:color w:val="000000"/>
          <w:szCs w:val="24"/>
          <w:vertAlign w:val="superscript"/>
        </w:rPr>
        <w:t>1</w:t>
      </w:r>
      <w:r w:rsidRPr="006D2B5E">
        <w:rPr>
          <w:rFonts w:ascii="Times New Roman" w:hAnsi="Times New Roman"/>
          <w:b/>
          <w:color w:val="000000"/>
          <w:szCs w:val="24"/>
        </w:rPr>
        <w:t xml:space="preserve"> and Xian Xu</w:t>
      </w:r>
      <w:r w:rsidRPr="006D2B5E">
        <w:rPr>
          <w:rFonts w:ascii="Times New Roman" w:hAnsi="Times New Roman"/>
          <w:b/>
          <w:color w:val="000000"/>
          <w:szCs w:val="24"/>
          <w:vertAlign w:val="superscript"/>
        </w:rPr>
        <w:t>2</w:t>
      </w:r>
      <w:r w:rsidRPr="006D2B5E">
        <w:rPr>
          <w:rFonts w:ascii="Times New Roman" w:hAnsi="Times New Roman"/>
          <w:b/>
          <w:color w:val="000000"/>
          <w:szCs w:val="24"/>
        </w:rPr>
        <w:t xml:space="preserve"> </w:t>
      </w:r>
    </w:p>
    <w:p w:rsidR="009B776E" w:rsidRPr="006D2B5E" w:rsidRDefault="009B776E" w:rsidP="00825C4E">
      <w:pPr>
        <w:spacing w:line="360" w:lineRule="auto"/>
        <w:jc w:val="center"/>
        <w:rPr>
          <w:rFonts w:ascii="Times New Roman" w:hAnsi="Times New Roman"/>
          <w:b/>
          <w:color w:val="000000"/>
          <w:szCs w:val="24"/>
        </w:rPr>
      </w:pPr>
    </w:p>
    <w:p w:rsidR="009B776E" w:rsidRPr="006D2B5E" w:rsidRDefault="0013242A" w:rsidP="00825C4E">
      <w:pPr>
        <w:spacing w:line="360" w:lineRule="auto"/>
        <w:jc w:val="center"/>
        <w:rPr>
          <w:rFonts w:ascii="Times New Roman" w:hAnsi="Times New Roman"/>
          <w:b/>
          <w:color w:val="000000"/>
          <w:sz w:val="26"/>
          <w:szCs w:val="26"/>
        </w:rPr>
      </w:pPr>
      <w:r w:rsidRPr="006D2B5E">
        <w:rPr>
          <w:rFonts w:ascii="Times New Roman" w:hAnsi="Times New Roman"/>
          <w:b/>
          <w:color w:val="000000"/>
          <w:sz w:val="26"/>
          <w:szCs w:val="26"/>
        </w:rPr>
        <w:t>Abstract</w:t>
      </w:r>
    </w:p>
    <w:p w:rsidR="0013242A" w:rsidRPr="006D2B5E" w:rsidRDefault="0013242A" w:rsidP="0013242A">
      <w:pPr>
        <w:spacing w:line="360" w:lineRule="auto"/>
        <w:rPr>
          <w:rFonts w:ascii="Times New Roman" w:eastAsia="微軟正黑體" w:hAnsi="Times New Roman"/>
          <w:color w:val="000000"/>
          <w:szCs w:val="24"/>
        </w:rPr>
      </w:pPr>
      <w:r w:rsidRPr="006D2B5E">
        <w:rPr>
          <w:rFonts w:ascii="Times New Roman" w:hAnsi="Times New Roman"/>
          <w:color w:val="000000"/>
          <w:szCs w:val="24"/>
        </w:rPr>
        <w:t xml:space="preserve">Driverless cars will dominate the road ways in the near future. Insurers often strategize to understand the technologies of autonomous cars, what they mean and the impact they may have on their business so they can then tackle that from an insurance perspective. </w:t>
      </w:r>
      <w:r w:rsidRPr="006D2B5E">
        <w:rPr>
          <w:rFonts w:ascii="Times New Roman" w:eastAsia="微軟正黑體" w:hAnsi="Times New Roman"/>
          <w:color w:val="000000"/>
          <w:szCs w:val="24"/>
        </w:rPr>
        <w:t>In order to identify the changes going with autonomous cars development, the way of literature reviewing is conduct. AHP (</w:t>
      </w:r>
      <w:r w:rsidRPr="006D2B5E">
        <w:rPr>
          <w:rFonts w:ascii="Times New Roman" w:eastAsia="微軟正黑體" w:hAnsi="Times New Roman"/>
          <w:color w:val="000000"/>
          <w:szCs w:val="24"/>
          <w:shd w:val="clear" w:color="auto" w:fill="FFFFFF"/>
          <w:lang w:eastAsia="zh-CN"/>
        </w:rPr>
        <w:t xml:space="preserve">Analytic Hierarchy Process), then, employed to evaluate the weights of the changes which go with the autonomous cars </w:t>
      </w:r>
      <w:r w:rsidRPr="006D2B5E">
        <w:rPr>
          <w:rFonts w:ascii="Times New Roman" w:eastAsia="微軟正黑體" w:hAnsi="Times New Roman"/>
          <w:color w:val="000000"/>
          <w:szCs w:val="24"/>
          <w:shd w:val="clear" w:color="auto" w:fill="FFFFFF"/>
        </w:rPr>
        <w:t xml:space="preserve">development </w:t>
      </w:r>
      <w:r w:rsidRPr="006D2B5E">
        <w:rPr>
          <w:rFonts w:ascii="Times New Roman" w:eastAsia="微軟正黑體" w:hAnsi="Times New Roman"/>
          <w:color w:val="000000"/>
          <w:szCs w:val="24"/>
          <w:shd w:val="clear" w:color="auto" w:fill="FFFFFF"/>
          <w:lang w:eastAsia="zh-CN"/>
        </w:rPr>
        <w:t xml:space="preserve">from perspectives of insurers and agency separately. By applying Spearman Correlation Analysis, this study can tell </w:t>
      </w:r>
      <w:r w:rsidRPr="006D2B5E">
        <w:rPr>
          <w:rFonts w:ascii="Times New Roman" w:eastAsia="微軟正黑體" w:hAnsi="Times New Roman"/>
          <w:color w:val="000000"/>
          <w:szCs w:val="24"/>
          <w:shd w:val="clear" w:color="auto" w:fill="FFFFFF"/>
        </w:rPr>
        <w:t xml:space="preserve">the differences of understanding toward the changes are going with the autonomous cars development between </w:t>
      </w:r>
      <w:r w:rsidRPr="006D2B5E">
        <w:rPr>
          <w:rFonts w:ascii="Times New Roman" w:eastAsia="微軟正黑體" w:hAnsi="Times New Roman"/>
          <w:color w:val="000000"/>
          <w:szCs w:val="24"/>
          <w:shd w:val="clear" w:color="auto" w:fill="FFFFFF"/>
          <w:lang w:eastAsia="zh-CN"/>
        </w:rPr>
        <w:t xml:space="preserve">insurers and </w:t>
      </w:r>
      <w:r w:rsidRPr="006D2B5E">
        <w:rPr>
          <w:rFonts w:ascii="Times New Roman" w:eastAsia="微軟正黑體" w:hAnsi="Times New Roman"/>
          <w:color w:val="000000"/>
          <w:szCs w:val="24"/>
          <w:shd w:val="clear" w:color="auto" w:fill="FFFFFF"/>
        </w:rPr>
        <w:t xml:space="preserve">insurance </w:t>
      </w:r>
      <w:r w:rsidRPr="006D2B5E">
        <w:rPr>
          <w:rFonts w:ascii="Times New Roman" w:eastAsia="微軟正黑體" w:hAnsi="Times New Roman"/>
          <w:color w:val="000000"/>
          <w:szCs w:val="24"/>
          <w:shd w:val="clear" w:color="auto" w:fill="FFFFFF"/>
          <w:lang w:eastAsia="zh-CN"/>
        </w:rPr>
        <w:t xml:space="preserve">agencies. </w:t>
      </w:r>
      <w:r w:rsidR="0096008C" w:rsidRPr="006D2B5E">
        <w:rPr>
          <w:rFonts w:ascii="Times New Roman" w:eastAsia="微軟正黑體" w:hAnsi="Times New Roman"/>
          <w:color w:val="000000"/>
          <w:szCs w:val="24"/>
        </w:rPr>
        <w:t>Based on the research findings, this study suggests 1. Insurance companies should accumulate their experiences in loss, utilize research data published by experts in autonomous cars, and consider autonomous car insurance products from several developed countries. 2. Insurers will need to consider various factors for underwriting and still use the existing practical model to manage underwriting, the claims process, and pricing. 3. Insurers must seek cooperation with professional institutions and insurance business departments, which could be a sizeable advantage for conventional car insurance companies.</w:t>
      </w:r>
    </w:p>
    <w:p w:rsidR="0096008C" w:rsidRPr="006D2B5E" w:rsidRDefault="0096008C" w:rsidP="0096008C">
      <w:pPr>
        <w:pStyle w:val="Default"/>
      </w:pPr>
    </w:p>
    <w:p w:rsidR="0096008C" w:rsidRPr="006D2B5E" w:rsidRDefault="0096008C" w:rsidP="0096008C">
      <w:pPr>
        <w:pStyle w:val="Default"/>
        <w:rPr>
          <w:b/>
          <w:sz w:val="22"/>
          <w:szCs w:val="22"/>
        </w:rPr>
      </w:pPr>
      <w:r w:rsidRPr="006D2B5E">
        <w:rPr>
          <w:b/>
          <w:bCs/>
          <w:sz w:val="22"/>
          <w:szCs w:val="22"/>
        </w:rPr>
        <w:t xml:space="preserve">JEL classification numbers: </w:t>
      </w:r>
      <w:r w:rsidRPr="006D2B5E">
        <w:rPr>
          <w:b/>
          <w:sz w:val="22"/>
          <w:szCs w:val="22"/>
        </w:rPr>
        <w:t xml:space="preserve">M100, M310 </w:t>
      </w:r>
    </w:p>
    <w:p w:rsidR="0096008C" w:rsidRPr="006D2B5E" w:rsidRDefault="0096008C" w:rsidP="0096008C">
      <w:pPr>
        <w:spacing w:line="360" w:lineRule="auto"/>
        <w:rPr>
          <w:rFonts w:ascii="Times New Roman" w:hAnsi="Times New Roman"/>
          <w:b/>
          <w:color w:val="000000"/>
          <w:szCs w:val="24"/>
        </w:rPr>
      </w:pPr>
      <w:r w:rsidRPr="006D2B5E">
        <w:rPr>
          <w:rFonts w:ascii="Times New Roman" w:hAnsi="Times New Roman"/>
          <w:b/>
          <w:bCs/>
          <w:color w:val="000000"/>
          <w:sz w:val="22"/>
        </w:rPr>
        <w:t xml:space="preserve">Keywords: </w:t>
      </w:r>
      <w:r w:rsidRPr="006D2B5E">
        <w:rPr>
          <w:rFonts w:ascii="Times New Roman" w:hAnsi="Times New Roman"/>
          <w:bCs/>
          <w:color w:val="000000"/>
          <w:sz w:val="22"/>
        </w:rPr>
        <w:t>A</w:t>
      </w:r>
      <w:r w:rsidRPr="006D2B5E">
        <w:rPr>
          <w:rFonts w:ascii="Times New Roman" w:eastAsia="微軟正黑體" w:hAnsi="Times New Roman"/>
          <w:color w:val="000000"/>
          <w:szCs w:val="24"/>
        </w:rPr>
        <w:t xml:space="preserve">utonomous Cars; </w:t>
      </w:r>
      <w:r w:rsidRPr="006D2B5E">
        <w:rPr>
          <w:rFonts w:ascii="Times New Roman" w:hAnsi="Times New Roman"/>
          <w:color w:val="000000"/>
          <w:szCs w:val="24"/>
        </w:rPr>
        <w:t>Driverless Cars; C</w:t>
      </w:r>
      <w:r w:rsidRPr="006D2B5E">
        <w:rPr>
          <w:rFonts w:ascii="Times New Roman" w:eastAsia="微軟正黑體" w:hAnsi="Times New Roman"/>
          <w:color w:val="000000"/>
          <w:szCs w:val="24"/>
        </w:rPr>
        <w:t>ar Insurance</w:t>
      </w:r>
      <w:r w:rsidR="00B60386" w:rsidRPr="006D2B5E">
        <w:rPr>
          <w:rFonts w:ascii="Times New Roman" w:eastAsia="微軟正黑體" w:hAnsi="Times New Roman"/>
          <w:color w:val="000000"/>
          <w:szCs w:val="24"/>
        </w:rPr>
        <w:t xml:space="preserve">; </w:t>
      </w:r>
      <w:r w:rsidR="00B60386" w:rsidRPr="006D2B5E">
        <w:rPr>
          <w:rFonts w:ascii="Times New Roman" w:eastAsia="微軟正黑體" w:hAnsi="Times New Roman"/>
          <w:color w:val="000000"/>
          <w:szCs w:val="24"/>
          <w:shd w:val="clear" w:color="auto" w:fill="FFFFFF"/>
          <w:lang w:eastAsia="zh-CN"/>
        </w:rPr>
        <w:t xml:space="preserve">Analytic Hierarchy </w:t>
      </w:r>
      <w:r w:rsidR="00B60386" w:rsidRPr="006D2B5E">
        <w:rPr>
          <w:rFonts w:ascii="Times New Roman" w:eastAsia="微軟正黑體" w:hAnsi="Times New Roman"/>
          <w:color w:val="000000"/>
          <w:szCs w:val="24"/>
          <w:shd w:val="clear" w:color="auto" w:fill="FFFFFF"/>
          <w:lang w:eastAsia="zh-CN"/>
        </w:rPr>
        <w:lastRenderedPageBreak/>
        <w:t>Process</w:t>
      </w:r>
    </w:p>
    <w:p w:rsidR="00CD5979" w:rsidRPr="006D2B5E" w:rsidRDefault="00CD5979" w:rsidP="00CD5979">
      <w:pPr>
        <w:spacing w:line="360" w:lineRule="auto"/>
        <w:rPr>
          <w:rFonts w:ascii="Times New Roman" w:hAnsi="Times New Roman"/>
          <w:color w:val="000000"/>
          <w:szCs w:val="24"/>
        </w:rPr>
      </w:pPr>
    </w:p>
    <w:p w:rsidR="00361B5D" w:rsidRPr="006D2B5E" w:rsidRDefault="00361B5D" w:rsidP="00CD5979">
      <w:pPr>
        <w:spacing w:line="360" w:lineRule="auto"/>
        <w:rPr>
          <w:rFonts w:ascii="Times New Roman" w:hAnsi="Times New Roman"/>
          <w:color w:val="000000"/>
          <w:szCs w:val="24"/>
        </w:rPr>
      </w:pPr>
    </w:p>
    <w:p w:rsidR="00CD5979" w:rsidRPr="006D2B5E" w:rsidRDefault="00CD5979" w:rsidP="00CD5979">
      <w:pPr>
        <w:spacing w:line="360" w:lineRule="auto"/>
        <w:rPr>
          <w:rFonts w:ascii="Times New Roman" w:hAnsi="Times New Roman"/>
          <w:b/>
          <w:color w:val="000000"/>
          <w:sz w:val="30"/>
          <w:szCs w:val="30"/>
        </w:rPr>
      </w:pPr>
      <w:r w:rsidRPr="006D2B5E">
        <w:rPr>
          <w:rFonts w:ascii="Times New Roman" w:hAnsi="Times New Roman"/>
          <w:b/>
          <w:color w:val="000000"/>
          <w:sz w:val="30"/>
          <w:szCs w:val="30"/>
        </w:rPr>
        <w:t>1. Introduction</w:t>
      </w:r>
    </w:p>
    <w:p w:rsidR="00FC2A7D" w:rsidRPr="006D2B5E" w:rsidRDefault="00FC2A7D"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According to Google’s reports, driverless cars will dominate the road ways in the near future and 90% of the 1.2million global fatalities due to auto accidents could be avoided with driverless cars </w:t>
      </w:r>
      <w:r w:rsidR="007213F2" w:rsidRPr="006D2B5E">
        <w:rPr>
          <w:rFonts w:ascii="Times New Roman" w:hAnsi="Times New Roman"/>
          <w:color w:val="000000"/>
          <w:szCs w:val="24"/>
        </w:rPr>
        <w:t>[1]</w:t>
      </w:r>
      <w:r w:rsidRPr="006D2B5E">
        <w:rPr>
          <w:rFonts w:ascii="Times New Roman" w:hAnsi="Times New Roman"/>
          <w:color w:val="000000"/>
          <w:szCs w:val="24"/>
        </w:rPr>
        <w:t xml:space="preserve">. NHTSA (The National Highway Traffic Safety Administration) </w:t>
      </w:r>
      <w:r w:rsidR="008303AE" w:rsidRPr="006D2B5E">
        <w:rPr>
          <w:rFonts w:ascii="Times New Roman" w:hAnsi="Times New Roman"/>
          <w:color w:val="000000"/>
          <w:szCs w:val="24"/>
        </w:rPr>
        <w:t xml:space="preserve">s for </w:t>
      </w:r>
      <w:r w:rsidRPr="006D2B5E">
        <w:rPr>
          <w:rFonts w:ascii="Times New Roman" w:hAnsi="Times New Roman"/>
          <w:color w:val="000000"/>
          <w:szCs w:val="24"/>
        </w:rPr>
        <w:t xml:space="preserve">says </w:t>
      </w:r>
      <w:r w:rsidR="008303AE" w:rsidRPr="006D2B5E">
        <w:rPr>
          <w:rFonts w:ascii="Times New Roman" w:hAnsi="Times New Roman"/>
          <w:color w:val="000000"/>
          <w:szCs w:val="24"/>
        </w:rPr>
        <w:t xml:space="preserve">the most effective is automatic braking, which is in fewer than 10% of cars now but will be standard on new cars by 2020. Meanwhile, The Highway Loss Data Institute for Highway Safety finds that 11 front-crash-prevention systems from six manufacturers showed 10% to 15% lower rates of claim for damaging other vehicles, compared with models without the gear </w:t>
      </w:r>
      <w:r w:rsidR="007213F2" w:rsidRPr="006D2B5E">
        <w:rPr>
          <w:rFonts w:ascii="Times New Roman" w:hAnsi="Times New Roman"/>
          <w:color w:val="000000"/>
          <w:szCs w:val="24"/>
        </w:rPr>
        <w:t>[2]</w:t>
      </w:r>
      <w:r w:rsidR="008303AE" w:rsidRPr="006D2B5E">
        <w:rPr>
          <w:rFonts w:ascii="Times New Roman" w:hAnsi="Times New Roman"/>
          <w:color w:val="000000"/>
          <w:szCs w:val="24"/>
        </w:rPr>
        <w:t>. In a report last year, KPMG actuaries estimated an 80% drop in the U. S. accident-frequency rate by 2040. In other words, insurers are already scrambling to deal with expected decline in premium revenue</w:t>
      </w:r>
      <w:r w:rsidR="0086274D" w:rsidRPr="006D2B5E">
        <w:rPr>
          <w:rFonts w:ascii="Times New Roman" w:hAnsi="Times New Roman"/>
          <w:color w:val="000000"/>
          <w:szCs w:val="24"/>
        </w:rPr>
        <w:t xml:space="preserve"> </w:t>
      </w:r>
      <w:r w:rsidR="007213F2" w:rsidRPr="006D2B5E">
        <w:rPr>
          <w:rFonts w:ascii="Times New Roman" w:hAnsi="Times New Roman"/>
          <w:color w:val="000000"/>
          <w:szCs w:val="24"/>
        </w:rPr>
        <w:t>[2]</w:t>
      </w:r>
      <w:r w:rsidR="008303AE" w:rsidRPr="006D2B5E">
        <w:rPr>
          <w:rFonts w:ascii="Times New Roman" w:hAnsi="Times New Roman"/>
          <w:color w:val="000000"/>
          <w:szCs w:val="24"/>
        </w:rPr>
        <w:t>.</w:t>
      </w:r>
    </w:p>
    <w:p w:rsidR="008303AE" w:rsidRPr="006D2B5E" w:rsidRDefault="008303AE"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After realizing the above mentioned implications, insurers often strategize to understand the technologies of autonomous cars, what they mean and the impact they may have on their business so they can then tackle that from an insurance perspective, by serving new markets and create tools to address these new trends </w:t>
      </w:r>
      <w:r w:rsidR="007213F2" w:rsidRPr="006D2B5E">
        <w:rPr>
          <w:rFonts w:ascii="Times New Roman" w:hAnsi="Times New Roman"/>
          <w:color w:val="000000"/>
          <w:szCs w:val="24"/>
        </w:rPr>
        <w:t>[3]</w:t>
      </w:r>
      <w:r w:rsidR="006E6180" w:rsidRPr="006D2B5E">
        <w:rPr>
          <w:rFonts w:ascii="Times New Roman" w:hAnsi="Times New Roman"/>
          <w:color w:val="000000"/>
          <w:szCs w:val="24"/>
        </w:rPr>
        <w:t>.</w:t>
      </w:r>
    </w:p>
    <w:p w:rsidR="007E0C60" w:rsidRDefault="007E0C60" w:rsidP="00CD5979">
      <w:pPr>
        <w:spacing w:line="360" w:lineRule="auto"/>
        <w:rPr>
          <w:rFonts w:ascii="Times New Roman" w:hAnsi="Times New Roman"/>
          <w:color w:val="000000"/>
          <w:szCs w:val="24"/>
        </w:rPr>
      </w:pPr>
    </w:p>
    <w:p w:rsidR="006D2B5E" w:rsidRPr="006D2B5E" w:rsidRDefault="006D2B5E" w:rsidP="00CD5979">
      <w:pPr>
        <w:spacing w:line="360" w:lineRule="auto"/>
        <w:rPr>
          <w:rFonts w:ascii="Times New Roman" w:hAnsi="Times New Roman" w:hint="eastAsia"/>
          <w:color w:val="000000"/>
          <w:szCs w:val="24"/>
        </w:rPr>
      </w:pPr>
    </w:p>
    <w:p w:rsidR="007E0C60" w:rsidRPr="006D2B5E" w:rsidRDefault="005B4004" w:rsidP="00CD5979">
      <w:pPr>
        <w:spacing w:line="360" w:lineRule="auto"/>
        <w:rPr>
          <w:rFonts w:ascii="Times New Roman" w:hAnsi="Times New Roman"/>
          <w:color w:val="000000"/>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228599</wp:posOffset>
                </wp:positionV>
                <wp:extent cx="1914525" cy="0"/>
                <wp:effectExtent l="0" t="0" r="9525"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接點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8pt" to="1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" strokecolor="windowText" strokeweight=".5pt">
                <v:stroke joinstyle="miter"/>
                <o:lock v:ext="edit" shapetype="f"/>
              </v:line>
            </w:pict>
          </mc:Fallback>
        </mc:AlternateContent>
      </w:r>
    </w:p>
    <w:p w:rsidR="007E0C60" w:rsidRPr="006D2B5E" w:rsidRDefault="007E0C60" w:rsidP="007E0C60">
      <w:pPr>
        <w:spacing w:line="360" w:lineRule="auto"/>
        <w:ind w:left="142" w:hangingChars="59" w:hanging="142"/>
        <w:rPr>
          <w:rFonts w:ascii="Times New Roman" w:hAnsi="Times New Roman"/>
          <w:color w:val="000000"/>
          <w:szCs w:val="24"/>
        </w:rPr>
      </w:pPr>
      <w:r w:rsidRPr="006D2B5E">
        <w:rPr>
          <w:rFonts w:ascii="Times New Roman" w:hAnsi="Times New Roman"/>
          <w:color w:val="000000"/>
          <w:szCs w:val="24"/>
          <w:vertAlign w:val="superscript"/>
        </w:rPr>
        <w:t xml:space="preserve">1 </w:t>
      </w:r>
      <w:r w:rsidRPr="006D2B5E">
        <w:rPr>
          <w:rFonts w:ascii="Times New Roman" w:hAnsi="Times New Roman"/>
          <w:color w:val="000000"/>
          <w:szCs w:val="24"/>
        </w:rPr>
        <w:t>Department of Risk Management and Insurance, Shih Chien University. Email: ckfan@ms41.hinet.net</w:t>
      </w:r>
    </w:p>
    <w:p w:rsidR="007E0C60" w:rsidRPr="006D2B5E" w:rsidRDefault="007E0C60" w:rsidP="007E0C60">
      <w:pPr>
        <w:spacing w:line="360" w:lineRule="auto"/>
        <w:rPr>
          <w:rFonts w:ascii="Times New Roman" w:hAnsi="Times New Roman"/>
          <w:color w:val="000000"/>
          <w:szCs w:val="24"/>
        </w:rPr>
      </w:pPr>
      <w:r w:rsidRPr="006D2B5E">
        <w:rPr>
          <w:rFonts w:ascii="Times New Roman" w:hAnsi="Times New Roman"/>
          <w:color w:val="000000"/>
          <w:szCs w:val="24"/>
          <w:vertAlign w:val="superscript"/>
        </w:rPr>
        <w:t>2</w:t>
      </w:r>
      <w:r w:rsidRPr="006D2B5E">
        <w:rPr>
          <w:rFonts w:ascii="Times New Roman" w:hAnsi="Times New Roman"/>
          <w:color w:val="000000"/>
          <w:szCs w:val="24"/>
        </w:rPr>
        <w:t xml:space="preserve"> School of Economics, Fudan University. Email: xianxu@fudan.edu.cn</w:t>
      </w:r>
    </w:p>
    <w:p w:rsidR="007E0C60" w:rsidRPr="006D2B5E" w:rsidRDefault="007E0C60" w:rsidP="00CD5979">
      <w:pPr>
        <w:spacing w:line="360" w:lineRule="auto"/>
        <w:rPr>
          <w:rFonts w:ascii="Times New Roman" w:hAnsi="Times New Roman"/>
          <w:color w:val="000000"/>
          <w:szCs w:val="24"/>
        </w:rPr>
      </w:pPr>
    </w:p>
    <w:p w:rsidR="006E6180" w:rsidRPr="006D2B5E" w:rsidRDefault="006E6180" w:rsidP="00CD5979">
      <w:pPr>
        <w:spacing w:line="360" w:lineRule="auto"/>
        <w:rPr>
          <w:rFonts w:ascii="Times New Roman" w:hAnsi="Times New Roman"/>
          <w:color w:val="000000"/>
          <w:szCs w:val="24"/>
        </w:rPr>
      </w:pPr>
      <w:r w:rsidRPr="006D2B5E">
        <w:rPr>
          <w:rFonts w:ascii="Times New Roman" w:hAnsi="Times New Roman"/>
          <w:color w:val="000000"/>
          <w:szCs w:val="24"/>
        </w:rPr>
        <w:lastRenderedPageBreak/>
        <w:t>Unfortunately, what are the changes of the new market, practical operations and exposure risks when cars develop from no automation to full self-driving automation, so far, is not well explored by prior studies. Thus, identifying changes for insurers to improve their auto insurance strategies is not only a critical competitive differentiator but a necessity. Several experts have been proposed to explain the expansion of autonomous cars. However, identifying and qualifying the changes for the autonomous cars contest is a complex issue that often depends on the subjective assessments of managers. Strategic planners at insurers, however, usually lack objective decision-making procedures and clearly defined evaluation processes to identify the changes for insurers, not mention to assess the weight of each change.</w:t>
      </w:r>
    </w:p>
    <w:p w:rsidR="006E6180" w:rsidRPr="006D2B5E" w:rsidRDefault="006E6180" w:rsidP="00FB0328">
      <w:pPr>
        <w:spacing w:line="360" w:lineRule="auto"/>
        <w:rPr>
          <w:rFonts w:ascii="Times New Roman" w:hAnsi="Times New Roman"/>
          <w:color w:val="000000"/>
          <w:szCs w:val="24"/>
        </w:rPr>
      </w:pPr>
      <w:r w:rsidRPr="006D2B5E">
        <w:rPr>
          <w:rFonts w:ascii="Times New Roman" w:hAnsi="Times New Roman"/>
          <w:color w:val="000000"/>
          <w:szCs w:val="24"/>
        </w:rPr>
        <w:t>To fill this research gap, this study has two aims,</w:t>
      </w:r>
    </w:p>
    <w:p w:rsidR="006E6180" w:rsidRPr="006D2B5E" w:rsidRDefault="00783EA4" w:rsidP="00783EA4">
      <w:pPr>
        <w:spacing w:line="360" w:lineRule="auto"/>
        <w:ind w:left="142" w:hangingChars="59" w:hanging="142"/>
        <w:rPr>
          <w:rFonts w:ascii="Times New Roman" w:hAnsi="Times New Roman"/>
          <w:color w:val="000000"/>
          <w:szCs w:val="24"/>
        </w:rPr>
      </w:pPr>
      <w:r w:rsidRPr="006D2B5E">
        <w:rPr>
          <w:rFonts w:ascii="Times New Roman" w:hAnsi="Times New Roman"/>
          <w:color w:val="000000"/>
          <w:szCs w:val="24"/>
        </w:rPr>
        <w:t>1. Identify</w:t>
      </w:r>
      <w:r w:rsidR="00113644" w:rsidRPr="006D2B5E">
        <w:rPr>
          <w:rFonts w:ascii="Times New Roman" w:hAnsi="Times New Roman"/>
          <w:color w:val="000000"/>
          <w:szCs w:val="24"/>
        </w:rPr>
        <w:t xml:space="preserve"> </w:t>
      </w:r>
      <w:r w:rsidR="007C7F9D" w:rsidRPr="006D2B5E">
        <w:rPr>
          <w:rFonts w:ascii="Times New Roman" w:hAnsi="Times New Roman"/>
          <w:color w:val="000000"/>
          <w:szCs w:val="24"/>
        </w:rPr>
        <w:t>what the changes are going with when autonomous cars become common</w:t>
      </w:r>
      <w:r w:rsidR="00113644" w:rsidRPr="006D2B5E">
        <w:rPr>
          <w:rFonts w:ascii="Times New Roman" w:hAnsi="Times New Roman"/>
          <w:color w:val="000000"/>
          <w:szCs w:val="24"/>
        </w:rPr>
        <w:t xml:space="preserve"> in the conventional insurance industry.</w:t>
      </w:r>
    </w:p>
    <w:p w:rsidR="006E6180" w:rsidRPr="006D2B5E" w:rsidRDefault="006E6180" w:rsidP="00783EA4">
      <w:pPr>
        <w:spacing w:line="360" w:lineRule="auto"/>
        <w:ind w:left="142" w:hangingChars="59" w:hanging="142"/>
        <w:rPr>
          <w:rFonts w:ascii="Times New Roman" w:hAnsi="Times New Roman"/>
          <w:color w:val="000000"/>
          <w:szCs w:val="24"/>
        </w:rPr>
      </w:pPr>
      <w:r w:rsidRPr="006D2B5E">
        <w:rPr>
          <w:rFonts w:ascii="Times New Roman" w:hAnsi="Times New Roman"/>
          <w:color w:val="000000"/>
          <w:szCs w:val="24"/>
        </w:rPr>
        <w:t xml:space="preserve">2. </w:t>
      </w:r>
      <w:r w:rsidR="007C7F9D" w:rsidRPr="006D2B5E">
        <w:rPr>
          <w:rFonts w:ascii="Times New Roman" w:hAnsi="Times New Roman"/>
          <w:color w:val="000000"/>
          <w:szCs w:val="24"/>
        </w:rPr>
        <w:t>E</w:t>
      </w:r>
      <w:r w:rsidRPr="006D2B5E">
        <w:rPr>
          <w:rFonts w:ascii="Times New Roman" w:hAnsi="Times New Roman"/>
          <w:color w:val="000000"/>
          <w:szCs w:val="24"/>
        </w:rPr>
        <w:t xml:space="preserve">valuate </w:t>
      </w:r>
      <w:r w:rsidR="006E6B6F" w:rsidRPr="006D2B5E">
        <w:rPr>
          <w:rFonts w:ascii="Times New Roman" w:hAnsi="Times New Roman"/>
          <w:color w:val="000000"/>
          <w:szCs w:val="24"/>
        </w:rPr>
        <w:t>the weights of the changes which go with the autonomous cars</w:t>
      </w:r>
      <w:r w:rsidR="00113644" w:rsidRPr="006D2B5E">
        <w:rPr>
          <w:rFonts w:ascii="Times New Roman" w:hAnsi="Times New Roman"/>
          <w:color w:val="000000"/>
          <w:szCs w:val="24"/>
        </w:rPr>
        <w:t xml:space="preserve"> development</w:t>
      </w:r>
      <w:r w:rsidR="006E6B6F" w:rsidRPr="006D2B5E">
        <w:rPr>
          <w:rFonts w:ascii="Times New Roman" w:hAnsi="Times New Roman"/>
          <w:color w:val="000000"/>
          <w:szCs w:val="24"/>
        </w:rPr>
        <w:t>.</w:t>
      </w:r>
    </w:p>
    <w:p w:rsidR="006E6B6F" w:rsidRPr="006D2B5E" w:rsidRDefault="00783EA4" w:rsidP="00783EA4">
      <w:pPr>
        <w:spacing w:line="360" w:lineRule="auto"/>
        <w:ind w:left="142" w:hangingChars="59" w:hanging="142"/>
        <w:rPr>
          <w:rFonts w:ascii="Times New Roman" w:hAnsi="Times New Roman"/>
          <w:color w:val="000000"/>
          <w:szCs w:val="24"/>
        </w:rPr>
      </w:pPr>
      <w:r w:rsidRPr="006D2B5E">
        <w:rPr>
          <w:rFonts w:ascii="Times New Roman" w:hAnsi="Times New Roman"/>
          <w:color w:val="000000"/>
          <w:szCs w:val="24"/>
        </w:rPr>
        <w:t>3. Explore</w:t>
      </w:r>
      <w:r w:rsidR="00113644" w:rsidRPr="006D2B5E">
        <w:rPr>
          <w:rFonts w:ascii="Times New Roman" w:hAnsi="Times New Roman"/>
          <w:color w:val="000000"/>
          <w:szCs w:val="24"/>
        </w:rPr>
        <w:t xml:space="preserve"> the differences </w:t>
      </w:r>
      <w:r w:rsidR="009009B9" w:rsidRPr="006D2B5E">
        <w:rPr>
          <w:rFonts w:ascii="Times New Roman" w:hAnsi="Times New Roman"/>
          <w:color w:val="000000"/>
          <w:szCs w:val="24"/>
        </w:rPr>
        <w:t>of</w:t>
      </w:r>
      <w:r w:rsidR="00113644" w:rsidRPr="006D2B5E">
        <w:rPr>
          <w:rFonts w:ascii="Times New Roman" w:hAnsi="Times New Roman"/>
          <w:color w:val="000000"/>
          <w:szCs w:val="24"/>
        </w:rPr>
        <w:t xml:space="preserve"> understanding </w:t>
      </w:r>
      <w:r w:rsidR="009009B9" w:rsidRPr="006D2B5E">
        <w:rPr>
          <w:rFonts w:ascii="Times New Roman" w:hAnsi="Times New Roman"/>
          <w:color w:val="000000"/>
          <w:szCs w:val="24"/>
        </w:rPr>
        <w:t xml:space="preserve">toward the changes are going with the autonomous cars development </w:t>
      </w:r>
      <w:r w:rsidR="00113644" w:rsidRPr="006D2B5E">
        <w:rPr>
          <w:rFonts w:ascii="Times New Roman" w:hAnsi="Times New Roman"/>
          <w:color w:val="000000"/>
          <w:szCs w:val="24"/>
        </w:rPr>
        <w:t>between insurers and insurance agencies.</w:t>
      </w:r>
    </w:p>
    <w:p w:rsidR="00FB0328" w:rsidRPr="006D2B5E" w:rsidRDefault="00FB0328" w:rsidP="00CD5979">
      <w:pPr>
        <w:spacing w:line="360" w:lineRule="auto"/>
        <w:rPr>
          <w:rFonts w:ascii="Times New Roman" w:hAnsi="Times New Roman"/>
          <w:b/>
          <w:color w:val="000000"/>
          <w:szCs w:val="24"/>
        </w:rPr>
      </w:pPr>
    </w:p>
    <w:p w:rsidR="006E6B6F" w:rsidRPr="006D2B5E" w:rsidRDefault="00CD5979" w:rsidP="00CD5979">
      <w:pPr>
        <w:spacing w:line="360" w:lineRule="auto"/>
        <w:rPr>
          <w:rFonts w:ascii="Times New Roman" w:hAnsi="Times New Roman"/>
          <w:b/>
          <w:color w:val="000000"/>
          <w:sz w:val="30"/>
          <w:szCs w:val="30"/>
        </w:rPr>
      </w:pPr>
      <w:r w:rsidRPr="006D2B5E">
        <w:rPr>
          <w:rFonts w:ascii="Times New Roman" w:hAnsi="Times New Roman"/>
          <w:b/>
          <w:color w:val="000000"/>
          <w:sz w:val="30"/>
          <w:szCs w:val="30"/>
        </w:rPr>
        <w:t xml:space="preserve">2. </w:t>
      </w:r>
      <w:r w:rsidR="006E6B6F" w:rsidRPr="006D2B5E">
        <w:rPr>
          <w:rFonts w:ascii="Times New Roman" w:hAnsi="Times New Roman"/>
          <w:b/>
          <w:color w:val="000000"/>
          <w:sz w:val="30"/>
          <w:szCs w:val="30"/>
        </w:rPr>
        <w:t>Literature Review</w:t>
      </w:r>
    </w:p>
    <w:p w:rsidR="001F7A7C" w:rsidRPr="006D2B5E" w:rsidRDefault="006E6B6F"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An autonomous car (sometimes called a self-driving car, an autonomous vehicle or a driverless car) is not yet legal on most roads and is a robotic that is a designed to travel between destinations without a human operator. Moreover, according to the definition from IT glossary, founded by Gartner, </w:t>
      </w:r>
      <w:r w:rsidR="001B5EB6" w:rsidRPr="006D2B5E">
        <w:rPr>
          <w:rFonts w:ascii="Times New Roman" w:hAnsi="Times New Roman"/>
          <w:color w:val="000000"/>
          <w:szCs w:val="24"/>
        </w:rPr>
        <w:t>Inc.</w:t>
      </w:r>
      <w:r w:rsidRPr="006D2B5E">
        <w:rPr>
          <w:rFonts w:ascii="Times New Roman" w:hAnsi="Times New Roman"/>
          <w:color w:val="000000"/>
          <w:szCs w:val="24"/>
        </w:rPr>
        <w:t xml:space="preserve"> (the world’s leading research and advisory company), an autonomous vehicle is one that can drive itself from a starting point to a predetermined destination in “autopilot” mode using various in-vehicle technologies and sensors, including adaptive cruise control, active steering </w:t>
      </w:r>
      <w:r w:rsidRPr="006D2B5E">
        <w:rPr>
          <w:rFonts w:ascii="Times New Roman" w:hAnsi="Times New Roman"/>
          <w:color w:val="000000"/>
          <w:szCs w:val="24"/>
        </w:rPr>
        <w:lastRenderedPageBreak/>
        <w:t>(steer by wire), and anti-lock braking systems (brake by wire)</w:t>
      </w:r>
      <w:r w:rsidR="004E257F" w:rsidRPr="006D2B5E">
        <w:rPr>
          <w:rFonts w:ascii="Times New Roman" w:hAnsi="Times New Roman"/>
          <w:color w:val="000000"/>
          <w:szCs w:val="24"/>
        </w:rPr>
        <w:t xml:space="preserve">, GPS navigation technology, lasers and radar. Apparently, autonomous vehicles can be defined by different viewpoint, therefore have various levels of automation </w:t>
      </w:r>
      <w:r w:rsidR="007213F2" w:rsidRPr="006D2B5E">
        <w:rPr>
          <w:rFonts w:ascii="Times New Roman" w:hAnsi="Times New Roman"/>
          <w:color w:val="000000"/>
          <w:szCs w:val="24"/>
        </w:rPr>
        <w:t>[4]</w:t>
      </w:r>
      <w:r w:rsidR="004E257F" w:rsidRPr="006D2B5E">
        <w:rPr>
          <w:rFonts w:ascii="Times New Roman" w:hAnsi="Times New Roman"/>
          <w:color w:val="000000"/>
          <w:szCs w:val="24"/>
        </w:rPr>
        <w:t xml:space="preserve">. </w:t>
      </w:r>
    </w:p>
    <w:p w:rsidR="009D4D2B" w:rsidRPr="006D2B5E" w:rsidRDefault="00361B5D" w:rsidP="00825C4E">
      <w:pPr>
        <w:spacing w:line="360" w:lineRule="auto"/>
        <w:rPr>
          <w:rFonts w:ascii="Times New Roman" w:hAnsi="Times New Roman"/>
          <w:b/>
          <w:color w:val="000000"/>
          <w:sz w:val="28"/>
          <w:szCs w:val="28"/>
        </w:rPr>
      </w:pPr>
      <w:r w:rsidRPr="006D2B5E">
        <w:rPr>
          <w:rFonts w:ascii="Times New Roman" w:hAnsi="Times New Roman"/>
          <w:b/>
          <w:color w:val="000000"/>
          <w:sz w:val="28"/>
          <w:szCs w:val="28"/>
        </w:rPr>
        <w:t>2.</w:t>
      </w:r>
      <w:r w:rsidR="009D4D2B" w:rsidRPr="006D2B5E">
        <w:rPr>
          <w:rFonts w:ascii="Times New Roman" w:hAnsi="Times New Roman"/>
          <w:b/>
          <w:color w:val="000000"/>
          <w:sz w:val="28"/>
          <w:szCs w:val="28"/>
        </w:rPr>
        <w:t xml:space="preserve">1. What </w:t>
      </w:r>
      <w:r w:rsidR="009621A5" w:rsidRPr="006D2B5E">
        <w:rPr>
          <w:rFonts w:ascii="Times New Roman" w:hAnsi="Times New Roman"/>
          <w:b/>
          <w:color w:val="000000"/>
          <w:sz w:val="28"/>
          <w:szCs w:val="28"/>
        </w:rPr>
        <w:t>A</w:t>
      </w:r>
      <w:r w:rsidR="009D4D2B" w:rsidRPr="006D2B5E">
        <w:rPr>
          <w:rFonts w:ascii="Times New Roman" w:hAnsi="Times New Roman"/>
          <w:b/>
          <w:color w:val="000000"/>
          <w:sz w:val="28"/>
          <w:szCs w:val="28"/>
        </w:rPr>
        <w:t xml:space="preserve">re </w:t>
      </w:r>
      <w:r w:rsidR="009621A5" w:rsidRPr="006D2B5E">
        <w:rPr>
          <w:rFonts w:ascii="Times New Roman" w:hAnsi="Times New Roman"/>
          <w:b/>
          <w:color w:val="000000"/>
          <w:sz w:val="28"/>
          <w:szCs w:val="28"/>
        </w:rPr>
        <w:t>A</w:t>
      </w:r>
      <w:r w:rsidR="009D4D2B" w:rsidRPr="006D2B5E">
        <w:rPr>
          <w:rFonts w:ascii="Times New Roman" w:hAnsi="Times New Roman"/>
          <w:b/>
          <w:color w:val="000000"/>
          <w:sz w:val="28"/>
          <w:szCs w:val="28"/>
        </w:rPr>
        <w:t xml:space="preserve">utonomous </w:t>
      </w:r>
      <w:r w:rsidR="009621A5" w:rsidRPr="006D2B5E">
        <w:rPr>
          <w:rFonts w:ascii="Times New Roman" w:hAnsi="Times New Roman"/>
          <w:b/>
          <w:color w:val="000000"/>
          <w:sz w:val="28"/>
          <w:szCs w:val="28"/>
        </w:rPr>
        <w:t>V</w:t>
      </w:r>
      <w:r w:rsidR="008B503A" w:rsidRPr="006D2B5E">
        <w:rPr>
          <w:rFonts w:ascii="Times New Roman" w:hAnsi="Times New Roman"/>
          <w:b/>
          <w:color w:val="000000"/>
          <w:sz w:val="28"/>
          <w:szCs w:val="28"/>
        </w:rPr>
        <w:t>ehicles</w:t>
      </w:r>
    </w:p>
    <w:p w:rsidR="001F7A7C" w:rsidRPr="006D2B5E" w:rsidRDefault="001F7A7C"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From </w:t>
      </w:r>
      <w:r w:rsidR="009D4D2B" w:rsidRPr="006D2B5E">
        <w:rPr>
          <w:rFonts w:ascii="Times New Roman" w:hAnsi="Times New Roman"/>
          <w:color w:val="000000"/>
          <w:szCs w:val="24"/>
        </w:rPr>
        <w:t xml:space="preserve">viewpoint of technical processes, there are four key stages of the technology on the autonomy- often referred to as feet off, hands off, eyes off, brain off- with landmarks of when assisted driving will be usurped by automated driving </w:t>
      </w:r>
      <w:r w:rsidR="007213F2" w:rsidRPr="006D2B5E">
        <w:rPr>
          <w:rFonts w:ascii="Times New Roman" w:hAnsi="Times New Roman"/>
          <w:color w:val="000000"/>
          <w:szCs w:val="24"/>
        </w:rPr>
        <w:t>[5]</w:t>
      </w:r>
      <w:r w:rsidR="009D4D2B" w:rsidRPr="006D2B5E">
        <w:rPr>
          <w:rFonts w:ascii="Times New Roman" w:hAnsi="Times New Roman"/>
          <w:color w:val="000000"/>
          <w:szCs w:val="24"/>
        </w:rPr>
        <w:t xml:space="preserve">. The car will use a raft of sensors, including radars, cameras and lasers, to build a picture of the road environment ahead. When off the motorway, these cars will be fitted with very advanced assistance systems to aid drivers when they are in control </w:t>
      </w:r>
      <w:r w:rsidR="007213F2" w:rsidRPr="006D2B5E">
        <w:rPr>
          <w:rFonts w:ascii="Times New Roman" w:hAnsi="Times New Roman"/>
          <w:color w:val="000000"/>
          <w:szCs w:val="24"/>
        </w:rPr>
        <w:t>[5]</w:t>
      </w:r>
      <w:r w:rsidR="009D4D2B" w:rsidRPr="006D2B5E">
        <w:rPr>
          <w:rFonts w:ascii="Times New Roman" w:hAnsi="Times New Roman"/>
          <w:color w:val="000000"/>
          <w:szCs w:val="24"/>
        </w:rPr>
        <w:t>.</w:t>
      </w:r>
    </w:p>
    <w:p w:rsidR="006E6180" w:rsidRPr="006D2B5E" w:rsidRDefault="004E257F"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In contrast to defining cars by technical processes, the U. S. Department of Transportation’s National Highway Traffic Safety Administration (NHTSA) tried to define autonomous vehicles by levels of vehicle automation. According to its May 2013 Preliminary Statement of Policy Concerning Automated Vehicles, there are five levels of vehicle automation as the </w:t>
      </w:r>
      <w:r w:rsidR="00F83297" w:rsidRPr="006D2B5E">
        <w:rPr>
          <w:rFonts w:ascii="Times New Roman" w:hAnsi="Times New Roman"/>
          <w:color w:val="000000"/>
          <w:szCs w:val="24"/>
        </w:rPr>
        <w:t>T</w:t>
      </w:r>
      <w:r w:rsidRPr="006D2B5E">
        <w:rPr>
          <w:rFonts w:ascii="Times New Roman" w:hAnsi="Times New Roman"/>
          <w:color w:val="000000"/>
          <w:szCs w:val="24"/>
        </w:rPr>
        <w:t xml:space="preserve">able </w:t>
      </w:r>
      <w:r w:rsidR="00F83297" w:rsidRPr="006D2B5E">
        <w:rPr>
          <w:rFonts w:ascii="Times New Roman" w:hAnsi="Times New Roman"/>
          <w:color w:val="000000"/>
          <w:szCs w:val="24"/>
        </w:rPr>
        <w:t xml:space="preserve">1 </w:t>
      </w:r>
      <w:r w:rsidRPr="006D2B5E">
        <w:rPr>
          <w:rFonts w:ascii="Times New Roman" w:hAnsi="Times New Roman"/>
          <w:color w:val="000000"/>
          <w:szCs w:val="24"/>
        </w:rPr>
        <w:t>presents. However, autonomous vehicles at Level 3 and 4 are still in the testing phas</w:t>
      </w:r>
      <w:r w:rsidR="005046A6" w:rsidRPr="006D2B5E">
        <w:rPr>
          <w:rFonts w:ascii="Times New Roman" w:hAnsi="Times New Roman"/>
          <w:color w:val="000000"/>
          <w:szCs w:val="24"/>
        </w:rPr>
        <w:t>e.</w:t>
      </w:r>
    </w:p>
    <w:p w:rsidR="006E6180" w:rsidRPr="006D2B5E" w:rsidRDefault="006E6180" w:rsidP="00825C4E">
      <w:pPr>
        <w:spacing w:line="360" w:lineRule="auto"/>
        <w:rPr>
          <w:rFonts w:ascii="Times New Roman" w:hAnsi="Times New Roman"/>
          <w:color w:val="000000"/>
          <w:szCs w:val="24"/>
        </w:rPr>
      </w:pPr>
    </w:p>
    <w:p w:rsidR="006E6180" w:rsidRPr="006D2B5E" w:rsidRDefault="00094876" w:rsidP="00825C4E">
      <w:pPr>
        <w:spacing w:line="360" w:lineRule="auto"/>
        <w:jc w:val="center"/>
        <w:rPr>
          <w:rFonts w:ascii="Times New Roman" w:hAnsi="Times New Roman"/>
          <w:color w:val="000000"/>
          <w:szCs w:val="24"/>
        </w:rPr>
      </w:pPr>
      <w:r w:rsidRPr="006D2B5E">
        <w:rPr>
          <w:rFonts w:ascii="Times New Roman" w:hAnsi="Times New Roman"/>
          <w:color w:val="000000"/>
          <w:szCs w:val="24"/>
        </w:rPr>
        <w:t>Table 1</w:t>
      </w:r>
      <w:r w:rsidR="00FB0328" w:rsidRPr="006D2B5E">
        <w:rPr>
          <w:rFonts w:ascii="Times New Roman" w:hAnsi="Times New Roman"/>
          <w:color w:val="000000"/>
          <w:szCs w:val="24"/>
        </w:rPr>
        <w:t>:</w:t>
      </w:r>
      <w:r w:rsidRPr="006D2B5E">
        <w:rPr>
          <w:rFonts w:ascii="Times New Roman" w:hAnsi="Times New Roman"/>
          <w:color w:val="000000"/>
          <w:szCs w:val="24"/>
        </w:rPr>
        <w:t xml:space="preserve"> Five Levels of Vehicle Automation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9"/>
        <w:gridCol w:w="2693"/>
        <w:gridCol w:w="4710"/>
      </w:tblGrid>
      <w:tr w:rsidR="008C4294" w:rsidRPr="006D2B5E">
        <w:tc>
          <w:tcPr>
            <w:tcW w:w="959" w:type="dxa"/>
            <w:tcBorders>
              <w:bottom w:val="single" w:sz="4" w:space="0" w:color="auto"/>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Levels</w:t>
            </w:r>
          </w:p>
        </w:tc>
        <w:tc>
          <w:tcPr>
            <w:tcW w:w="2693" w:type="dxa"/>
            <w:tcBorders>
              <w:bottom w:val="single" w:sz="4" w:space="0" w:color="auto"/>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Automation</w:t>
            </w:r>
          </w:p>
        </w:tc>
        <w:tc>
          <w:tcPr>
            <w:tcW w:w="4710" w:type="dxa"/>
            <w:tcBorders>
              <w:bottom w:val="single" w:sz="4" w:space="0" w:color="auto"/>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Definition</w:t>
            </w:r>
          </w:p>
        </w:tc>
      </w:tr>
      <w:tr w:rsidR="008C4294" w:rsidRPr="006D2B5E">
        <w:tc>
          <w:tcPr>
            <w:tcW w:w="959" w:type="dxa"/>
            <w:tcBorders>
              <w:bottom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Level 0</w:t>
            </w:r>
          </w:p>
        </w:tc>
        <w:tc>
          <w:tcPr>
            <w:tcW w:w="2693" w:type="dxa"/>
            <w:tcBorders>
              <w:bottom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No Automation</w:t>
            </w:r>
          </w:p>
        </w:tc>
        <w:tc>
          <w:tcPr>
            <w:tcW w:w="4710" w:type="dxa"/>
            <w:tcBorders>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The human driver does all the driving.</w:t>
            </w:r>
          </w:p>
        </w:tc>
      </w:tr>
      <w:tr w:rsidR="008C4294" w:rsidRPr="006D2B5E">
        <w:tc>
          <w:tcPr>
            <w:tcW w:w="959" w:type="dxa"/>
            <w:tcBorders>
              <w:top w:val="nil"/>
              <w:bottom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Level 1</w:t>
            </w:r>
          </w:p>
        </w:tc>
        <w:tc>
          <w:tcPr>
            <w:tcW w:w="2693"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Driver Assistance</w:t>
            </w:r>
          </w:p>
        </w:tc>
        <w:tc>
          <w:tcPr>
            <w:tcW w:w="4710"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An advanced driver assistance system (ADAS) on the vehicle can sometimes assist the human driver with either steering or braking/accelerating, but not both simultaneously.</w:t>
            </w:r>
          </w:p>
        </w:tc>
      </w:tr>
      <w:tr w:rsidR="008C4294" w:rsidRPr="006D2B5E">
        <w:tc>
          <w:tcPr>
            <w:tcW w:w="959" w:type="dxa"/>
            <w:tcBorders>
              <w:top w:val="nil"/>
              <w:bottom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Level 2</w:t>
            </w:r>
          </w:p>
        </w:tc>
        <w:tc>
          <w:tcPr>
            <w:tcW w:w="2693"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Partial Automation</w:t>
            </w:r>
          </w:p>
        </w:tc>
        <w:tc>
          <w:tcPr>
            <w:tcW w:w="4710"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An advanced driver assistance system (ADAS) on the vehicle can itself actually control both steering and braking/accelerating simultaneously under some circumstances.  The human driver must continue to pay full attention (“monitor the driving environment”) at all times and perform the rest of the driving task.</w:t>
            </w:r>
          </w:p>
        </w:tc>
      </w:tr>
      <w:tr w:rsidR="008C4294" w:rsidRPr="006D2B5E">
        <w:tc>
          <w:tcPr>
            <w:tcW w:w="959" w:type="dxa"/>
            <w:tcBorders>
              <w:top w:val="nil"/>
              <w:bottom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lastRenderedPageBreak/>
              <w:t>Level 3</w:t>
            </w:r>
          </w:p>
        </w:tc>
        <w:tc>
          <w:tcPr>
            <w:tcW w:w="2693"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Conditional Automation</w:t>
            </w:r>
          </w:p>
        </w:tc>
        <w:tc>
          <w:tcPr>
            <w:tcW w:w="4710"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An Automated Driving System (ADS) on the vehicle can itself perform all aspects of the driving task under some circumstances.  In those circumstances, the human driver must be ready to take back control at any time when the ADS requests the human driver to do so.  In all other circumstances, the human driver performs the driving task.</w:t>
            </w:r>
          </w:p>
        </w:tc>
      </w:tr>
      <w:tr w:rsidR="008C4294" w:rsidRPr="006D2B5E">
        <w:tc>
          <w:tcPr>
            <w:tcW w:w="959" w:type="dxa"/>
            <w:tcBorders>
              <w:top w:val="nil"/>
              <w:bottom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Level 4</w:t>
            </w:r>
          </w:p>
        </w:tc>
        <w:tc>
          <w:tcPr>
            <w:tcW w:w="2693"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High Automation</w:t>
            </w:r>
          </w:p>
        </w:tc>
        <w:tc>
          <w:tcPr>
            <w:tcW w:w="4710" w:type="dxa"/>
            <w:tcBorders>
              <w:top w:val="nil"/>
              <w:bottom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An Automated Driving System (ADS) on the vehicle can itself perform all driving tasks and monitor the driving environment – essentially, do all the driving – in certain circumstances.  The human need not pay attention in those circumstances.</w:t>
            </w:r>
          </w:p>
        </w:tc>
      </w:tr>
      <w:tr w:rsidR="008C4294" w:rsidRPr="006D2B5E">
        <w:tc>
          <w:tcPr>
            <w:tcW w:w="959" w:type="dxa"/>
            <w:tcBorders>
              <w:top w:val="nil"/>
            </w:tcBorders>
            <w:shd w:val="clear" w:color="auto" w:fill="auto"/>
          </w:tcPr>
          <w:p w:rsidR="00094876" w:rsidRPr="006D2B5E" w:rsidRDefault="00094876" w:rsidP="004F1199">
            <w:pPr>
              <w:spacing w:line="0" w:lineRule="atLeast"/>
              <w:rPr>
                <w:rFonts w:ascii="Times New Roman" w:hAnsi="Times New Roman"/>
                <w:color w:val="000000"/>
                <w:szCs w:val="24"/>
              </w:rPr>
            </w:pPr>
            <w:r w:rsidRPr="006D2B5E">
              <w:rPr>
                <w:rFonts w:ascii="Times New Roman" w:hAnsi="Times New Roman"/>
                <w:color w:val="000000"/>
                <w:szCs w:val="24"/>
              </w:rPr>
              <w:t>Level 5</w:t>
            </w:r>
          </w:p>
        </w:tc>
        <w:tc>
          <w:tcPr>
            <w:tcW w:w="2693" w:type="dxa"/>
            <w:tcBorders>
              <w:top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Full Automation</w:t>
            </w:r>
          </w:p>
        </w:tc>
        <w:tc>
          <w:tcPr>
            <w:tcW w:w="4710" w:type="dxa"/>
            <w:tcBorders>
              <w:top w:val="nil"/>
            </w:tcBorders>
            <w:shd w:val="clear" w:color="auto" w:fill="auto"/>
          </w:tcPr>
          <w:p w:rsidR="00094876" w:rsidRPr="006D2B5E" w:rsidRDefault="00673DCA" w:rsidP="004F1199">
            <w:pPr>
              <w:spacing w:line="0" w:lineRule="atLeast"/>
              <w:rPr>
                <w:rFonts w:ascii="Times New Roman" w:hAnsi="Times New Roman"/>
                <w:color w:val="000000"/>
                <w:szCs w:val="24"/>
              </w:rPr>
            </w:pPr>
            <w:r w:rsidRPr="006D2B5E">
              <w:rPr>
                <w:rFonts w:ascii="Times New Roman" w:hAnsi="Times New Roman"/>
                <w:color w:val="000000"/>
                <w:szCs w:val="24"/>
              </w:rPr>
              <w:t>An Automated Driving System (ADS) on the vehicle can do all the driving in all circumstances.  The human occupants are just passengers and need never be involved in driving.</w:t>
            </w:r>
          </w:p>
        </w:tc>
      </w:tr>
    </w:tbl>
    <w:p w:rsidR="00094876" w:rsidRPr="006D2B5E" w:rsidRDefault="00673DCA" w:rsidP="00825C4E">
      <w:pPr>
        <w:spacing w:line="360" w:lineRule="auto"/>
        <w:rPr>
          <w:rFonts w:ascii="Times New Roman" w:hAnsi="Times New Roman"/>
          <w:color w:val="000000"/>
          <w:szCs w:val="24"/>
        </w:rPr>
      </w:pPr>
      <w:r w:rsidRPr="006D2B5E">
        <w:rPr>
          <w:rFonts w:ascii="Times New Roman" w:hAnsi="Times New Roman"/>
          <w:color w:val="000000"/>
          <w:szCs w:val="24"/>
        </w:rPr>
        <w:t>Source: NHTSA</w:t>
      </w:r>
      <w:r w:rsidR="00F52C4F" w:rsidRPr="006D2B5E">
        <w:rPr>
          <w:rFonts w:ascii="Times New Roman" w:hAnsi="Times New Roman"/>
          <w:color w:val="000000"/>
          <w:szCs w:val="24"/>
        </w:rPr>
        <w:t>, U. S. Department of Transportation</w:t>
      </w:r>
    </w:p>
    <w:p w:rsidR="00094876" w:rsidRPr="006D2B5E" w:rsidRDefault="00094876" w:rsidP="00825C4E">
      <w:pPr>
        <w:spacing w:line="360" w:lineRule="auto"/>
        <w:rPr>
          <w:rFonts w:ascii="Times New Roman" w:hAnsi="Times New Roman"/>
          <w:color w:val="000000"/>
          <w:szCs w:val="24"/>
        </w:rPr>
      </w:pPr>
    </w:p>
    <w:p w:rsidR="00094876" w:rsidRPr="006D2B5E" w:rsidRDefault="006B73CA"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The auto industry is already seeing improvements from advances in safety features built into driver-assist systems and even further into full self-driving automation level, which have brought reductions in accident frequency and bodily </w:t>
      </w:r>
      <w:r w:rsidR="001967FF" w:rsidRPr="006D2B5E">
        <w:rPr>
          <w:rFonts w:ascii="Times New Roman" w:hAnsi="Times New Roman"/>
          <w:color w:val="000000"/>
          <w:szCs w:val="24"/>
        </w:rPr>
        <w:t>injury severity and should continue to do so as autonomous vehicles become more widespread. Face to this new era in autonomous vehicles, safety, insurers, legal specialists’ viewpoints is this will result in</w:t>
      </w:r>
      <w:r w:rsidR="001F7A7C" w:rsidRPr="006D2B5E">
        <w:rPr>
          <w:rFonts w:ascii="Times New Roman" w:hAnsi="Times New Roman"/>
          <w:color w:val="000000"/>
          <w:szCs w:val="24"/>
        </w:rPr>
        <w:t xml:space="preserve"> many new challenges to the way insurance companies do business and how they view and manage risk, retail insurance and liability </w:t>
      </w:r>
      <w:r w:rsidR="007213F2" w:rsidRPr="006D2B5E">
        <w:rPr>
          <w:rFonts w:ascii="Times New Roman" w:hAnsi="Times New Roman"/>
          <w:color w:val="000000"/>
          <w:szCs w:val="24"/>
        </w:rPr>
        <w:t>[6]</w:t>
      </w:r>
      <w:r w:rsidR="001F7A7C" w:rsidRPr="006D2B5E">
        <w:rPr>
          <w:rFonts w:ascii="Times New Roman" w:hAnsi="Times New Roman"/>
          <w:color w:val="000000"/>
          <w:szCs w:val="24"/>
        </w:rPr>
        <w:t xml:space="preserve">. As the size of the automobile insurance pie shrinks, the allocation of the slices across personal auto, commercial auto and products liability cold also change </w:t>
      </w:r>
      <w:r w:rsidR="007213F2" w:rsidRPr="006D2B5E">
        <w:rPr>
          <w:rFonts w:ascii="Times New Roman" w:hAnsi="Times New Roman"/>
          <w:color w:val="000000"/>
          <w:szCs w:val="24"/>
        </w:rPr>
        <w:t>[7].</w:t>
      </w:r>
    </w:p>
    <w:p w:rsidR="00094876" w:rsidRPr="006D2B5E" w:rsidRDefault="00094876" w:rsidP="00825C4E">
      <w:pPr>
        <w:spacing w:line="360" w:lineRule="auto"/>
        <w:rPr>
          <w:rFonts w:ascii="Times New Roman" w:hAnsi="Times New Roman"/>
          <w:color w:val="000000"/>
          <w:szCs w:val="24"/>
        </w:rPr>
      </w:pPr>
    </w:p>
    <w:p w:rsidR="009D4D2B" w:rsidRPr="006D2B5E" w:rsidRDefault="00361B5D" w:rsidP="00825C4E">
      <w:pPr>
        <w:spacing w:line="360" w:lineRule="auto"/>
        <w:rPr>
          <w:rFonts w:ascii="Times New Roman" w:hAnsi="Times New Roman"/>
          <w:b/>
          <w:color w:val="000000"/>
          <w:sz w:val="28"/>
          <w:szCs w:val="28"/>
        </w:rPr>
      </w:pPr>
      <w:r w:rsidRPr="006D2B5E">
        <w:rPr>
          <w:rFonts w:ascii="Times New Roman" w:hAnsi="Times New Roman"/>
          <w:b/>
          <w:color w:val="000000"/>
          <w:sz w:val="28"/>
          <w:szCs w:val="28"/>
        </w:rPr>
        <w:t>2.</w:t>
      </w:r>
      <w:r w:rsidR="006D7FB7" w:rsidRPr="006D2B5E">
        <w:rPr>
          <w:rFonts w:ascii="Times New Roman" w:hAnsi="Times New Roman"/>
          <w:b/>
          <w:color w:val="000000"/>
          <w:sz w:val="28"/>
          <w:szCs w:val="28"/>
        </w:rPr>
        <w:t>2. The Change of Auto Insurance Market</w:t>
      </w:r>
    </w:p>
    <w:p w:rsidR="009D4D2B" w:rsidRPr="006D2B5E" w:rsidRDefault="006D7FB7"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Autonomous vehicles will help reduce the human error that is the cause of vast majority of accidents </w:t>
      </w:r>
      <w:r w:rsidR="007213F2" w:rsidRPr="006D2B5E">
        <w:rPr>
          <w:rFonts w:ascii="Times New Roman" w:hAnsi="Times New Roman"/>
          <w:color w:val="000000"/>
          <w:szCs w:val="24"/>
        </w:rPr>
        <w:t>[8]</w:t>
      </w:r>
      <w:r w:rsidRPr="006D2B5E">
        <w:rPr>
          <w:rFonts w:ascii="Times New Roman" w:hAnsi="Times New Roman"/>
          <w:color w:val="000000"/>
          <w:szCs w:val="24"/>
        </w:rPr>
        <w:t xml:space="preserve">. KPMG, the international audit, tax and advisory firm with regional offices in Stamford and New York City, issued their findings in the arena of </w:t>
      </w:r>
      <w:r w:rsidRPr="006D2B5E">
        <w:rPr>
          <w:rFonts w:ascii="Times New Roman" w:hAnsi="Times New Roman"/>
          <w:color w:val="000000"/>
          <w:szCs w:val="24"/>
        </w:rPr>
        <w:lastRenderedPageBreak/>
        <w:t xml:space="preserve">autonomous vehicles and found the coming technology could bring an 80 percent potential reduction in accident frequency by 2040. Not surprisingly, this will result in potentially drastic reduction in loss costs and premiums. KPMG report titled “Marketplace of change: Automobile Insurance in the Era of Autonomous Vehicles” stated “A decline in accident frequency due to safer vehicles and the adoption of autonomous vehicles could shrink the U. S. personal auto insurance sector by 60 percent within 25 years .” </w:t>
      </w:r>
      <w:r w:rsidR="00F83297" w:rsidRPr="006D2B5E">
        <w:rPr>
          <w:rFonts w:ascii="Times New Roman" w:hAnsi="Times New Roman"/>
          <w:color w:val="000000"/>
          <w:szCs w:val="24"/>
        </w:rPr>
        <w:t>This simply means that autonomous vehicles can become even more advanced.</w:t>
      </w:r>
      <w:r w:rsidR="00D60A8F" w:rsidRPr="006D2B5E">
        <w:rPr>
          <w:rFonts w:ascii="Times New Roman" w:hAnsi="Times New Roman"/>
          <w:color w:val="000000"/>
          <w:szCs w:val="24"/>
        </w:rPr>
        <w:t xml:space="preserve"> It would reduce the rate of accidents to a never before seen low. Normally, driv</w:t>
      </w:r>
      <w:r w:rsidR="00386A4F" w:rsidRPr="006D2B5E">
        <w:rPr>
          <w:rFonts w:ascii="Times New Roman" w:hAnsi="Times New Roman"/>
          <w:color w:val="000000"/>
          <w:szCs w:val="24"/>
        </w:rPr>
        <w:t>e</w:t>
      </w:r>
      <w:r w:rsidR="00D60A8F" w:rsidRPr="006D2B5E">
        <w:rPr>
          <w:rFonts w:ascii="Times New Roman" w:hAnsi="Times New Roman"/>
          <w:color w:val="000000"/>
          <w:szCs w:val="24"/>
        </w:rPr>
        <w:t>rs would buy less auto insurance if this happens</w:t>
      </w:r>
      <w:r w:rsidR="00386A4F" w:rsidRPr="006D2B5E">
        <w:rPr>
          <w:rFonts w:ascii="Times New Roman" w:hAnsi="Times New Roman"/>
          <w:color w:val="000000"/>
          <w:szCs w:val="24"/>
        </w:rPr>
        <w:t xml:space="preserve">. However, it is a remarkable fact that autonomous cars might bring reductions in accident frequency and bodily injury severity. But these reductions are somewhat offset by the increased cost of repairing the new technology </w:t>
      </w:r>
      <w:r w:rsidR="007213F2" w:rsidRPr="006D2B5E">
        <w:rPr>
          <w:rFonts w:ascii="Times New Roman" w:hAnsi="Times New Roman"/>
          <w:color w:val="000000"/>
          <w:szCs w:val="24"/>
        </w:rPr>
        <w:t>[9]</w:t>
      </w:r>
      <w:r w:rsidR="00386A4F" w:rsidRPr="006D2B5E">
        <w:rPr>
          <w:rFonts w:ascii="Times New Roman" w:hAnsi="Times New Roman"/>
          <w:color w:val="000000"/>
          <w:szCs w:val="24"/>
        </w:rPr>
        <w:t xml:space="preserve">. Overtime, the technology will be expected to become less expensive, and repair costs will be less of a concern </w:t>
      </w:r>
      <w:r w:rsidR="007213F2" w:rsidRPr="006D2B5E">
        <w:rPr>
          <w:rFonts w:ascii="Times New Roman" w:hAnsi="Times New Roman"/>
          <w:color w:val="000000"/>
          <w:szCs w:val="24"/>
        </w:rPr>
        <w:t>[6]</w:t>
      </w:r>
      <w:r w:rsidR="00386A4F" w:rsidRPr="006D2B5E">
        <w:rPr>
          <w:rFonts w:ascii="Times New Roman" w:hAnsi="Times New Roman"/>
          <w:color w:val="000000"/>
          <w:szCs w:val="24"/>
        </w:rPr>
        <w:t>.</w:t>
      </w:r>
    </w:p>
    <w:p w:rsidR="009D4D2B" w:rsidRPr="006D2B5E" w:rsidRDefault="00386A4F"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Does the higher penetration rate of autonomous vehicles mean the lower demand of insurance? It is obvious that the size of automobile insurance pie shirks, the allocation of the slices across personal auto, commercial auto and products liability could also change </w:t>
      </w:r>
      <w:r w:rsidR="007213F2" w:rsidRPr="006D2B5E">
        <w:rPr>
          <w:rFonts w:ascii="Times New Roman" w:hAnsi="Times New Roman"/>
          <w:color w:val="000000"/>
          <w:szCs w:val="24"/>
        </w:rPr>
        <w:t>[7]</w:t>
      </w:r>
      <w:r w:rsidRPr="006D2B5E">
        <w:rPr>
          <w:rFonts w:ascii="Times New Roman" w:hAnsi="Times New Roman"/>
          <w:color w:val="000000"/>
          <w:szCs w:val="24"/>
        </w:rPr>
        <w:t>.</w:t>
      </w:r>
    </w:p>
    <w:p w:rsidR="00386A4F" w:rsidRPr="006D2B5E" w:rsidRDefault="00386A4F" w:rsidP="00CD5979">
      <w:pPr>
        <w:spacing w:line="360" w:lineRule="auto"/>
        <w:rPr>
          <w:rFonts w:ascii="Times New Roman" w:hAnsi="Times New Roman"/>
          <w:color w:val="000000"/>
          <w:szCs w:val="24"/>
        </w:rPr>
      </w:pPr>
      <w:r w:rsidRPr="006D2B5E">
        <w:rPr>
          <w:rFonts w:ascii="Times New Roman" w:hAnsi="Times New Roman"/>
          <w:color w:val="000000"/>
          <w:szCs w:val="24"/>
        </w:rPr>
        <w:t>By the time autonomous vehicle technology becomes affordable enough for general adoption, vehicle ownership will look markedly different than it does today. Owning a car may itself become a luxury, as autonomous vehicles allow</w:t>
      </w:r>
      <w:r w:rsidR="00D76BB0" w:rsidRPr="006D2B5E">
        <w:rPr>
          <w:rFonts w:ascii="Times New Roman" w:hAnsi="Times New Roman"/>
          <w:color w:val="000000"/>
          <w:szCs w:val="24"/>
        </w:rPr>
        <w:t xml:space="preserve"> the sharing economy to replace individual vehicle ownership </w:t>
      </w:r>
      <w:r w:rsidR="009D0021" w:rsidRPr="006D2B5E">
        <w:rPr>
          <w:rFonts w:ascii="Times New Roman" w:hAnsi="Times New Roman"/>
          <w:color w:val="000000"/>
          <w:szCs w:val="24"/>
        </w:rPr>
        <w:t>[10]</w:t>
      </w:r>
      <w:r w:rsidR="00D76BB0" w:rsidRPr="006D2B5E">
        <w:rPr>
          <w:rFonts w:ascii="Times New Roman" w:hAnsi="Times New Roman"/>
          <w:color w:val="000000"/>
          <w:szCs w:val="24"/>
        </w:rPr>
        <w:t xml:space="preserve">. As the era of ride sharing and fully autonomous cars quickly approaches, insurers are crafting new coverages and endorsements to meet the needs of the new mobility eco-system </w:t>
      </w:r>
      <w:r w:rsidR="009D0021" w:rsidRPr="006D2B5E">
        <w:rPr>
          <w:rFonts w:ascii="Times New Roman" w:hAnsi="Times New Roman"/>
          <w:color w:val="000000"/>
          <w:szCs w:val="24"/>
        </w:rPr>
        <w:t>[3]</w:t>
      </w:r>
      <w:r w:rsidR="00D76BB0" w:rsidRPr="006D2B5E">
        <w:rPr>
          <w:rFonts w:ascii="Times New Roman" w:hAnsi="Times New Roman"/>
          <w:color w:val="000000"/>
          <w:szCs w:val="24"/>
        </w:rPr>
        <w:t>.</w:t>
      </w:r>
    </w:p>
    <w:p w:rsidR="00D76BB0" w:rsidRPr="006D2B5E" w:rsidRDefault="00D76BB0"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Auto insurance demand increasingly will likely come from mobility management companies in the car-sharing and ride-hailing business and hardware and software providers for self-driving vehicles, rather than individual car owners </w:t>
      </w:r>
      <w:r w:rsidR="009D0021" w:rsidRPr="006D2B5E">
        <w:rPr>
          <w:rFonts w:ascii="Times New Roman" w:hAnsi="Times New Roman"/>
          <w:color w:val="000000"/>
          <w:szCs w:val="24"/>
        </w:rPr>
        <w:t>[11]</w:t>
      </w:r>
      <w:r w:rsidRPr="006D2B5E">
        <w:rPr>
          <w:rFonts w:ascii="Times New Roman" w:hAnsi="Times New Roman"/>
          <w:color w:val="000000"/>
          <w:szCs w:val="24"/>
        </w:rPr>
        <w:t xml:space="preserve">. In other </w:t>
      </w:r>
      <w:r w:rsidRPr="006D2B5E">
        <w:rPr>
          <w:rFonts w:ascii="Times New Roman" w:hAnsi="Times New Roman"/>
          <w:color w:val="000000"/>
          <w:szCs w:val="24"/>
        </w:rPr>
        <w:lastRenderedPageBreak/>
        <w:t xml:space="preserve">words, automation will mean fewer accidents, but the accidents that do occur will more likely be the fault of automakers, not human. Therefore, personal car insurance premiums will hold steady for seven or eight years. Then, some of premiums could migrate to product-liability insurance and coverage bought by </w:t>
      </w:r>
      <w:r w:rsidR="00DF44D0" w:rsidRPr="006D2B5E">
        <w:rPr>
          <w:rFonts w:ascii="Times New Roman" w:hAnsi="Times New Roman"/>
          <w:color w:val="000000"/>
          <w:szCs w:val="24"/>
        </w:rPr>
        <w:t>ride</w:t>
      </w:r>
      <w:r w:rsidRPr="006D2B5E">
        <w:rPr>
          <w:rFonts w:ascii="Times New Roman" w:hAnsi="Times New Roman"/>
          <w:color w:val="000000"/>
          <w:szCs w:val="24"/>
        </w:rPr>
        <w:t>-sharing business</w:t>
      </w:r>
      <w:r w:rsidR="009D0021" w:rsidRPr="006D2B5E">
        <w:rPr>
          <w:rFonts w:ascii="Times New Roman" w:hAnsi="Times New Roman"/>
          <w:color w:val="000000"/>
          <w:szCs w:val="24"/>
        </w:rPr>
        <w:t xml:space="preserve"> [2]</w:t>
      </w:r>
      <w:r w:rsidRPr="006D2B5E">
        <w:rPr>
          <w:rFonts w:ascii="Times New Roman" w:hAnsi="Times New Roman"/>
          <w:color w:val="000000"/>
          <w:szCs w:val="24"/>
        </w:rPr>
        <w:t>.</w:t>
      </w:r>
    </w:p>
    <w:p w:rsidR="00386A4F" w:rsidRPr="006D2B5E" w:rsidRDefault="00DF44D0"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Autonomous vehicles shift the insurance toward automakers and away from drivers or car owners. This also implies that vehicle manufacturers will become liable for a higher percentage of accidents. If car manufacturers are required to accept more responsibility for damage and injuries, they may consider to offer the insurance to car buyers themselves </w:t>
      </w:r>
      <w:r w:rsidR="009D0021" w:rsidRPr="006D2B5E">
        <w:rPr>
          <w:rFonts w:ascii="Times New Roman" w:hAnsi="Times New Roman"/>
          <w:color w:val="000000"/>
          <w:szCs w:val="24"/>
        </w:rPr>
        <w:t>[12]</w:t>
      </w:r>
      <w:r w:rsidRPr="006D2B5E">
        <w:rPr>
          <w:rFonts w:ascii="Times New Roman" w:hAnsi="Times New Roman"/>
          <w:color w:val="000000"/>
          <w:szCs w:val="24"/>
        </w:rPr>
        <w:t>.</w:t>
      </w:r>
      <w:r w:rsidR="007D2EB5" w:rsidRPr="006D2B5E">
        <w:rPr>
          <w:rFonts w:ascii="Times New Roman" w:hAnsi="Times New Roman"/>
          <w:color w:val="000000"/>
          <w:szCs w:val="24"/>
        </w:rPr>
        <w:t xml:space="preserve"> In fact, some autonomous manufacturers have already embraced this change with the likes of Tesla already beginning to factor in the cost of insurance when pricing their cars</w:t>
      </w:r>
      <w:r w:rsidR="009D0021" w:rsidRPr="006D2B5E">
        <w:rPr>
          <w:rFonts w:ascii="Times New Roman" w:hAnsi="Times New Roman"/>
          <w:color w:val="000000"/>
          <w:szCs w:val="24"/>
        </w:rPr>
        <w:t xml:space="preserve"> [13]</w:t>
      </w:r>
      <w:r w:rsidR="007D2EB5" w:rsidRPr="006D2B5E">
        <w:rPr>
          <w:rFonts w:ascii="Times New Roman" w:hAnsi="Times New Roman"/>
          <w:color w:val="000000"/>
          <w:szCs w:val="24"/>
        </w:rPr>
        <w:t>.</w:t>
      </w:r>
      <w:r w:rsidR="00CF5746" w:rsidRPr="006D2B5E">
        <w:rPr>
          <w:rFonts w:ascii="Times New Roman" w:hAnsi="Times New Roman"/>
          <w:color w:val="000000"/>
          <w:szCs w:val="24"/>
        </w:rPr>
        <w:t xml:space="preserve"> In the other words, auto manufacturers will assume more of the driving risk and associated liability, and have new opportunities to provide insurance to car buyers, taking market share away from traditional insurers.</w:t>
      </w:r>
    </w:p>
    <w:p w:rsidR="00612B01" w:rsidRPr="006D2B5E" w:rsidRDefault="00612B01"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Insurers may see some consolidation in the market because of upcoming changes and declining premiums. But not every car will be autonomous. Such as driverless cars and ride sharing only likely occur in densely populated cities. But in rural areas where cars are more like utility vehicles, will be less apt to move into the world of share economy </w:t>
      </w:r>
      <w:r w:rsidR="009F50D1" w:rsidRPr="006D2B5E">
        <w:rPr>
          <w:rFonts w:ascii="Times New Roman" w:hAnsi="Times New Roman"/>
          <w:color w:val="000000"/>
          <w:szCs w:val="24"/>
        </w:rPr>
        <w:t>[3]</w:t>
      </w:r>
      <w:r w:rsidRPr="006D2B5E">
        <w:rPr>
          <w:rFonts w:ascii="Times New Roman" w:hAnsi="Times New Roman"/>
          <w:color w:val="000000"/>
          <w:szCs w:val="24"/>
        </w:rPr>
        <w:t xml:space="preserve">. Therefore, the coming of autonomous vehicles will be a </w:t>
      </w:r>
      <w:r w:rsidR="0088271C" w:rsidRPr="006D2B5E">
        <w:rPr>
          <w:rFonts w:ascii="Times New Roman" w:hAnsi="Times New Roman"/>
          <w:color w:val="000000"/>
          <w:szCs w:val="24"/>
        </w:rPr>
        <w:t xml:space="preserve">sea change in the driving experience and impact the insurance industry in similar fashion. Unfortunately, many insurers don’t have the structural agility to shed costs quickly in an environment of rapid changer. Once the massive market disruption begins and traditional insurance business models are flipped upside down, it will be expected significant turmoil across the industry </w:t>
      </w:r>
      <w:r w:rsidR="009F50D1" w:rsidRPr="006D2B5E">
        <w:rPr>
          <w:rFonts w:ascii="Times New Roman" w:hAnsi="Times New Roman"/>
          <w:color w:val="000000"/>
          <w:szCs w:val="24"/>
        </w:rPr>
        <w:t>[7]</w:t>
      </w:r>
      <w:r w:rsidR="0088271C" w:rsidRPr="006D2B5E">
        <w:rPr>
          <w:rFonts w:ascii="Times New Roman" w:hAnsi="Times New Roman"/>
          <w:color w:val="000000"/>
          <w:szCs w:val="24"/>
        </w:rPr>
        <w:t>.</w:t>
      </w:r>
    </w:p>
    <w:p w:rsidR="00612B01" w:rsidRPr="006D2B5E" w:rsidRDefault="00612B01" w:rsidP="00825C4E">
      <w:pPr>
        <w:spacing w:line="360" w:lineRule="auto"/>
        <w:rPr>
          <w:rFonts w:ascii="Times New Roman" w:hAnsi="Times New Roman"/>
          <w:color w:val="000000"/>
          <w:szCs w:val="24"/>
        </w:rPr>
      </w:pPr>
    </w:p>
    <w:p w:rsidR="00612B01" w:rsidRPr="006D2B5E" w:rsidRDefault="00361B5D" w:rsidP="00825C4E">
      <w:pPr>
        <w:spacing w:line="360" w:lineRule="auto"/>
        <w:rPr>
          <w:rFonts w:ascii="Times New Roman" w:hAnsi="Times New Roman"/>
          <w:b/>
          <w:color w:val="000000"/>
          <w:sz w:val="28"/>
          <w:szCs w:val="28"/>
        </w:rPr>
      </w:pPr>
      <w:r w:rsidRPr="006D2B5E">
        <w:rPr>
          <w:rFonts w:ascii="Times New Roman" w:hAnsi="Times New Roman"/>
          <w:b/>
          <w:color w:val="000000"/>
          <w:sz w:val="28"/>
          <w:szCs w:val="28"/>
        </w:rPr>
        <w:t>2.</w:t>
      </w:r>
      <w:r w:rsidR="0088271C" w:rsidRPr="006D2B5E">
        <w:rPr>
          <w:rFonts w:ascii="Times New Roman" w:hAnsi="Times New Roman"/>
          <w:b/>
          <w:color w:val="000000"/>
          <w:sz w:val="28"/>
          <w:szCs w:val="28"/>
        </w:rPr>
        <w:t>3.</w:t>
      </w:r>
      <w:r w:rsidR="009621A5" w:rsidRPr="006D2B5E">
        <w:rPr>
          <w:rFonts w:ascii="Times New Roman" w:hAnsi="Times New Roman"/>
          <w:b/>
          <w:color w:val="000000"/>
          <w:sz w:val="28"/>
          <w:szCs w:val="28"/>
        </w:rPr>
        <w:t xml:space="preserve"> </w:t>
      </w:r>
      <w:r w:rsidR="0088271C" w:rsidRPr="006D2B5E">
        <w:rPr>
          <w:rFonts w:ascii="Times New Roman" w:hAnsi="Times New Roman"/>
          <w:b/>
          <w:color w:val="000000"/>
          <w:sz w:val="28"/>
          <w:szCs w:val="28"/>
        </w:rPr>
        <w:t>The Change of the Way Insurance Companies Doing Business</w:t>
      </w:r>
    </w:p>
    <w:p w:rsidR="00612B01" w:rsidRPr="006D2B5E" w:rsidRDefault="00196059" w:rsidP="00CD5979">
      <w:pPr>
        <w:spacing w:line="360" w:lineRule="auto"/>
        <w:rPr>
          <w:rFonts w:ascii="Times New Roman" w:hAnsi="Times New Roman"/>
          <w:color w:val="000000"/>
          <w:szCs w:val="24"/>
        </w:rPr>
      </w:pPr>
      <w:r w:rsidRPr="006D2B5E">
        <w:rPr>
          <w:rFonts w:ascii="Times New Roman" w:hAnsi="Times New Roman"/>
          <w:color w:val="000000"/>
          <w:szCs w:val="24"/>
        </w:rPr>
        <w:lastRenderedPageBreak/>
        <w:t xml:space="preserve">Regardless of who or what was at fault in those instances, autonomous vehicles will still have to interact with drivers, bicyclists, and pedestrians. Who’s responsible if a self-driving car is involved in-or causes-a crash? However, determining the causes of autonomous vehicle collisions will be more complicated and present some </w:t>
      </w:r>
      <w:r w:rsidR="00C03C80" w:rsidRPr="006D2B5E">
        <w:rPr>
          <w:rFonts w:ascii="Times New Roman" w:hAnsi="Times New Roman"/>
          <w:color w:val="000000"/>
          <w:szCs w:val="24"/>
        </w:rPr>
        <w:t>un</w:t>
      </w:r>
      <w:r w:rsidRPr="006D2B5E">
        <w:rPr>
          <w:rFonts w:ascii="Times New Roman" w:hAnsi="Times New Roman"/>
          <w:color w:val="000000"/>
          <w:szCs w:val="24"/>
        </w:rPr>
        <w:t>ique</w:t>
      </w:r>
      <w:r w:rsidR="00C03C80" w:rsidRPr="006D2B5E">
        <w:rPr>
          <w:rFonts w:ascii="Times New Roman" w:hAnsi="Times New Roman"/>
          <w:color w:val="000000"/>
          <w:szCs w:val="24"/>
        </w:rPr>
        <w:t xml:space="preserve"> challenges. For instances, is the accident due to human error operating a vehicle with no or limited automation? Does the collision occur due to an inappropriate or unsuccessful driver override? Does the vehicle’s software malfunction, contain a computer virus, is it breached by hackers or cyber terrorists, of simply due to not receiving regular system upgrades? In brief, the above mentioned problems lie with the fault clause. If a</w:t>
      </w:r>
      <w:r w:rsidR="009A42BD" w:rsidRPr="006D2B5E">
        <w:rPr>
          <w:rFonts w:ascii="Times New Roman" w:hAnsi="Times New Roman"/>
          <w:color w:val="000000"/>
          <w:szCs w:val="24"/>
        </w:rPr>
        <w:t>n</w:t>
      </w:r>
      <w:r w:rsidR="00C03C80" w:rsidRPr="006D2B5E">
        <w:rPr>
          <w:rFonts w:ascii="Times New Roman" w:hAnsi="Times New Roman"/>
          <w:color w:val="000000"/>
          <w:szCs w:val="24"/>
        </w:rPr>
        <w:t xml:space="preserve"> autonomous vehicle causes an accident, who is at fault? The driver for not taking charge of the situation?</w:t>
      </w:r>
      <w:r w:rsidR="003D0FE7" w:rsidRPr="006D2B5E">
        <w:rPr>
          <w:rFonts w:ascii="Times New Roman" w:hAnsi="Times New Roman"/>
          <w:color w:val="000000"/>
          <w:szCs w:val="24"/>
        </w:rPr>
        <w:t xml:space="preserve"> </w:t>
      </w:r>
      <w:r w:rsidR="00C03C80" w:rsidRPr="006D2B5E">
        <w:rPr>
          <w:rFonts w:ascii="Times New Roman" w:hAnsi="Times New Roman"/>
          <w:color w:val="000000"/>
          <w:szCs w:val="24"/>
        </w:rPr>
        <w:t xml:space="preserve">Or the car itself </w:t>
      </w:r>
      <w:r w:rsidR="00F705FE" w:rsidRPr="006D2B5E">
        <w:rPr>
          <w:rFonts w:ascii="Times New Roman" w:hAnsi="Times New Roman"/>
          <w:color w:val="000000"/>
          <w:szCs w:val="24"/>
        </w:rPr>
        <w:t>[14]</w:t>
      </w:r>
      <w:r w:rsidR="00C03C80" w:rsidRPr="006D2B5E">
        <w:rPr>
          <w:rFonts w:ascii="Times New Roman" w:hAnsi="Times New Roman"/>
          <w:color w:val="000000"/>
          <w:szCs w:val="24"/>
        </w:rPr>
        <w:t xml:space="preserve">? In other words, instead of a simple tort negligence action between two drivers, future collisions may trigger product liability actions against automakers, component manufacturers, federal and state agencies, and various municipalities </w:t>
      </w:r>
      <w:r w:rsidR="00F705FE" w:rsidRPr="006D2B5E">
        <w:rPr>
          <w:rFonts w:ascii="Times New Roman" w:hAnsi="Times New Roman"/>
          <w:color w:val="000000"/>
          <w:szCs w:val="24"/>
        </w:rPr>
        <w:t>[15]</w:t>
      </w:r>
      <w:r w:rsidR="00C03C80" w:rsidRPr="006D2B5E">
        <w:rPr>
          <w:rFonts w:ascii="Times New Roman" w:hAnsi="Times New Roman"/>
          <w:color w:val="000000"/>
          <w:szCs w:val="24"/>
        </w:rPr>
        <w:t>.</w:t>
      </w:r>
    </w:p>
    <w:p w:rsidR="00164A93" w:rsidRPr="006D2B5E" w:rsidRDefault="00164A93" w:rsidP="00825C4E">
      <w:pPr>
        <w:spacing w:line="360" w:lineRule="auto"/>
        <w:rPr>
          <w:rFonts w:ascii="Times New Roman" w:hAnsi="Times New Roman"/>
          <w:color w:val="000000"/>
          <w:szCs w:val="24"/>
        </w:rPr>
      </w:pPr>
      <w:r w:rsidRPr="006D2B5E">
        <w:rPr>
          <w:rFonts w:ascii="Times New Roman" w:hAnsi="Times New Roman"/>
          <w:color w:val="000000"/>
          <w:szCs w:val="24"/>
        </w:rPr>
        <w:t xml:space="preserve">General speaking, in the autonomous vehicles context, product liability claims have the potential for involving automakers, manufacturers of the auto’s critical technology and components, car dealships, software and hardware providers of the navigating or communicating equipments or services </w:t>
      </w:r>
      <w:r w:rsidR="00F705FE" w:rsidRPr="006D2B5E">
        <w:rPr>
          <w:rFonts w:ascii="Times New Roman" w:hAnsi="Times New Roman"/>
          <w:color w:val="000000"/>
          <w:szCs w:val="24"/>
        </w:rPr>
        <w:t>[2]</w:t>
      </w:r>
      <w:r w:rsidRPr="006D2B5E">
        <w:rPr>
          <w:rFonts w:ascii="Times New Roman" w:hAnsi="Times New Roman"/>
          <w:color w:val="000000"/>
          <w:szCs w:val="24"/>
        </w:rPr>
        <w:t>.</w:t>
      </w:r>
    </w:p>
    <w:p w:rsidR="00164A93" w:rsidRPr="006D2B5E" w:rsidRDefault="00164A93"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Due to not easy to identify who is at fault which causes an autonomous vehicle’s accident, the auto owner’s policy may con not provide the well coverage to resolve claims in a timely manner and it also leads to higher legal costs </w:t>
      </w:r>
      <w:r w:rsidR="00F705FE" w:rsidRPr="006D2B5E">
        <w:rPr>
          <w:rFonts w:ascii="Times New Roman" w:hAnsi="Times New Roman"/>
          <w:color w:val="000000"/>
          <w:szCs w:val="24"/>
        </w:rPr>
        <w:t>[8]</w:t>
      </w:r>
      <w:r w:rsidRPr="006D2B5E">
        <w:rPr>
          <w:rFonts w:ascii="Times New Roman" w:hAnsi="Times New Roman"/>
          <w:color w:val="000000"/>
          <w:szCs w:val="24"/>
        </w:rPr>
        <w:t>. In order to pay to the party who suffers for the damage or injury efficiently, some states in U. S. past legislati</w:t>
      </w:r>
      <w:r w:rsidR="004F15BD" w:rsidRPr="006D2B5E">
        <w:rPr>
          <w:rFonts w:ascii="Times New Roman" w:hAnsi="Times New Roman"/>
          <w:color w:val="000000"/>
          <w:szCs w:val="24"/>
        </w:rPr>
        <w:t>o</w:t>
      </w:r>
      <w:r w:rsidRPr="006D2B5E">
        <w:rPr>
          <w:rFonts w:ascii="Times New Roman" w:hAnsi="Times New Roman"/>
          <w:color w:val="000000"/>
          <w:szCs w:val="24"/>
        </w:rPr>
        <w:t xml:space="preserve">n addressing self-driving cars and insurance. The law says that </w:t>
      </w:r>
      <w:r w:rsidR="004F15BD" w:rsidRPr="006D2B5E">
        <w:rPr>
          <w:rFonts w:ascii="Times New Roman" w:hAnsi="Times New Roman"/>
          <w:color w:val="000000"/>
          <w:szCs w:val="24"/>
        </w:rPr>
        <w:t xml:space="preserve">if an autonomous vehicle’s operating system is at fault for a collision, then the auto manufacturer takes responsibility firstly. It means liability insurers will often pay the claim in the first place, then pursue subrogation rights against the auto manufacturer </w:t>
      </w:r>
      <w:r w:rsidR="004F15BD" w:rsidRPr="006D2B5E">
        <w:rPr>
          <w:rFonts w:ascii="Times New Roman" w:hAnsi="Times New Roman"/>
          <w:color w:val="000000"/>
          <w:szCs w:val="24"/>
        </w:rPr>
        <w:lastRenderedPageBreak/>
        <w:t xml:space="preserve">or another liable party </w:t>
      </w:r>
      <w:r w:rsidR="00F705FE" w:rsidRPr="006D2B5E">
        <w:rPr>
          <w:rFonts w:ascii="Times New Roman" w:hAnsi="Times New Roman"/>
          <w:color w:val="000000"/>
          <w:szCs w:val="24"/>
        </w:rPr>
        <w:t>[16]</w:t>
      </w:r>
      <w:r w:rsidR="004F15BD" w:rsidRPr="006D2B5E">
        <w:rPr>
          <w:rFonts w:ascii="Times New Roman" w:hAnsi="Times New Roman"/>
          <w:color w:val="000000"/>
          <w:szCs w:val="24"/>
        </w:rPr>
        <w:t>.</w:t>
      </w:r>
    </w:p>
    <w:p w:rsidR="004F15BD" w:rsidRPr="006D2B5E" w:rsidRDefault="004F15BD"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How to assess the loss severity and frequency of autonomous vehicle accident is another issue that insurers need to face. Insurance is a data-based effort to really predict the future based on the past, and when insurance business operating has dramatically different technologies and new applications for automated driving, it makes predicting the future much harder because insurers don’t have those reliable data about the past and present </w:t>
      </w:r>
      <w:r w:rsidR="00F705FE" w:rsidRPr="006D2B5E">
        <w:rPr>
          <w:rFonts w:ascii="Times New Roman" w:hAnsi="Times New Roman"/>
          <w:color w:val="000000"/>
          <w:szCs w:val="24"/>
        </w:rPr>
        <w:t>[8]</w:t>
      </w:r>
      <w:r w:rsidRPr="006D2B5E">
        <w:rPr>
          <w:rFonts w:ascii="Times New Roman" w:hAnsi="Times New Roman"/>
          <w:color w:val="000000"/>
          <w:szCs w:val="24"/>
        </w:rPr>
        <w:t>.</w:t>
      </w:r>
    </w:p>
    <w:p w:rsidR="004F15BD" w:rsidRPr="006D2B5E" w:rsidRDefault="004F15BD"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In a future of autonomous vehicles, what are reliable data about the past and present that actuaries may use to replace calculations about individuals with issues such as: how often cars are hacked and which parts of the country have better satellite </w:t>
      </w:r>
      <w:r w:rsidR="00802357" w:rsidRPr="006D2B5E">
        <w:rPr>
          <w:rFonts w:ascii="Times New Roman" w:hAnsi="Times New Roman"/>
          <w:color w:val="000000"/>
          <w:szCs w:val="24"/>
        </w:rPr>
        <w:t>imagery. Actuaries will also have to identify the safety differences across autonomous vehicles from Google to Tesla. Just as they know that today’s auto makers ha</w:t>
      </w:r>
      <w:r w:rsidR="00706D6E" w:rsidRPr="006D2B5E">
        <w:rPr>
          <w:rFonts w:ascii="Times New Roman" w:hAnsi="Times New Roman"/>
          <w:color w:val="000000"/>
          <w:szCs w:val="24"/>
        </w:rPr>
        <w:t>v</w:t>
      </w:r>
      <w:r w:rsidR="00802357" w:rsidRPr="006D2B5E">
        <w:rPr>
          <w:rFonts w:ascii="Times New Roman" w:hAnsi="Times New Roman"/>
          <w:color w:val="000000"/>
          <w:szCs w:val="24"/>
        </w:rPr>
        <w:t xml:space="preserve">e safety features of varying quality </w:t>
      </w:r>
      <w:r w:rsidR="00F705FE" w:rsidRPr="006D2B5E">
        <w:rPr>
          <w:rFonts w:ascii="Times New Roman" w:hAnsi="Times New Roman"/>
          <w:color w:val="000000"/>
          <w:szCs w:val="24"/>
        </w:rPr>
        <w:t>[2]</w:t>
      </w:r>
      <w:r w:rsidR="00802357" w:rsidRPr="006D2B5E">
        <w:rPr>
          <w:rFonts w:ascii="Times New Roman" w:hAnsi="Times New Roman"/>
          <w:color w:val="000000"/>
          <w:szCs w:val="24"/>
        </w:rPr>
        <w:t>.</w:t>
      </w:r>
    </w:p>
    <w:p w:rsidR="00802357" w:rsidRPr="006D2B5E" w:rsidRDefault="00802357"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Because of assuming more of the driving risk and associated liability, auto manufactures and critical components makers will buy more product liability. KPMG estimates that by 2050 there will be significant increase in product liability insurance to 57% of total auto losses, in order to cover the autonomous technology in vehicles, and a considerable decrease in personal auto insurance to 22% of total auto losses </w:t>
      </w:r>
      <w:r w:rsidR="00F705FE" w:rsidRPr="006D2B5E">
        <w:rPr>
          <w:rFonts w:ascii="Times New Roman" w:hAnsi="Times New Roman"/>
          <w:color w:val="000000"/>
          <w:szCs w:val="24"/>
        </w:rPr>
        <w:t>[17]</w:t>
      </w:r>
      <w:r w:rsidRPr="006D2B5E">
        <w:rPr>
          <w:rFonts w:ascii="Times New Roman" w:hAnsi="Times New Roman"/>
          <w:color w:val="000000"/>
          <w:szCs w:val="24"/>
        </w:rPr>
        <w:t xml:space="preserve">. As a result, product liability coverage and other new types of liability insurance are expected to pay a greater share of claims resulting from roadway accidents. </w:t>
      </w:r>
    </w:p>
    <w:p w:rsidR="00802357" w:rsidRPr="006D2B5E" w:rsidRDefault="00802357" w:rsidP="00CD5979">
      <w:pPr>
        <w:spacing w:line="360" w:lineRule="auto"/>
        <w:rPr>
          <w:rFonts w:ascii="Times New Roman" w:hAnsi="Times New Roman"/>
          <w:color w:val="000000"/>
          <w:szCs w:val="24"/>
        </w:rPr>
      </w:pPr>
      <w:r w:rsidRPr="006D2B5E">
        <w:rPr>
          <w:rFonts w:ascii="Times New Roman" w:hAnsi="Times New Roman"/>
          <w:color w:val="000000"/>
          <w:szCs w:val="24"/>
        </w:rPr>
        <w:t>With the devel</w:t>
      </w:r>
      <w:r w:rsidR="008B503A" w:rsidRPr="006D2B5E">
        <w:rPr>
          <w:rFonts w:ascii="Times New Roman" w:hAnsi="Times New Roman"/>
          <w:color w:val="000000"/>
          <w:szCs w:val="24"/>
        </w:rPr>
        <w:t xml:space="preserve">opment of the autonomous vehicle, insurance will need to consider how to incorporate autonomous vehicles into their business models from policy declarations and endorsements, and property damage assessment and replacement, to claims handling, liability determinations and apportionments of fault </w:t>
      </w:r>
      <w:r w:rsidR="00F705FE" w:rsidRPr="006D2B5E">
        <w:rPr>
          <w:rFonts w:ascii="Times New Roman" w:hAnsi="Times New Roman"/>
          <w:color w:val="000000"/>
          <w:szCs w:val="24"/>
        </w:rPr>
        <w:t>[15]</w:t>
      </w:r>
      <w:r w:rsidR="008B503A" w:rsidRPr="006D2B5E">
        <w:rPr>
          <w:rFonts w:ascii="Times New Roman" w:hAnsi="Times New Roman"/>
          <w:color w:val="000000"/>
          <w:szCs w:val="24"/>
        </w:rPr>
        <w:t xml:space="preserve">. Therefore, the operating procedures, such as underwriting, product management and claims, in insurance companies will all require significant adjustment as autonomous vehicles </w:t>
      </w:r>
      <w:r w:rsidR="008B503A" w:rsidRPr="006D2B5E">
        <w:rPr>
          <w:rFonts w:ascii="Times New Roman" w:hAnsi="Times New Roman"/>
          <w:color w:val="000000"/>
          <w:szCs w:val="24"/>
        </w:rPr>
        <w:lastRenderedPageBreak/>
        <w:t>enter the market</w:t>
      </w:r>
      <w:r w:rsidR="00F705FE" w:rsidRPr="006D2B5E">
        <w:rPr>
          <w:rFonts w:ascii="Times New Roman" w:hAnsi="Times New Roman"/>
          <w:color w:val="000000"/>
          <w:szCs w:val="24"/>
        </w:rPr>
        <w:t xml:space="preserve"> [18]</w:t>
      </w:r>
      <w:r w:rsidR="008B503A" w:rsidRPr="006D2B5E">
        <w:rPr>
          <w:rFonts w:ascii="Times New Roman" w:hAnsi="Times New Roman"/>
          <w:color w:val="000000"/>
          <w:szCs w:val="24"/>
        </w:rPr>
        <w:t xml:space="preserve"> .</w:t>
      </w:r>
    </w:p>
    <w:p w:rsidR="008B503A" w:rsidRPr="006D2B5E" w:rsidRDefault="008B503A" w:rsidP="00825C4E">
      <w:pPr>
        <w:spacing w:line="360" w:lineRule="auto"/>
        <w:rPr>
          <w:rFonts w:ascii="Times New Roman" w:hAnsi="Times New Roman"/>
          <w:color w:val="000000"/>
          <w:szCs w:val="24"/>
        </w:rPr>
      </w:pPr>
    </w:p>
    <w:p w:rsidR="00605404" w:rsidRPr="006D2B5E" w:rsidRDefault="00361B5D" w:rsidP="00697512">
      <w:pPr>
        <w:spacing w:line="0" w:lineRule="atLeast"/>
        <w:ind w:left="566" w:hangingChars="202" w:hanging="566"/>
        <w:rPr>
          <w:rFonts w:ascii="Times New Roman" w:hAnsi="Times New Roman"/>
          <w:b/>
          <w:color w:val="000000"/>
          <w:sz w:val="28"/>
          <w:szCs w:val="28"/>
        </w:rPr>
      </w:pPr>
      <w:r w:rsidRPr="006D2B5E">
        <w:rPr>
          <w:rFonts w:ascii="Times New Roman" w:hAnsi="Times New Roman"/>
          <w:b/>
          <w:color w:val="000000"/>
          <w:sz w:val="28"/>
          <w:szCs w:val="28"/>
        </w:rPr>
        <w:t>2.</w:t>
      </w:r>
      <w:r w:rsidR="00605404" w:rsidRPr="006D2B5E">
        <w:rPr>
          <w:rFonts w:ascii="Times New Roman" w:hAnsi="Times New Roman"/>
          <w:b/>
          <w:color w:val="000000"/>
          <w:sz w:val="28"/>
          <w:szCs w:val="28"/>
        </w:rPr>
        <w:t>4. The New Risks Arise When Autonomous Vehicles Becoming Popular</w:t>
      </w:r>
    </w:p>
    <w:p w:rsidR="008B503A" w:rsidRPr="006D2B5E" w:rsidRDefault="008B503A"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Autonomous vehicles will slowly become a mainstream form of transportation. While consumers will reap the benefits like less emission and fewer auto related fatalities, new risks will arise </w:t>
      </w:r>
      <w:r w:rsidR="00F705FE" w:rsidRPr="006D2B5E">
        <w:rPr>
          <w:rFonts w:ascii="Times New Roman" w:hAnsi="Times New Roman"/>
          <w:color w:val="000000"/>
          <w:szCs w:val="24"/>
        </w:rPr>
        <w:t>[19]</w:t>
      </w:r>
      <w:r w:rsidRPr="006D2B5E">
        <w:rPr>
          <w:rFonts w:ascii="Times New Roman" w:hAnsi="Times New Roman"/>
          <w:color w:val="000000"/>
          <w:szCs w:val="24"/>
        </w:rPr>
        <w:t>.</w:t>
      </w:r>
    </w:p>
    <w:p w:rsidR="00605404" w:rsidRPr="006D2B5E" w:rsidRDefault="00605404" w:rsidP="00825C4E">
      <w:pPr>
        <w:spacing w:line="360" w:lineRule="auto"/>
        <w:rPr>
          <w:rFonts w:ascii="Times New Roman" w:hAnsi="Times New Roman"/>
          <w:color w:val="000000"/>
          <w:szCs w:val="24"/>
        </w:rPr>
      </w:pPr>
      <w:r w:rsidRPr="006D2B5E">
        <w:rPr>
          <w:rFonts w:ascii="Times New Roman" w:hAnsi="Times New Roman"/>
          <w:color w:val="000000"/>
          <w:szCs w:val="24"/>
        </w:rPr>
        <w:t>What are the risks going with autonomous vehicles? The first risk is the loss or damage caused by the failure to use the manual override function to avoid an accident in the event of a software or mechanical failure, and the failure of manufacturer software o</w:t>
      </w:r>
      <w:r w:rsidR="00687AE7" w:rsidRPr="006D2B5E">
        <w:rPr>
          <w:rFonts w:ascii="Times New Roman" w:hAnsi="Times New Roman"/>
          <w:color w:val="000000"/>
          <w:szCs w:val="24"/>
        </w:rPr>
        <w:t>r</w:t>
      </w:r>
      <w:r w:rsidRPr="006D2B5E">
        <w:rPr>
          <w:rFonts w:ascii="Times New Roman" w:hAnsi="Times New Roman"/>
          <w:color w:val="000000"/>
          <w:szCs w:val="24"/>
        </w:rPr>
        <w:t xml:space="preserve"> any other authorized software for the car </w:t>
      </w:r>
      <w:r w:rsidR="00F705FE" w:rsidRPr="006D2B5E">
        <w:rPr>
          <w:rFonts w:ascii="Times New Roman" w:hAnsi="Times New Roman"/>
          <w:color w:val="000000"/>
          <w:szCs w:val="24"/>
        </w:rPr>
        <w:t>[12]</w:t>
      </w:r>
      <w:r w:rsidRPr="006D2B5E">
        <w:rPr>
          <w:rFonts w:ascii="Times New Roman" w:hAnsi="Times New Roman"/>
          <w:color w:val="000000"/>
          <w:szCs w:val="24"/>
        </w:rPr>
        <w:t>.</w:t>
      </w:r>
    </w:p>
    <w:p w:rsidR="00605404" w:rsidRPr="006D2B5E" w:rsidRDefault="00605404" w:rsidP="00CD5979">
      <w:pPr>
        <w:spacing w:line="360" w:lineRule="auto"/>
        <w:rPr>
          <w:rFonts w:ascii="Times New Roman" w:hAnsi="Times New Roman"/>
          <w:color w:val="000000"/>
          <w:szCs w:val="24"/>
        </w:rPr>
      </w:pPr>
      <w:r w:rsidRPr="006D2B5E">
        <w:rPr>
          <w:rFonts w:ascii="Times New Roman" w:hAnsi="Times New Roman"/>
          <w:color w:val="000000"/>
          <w:szCs w:val="24"/>
        </w:rPr>
        <w:t>The second risk is the damage or loss occurs because of hacking or attempted hacking of vehicle’s software, particularly the operating system. A hacker could comm</w:t>
      </w:r>
      <w:r w:rsidR="003D2CB2" w:rsidRPr="006D2B5E">
        <w:rPr>
          <w:rFonts w:ascii="Times New Roman" w:hAnsi="Times New Roman"/>
          <w:color w:val="000000"/>
          <w:szCs w:val="24"/>
        </w:rPr>
        <w:t xml:space="preserve">andeer the vehicle’s software and refuse to release the vehicles an act of cyber-extortion called ransom ware. Because of risks like these, coverage for hacking may become necessary </w:t>
      </w:r>
      <w:r w:rsidR="00F705FE" w:rsidRPr="006D2B5E">
        <w:rPr>
          <w:rFonts w:ascii="Times New Roman" w:hAnsi="Times New Roman"/>
          <w:color w:val="000000"/>
          <w:szCs w:val="24"/>
        </w:rPr>
        <w:t>[12]</w:t>
      </w:r>
      <w:r w:rsidR="003D2CB2" w:rsidRPr="006D2B5E">
        <w:rPr>
          <w:rFonts w:ascii="Times New Roman" w:hAnsi="Times New Roman"/>
          <w:color w:val="000000"/>
          <w:szCs w:val="24"/>
        </w:rPr>
        <w:t>.</w:t>
      </w:r>
    </w:p>
    <w:p w:rsidR="003D2CB2" w:rsidRPr="006D2B5E" w:rsidRDefault="003D2CB2"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The third risk is the losses or damages caused by satellite failures or </w:t>
      </w:r>
      <w:r w:rsidR="00687AE7" w:rsidRPr="006D2B5E">
        <w:rPr>
          <w:rFonts w:ascii="Times New Roman" w:hAnsi="Times New Roman"/>
          <w:color w:val="000000"/>
          <w:szCs w:val="24"/>
        </w:rPr>
        <w:t>outages</w:t>
      </w:r>
      <w:r w:rsidRPr="006D2B5E">
        <w:rPr>
          <w:rFonts w:ascii="Times New Roman" w:hAnsi="Times New Roman"/>
          <w:color w:val="000000"/>
          <w:szCs w:val="24"/>
        </w:rPr>
        <w:t xml:space="preserve"> affecting the navigation system of the vehicle and failures to install updates to the car’s operating system, firewall or navigation system </w:t>
      </w:r>
      <w:r w:rsidR="00F705FE" w:rsidRPr="006D2B5E">
        <w:rPr>
          <w:rFonts w:ascii="Times New Roman" w:hAnsi="Times New Roman"/>
          <w:color w:val="000000"/>
          <w:szCs w:val="24"/>
        </w:rPr>
        <w:t>[12]</w:t>
      </w:r>
      <w:r w:rsidRPr="006D2B5E">
        <w:rPr>
          <w:rFonts w:ascii="Times New Roman" w:hAnsi="Times New Roman"/>
          <w:color w:val="000000"/>
          <w:szCs w:val="24"/>
        </w:rPr>
        <w:t>.</w:t>
      </w:r>
    </w:p>
    <w:p w:rsidR="008B503A" w:rsidRPr="006D2B5E" w:rsidRDefault="003D2CB2" w:rsidP="00CD5979">
      <w:pPr>
        <w:spacing w:line="360" w:lineRule="auto"/>
        <w:rPr>
          <w:rFonts w:ascii="Times New Roman" w:hAnsi="Times New Roman"/>
          <w:color w:val="000000"/>
          <w:szCs w:val="24"/>
        </w:rPr>
      </w:pPr>
      <w:r w:rsidRPr="006D2B5E">
        <w:rPr>
          <w:rFonts w:ascii="Times New Roman" w:hAnsi="Times New Roman"/>
          <w:color w:val="000000"/>
          <w:szCs w:val="24"/>
        </w:rPr>
        <w:t>The fifth risk is that new legal and insurance solutions th</w:t>
      </w:r>
      <w:r w:rsidR="00AC6AEC" w:rsidRPr="006D2B5E">
        <w:rPr>
          <w:rFonts w:ascii="Times New Roman" w:hAnsi="Times New Roman"/>
          <w:color w:val="000000"/>
          <w:szCs w:val="24"/>
        </w:rPr>
        <w:t>at</w:t>
      </w:r>
      <w:r w:rsidRPr="006D2B5E">
        <w:rPr>
          <w:rFonts w:ascii="Times New Roman" w:hAnsi="Times New Roman"/>
          <w:color w:val="000000"/>
          <w:szCs w:val="24"/>
        </w:rPr>
        <w:t xml:space="preserve"> are not ready when the car is in an autonomous mode. Thus, passengers and other road users are not protected well when an autonomous vehicle has an accident </w:t>
      </w:r>
      <w:r w:rsidR="00F705FE" w:rsidRPr="006D2B5E">
        <w:rPr>
          <w:rFonts w:ascii="Times New Roman" w:hAnsi="Times New Roman"/>
          <w:color w:val="000000"/>
          <w:szCs w:val="24"/>
        </w:rPr>
        <w:t>[20] [9]</w:t>
      </w:r>
      <w:r w:rsidRPr="006D2B5E">
        <w:rPr>
          <w:rFonts w:ascii="Times New Roman" w:hAnsi="Times New Roman"/>
          <w:color w:val="000000"/>
          <w:szCs w:val="24"/>
        </w:rPr>
        <w:t>.</w:t>
      </w:r>
    </w:p>
    <w:p w:rsidR="003D2CB2" w:rsidRPr="006D2B5E" w:rsidRDefault="003D2CB2" w:rsidP="00CD5979">
      <w:pPr>
        <w:spacing w:line="360" w:lineRule="auto"/>
        <w:rPr>
          <w:rFonts w:ascii="Times New Roman" w:hAnsi="Times New Roman"/>
          <w:color w:val="000000"/>
          <w:szCs w:val="24"/>
        </w:rPr>
      </w:pPr>
      <w:r w:rsidRPr="006D2B5E">
        <w:rPr>
          <w:rFonts w:ascii="Times New Roman" w:hAnsi="Times New Roman"/>
          <w:color w:val="000000"/>
          <w:szCs w:val="24"/>
        </w:rPr>
        <w:t xml:space="preserve">The sixth risk is as Mary Barra, CEO of General Motors, said that car will wear down faster with more frequent use, and there may be more accidents with </w:t>
      </w:r>
      <w:r w:rsidR="00CE51BD" w:rsidRPr="006D2B5E">
        <w:rPr>
          <w:rFonts w:ascii="Times New Roman" w:hAnsi="Times New Roman"/>
          <w:color w:val="000000"/>
          <w:szCs w:val="24"/>
        </w:rPr>
        <w:t xml:space="preserve">multiple drivers. Insurers will need to adapt to covering multiple drivers who may not be in the same household or family, and who may not always be driving the same vehicle </w:t>
      </w:r>
      <w:r w:rsidR="00333640" w:rsidRPr="006D2B5E">
        <w:rPr>
          <w:rFonts w:ascii="Times New Roman" w:hAnsi="Times New Roman"/>
          <w:color w:val="000000"/>
          <w:szCs w:val="24"/>
        </w:rPr>
        <w:t>[21]</w:t>
      </w:r>
      <w:r w:rsidR="00CE51BD" w:rsidRPr="006D2B5E">
        <w:rPr>
          <w:rFonts w:ascii="Times New Roman" w:hAnsi="Times New Roman"/>
          <w:color w:val="000000"/>
          <w:szCs w:val="24"/>
        </w:rPr>
        <w:t>.</w:t>
      </w:r>
    </w:p>
    <w:p w:rsidR="00196059" w:rsidRPr="006D2B5E" w:rsidRDefault="00196059" w:rsidP="00825C4E">
      <w:pPr>
        <w:spacing w:line="360" w:lineRule="auto"/>
        <w:rPr>
          <w:rFonts w:ascii="Times New Roman" w:hAnsi="Times New Roman"/>
          <w:color w:val="000000"/>
          <w:szCs w:val="24"/>
        </w:rPr>
      </w:pPr>
    </w:p>
    <w:p w:rsidR="0081144E" w:rsidRPr="006D2B5E" w:rsidRDefault="00361B5D" w:rsidP="00361B5D">
      <w:pPr>
        <w:spacing w:line="360" w:lineRule="auto"/>
        <w:rPr>
          <w:rFonts w:ascii="Times New Roman" w:eastAsia="微軟正黑體" w:hAnsi="Times New Roman"/>
          <w:b/>
          <w:color w:val="000000"/>
          <w:sz w:val="30"/>
          <w:szCs w:val="30"/>
        </w:rPr>
      </w:pPr>
      <w:r w:rsidRPr="006D2B5E">
        <w:rPr>
          <w:rFonts w:ascii="Times New Roman" w:eastAsia="微軟正黑體" w:hAnsi="Times New Roman"/>
          <w:b/>
          <w:color w:val="000000"/>
          <w:sz w:val="30"/>
          <w:szCs w:val="30"/>
        </w:rPr>
        <w:t xml:space="preserve">3. </w:t>
      </w:r>
      <w:r w:rsidR="0081144E" w:rsidRPr="006D2B5E">
        <w:rPr>
          <w:rFonts w:ascii="Times New Roman" w:eastAsia="微軟正黑體" w:hAnsi="Times New Roman"/>
          <w:b/>
          <w:color w:val="000000"/>
          <w:sz w:val="30"/>
          <w:szCs w:val="30"/>
        </w:rPr>
        <w:t>Methodology</w:t>
      </w:r>
    </w:p>
    <w:p w:rsidR="0081144E" w:rsidRPr="006D2B5E" w:rsidRDefault="0081144E" w:rsidP="00CD5979">
      <w:pPr>
        <w:spacing w:line="360"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t>The research procedures, the relationship between research goals and methodology are showed as Figure 1 and Figure 2. This research, first of all, reviewing literatures as the base to design the questionnaire. Second, this research conducts a pilot test to assess the validity and reliability of the questionnaire. Third, referring to the results of pilot test, this research modifies the questionnaire if it is necessary. Fourth, this research decides the sample size, the way of sampling and how to distribute the questionnaire. Fifth, this research collects the data and then analyzes the data to have some conclusions and suggestions accordingly. In order to identify the changes going with autonomous cars</w:t>
      </w:r>
      <w:r w:rsidR="00783EA4" w:rsidRPr="006D2B5E">
        <w:rPr>
          <w:rFonts w:ascii="Times New Roman" w:eastAsia="微軟正黑體" w:hAnsi="Times New Roman"/>
          <w:color w:val="000000"/>
          <w:szCs w:val="24"/>
        </w:rPr>
        <w:t xml:space="preserve"> development</w:t>
      </w:r>
      <w:r w:rsidRPr="006D2B5E">
        <w:rPr>
          <w:rFonts w:ascii="Times New Roman" w:eastAsia="微軟正黑體" w:hAnsi="Times New Roman"/>
          <w:color w:val="000000"/>
          <w:szCs w:val="24"/>
        </w:rPr>
        <w:t>, the way of literature reviewing is conduct. AHP (</w:t>
      </w:r>
      <w:r w:rsidRPr="006D2B5E">
        <w:rPr>
          <w:rFonts w:ascii="Times New Roman" w:eastAsia="微軟正黑體" w:hAnsi="Times New Roman"/>
          <w:color w:val="000000"/>
          <w:szCs w:val="24"/>
          <w:shd w:val="clear" w:color="auto" w:fill="FFFFFF"/>
          <w:lang w:eastAsia="zh-CN"/>
        </w:rPr>
        <w:t xml:space="preserve">Analytic Hierarchy Process), then, employed to evaluate the weights of the changes which go with the autonomous cars </w:t>
      </w:r>
      <w:r w:rsidR="00783EA4" w:rsidRPr="006D2B5E">
        <w:rPr>
          <w:rFonts w:ascii="Times New Roman" w:eastAsia="微軟正黑體" w:hAnsi="Times New Roman"/>
          <w:color w:val="000000"/>
          <w:szCs w:val="24"/>
          <w:shd w:val="clear" w:color="auto" w:fill="FFFFFF"/>
        </w:rPr>
        <w:t xml:space="preserve">development </w:t>
      </w:r>
      <w:r w:rsidRPr="006D2B5E">
        <w:rPr>
          <w:rFonts w:ascii="Times New Roman" w:eastAsia="微軟正黑體" w:hAnsi="Times New Roman"/>
          <w:color w:val="000000"/>
          <w:szCs w:val="24"/>
          <w:shd w:val="clear" w:color="auto" w:fill="FFFFFF"/>
          <w:lang w:eastAsia="zh-CN"/>
        </w:rPr>
        <w:t xml:space="preserve">from perspectives of insurers and agency separately. By applying Spearman Correlation Analysis, this study can tell </w:t>
      </w:r>
      <w:r w:rsidR="00783EA4" w:rsidRPr="006D2B5E">
        <w:rPr>
          <w:rFonts w:ascii="Times New Roman" w:eastAsia="微軟正黑體" w:hAnsi="Times New Roman"/>
          <w:color w:val="000000"/>
          <w:szCs w:val="24"/>
          <w:shd w:val="clear" w:color="auto" w:fill="FFFFFF"/>
        </w:rPr>
        <w:t xml:space="preserve">the differences </w:t>
      </w:r>
      <w:r w:rsidR="009009B9" w:rsidRPr="006D2B5E">
        <w:rPr>
          <w:rFonts w:ascii="Times New Roman" w:eastAsia="微軟正黑體" w:hAnsi="Times New Roman"/>
          <w:color w:val="000000"/>
          <w:szCs w:val="24"/>
          <w:shd w:val="clear" w:color="auto" w:fill="FFFFFF"/>
        </w:rPr>
        <w:t>of</w:t>
      </w:r>
      <w:r w:rsidR="00783EA4" w:rsidRPr="006D2B5E">
        <w:rPr>
          <w:rFonts w:ascii="Times New Roman" w:eastAsia="微軟正黑體" w:hAnsi="Times New Roman"/>
          <w:color w:val="000000"/>
          <w:szCs w:val="24"/>
          <w:shd w:val="clear" w:color="auto" w:fill="FFFFFF"/>
        </w:rPr>
        <w:t xml:space="preserve"> understanding </w:t>
      </w:r>
      <w:r w:rsidR="009009B9" w:rsidRPr="006D2B5E">
        <w:rPr>
          <w:rFonts w:ascii="Times New Roman" w:eastAsia="微軟正黑體" w:hAnsi="Times New Roman"/>
          <w:color w:val="000000"/>
          <w:szCs w:val="24"/>
          <w:shd w:val="clear" w:color="auto" w:fill="FFFFFF"/>
        </w:rPr>
        <w:t xml:space="preserve">toward the changes are going with the autonomous cars development </w:t>
      </w:r>
      <w:r w:rsidR="00783EA4" w:rsidRPr="006D2B5E">
        <w:rPr>
          <w:rFonts w:ascii="Times New Roman" w:eastAsia="微軟正黑體" w:hAnsi="Times New Roman"/>
          <w:color w:val="000000"/>
          <w:szCs w:val="24"/>
          <w:shd w:val="clear" w:color="auto" w:fill="FFFFFF"/>
        </w:rPr>
        <w:t xml:space="preserve">between </w:t>
      </w:r>
      <w:r w:rsidRPr="006D2B5E">
        <w:rPr>
          <w:rFonts w:ascii="Times New Roman" w:eastAsia="微軟正黑體" w:hAnsi="Times New Roman"/>
          <w:color w:val="000000"/>
          <w:szCs w:val="24"/>
          <w:shd w:val="clear" w:color="auto" w:fill="FFFFFF"/>
          <w:lang w:eastAsia="zh-CN"/>
        </w:rPr>
        <w:t xml:space="preserve">insurers and </w:t>
      </w:r>
      <w:r w:rsidR="00783EA4" w:rsidRPr="006D2B5E">
        <w:rPr>
          <w:rFonts w:ascii="Times New Roman" w:eastAsia="微軟正黑體" w:hAnsi="Times New Roman"/>
          <w:color w:val="000000"/>
          <w:szCs w:val="24"/>
          <w:shd w:val="clear" w:color="auto" w:fill="FFFFFF"/>
        </w:rPr>
        <w:t xml:space="preserve">insurance </w:t>
      </w:r>
      <w:r w:rsidRPr="006D2B5E">
        <w:rPr>
          <w:rFonts w:ascii="Times New Roman" w:eastAsia="微軟正黑體" w:hAnsi="Times New Roman"/>
          <w:color w:val="000000"/>
          <w:szCs w:val="24"/>
          <w:shd w:val="clear" w:color="auto" w:fill="FFFFFF"/>
          <w:lang w:eastAsia="zh-CN"/>
        </w:rPr>
        <w:t>agencies. Finally, this study can make some conclusions and suggestions to help insurers or agencies to plan their new auto insurance business strategy</w:t>
      </w:r>
      <w:r w:rsidR="0013242A" w:rsidRPr="006D2B5E">
        <w:rPr>
          <w:rFonts w:ascii="Times New Roman" w:eastAsia="微軟正黑體" w:hAnsi="Times New Roman"/>
          <w:color w:val="000000"/>
          <w:szCs w:val="24"/>
          <w:shd w:val="clear" w:color="auto" w:fill="FFFFFF"/>
        </w:rPr>
        <w:t>.</w:t>
      </w:r>
    </w:p>
    <w:p w:rsidR="0081144E" w:rsidRPr="006D2B5E" w:rsidRDefault="005B4004" w:rsidP="00825C4E">
      <w:pPr>
        <w:spacing w:line="360" w:lineRule="auto"/>
        <w:jc w:val="center"/>
        <w:rPr>
          <w:rFonts w:ascii="Times New Roman" w:eastAsia="微軟正黑體" w:hAnsi="Times New Roman"/>
          <w:b/>
          <w:color w:val="000000"/>
          <w:szCs w:val="24"/>
          <w:lang w:eastAsia="zh-CN"/>
        </w:rPr>
      </w:pPr>
      <w:r>
        <w:rPr>
          <w:rFonts w:ascii="Times New Roman" w:eastAsia="微軟正黑體" w:hAnsi="Times New Roman"/>
          <w:b/>
          <w:noProof/>
          <w:color w:val="000000"/>
          <w:szCs w:val="24"/>
        </w:rPr>
        <w:lastRenderedPageBreak/>
        <w:drawing>
          <wp:inline distT="0" distB="0" distL="0" distR="0">
            <wp:extent cx="5265420" cy="3383280"/>
            <wp:effectExtent l="0" t="0" r="0" b="762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3383280"/>
                    </a:xfrm>
                    <a:prstGeom prst="rect">
                      <a:avLst/>
                    </a:prstGeom>
                    <a:noFill/>
                    <a:ln>
                      <a:noFill/>
                    </a:ln>
                  </pic:spPr>
                </pic:pic>
              </a:graphicData>
            </a:graphic>
          </wp:inline>
        </w:drawing>
      </w:r>
    </w:p>
    <w:p w:rsidR="0081144E" w:rsidRPr="006D2B5E" w:rsidRDefault="0081144E" w:rsidP="00825C4E">
      <w:pPr>
        <w:spacing w:line="360" w:lineRule="auto"/>
        <w:jc w:val="center"/>
        <w:rPr>
          <w:rFonts w:ascii="Times New Roman" w:eastAsia="微軟正黑體" w:hAnsi="Times New Roman"/>
          <w:b/>
          <w:color w:val="000000"/>
          <w:szCs w:val="24"/>
          <w:lang w:eastAsia="zh-CN"/>
        </w:rPr>
      </w:pPr>
      <w:r w:rsidRPr="006D2B5E">
        <w:rPr>
          <w:rFonts w:ascii="Times New Roman" w:eastAsia="微軟正黑體" w:hAnsi="Times New Roman"/>
          <w:color w:val="000000"/>
          <w:szCs w:val="24"/>
        </w:rPr>
        <w:t>Figure1. The Research Procedures</w:t>
      </w:r>
    </w:p>
    <w:p w:rsidR="0081144E" w:rsidRPr="006D2B5E" w:rsidRDefault="005B4004" w:rsidP="00825C4E">
      <w:pPr>
        <w:spacing w:line="360" w:lineRule="auto"/>
        <w:jc w:val="center"/>
        <w:rPr>
          <w:rFonts w:ascii="Times New Roman" w:eastAsia="微軟正黑體" w:hAnsi="Times New Roman"/>
          <w:b/>
          <w:color w:val="000000"/>
          <w:szCs w:val="24"/>
          <w:lang w:eastAsia="zh-CN"/>
        </w:rPr>
      </w:pPr>
      <w:r>
        <w:rPr>
          <w:rFonts w:ascii="Times New Roman" w:eastAsia="微軟正黑體" w:hAnsi="Times New Roman"/>
          <w:b/>
          <w:noProof/>
          <w:color w:val="000000"/>
          <w:szCs w:val="24"/>
        </w:rPr>
        <w:drawing>
          <wp:inline distT="0" distB="0" distL="0" distR="0">
            <wp:extent cx="4640580" cy="3802380"/>
            <wp:effectExtent l="0" t="0" r="7620" b="762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580" cy="3802380"/>
                    </a:xfrm>
                    <a:prstGeom prst="rect">
                      <a:avLst/>
                    </a:prstGeom>
                    <a:noFill/>
                    <a:ln>
                      <a:noFill/>
                    </a:ln>
                  </pic:spPr>
                </pic:pic>
              </a:graphicData>
            </a:graphic>
          </wp:inline>
        </w:drawing>
      </w:r>
    </w:p>
    <w:p w:rsidR="0081144E" w:rsidRPr="006D2B5E" w:rsidRDefault="0081144E" w:rsidP="00825C4E">
      <w:pPr>
        <w:spacing w:line="360"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Figure 2.</w:t>
      </w:r>
      <w:r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Methodology and Research Goals</w:t>
      </w:r>
    </w:p>
    <w:p w:rsidR="00196059" w:rsidRPr="006D2B5E" w:rsidRDefault="00196059" w:rsidP="00825C4E">
      <w:pPr>
        <w:spacing w:line="360" w:lineRule="auto"/>
        <w:rPr>
          <w:rFonts w:ascii="Times New Roman" w:hAnsi="Times New Roman"/>
          <w:color w:val="000000"/>
          <w:szCs w:val="24"/>
        </w:rPr>
      </w:pPr>
    </w:p>
    <w:p w:rsidR="00FF0E1F" w:rsidRPr="006D2B5E" w:rsidRDefault="00697512" w:rsidP="00697512">
      <w:pPr>
        <w:spacing w:line="276" w:lineRule="auto"/>
        <w:rPr>
          <w:rFonts w:ascii="Times New Roman" w:eastAsia="微軟正黑體" w:hAnsi="Times New Roman"/>
          <w:b/>
          <w:color w:val="000000"/>
          <w:sz w:val="30"/>
          <w:szCs w:val="30"/>
        </w:rPr>
      </w:pPr>
      <w:r w:rsidRPr="006D2B5E">
        <w:rPr>
          <w:rFonts w:ascii="Times New Roman" w:eastAsia="微軟正黑體" w:hAnsi="Times New Roman"/>
          <w:b/>
          <w:color w:val="000000"/>
          <w:sz w:val="30"/>
          <w:szCs w:val="30"/>
        </w:rPr>
        <w:t xml:space="preserve">4. </w:t>
      </w:r>
      <w:r w:rsidR="00FF0E1F" w:rsidRPr="006D2B5E">
        <w:rPr>
          <w:rFonts w:ascii="Times New Roman" w:eastAsia="微軟正黑體" w:hAnsi="Times New Roman"/>
          <w:b/>
          <w:color w:val="000000"/>
          <w:sz w:val="30"/>
          <w:szCs w:val="30"/>
        </w:rPr>
        <w:t>Research Results</w:t>
      </w:r>
    </w:p>
    <w:p w:rsidR="00FF0E1F" w:rsidRPr="006D2B5E" w:rsidRDefault="00FF0E1F" w:rsidP="00CD5979">
      <w:pPr>
        <w:spacing w:line="276"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lastRenderedPageBreak/>
        <w:t>After conducting pilot test, the result receiving Cronbach’s α = 0.92, represents the high reliability of the questionnaire employed in this research. On the other hand, the questionnaire designed is based on the literature review, therefore, the validity of the questionnaire is acceptable.</w:t>
      </w:r>
    </w:p>
    <w:p w:rsidR="00FF0E1F" w:rsidRPr="006D2B5E" w:rsidRDefault="00FF0E1F" w:rsidP="00CD5979">
      <w:pPr>
        <w:spacing w:line="276"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Autonomous car manufacturing and car insurance are highly knowledge-based professions; thus, general market survey methods may be inappropriate for exploring attitudes and opinions toward them. Thus, </w:t>
      </w:r>
      <w:r w:rsidR="00F52421" w:rsidRPr="006D2B5E">
        <w:rPr>
          <w:rFonts w:ascii="Times New Roman" w:eastAsia="微軟正黑體" w:hAnsi="Times New Roman"/>
          <w:color w:val="000000"/>
          <w:szCs w:val="24"/>
        </w:rPr>
        <w:t>this study</w:t>
      </w:r>
      <w:r w:rsidRPr="006D2B5E">
        <w:rPr>
          <w:rFonts w:ascii="Times New Roman" w:eastAsia="微軟正黑體" w:hAnsi="Times New Roman"/>
          <w:color w:val="000000"/>
          <w:szCs w:val="24"/>
        </w:rPr>
        <w:t xml:space="preserve"> distributed questionnaires by using the purposive sampling method. To increase the representativeness of the questionnaire respondents, the selected respondents were those who were employed by the top three insurers in the auto insurance market, insurance companies funded by automotive manufacturers, insurance companies that provide automobile insurance services through science and technology innovation, and the largest professional car dealer–owned insurance agencies in Taiwan. Because analytic hierarchy process (AHP) questionnaires are usually distributed to professionals, the number of questionnaires distributed is comparatively few </w:t>
      </w:r>
      <w:r w:rsidR="00333640" w:rsidRPr="006D2B5E">
        <w:rPr>
          <w:rFonts w:ascii="Times New Roman" w:eastAsia="微軟正黑體" w:hAnsi="Times New Roman"/>
          <w:color w:val="000000"/>
          <w:szCs w:val="24"/>
        </w:rPr>
        <w:t>[22] [23]</w:t>
      </w:r>
      <w:r w:rsidRPr="006D2B5E">
        <w:rPr>
          <w:rFonts w:ascii="Times New Roman" w:eastAsia="微軟正黑體" w:hAnsi="Times New Roman"/>
          <w:color w:val="000000"/>
          <w:szCs w:val="24"/>
        </w:rPr>
        <w:t>. Sources of survey respondents and numbers of questionnaires distributed are detailed in Table 2.</w:t>
      </w:r>
    </w:p>
    <w:p w:rsidR="00FF0E1F" w:rsidRPr="006D2B5E" w:rsidRDefault="00FF0E1F" w:rsidP="00FF0E1F">
      <w:pPr>
        <w:spacing w:line="276" w:lineRule="auto"/>
        <w:ind w:firstLine="420"/>
        <w:jc w:val="both"/>
        <w:rPr>
          <w:rFonts w:ascii="Times New Roman" w:eastAsia="微軟正黑體" w:hAnsi="Times New Roman"/>
          <w:color w:val="000000"/>
          <w:szCs w:val="24"/>
        </w:rPr>
      </w:pP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Table 2</w:t>
      </w:r>
      <w:r w:rsidR="00FB0328"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Sources of Survey Respondents and Numbers of Questionnaires Distributed</w:t>
      </w:r>
    </w:p>
    <w:tbl>
      <w:tblPr>
        <w:tblW w:w="0" w:type="auto"/>
        <w:tblBorders>
          <w:top w:val="single" w:sz="4" w:space="0" w:color="auto"/>
          <w:bottom w:val="single" w:sz="4" w:space="0" w:color="auto"/>
        </w:tblBorders>
        <w:tblLook w:val="04A0" w:firstRow="1" w:lastRow="0" w:firstColumn="1" w:lastColumn="0" w:noHBand="0" w:noVBand="1"/>
      </w:tblPr>
      <w:tblGrid>
        <w:gridCol w:w="6062"/>
        <w:gridCol w:w="2300"/>
      </w:tblGrid>
      <w:tr w:rsidR="008C4294" w:rsidRPr="006D2B5E">
        <w:tc>
          <w:tcPr>
            <w:tcW w:w="6062" w:type="dxa"/>
            <w:tcBorders>
              <w:top w:val="single" w:sz="4" w:space="0" w:color="auto"/>
              <w:bottom w:val="single" w:sz="4" w:space="0" w:color="auto"/>
            </w:tcBorders>
            <w:shd w:val="clear" w:color="auto" w:fill="auto"/>
          </w:tcPr>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Sources of Survey Respondents</w:t>
            </w:r>
          </w:p>
        </w:tc>
        <w:tc>
          <w:tcPr>
            <w:tcW w:w="2300" w:type="dxa"/>
            <w:tcBorders>
              <w:top w:val="single" w:sz="4" w:space="0" w:color="auto"/>
              <w:bottom w:val="single" w:sz="4" w:space="0" w:color="auto"/>
            </w:tcBorders>
            <w:shd w:val="clear" w:color="auto" w:fill="auto"/>
          </w:tcPr>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Questionnaires Distributed</w:t>
            </w:r>
          </w:p>
        </w:tc>
      </w:tr>
      <w:tr w:rsidR="008C4294" w:rsidRPr="006D2B5E">
        <w:tc>
          <w:tcPr>
            <w:tcW w:w="6062" w:type="dxa"/>
            <w:tcBorders>
              <w:top w:val="single" w:sz="4" w:space="0" w:color="auto"/>
            </w:tcBorders>
            <w:shd w:val="clear" w:color="auto" w:fill="auto"/>
          </w:tcPr>
          <w:p w:rsidR="00FF0E1F" w:rsidRPr="006D2B5E" w:rsidRDefault="00FF0E1F" w:rsidP="00FF0E1F">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Top three Taiwanese insurers in the auto insurance market</w:t>
            </w:r>
          </w:p>
        </w:tc>
        <w:tc>
          <w:tcPr>
            <w:tcW w:w="2300" w:type="dxa"/>
            <w:tcBorders>
              <w:top w:val="single" w:sz="4" w:space="0" w:color="auto"/>
            </w:tcBorders>
            <w:shd w:val="clear" w:color="auto" w:fill="auto"/>
          </w:tcPr>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90</w:t>
            </w:r>
          </w:p>
        </w:tc>
      </w:tr>
      <w:tr w:rsidR="008C4294" w:rsidRPr="006D2B5E">
        <w:tc>
          <w:tcPr>
            <w:tcW w:w="6062" w:type="dxa"/>
            <w:shd w:val="clear" w:color="auto" w:fill="auto"/>
          </w:tcPr>
          <w:p w:rsidR="00FF0E1F" w:rsidRPr="006D2B5E" w:rsidRDefault="00FF0E1F" w:rsidP="00FF0E1F">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Taiwanese insurers funded by automotive manufacturers</w:t>
            </w:r>
          </w:p>
        </w:tc>
        <w:tc>
          <w:tcPr>
            <w:tcW w:w="2300" w:type="dxa"/>
            <w:shd w:val="clear" w:color="auto" w:fill="auto"/>
          </w:tcPr>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20</w:t>
            </w:r>
          </w:p>
        </w:tc>
      </w:tr>
      <w:tr w:rsidR="008C4294" w:rsidRPr="006D2B5E">
        <w:tc>
          <w:tcPr>
            <w:tcW w:w="6062" w:type="dxa"/>
            <w:shd w:val="clear" w:color="auto" w:fill="auto"/>
          </w:tcPr>
          <w:p w:rsidR="00FF0E1F" w:rsidRPr="006D2B5E" w:rsidRDefault="00FF0E1F" w:rsidP="00FF0E1F">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Taiwanese insurers that provide automobile insurance services through science and technology innovation</w:t>
            </w:r>
          </w:p>
        </w:tc>
        <w:tc>
          <w:tcPr>
            <w:tcW w:w="2300" w:type="dxa"/>
            <w:shd w:val="clear" w:color="auto" w:fill="auto"/>
          </w:tcPr>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20</w:t>
            </w:r>
          </w:p>
        </w:tc>
      </w:tr>
      <w:tr w:rsidR="008C4294" w:rsidRPr="006D2B5E">
        <w:tc>
          <w:tcPr>
            <w:tcW w:w="6062" w:type="dxa"/>
            <w:shd w:val="clear" w:color="auto" w:fill="auto"/>
          </w:tcPr>
          <w:p w:rsidR="00FF0E1F" w:rsidRPr="006D2B5E" w:rsidRDefault="00FF0E1F" w:rsidP="00FF0E1F">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Largest-sized, professional car dealer–owned insurance agencies in Taiwan</w:t>
            </w:r>
          </w:p>
        </w:tc>
        <w:tc>
          <w:tcPr>
            <w:tcW w:w="2300" w:type="dxa"/>
            <w:shd w:val="clear" w:color="auto" w:fill="auto"/>
          </w:tcPr>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20</w:t>
            </w:r>
          </w:p>
        </w:tc>
      </w:tr>
    </w:tbl>
    <w:p w:rsidR="00FF0E1F" w:rsidRPr="006D2B5E" w:rsidRDefault="00FF0E1F" w:rsidP="00FF0E1F">
      <w:pPr>
        <w:spacing w:line="276" w:lineRule="auto"/>
        <w:rPr>
          <w:rFonts w:ascii="Times New Roman" w:eastAsia="微軟正黑體" w:hAnsi="Times New Roman"/>
          <w:color w:val="000000"/>
          <w:szCs w:val="24"/>
        </w:rPr>
      </w:pPr>
    </w:p>
    <w:p w:rsidR="00FF0E1F" w:rsidRPr="006D2B5E" w:rsidRDefault="00FF0E1F" w:rsidP="00CD5979">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On the basis of the literature review, </w:t>
      </w:r>
      <w:r w:rsidR="00F52421" w:rsidRPr="006D2B5E">
        <w:rPr>
          <w:rFonts w:ascii="Times New Roman" w:eastAsia="微軟正黑體" w:hAnsi="Times New Roman"/>
          <w:color w:val="000000"/>
          <w:szCs w:val="24"/>
        </w:rPr>
        <w:t>this study</w:t>
      </w:r>
      <w:r w:rsidRPr="006D2B5E">
        <w:rPr>
          <w:rFonts w:ascii="Times New Roman" w:eastAsia="微軟正黑體" w:hAnsi="Times New Roman"/>
          <w:color w:val="000000"/>
          <w:szCs w:val="24"/>
        </w:rPr>
        <w:t xml:space="preserve"> compiled 20 potential impacts of the prevalence of autonomous cars on the insurance industry. To satisfy the requirements of the AHP </w:t>
      </w:r>
      <w:r w:rsidR="00333640" w:rsidRPr="006D2B5E">
        <w:rPr>
          <w:rFonts w:ascii="Times New Roman" w:eastAsia="微軟正黑體" w:hAnsi="Times New Roman"/>
          <w:color w:val="000000"/>
          <w:szCs w:val="24"/>
        </w:rPr>
        <w:t>[24]</w:t>
      </w:r>
      <w:r w:rsidRPr="006D2B5E">
        <w:rPr>
          <w:rFonts w:ascii="Times New Roman" w:eastAsia="微軟正黑體" w:hAnsi="Times New Roman"/>
          <w:color w:val="000000"/>
          <w:szCs w:val="24"/>
        </w:rPr>
        <w:t xml:space="preserve">, the 20 impacts were categorized into three criteria (viz., “the change of auto insurance market,” “the change of the way insurance companies doing business,” and “new risk”), which allowed each main criterion to comprise six to seven subcriteria. Thus, the AHP questionnaires were designed on the basis of the </w:t>
      </w:r>
      <w:r w:rsidRPr="006D2B5E">
        <w:rPr>
          <w:rFonts w:ascii="Times New Roman" w:eastAsia="微軟正黑體" w:hAnsi="Times New Roman"/>
          <w:color w:val="000000"/>
          <w:szCs w:val="24"/>
        </w:rPr>
        <w:lastRenderedPageBreak/>
        <w:t>hierarchical structure presented in Figures 3 and 5.</w:t>
      </w:r>
    </w:p>
    <w:p w:rsidR="00FF0E1F" w:rsidRPr="006D2B5E" w:rsidRDefault="00FF0E1F" w:rsidP="00FF0E1F">
      <w:pPr>
        <w:spacing w:line="276" w:lineRule="auto"/>
        <w:ind w:firstLineChars="200" w:firstLine="480"/>
        <w:rPr>
          <w:rFonts w:ascii="Times New Roman" w:eastAsia="微軟正黑體" w:hAnsi="Times New Roman"/>
          <w:color w:val="000000"/>
          <w:szCs w:val="24"/>
        </w:rPr>
      </w:pPr>
    </w:p>
    <w:p w:rsidR="00FF0E1F" w:rsidRPr="006D2B5E" w:rsidRDefault="005B4004" w:rsidP="00FF0E1F">
      <w:pPr>
        <w:spacing w:line="276" w:lineRule="auto"/>
        <w:jc w:val="center"/>
        <w:rPr>
          <w:rFonts w:ascii="Times New Roman" w:eastAsia="微軟正黑體" w:hAnsi="Times New Roman"/>
          <w:color w:val="000000"/>
          <w:szCs w:val="24"/>
        </w:rPr>
      </w:pPr>
      <w:r>
        <w:rPr>
          <w:rFonts w:ascii="Times New Roman" w:eastAsia="微軟正黑體" w:hAnsi="Times New Roman"/>
          <w:noProof/>
          <w:color w:val="000000"/>
          <w:szCs w:val="24"/>
        </w:rPr>
        <w:drawing>
          <wp:inline distT="0" distB="0" distL="0" distR="0">
            <wp:extent cx="4823460" cy="7879080"/>
            <wp:effectExtent l="0" t="0" r="0" b="7620"/>
            <wp:docPr id="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460" cy="7879080"/>
                    </a:xfrm>
                    <a:prstGeom prst="rect">
                      <a:avLst/>
                    </a:prstGeom>
                    <a:noFill/>
                    <a:ln>
                      <a:noFill/>
                    </a:ln>
                  </pic:spPr>
                </pic:pic>
              </a:graphicData>
            </a:graphic>
          </wp:inline>
        </w:drawing>
      </w: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Figure 3</w:t>
      </w:r>
      <w:r w:rsidR="00697512"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AHP Framework for the Understandings of Insurers toward </w:t>
      </w:r>
      <w:r w:rsidR="00F52421" w:rsidRPr="006D2B5E">
        <w:rPr>
          <w:rFonts w:ascii="Times New Roman" w:eastAsia="微軟正黑體" w:hAnsi="Times New Roman"/>
          <w:color w:val="000000"/>
          <w:szCs w:val="24"/>
        </w:rPr>
        <w:t xml:space="preserve">the Changes Are </w:t>
      </w:r>
      <w:r w:rsidR="00F52421" w:rsidRPr="006D2B5E">
        <w:rPr>
          <w:rFonts w:ascii="Times New Roman" w:eastAsia="微軟正黑體" w:hAnsi="Times New Roman"/>
          <w:color w:val="000000"/>
          <w:szCs w:val="24"/>
        </w:rPr>
        <w:lastRenderedPageBreak/>
        <w:t>Going with the Autonomous Cars Development</w:t>
      </w:r>
    </w:p>
    <w:p w:rsidR="00AD7DBC" w:rsidRPr="006D2B5E" w:rsidRDefault="00AD7DBC" w:rsidP="00FF0E1F">
      <w:pPr>
        <w:spacing w:line="276" w:lineRule="auto"/>
        <w:jc w:val="center"/>
        <w:rPr>
          <w:rFonts w:ascii="Times New Roman" w:eastAsia="微軟正黑體" w:hAnsi="Times New Roman"/>
          <w:color w:val="000000"/>
          <w:szCs w:val="24"/>
        </w:rPr>
      </w:pPr>
    </w:p>
    <w:p w:rsidR="00FF0E1F" w:rsidRPr="006D2B5E" w:rsidRDefault="005B4004" w:rsidP="00FF0E1F">
      <w:pPr>
        <w:spacing w:line="276" w:lineRule="auto"/>
        <w:rPr>
          <w:rFonts w:ascii="Times New Roman" w:eastAsia="微軟正黑體" w:hAnsi="Times New Roman"/>
          <w:color w:val="000000"/>
          <w:szCs w:val="24"/>
        </w:rPr>
      </w:pPr>
      <w:r>
        <w:rPr>
          <w:rFonts w:ascii="Times New Roman" w:eastAsia="微軟正黑體" w:hAnsi="Times New Roman"/>
          <w:noProof/>
          <w:color w:val="000000"/>
          <w:szCs w:val="24"/>
        </w:rPr>
        <w:drawing>
          <wp:inline distT="0" distB="0" distL="0" distR="0">
            <wp:extent cx="5273040" cy="2811780"/>
            <wp:effectExtent l="0" t="0" r="3810" b="7620"/>
            <wp:docPr id="4"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3040" cy="2811780"/>
                    </a:xfrm>
                    <a:prstGeom prst="rect">
                      <a:avLst/>
                    </a:prstGeom>
                    <a:noFill/>
                    <a:ln>
                      <a:noFill/>
                    </a:ln>
                  </pic:spPr>
                </pic:pic>
              </a:graphicData>
            </a:graphic>
          </wp:inline>
        </w:drawing>
      </w: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Figure 4</w:t>
      </w:r>
      <w:r w:rsidR="00697512"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Overall Weights for the Understandings of </w:t>
      </w:r>
      <w:r w:rsidR="00F52421" w:rsidRPr="006D2B5E">
        <w:rPr>
          <w:rFonts w:ascii="Times New Roman" w:eastAsia="微軟正黑體" w:hAnsi="Times New Roman"/>
          <w:color w:val="000000"/>
          <w:szCs w:val="24"/>
        </w:rPr>
        <w:t>Insurers toward the Changes Are Going with the Autonomous Cars Development</w:t>
      </w:r>
    </w:p>
    <w:p w:rsidR="00FF0E1F" w:rsidRPr="006D2B5E" w:rsidRDefault="00FF0E1F" w:rsidP="00FF0E1F">
      <w:pPr>
        <w:spacing w:line="276" w:lineRule="auto"/>
        <w:jc w:val="center"/>
        <w:rPr>
          <w:rFonts w:ascii="Times New Roman" w:eastAsia="微軟正黑體" w:hAnsi="Times New Roman"/>
          <w:color w:val="000000"/>
          <w:szCs w:val="24"/>
        </w:rPr>
      </w:pPr>
    </w:p>
    <w:p w:rsidR="00361B5D" w:rsidRPr="006D2B5E" w:rsidRDefault="00697512" w:rsidP="00CD5979">
      <w:pPr>
        <w:spacing w:line="276" w:lineRule="auto"/>
        <w:jc w:val="both"/>
        <w:rPr>
          <w:rFonts w:ascii="Times New Roman" w:eastAsia="微軟正黑體" w:hAnsi="Times New Roman"/>
          <w:b/>
          <w:color w:val="000000"/>
          <w:sz w:val="28"/>
          <w:szCs w:val="28"/>
        </w:rPr>
      </w:pPr>
      <w:r w:rsidRPr="006D2B5E">
        <w:rPr>
          <w:rFonts w:ascii="Times New Roman" w:eastAsia="微軟正黑體" w:hAnsi="Times New Roman"/>
          <w:b/>
          <w:color w:val="000000"/>
          <w:sz w:val="28"/>
          <w:szCs w:val="28"/>
        </w:rPr>
        <w:t>4</w:t>
      </w:r>
      <w:r w:rsidR="00361B5D" w:rsidRPr="006D2B5E">
        <w:rPr>
          <w:rFonts w:ascii="Times New Roman" w:eastAsia="微軟正黑體" w:hAnsi="Times New Roman"/>
          <w:b/>
          <w:color w:val="000000"/>
          <w:sz w:val="28"/>
          <w:szCs w:val="28"/>
        </w:rPr>
        <w:t>.1 Perspective of Insurers</w:t>
      </w:r>
    </w:p>
    <w:p w:rsidR="00FF0E1F" w:rsidRPr="006D2B5E" w:rsidRDefault="00FF0E1F" w:rsidP="00CD5979">
      <w:pPr>
        <w:spacing w:line="276"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The returned questionnaires were compiled and analyzed using Expert Choice 2000. As indicated in Figure 1, “the change of the way insurance companies doing business” (L = 0.448) has the greatest impact from autonomous cars on the insurance businesses as perceived by the respondents, followed by “new risk” (L = 0.345) and “the change of auto insurance market” (L = 0.207). Regarding the criterion of “the change of the way insurance companies doing business,” “autonomous cars liability claims may involve various third parties” (L = 0.202) is the most influential subcriterion for the respondents, which signifies that attributing liability for loss to the various parties (e.g., manufacturers, key technology and part providers, and distributors of autonomous cars) after autonomous car collisions is complicated. Regarding the criterion of “the change of auto insurance market,” “autonomous cars make insurance business models flipped upside down” (L = 0.081) is the least influential subcriterion, which indicates that insurance companies must have the flexibility to transfer the business model of auto insurance orientation to that of liability insurance. By doing so, when the market share of autonomous cars grows in the automobile market, conventional insurance companies can overcome the pressures incurred by changes in </w:t>
      </w:r>
      <w:r w:rsidRPr="006D2B5E">
        <w:rPr>
          <w:rFonts w:ascii="Times New Roman" w:eastAsia="微軟正黑體" w:hAnsi="Times New Roman"/>
          <w:color w:val="000000"/>
          <w:szCs w:val="24"/>
        </w:rPr>
        <w:lastRenderedPageBreak/>
        <w:t xml:space="preserve">the existing business model. Thus, if insurance companies develop liability insurance products for autonomous cars, then these internal business changes would not affect insurance companies. </w:t>
      </w:r>
    </w:p>
    <w:p w:rsidR="00FF0E1F" w:rsidRPr="006D2B5E" w:rsidRDefault="00FF0E1F" w:rsidP="00CD5979">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Figure 4 clearly displays the perceived attitudes of the respondents on the effect of autonomous cars on the insurance business. The most three influential subcriteria are “autonomous cars liability claims may involve various third parties,” “autonomous cars business operating procedures in insurance companies must be adjusted,” and “failure of the internet, automaker’s software, or car’s authorized software,” whereas the three least influential subcriteria are “autonomous cars make  insurance business models flipped upside down,” “a decrease in the rate of individual vehicle ownership,” and “a potentially drastic reduction in loss costs and premiums.” </w:t>
      </w:r>
    </w:p>
    <w:p w:rsidR="00697512" w:rsidRPr="006D2B5E" w:rsidRDefault="00697512" w:rsidP="00CD5979">
      <w:pPr>
        <w:spacing w:line="276" w:lineRule="auto"/>
        <w:rPr>
          <w:rFonts w:ascii="Times New Roman" w:eastAsia="微軟正黑體" w:hAnsi="Times New Roman"/>
          <w:color w:val="000000"/>
          <w:szCs w:val="24"/>
        </w:rPr>
      </w:pPr>
    </w:p>
    <w:p w:rsidR="00FF0E1F" w:rsidRPr="006D2B5E" w:rsidRDefault="005B4004" w:rsidP="00FF0E1F">
      <w:pPr>
        <w:spacing w:line="276" w:lineRule="auto"/>
        <w:jc w:val="center"/>
        <w:rPr>
          <w:rFonts w:ascii="Times New Roman" w:eastAsia="微軟正黑體" w:hAnsi="Times New Roman"/>
          <w:color w:val="000000"/>
          <w:szCs w:val="24"/>
        </w:rPr>
      </w:pPr>
      <w:r>
        <w:rPr>
          <w:rFonts w:ascii="Times New Roman" w:eastAsia="微軟正黑體" w:hAnsi="Times New Roman"/>
          <w:noProof/>
          <w:color w:val="000000"/>
          <w:szCs w:val="24"/>
        </w:rPr>
        <w:lastRenderedPageBreak/>
        <w:drawing>
          <wp:inline distT="0" distB="0" distL="0" distR="0">
            <wp:extent cx="5082540" cy="8427720"/>
            <wp:effectExtent l="0" t="0" r="3810" b="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540" cy="8427720"/>
                    </a:xfrm>
                    <a:prstGeom prst="rect">
                      <a:avLst/>
                    </a:prstGeom>
                    <a:noFill/>
                    <a:ln>
                      <a:noFill/>
                    </a:ln>
                  </pic:spPr>
                </pic:pic>
              </a:graphicData>
            </a:graphic>
          </wp:inline>
        </w:drawing>
      </w: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Figure 5</w:t>
      </w:r>
      <w:r w:rsidR="00697512"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AHP Framework for the Understandings </w:t>
      </w:r>
      <w:r w:rsidR="00F52421" w:rsidRPr="006D2B5E">
        <w:rPr>
          <w:rFonts w:ascii="Times New Roman" w:eastAsia="微軟正黑體" w:hAnsi="Times New Roman"/>
          <w:color w:val="000000"/>
          <w:szCs w:val="24"/>
        </w:rPr>
        <w:t xml:space="preserve">of Insurance Agencies toward the </w:t>
      </w:r>
      <w:r w:rsidR="00F52421" w:rsidRPr="006D2B5E">
        <w:rPr>
          <w:rFonts w:ascii="Times New Roman" w:eastAsia="微軟正黑體" w:hAnsi="Times New Roman"/>
          <w:color w:val="000000"/>
          <w:szCs w:val="24"/>
        </w:rPr>
        <w:lastRenderedPageBreak/>
        <w:t>Changes Are Going with the Autonomous Cars Development</w:t>
      </w:r>
    </w:p>
    <w:p w:rsidR="00697512" w:rsidRPr="006D2B5E" w:rsidRDefault="00697512" w:rsidP="00FF0E1F">
      <w:pPr>
        <w:spacing w:line="276" w:lineRule="auto"/>
        <w:jc w:val="center"/>
        <w:rPr>
          <w:rFonts w:ascii="Times New Roman" w:eastAsia="微軟正黑體" w:hAnsi="Times New Roman"/>
          <w:color w:val="000000"/>
          <w:szCs w:val="24"/>
        </w:rPr>
      </w:pPr>
    </w:p>
    <w:p w:rsidR="00FF0E1F" w:rsidRPr="006D2B5E" w:rsidRDefault="005B4004" w:rsidP="00FF0E1F">
      <w:pPr>
        <w:spacing w:line="276" w:lineRule="auto"/>
        <w:jc w:val="center"/>
        <w:rPr>
          <w:rFonts w:ascii="Times New Roman" w:eastAsia="微軟正黑體" w:hAnsi="Times New Roman"/>
          <w:color w:val="000000"/>
          <w:szCs w:val="24"/>
        </w:rPr>
      </w:pPr>
      <w:r>
        <w:rPr>
          <w:rFonts w:ascii="Times New Roman" w:eastAsia="微軟正黑體" w:hAnsi="Times New Roman"/>
          <w:noProof/>
          <w:color w:val="000000"/>
          <w:szCs w:val="24"/>
        </w:rPr>
        <w:drawing>
          <wp:inline distT="0" distB="0" distL="0" distR="0">
            <wp:extent cx="5280660" cy="3215640"/>
            <wp:effectExtent l="0" t="0" r="0" b="3810"/>
            <wp:docPr id="6"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0660" cy="3215640"/>
                    </a:xfrm>
                    <a:prstGeom prst="rect">
                      <a:avLst/>
                    </a:prstGeom>
                    <a:noFill/>
                    <a:ln>
                      <a:noFill/>
                    </a:ln>
                  </pic:spPr>
                </pic:pic>
              </a:graphicData>
            </a:graphic>
          </wp:inline>
        </w:drawing>
      </w: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Figure 6</w:t>
      </w:r>
      <w:r w:rsidR="00697512"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Overall Weights for the Understandings </w:t>
      </w:r>
      <w:r w:rsidR="00F52421" w:rsidRPr="006D2B5E">
        <w:rPr>
          <w:rFonts w:ascii="Times New Roman" w:eastAsia="微軟正黑體" w:hAnsi="Times New Roman"/>
          <w:color w:val="000000"/>
          <w:szCs w:val="24"/>
        </w:rPr>
        <w:t>of Insurance Agencies toward the Changes Are Going with the Autonomous Cars Development</w:t>
      </w:r>
    </w:p>
    <w:p w:rsidR="00361B5D" w:rsidRPr="006D2B5E" w:rsidRDefault="00361B5D" w:rsidP="00FF0E1F">
      <w:pPr>
        <w:spacing w:line="276" w:lineRule="auto"/>
        <w:rPr>
          <w:rFonts w:ascii="Times New Roman" w:eastAsia="微軟正黑體" w:hAnsi="Times New Roman"/>
          <w:b/>
          <w:color w:val="000000"/>
          <w:szCs w:val="24"/>
        </w:rPr>
      </w:pPr>
    </w:p>
    <w:p w:rsidR="00FF0E1F" w:rsidRPr="006D2B5E" w:rsidRDefault="00697512" w:rsidP="00FF0E1F">
      <w:pPr>
        <w:spacing w:line="276" w:lineRule="auto"/>
        <w:rPr>
          <w:rFonts w:ascii="Times New Roman" w:eastAsia="微軟正黑體" w:hAnsi="Times New Roman"/>
          <w:color w:val="000000"/>
          <w:sz w:val="28"/>
          <w:szCs w:val="28"/>
        </w:rPr>
      </w:pPr>
      <w:r w:rsidRPr="006D2B5E">
        <w:rPr>
          <w:rFonts w:ascii="Times New Roman" w:eastAsia="微軟正黑體" w:hAnsi="Times New Roman"/>
          <w:b/>
          <w:color w:val="000000"/>
          <w:sz w:val="28"/>
          <w:szCs w:val="28"/>
        </w:rPr>
        <w:t>4</w:t>
      </w:r>
      <w:r w:rsidR="00361B5D" w:rsidRPr="006D2B5E">
        <w:rPr>
          <w:rFonts w:ascii="Times New Roman" w:eastAsia="微軟正黑體" w:hAnsi="Times New Roman"/>
          <w:b/>
          <w:color w:val="000000"/>
          <w:sz w:val="28"/>
          <w:szCs w:val="28"/>
        </w:rPr>
        <w:t>.</w:t>
      </w:r>
      <w:r w:rsidRPr="006D2B5E">
        <w:rPr>
          <w:rFonts w:ascii="Times New Roman" w:eastAsia="微軟正黑體" w:hAnsi="Times New Roman"/>
          <w:b/>
          <w:color w:val="000000"/>
          <w:sz w:val="28"/>
          <w:szCs w:val="28"/>
        </w:rPr>
        <w:t>2</w:t>
      </w:r>
      <w:r w:rsidR="00361B5D" w:rsidRPr="006D2B5E">
        <w:rPr>
          <w:rFonts w:ascii="Times New Roman" w:eastAsia="微軟正黑體" w:hAnsi="Times New Roman"/>
          <w:b/>
          <w:color w:val="000000"/>
          <w:sz w:val="28"/>
          <w:szCs w:val="28"/>
        </w:rPr>
        <w:t xml:space="preserve"> Perspective of Insurance Agencies</w:t>
      </w:r>
    </w:p>
    <w:p w:rsidR="00FF0E1F" w:rsidRPr="006D2B5E" w:rsidRDefault="00FF0E1F" w:rsidP="00CD5979">
      <w:pPr>
        <w:spacing w:line="276"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As presented in Fig. 5, the respondents from insurance companies considered that “the change of the way insurance companies doing business” (L = 0.460) would cause the greatest impact on autonomous car insurance, followed by “new risk” (L = 0.319) and “the change of the auto insurance market” (L = 0.221). Regarding the most influential criterion of “the change of the way Insurance companies doing business,” the subcriterion of “actuaries may use new reliable data to calculate autonomous cars’ pricing” was scored the highest (L = 0.207), which represents that the respondents believed that actuaries must consider multiple new factors to design autonomous car insurance products, such as the hacker frequency of autonomous car systems and the accuracy of satellite maps in various areas. Regarding the criterion of “the change of auto insurance market,” the subcriterion of “potentially drastic reduction in loss costs and premiums” was scored the least (L = 0.068). This result indicates that most respondents agree that the popularization of autonomous cars would decrease incomes from conventional car insurance premiums but would also result in new income from </w:t>
      </w:r>
      <w:r w:rsidRPr="006D2B5E">
        <w:rPr>
          <w:rFonts w:ascii="Times New Roman" w:eastAsia="微軟正黑體" w:hAnsi="Times New Roman"/>
          <w:color w:val="000000"/>
          <w:szCs w:val="24"/>
        </w:rPr>
        <w:lastRenderedPageBreak/>
        <w:t xml:space="preserve">autonomous car insurance premiums (because of liability insurance), which could allow insurance companies to collect similar insurance premiums. </w:t>
      </w:r>
    </w:p>
    <w:p w:rsidR="00FF0E1F" w:rsidRPr="006D2B5E" w:rsidRDefault="00FF0E1F" w:rsidP="00CD5979">
      <w:pPr>
        <w:spacing w:line="276"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In this study, all of the respondents from insurance agencies were employed by the largest car insurance agencies in Taiwan, which enhanced the representativeness of the perceived attitudes toward autonomous car insurance. Moreover, most of the respondents from insurance companies were employed by the leading largest insurance companies in Taiwan. Because of the substantially high market shares of conventional car insurance, the questionnaire results should be sufficient to represent mainstream attitudes toward autonomous car insurance. Therefore, this study explored the common opinions of these two company types of the respondents, which can serve as a reference for Taiwanese insurance companies to develop related insurance strategies along with the popularization of autonomous cars. </w:t>
      </w:r>
    </w:p>
    <w:p w:rsidR="00FF0E1F" w:rsidRPr="006D2B5E" w:rsidRDefault="00FF0E1F" w:rsidP="00CD5979">
      <w:pPr>
        <w:spacing w:line="276" w:lineRule="auto"/>
        <w:jc w:val="both"/>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Table 3 presents the overall weights and rankings of each subcriterion perceived by insurers and insurance agencies, and Figure 6 compares the overall weights of the subcriteria perceived by insurers and insurance agencies, allowing us to understand the similarities and differences between insurers and insurance agencies concerning autonomous car insurance. According to Spearman’s correlation analysis, insurers and insurance agencies have a similar level of perceived attitudes toward autonomous car insurance (the correlation coefficient = 0.854; </w:t>
      </w:r>
      <w:r w:rsidRPr="006D2B5E">
        <w:rPr>
          <w:rFonts w:ascii="Times New Roman" w:eastAsia="微軟正黑體" w:hAnsi="Times New Roman"/>
          <w:i/>
          <w:color w:val="000000"/>
          <w:szCs w:val="24"/>
        </w:rPr>
        <w:t>p</w:t>
      </w:r>
      <w:r w:rsidRPr="006D2B5E">
        <w:rPr>
          <w:rFonts w:ascii="Times New Roman" w:eastAsia="微軟正黑體" w:hAnsi="Times New Roman"/>
          <w:color w:val="000000"/>
          <w:szCs w:val="24"/>
        </w:rPr>
        <w:t>-value = 0.000 &lt; 0.05) (Table 4). The six comparatively severe impacts of autonomous cars on the insurance business as perceived by both insurers and insurance agencies are “actuaries may use new reliable data to calculate autonomous car’s pricing,” “autonomous car liability claims may involve various third parties,” “autonomous car business operating procedures in insurance companies must be adjusted,” “difficult for insurers to assess future losses incurred by autonomous vehicle collisions,” “failure of the internet, automaker’s software, or car’s authorized software,” and “current laws and regulations are inadequate for attributing liability in autonomous car collisions.” The four least influential subcriteria are the “potentially drastic reduction in loss costs and premiums,” “increased cost of repairing the new technology in automobile parts,” “autonomous cars make insurance business models flipped upside down,” and “the rate of individual vehicle ownership decreases.”</w:t>
      </w:r>
    </w:p>
    <w:p w:rsidR="00FF0E1F" w:rsidRPr="006D2B5E" w:rsidRDefault="00FF0E1F" w:rsidP="00FF0E1F">
      <w:pPr>
        <w:spacing w:line="276" w:lineRule="auto"/>
        <w:rPr>
          <w:rFonts w:ascii="Times New Roman" w:eastAsia="微軟正黑體" w:hAnsi="Times New Roman"/>
          <w:color w:val="000000"/>
          <w:szCs w:val="24"/>
        </w:rPr>
      </w:pP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Table 3</w:t>
      </w:r>
      <w:r w:rsidR="00697512"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Overall Weights and Rankings given by Insurers and Insurance Agencies</w:t>
      </w:r>
    </w:p>
    <w:p w:rsidR="00FF0E1F" w:rsidRPr="006D2B5E" w:rsidRDefault="005B4004" w:rsidP="00FF0E1F">
      <w:pPr>
        <w:spacing w:line="276" w:lineRule="auto"/>
        <w:jc w:val="center"/>
        <w:rPr>
          <w:rFonts w:ascii="Times New Roman" w:eastAsia="微軟正黑體" w:hAnsi="Times New Roman"/>
          <w:color w:val="000000"/>
          <w:szCs w:val="24"/>
        </w:rPr>
      </w:pPr>
      <w:r>
        <w:rPr>
          <w:rFonts w:ascii="Times New Roman" w:eastAsia="微軟正黑體" w:hAnsi="Times New Roman"/>
          <w:noProof/>
          <w:color w:val="000000"/>
          <w:szCs w:val="24"/>
        </w:rPr>
        <w:lastRenderedPageBreak/>
        <w:drawing>
          <wp:inline distT="0" distB="0" distL="0" distR="0">
            <wp:extent cx="5265420" cy="5768340"/>
            <wp:effectExtent l="0" t="0" r="0" b="381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5420" cy="5768340"/>
                    </a:xfrm>
                    <a:prstGeom prst="rect">
                      <a:avLst/>
                    </a:prstGeom>
                    <a:noFill/>
                    <a:ln>
                      <a:noFill/>
                    </a:ln>
                  </pic:spPr>
                </pic:pic>
              </a:graphicData>
            </a:graphic>
          </wp:inline>
        </w:drawing>
      </w:r>
    </w:p>
    <w:p w:rsidR="00FF0E1F" w:rsidRPr="006D2B5E" w:rsidRDefault="00FF0E1F" w:rsidP="00FF0E1F">
      <w:pPr>
        <w:spacing w:line="276" w:lineRule="auto"/>
        <w:rPr>
          <w:rFonts w:ascii="Times New Roman" w:eastAsia="微軟正黑體" w:hAnsi="Times New Roman"/>
          <w:color w:val="000000"/>
          <w:szCs w:val="24"/>
        </w:rPr>
      </w:pPr>
    </w:p>
    <w:p w:rsidR="00FF0E1F" w:rsidRPr="006D2B5E" w:rsidRDefault="005B4004" w:rsidP="00FF0E1F">
      <w:pPr>
        <w:spacing w:line="276" w:lineRule="auto"/>
        <w:jc w:val="center"/>
        <w:rPr>
          <w:rFonts w:ascii="Times New Roman" w:eastAsia="微軟正黑體" w:hAnsi="Times New Roman"/>
          <w:color w:val="000000"/>
          <w:szCs w:val="24"/>
        </w:rPr>
      </w:pPr>
      <w:r>
        <w:rPr>
          <w:rFonts w:ascii="Times New Roman" w:eastAsia="微軟正黑體" w:hAnsi="Times New Roman"/>
          <w:noProof/>
          <w:color w:val="000000"/>
          <w:szCs w:val="24"/>
        </w:rPr>
        <w:lastRenderedPageBreak/>
        <w:drawing>
          <wp:inline distT="0" distB="0" distL="0" distR="0">
            <wp:extent cx="5273040" cy="3802380"/>
            <wp:effectExtent l="0" t="0" r="3810" b="7620"/>
            <wp:docPr id="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3040" cy="3802380"/>
                    </a:xfrm>
                    <a:prstGeom prst="rect">
                      <a:avLst/>
                    </a:prstGeom>
                    <a:noFill/>
                    <a:ln>
                      <a:noFill/>
                    </a:ln>
                  </pic:spPr>
                </pic:pic>
              </a:graphicData>
            </a:graphic>
          </wp:inline>
        </w:drawing>
      </w:r>
    </w:p>
    <w:p w:rsidR="00FF0E1F" w:rsidRPr="006D2B5E" w:rsidRDefault="00FF0E1F" w:rsidP="00FF0E1F">
      <w:pPr>
        <w:spacing w:line="276" w:lineRule="auto"/>
        <w:jc w:val="center"/>
        <w:rPr>
          <w:rFonts w:ascii="Times New Roman" w:eastAsia="微軟正黑體" w:hAnsi="Times New Roman"/>
          <w:color w:val="000000"/>
          <w:szCs w:val="24"/>
        </w:rPr>
      </w:pPr>
      <w:r w:rsidRPr="006D2B5E">
        <w:rPr>
          <w:rFonts w:ascii="Times New Roman" w:eastAsia="微軟正黑體" w:hAnsi="Times New Roman"/>
          <w:color w:val="000000"/>
          <w:szCs w:val="24"/>
        </w:rPr>
        <w:t>Figure 6</w:t>
      </w:r>
      <w:r w:rsidR="00697512" w:rsidRPr="006D2B5E">
        <w:rPr>
          <w:rFonts w:ascii="Times New Roman" w:eastAsia="微軟正黑體" w:hAnsi="Times New Roman"/>
          <w:color w:val="000000"/>
          <w:szCs w:val="24"/>
        </w:rPr>
        <w:t>:</w:t>
      </w:r>
      <w:r w:rsidRPr="006D2B5E">
        <w:rPr>
          <w:rFonts w:ascii="Times New Roman" w:eastAsia="微軟正黑體" w:hAnsi="Times New Roman"/>
          <w:color w:val="000000"/>
          <w:szCs w:val="24"/>
        </w:rPr>
        <w:t xml:space="preserve"> Comparison of the Overall Weights for the Understandings of Insurers and Insurance Agencies toward autonomous car insurance</w:t>
      </w:r>
    </w:p>
    <w:p w:rsidR="00FF0E1F" w:rsidRPr="006D2B5E" w:rsidRDefault="00FF0E1F" w:rsidP="00FF0E1F">
      <w:pPr>
        <w:spacing w:line="276" w:lineRule="auto"/>
        <w:rPr>
          <w:rFonts w:ascii="Times New Roman" w:eastAsia="微軟正黑體" w:hAnsi="Times New Roman"/>
          <w:color w:val="000000"/>
          <w:szCs w:val="24"/>
        </w:rPr>
      </w:pPr>
    </w:p>
    <w:p w:rsidR="00FF0E1F" w:rsidRPr="006D2B5E" w:rsidRDefault="00FF0E1F" w:rsidP="00FF0E1F">
      <w:pPr>
        <w:tabs>
          <w:tab w:val="center" w:pos="3412"/>
        </w:tabs>
        <w:autoSpaceDE w:val="0"/>
        <w:autoSpaceDN w:val="0"/>
        <w:adjustRightInd w:val="0"/>
        <w:spacing w:line="276" w:lineRule="auto"/>
        <w:jc w:val="center"/>
        <w:rPr>
          <w:rFonts w:ascii="Times New Roman" w:eastAsia="微軟正黑體" w:hAnsi="Times New Roman"/>
          <w:bCs/>
          <w:color w:val="000000"/>
          <w:kern w:val="0"/>
          <w:szCs w:val="24"/>
        </w:rPr>
      </w:pPr>
      <w:r w:rsidRPr="006D2B5E">
        <w:rPr>
          <w:rFonts w:ascii="Times New Roman" w:eastAsia="微軟正黑體" w:hAnsi="Times New Roman"/>
          <w:bCs/>
          <w:color w:val="000000"/>
          <w:kern w:val="0"/>
          <w:szCs w:val="24"/>
        </w:rPr>
        <w:t>Table 4</w:t>
      </w:r>
      <w:r w:rsidR="00697512" w:rsidRPr="006D2B5E">
        <w:rPr>
          <w:rFonts w:ascii="Times New Roman" w:eastAsia="微軟正黑體" w:hAnsi="Times New Roman"/>
          <w:bCs/>
          <w:color w:val="000000"/>
          <w:kern w:val="0"/>
          <w:szCs w:val="24"/>
        </w:rPr>
        <w:t>:</w:t>
      </w:r>
      <w:r w:rsidRPr="006D2B5E">
        <w:rPr>
          <w:rFonts w:ascii="Times New Roman" w:eastAsia="微軟正黑體" w:hAnsi="Times New Roman"/>
          <w:bCs/>
          <w:color w:val="000000"/>
          <w:kern w:val="0"/>
          <w:szCs w:val="24"/>
        </w:rPr>
        <w:t xml:space="preserve"> Spearman’s Correlation Analysis on the Understandings of Insurers and Insurance Agencies toward autonomous car insurance </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468"/>
        <w:gridCol w:w="1468"/>
        <w:gridCol w:w="1884"/>
        <w:gridCol w:w="1559"/>
        <w:gridCol w:w="1843"/>
      </w:tblGrid>
      <w:tr w:rsidR="008C4294" w:rsidRPr="006D2B5E">
        <w:trPr>
          <w:trHeight w:val="230"/>
        </w:trPr>
        <w:tc>
          <w:tcPr>
            <w:tcW w:w="1468" w:type="dxa"/>
            <w:tcBorders>
              <w:top w:val="single" w:sz="4" w:space="0" w:color="auto"/>
              <w:bottom w:val="single" w:sz="4" w:space="0" w:color="auto"/>
            </w:tcBorders>
            <w:shd w:val="clear" w:color="000000" w:fill="FFFFFF"/>
            <w:vAlign w:val="bottom"/>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468" w:type="dxa"/>
            <w:tcBorders>
              <w:top w:val="single" w:sz="4" w:space="0" w:color="auto"/>
              <w:bottom w:val="single" w:sz="4" w:space="0" w:color="auto"/>
            </w:tcBorders>
            <w:shd w:val="clear" w:color="000000" w:fill="FFFFFF"/>
            <w:vAlign w:val="bottom"/>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884" w:type="dxa"/>
            <w:tcBorders>
              <w:top w:val="single" w:sz="4" w:space="0" w:color="auto"/>
              <w:bottom w:val="single" w:sz="4" w:space="0" w:color="auto"/>
            </w:tcBorders>
            <w:shd w:val="clear" w:color="000000" w:fill="FFFFFF"/>
            <w:vAlign w:val="bottom"/>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559" w:type="dxa"/>
            <w:tcBorders>
              <w:top w:val="single" w:sz="4" w:space="0" w:color="auto"/>
              <w:bottom w:val="single" w:sz="4" w:space="0" w:color="auto"/>
            </w:tcBorders>
            <w:shd w:val="clear" w:color="000000" w:fill="FFFFFF"/>
            <w:vAlign w:val="bottom"/>
          </w:tcPr>
          <w:p w:rsidR="00FF0E1F" w:rsidRPr="006D2B5E" w:rsidRDefault="00FF0E1F" w:rsidP="00FF0E1F">
            <w:pPr>
              <w:autoSpaceDE w:val="0"/>
              <w:autoSpaceDN w:val="0"/>
              <w:adjustRightInd w:val="0"/>
              <w:spacing w:line="276" w:lineRule="auto"/>
              <w:jc w:val="center"/>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Insurers</w:t>
            </w:r>
          </w:p>
        </w:tc>
        <w:tc>
          <w:tcPr>
            <w:tcW w:w="1843" w:type="dxa"/>
            <w:tcBorders>
              <w:top w:val="single" w:sz="4" w:space="0" w:color="auto"/>
              <w:bottom w:val="single" w:sz="4" w:space="0" w:color="auto"/>
            </w:tcBorders>
            <w:shd w:val="clear" w:color="000000" w:fill="FFFFFF"/>
            <w:vAlign w:val="bottom"/>
          </w:tcPr>
          <w:p w:rsidR="00FF0E1F" w:rsidRPr="006D2B5E" w:rsidRDefault="00FF0E1F" w:rsidP="00FF0E1F">
            <w:pPr>
              <w:autoSpaceDE w:val="0"/>
              <w:autoSpaceDN w:val="0"/>
              <w:adjustRightInd w:val="0"/>
              <w:spacing w:line="276" w:lineRule="auto"/>
              <w:jc w:val="center"/>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Insurance Agencies</w:t>
            </w:r>
          </w:p>
        </w:tc>
      </w:tr>
      <w:tr w:rsidR="008C4294" w:rsidRPr="006D2B5E">
        <w:trPr>
          <w:trHeight w:val="288"/>
        </w:trPr>
        <w:tc>
          <w:tcPr>
            <w:tcW w:w="1468" w:type="dxa"/>
            <w:vMerge w:val="restart"/>
            <w:tcBorders>
              <w:top w:val="single" w:sz="4" w:space="0" w:color="auto"/>
            </w:tcBorders>
            <w:shd w:val="clear" w:color="000000" w:fill="FFFFFF"/>
            <w:vAlign w:val="center"/>
          </w:tcPr>
          <w:p w:rsidR="00FF0E1F" w:rsidRPr="006D2B5E" w:rsidRDefault="00FF0E1F" w:rsidP="00FF0E1F">
            <w:pPr>
              <w:autoSpaceDE w:val="0"/>
              <w:autoSpaceDN w:val="0"/>
              <w:adjustRightInd w:val="0"/>
              <w:spacing w:line="276" w:lineRule="auto"/>
              <w:jc w:val="both"/>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 xml:space="preserve">Spearman's </w:t>
            </w:r>
          </w:p>
          <w:p w:rsidR="00FF0E1F" w:rsidRPr="006D2B5E" w:rsidRDefault="00FF0E1F" w:rsidP="00FF0E1F">
            <w:pPr>
              <w:autoSpaceDE w:val="0"/>
              <w:autoSpaceDN w:val="0"/>
              <w:adjustRightInd w:val="0"/>
              <w:spacing w:line="276" w:lineRule="auto"/>
              <w:jc w:val="both"/>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rho</w:t>
            </w:r>
          </w:p>
        </w:tc>
        <w:tc>
          <w:tcPr>
            <w:tcW w:w="1468" w:type="dxa"/>
            <w:tcBorders>
              <w:top w:val="single" w:sz="4" w:space="0" w:color="auto"/>
            </w:tcBorders>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Insurers</w:t>
            </w:r>
          </w:p>
        </w:tc>
        <w:tc>
          <w:tcPr>
            <w:tcW w:w="1884" w:type="dxa"/>
            <w:tcBorders>
              <w:top w:val="single" w:sz="4" w:space="0" w:color="auto"/>
            </w:tcBorders>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Significance of the Correlation Coefficient</w:t>
            </w:r>
          </w:p>
        </w:tc>
        <w:tc>
          <w:tcPr>
            <w:tcW w:w="1559" w:type="dxa"/>
            <w:tcBorders>
              <w:top w:val="single" w:sz="4" w:space="0" w:color="auto"/>
            </w:tcBorders>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1.000</w:t>
            </w:r>
          </w:p>
        </w:tc>
        <w:tc>
          <w:tcPr>
            <w:tcW w:w="1843" w:type="dxa"/>
            <w:tcBorders>
              <w:top w:val="single" w:sz="4" w:space="0" w:color="auto"/>
            </w:tcBorders>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.854(**)</w:t>
            </w:r>
          </w:p>
        </w:tc>
      </w:tr>
      <w:tr w:rsidR="008C4294" w:rsidRPr="006D2B5E">
        <w:trPr>
          <w:trHeight w:val="288"/>
        </w:trPr>
        <w:tc>
          <w:tcPr>
            <w:tcW w:w="1468" w:type="dxa"/>
            <w:vMerge/>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468" w:type="dxa"/>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884" w:type="dxa"/>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(Two-tailed test)</w:t>
            </w:r>
          </w:p>
        </w:tc>
        <w:tc>
          <w:tcPr>
            <w:tcW w:w="1559" w:type="dxa"/>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w:t>
            </w:r>
          </w:p>
        </w:tc>
        <w:tc>
          <w:tcPr>
            <w:tcW w:w="1843" w:type="dxa"/>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.000</w:t>
            </w:r>
          </w:p>
        </w:tc>
      </w:tr>
      <w:tr w:rsidR="008C4294" w:rsidRPr="006D2B5E">
        <w:trPr>
          <w:trHeight w:val="288"/>
        </w:trPr>
        <w:tc>
          <w:tcPr>
            <w:tcW w:w="1468" w:type="dxa"/>
            <w:vMerge/>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468" w:type="dxa"/>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Insurance Agencies</w:t>
            </w:r>
          </w:p>
        </w:tc>
        <w:tc>
          <w:tcPr>
            <w:tcW w:w="1884" w:type="dxa"/>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Significance of the Correlation Coefficient</w:t>
            </w:r>
          </w:p>
        </w:tc>
        <w:tc>
          <w:tcPr>
            <w:tcW w:w="1559" w:type="dxa"/>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.854(**)</w:t>
            </w:r>
          </w:p>
        </w:tc>
        <w:tc>
          <w:tcPr>
            <w:tcW w:w="1843" w:type="dxa"/>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1.000</w:t>
            </w:r>
          </w:p>
        </w:tc>
      </w:tr>
      <w:tr w:rsidR="008C4294" w:rsidRPr="006D2B5E">
        <w:trPr>
          <w:trHeight w:val="288"/>
        </w:trPr>
        <w:tc>
          <w:tcPr>
            <w:tcW w:w="1468" w:type="dxa"/>
            <w:vMerge/>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468" w:type="dxa"/>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tc>
        <w:tc>
          <w:tcPr>
            <w:tcW w:w="1884" w:type="dxa"/>
            <w:shd w:val="clear" w:color="000000" w:fill="FFFFFF"/>
          </w:tcPr>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(Two-tailed test)</w:t>
            </w:r>
          </w:p>
        </w:tc>
        <w:tc>
          <w:tcPr>
            <w:tcW w:w="1559" w:type="dxa"/>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.000</w:t>
            </w:r>
          </w:p>
        </w:tc>
        <w:tc>
          <w:tcPr>
            <w:tcW w:w="1843" w:type="dxa"/>
            <w:shd w:val="clear" w:color="000000" w:fill="FFFFFF"/>
            <w:vAlign w:val="center"/>
          </w:tcPr>
          <w:p w:rsidR="00FF0E1F" w:rsidRPr="006D2B5E" w:rsidRDefault="00FF0E1F" w:rsidP="00FF0E1F">
            <w:pPr>
              <w:autoSpaceDE w:val="0"/>
              <w:autoSpaceDN w:val="0"/>
              <w:adjustRightInd w:val="0"/>
              <w:spacing w:line="276" w:lineRule="auto"/>
              <w:jc w:val="right"/>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w:t>
            </w:r>
          </w:p>
        </w:tc>
      </w:tr>
    </w:tbl>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r w:rsidRPr="006D2B5E">
        <w:rPr>
          <w:rFonts w:ascii="Times New Roman" w:eastAsia="微軟正黑體" w:hAnsi="Times New Roman"/>
          <w:color w:val="000000"/>
          <w:kern w:val="0"/>
          <w:szCs w:val="24"/>
        </w:rPr>
        <w:t>**</w:t>
      </w:r>
      <w:r w:rsidRPr="006D2B5E">
        <w:rPr>
          <w:rFonts w:ascii="Times New Roman" w:eastAsia="微軟正黑體" w:hAnsi="Times New Roman"/>
          <w:i/>
          <w:color w:val="000000"/>
          <w:kern w:val="0"/>
          <w:szCs w:val="24"/>
        </w:rPr>
        <w:t>p</w:t>
      </w:r>
      <w:r w:rsidRPr="006D2B5E">
        <w:rPr>
          <w:rFonts w:ascii="Times New Roman" w:eastAsia="微軟正黑體" w:hAnsi="Times New Roman"/>
          <w:color w:val="000000"/>
          <w:kern w:val="0"/>
          <w:szCs w:val="24"/>
        </w:rPr>
        <w:t>&lt; 0.01 (two-tailed)</w:t>
      </w:r>
    </w:p>
    <w:p w:rsidR="00FF0E1F" w:rsidRPr="006D2B5E" w:rsidRDefault="00FF0E1F" w:rsidP="00FF0E1F">
      <w:pPr>
        <w:autoSpaceDE w:val="0"/>
        <w:autoSpaceDN w:val="0"/>
        <w:adjustRightInd w:val="0"/>
        <w:spacing w:line="276" w:lineRule="auto"/>
        <w:rPr>
          <w:rFonts w:ascii="Times New Roman" w:eastAsia="微軟正黑體" w:hAnsi="Times New Roman"/>
          <w:color w:val="000000"/>
          <w:kern w:val="0"/>
          <w:szCs w:val="24"/>
        </w:rPr>
      </w:pPr>
    </w:p>
    <w:p w:rsidR="00FF0E1F" w:rsidRPr="006D2B5E" w:rsidRDefault="00697512" w:rsidP="00361B5D">
      <w:pPr>
        <w:spacing w:line="276" w:lineRule="auto"/>
        <w:rPr>
          <w:rFonts w:ascii="Times New Roman" w:eastAsia="微軟正黑體" w:hAnsi="Times New Roman"/>
          <w:b/>
          <w:color w:val="000000"/>
          <w:sz w:val="30"/>
          <w:szCs w:val="30"/>
        </w:rPr>
      </w:pPr>
      <w:r w:rsidRPr="006D2B5E">
        <w:rPr>
          <w:rFonts w:ascii="Times New Roman" w:eastAsia="微軟正黑體" w:hAnsi="Times New Roman"/>
          <w:b/>
          <w:color w:val="000000"/>
          <w:sz w:val="30"/>
          <w:szCs w:val="30"/>
        </w:rPr>
        <w:t>5</w:t>
      </w:r>
      <w:r w:rsidR="00FF0E1F" w:rsidRPr="006D2B5E">
        <w:rPr>
          <w:rFonts w:ascii="Times New Roman" w:eastAsia="微軟正黑體" w:hAnsi="Times New Roman"/>
          <w:b/>
          <w:color w:val="000000"/>
          <w:sz w:val="30"/>
          <w:szCs w:val="30"/>
        </w:rPr>
        <w:t>. Conclusions and Suggestions</w:t>
      </w:r>
    </w:p>
    <w:p w:rsidR="00FF0E1F" w:rsidRPr="006D2B5E" w:rsidRDefault="00697512" w:rsidP="00361B5D">
      <w:pPr>
        <w:spacing w:line="276" w:lineRule="auto"/>
        <w:rPr>
          <w:rFonts w:ascii="Times New Roman" w:eastAsia="微軟正黑體" w:hAnsi="Times New Roman"/>
          <w:b/>
          <w:color w:val="000000"/>
          <w:sz w:val="28"/>
          <w:szCs w:val="28"/>
        </w:rPr>
      </w:pPr>
      <w:r w:rsidRPr="006D2B5E">
        <w:rPr>
          <w:rFonts w:ascii="Times New Roman" w:eastAsia="微軟正黑體" w:hAnsi="Times New Roman"/>
          <w:b/>
          <w:color w:val="000000"/>
          <w:sz w:val="28"/>
          <w:szCs w:val="28"/>
        </w:rPr>
        <w:lastRenderedPageBreak/>
        <w:t>5</w:t>
      </w:r>
      <w:r w:rsidR="00361B5D" w:rsidRPr="006D2B5E">
        <w:rPr>
          <w:rFonts w:ascii="Times New Roman" w:eastAsia="微軟正黑體" w:hAnsi="Times New Roman"/>
          <w:b/>
          <w:color w:val="000000"/>
          <w:sz w:val="28"/>
          <w:szCs w:val="28"/>
        </w:rPr>
        <w:t>.1 Conclusions</w:t>
      </w:r>
    </w:p>
    <w:p w:rsidR="00FF0E1F" w:rsidRPr="006D2B5E" w:rsidRDefault="00FF0E1F" w:rsidP="00FF0E1F">
      <w:pPr>
        <w:spacing w:line="276" w:lineRule="auto"/>
        <w:ind w:firstLineChars="200" w:firstLine="480"/>
        <w:rPr>
          <w:rFonts w:ascii="Times New Roman" w:eastAsia="微軟正黑體" w:hAnsi="Times New Roman"/>
          <w:color w:val="000000"/>
          <w:szCs w:val="24"/>
        </w:rPr>
      </w:pPr>
      <w:r w:rsidRPr="006D2B5E">
        <w:rPr>
          <w:rFonts w:ascii="Times New Roman" w:eastAsia="微軟正黑體" w:hAnsi="Times New Roman"/>
          <w:color w:val="000000"/>
          <w:szCs w:val="24"/>
        </w:rPr>
        <w:t>According to the research results, we conclude the following:</w:t>
      </w:r>
    </w:p>
    <w:p w:rsidR="00FF0E1F" w:rsidRPr="006D2B5E" w:rsidRDefault="00697512" w:rsidP="00361B5D">
      <w:pPr>
        <w:spacing w:line="276" w:lineRule="auto"/>
        <w:ind w:left="566" w:hangingChars="236" w:hanging="566"/>
        <w:jc w:val="both"/>
        <w:rPr>
          <w:rFonts w:ascii="Times New Roman" w:eastAsia="微軟正黑體" w:hAnsi="Times New Roman"/>
          <w:color w:val="000000"/>
          <w:szCs w:val="24"/>
        </w:rPr>
      </w:pPr>
      <w:r w:rsidRPr="006D2B5E">
        <w:rPr>
          <w:rFonts w:ascii="Times New Roman" w:eastAsia="微軟正黑體" w:hAnsi="Times New Roman"/>
          <w:color w:val="000000"/>
          <w:szCs w:val="24"/>
        </w:rPr>
        <w:t>5</w:t>
      </w:r>
      <w:r w:rsidR="00361B5D" w:rsidRPr="006D2B5E">
        <w:rPr>
          <w:rFonts w:ascii="Times New Roman" w:eastAsia="微軟正黑體" w:hAnsi="Times New Roman"/>
          <w:color w:val="000000"/>
          <w:szCs w:val="24"/>
        </w:rPr>
        <w:t>.</w:t>
      </w:r>
      <w:r w:rsidR="00FF0E1F" w:rsidRPr="006D2B5E">
        <w:rPr>
          <w:rFonts w:ascii="Times New Roman" w:eastAsia="微軟正黑體" w:hAnsi="Times New Roman"/>
          <w:color w:val="000000"/>
          <w:szCs w:val="24"/>
        </w:rPr>
        <w:t>1</w:t>
      </w:r>
      <w:r w:rsidR="00361B5D" w:rsidRPr="006D2B5E">
        <w:rPr>
          <w:rFonts w:ascii="Times New Roman" w:eastAsia="微軟正黑體" w:hAnsi="Times New Roman"/>
          <w:color w:val="000000"/>
          <w:szCs w:val="24"/>
        </w:rPr>
        <w:t xml:space="preserve">.1 </w:t>
      </w:r>
      <w:r w:rsidR="00FF0E1F" w:rsidRPr="006D2B5E">
        <w:rPr>
          <w:rFonts w:ascii="Times New Roman" w:eastAsia="微軟正黑體" w:hAnsi="Times New Roman"/>
          <w:color w:val="000000"/>
          <w:szCs w:val="24"/>
        </w:rPr>
        <w:t>Insurance companies have high market shares and substantial experience in claims, and professional auto insurance agencies have attained close relationships with consumers and automobile manufacturers. Both insurers and insurance agencies hold similar views toward the influences of autonomous cars on the car insurance market, business models, and risks; thus, relevancy is observable for these widely recognized effects. Respondents from both insurance companies and insurance agencies agreed that the development of autonomous cars would create new factors that must be considered, requiring the insurance industry to develop new insurance products. However, because the industry has insufficient experience in autonomous car insurance, liability could be difficult to attribute among multiple parties involved in car collisions, which results in challenges in predicting chance of loss.</w:t>
      </w:r>
    </w:p>
    <w:p w:rsidR="00FF0E1F" w:rsidRPr="006D2B5E" w:rsidRDefault="00697512" w:rsidP="00361B5D">
      <w:pPr>
        <w:spacing w:line="276" w:lineRule="auto"/>
        <w:ind w:left="566" w:hangingChars="236" w:hanging="566"/>
        <w:jc w:val="both"/>
        <w:rPr>
          <w:rFonts w:ascii="Times New Roman" w:eastAsia="微軟正黑體" w:hAnsi="Times New Roman"/>
          <w:color w:val="000000"/>
          <w:szCs w:val="24"/>
        </w:rPr>
      </w:pPr>
      <w:r w:rsidRPr="006D2B5E">
        <w:rPr>
          <w:rFonts w:ascii="Times New Roman" w:eastAsia="微軟正黑體" w:hAnsi="Times New Roman"/>
          <w:color w:val="000000"/>
          <w:szCs w:val="24"/>
        </w:rPr>
        <w:t>5</w:t>
      </w:r>
      <w:r w:rsidR="00361B5D" w:rsidRPr="006D2B5E">
        <w:rPr>
          <w:rFonts w:ascii="Times New Roman" w:eastAsia="微軟正黑體" w:hAnsi="Times New Roman"/>
          <w:color w:val="000000"/>
          <w:szCs w:val="24"/>
        </w:rPr>
        <w:t xml:space="preserve">.1.2 </w:t>
      </w:r>
      <w:r w:rsidR="00FF0E1F" w:rsidRPr="006D2B5E">
        <w:rPr>
          <w:rFonts w:ascii="Times New Roman" w:eastAsia="微軟正黑體" w:hAnsi="Times New Roman"/>
          <w:color w:val="000000"/>
          <w:szCs w:val="24"/>
        </w:rPr>
        <w:t xml:space="preserve">The respondents from both insurance companies and insurance agencies exhibited a low recognition level of “potentially drastic reduction in loss costs and premiums,” “increased cost of repairing the new technology in automobile parts,” “autonomous cars make insurance business models flipped upside down,” and “the rate of individual vehicle ownership decreases.” Although autonomous cars may reduce the frequency of car collisions (caused by human mistakes) and insurance premium income, the demand on liability insurance products for autonomous cars would grow, offsetting the premium income from conventional car insurance premiums. The per capita car ownership rate in Taiwan would not drop significantly. The literature review indicates that most of the residents in low-density suburbs have low demand for car sharing and still need private cars. Moreover, cars will become more affordable alongside scientific and technological progress, which has gradually reduced costs for manufacturing and repairing cars. Therefore, because liability attribution is difficult following car collisions, insurers will need to consider various factors for underwriting and still use the existing practical model to manage underwriting, the claims process, and pricing. </w:t>
      </w:r>
    </w:p>
    <w:p w:rsidR="00FF0E1F" w:rsidRPr="006D2B5E" w:rsidRDefault="00697512" w:rsidP="00361B5D">
      <w:pPr>
        <w:spacing w:line="276" w:lineRule="auto"/>
        <w:ind w:left="566" w:hangingChars="236" w:hanging="566"/>
        <w:jc w:val="both"/>
        <w:rPr>
          <w:rFonts w:ascii="Times New Roman" w:eastAsia="微軟正黑體" w:hAnsi="Times New Roman"/>
          <w:color w:val="000000"/>
          <w:szCs w:val="24"/>
        </w:rPr>
      </w:pPr>
      <w:r w:rsidRPr="006D2B5E">
        <w:rPr>
          <w:rFonts w:ascii="Times New Roman" w:eastAsia="微軟正黑體" w:hAnsi="Times New Roman"/>
          <w:color w:val="000000"/>
          <w:szCs w:val="24"/>
        </w:rPr>
        <w:t>5</w:t>
      </w:r>
      <w:r w:rsidR="00361B5D" w:rsidRPr="006D2B5E">
        <w:rPr>
          <w:rFonts w:ascii="Times New Roman" w:eastAsia="微軟正黑體" w:hAnsi="Times New Roman"/>
          <w:color w:val="000000"/>
          <w:szCs w:val="24"/>
        </w:rPr>
        <w:t xml:space="preserve">.1.3 </w:t>
      </w:r>
      <w:r w:rsidR="00FF0E1F" w:rsidRPr="006D2B5E">
        <w:rPr>
          <w:rFonts w:ascii="Times New Roman" w:eastAsia="微軟正黑體" w:hAnsi="Times New Roman"/>
          <w:color w:val="000000"/>
          <w:szCs w:val="24"/>
        </w:rPr>
        <w:t xml:space="preserve">Insurers that have high market shares and substantial experience in claims and insurance agencies that have attained close relationships with consumers and </w:t>
      </w:r>
      <w:r w:rsidR="00FF0E1F" w:rsidRPr="006D2B5E">
        <w:rPr>
          <w:rFonts w:ascii="Times New Roman" w:eastAsia="微軟正黑體" w:hAnsi="Times New Roman"/>
          <w:color w:val="000000"/>
          <w:szCs w:val="24"/>
        </w:rPr>
        <w:lastRenderedPageBreak/>
        <w:t xml:space="preserve">automobile manufactures hold similar attitudes toward the influences of autonomous cars on the car insurance market, business models, and risks. However, they regard the respective changes and impacts differently, which indicates that the changes and impacts are potentially wide ranging. In other words, even though these changes and effects concerning autonomous cars were proposed by noninsurance experts, most insurers and insurance agencies regard these views positively. </w:t>
      </w:r>
    </w:p>
    <w:p w:rsidR="00697512" w:rsidRPr="006D2B5E" w:rsidRDefault="00697512" w:rsidP="00FF0E1F">
      <w:pPr>
        <w:spacing w:line="276" w:lineRule="auto"/>
        <w:ind w:left="283" w:hangingChars="118" w:hanging="283"/>
        <w:jc w:val="both"/>
        <w:rPr>
          <w:rFonts w:ascii="Times New Roman" w:eastAsia="微軟正黑體" w:hAnsi="Times New Roman"/>
          <w:b/>
          <w:color w:val="000000"/>
          <w:szCs w:val="24"/>
        </w:rPr>
      </w:pPr>
    </w:p>
    <w:p w:rsidR="00FF0E1F" w:rsidRPr="006D2B5E" w:rsidRDefault="00697512" w:rsidP="00FF0E1F">
      <w:pPr>
        <w:spacing w:line="276" w:lineRule="auto"/>
        <w:ind w:left="330" w:hangingChars="118" w:hanging="330"/>
        <w:jc w:val="both"/>
        <w:rPr>
          <w:rFonts w:ascii="Times New Roman" w:eastAsia="微軟正黑體" w:hAnsi="Times New Roman"/>
          <w:b/>
          <w:color w:val="000000"/>
          <w:sz w:val="28"/>
          <w:szCs w:val="28"/>
        </w:rPr>
      </w:pPr>
      <w:r w:rsidRPr="006D2B5E">
        <w:rPr>
          <w:rFonts w:ascii="Times New Roman" w:eastAsia="微軟正黑體" w:hAnsi="Times New Roman"/>
          <w:b/>
          <w:color w:val="000000"/>
          <w:sz w:val="28"/>
          <w:szCs w:val="28"/>
        </w:rPr>
        <w:t>5</w:t>
      </w:r>
      <w:r w:rsidR="00361B5D" w:rsidRPr="006D2B5E">
        <w:rPr>
          <w:rFonts w:ascii="Times New Roman" w:eastAsia="微軟正黑體" w:hAnsi="Times New Roman"/>
          <w:b/>
          <w:color w:val="000000"/>
          <w:sz w:val="28"/>
          <w:szCs w:val="28"/>
        </w:rPr>
        <w:t>.2</w:t>
      </w:r>
      <w:r w:rsidR="00361B5D" w:rsidRPr="006D2B5E">
        <w:rPr>
          <w:rFonts w:ascii="Times New Roman" w:hAnsi="Times New Roman"/>
          <w:b/>
          <w:sz w:val="28"/>
          <w:szCs w:val="28"/>
        </w:rPr>
        <w:t xml:space="preserve"> S</w:t>
      </w:r>
      <w:r w:rsidR="00361B5D" w:rsidRPr="006D2B5E">
        <w:rPr>
          <w:rFonts w:ascii="Times New Roman" w:eastAsia="微軟正黑體" w:hAnsi="Times New Roman"/>
          <w:b/>
          <w:color w:val="000000"/>
          <w:sz w:val="28"/>
          <w:szCs w:val="28"/>
        </w:rPr>
        <w:t>uggestions</w:t>
      </w:r>
    </w:p>
    <w:p w:rsidR="00FF0E1F" w:rsidRPr="006D2B5E" w:rsidRDefault="00FF0E1F" w:rsidP="00FF0E1F">
      <w:pPr>
        <w:spacing w:line="276" w:lineRule="auto"/>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On the basis of the research results and conclusions, </w:t>
      </w:r>
      <w:r w:rsidR="009621A5" w:rsidRPr="006D2B5E">
        <w:rPr>
          <w:rFonts w:ascii="Times New Roman" w:eastAsia="微軟正黑體" w:hAnsi="Times New Roman"/>
          <w:color w:val="000000"/>
          <w:szCs w:val="24"/>
        </w:rPr>
        <w:t>this study</w:t>
      </w:r>
      <w:r w:rsidRPr="006D2B5E">
        <w:rPr>
          <w:rFonts w:ascii="Times New Roman" w:eastAsia="微軟正黑體" w:hAnsi="Times New Roman"/>
          <w:color w:val="000000"/>
          <w:szCs w:val="24"/>
        </w:rPr>
        <w:t xml:space="preserve"> propose</w:t>
      </w:r>
      <w:r w:rsidR="009621A5" w:rsidRPr="006D2B5E">
        <w:rPr>
          <w:rFonts w:ascii="Times New Roman" w:eastAsia="微軟正黑體" w:hAnsi="Times New Roman"/>
          <w:color w:val="000000"/>
          <w:szCs w:val="24"/>
        </w:rPr>
        <w:t>s</w:t>
      </w:r>
      <w:r w:rsidRPr="006D2B5E">
        <w:rPr>
          <w:rFonts w:ascii="Times New Roman" w:eastAsia="微軟正黑體" w:hAnsi="Times New Roman"/>
          <w:color w:val="000000"/>
          <w:szCs w:val="24"/>
        </w:rPr>
        <w:t xml:space="preserve"> the following suggestions:</w:t>
      </w:r>
    </w:p>
    <w:p w:rsidR="00FF0E1F" w:rsidRPr="006D2B5E" w:rsidRDefault="00697512" w:rsidP="00361B5D">
      <w:pPr>
        <w:spacing w:line="276" w:lineRule="auto"/>
        <w:ind w:left="566" w:hangingChars="236" w:hanging="566"/>
        <w:jc w:val="both"/>
        <w:rPr>
          <w:rFonts w:ascii="Times New Roman" w:eastAsia="微軟正黑體" w:hAnsi="Times New Roman"/>
          <w:color w:val="000000"/>
          <w:szCs w:val="24"/>
        </w:rPr>
      </w:pPr>
      <w:r w:rsidRPr="006D2B5E">
        <w:rPr>
          <w:rFonts w:ascii="Times New Roman" w:eastAsia="微軟正黑體" w:hAnsi="Times New Roman"/>
          <w:color w:val="000000"/>
          <w:szCs w:val="24"/>
        </w:rPr>
        <w:t>5</w:t>
      </w:r>
      <w:r w:rsidR="00361B5D" w:rsidRPr="006D2B5E">
        <w:rPr>
          <w:rFonts w:ascii="Times New Roman" w:eastAsia="微軟正黑體" w:hAnsi="Times New Roman"/>
          <w:color w:val="000000"/>
          <w:szCs w:val="24"/>
        </w:rPr>
        <w:t xml:space="preserve">.2.1 </w:t>
      </w:r>
      <w:r w:rsidR="00FF0E1F" w:rsidRPr="006D2B5E">
        <w:rPr>
          <w:rFonts w:ascii="Times New Roman" w:eastAsia="微軟正黑體" w:hAnsi="Times New Roman"/>
          <w:color w:val="000000"/>
          <w:szCs w:val="24"/>
        </w:rPr>
        <w:t>In the car insurance market, the chance of loss caused by autonomous car collision is difficult to predict, which causes challenges for insurance companies in designing insurance products and policies, including insurance coverage, exception clauses, and premium rates. Autonomous cars have gradually improved. Therefore, with the development of autonomous cars, insurance companies should accumulate their experiences in loss, utilize research data published by experts in autonomous cars, and consider autonomous car insurance products from several developed countries. This allows domestic insurers to enhance their ability to respond to the inevitable development of autonomous car insurance.</w:t>
      </w:r>
    </w:p>
    <w:p w:rsidR="00FF0E1F" w:rsidRPr="006D2B5E" w:rsidRDefault="00697512" w:rsidP="00361B5D">
      <w:pPr>
        <w:spacing w:line="276" w:lineRule="auto"/>
        <w:ind w:left="566" w:hangingChars="236" w:hanging="566"/>
        <w:jc w:val="both"/>
        <w:rPr>
          <w:rFonts w:ascii="Times New Roman" w:eastAsia="微軟正黑體" w:hAnsi="Times New Roman"/>
          <w:color w:val="000000"/>
          <w:szCs w:val="24"/>
        </w:rPr>
      </w:pPr>
      <w:r w:rsidRPr="006D2B5E">
        <w:rPr>
          <w:rFonts w:ascii="Times New Roman" w:eastAsia="微軟正黑體" w:hAnsi="Times New Roman"/>
          <w:color w:val="000000"/>
          <w:szCs w:val="24"/>
        </w:rPr>
        <w:t>5</w:t>
      </w:r>
      <w:r w:rsidR="00361B5D" w:rsidRPr="006D2B5E">
        <w:rPr>
          <w:rFonts w:ascii="Times New Roman" w:eastAsia="微軟正黑體" w:hAnsi="Times New Roman"/>
          <w:color w:val="000000"/>
          <w:szCs w:val="24"/>
        </w:rPr>
        <w:t>.2.</w:t>
      </w:r>
      <w:r w:rsidR="00FF0E1F" w:rsidRPr="006D2B5E">
        <w:rPr>
          <w:rFonts w:ascii="Times New Roman" w:eastAsia="微軟正黑體" w:hAnsi="Times New Roman"/>
          <w:color w:val="000000"/>
          <w:szCs w:val="24"/>
        </w:rPr>
        <w:t>2</w:t>
      </w:r>
      <w:r w:rsidR="00361B5D" w:rsidRPr="006D2B5E">
        <w:rPr>
          <w:rFonts w:ascii="Times New Roman" w:eastAsia="微軟正黑體" w:hAnsi="Times New Roman"/>
          <w:color w:val="000000"/>
          <w:szCs w:val="24"/>
        </w:rPr>
        <w:t xml:space="preserve"> </w:t>
      </w:r>
      <w:r w:rsidR="00FF0E1F" w:rsidRPr="006D2B5E">
        <w:rPr>
          <w:rFonts w:ascii="Times New Roman" w:eastAsia="微軟正黑體" w:hAnsi="Times New Roman"/>
          <w:color w:val="000000"/>
          <w:szCs w:val="24"/>
        </w:rPr>
        <w:t xml:space="preserve">Because multiple parties may be liable in cases of autonomous car collisions, insurance companies spend comparatively substantial time processing claims, which could hinder the timely payment of compensation to the relevant parties. Therefore, methods for shortening claim schedules are essential to maintain the service quality of insurance companies. </w:t>
      </w:r>
      <w:r w:rsidR="00500D99" w:rsidRPr="006D2B5E">
        <w:rPr>
          <w:rFonts w:ascii="Times New Roman" w:eastAsia="微軟正黑體" w:hAnsi="Times New Roman"/>
          <w:color w:val="000000"/>
          <w:szCs w:val="24"/>
        </w:rPr>
        <w:t>This study</w:t>
      </w:r>
      <w:r w:rsidR="00FF0E1F" w:rsidRPr="006D2B5E">
        <w:rPr>
          <w:rFonts w:ascii="Times New Roman" w:eastAsia="微軟正黑體" w:hAnsi="Times New Roman"/>
          <w:color w:val="000000"/>
          <w:szCs w:val="24"/>
        </w:rPr>
        <w:t xml:space="preserve"> suggest</w:t>
      </w:r>
      <w:r w:rsidR="00500D99" w:rsidRPr="006D2B5E">
        <w:rPr>
          <w:rFonts w:ascii="Times New Roman" w:eastAsia="微軟正黑體" w:hAnsi="Times New Roman"/>
          <w:color w:val="000000"/>
          <w:szCs w:val="24"/>
        </w:rPr>
        <w:t>s</w:t>
      </w:r>
      <w:r w:rsidR="00FF0E1F" w:rsidRPr="006D2B5E">
        <w:rPr>
          <w:rFonts w:ascii="Times New Roman" w:eastAsia="微軟正黑體" w:hAnsi="Times New Roman"/>
          <w:color w:val="000000"/>
          <w:szCs w:val="24"/>
        </w:rPr>
        <w:t xml:space="preserve"> that insurance companies consider a policy similar to no-fault liability insurance, which allows insurance companies to compensate the damaged party following an autonomous car collision and subsequently exercise subrogation rights to file claims against the liable party for reimbursement after liability is determined. </w:t>
      </w:r>
    </w:p>
    <w:p w:rsidR="00FF0E1F" w:rsidRPr="006D2B5E" w:rsidRDefault="00697512" w:rsidP="00361B5D">
      <w:pPr>
        <w:spacing w:line="276" w:lineRule="auto"/>
        <w:ind w:left="566" w:hangingChars="236" w:hanging="566"/>
        <w:jc w:val="both"/>
        <w:rPr>
          <w:rFonts w:ascii="Times New Roman" w:eastAsia="微軟正黑體" w:hAnsi="Times New Roman"/>
          <w:color w:val="000000"/>
          <w:kern w:val="0"/>
          <w:szCs w:val="24"/>
          <w:lang w:eastAsia="zh-CN"/>
        </w:rPr>
      </w:pPr>
      <w:r w:rsidRPr="006D2B5E">
        <w:rPr>
          <w:rFonts w:ascii="Times New Roman" w:eastAsia="微軟正黑體" w:hAnsi="Times New Roman"/>
          <w:color w:val="000000"/>
          <w:szCs w:val="24"/>
        </w:rPr>
        <w:t>5</w:t>
      </w:r>
      <w:r w:rsidR="00361B5D" w:rsidRPr="006D2B5E">
        <w:rPr>
          <w:rFonts w:ascii="Times New Roman" w:eastAsia="微軟正黑體" w:hAnsi="Times New Roman"/>
          <w:color w:val="000000"/>
          <w:szCs w:val="24"/>
        </w:rPr>
        <w:t>.2</w:t>
      </w:r>
      <w:r w:rsidR="00FF0E1F" w:rsidRPr="006D2B5E">
        <w:rPr>
          <w:rFonts w:ascii="Times New Roman" w:eastAsia="微軟正黑體" w:hAnsi="Times New Roman"/>
          <w:color w:val="000000"/>
          <w:szCs w:val="24"/>
        </w:rPr>
        <w:t>.</w:t>
      </w:r>
      <w:r w:rsidR="00361B5D" w:rsidRPr="006D2B5E">
        <w:rPr>
          <w:rFonts w:ascii="Times New Roman" w:eastAsia="微軟正黑體" w:hAnsi="Times New Roman"/>
          <w:color w:val="000000"/>
          <w:szCs w:val="24"/>
        </w:rPr>
        <w:t xml:space="preserve">3 </w:t>
      </w:r>
      <w:r w:rsidR="00FF0E1F" w:rsidRPr="006D2B5E">
        <w:rPr>
          <w:rFonts w:ascii="Times New Roman" w:eastAsia="微軟正黑體" w:hAnsi="Times New Roman"/>
          <w:color w:val="000000"/>
          <w:szCs w:val="24"/>
        </w:rPr>
        <w:t xml:space="preserve">Numerous technology companies and automobile manufacturers are highly interested in the car insurance market. Conventional insurance companies could seek either business or investment opportunities with technology companies and </w:t>
      </w:r>
      <w:r w:rsidR="00FF0E1F" w:rsidRPr="006D2B5E">
        <w:rPr>
          <w:rFonts w:ascii="Times New Roman" w:eastAsia="微軟正黑體" w:hAnsi="Times New Roman"/>
          <w:color w:val="000000"/>
          <w:szCs w:val="24"/>
        </w:rPr>
        <w:lastRenderedPageBreak/>
        <w:t xml:space="preserve">automobile manufacturers to secure their business base and competitiveness in the market and to increase insurance premium incomes. Furthermore, although the retail prices set by automobile manufacturers include insurance premiums, </w:t>
      </w:r>
      <w:r w:rsidR="00450537" w:rsidRPr="006D2B5E">
        <w:rPr>
          <w:rFonts w:ascii="Times New Roman" w:eastAsia="微軟正黑體" w:hAnsi="Times New Roman"/>
          <w:color w:val="000000"/>
          <w:szCs w:val="24"/>
        </w:rPr>
        <w:t xml:space="preserve">in order to serve the underwriting and claim </w:t>
      </w:r>
      <w:r w:rsidR="00E85298" w:rsidRPr="006D2B5E">
        <w:rPr>
          <w:rFonts w:ascii="Times New Roman" w:eastAsia="微軟正黑體" w:hAnsi="Times New Roman"/>
          <w:color w:val="000000"/>
          <w:szCs w:val="24"/>
        </w:rPr>
        <w:t xml:space="preserve">to insured </w:t>
      </w:r>
      <w:r w:rsidR="00450537" w:rsidRPr="006D2B5E">
        <w:rPr>
          <w:rFonts w:ascii="Times New Roman" w:eastAsia="微軟正黑體" w:hAnsi="Times New Roman"/>
          <w:color w:val="000000"/>
          <w:szCs w:val="24"/>
        </w:rPr>
        <w:t xml:space="preserve">efficiently, </w:t>
      </w:r>
      <w:r w:rsidR="00FF0E1F" w:rsidRPr="006D2B5E">
        <w:rPr>
          <w:rFonts w:ascii="Times New Roman" w:eastAsia="微軟正黑體" w:hAnsi="Times New Roman"/>
          <w:color w:val="000000"/>
          <w:szCs w:val="24"/>
        </w:rPr>
        <w:t>they must seek cooperation with professional institutions and insurance business departments, which could be a sizeable advantage for conventional car insurance companies.</w:t>
      </w:r>
    </w:p>
    <w:p w:rsidR="00FF0E1F" w:rsidRPr="006D2B5E" w:rsidRDefault="00FF0E1F" w:rsidP="00825C4E">
      <w:pPr>
        <w:spacing w:line="360" w:lineRule="auto"/>
        <w:rPr>
          <w:rFonts w:ascii="Times New Roman" w:hAnsi="Times New Roman"/>
          <w:color w:val="000000"/>
          <w:szCs w:val="24"/>
        </w:rPr>
      </w:pPr>
    </w:p>
    <w:p w:rsidR="00196059" w:rsidRPr="006D2B5E" w:rsidRDefault="00697512" w:rsidP="00825C4E">
      <w:pPr>
        <w:spacing w:line="360" w:lineRule="auto"/>
        <w:rPr>
          <w:rFonts w:ascii="Times New Roman" w:hAnsi="Times New Roman"/>
          <w:b/>
          <w:color w:val="000000"/>
          <w:sz w:val="30"/>
          <w:szCs w:val="30"/>
        </w:rPr>
      </w:pPr>
      <w:r w:rsidRPr="006D2B5E">
        <w:rPr>
          <w:rFonts w:ascii="Times New Roman" w:hAnsi="Times New Roman"/>
          <w:b/>
          <w:color w:val="000000"/>
          <w:sz w:val="30"/>
          <w:szCs w:val="30"/>
        </w:rPr>
        <w:t>References</w:t>
      </w:r>
    </w:p>
    <w:p w:rsidR="003241B1" w:rsidRDefault="003241B1" w:rsidP="00CD5979">
      <w:pPr>
        <w:spacing w:line="240" w:lineRule="atLeast"/>
        <w:ind w:left="425" w:hangingChars="177" w:hanging="425"/>
        <w:rPr>
          <w:rFonts w:ascii="Times New Roman" w:hAnsi="Times New Roman" w:hint="eastAsia"/>
          <w:color w:val="000000"/>
          <w:szCs w:val="24"/>
        </w:rPr>
      </w:pPr>
    </w:p>
    <w:p w:rsidR="00196059"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 xml:space="preserve">[1] McDonald, C., Driverless Cars: A Risky Opportunity? Risk Management; New York: </w:t>
      </w:r>
      <w:r w:rsidR="00D756EE" w:rsidRPr="00D756EE">
        <w:rPr>
          <w:rFonts w:ascii="Times New Roman" w:hAnsi="Times New Roman"/>
          <w:color w:val="000000"/>
          <w:szCs w:val="24"/>
        </w:rPr>
        <w:t>(2013)</w:t>
      </w:r>
      <w:r w:rsidR="00D756EE">
        <w:rPr>
          <w:rFonts w:ascii="Times New Roman" w:hAnsi="Times New Roman" w:hint="eastAsia"/>
          <w:color w:val="000000"/>
          <w:szCs w:val="24"/>
        </w:rPr>
        <w:t xml:space="preserve">, </w:t>
      </w:r>
      <w:r w:rsidRPr="006D2B5E">
        <w:rPr>
          <w:rFonts w:ascii="Times New Roman" w:hAnsi="Times New Roman"/>
          <w:color w:val="000000"/>
          <w:szCs w:val="24"/>
        </w:rPr>
        <w:t>6,</w:t>
      </w:r>
      <w:r w:rsidR="00D756EE">
        <w:rPr>
          <w:rFonts w:ascii="Times New Roman" w:hAnsi="Times New Roman" w:hint="eastAsia"/>
          <w:color w:val="000000"/>
          <w:szCs w:val="24"/>
        </w:rPr>
        <w:t xml:space="preserve"> </w:t>
      </w:r>
      <w:r w:rsidRPr="006D2B5E">
        <w:rPr>
          <w:rFonts w:ascii="Times New Roman" w:hAnsi="Times New Roman"/>
          <w:color w:val="000000"/>
          <w:szCs w:val="24"/>
        </w:rPr>
        <w:t>8.</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[2] Scism, L., Driverless Cars Threaten to Crash Insurers' Earnings; Technology may be decades away, but firms are already scrambling to figure out how to deal with expected decline in premiums as autos become safer,</w:t>
      </w:r>
      <w:r w:rsidR="00D756EE">
        <w:rPr>
          <w:rFonts w:ascii="Times New Roman" w:hAnsi="Times New Roman" w:hint="eastAsia"/>
          <w:color w:val="000000"/>
          <w:szCs w:val="24"/>
        </w:rPr>
        <w:t xml:space="preserve"> </w:t>
      </w:r>
      <w:r w:rsidRPr="006D2B5E">
        <w:rPr>
          <w:rFonts w:ascii="Times New Roman" w:hAnsi="Times New Roman"/>
          <w:color w:val="000000"/>
          <w:szCs w:val="24"/>
        </w:rPr>
        <w:t>Wall Street Journal, New York</w:t>
      </w:r>
      <w:r w:rsidR="00D756EE">
        <w:rPr>
          <w:rFonts w:ascii="Times New Roman" w:hAnsi="Times New Roman" w:hint="eastAsia"/>
          <w:color w:val="000000"/>
          <w:szCs w:val="24"/>
        </w:rPr>
        <w:t xml:space="preserve">, </w:t>
      </w:r>
      <w:r w:rsidR="00D756EE" w:rsidRPr="00D756EE">
        <w:rPr>
          <w:rFonts w:ascii="Times New Roman" w:hAnsi="Times New Roman"/>
          <w:color w:val="000000"/>
          <w:szCs w:val="24"/>
        </w:rPr>
        <w:t>2016</w:t>
      </w:r>
      <w:r w:rsidRPr="006D2B5E">
        <w:rPr>
          <w:rFonts w:ascii="Times New Roman" w:hAnsi="Times New Roman"/>
          <w:color w:val="000000"/>
          <w:szCs w:val="24"/>
        </w:rPr>
        <w:t>.</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 xml:space="preserve">[3] Chordas, L., Handing Over, The Keys Best's Review, Oldwick: </w:t>
      </w:r>
      <w:r w:rsidR="00D756EE" w:rsidRPr="00D756EE">
        <w:rPr>
          <w:rFonts w:ascii="Times New Roman" w:hAnsi="Times New Roman"/>
          <w:color w:val="000000"/>
          <w:szCs w:val="24"/>
        </w:rPr>
        <w:t>(2016)</w:t>
      </w:r>
      <w:r w:rsidR="00D756EE">
        <w:rPr>
          <w:rFonts w:ascii="Times New Roman" w:hAnsi="Times New Roman" w:hint="eastAsia"/>
          <w:color w:val="000000"/>
          <w:szCs w:val="24"/>
        </w:rPr>
        <w:t xml:space="preserve">, </w:t>
      </w:r>
      <w:r w:rsidRPr="006D2B5E">
        <w:rPr>
          <w:rFonts w:ascii="Times New Roman" w:hAnsi="Times New Roman"/>
          <w:color w:val="000000"/>
          <w:szCs w:val="24"/>
        </w:rPr>
        <w:t>44-48,50-52,54-58.</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[4] Tettamanti, T. Varga, I., and Szalay, Z.</w:t>
      </w:r>
      <w:r w:rsidR="00D756EE">
        <w:rPr>
          <w:rFonts w:ascii="Times New Roman" w:hAnsi="Times New Roman" w:hint="eastAsia"/>
          <w:color w:val="000000"/>
          <w:szCs w:val="24"/>
        </w:rPr>
        <w:t>,</w:t>
      </w:r>
      <w:r w:rsidRPr="006D2B5E">
        <w:rPr>
          <w:rFonts w:ascii="Times New Roman" w:hAnsi="Times New Roman"/>
          <w:color w:val="000000"/>
          <w:szCs w:val="24"/>
        </w:rPr>
        <w:t xml:space="preserve"> Impact of autonomous Car from a Traffic Engineering Perspective, Pereodica Polytechnic Transportation Engineering, 14 (4), </w:t>
      </w:r>
      <w:r w:rsidR="00D756EE" w:rsidRPr="00D756EE">
        <w:rPr>
          <w:rFonts w:ascii="Times New Roman" w:hAnsi="Times New Roman"/>
          <w:color w:val="000000"/>
          <w:szCs w:val="24"/>
        </w:rPr>
        <w:t>(2016)</w:t>
      </w:r>
      <w:r w:rsidR="00D756EE">
        <w:rPr>
          <w:rFonts w:ascii="Times New Roman" w:hAnsi="Times New Roman" w:hint="eastAsia"/>
          <w:color w:val="000000"/>
          <w:szCs w:val="24"/>
        </w:rPr>
        <w:t>,</w:t>
      </w:r>
      <w:r w:rsidRPr="006D2B5E">
        <w:rPr>
          <w:rFonts w:ascii="Times New Roman" w:hAnsi="Times New Roman"/>
          <w:color w:val="000000"/>
          <w:szCs w:val="24"/>
        </w:rPr>
        <w:t xml:space="preserve"> 244-250.</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 xml:space="preserve">[5] Finnerty, J., THE ULTIMATE GUIDE TO AUTONOMOUS CARS, Auto Express London: </w:t>
      </w:r>
      <w:r w:rsidR="00D756EE" w:rsidRPr="00D756EE">
        <w:rPr>
          <w:rFonts w:ascii="Times New Roman" w:hAnsi="Times New Roman"/>
          <w:color w:val="000000"/>
          <w:szCs w:val="24"/>
        </w:rPr>
        <w:t>(2016)</w:t>
      </w:r>
      <w:r w:rsidR="00D756EE">
        <w:rPr>
          <w:rFonts w:ascii="Times New Roman" w:hAnsi="Times New Roman" w:hint="eastAsia"/>
          <w:color w:val="000000"/>
          <w:szCs w:val="24"/>
        </w:rPr>
        <w:t xml:space="preserve">, </w:t>
      </w:r>
      <w:r w:rsidRPr="006D2B5E">
        <w:rPr>
          <w:rFonts w:ascii="Times New Roman" w:hAnsi="Times New Roman"/>
          <w:color w:val="000000"/>
          <w:szCs w:val="24"/>
        </w:rPr>
        <w:t>24-27.</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 xml:space="preserve">[6] Perfetto, S.; Smollik, J., THE ROAD AHEAD: INSURING DRIVERLESS CARS, Rough Notes,Indianapolis: </w:t>
      </w:r>
      <w:r w:rsidR="00D756EE" w:rsidRPr="00D756EE">
        <w:rPr>
          <w:rFonts w:ascii="Times New Roman" w:hAnsi="Times New Roman"/>
          <w:color w:val="000000"/>
          <w:szCs w:val="24"/>
        </w:rPr>
        <w:t>(2015)</w:t>
      </w:r>
      <w:r w:rsidR="00D756EE">
        <w:rPr>
          <w:rFonts w:ascii="Times New Roman" w:hAnsi="Times New Roman" w:hint="eastAsia"/>
          <w:color w:val="000000"/>
          <w:szCs w:val="24"/>
        </w:rPr>
        <w:t xml:space="preserve">, </w:t>
      </w:r>
      <w:r w:rsidRPr="006D2B5E">
        <w:rPr>
          <w:rFonts w:ascii="Times New Roman" w:hAnsi="Times New Roman"/>
          <w:color w:val="000000"/>
          <w:szCs w:val="24"/>
        </w:rPr>
        <w:t>64-65.</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[7] Fallon, B., Self-driving cars could shrink personal auto insurance sector, Fairfield County Business Journal, ( 2016)</w:t>
      </w:r>
      <w:r w:rsidR="00D756EE">
        <w:rPr>
          <w:rFonts w:ascii="Times New Roman" w:hAnsi="Times New Roman" w:hint="eastAsia"/>
          <w:color w:val="000000"/>
          <w:szCs w:val="24"/>
        </w:rPr>
        <w:t>,</w:t>
      </w:r>
      <w:r w:rsidRPr="006D2B5E">
        <w:rPr>
          <w:rFonts w:ascii="Times New Roman" w:hAnsi="Times New Roman"/>
          <w:color w:val="000000"/>
          <w:szCs w:val="24"/>
        </w:rPr>
        <w:t xml:space="preserve"> 19.</w:t>
      </w:r>
    </w:p>
    <w:p w:rsidR="0006344A" w:rsidRPr="006D2B5E" w:rsidRDefault="0006344A" w:rsidP="00CD5979">
      <w:pPr>
        <w:spacing w:line="240" w:lineRule="atLeast"/>
        <w:ind w:left="425" w:hangingChars="177" w:hanging="425"/>
        <w:rPr>
          <w:rFonts w:ascii="Times New Roman" w:hAnsi="Times New Roman"/>
          <w:color w:val="000000"/>
          <w:szCs w:val="24"/>
        </w:rPr>
      </w:pPr>
      <w:r w:rsidRPr="006D2B5E">
        <w:rPr>
          <w:rFonts w:ascii="Times New Roman" w:hAnsi="Times New Roman"/>
          <w:color w:val="000000"/>
          <w:szCs w:val="24"/>
        </w:rPr>
        <w:t>[8] Noguchi, Y., Self-Driving Cars Raise Questions About Who Carries Insurance, Washington: NPR</w:t>
      </w:r>
      <w:r w:rsidR="00D756EE">
        <w:rPr>
          <w:rFonts w:ascii="Times New Roman" w:hAnsi="Times New Roman" w:hint="eastAsia"/>
          <w:color w:val="000000"/>
          <w:szCs w:val="24"/>
        </w:rPr>
        <w:t>,</w:t>
      </w:r>
      <w:r w:rsidR="00D756EE" w:rsidRPr="00D756EE">
        <w:t xml:space="preserve"> </w:t>
      </w:r>
      <w:r w:rsidR="00D756EE" w:rsidRPr="00D756EE">
        <w:rPr>
          <w:rFonts w:ascii="Times New Roman" w:hAnsi="Times New Roman"/>
          <w:color w:val="000000"/>
          <w:szCs w:val="24"/>
        </w:rPr>
        <w:t>2017</w:t>
      </w:r>
      <w:r w:rsidR="00D756EE">
        <w:rPr>
          <w:rFonts w:ascii="Times New Roman" w:hAnsi="Times New Roman" w:hint="eastAsia"/>
          <w:color w:val="000000"/>
          <w:szCs w:val="24"/>
        </w:rPr>
        <w:t>.</w:t>
      </w:r>
    </w:p>
    <w:p w:rsidR="0006344A" w:rsidRPr="006D2B5E" w:rsidRDefault="0006344A"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[9] Newstex Global Business Blogs, ValueWalk: Auto Insurance Voices Caution as Self-Driving Cars Near Chatham: Newstex</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w:t>
      </w:r>
    </w:p>
    <w:p w:rsidR="0006344A" w:rsidRPr="006D2B5E" w:rsidRDefault="0006344A"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[10] DeWolf, M., Driverless cars: What are the insurance implications?Property &amp; Casualty 360, New York</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2016</w:t>
      </w:r>
      <w:r w:rsidR="00D756EE">
        <w:rPr>
          <w:rFonts w:ascii="Times New Roman" w:eastAsia="微軟正黑體" w:hAnsi="Times New Roman" w:hint="eastAsia"/>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[11] Matley, J. and Mullaney, B., Lane Shift Ahead,Best's Review; Oldwick: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 xml:space="preserve">, </w:t>
      </w:r>
      <w:r w:rsidRPr="006D2B5E">
        <w:rPr>
          <w:rFonts w:ascii="Times New Roman" w:eastAsia="微軟正黑體" w:hAnsi="Times New Roman"/>
          <w:color w:val="000000"/>
          <w:szCs w:val="24"/>
        </w:rPr>
        <w:t>80-82.</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[12] Smith, H., Insuring autonomous vehicles, Claims, New York</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lastRenderedPageBreak/>
        <w:t>[13] Muoio, D.</w:t>
      </w:r>
      <w:r w:rsidR="00D756EE">
        <w:rPr>
          <w:rFonts w:ascii="Times New Roman" w:eastAsia="微軟正黑體" w:hAnsi="Times New Roman" w:hint="eastAsia"/>
          <w:color w:val="000000"/>
          <w:szCs w:val="24"/>
        </w:rPr>
        <w:t>,</w:t>
      </w:r>
      <w:r w:rsidRPr="006D2B5E">
        <w:rPr>
          <w:rFonts w:ascii="Times New Roman" w:eastAsia="微軟正黑體" w:hAnsi="Times New Roman"/>
          <w:color w:val="000000"/>
          <w:szCs w:val="24"/>
        </w:rPr>
        <w:t xml:space="preserve"> Teslar is already Showing How the Insurance Industry Will be Disrupted by Self-Driving Cars</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w:t>
      </w:r>
      <w:r w:rsidRPr="006D2B5E">
        <w:rPr>
          <w:rFonts w:ascii="Times New Roman" w:eastAsia="微軟正黑體" w:hAnsi="Times New Roman"/>
          <w:color w:val="000000"/>
          <w:szCs w:val="24"/>
        </w:rPr>
        <w:t xml:space="preserve"> http://www.businessinsider.com/driverless-cars-could-negatively-affect-insurance-industry-2017-2</w:t>
      </w:r>
      <w:r w:rsidR="00562E0E" w:rsidRPr="006D2B5E">
        <w:rPr>
          <w:rFonts w:ascii="Times New Roman" w:eastAsia="微軟正黑體" w:hAnsi="Times New Roman"/>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[14] Reportlinker. The future of Autonomous Cars, </w:t>
      </w:r>
      <w:r w:rsidR="00D756EE" w:rsidRPr="00D756EE">
        <w:rPr>
          <w:rFonts w:ascii="Times New Roman" w:eastAsia="微軟正黑體" w:hAnsi="Times New Roman"/>
          <w:color w:val="000000"/>
          <w:szCs w:val="24"/>
        </w:rPr>
        <w:t>2016</w:t>
      </w:r>
      <w:r w:rsidR="00D756EE">
        <w:rPr>
          <w:rFonts w:ascii="Times New Roman" w:eastAsia="微軟正黑體" w:hAnsi="Times New Roman" w:hint="eastAsia"/>
          <w:color w:val="000000"/>
          <w:szCs w:val="24"/>
        </w:rPr>
        <w:t xml:space="preserve">. </w:t>
      </w:r>
      <w:r w:rsidRPr="006D2B5E">
        <w:rPr>
          <w:rFonts w:ascii="Times New Roman" w:eastAsia="微軟正黑體" w:hAnsi="Times New Roman"/>
          <w:color w:val="000000"/>
          <w:szCs w:val="24"/>
        </w:rPr>
        <w:t>http://www.reportlinker.com/p04202690-summary/view-point.html</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[15] Rogers, J., Self-driving Cars: Who’s liable when software is at the wheel, property casualty 360°, New York</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2015</w:t>
      </w:r>
      <w:r w:rsidR="00D756EE">
        <w:rPr>
          <w:rFonts w:ascii="Times New Roman" w:eastAsia="微軟正黑體" w:hAnsi="Times New Roman" w:hint="eastAsia"/>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[16] Gutman, D., Who'll Be Responsible When Self-Driving Car Crashes?ECN, Rockaway</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[17] Denny, J., Autonomous vehicle technology could shrink auto insurance sector by 71%, Property &amp; Casualty 360, New York</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[18] Trice, C. and Baguios, J., US insurance execs tell KPMG driverless cars unlikely to have impact in near future, The SNL Insurance Daily, Charlottesville</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2015</w:t>
      </w:r>
      <w:r w:rsidR="00D756EE">
        <w:rPr>
          <w:rFonts w:ascii="Times New Roman" w:eastAsia="微軟正黑體" w:hAnsi="Times New Roman" w:hint="eastAsia"/>
          <w:color w:val="000000"/>
          <w:szCs w:val="24"/>
        </w:rPr>
        <w:t>.</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[19] Somasegar, S. and Li, D.</w:t>
      </w:r>
      <w:r w:rsidR="00D756EE">
        <w:rPr>
          <w:rFonts w:ascii="Times New Roman" w:eastAsia="微軟正黑體" w:hAnsi="Times New Roman" w:hint="eastAsia"/>
          <w:color w:val="000000"/>
          <w:szCs w:val="24"/>
        </w:rPr>
        <w:t>,</w:t>
      </w:r>
      <w:r w:rsidRPr="006D2B5E">
        <w:rPr>
          <w:rFonts w:ascii="Times New Roman" w:eastAsia="微軟正黑體" w:hAnsi="Times New Roman"/>
          <w:color w:val="000000"/>
          <w:szCs w:val="24"/>
        </w:rPr>
        <w:t xml:space="preserve"> Business Models Win Drive the future of Autonomous Vehicles</w:t>
      </w:r>
      <w:r w:rsidR="00D756EE">
        <w:rPr>
          <w:rFonts w:ascii="Times New Roman" w:eastAsia="微軟正黑體" w:hAnsi="Times New Roman" w:hint="eastAsia"/>
          <w:color w:val="000000"/>
          <w:szCs w:val="24"/>
        </w:rPr>
        <w:t>,</w:t>
      </w:r>
      <w:r w:rsidRPr="006D2B5E">
        <w:rPr>
          <w:rFonts w:ascii="Times New Roman" w:eastAsia="微軟正黑體" w:hAnsi="Times New Roman"/>
          <w:color w:val="000000"/>
          <w:szCs w:val="24"/>
        </w:rPr>
        <w:t xml:space="preserve"> </w:t>
      </w:r>
      <w:r w:rsidR="00D756EE" w:rsidRPr="00D756EE">
        <w:rPr>
          <w:rFonts w:ascii="Times New Roman" w:eastAsia="微軟正黑體" w:hAnsi="Times New Roman"/>
          <w:color w:val="000000"/>
          <w:szCs w:val="24"/>
        </w:rPr>
        <w:t>2017</w:t>
      </w:r>
      <w:r w:rsidR="00D756EE">
        <w:rPr>
          <w:rFonts w:ascii="Times New Roman" w:eastAsia="微軟正黑體" w:hAnsi="Times New Roman" w:hint="eastAsia"/>
          <w:color w:val="000000"/>
          <w:szCs w:val="24"/>
        </w:rPr>
        <w:t xml:space="preserve">. </w:t>
      </w:r>
      <w:r w:rsidRPr="006D2B5E">
        <w:rPr>
          <w:rFonts w:ascii="Times New Roman" w:eastAsia="微軟正黑體" w:hAnsi="Times New Roman"/>
          <w:color w:val="000000"/>
          <w:szCs w:val="24"/>
        </w:rPr>
        <w:t>https://techcrunch.com/2017/08/25/business-models-will-drive-the-future-of-autonomous-vehicles/</w:t>
      </w:r>
    </w:p>
    <w:p w:rsidR="00145127" w:rsidRPr="006D2B5E" w:rsidRDefault="00145127"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[20] Ralph, O.</w:t>
      </w:r>
      <w:r w:rsidR="00D756EE">
        <w:rPr>
          <w:rFonts w:ascii="Times New Roman" w:eastAsia="微軟正黑體" w:hAnsi="Times New Roman" w:hint="eastAsia"/>
          <w:color w:val="000000"/>
          <w:szCs w:val="24"/>
        </w:rPr>
        <w:t>,</w:t>
      </w:r>
      <w:r w:rsidRPr="006D2B5E">
        <w:rPr>
          <w:rFonts w:ascii="Times New Roman" w:eastAsia="微軟正黑體" w:hAnsi="Times New Roman"/>
          <w:color w:val="000000"/>
          <w:szCs w:val="24"/>
        </w:rPr>
        <w:t xml:space="preserve"> Insurance industry welcomes proposals for dreivrless cars cover. Financial Times</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2016</w:t>
      </w:r>
      <w:r w:rsidR="00D756EE">
        <w:rPr>
          <w:rFonts w:ascii="Times New Roman" w:eastAsia="微軟正黑體" w:hAnsi="Times New Roman" w:hint="eastAsia"/>
          <w:color w:val="000000"/>
          <w:szCs w:val="24"/>
        </w:rPr>
        <w:t>.</w:t>
      </w:r>
      <w:r w:rsidRPr="006D2B5E">
        <w:rPr>
          <w:rFonts w:ascii="Times New Roman" w:eastAsia="微軟正黑體" w:hAnsi="Times New Roman"/>
          <w:color w:val="000000"/>
          <w:szCs w:val="24"/>
        </w:rPr>
        <w:t xml:space="preserve"> https://www.ft.com/content/91c4ef40-1d0b-11e6-b286-cddde55ca122</w:t>
      </w:r>
    </w:p>
    <w:p w:rsidR="00F535CC" w:rsidRPr="006D2B5E" w:rsidRDefault="00333640" w:rsidP="00CD5979">
      <w:pPr>
        <w:widowControl/>
        <w:shd w:val="clear" w:color="auto" w:fill="FFFFFF"/>
        <w:spacing w:line="240" w:lineRule="atLeast"/>
        <w:ind w:left="425" w:hangingChars="177" w:hanging="425"/>
        <w:outlineLvl w:val="0"/>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[21] </w:t>
      </w:r>
      <w:r w:rsidR="00F535CC" w:rsidRPr="006D2B5E">
        <w:rPr>
          <w:rFonts w:ascii="Times New Roman" w:eastAsia="微軟正黑體" w:hAnsi="Times New Roman"/>
          <w:color w:val="000000"/>
          <w:szCs w:val="24"/>
        </w:rPr>
        <w:t xml:space="preserve">Birnbaum, S., The insurance impact of self-driving cars and shared mobility, TechCrunch, </w:t>
      </w:r>
      <w:r w:rsidR="00D756EE" w:rsidRPr="00D756EE">
        <w:rPr>
          <w:rFonts w:ascii="Times New Roman" w:eastAsia="微軟正黑體" w:hAnsi="Times New Roman"/>
          <w:color w:val="000000"/>
          <w:szCs w:val="24"/>
        </w:rPr>
        <w:t>2016</w:t>
      </w:r>
      <w:r w:rsidR="00D756EE">
        <w:rPr>
          <w:rFonts w:ascii="Times New Roman" w:eastAsia="微軟正黑體" w:hAnsi="Times New Roman" w:hint="eastAsia"/>
          <w:color w:val="000000"/>
          <w:szCs w:val="24"/>
        </w:rPr>
        <w:t xml:space="preserve">. </w:t>
      </w:r>
      <w:r w:rsidR="00F535CC" w:rsidRPr="006D2B5E">
        <w:rPr>
          <w:rFonts w:ascii="Times New Roman" w:eastAsia="微軟正黑體" w:hAnsi="Times New Roman"/>
          <w:color w:val="000000"/>
          <w:szCs w:val="24"/>
        </w:rPr>
        <w:t>http://</w:t>
      </w:r>
      <w:r w:rsidR="00F535CC" w:rsidRPr="006D2B5E">
        <w:rPr>
          <w:rFonts w:ascii="Times New Roman" w:eastAsia="微軟正黑體" w:hAnsi="Times New Roman"/>
          <w:color w:val="000000"/>
          <w:szCs w:val="24"/>
          <w:lang w:eastAsia="zh-CN"/>
        </w:rPr>
        <w:t xml:space="preserve"> </w:t>
      </w:r>
      <w:r w:rsidR="00D756EE">
        <w:rPr>
          <w:rFonts w:ascii="Times New Roman" w:eastAsia="微軟正黑體" w:hAnsi="Times New Roman" w:hint="eastAsia"/>
          <w:color w:val="000000"/>
          <w:szCs w:val="24"/>
        </w:rPr>
        <w:t>t</w:t>
      </w:r>
      <w:r w:rsidR="00F535CC" w:rsidRPr="006D2B5E">
        <w:rPr>
          <w:rFonts w:ascii="Times New Roman" w:eastAsia="微軟正黑體" w:hAnsi="Times New Roman"/>
          <w:color w:val="000000"/>
          <w:szCs w:val="24"/>
          <w:lang w:eastAsia="zh-CN"/>
        </w:rPr>
        <w:t>echcrunch.com/2016/11/08/t</w:t>
      </w:r>
      <w:r w:rsidR="00F535CC" w:rsidRPr="006D2B5E">
        <w:rPr>
          <w:rFonts w:ascii="Times New Roman" w:eastAsia="微軟正黑體" w:hAnsi="Times New Roman"/>
          <w:color w:val="000000"/>
          <w:szCs w:val="24"/>
        </w:rPr>
        <w:t>he-insurance-impact-of-self-driving-cars-and-shared-mobility/</w:t>
      </w:r>
    </w:p>
    <w:p w:rsidR="00F535CC" w:rsidRPr="006D2B5E" w:rsidRDefault="00333640" w:rsidP="00CD5979">
      <w:pPr>
        <w:spacing w:line="240" w:lineRule="atLeast"/>
        <w:ind w:left="425" w:hangingChars="177" w:hanging="425"/>
        <w:rPr>
          <w:rFonts w:ascii="Times New Roman" w:eastAsia="微軟正黑體" w:hAnsi="Times New Roman"/>
          <w:color w:val="000000"/>
          <w:szCs w:val="24"/>
        </w:rPr>
      </w:pPr>
      <w:r w:rsidRPr="006D2B5E">
        <w:rPr>
          <w:rFonts w:ascii="Times New Roman" w:eastAsia="微軟正黑體" w:hAnsi="Times New Roman"/>
          <w:color w:val="000000"/>
          <w:szCs w:val="24"/>
        </w:rPr>
        <w:t xml:space="preserve">[22] </w:t>
      </w:r>
      <w:r w:rsidR="00F535CC" w:rsidRPr="006D2B5E">
        <w:rPr>
          <w:rFonts w:ascii="Times New Roman" w:eastAsia="微軟正黑體" w:hAnsi="Times New Roman"/>
          <w:color w:val="000000"/>
          <w:szCs w:val="24"/>
        </w:rPr>
        <w:t xml:space="preserve">Ezzat, A. E. M. and Hamoud, H. S., Analytic hierarchy process as module for productivity evaluation and decision-making of the operation theater, Avicenna Journal Medicine, 6 (1), </w:t>
      </w:r>
      <w:r w:rsidR="00D756EE" w:rsidRPr="00D756EE">
        <w:rPr>
          <w:rFonts w:ascii="Times New Roman" w:eastAsia="微軟正黑體" w:hAnsi="Times New Roman"/>
          <w:color w:val="000000"/>
          <w:szCs w:val="24"/>
        </w:rPr>
        <w:t>(2016)</w:t>
      </w:r>
      <w:r w:rsidR="00D756EE">
        <w:rPr>
          <w:rFonts w:ascii="Times New Roman" w:eastAsia="微軟正黑體" w:hAnsi="Times New Roman" w:hint="eastAsia"/>
          <w:color w:val="000000"/>
          <w:szCs w:val="24"/>
        </w:rPr>
        <w:t xml:space="preserve">, </w:t>
      </w:r>
      <w:r w:rsidR="00F535CC" w:rsidRPr="006D2B5E">
        <w:rPr>
          <w:rFonts w:ascii="Times New Roman" w:eastAsia="微軟正黑體" w:hAnsi="Times New Roman"/>
          <w:color w:val="000000"/>
          <w:szCs w:val="24"/>
        </w:rPr>
        <w:t>3–7.</w:t>
      </w:r>
    </w:p>
    <w:p w:rsidR="00F535CC" w:rsidRPr="006D2B5E" w:rsidRDefault="00145127" w:rsidP="00CD5979">
      <w:pPr>
        <w:spacing w:line="240" w:lineRule="atLeast"/>
        <w:ind w:left="425" w:hangingChars="177" w:hanging="425"/>
        <w:rPr>
          <w:rFonts w:ascii="Times New Roman" w:eastAsia="微軟正黑體" w:hAnsi="Times New Roman"/>
          <w:color w:val="000000"/>
          <w:szCs w:val="24"/>
        </w:rPr>
      </w:pPr>
      <w:r w:rsidRPr="006D2B5E">
        <w:rPr>
          <w:rFonts w:ascii="Times New Roman" w:eastAsia="微軟正黑體" w:hAnsi="Times New Roman"/>
          <w:color w:val="000000"/>
          <w:szCs w:val="24"/>
        </w:rPr>
        <w:t>[23] Salomon, V. A. P., Tramarico, C. L. and Marins, F. A. .S., Analytic Hierarchy Process Applied to Supply Chain Management, InTechOpen: Vienna, Austria</w:t>
      </w:r>
      <w:r w:rsidR="00D756EE">
        <w:rPr>
          <w:rFonts w:ascii="Times New Roman" w:eastAsia="微軟正黑體" w:hAnsi="Times New Roman" w:hint="eastAsia"/>
          <w:color w:val="000000"/>
          <w:szCs w:val="24"/>
        </w:rPr>
        <w:t>,</w:t>
      </w:r>
      <w:r w:rsidR="00D756EE" w:rsidRPr="00D756EE">
        <w:t xml:space="preserve"> </w:t>
      </w:r>
      <w:r w:rsidR="00D756EE" w:rsidRPr="00D756EE">
        <w:rPr>
          <w:rFonts w:ascii="Times New Roman" w:eastAsia="微軟正黑體" w:hAnsi="Times New Roman"/>
          <w:color w:val="000000"/>
          <w:szCs w:val="24"/>
        </w:rPr>
        <w:t>2016</w:t>
      </w:r>
      <w:r w:rsidR="00D756EE">
        <w:rPr>
          <w:rFonts w:ascii="Times New Roman" w:eastAsia="微軟正黑體" w:hAnsi="Times New Roman" w:hint="eastAsia"/>
          <w:color w:val="000000"/>
          <w:szCs w:val="24"/>
        </w:rPr>
        <w:t>.</w:t>
      </w:r>
    </w:p>
    <w:p w:rsidR="00F535CC" w:rsidRPr="006D2B5E" w:rsidRDefault="00333640" w:rsidP="00CD5979">
      <w:pPr>
        <w:spacing w:line="240" w:lineRule="atLeast"/>
        <w:ind w:left="425" w:hangingChars="177" w:hanging="425"/>
        <w:rPr>
          <w:rFonts w:ascii="Times New Roman" w:eastAsia="微軟正黑體" w:hAnsi="Times New Roman"/>
          <w:color w:val="000000"/>
          <w:kern w:val="0"/>
          <w:szCs w:val="24"/>
          <w:lang w:eastAsia="zh-CN"/>
        </w:rPr>
      </w:pPr>
      <w:r w:rsidRPr="006D2B5E">
        <w:rPr>
          <w:rFonts w:ascii="Times New Roman" w:eastAsia="微軟正黑體" w:hAnsi="Times New Roman"/>
          <w:color w:val="000000"/>
          <w:kern w:val="0"/>
          <w:szCs w:val="24"/>
          <w:lang w:eastAsia="zh-CN"/>
        </w:rPr>
        <w:t xml:space="preserve">[24] </w:t>
      </w:r>
      <w:r w:rsidR="00F535CC" w:rsidRPr="006D2B5E">
        <w:rPr>
          <w:rFonts w:ascii="Times New Roman" w:eastAsia="微軟正黑體" w:hAnsi="Times New Roman"/>
          <w:color w:val="000000"/>
          <w:kern w:val="0"/>
          <w:szCs w:val="24"/>
          <w:lang w:eastAsia="zh-CN"/>
        </w:rPr>
        <w:t>Saaty, T. L.</w:t>
      </w:r>
      <w:r w:rsidR="00D756EE">
        <w:rPr>
          <w:rFonts w:ascii="Times New Roman" w:eastAsia="微軟正黑體" w:hAnsi="Times New Roman" w:hint="eastAsia"/>
          <w:color w:val="000000"/>
          <w:kern w:val="0"/>
          <w:szCs w:val="24"/>
        </w:rPr>
        <w:t>,</w:t>
      </w:r>
      <w:r w:rsidR="00F535CC" w:rsidRPr="006D2B5E">
        <w:rPr>
          <w:rFonts w:ascii="Times New Roman" w:eastAsia="微軟正黑體" w:hAnsi="Times New Roman"/>
          <w:color w:val="000000"/>
          <w:kern w:val="0"/>
          <w:szCs w:val="24"/>
          <w:lang w:eastAsia="zh-CN"/>
        </w:rPr>
        <w:t xml:space="preserve"> How to Make a Decision: The Analytic Hierarchy Process. European Journal of Operational Research, 48 (1), </w:t>
      </w:r>
      <w:r w:rsidR="00D756EE" w:rsidRPr="00D756EE">
        <w:rPr>
          <w:rFonts w:ascii="Times New Roman" w:eastAsia="微軟正黑體" w:hAnsi="Times New Roman"/>
          <w:color w:val="000000"/>
          <w:kern w:val="0"/>
          <w:szCs w:val="24"/>
          <w:lang w:eastAsia="zh-CN"/>
        </w:rPr>
        <w:t>(1990)</w:t>
      </w:r>
      <w:r w:rsidR="00D756EE">
        <w:rPr>
          <w:rFonts w:ascii="Times New Roman" w:eastAsia="微軟正黑體" w:hAnsi="Times New Roman" w:hint="eastAsia"/>
          <w:color w:val="000000"/>
          <w:kern w:val="0"/>
          <w:szCs w:val="24"/>
        </w:rPr>
        <w:t xml:space="preserve">, </w:t>
      </w:r>
      <w:r w:rsidR="00F535CC" w:rsidRPr="006D2B5E">
        <w:rPr>
          <w:rFonts w:ascii="Times New Roman" w:eastAsia="微軟正黑體" w:hAnsi="Times New Roman"/>
          <w:color w:val="000000"/>
          <w:kern w:val="0"/>
          <w:szCs w:val="24"/>
          <w:lang w:eastAsia="zh-CN"/>
        </w:rPr>
        <w:t>9-26.</w:t>
      </w:r>
    </w:p>
    <w:p w:rsidR="009870F9" w:rsidRPr="006D2B5E" w:rsidRDefault="009870F9" w:rsidP="00825C4E">
      <w:pPr>
        <w:spacing w:line="360" w:lineRule="auto"/>
        <w:rPr>
          <w:rFonts w:ascii="Times New Roman" w:hAnsi="Times New Roman"/>
          <w:color w:val="000000"/>
          <w:szCs w:val="24"/>
        </w:rPr>
      </w:pPr>
    </w:p>
    <w:p w:rsidR="00196059" w:rsidRPr="006D2B5E" w:rsidRDefault="00196059" w:rsidP="00825C4E">
      <w:pPr>
        <w:spacing w:line="360" w:lineRule="auto"/>
        <w:rPr>
          <w:rFonts w:ascii="Times New Roman" w:hAnsi="Times New Roman"/>
          <w:color w:val="000000"/>
          <w:szCs w:val="24"/>
        </w:rPr>
      </w:pPr>
    </w:p>
    <w:p w:rsidR="00196059" w:rsidRPr="006D2B5E" w:rsidRDefault="00196059" w:rsidP="00825C4E">
      <w:pPr>
        <w:spacing w:line="360" w:lineRule="auto"/>
        <w:rPr>
          <w:rFonts w:ascii="Times New Roman" w:hAnsi="Times New Roman"/>
          <w:color w:val="000000"/>
          <w:szCs w:val="24"/>
        </w:rPr>
      </w:pPr>
    </w:p>
    <w:sectPr w:rsidR="00196059" w:rsidRPr="006D2B5E" w:rsidSect="00B97C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40" w:rsidRDefault="00E12F40" w:rsidP="007C7F9D">
      <w:r>
        <w:separator/>
      </w:r>
    </w:p>
  </w:endnote>
  <w:endnote w:type="continuationSeparator" w:id="0">
    <w:p w:rsidR="00E12F40" w:rsidRDefault="00E12F40" w:rsidP="007C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40" w:rsidRDefault="00E12F40" w:rsidP="007C7F9D">
      <w:r>
        <w:separator/>
      </w:r>
    </w:p>
  </w:footnote>
  <w:footnote w:type="continuationSeparator" w:id="0">
    <w:p w:rsidR="00E12F40" w:rsidRDefault="00E12F40" w:rsidP="007C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182"/>
    <w:multiLevelType w:val="hybridMultilevel"/>
    <w:tmpl w:val="8670E99E"/>
    <w:lvl w:ilvl="0" w:tplc="9864A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BC5D44"/>
    <w:multiLevelType w:val="hybridMultilevel"/>
    <w:tmpl w:val="98209820"/>
    <w:lvl w:ilvl="0" w:tplc="FFC86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5A0105"/>
    <w:multiLevelType w:val="hybridMultilevel"/>
    <w:tmpl w:val="0450C2C4"/>
    <w:lvl w:ilvl="0" w:tplc="C7E8C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4A36E4"/>
    <w:multiLevelType w:val="hybridMultilevel"/>
    <w:tmpl w:val="EA4E6BD2"/>
    <w:lvl w:ilvl="0" w:tplc="9C90D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C636C4"/>
    <w:multiLevelType w:val="hybridMultilevel"/>
    <w:tmpl w:val="D4C0470C"/>
    <w:lvl w:ilvl="0" w:tplc="5004F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7D"/>
    <w:rsid w:val="00032C1A"/>
    <w:rsid w:val="000363DF"/>
    <w:rsid w:val="0006344A"/>
    <w:rsid w:val="00065E10"/>
    <w:rsid w:val="00094876"/>
    <w:rsid w:val="00096BC3"/>
    <w:rsid w:val="000F149D"/>
    <w:rsid w:val="00113644"/>
    <w:rsid w:val="0012337B"/>
    <w:rsid w:val="0013242A"/>
    <w:rsid w:val="00145127"/>
    <w:rsid w:val="0015761A"/>
    <w:rsid w:val="00164831"/>
    <w:rsid w:val="00164A93"/>
    <w:rsid w:val="00174CF6"/>
    <w:rsid w:val="00175CBB"/>
    <w:rsid w:val="00196059"/>
    <w:rsid w:val="001967FF"/>
    <w:rsid w:val="001B3901"/>
    <w:rsid w:val="001B5EB6"/>
    <w:rsid w:val="001D6FF6"/>
    <w:rsid w:val="001E1D65"/>
    <w:rsid w:val="001E3339"/>
    <w:rsid w:val="001F7A7C"/>
    <w:rsid w:val="00244142"/>
    <w:rsid w:val="00251A29"/>
    <w:rsid w:val="00271BD8"/>
    <w:rsid w:val="00293141"/>
    <w:rsid w:val="002A2A4D"/>
    <w:rsid w:val="002B5005"/>
    <w:rsid w:val="002B6F86"/>
    <w:rsid w:val="002C24B8"/>
    <w:rsid w:val="002E31D6"/>
    <w:rsid w:val="00317EC3"/>
    <w:rsid w:val="003241B1"/>
    <w:rsid w:val="00333640"/>
    <w:rsid w:val="0034328B"/>
    <w:rsid w:val="003537F3"/>
    <w:rsid w:val="00360274"/>
    <w:rsid w:val="00361B5D"/>
    <w:rsid w:val="00386A4F"/>
    <w:rsid w:val="003D0FE7"/>
    <w:rsid w:val="003D2CB2"/>
    <w:rsid w:val="00407267"/>
    <w:rsid w:val="00444D25"/>
    <w:rsid w:val="00450537"/>
    <w:rsid w:val="004861D6"/>
    <w:rsid w:val="00495533"/>
    <w:rsid w:val="004E257F"/>
    <w:rsid w:val="004F1199"/>
    <w:rsid w:val="004F15BD"/>
    <w:rsid w:val="00500D99"/>
    <w:rsid w:val="005046A6"/>
    <w:rsid w:val="00513297"/>
    <w:rsid w:val="00530775"/>
    <w:rsid w:val="00534C41"/>
    <w:rsid w:val="00562E0E"/>
    <w:rsid w:val="005913E7"/>
    <w:rsid w:val="00595E84"/>
    <w:rsid w:val="005A1160"/>
    <w:rsid w:val="005B4004"/>
    <w:rsid w:val="005B6798"/>
    <w:rsid w:val="005D2E21"/>
    <w:rsid w:val="00602534"/>
    <w:rsid w:val="00605404"/>
    <w:rsid w:val="00612B01"/>
    <w:rsid w:val="006338B1"/>
    <w:rsid w:val="00634886"/>
    <w:rsid w:val="00637638"/>
    <w:rsid w:val="00650CD9"/>
    <w:rsid w:val="006708FB"/>
    <w:rsid w:val="00671BBF"/>
    <w:rsid w:val="00673DCA"/>
    <w:rsid w:val="0067575E"/>
    <w:rsid w:val="00687AE7"/>
    <w:rsid w:val="00697512"/>
    <w:rsid w:val="006A331F"/>
    <w:rsid w:val="006B73CA"/>
    <w:rsid w:val="006C6235"/>
    <w:rsid w:val="006D2B5E"/>
    <w:rsid w:val="006D7FB7"/>
    <w:rsid w:val="006E6180"/>
    <w:rsid w:val="006E6B6F"/>
    <w:rsid w:val="00701B41"/>
    <w:rsid w:val="00706D6E"/>
    <w:rsid w:val="007213F2"/>
    <w:rsid w:val="00783EA4"/>
    <w:rsid w:val="007C7F9D"/>
    <w:rsid w:val="007D1611"/>
    <w:rsid w:val="007D2EB5"/>
    <w:rsid w:val="007E0C60"/>
    <w:rsid w:val="00802357"/>
    <w:rsid w:val="00805747"/>
    <w:rsid w:val="0081144E"/>
    <w:rsid w:val="00811B29"/>
    <w:rsid w:val="00813F65"/>
    <w:rsid w:val="00825C4E"/>
    <w:rsid w:val="008303AE"/>
    <w:rsid w:val="008452A3"/>
    <w:rsid w:val="0086274D"/>
    <w:rsid w:val="00865A60"/>
    <w:rsid w:val="0087202B"/>
    <w:rsid w:val="0088271C"/>
    <w:rsid w:val="008B503A"/>
    <w:rsid w:val="008C2334"/>
    <w:rsid w:val="008C3356"/>
    <w:rsid w:val="008C4294"/>
    <w:rsid w:val="008F217C"/>
    <w:rsid w:val="009009B9"/>
    <w:rsid w:val="0096008C"/>
    <w:rsid w:val="009621A5"/>
    <w:rsid w:val="009870F9"/>
    <w:rsid w:val="00995B43"/>
    <w:rsid w:val="009A42BD"/>
    <w:rsid w:val="009B776E"/>
    <w:rsid w:val="009C1BA5"/>
    <w:rsid w:val="009D0021"/>
    <w:rsid w:val="009D3C6A"/>
    <w:rsid w:val="009D4D2B"/>
    <w:rsid w:val="009D50AF"/>
    <w:rsid w:val="009F50D1"/>
    <w:rsid w:val="00A157C0"/>
    <w:rsid w:val="00A27F0B"/>
    <w:rsid w:val="00A545F3"/>
    <w:rsid w:val="00A56DCA"/>
    <w:rsid w:val="00A61A2B"/>
    <w:rsid w:val="00A90E88"/>
    <w:rsid w:val="00AC6AEC"/>
    <w:rsid w:val="00AD49E8"/>
    <w:rsid w:val="00AD7DBC"/>
    <w:rsid w:val="00AF7870"/>
    <w:rsid w:val="00B51B77"/>
    <w:rsid w:val="00B60386"/>
    <w:rsid w:val="00B97C2D"/>
    <w:rsid w:val="00BB5DFD"/>
    <w:rsid w:val="00BE567C"/>
    <w:rsid w:val="00C03C80"/>
    <w:rsid w:val="00C139E7"/>
    <w:rsid w:val="00C35165"/>
    <w:rsid w:val="00C376F2"/>
    <w:rsid w:val="00C82FE2"/>
    <w:rsid w:val="00C910B7"/>
    <w:rsid w:val="00CD5979"/>
    <w:rsid w:val="00CE51BD"/>
    <w:rsid w:val="00CF5746"/>
    <w:rsid w:val="00D06FCE"/>
    <w:rsid w:val="00D20DC2"/>
    <w:rsid w:val="00D447EC"/>
    <w:rsid w:val="00D60A8F"/>
    <w:rsid w:val="00D756EE"/>
    <w:rsid w:val="00D76BB0"/>
    <w:rsid w:val="00DE1B86"/>
    <w:rsid w:val="00DF44D0"/>
    <w:rsid w:val="00E12F40"/>
    <w:rsid w:val="00E311FE"/>
    <w:rsid w:val="00E43FE5"/>
    <w:rsid w:val="00E631B4"/>
    <w:rsid w:val="00E85298"/>
    <w:rsid w:val="00E90BBC"/>
    <w:rsid w:val="00EA0848"/>
    <w:rsid w:val="00EA2B63"/>
    <w:rsid w:val="00EF1BE5"/>
    <w:rsid w:val="00F52421"/>
    <w:rsid w:val="00F52C4F"/>
    <w:rsid w:val="00F535CC"/>
    <w:rsid w:val="00F542F3"/>
    <w:rsid w:val="00F705FE"/>
    <w:rsid w:val="00F7572E"/>
    <w:rsid w:val="00F83297"/>
    <w:rsid w:val="00FB0328"/>
    <w:rsid w:val="00FC2A7D"/>
    <w:rsid w:val="00FD0626"/>
    <w:rsid w:val="00FE3E58"/>
    <w:rsid w:val="00FF0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2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A7C"/>
    <w:pPr>
      <w:ind w:leftChars="200" w:left="480"/>
    </w:pPr>
  </w:style>
  <w:style w:type="paragraph" w:styleId="a5">
    <w:name w:val="header"/>
    <w:basedOn w:val="a"/>
    <w:link w:val="a6"/>
    <w:uiPriority w:val="99"/>
    <w:unhideWhenUsed/>
    <w:rsid w:val="007C7F9D"/>
    <w:pPr>
      <w:tabs>
        <w:tab w:val="center" w:pos="4153"/>
        <w:tab w:val="right" w:pos="8306"/>
      </w:tabs>
      <w:snapToGrid w:val="0"/>
    </w:pPr>
    <w:rPr>
      <w:sz w:val="20"/>
      <w:szCs w:val="20"/>
    </w:rPr>
  </w:style>
  <w:style w:type="character" w:customStyle="1" w:styleId="a6">
    <w:name w:val="頁首 字元"/>
    <w:link w:val="a5"/>
    <w:uiPriority w:val="99"/>
    <w:rsid w:val="007C7F9D"/>
    <w:rPr>
      <w:sz w:val="20"/>
      <w:szCs w:val="20"/>
    </w:rPr>
  </w:style>
  <w:style w:type="paragraph" w:styleId="a7">
    <w:name w:val="footer"/>
    <w:basedOn w:val="a"/>
    <w:link w:val="a8"/>
    <w:uiPriority w:val="99"/>
    <w:unhideWhenUsed/>
    <w:rsid w:val="007C7F9D"/>
    <w:pPr>
      <w:tabs>
        <w:tab w:val="center" w:pos="4153"/>
        <w:tab w:val="right" w:pos="8306"/>
      </w:tabs>
      <w:snapToGrid w:val="0"/>
    </w:pPr>
    <w:rPr>
      <w:sz w:val="20"/>
      <w:szCs w:val="20"/>
    </w:rPr>
  </w:style>
  <w:style w:type="character" w:customStyle="1" w:styleId="a8">
    <w:name w:val="頁尾 字元"/>
    <w:link w:val="a7"/>
    <w:uiPriority w:val="99"/>
    <w:rsid w:val="007C7F9D"/>
    <w:rPr>
      <w:sz w:val="20"/>
      <w:szCs w:val="20"/>
    </w:rPr>
  </w:style>
  <w:style w:type="paragraph" w:styleId="a9">
    <w:name w:val="Balloon Text"/>
    <w:basedOn w:val="a"/>
    <w:link w:val="aa"/>
    <w:uiPriority w:val="99"/>
    <w:semiHidden/>
    <w:unhideWhenUsed/>
    <w:rsid w:val="00FF0E1F"/>
    <w:rPr>
      <w:rFonts w:ascii="Cambria" w:hAnsi="Cambria"/>
      <w:sz w:val="18"/>
      <w:szCs w:val="18"/>
    </w:rPr>
  </w:style>
  <w:style w:type="character" w:customStyle="1" w:styleId="aa">
    <w:name w:val="註解方塊文字 字元"/>
    <w:link w:val="a9"/>
    <w:uiPriority w:val="99"/>
    <w:semiHidden/>
    <w:rsid w:val="00FF0E1F"/>
    <w:rPr>
      <w:rFonts w:ascii="Cambria" w:eastAsia="新細明體" w:hAnsi="Cambria" w:cs="Times New Roman"/>
      <w:sz w:val="18"/>
      <w:szCs w:val="18"/>
    </w:rPr>
  </w:style>
  <w:style w:type="paragraph" w:styleId="Web">
    <w:name w:val="Normal (Web)"/>
    <w:basedOn w:val="a"/>
    <w:uiPriority w:val="99"/>
    <w:semiHidden/>
    <w:unhideWhenUsed/>
    <w:rsid w:val="00FF0E1F"/>
    <w:rPr>
      <w:rFonts w:ascii="Times New Roman" w:hAnsi="Times New Roman"/>
      <w:szCs w:val="24"/>
    </w:rPr>
  </w:style>
  <w:style w:type="character" w:styleId="ab">
    <w:name w:val="annotation reference"/>
    <w:uiPriority w:val="99"/>
    <w:semiHidden/>
    <w:unhideWhenUsed/>
    <w:rsid w:val="00FF0E1F"/>
    <w:rPr>
      <w:sz w:val="18"/>
      <w:szCs w:val="18"/>
    </w:rPr>
  </w:style>
  <w:style w:type="paragraph" w:styleId="ac">
    <w:name w:val="annotation text"/>
    <w:basedOn w:val="a"/>
    <w:link w:val="ad"/>
    <w:uiPriority w:val="99"/>
    <w:unhideWhenUsed/>
    <w:rsid w:val="00FF0E1F"/>
    <w:rPr>
      <w:rFonts w:eastAsia="SimSun" w:cs="SimSun"/>
      <w:sz w:val="21"/>
      <w:szCs w:val="24"/>
      <w:lang w:eastAsia="zh-CN"/>
    </w:rPr>
  </w:style>
  <w:style w:type="character" w:customStyle="1" w:styleId="ad">
    <w:name w:val="註解文字 字元"/>
    <w:link w:val="ac"/>
    <w:uiPriority w:val="99"/>
    <w:rsid w:val="00FF0E1F"/>
    <w:rPr>
      <w:rFonts w:ascii="Calibri" w:eastAsia="SimSun" w:hAnsi="Calibri" w:cs="SimSun"/>
      <w:sz w:val="21"/>
      <w:szCs w:val="24"/>
      <w:lang w:eastAsia="zh-CN"/>
    </w:rPr>
  </w:style>
  <w:style w:type="paragraph" w:customStyle="1" w:styleId="Default">
    <w:name w:val="Default"/>
    <w:rsid w:val="0096008C"/>
    <w:pPr>
      <w:widowControl w:val="0"/>
      <w:autoSpaceDE w:val="0"/>
      <w:autoSpaceDN w:val="0"/>
      <w:adjustRightInd w:val="0"/>
    </w:pPr>
    <w:rPr>
      <w:rFonts w:ascii="Times New Roman" w:hAnsi="Times New Roman"/>
      <w:color w:val="000000"/>
      <w:sz w:val="24"/>
      <w:szCs w:val="24"/>
    </w:rPr>
  </w:style>
  <w:style w:type="character" w:styleId="ae">
    <w:name w:val="Hyperlink"/>
    <w:uiPriority w:val="99"/>
    <w:unhideWhenUsed/>
    <w:rsid w:val="009870F9"/>
    <w:rPr>
      <w:color w:val="0563C1"/>
      <w:u w:val="single"/>
    </w:rPr>
  </w:style>
  <w:style w:type="character" w:styleId="af">
    <w:name w:val="FollowedHyperlink"/>
    <w:uiPriority w:val="99"/>
    <w:semiHidden/>
    <w:unhideWhenUsed/>
    <w:rsid w:val="009870F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2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A7C"/>
    <w:pPr>
      <w:ind w:leftChars="200" w:left="480"/>
    </w:pPr>
  </w:style>
  <w:style w:type="paragraph" w:styleId="a5">
    <w:name w:val="header"/>
    <w:basedOn w:val="a"/>
    <w:link w:val="a6"/>
    <w:uiPriority w:val="99"/>
    <w:unhideWhenUsed/>
    <w:rsid w:val="007C7F9D"/>
    <w:pPr>
      <w:tabs>
        <w:tab w:val="center" w:pos="4153"/>
        <w:tab w:val="right" w:pos="8306"/>
      </w:tabs>
      <w:snapToGrid w:val="0"/>
    </w:pPr>
    <w:rPr>
      <w:sz w:val="20"/>
      <w:szCs w:val="20"/>
    </w:rPr>
  </w:style>
  <w:style w:type="character" w:customStyle="1" w:styleId="a6">
    <w:name w:val="頁首 字元"/>
    <w:link w:val="a5"/>
    <w:uiPriority w:val="99"/>
    <w:rsid w:val="007C7F9D"/>
    <w:rPr>
      <w:sz w:val="20"/>
      <w:szCs w:val="20"/>
    </w:rPr>
  </w:style>
  <w:style w:type="paragraph" w:styleId="a7">
    <w:name w:val="footer"/>
    <w:basedOn w:val="a"/>
    <w:link w:val="a8"/>
    <w:uiPriority w:val="99"/>
    <w:unhideWhenUsed/>
    <w:rsid w:val="007C7F9D"/>
    <w:pPr>
      <w:tabs>
        <w:tab w:val="center" w:pos="4153"/>
        <w:tab w:val="right" w:pos="8306"/>
      </w:tabs>
      <w:snapToGrid w:val="0"/>
    </w:pPr>
    <w:rPr>
      <w:sz w:val="20"/>
      <w:szCs w:val="20"/>
    </w:rPr>
  </w:style>
  <w:style w:type="character" w:customStyle="1" w:styleId="a8">
    <w:name w:val="頁尾 字元"/>
    <w:link w:val="a7"/>
    <w:uiPriority w:val="99"/>
    <w:rsid w:val="007C7F9D"/>
    <w:rPr>
      <w:sz w:val="20"/>
      <w:szCs w:val="20"/>
    </w:rPr>
  </w:style>
  <w:style w:type="paragraph" w:styleId="a9">
    <w:name w:val="Balloon Text"/>
    <w:basedOn w:val="a"/>
    <w:link w:val="aa"/>
    <w:uiPriority w:val="99"/>
    <w:semiHidden/>
    <w:unhideWhenUsed/>
    <w:rsid w:val="00FF0E1F"/>
    <w:rPr>
      <w:rFonts w:ascii="Cambria" w:hAnsi="Cambria"/>
      <w:sz w:val="18"/>
      <w:szCs w:val="18"/>
    </w:rPr>
  </w:style>
  <w:style w:type="character" w:customStyle="1" w:styleId="aa">
    <w:name w:val="註解方塊文字 字元"/>
    <w:link w:val="a9"/>
    <w:uiPriority w:val="99"/>
    <w:semiHidden/>
    <w:rsid w:val="00FF0E1F"/>
    <w:rPr>
      <w:rFonts w:ascii="Cambria" w:eastAsia="新細明體" w:hAnsi="Cambria" w:cs="Times New Roman"/>
      <w:sz w:val="18"/>
      <w:szCs w:val="18"/>
    </w:rPr>
  </w:style>
  <w:style w:type="paragraph" w:styleId="Web">
    <w:name w:val="Normal (Web)"/>
    <w:basedOn w:val="a"/>
    <w:uiPriority w:val="99"/>
    <w:semiHidden/>
    <w:unhideWhenUsed/>
    <w:rsid w:val="00FF0E1F"/>
    <w:rPr>
      <w:rFonts w:ascii="Times New Roman" w:hAnsi="Times New Roman"/>
      <w:szCs w:val="24"/>
    </w:rPr>
  </w:style>
  <w:style w:type="character" w:styleId="ab">
    <w:name w:val="annotation reference"/>
    <w:uiPriority w:val="99"/>
    <w:semiHidden/>
    <w:unhideWhenUsed/>
    <w:rsid w:val="00FF0E1F"/>
    <w:rPr>
      <w:sz w:val="18"/>
      <w:szCs w:val="18"/>
    </w:rPr>
  </w:style>
  <w:style w:type="paragraph" w:styleId="ac">
    <w:name w:val="annotation text"/>
    <w:basedOn w:val="a"/>
    <w:link w:val="ad"/>
    <w:uiPriority w:val="99"/>
    <w:unhideWhenUsed/>
    <w:rsid w:val="00FF0E1F"/>
    <w:rPr>
      <w:rFonts w:eastAsia="SimSun" w:cs="SimSun"/>
      <w:sz w:val="21"/>
      <w:szCs w:val="24"/>
      <w:lang w:eastAsia="zh-CN"/>
    </w:rPr>
  </w:style>
  <w:style w:type="character" w:customStyle="1" w:styleId="ad">
    <w:name w:val="註解文字 字元"/>
    <w:link w:val="ac"/>
    <w:uiPriority w:val="99"/>
    <w:rsid w:val="00FF0E1F"/>
    <w:rPr>
      <w:rFonts w:ascii="Calibri" w:eastAsia="SimSun" w:hAnsi="Calibri" w:cs="SimSun"/>
      <w:sz w:val="21"/>
      <w:szCs w:val="24"/>
      <w:lang w:eastAsia="zh-CN"/>
    </w:rPr>
  </w:style>
  <w:style w:type="paragraph" w:customStyle="1" w:styleId="Default">
    <w:name w:val="Default"/>
    <w:rsid w:val="0096008C"/>
    <w:pPr>
      <w:widowControl w:val="0"/>
      <w:autoSpaceDE w:val="0"/>
      <w:autoSpaceDN w:val="0"/>
      <w:adjustRightInd w:val="0"/>
    </w:pPr>
    <w:rPr>
      <w:rFonts w:ascii="Times New Roman" w:hAnsi="Times New Roman"/>
      <w:color w:val="000000"/>
      <w:sz w:val="24"/>
      <w:szCs w:val="24"/>
    </w:rPr>
  </w:style>
  <w:style w:type="character" w:styleId="ae">
    <w:name w:val="Hyperlink"/>
    <w:uiPriority w:val="99"/>
    <w:unhideWhenUsed/>
    <w:rsid w:val="009870F9"/>
    <w:rPr>
      <w:color w:val="0563C1"/>
      <w:u w:val="single"/>
    </w:rPr>
  </w:style>
  <w:style w:type="character" w:styleId="af">
    <w:name w:val="FollowedHyperlink"/>
    <w:uiPriority w:val="99"/>
    <w:semiHidden/>
    <w:unhideWhenUsed/>
    <w:rsid w:val="009870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5642</Words>
  <Characters>32161</Characters>
  <Application>Microsoft Office Word</Application>
  <DocSecurity>0</DocSecurity>
  <Lines>268</Lines>
  <Paragraphs>75</Paragraphs>
  <ScaleCrop>false</ScaleCrop>
  <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2018-05-31T17:55:00Z</dcterms:created>
  <dcterms:modified xsi:type="dcterms:W3CDTF">2018-05-31T17:55:00Z</dcterms:modified>
</cp:coreProperties>
</file>