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CC" w:rsidRPr="00DD6159" w:rsidRDefault="007F7BB3" w:rsidP="00DD6159">
      <w:pPr>
        <w:autoSpaceDE w:val="0"/>
        <w:autoSpaceDN w:val="0"/>
        <w:adjustRightInd w:val="0"/>
        <w:spacing w:after="0" w:line="240" w:lineRule="auto"/>
        <w:jc w:val="center"/>
        <w:rPr>
          <w:rFonts w:ascii="Times New Roman" w:hAnsi="Times New Roman" w:cs="Times New Roman"/>
          <w:b/>
          <w:sz w:val="36"/>
          <w:szCs w:val="36"/>
        </w:rPr>
      </w:pPr>
      <w:r w:rsidRPr="00DD6159">
        <w:rPr>
          <w:rFonts w:ascii="Times New Roman" w:hAnsi="Times New Roman" w:cs="Times New Roman"/>
          <w:b/>
          <w:sz w:val="36"/>
          <w:szCs w:val="36"/>
        </w:rPr>
        <w:t>Factors affecting the level of depositors’ satisfaction towards the services</w:t>
      </w:r>
      <w:r w:rsidR="000D3DFF" w:rsidRPr="00DD6159">
        <w:rPr>
          <w:rFonts w:ascii="Times New Roman" w:hAnsi="Times New Roman" w:cs="Times New Roman"/>
          <w:b/>
          <w:sz w:val="36"/>
          <w:szCs w:val="36"/>
        </w:rPr>
        <w:t xml:space="preserve"> of commercial bank: Evidence from</w:t>
      </w:r>
      <w:r w:rsidR="00FD37B3" w:rsidRPr="00DD6159">
        <w:rPr>
          <w:rFonts w:ascii="Times New Roman" w:hAnsi="Times New Roman" w:cs="Times New Roman"/>
          <w:b/>
          <w:sz w:val="36"/>
          <w:szCs w:val="36"/>
        </w:rPr>
        <w:t xml:space="preserve"> </w:t>
      </w:r>
      <w:proofErr w:type="spellStart"/>
      <w:r w:rsidR="00FD37B3" w:rsidRPr="00DD6159">
        <w:rPr>
          <w:rFonts w:ascii="Times New Roman" w:hAnsi="Times New Roman" w:cs="Times New Roman"/>
          <w:b/>
          <w:sz w:val="36"/>
          <w:szCs w:val="36"/>
        </w:rPr>
        <w:t>Vietcombank</w:t>
      </w:r>
      <w:proofErr w:type="spellEnd"/>
      <w:r w:rsidR="00FD37B3" w:rsidRPr="00DD6159">
        <w:rPr>
          <w:rFonts w:ascii="Times New Roman" w:hAnsi="Times New Roman" w:cs="Times New Roman"/>
          <w:b/>
          <w:sz w:val="36"/>
          <w:szCs w:val="36"/>
        </w:rPr>
        <w:t xml:space="preserve">, Can </w:t>
      </w:r>
      <w:proofErr w:type="spellStart"/>
      <w:r w:rsidR="00FD37B3" w:rsidRPr="00DD6159">
        <w:rPr>
          <w:rFonts w:ascii="Times New Roman" w:hAnsi="Times New Roman" w:cs="Times New Roman"/>
          <w:b/>
          <w:sz w:val="36"/>
          <w:szCs w:val="36"/>
        </w:rPr>
        <w:t>Tho</w:t>
      </w:r>
      <w:proofErr w:type="spellEnd"/>
      <w:r w:rsidR="00FD37B3" w:rsidRPr="00DD6159">
        <w:rPr>
          <w:rFonts w:ascii="Times New Roman" w:hAnsi="Times New Roman" w:cs="Times New Roman"/>
          <w:b/>
          <w:sz w:val="36"/>
          <w:szCs w:val="36"/>
        </w:rPr>
        <w:t xml:space="preserve"> branch</w:t>
      </w:r>
      <w:r w:rsidRPr="00DD6159">
        <w:rPr>
          <w:rFonts w:ascii="Times New Roman" w:hAnsi="Times New Roman" w:cs="Times New Roman"/>
          <w:b/>
          <w:sz w:val="36"/>
          <w:szCs w:val="36"/>
        </w:rPr>
        <w:t>, Vietnam</w:t>
      </w:r>
    </w:p>
    <w:p w:rsidR="002560AF" w:rsidRPr="002560AF" w:rsidRDefault="002560AF" w:rsidP="00AE2092">
      <w:pPr>
        <w:autoSpaceDE w:val="0"/>
        <w:autoSpaceDN w:val="0"/>
        <w:adjustRightInd w:val="0"/>
        <w:spacing w:after="0" w:line="240" w:lineRule="auto"/>
        <w:jc w:val="center"/>
        <w:rPr>
          <w:rFonts w:ascii="Times New Roman" w:hAnsi="Times New Roman" w:cs="Times New Roman"/>
          <w:sz w:val="28"/>
          <w:szCs w:val="28"/>
        </w:rPr>
      </w:pPr>
    </w:p>
    <w:p w:rsidR="00AE2092" w:rsidRPr="00DD6159" w:rsidRDefault="00AE2092" w:rsidP="00CF4282">
      <w:pPr>
        <w:autoSpaceDE w:val="0"/>
        <w:autoSpaceDN w:val="0"/>
        <w:adjustRightInd w:val="0"/>
        <w:spacing w:before="120" w:after="0" w:line="240" w:lineRule="auto"/>
        <w:jc w:val="center"/>
        <w:rPr>
          <w:rFonts w:ascii="Times New Roman" w:hAnsi="Times New Roman" w:cs="Times New Roman"/>
          <w:b/>
          <w:sz w:val="24"/>
          <w:szCs w:val="24"/>
        </w:rPr>
      </w:pPr>
      <w:r w:rsidRPr="00DD6159">
        <w:rPr>
          <w:rFonts w:ascii="Times New Roman" w:hAnsi="Times New Roman" w:cs="Times New Roman"/>
          <w:b/>
          <w:sz w:val="24"/>
          <w:szCs w:val="24"/>
        </w:rPr>
        <w:t>Van-</w:t>
      </w:r>
      <w:proofErr w:type="spellStart"/>
      <w:r w:rsidRPr="00DD6159">
        <w:rPr>
          <w:rFonts w:ascii="Times New Roman" w:hAnsi="Times New Roman" w:cs="Times New Roman"/>
          <w:b/>
          <w:sz w:val="24"/>
          <w:szCs w:val="24"/>
        </w:rPr>
        <w:t>Thep</w:t>
      </w:r>
      <w:proofErr w:type="spellEnd"/>
      <w:r w:rsidRPr="00DD6159">
        <w:rPr>
          <w:rFonts w:ascii="Times New Roman" w:hAnsi="Times New Roman" w:cs="Times New Roman"/>
          <w:b/>
          <w:sz w:val="24"/>
          <w:szCs w:val="24"/>
        </w:rPr>
        <w:t xml:space="preserve"> Nguyen</w:t>
      </w:r>
      <w:r w:rsidR="00DD6159" w:rsidRPr="00DD6159">
        <w:rPr>
          <w:rStyle w:val="FootnoteReference"/>
          <w:rFonts w:ascii="Times New Roman" w:hAnsi="Times New Roman" w:cs="Times New Roman"/>
          <w:b/>
          <w:sz w:val="24"/>
          <w:szCs w:val="24"/>
        </w:rPr>
        <w:footnoteReference w:id="1"/>
      </w:r>
      <w:r w:rsidRPr="00DD6159">
        <w:rPr>
          <w:rFonts w:ascii="Times New Roman" w:hAnsi="Times New Roman" w:cs="Times New Roman"/>
          <w:b/>
          <w:sz w:val="24"/>
          <w:szCs w:val="24"/>
        </w:rPr>
        <w:t xml:space="preserve"> and Day-Yang Liu</w:t>
      </w:r>
      <w:r w:rsidR="00DD6159" w:rsidRPr="00DD6159">
        <w:rPr>
          <w:rStyle w:val="FootnoteReference"/>
          <w:rFonts w:ascii="Times New Roman" w:hAnsi="Times New Roman" w:cs="Times New Roman"/>
          <w:b/>
          <w:sz w:val="24"/>
          <w:szCs w:val="24"/>
        </w:rPr>
        <w:footnoteReference w:id="2"/>
      </w:r>
    </w:p>
    <w:p w:rsidR="00AE2092" w:rsidRDefault="00AE2092" w:rsidP="00AE2092">
      <w:pPr>
        <w:autoSpaceDE w:val="0"/>
        <w:autoSpaceDN w:val="0"/>
        <w:adjustRightInd w:val="0"/>
        <w:spacing w:after="0" w:line="240" w:lineRule="auto"/>
        <w:jc w:val="center"/>
        <w:rPr>
          <w:rFonts w:ascii="Times New Roman" w:hAnsi="Times New Roman" w:cs="Times New Roman"/>
        </w:rPr>
      </w:pPr>
    </w:p>
    <w:p w:rsidR="00B75078" w:rsidRDefault="00B75078" w:rsidP="00AE2092">
      <w:pPr>
        <w:autoSpaceDE w:val="0"/>
        <w:autoSpaceDN w:val="0"/>
        <w:adjustRightInd w:val="0"/>
        <w:spacing w:after="0" w:line="240" w:lineRule="auto"/>
        <w:jc w:val="center"/>
        <w:rPr>
          <w:rFonts w:ascii="Times New Roman" w:hAnsi="Times New Roman" w:cs="Times New Roman"/>
        </w:rPr>
      </w:pPr>
    </w:p>
    <w:p w:rsidR="00AE2092" w:rsidRDefault="00DD6159" w:rsidP="00CF4282">
      <w:pPr>
        <w:autoSpaceDE w:val="0"/>
        <w:autoSpaceDN w:val="0"/>
        <w:adjustRightInd w:val="0"/>
        <w:spacing w:before="120" w:after="0" w:line="240" w:lineRule="auto"/>
        <w:jc w:val="center"/>
        <w:rPr>
          <w:rFonts w:ascii="Times New Roman" w:hAnsi="Times New Roman" w:cs="Times New Roman"/>
          <w:b/>
          <w:sz w:val="26"/>
          <w:szCs w:val="26"/>
        </w:rPr>
      </w:pPr>
      <w:r w:rsidRPr="00DD6159">
        <w:rPr>
          <w:rFonts w:ascii="Times New Roman" w:hAnsi="Times New Roman" w:cs="Times New Roman"/>
          <w:b/>
          <w:sz w:val="26"/>
          <w:szCs w:val="26"/>
        </w:rPr>
        <w:t>Abstract</w:t>
      </w:r>
      <w:bookmarkStart w:id="0" w:name="_GoBack"/>
      <w:bookmarkEnd w:id="0"/>
    </w:p>
    <w:p w:rsidR="00B75078" w:rsidRPr="00DD6159" w:rsidRDefault="00B75078" w:rsidP="00CF4282">
      <w:pPr>
        <w:autoSpaceDE w:val="0"/>
        <w:autoSpaceDN w:val="0"/>
        <w:adjustRightInd w:val="0"/>
        <w:spacing w:before="120" w:after="0" w:line="240" w:lineRule="auto"/>
        <w:jc w:val="center"/>
        <w:rPr>
          <w:rFonts w:ascii="Times New Roman" w:hAnsi="Times New Roman" w:cs="Times New Roman"/>
          <w:b/>
          <w:sz w:val="26"/>
          <w:szCs w:val="26"/>
        </w:rPr>
      </w:pPr>
    </w:p>
    <w:p w:rsidR="00AB169C" w:rsidRPr="00DD6159" w:rsidRDefault="00AE2092" w:rsidP="00B75078">
      <w:pPr>
        <w:autoSpaceDE w:val="0"/>
        <w:autoSpaceDN w:val="0"/>
        <w:adjustRightInd w:val="0"/>
        <w:spacing w:after="0" w:line="240" w:lineRule="auto"/>
        <w:jc w:val="both"/>
        <w:rPr>
          <w:rFonts w:ascii="Times New Roman" w:hAnsi="Times New Roman" w:cs="Times New Roman"/>
          <w:sz w:val="24"/>
          <w:szCs w:val="24"/>
        </w:rPr>
      </w:pPr>
      <w:r w:rsidRPr="00DD6159">
        <w:rPr>
          <w:rFonts w:ascii="Times New Roman" w:hAnsi="Times New Roman" w:cs="Times New Roman"/>
          <w:sz w:val="24"/>
          <w:szCs w:val="24"/>
        </w:rPr>
        <w:t xml:space="preserve">This study aims to analyze factors affecting the level of depositors’ satisfaction in </w:t>
      </w:r>
      <w:proofErr w:type="spellStart"/>
      <w:r w:rsidRPr="00DD6159">
        <w:rPr>
          <w:rFonts w:ascii="Times New Roman" w:hAnsi="Times New Roman" w:cs="Times New Roman"/>
          <w:sz w:val="24"/>
          <w:szCs w:val="24"/>
        </w:rPr>
        <w:t>Vietcombank</w:t>
      </w:r>
      <w:proofErr w:type="spellEnd"/>
      <w:r w:rsidRPr="00DD6159">
        <w:rPr>
          <w:rFonts w:ascii="Times New Roman" w:hAnsi="Times New Roman" w:cs="Times New Roman"/>
          <w:sz w:val="24"/>
          <w:szCs w:val="24"/>
        </w:rPr>
        <w:t xml:space="preserve">, Can </w:t>
      </w:r>
      <w:proofErr w:type="spellStart"/>
      <w:proofErr w:type="gramStart"/>
      <w:r w:rsidRPr="00DD6159">
        <w:rPr>
          <w:rFonts w:ascii="Times New Roman" w:hAnsi="Times New Roman" w:cs="Times New Roman"/>
          <w:sz w:val="24"/>
          <w:szCs w:val="24"/>
        </w:rPr>
        <w:t>Tho</w:t>
      </w:r>
      <w:proofErr w:type="spellEnd"/>
      <w:proofErr w:type="gramEnd"/>
      <w:r w:rsidRPr="00DD6159">
        <w:rPr>
          <w:rFonts w:ascii="Times New Roman" w:hAnsi="Times New Roman" w:cs="Times New Roman"/>
          <w:sz w:val="24"/>
          <w:szCs w:val="24"/>
        </w:rPr>
        <w:t xml:space="preserve"> brand (Vietnam). The data of this study was collected by a convenient sampling method from 65 customers who came to the bank for opening </w:t>
      </w:r>
      <w:r w:rsidR="007326E9" w:rsidRPr="00DD6159">
        <w:rPr>
          <w:rFonts w:ascii="Times New Roman" w:hAnsi="Times New Roman" w:cs="Times New Roman"/>
          <w:sz w:val="24"/>
          <w:szCs w:val="24"/>
        </w:rPr>
        <w:t xml:space="preserve">the </w:t>
      </w:r>
      <w:r w:rsidRPr="00DD6159">
        <w:rPr>
          <w:rFonts w:ascii="Times New Roman" w:hAnsi="Times New Roman" w:cs="Times New Roman"/>
          <w:sz w:val="24"/>
          <w:szCs w:val="24"/>
        </w:rPr>
        <w:t xml:space="preserve">savings account. </w:t>
      </w:r>
      <w:r w:rsidR="000639C7" w:rsidRPr="00DD6159">
        <w:rPr>
          <w:rFonts w:ascii="Times New Roman" w:hAnsi="Times New Roman" w:cs="Times New Roman"/>
          <w:sz w:val="24"/>
          <w:szCs w:val="24"/>
        </w:rPr>
        <w:t xml:space="preserve">By using the </w:t>
      </w:r>
      <w:proofErr w:type="spellStart"/>
      <w:r w:rsidR="000639C7" w:rsidRPr="00DD6159">
        <w:rPr>
          <w:rFonts w:ascii="Times New Roman" w:hAnsi="Times New Roman" w:cs="Times New Roman"/>
          <w:sz w:val="24"/>
          <w:szCs w:val="24"/>
        </w:rPr>
        <w:t>Cronbach's</w:t>
      </w:r>
      <w:proofErr w:type="spellEnd"/>
      <w:r w:rsidR="000639C7" w:rsidRPr="00DD6159">
        <w:rPr>
          <w:rFonts w:ascii="Times New Roman" w:hAnsi="Times New Roman" w:cs="Times New Roman"/>
          <w:sz w:val="24"/>
          <w:szCs w:val="24"/>
        </w:rPr>
        <w:t xml:space="preserve"> Alpha analysis to test the reliability of the scale, the exploratory factor analysis (EFA) to test the factors that affect depositors' satisfaction and determine the factors that are relevant for each factor, the </w:t>
      </w:r>
      <w:r w:rsidR="000639C7" w:rsidRPr="00DD6159">
        <w:rPr>
          <w:rFonts w:ascii="TimesNewRomanPSMT" w:hAnsi="TimesNewRomanPSMT"/>
          <w:color w:val="000000"/>
          <w:sz w:val="24"/>
          <w:szCs w:val="24"/>
        </w:rPr>
        <w:t>confirmatory factor analysis (CFA), a special case of</w:t>
      </w:r>
      <w:r w:rsidR="000639C7" w:rsidRPr="00DD6159">
        <w:rPr>
          <w:rFonts w:ascii="Times New Roman" w:hAnsi="Times New Roman" w:cs="Times New Roman"/>
          <w:sz w:val="24"/>
          <w:szCs w:val="24"/>
        </w:rPr>
        <w:t xml:space="preserve"> the structural equation modeling</w:t>
      </w:r>
      <w:r w:rsidR="000639C7" w:rsidRPr="00DD6159">
        <w:rPr>
          <w:rFonts w:ascii="TimesNewRomanPSMT" w:hAnsi="TimesNewRomanPSMT"/>
          <w:color w:val="000000"/>
          <w:sz w:val="24"/>
          <w:szCs w:val="24"/>
        </w:rPr>
        <w:t xml:space="preserve"> (SEM) to </w:t>
      </w:r>
      <w:r w:rsidR="000639C7" w:rsidRPr="00DD6159">
        <w:rPr>
          <w:rFonts w:ascii="Times New Roman" w:hAnsi="Times New Roman" w:cs="Times New Roman"/>
          <w:sz w:val="24"/>
          <w:szCs w:val="24"/>
        </w:rPr>
        <w:t>confirm the theoretical model of a measurement</w:t>
      </w:r>
      <w:r w:rsidR="000639C7" w:rsidRPr="00DD6159">
        <w:rPr>
          <w:rFonts w:ascii="TimesNewRomanPSMT" w:hAnsi="TimesNewRomanPSMT"/>
          <w:color w:val="000000"/>
          <w:sz w:val="24"/>
          <w:szCs w:val="24"/>
        </w:rPr>
        <w:t xml:space="preserve"> and test the correlations between the factors whether they </w:t>
      </w:r>
      <w:r w:rsidR="000639C7" w:rsidRPr="00DD6159">
        <w:rPr>
          <w:rFonts w:ascii="Times New Roman" w:hAnsi="Times New Roman" w:cs="Times New Roman"/>
          <w:sz w:val="24"/>
          <w:szCs w:val="24"/>
        </w:rPr>
        <w:t>are an explicit part of the analysis or not, and regression analysis to determine the impact factors (including controlling factors) to the level of depositors' satisfaction, we find a piece of evidence that</w:t>
      </w:r>
      <w:r w:rsidRPr="00DD6159">
        <w:rPr>
          <w:rFonts w:ascii="Times New Roman" w:hAnsi="Times New Roman" w:cs="Times New Roman"/>
          <w:sz w:val="24"/>
          <w:szCs w:val="24"/>
        </w:rPr>
        <w:t xml:space="preserve"> the</w:t>
      </w:r>
      <w:r w:rsidR="000639C7" w:rsidRPr="00DD6159">
        <w:rPr>
          <w:rFonts w:ascii="Times New Roman" w:hAnsi="Times New Roman" w:cs="Times New Roman"/>
          <w:sz w:val="24"/>
          <w:szCs w:val="24"/>
        </w:rPr>
        <w:t xml:space="preserve"> satisfaction of depositors towards</w:t>
      </w:r>
      <w:r w:rsidRPr="00DD6159">
        <w:rPr>
          <w:rFonts w:ascii="Times New Roman" w:hAnsi="Times New Roman" w:cs="Times New Roman"/>
          <w:sz w:val="24"/>
          <w:szCs w:val="24"/>
        </w:rPr>
        <w:t xml:space="preserve"> </w:t>
      </w:r>
      <w:r w:rsidR="000639C7" w:rsidRPr="00DD6159">
        <w:rPr>
          <w:rFonts w:ascii="Times New Roman" w:hAnsi="Times New Roman" w:cs="Times New Roman"/>
          <w:sz w:val="24"/>
          <w:szCs w:val="24"/>
        </w:rPr>
        <w:t xml:space="preserve">the services of </w:t>
      </w:r>
      <w:proofErr w:type="spellStart"/>
      <w:r w:rsidRPr="00DD6159">
        <w:rPr>
          <w:rFonts w:ascii="Times New Roman" w:hAnsi="Times New Roman" w:cs="Times New Roman"/>
          <w:sz w:val="24"/>
          <w:szCs w:val="24"/>
        </w:rPr>
        <w:t>Vietcombank</w:t>
      </w:r>
      <w:proofErr w:type="spellEnd"/>
      <w:r w:rsidRPr="00DD6159">
        <w:rPr>
          <w:rFonts w:ascii="Times New Roman" w:hAnsi="Times New Roman" w:cs="Times New Roman"/>
          <w:sz w:val="24"/>
          <w:szCs w:val="24"/>
        </w:rPr>
        <w:t xml:space="preserve">, Can </w:t>
      </w:r>
      <w:proofErr w:type="spellStart"/>
      <w:r w:rsidRPr="00DD6159">
        <w:rPr>
          <w:rFonts w:ascii="Times New Roman" w:hAnsi="Times New Roman" w:cs="Times New Roman"/>
          <w:sz w:val="24"/>
          <w:szCs w:val="24"/>
        </w:rPr>
        <w:t>Tho</w:t>
      </w:r>
      <w:proofErr w:type="spellEnd"/>
      <w:r w:rsidRPr="00DD6159">
        <w:rPr>
          <w:rFonts w:ascii="Times New Roman" w:hAnsi="Times New Roman" w:cs="Times New Roman"/>
          <w:sz w:val="24"/>
          <w:szCs w:val="24"/>
        </w:rPr>
        <w:t xml:space="preserve"> branch (Vietnam) mainly depends on the service quality. Therefore, </w:t>
      </w:r>
      <w:r w:rsidR="000639C7" w:rsidRPr="00DD6159">
        <w:rPr>
          <w:rFonts w:ascii="Times New Roman" w:hAnsi="Times New Roman" w:cs="Times New Roman"/>
          <w:sz w:val="24"/>
          <w:szCs w:val="24"/>
        </w:rPr>
        <w:t xml:space="preserve">to </w:t>
      </w:r>
      <w:r w:rsidR="00BC72DA" w:rsidRPr="00DD6159">
        <w:rPr>
          <w:rFonts w:ascii="Times New Roman" w:hAnsi="Times New Roman" w:cs="Times New Roman"/>
          <w:color w:val="000000"/>
          <w:sz w:val="24"/>
          <w:szCs w:val="24"/>
        </w:rPr>
        <w:t xml:space="preserve">attract more depositors, </w:t>
      </w:r>
      <w:r w:rsidRPr="00DD6159">
        <w:rPr>
          <w:rFonts w:ascii="Times New Roman" w:hAnsi="Times New Roman" w:cs="Times New Roman"/>
          <w:sz w:val="24"/>
          <w:szCs w:val="24"/>
        </w:rPr>
        <w:t>the</w:t>
      </w:r>
      <w:r w:rsidRPr="00DD6159">
        <w:rPr>
          <w:rFonts w:ascii="Times New Roman" w:hAnsi="Times New Roman" w:cs="Times New Roman"/>
          <w:color w:val="000000"/>
          <w:sz w:val="24"/>
          <w:szCs w:val="24"/>
        </w:rPr>
        <w:t xml:space="preserve"> bank need</w:t>
      </w:r>
      <w:r w:rsidR="007326E9" w:rsidRPr="00DD6159">
        <w:rPr>
          <w:rFonts w:ascii="Times New Roman" w:hAnsi="Times New Roman" w:cs="Times New Roman"/>
          <w:color w:val="000000"/>
          <w:sz w:val="24"/>
          <w:szCs w:val="24"/>
        </w:rPr>
        <w:t>s</w:t>
      </w:r>
      <w:r w:rsidRPr="00DD6159">
        <w:rPr>
          <w:rFonts w:ascii="Times New Roman" w:hAnsi="Times New Roman" w:cs="Times New Roman"/>
          <w:color w:val="000000"/>
          <w:sz w:val="24"/>
          <w:szCs w:val="24"/>
        </w:rPr>
        <w:t xml:space="preserve"> to pay attention to </w:t>
      </w:r>
      <w:r w:rsidR="007326E9" w:rsidRPr="00DD6159">
        <w:rPr>
          <w:rFonts w:ascii="Times New Roman" w:hAnsi="Times New Roman" w:cs="Times New Roman"/>
          <w:color w:val="000000"/>
          <w:sz w:val="24"/>
          <w:szCs w:val="24"/>
        </w:rPr>
        <w:t xml:space="preserve">the </w:t>
      </w:r>
      <w:r w:rsidRPr="00DD6159">
        <w:rPr>
          <w:rFonts w:ascii="Times New Roman" w:hAnsi="Times New Roman" w:cs="Times New Roman"/>
          <w:color w:val="000000"/>
          <w:sz w:val="24"/>
          <w:szCs w:val="24"/>
        </w:rPr>
        <w:t>quality o</w:t>
      </w:r>
      <w:r w:rsidR="007326E9" w:rsidRPr="00DD6159">
        <w:rPr>
          <w:rFonts w:ascii="Times New Roman" w:hAnsi="Times New Roman" w:cs="Times New Roman"/>
          <w:color w:val="000000"/>
          <w:sz w:val="24"/>
          <w:szCs w:val="24"/>
        </w:rPr>
        <w:t>f service to have a better service</w:t>
      </w:r>
      <w:r w:rsidRPr="00DD6159">
        <w:rPr>
          <w:rFonts w:ascii="Times New Roman" w:hAnsi="Times New Roman" w:cs="Times New Roman"/>
          <w:color w:val="000000"/>
          <w:sz w:val="24"/>
          <w:szCs w:val="24"/>
        </w:rPr>
        <w:t xml:space="preserve"> for customers</w:t>
      </w:r>
      <w:r w:rsidR="00BC72DA" w:rsidRPr="00DD6159">
        <w:rPr>
          <w:rFonts w:ascii="Times New Roman" w:hAnsi="Times New Roman" w:cs="Times New Roman"/>
          <w:color w:val="000000"/>
          <w:sz w:val="24"/>
          <w:szCs w:val="24"/>
        </w:rPr>
        <w:t>.</w:t>
      </w:r>
      <w:r w:rsidRPr="00DD6159">
        <w:rPr>
          <w:rFonts w:ascii="Times New Roman" w:hAnsi="Times New Roman" w:cs="Times New Roman"/>
          <w:color w:val="000000"/>
          <w:sz w:val="24"/>
          <w:szCs w:val="24"/>
        </w:rPr>
        <w:t xml:space="preserve"> </w:t>
      </w:r>
    </w:p>
    <w:p w:rsidR="00B75078" w:rsidRDefault="00B75078" w:rsidP="00B75078">
      <w:pPr>
        <w:spacing w:after="0" w:line="240" w:lineRule="auto"/>
        <w:ind w:left="1" w:hanging="1"/>
        <w:rPr>
          <w:rFonts w:ascii="Times New Roman" w:hAnsi="Times New Roman" w:cs="Times New Roman"/>
          <w:b/>
          <w:color w:val="000000"/>
          <w:sz w:val="24"/>
          <w:szCs w:val="24"/>
        </w:rPr>
      </w:pPr>
    </w:p>
    <w:p w:rsidR="00B75078" w:rsidRPr="00B75078" w:rsidRDefault="00B75078" w:rsidP="00B75078">
      <w:pPr>
        <w:spacing w:after="0" w:line="360" w:lineRule="auto"/>
        <w:rPr>
          <w:rFonts w:ascii="Times New Roman" w:hAnsi="Times New Roman" w:cs="Times New Roman"/>
          <w:color w:val="000000"/>
          <w:sz w:val="24"/>
          <w:szCs w:val="24"/>
        </w:rPr>
      </w:pPr>
      <w:r w:rsidRPr="00B75078">
        <w:rPr>
          <w:rFonts w:ascii="Times New Roman" w:hAnsi="Times New Roman" w:cs="Times New Roman"/>
          <w:b/>
          <w:color w:val="000000"/>
          <w:sz w:val="24"/>
          <w:szCs w:val="24"/>
        </w:rPr>
        <w:t>JEL classification numbers:</w:t>
      </w:r>
      <w:r w:rsidRPr="00B75078">
        <w:rPr>
          <w:rFonts w:ascii="Times New Roman" w:hAnsi="Times New Roman" w:cs="Times New Roman"/>
          <w:color w:val="000000"/>
          <w:sz w:val="24"/>
          <w:szCs w:val="24"/>
        </w:rPr>
        <w:t xml:space="preserve"> G15, G21, G28</w:t>
      </w:r>
    </w:p>
    <w:p w:rsidR="00AE2092" w:rsidRDefault="007326E9" w:rsidP="00B75078">
      <w:pPr>
        <w:spacing w:after="0" w:line="240" w:lineRule="auto"/>
        <w:jc w:val="both"/>
        <w:rPr>
          <w:rFonts w:ascii="Times New Roman" w:hAnsi="Times New Roman" w:cs="Times New Roman"/>
          <w:sz w:val="24"/>
          <w:szCs w:val="24"/>
        </w:rPr>
      </w:pPr>
      <w:r w:rsidRPr="00DD6159">
        <w:rPr>
          <w:rFonts w:ascii="Times New Roman" w:hAnsi="Times New Roman" w:cs="Times New Roman"/>
          <w:b/>
          <w:color w:val="000000"/>
          <w:sz w:val="24"/>
          <w:szCs w:val="24"/>
        </w:rPr>
        <w:t>Key</w:t>
      </w:r>
      <w:r w:rsidR="00AE2092" w:rsidRPr="00DD6159">
        <w:rPr>
          <w:rFonts w:ascii="Times New Roman" w:hAnsi="Times New Roman" w:cs="Times New Roman"/>
          <w:b/>
          <w:color w:val="000000"/>
          <w:sz w:val="24"/>
          <w:szCs w:val="24"/>
        </w:rPr>
        <w:t>words:</w:t>
      </w:r>
      <w:r w:rsidR="00AE2092" w:rsidRPr="00DD6159">
        <w:rPr>
          <w:rFonts w:ascii="Times New Roman" w:hAnsi="Times New Roman" w:cs="Times New Roman"/>
          <w:i/>
          <w:color w:val="000000"/>
          <w:sz w:val="24"/>
          <w:szCs w:val="24"/>
        </w:rPr>
        <w:t xml:space="preserve"> </w:t>
      </w:r>
      <w:r w:rsidR="00AB169C" w:rsidRPr="00DD6159">
        <w:rPr>
          <w:rFonts w:ascii="Times New Roman" w:hAnsi="Times New Roman" w:cs="Times New Roman"/>
          <w:sz w:val="24"/>
          <w:szCs w:val="24"/>
        </w:rPr>
        <w:t>Bank, depositor, satisfaction, s</w:t>
      </w:r>
      <w:r w:rsidR="00AE2092" w:rsidRPr="00DD6159">
        <w:rPr>
          <w:rFonts w:ascii="Times New Roman" w:hAnsi="Times New Roman" w:cs="Times New Roman"/>
          <w:sz w:val="24"/>
          <w:szCs w:val="24"/>
        </w:rPr>
        <w:t>ervice quality</w:t>
      </w:r>
    </w:p>
    <w:p w:rsidR="00B75078" w:rsidRDefault="00B75078" w:rsidP="00B75078">
      <w:pPr>
        <w:spacing w:after="0" w:line="240" w:lineRule="auto"/>
        <w:jc w:val="both"/>
        <w:rPr>
          <w:rFonts w:ascii="Times New Roman" w:hAnsi="Times New Roman" w:cs="Times New Roman"/>
          <w:sz w:val="24"/>
          <w:szCs w:val="24"/>
        </w:rPr>
      </w:pPr>
    </w:p>
    <w:p w:rsidR="00B75078" w:rsidRPr="00DD6159" w:rsidRDefault="00B75078" w:rsidP="00B75078">
      <w:pPr>
        <w:spacing w:after="0" w:line="240" w:lineRule="auto"/>
        <w:jc w:val="both"/>
        <w:rPr>
          <w:rFonts w:ascii="Times New Roman" w:hAnsi="Times New Roman" w:cs="Times New Roman"/>
          <w:color w:val="000000"/>
          <w:sz w:val="24"/>
          <w:szCs w:val="24"/>
        </w:rPr>
      </w:pPr>
    </w:p>
    <w:p w:rsidR="00193C9F" w:rsidRPr="00DD6159" w:rsidRDefault="00DD6159" w:rsidP="00B75078">
      <w:pPr>
        <w:tabs>
          <w:tab w:val="left" w:pos="426"/>
        </w:tabs>
        <w:autoSpaceDE w:val="0"/>
        <w:autoSpaceDN w:val="0"/>
        <w:adjustRightInd w:val="0"/>
        <w:spacing w:before="120" w:after="0" w:line="240" w:lineRule="auto"/>
        <w:jc w:val="both"/>
        <w:rPr>
          <w:rFonts w:ascii="Times New Roman" w:hAnsi="Times New Roman" w:cs="Times New Roman"/>
          <w:b/>
          <w:sz w:val="30"/>
          <w:szCs w:val="30"/>
        </w:rPr>
      </w:pPr>
      <w:r>
        <w:rPr>
          <w:rFonts w:ascii="Times New Roman" w:hAnsi="Times New Roman" w:cs="Times New Roman"/>
          <w:b/>
          <w:sz w:val="30"/>
          <w:szCs w:val="30"/>
        </w:rPr>
        <w:t>1</w:t>
      </w:r>
      <w:r w:rsidR="00B75078">
        <w:rPr>
          <w:rFonts w:ascii="Times New Roman" w:hAnsi="Times New Roman" w:cs="Times New Roman"/>
          <w:b/>
          <w:sz w:val="30"/>
          <w:szCs w:val="30"/>
        </w:rPr>
        <w:tab/>
      </w:r>
      <w:r w:rsidR="002560AF" w:rsidRPr="00DD6159">
        <w:rPr>
          <w:rFonts w:ascii="Times New Roman" w:hAnsi="Times New Roman" w:cs="Times New Roman"/>
          <w:b/>
          <w:sz w:val="30"/>
          <w:szCs w:val="30"/>
        </w:rPr>
        <w:t>I</w:t>
      </w:r>
      <w:r w:rsidRPr="00DD6159">
        <w:rPr>
          <w:rFonts w:ascii="Times New Roman" w:hAnsi="Times New Roman" w:cs="Times New Roman"/>
          <w:b/>
          <w:sz w:val="30"/>
          <w:szCs w:val="30"/>
        </w:rPr>
        <w:t>ntroduction</w:t>
      </w:r>
    </w:p>
    <w:p w:rsidR="00136AE3" w:rsidRPr="00DD6159" w:rsidRDefault="009B0211" w:rsidP="00DD6159">
      <w:pPr>
        <w:autoSpaceDE w:val="0"/>
        <w:autoSpaceDN w:val="0"/>
        <w:adjustRightInd w:val="0"/>
        <w:spacing w:before="120" w:after="0" w:line="240" w:lineRule="auto"/>
        <w:jc w:val="both"/>
        <w:rPr>
          <w:rFonts w:ascii="Times New Roman" w:hAnsi="Times New Roman" w:cs="Times New Roman"/>
          <w:sz w:val="24"/>
          <w:szCs w:val="24"/>
        </w:rPr>
      </w:pPr>
      <w:r w:rsidRPr="00DD6159">
        <w:rPr>
          <w:rFonts w:ascii="Times New Roman" w:hAnsi="Times New Roman" w:cs="Times New Roman"/>
          <w:sz w:val="24"/>
          <w:szCs w:val="24"/>
        </w:rPr>
        <w:t>Commercial banks are identified as the backbone of the economy, playing an important role in regulating the economy, stabilizing the financial market and managing the economy.</w:t>
      </w:r>
      <w:r w:rsidRPr="00DD6159">
        <w:rPr>
          <w:sz w:val="24"/>
          <w:szCs w:val="24"/>
        </w:rPr>
        <w:t xml:space="preserve"> </w:t>
      </w:r>
      <w:r w:rsidRPr="00DD6159">
        <w:rPr>
          <w:rFonts w:ascii="Times New Roman" w:hAnsi="Times New Roman" w:cs="Times New Roman"/>
          <w:sz w:val="24"/>
          <w:szCs w:val="24"/>
        </w:rPr>
        <w:t>In the context of globalization, however, the competition between local banks as well as domestic and foreign banks becomes stronger.</w:t>
      </w:r>
      <w:r w:rsidRPr="00DD6159">
        <w:rPr>
          <w:sz w:val="24"/>
          <w:szCs w:val="24"/>
        </w:rPr>
        <w:t xml:space="preserve"> </w:t>
      </w:r>
      <w:r w:rsidRPr="00DD6159">
        <w:rPr>
          <w:rFonts w:ascii="Times New Roman" w:hAnsi="Times New Roman" w:cs="Times New Roman"/>
          <w:sz w:val="24"/>
          <w:szCs w:val="24"/>
        </w:rPr>
        <w:t>As a result, banks are now striving to improve service quality, expand their operations networks, and modernize their banks to attract funds, especially fund</w:t>
      </w:r>
      <w:r w:rsidR="007326E9" w:rsidRPr="00DD6159">
        <w:rPr>
          <w:rFonts w:ascii="Times New Roman" w:hAnsi="Times New Roman" w:cs="Times New Roman"/>
          <w:sz w:val="24"/>
          <w:szCs w:val="24"/>
        </w:rPr>
        <w:t>ing</w:t>
      </w:r>
      <w:r w:rsidRPr="00DD6159">
        <w:rPr>
          <w:rFonts w:ascii="Times New Roman" w:hAnsi="Times New Roman" w:cs="Times New Roman"/>
          <w:sz w:val="24"/>
          <w:szCs w:val="24"/>
        </w:rPr>
        <w:t xml:space="preserve"> from customers. Capturing the level of depositors' satisfaction, therefore, is always a matter of concern for banks so that they can meet the needs of existi</w:t>
      </w:r>
      <w:r w:rsidR="007326E9" w:rsidRPr="00DD6159">
        <w:rPr>
          <w:rFonts w:ascii="Times New Roman" w:hAnsi="Times New Roman" w:cs="Times New Roman"/>
          <w:sz w:val="24"/>
          <w:szCs w:val="24"/>
        </w:rPr>
        <w:t xml:space="preserve">ng customers and attract </w:t>
      </w:r>
      <w:r w:rsidR="0012000F" w:rsidRPr="00DD6159">
        <w:rPr>
          <w:rFonts w:ascii="Times New Roman" w:hAnsi="Times New Roman" w:cs="Times New Roman"/>
          <w:sz w:val="24"/>
          <w:szCs w:val="24"/>
        </w:rPr>
        <w:t>more</w:t>
      </w:r>
      <w:r w:rsidRPr="00DD6159">
        <w:rPr>
          <w:rFonts w:ascii="Times New Roman" w:hAnsi="Times New Roman" w:cs="Times New Roman"/>
          <w:sz w:val="24"/>
          <w:szCs w:val="24"/>
        </w:rPr>
        <w:t xml:space="preserve"> potential customers as well.</w:t>
      </w:r>
      <w:r w:rsidR="00627C3C" w:rsidRPr="00DD6159">
        <w:rPr>
          <w:rFonts w:ascii="Times New Roman" w:hAnsi="Times New Roman" w:cs="Times New Roman"/>
          <w:sz w:val="24"/>
          <w:szCs w:val="24"/>
        </w:rPr>
        <w:t xml:space="preserve"> </w:t>
      </w:r>
      <w:r w:rsidR="00A76749" w:rsidRPr="00DD6159">
        <w:rPr>
          <w:rFonts w:ascii="Times New Roman" w:hAnsi="Times New Roman" w:cs="Times New Roman"/>
          <w:sz w:val="24"/>
          <w:szCs w:val="24"/>
        </w:rPr>
        <w:t xml:space="preserve">Compared to other banks, </w:t>
      </w:r>
      <w:proofErr w:type="spellStart"/>
      <w:r w:rsidR="00A76749" w:rsidRPr="00DD6159">
        <w:rPr>
          <w:rFonts w:ascii="Times New Roman" w:hAnsi="Times New Roman" w:cs="Times New Roman"/>
          <w:sz w:val="24"/>
          <w:szCs w:val="24"/>
        </w:rPr>
        <w:t>Vietcombank</w:t>
      </w:r>
      <w:proofErr w:type="spellEnd"/>
      <w:r w:rsidR="00A76749" w:rsidRPr="00DD6159">
        <w:rPr>
          <w:rFonts w:ascii="Times New Roman" w:hAnsi="Times New Roman" w:cs="Times New Roman"/>
          <w:sz w:val="24"/>
          <w:szCs w:val="24"/>
        </w:rPr>
        <w:t xml:space="preserve"> is considered as the largest commercial joint stock bank in Vietnam. Although it owns a wide network, funding from customers is still difficult due to compete to other commercial banks in the area. In addition, the operation of the bank also depends on the area of operation of each branch. Therefor</w:t>
      </w:r>
      <w:r w:rsidR="00E2694C" w:rsidRPr="00DD6159">
        <w:rPr>
          <w:rFonts w:ascii="Times New Roman" w:hAnsi="Times New Roman" w:cs="Times New Roman"/>
          <w:sz w:val="24"/>
          <w:szCs w:val="24"/>
        </w:rPr>
        <w:t xml:space="preserve">e, </w:t>
      </w:r>
      <w:proofErr w:type="spellStart"/>
      <w:r w:rsidR="00E2694C" w:rsidRPr="00DD6159">
        <w:rPr>
          <w:rFonts w:ascii="Times New Roman" w:hAnsi="Times New Roman" w:cs="Times New Roman"/>
          <w:sz w:val="24"/>
          <w:szCs w:val="24"/>
        </w:rPr>
        <w:t>Vietcombank</w:t>
      </w:r>
      <w:proofErr w:type="spellEnd"/>
      <w:r w:rsidR="00E2694C" w:rsidRPr="00DD6159">
        <w:rPr>
          <w:rFonts w:ascii="Times New Roman" w:hAnsi="Times New Roman" w:cs="Times New Roman"/>
          <w:sz w:val="24"/>
          <w:szCs w:val="24"/>
        </w:rPr>
        <w:t xml:space="preserve">, Can </w:t>
      </w:r>
      <w:proofErr w:type="spellStart"/>
      <w:proofErr w:type="gramStart"/>
      <w:r w:rsidR="00E2694C" w:rsidRPr="00DD6159">
        <w:rPr>
          <w:rFonts w:ascii="Times New Roman" w:hAnsi="Times New Roman" w:cs="Times New Roman"/>
          <w:sz w:val="24"/>
          <w:szCs w:val="24"/>
        </w:rPr>
        <w:t>Tho</w:t>
      </w:r>
      <w:proofErr w:type="spellEnd"/>
      <w:proofErr w:type="gramEnd"/>
      <w:r w:rsidR="00E2694C" w:rsidRPr="00DD6159">
        <w:rPr>
          <w:rFonts w:ascii="Times New Roman" w:hAnsi="Times New Roman" w:cs="Times New Roman"/>
          <w:sz w:val="24"/>
          <w:szCs w:val="24"/>
        </w:rPr>
        <w:t xml:space="preserve"> branch (</w:t>
      </w:r>
      <w:r w:rsidR="00A76749" w:rsidRPr="00DD6159">
        <w:rPr>
          <w:rFonts w:ascii="Times New Roman" w:hAnsi="Times New Roman" w:cs="Times New Roman"/>
          <w:sz w:val="24"/>
          <w:szCs w:val="24"/>
        </w:rPr>
        <w:t>Vietnam</w:t>
      </w:r>
      <w:r w:rsidR="00E2694C" w:rsidRPr="00DD6159">
        <w:rPr>
          <w:rFonts w:ascii="Times New Roman" w:hAnsi="Times New Roman" w:cs="Times New Roman"/>
          <w:sz w:val="24"/>
          <w:szCs w:val="24"/>
        </w:rPr>
        <w:t>)</w:t>
      </w:r>
      <w:r w:rsidR="00BE5517" w:rsidRPr="00DD6159">
        <w:rPr>
          <w:rFonts w:ascii="Times New Roman" w:hAnsi="Times New Roman" w:cs="Times New Roman"/>
          <w:sz w:val="24"/>
          <w:szCs w:val="24"/>
        </w:rPr>
        <w:t xml:space="preserve"> also confront</w:t>
      </w:r>
      <w:r w:rsidR="00A76749" w:rsidRPr="00DD6159">
        <w:rPr>
          <w:rFonts w:ascii="Times New Roman" w:hAnsi="Times New Roman" w:cs="Times New Roman"/>
          <w:sz w:val="24"/>
          <w:szCs w:val="24"/>
        </w:rPr>
        <w:t xml:space="preserve"> many challenges in meeting the needs of customers.</w:t>
      </w:r>
      <w:r w:rsidR="00627C3C" w:rsidRPr="00DD6159">
        <w:rPr>
          <w:rFonts w:ascii="Times New Roman" w:hAnsi="Times New Roman" w:cs="Times New Roman"/>
          <w:sz w:val="24"/>
          <w:szCs w:val="24"/>
        </w:rPr>
        <w:t xml:space="preserve"> </w:t>
      </w:r>
      <w:r w:rsidR="00BE5517" w:rsidRPr="00DD6159">
        <w:rPr>
          <w:rFonts w:ascii="Times New Roman" w:hAnsi="Times New Roman" w:cs="Times New Roman"/>
          <w:sz w:val="24"/>
          <w:szCs w:val="24"/>
        </w:rPr>
        <w:t>This paper</w:t>
      </w:r>
      <w:r w:rsidR="00193C9F" w:rsidRPr="00DD6159">
        <w:rPr>
          <w:rFonts w:ascii="Times New Roman" w:hAnsi="Times New Roman" w:cs="Times New Roman"/>
          <w:sz w:val="24"/>
          <w:szCs w:val="24"/>
        </w:rPr>
        <w:t xml:space="preserve"> aims to analyze the factors affecting the level of depositors' </w:t>
      </w:r>
      <w:r w:rsidR="00193C9F" w:rsidRPr="00DD6159">
        <w:rPr>
          <w:rFonts w:ascii="Times New Roman" w:hAnsi="Times New Roman" w:cs="Times New Roman"/>
          <w:sz w:val="24"/>
          <w:szCs w:val="24"/>
        </w:rPr>
        <w:lastRenderedPageBreak/>
        <w:t xml:space="preserve">satisfaction </w:t>
      </w:r>
      <w:r w:rsidR="00E2694C" w:rsidRPr="00DD6159">
        <w:rPr>
          <w:rFonts w:ascii="Times New Roman" w:hAnsi="Times New Roman" w:cs="Times New Roman"/>
          <w:sz w:val="24"/>
          <w:szCs w:val="24"/>
        </w:rPr>
        <w:t xml:space="preserve">at </w:t>
      </w:r>
      <w:proofErr w:type="spellStart"/>
      <w:r w:rsidR="00E2694C" w:rsidRPr="00DD6159">
        <w:rPr>
          <w:rFonts w:ascii="Times New Roman" w:hAnsi="Times New Roman" w:cs="Times New Roman"/>
          <w:sz w:val="24"/>
          <w:szCs w:val="24"/>
        </w:rPr>
        <w:t>Vietcombank</w:t>
      </w:r>
      <w:proofErr w:type="spellEnd"/>
      <w:r w:rsidR="00E2694C" w:rsidRPr="00DD6159">
        <w:rPr>
          <w:rFonts w:ascii="Times New Roman" w:hAnsi="Times New Roman" w:cs="Times New Roman"/>
          <w:sz w:val="24"/>
          <w:szCs w:val="24"/>
        </w:rPr>
        <w:t xml:space="preserve">, Can </w:t>
      </w:r>
      <w:proofErr w:type="spellStart"/>
      <w:proofErr w:type="gramStart"/>
      <w:r w:rsidR="00E2694C" w:rsidRPr="00DD6159">
        <w:rPr>
          <w:rFonts w:ascii="Times New Roman" w:hAnsi="Times New Roman" w:cs="Times New Roman"/>
          <w:sz w:val="24"/>
          <w:szCs w:val="24"/>
        </w:rPr>
        <w:t>Tho</w:t>
      </w:r>
      <w:proofErr w:type="spellEnd"/>
      <w:proofErr w:type="gramEnd"/>
      <w:r w:rsidR="00E2694C" w:rsidRPr="00DD6159">
        <w:rPr>
          <w:rFonts w:ascii="Times New Roman" w:hAnsi="Times New Roman" w:cs="Times New Roman"/>
          <w:sz w:val="24"/>
          <w:szCs w:val="24"/>
        </w:rPr>
        <w:t xml:space="preserve"> branch (</w:t>
      </w:r>
      <w:r w:rsidR="00193C9F" w:rsidRPr="00DD6159">
        <w:rPr>
          <w:rFonts w:ascii="Times New Roman" w:hAnsi="Times New Roman" w:cs="Times New Roman"/>
          <w:sz w:val="24"/>
          <w:szCs w:val="24"/>
        </w:rPr>
        <w:t>Vietnam</w:t>
      </w:r>
      <w:r w:rsidR="00E2694C" w:rsidRPr="00DD6159">
        <w:rPr>
          <w:rFonts w:ascii="Times New Roman" w:hAnsi="Times New Roman" w:cs="Times New Roman"/>
          <w:sz w:val="24"/>
          <w:szCs w:val="24"/>
        </w:rPr>
        <w:t>)</w:t>
      </w:r>
      <w:r w:rsidR="00193C9F" w:rsidRPr="00DD6159">
        <w:rPr>
          <w:rFonts w:ascii="Times New Roman" w:hAnsi="Times New Roman" w:cs="Times New Roman"/>
          <w:sz w:val="24"/>
          <w:szCs w:val="24"/>
        </w:rPr>
        <w:t>. The research results are aimed at helping the bank better meet customers' expectations for the savings deposit service at the branch. Moreover, research results also help the bank to retain existing customers and have appropriate strategies to attract potential customers.</w:t>
      </w:r>
      <w:r w:rsidR="00136AE3" w:rsidRPr="00DD6159">
        <w:rPr>
          <w:rFonts w:ascii="Times New Roman" w:hAnsi="Times New Roman" w:cs="Times New Roman"/>
          <w:sz w:val="24"/>
          <w:szCs w:val="24"/>
        </w:rPr>
        <w:t xml:space="preserve"> </w:t>
      </w:r>
    </w:p>
    <w:p w:rsidR="00136AE3" w:rsidRPr="00DD6159" w:rsidRDefault="00136AE3" w:rsidP="00651597">
      <w:pPr>
        <w:autoSpaceDE w:val="0"/>
        <w:autoSpaceDN w:val="0"/>
        <w:adjustRightInd w:val="0"/>
        <w:spacing w:before="120" w:after="0" w:line="240" w:lineRule="auto"/>
        <w:jc w:val="both"/>
        <w:rPr>
          <w:rFonts w:ascii="Times New Roman" w:hAnsi="Times New Roman" w:cs="Times New Roman"/>
          <w:sz w:val="24"/>
          <w:szCs w:val="24"/>
        </w:rPr>
      </w:pPr>
      <w:r w:rsidRPr="00DD6159">
        <w:rPr>
          <w:rFonts w:ascii="Times New Roman" w:hAnsi="Times New Roman" w:cs="Times New Roman"/>
          <w:sz w:val="24"/>
          <w:szCs w:val="24"/>
        </w:rPr>
        <w:t>The rest of the paper is structured as follows. Section 2 provides a literature review on the level of depositors’ satisfaction towards the services of commercial bank</w:t>
      </w:r>
      <w:r w:rsidR="00800B8C" w:rsidRPr="00DD6159">
        <w:rPr>
          <w:rFonts w:ascii="Times New Roman" w:hAnsi="Times New Roman" w:cs="Times New Roman"/>
          <w:sz w:val="24"/>
          <w:szCs w:val="24"/>
        </w:rPr>
        <w:t>s</w:t>
      </w:r>
      <w:r w:rsidRPr="00DD6159">
        <w:rPr>
          <w:rFonts w:ascii="Times New Roman" w:hAnsi="Times New Roman" w:cs="Times New Roman"/>
          <w:sz w:val="24"/>
          <w:szCs w:val="24"/>
        </w:rPr>
        <w:t>. Section 3 describes the data sampling and the methodology, respectively. Section 4 presents the empirical results. Finally, section 5 offers some conclusions.</w:t>
      </w:r>
    </w:p>
    <w:p w:rsidR="00CF4282" w:rsidRPr="00DD6159" w:rsidRDefault="00CF4282" w:rsidP="00A40C5F">
      <w:pPr>
        <w:autoSpaceDE w:val="0"/>
        <w:autoSpaceDN w:val="0"/>
        <w:adjustRightInd w:val="0"/>
        <w:spacing w:after="0" w:line="240" w:lineRule="auto"/>
        <w:jc w:val="both"/>
        <w:rPr>
          <w:rFonts w:ascii="Times New Roman" w:hAnsi="Times New Roman" w:cs="Times New Roman"/>
          <w:b/>
          <w:sz w:val="24"/>
          <w:szCs w:val="24"/>
        </w:rPr>
      </w:pPr>
    </w:p>
    <w:p w:rsidR="00A40C5F" w:rsidRPr="00DD6159" w:rsidRDefault="00DD6159" w:rsidP="00B75078">
      <w:pPr>
        <w:tabs>
          <w:tab w:val="left" w:pos="426"/>
        </w:tabs>
        <w:autoSpaceDE w:val="0"/>
        <w:autoSpaceDN w:val="0"/>
        <w:adjustRightInd w:val="0"/>
        <w:spacing w:before="120" w:after="0" w:line="240" w:lineRule="auto"/>
        <w:jc w:val="both"/>
        <w:rPr>
          <w:rFonts w:ascii="Times New Roman" w:hAnsi="Times New Roman" w:cs="Times New Roman"/>
          <w:b/>
          <w:sz w:val="30"/>
          <w:szCs w:val="30"/>
        </w:rPr>
      </w:pPr>
      <w:r>
        <w:rPr>
          <w:rFonts w:ascii="Times New Roman" w:hAnsi="Times New Roman" w:cs="Times New Roman"/>
          <w:b/>
          <w:sz w:val="30"/>
          <w:szCs w:val="30"/>
        </w:rPr>
        <w:t>2</w:t>
      </w:r>
      <w:r w:rsidR="00B75078">
        <w:rPr>
          <w:rFonts w:ascii="Times New Roman" w:hAnsi="Times New Roman" w:cs="Times New Roman"/>
          <w:b/>
          <w:sz w:val="30"/>
          <w:szCs w:val="30"/>
        </w:rPr>
        <w:tab/>
      </w:r>
      <w:r w:rsidRPr="00DD6159">
        <w:rPr>
          <w:rFonts w:ascii="Times New Roman" w:hAnsi="Times New Roman" w:cs="Times New Roman"/>
          <w:b/>
          <w:sz w:val="30"/>
          <w:szCs w:val="30"/>
        </w:rPr>
        <w:t>Literature review</w:t>
      </w:r>
    </w:p>
    <w:p w:rsidR="00F34DF9" w:rsidRPr="00DD6159" w:rsidRDefault="007E2B3C" w:rsidP="00DD6159">
      <w:pPr>
        <w:autoSpaceDE w:val="0"/>
        <w:autoSpaceDN w:val="0"/>
        <w:adjustRightInd w:val="0"/>
        <w:spacing w:before="120" w:after="0" w:line="240" w:lineRule="auto"/>
        <w:jc w:val="both"/>
        <w:rPr>
          <w:rFonts w:ascii="Times New Roman" w:hAnsi="Times New Roman" w:cs="Times New Roman"/>
          <w:sz w:val="24"/>
          <w:szCs w:val="24"/>
        </w:rPr>
      </w:pPr>
      <w:proofErr w:type="spellStart"/>
      <w:r w:rsidRPr="00DD6159">
        <w:rPr>
          <w:rFonts w:ascii="Times New Roman" w:hAnsi="Times New Roman" w:cs="Times New Roman"/>
          <w:sz w:val="24"/>
          <w:szCs w:val="24"/>
        </w:rPr>
        <w:t>Parvin</w:t>
      </w:r>
      <w:proofErr w:type="spellEnd"/>
      <w:r w:rsidRPr="00DD6159">
        <w:rPr>
          <w:rFonts w:ascii="Times New Roman" w:hAnsi="Times New Roman" w:cs="Times New Roman"/>
          <w:sz w:val="24"/>
          <w:szCs w:val="24"/>
        </w:rPr>
        <w:t xml:space="preserve"> and Ho</w:t>
      </w:r>
      <w:r w:rsidR="005F28CF" w:rsidRPr="00DD6159">
        <w:rPr>
          <w:rFonts w:ascii="Times New Roman" w:hAnsi="Times New Roman" w:cs="Times New Roman"/>
          <w:sz w:val="24"/>
          <w:szCs w:val="24"/>
        </w:rPr>
        <w:t xml:space="preserve">ssain (2010) study on the satisfaction of users towards debit card in some private commercial banks in Bangladesh. The authors find that the higher the banks improve network service, provide receipt after transactions and solve of problems promptly, the greater debit card users satisfy.  </w:t>
      </w:r>
    </w:p>
    <w:p w:rsidR="00F34DF9" w:rsidRPr="00DD6159" w:rsidRDefault="00B1158C" w:rsidP="00DD6159">
      <w:pPr>
        <w:autoSpaceDE w:val="0"/>
        <w:autoSpaceDN w:val="0"/>
        <w:adjustRightInd w:val="0"/>
        <w:spacing w:before="120" w:after="0" w:line="240" w:lineRule="auto"/>
        <w:jc w:val="both"/>
        <w:rPr>
          <w:rFonts w:ascii="Times New Roman" w:hAnsi="Times New Roman" w:cs="Times New Roman"/>
          <w:sz w:val="24"/>
          <w:szCs w:val="24"/>
        </w:rPr>
      </w:pPr>
      <w:proofErr w:type="spellStart"/>
      <w:r w:rsidRPr="00DD6159">
        <w:rPr>
          <w:rFonts w:ascii="Times New Roman" w:hAnsi="Times New Roman" w:cs="Times New Roman"/>
          <w:sz w:val="24"/>
          <w:szCs w:val="24"/>
        </w:rPr>
        <w:t>Chavan</w:t>
      </w:r>
      <w:proofErr w:type="spellEnd"/>
      <w:r w:rsidRPr="00DD6159">
        <w:rPr>
          <w:rFonts w:ascii="Times New Roman" w:hAnsi="Times New Roman" w:cs="Times New Roman"/>
          <w:sz w:val="24"/>
          <w:szCs w:val="24"/>
        </w:rPr>
        <w:t xml:space="preserve"> and Ahmad (2013) study on </w:t>
      </w:r>
      <w:r w:rsidR="007326E9" w:rsidRPr="00DD6159">
        <w:rPr>
          <w:rFonts w:ascii="Times New Roman" w:hAnsi="Times New Roman" w:cs="Times New Roman"/>
          <w:sz w:val="24"/>
          <w:szCs w:val="24"/>
        </w:rPr>
        <w:t>factors affecting</w:t>
      </w:r>
      <w:r w:rsidRPr="00DD6159">
        <w:rPr>
          <w:rFonts w:ascii="Times New Roman" w:hAnsi="Times New Roman" w:cs="Times New Roman"/>
          <w:sz w:val="24"/>
          <w:szCs w:val="24"/>
        </w:rPr>
        <w:t xml:space="preserve"> customer satisfaction in retail banking in Western Maharashtra in India. Their findings revealed that customer s</w:t>
      </w:r>
      <w:r w:rsidR="00201775" w:rsidRPr="00DD6159">
        <w:rPr>
          <w:rFonts w:ascii="Times New Roman" w:hAnsi="Times New Roman" w:cs="Times New Roman"/>
          <w:sz w:val="24"/>
          <w:szCs w:val="24"/>
        </w:rPr>
        <w:t>atisfaction is dependent on eight</w:t>
      </w:r>
      <w:r w:rsidRPr="00DD6159">
        <w:rPr>
          <w:rFonts w:ascii="Times New Roman" w:hAnsi="Times New Roman" w:cs="Times New Roman"/>
          <w:sz w:val="24"/>
          <w:szCs w:val="24"/>
        </w:rPr>
        <w:t xml:space="preserve"> factors</w:t>
      </w:r>
      <w:r w:rsidR="00201775" w:rsidRPr="00DD6159">
        <w:rPr>
          <w:rFonts w:ascii="Times New Roman" w:hAnsi="Times New Roman" w:cs="Times New Roman"/>
          <w:sz w:val="24"/>
          <w:szCs w:val="24"/>
        </w:rPr>
        <w:t>, namely Tangibility, E- fulfillment, Convenience &amp; Availability, Accuracy, Responsiveness, Empathy, Promptness, and Personal Assistance.</w:t>
      </w:r>
    </w:p>
    <w:p w:rsidR="00DE4624" w:rsidRPr="00DD6159" w:rsidRDefault="00F34DF9" w:rsidP="00DD6159">
      <w:pPr>
        <w:autoSpaceDE w:val="0"/>
        <w:autoSpaceDN w:val="0"/>
        <w:adjustRightInd w:val="0"/>
        <w:spacing w:before="120" w:after="0" w:line="240" w:lineRule="auto"/>
        <w:jc w:val="both"/>
        <w:rPr>
          <w:rFonts w:ascii="Times New Roman" w:hAnsi="Times New Roman" w:cs="Times New Roman"/>
          <w:sz w:val="24"/>
          <w:szCs w:val="24"/>
        </w:rPr>
      </w:pPr>
      <w:proofErr w:type="spellStart"/>
      <w:r w:rsidRPr="00DD6159">
        <w:rPr>
          <w:rFonts w:ascii="Times New Roman" w:hAnsi="Times New Roman" w:cs="Times New Roman"/>
          <w:sz w:val="24"/>
          <w:szCs w:val="24"/>
        </w:rPr>
        <w:t>Parvin</w:t>
      </w:r>
      <w:proofErr w:type="spellEnd"/>
      <w:r w:rsidRPr="00DD6159">
        <w:rPr>
          <w:rFonts w:ascii="Times New Roman" w:hAnsi="Times New Roman" w:cs="Times New Roman"/>
          <w:sz w:val="24"/>
          <w:szCs w:val="24"/>
        </w:rPr>
        <w:t xml:space="preserve"> et al. (2014) study on </w:t>
      </w:r>
      <w:r w:rsidR="00C10AFE" w:rsidRPr="00DD6159">
        <w:rPr>
          <w:rFonts w:ascii="Times New Roman" w:hAnsi="Times New Roman" w:cs="Times New Roman"/>
          <w:sz w:val="24"/>
          <w:szCs w:val="24"/>
        </w:rPr>
        <w:t>the satisfaction level of the individual customers from deposit management services of different commercial banks of Bangladesh. The authors employ five group factors named as reliability, responsiveness, assurance, emp</w:t>
      </w:r>
      <w:r w:rsidR="007326E9" w:rsidRPr="00DD6159">
        <w:rPr>
          <w:rFonts w:ascii="Times New Roman" w:hAnsi="Times New Roman" w:cs="Times New Roman"/>
          <w:sz w:val="24"/>
          <w:szCs w:val="24"/>
        </w:rPr>
        <w:t xml:space="preserve">athy and tangible with many </w:t>
      </w:r>
      <w:proofErr w:type="spellStart"/>
      <w:r w:rsidR="007326E9" w:rsidRPr="00DD6159">
        <w:rPr>
          <w:rFonts w:ascii="Times New Roman" w:hAnsi="Times New Roman" w:cs="Times New Roman"/>
          <w:sz w:val="24"/>
          <w:szCs w:val="24"/>
        </w:rPr>
        <w:t>sub</w:t>
      </w:r>
      <w:r w:rsidR="00C10AFE" w:rsidRPr="00DD6159">
        <w:rPr>
          <w:rFonts w:ascii="Times New Roman" w:hAnsi="Times New Roman" w:cs="Times New Roman"/>
          <w:sz w:val="24"/>
          <w:szCs w:val="24"/>
        </w:rPr>
        <w:t>factors</w:t>
      </w:r>
      <w:proofErr w:type="spellEnd"/>
      <w:r w:rsidR="00C10AFE" w:rsidRPr="00DD6159">
        <w:rPr>
          <w:rFonts w:ascii="Times New Roman" w:hAnsi="Times New Roman" w:cs="Times New Roman"/>
          <w:sz w:val="24"/>
          <w:szCs w:val="24"/>
        </w:rPr>
        <w:t xml:space="preserve">. They find a piece of evidence that the responsiveness, assurance, and tangible have statistically significant effect on satisfaction level from deposit management services in case of </w:t>
      </w:r>
      <w:r w:rsidR="00DE4624" w:rsidRPr="00DD6159">
        <w:rPr>
          <w:rFonts w:ascii="Times New Roman" w:hAnsi="Times New Roman" w:cs="Times New Roman"/>
          <w:sz w:val="24"/>
          <w:szCs w:val="24"/>
        </w:rPr>
        <w:t>regression between satisfaction-specific factors and overall satisfaction from deposit management services</w:t>
      </w:r>
      <w:r w:rsidR="00C10AFE" w:rsidRPr="00DD6159">
        <w:rPr>
          <w:rFonts w:ascii="Times New Roman" w:hAnsi="Times New Roman" w:cs="Times New Roman"/>
          <w:sz w:val="24"/>
          <w:szCs w:val="24"/>
        </w:rPr>
        <w:t xml:space="preserve">, whereas </w:t>
      </w:r>
      <w:r w:rsidR="007326E9" w:rsidRPr="00DD6159">
        <w:rPr>
          <w:rFonts w:ascii="Times New Roman" w:hAnsi="Times New Roman" w:cs="Times New Roman"/>
          <w:sz w:val="24"/>
          <w:szCs w:val="24"/>
        </w:rPr>
        <w:t xml:space="preserve">the </w:t>
      </w:r>
      <w:r w:rsidR="00DE4624" w:rsidRPr="00DD6159">
        <w:rPr>
          <w:rFonts w:ascii="Times New Roman" w:hAnsi="Times New Roman" w:cs="Times New Roman"/>
          <w:sz w:val="24"/>
          <w:szCs w:val="24"/>
        </w:rPr>
        <w:t xml:space="preserve">only </w:t>
      </w:r>
      <w:r w:rsidR="00C10AFE" w:rsidRPr="00DD6159">
        <w:rPr>
          <w:rFonts w:ascii="Times New Roman" w:hAnsi="Times New Roman" w:cs="Times New Roman"/>
          <w:sz w:val="24"/>
          <w:szCs w:val="24"/>
        </w:rPr>
        <w:t>type of bank respondents use and experience of banking of the respondents</w:t>
      </w:r>
      <w:r w:rsidR="00DE4624" w:rsidRPr="00DD6159">
        <w:rPr>
          <w:rFonts w:ascii="Times New Roman" w:hAnsi="Times New Roman" w:cs="Times New Roman"/>
          <w:sz w:val="24"/>
          <w:szCs w:val="24"/>
        </w:rPr>
        <w:t xml:space="preserve"> have statistically significant effect</w:t>
      </w:r>
      <w:r w:rsidR="00C10AFE" w:rsidRPr="00DD6159">
        <w:rPr>
          <w:rFonts w:ascii="Times New Roman" w:hAnsi="Times New Roman" w:cs="Times New Roman"/>
          <w:sz w:val="24"/>
          <w:szCs w:val="24"/>
        </w:rPr>
        <w:t xml:space="preserve"> on the overall satisfaction level </w:t>
      </w:r>
      <w:r w:rsidR="00DE4624" w:rsidRPr="00DD6159">
        <w:rPr>
          <w:rFonts w:ascii="Times New Roman" w:hAnsi="Times New Roman" w:cs="Times New Roman"/>
          <w:sz w:val="24"/>
          <w:szCs w:val="24"/>
        </w:rPr>
        <w:t xml:space="preserve">in case of regression between customer-specific factors and overall satisfaction from deposit management services. </w:t>
      </w:r>
    </w:p>
    <w:p w:rsidR="00DD69F9" w:rsidRPr="00DD6159" w:rsidRDefault="00800B8C" w:rsidP="00DD6159">
      <w:pPr>
        <w:autoSpaceDE w:val="0"/>
        <w:autoSpaceDN w:val="0"/>
        <w:adjustRightInd w:val="0"/>
        <w:spacing w:before="120" w:after="0" w:line="240" w:lineRule="auto"/>
        <w:jc w:val="both"/>
        <w:rPr>
          <w:rFonts w:ascii="Times New Roman" w:hAnsi="Times New Roman" w:cs="Times New Roman"/>
          <w:sz w:val="24"/>
          <w:szCs w:val="24"/>
        </w:rPr>
      </w:pPr>
      <w:r w:rsidRPr="00DD6159">
        <w:rPr>
          <w:rFonts w:ascii="Times New Roman" w:hAnsi="Times New Roman" w:cs="Times New Roman"/>
          <w:sz w:val="24"/>
          <w:szCs w:val="24"/>
        </w:rPr>
        <w:t xml:space="preserve">In the same year, </w:t>
      </w:r>
      <w:proofErr w:type="spellStart"/>
      <w:r w:rsidR="00DD69F9" w:rsidRPr="00DD6159">
        <w:rPr>
          <w:rFonts w:ascii="Times New Roman" w:hAnsi="Times New Roman" w:cs="Times New Roman"/>
          <w:sz w:val="24"/>
          <w:szCs w:val="24"/>
        </w:rPr>
        <w:t>Adeniran</w:t>
      </w:r>
      <w:proofErr w:type="spellEnd"/>
      <w:r w:rsidR="00DD69F9" w:rsidRPr="00DD6159">
        <w:rPr>
          <w:rFonts w:ascii="Times New Roman" w:hAnsi="Times New Roman" w:cs="Times New Roman"/>
          <w:sz w:val="24"/>
          <w:szCs w:val="24"/>
        </w:rPr>
        <w:t xml:space="preserve"> and </w:t>
      </w:r>
      <w:proofErr w:type="spellStart"/>
      <w:r w:rsidR="00DD69F9" w:rsidRPr="00DD6159">
        <w:rPr>
          <w:rFonts w:ascii="Times New Roman" w:hAnsi="Times New Roman" w:cs="Times New Roman"/>
          <w:sz w:val="24"/>
          <w:szCs w:val="24"/>
        </w:rPr>
        <w:t>Junaidu</w:t>
      </w:r>
      <w:proofErr w:type="spellEnd"/>
      <w:r w:rsidR="00DD69F9" w:rsidRPr="00DD6159">
        <w:rPr>
          <w:rFonts w:ascii="Times New Roman" w:hAnsi="Times New Roman" w:cs="Times New Roman"/>
          <w:sz w:val="24"/>
          <w:szCs w:val="24"/>
        </w:rPr>
        <w:t xml:space="preserve"> (2014) study on the satisfaction of customers towards ATM services in</w:t>
      </w:r>
      <w:r w:rsidRPr="00DD6159">
        <w:rPr>
          <w:rFonts w:ascii="Times New Roman" w:hAnsi="Times New Roman" w:cs="Times New Roman"/>
          <w:sz w:val="24"/>
          <w:szCs w:val="24"/>
        </w:rPr>
        <w:t xml:space="preserve"> </w:t>
      </w:r>
      <w:r w:rsidR="007326E9" w:rsidRPr="00DD6159">
        <w:rPr>
          <w:rFonts w:ascii="Times New Roman" w:hAnsi="Times New Roman" w:cs="Times New Roman"/>
          <w:sz w:val="24"/>
          <w:szCs w:val="24"/>
        </w:rPr>
        <w:t xml:space="preserve">the </w:t>
      </w:r>
      <w:r w:rsidRPr="00DD6159">
        <w:rPr>
          <w:rFonts w:ascii="Times New Roman" w:hAnsi="Times New Roman" w:cs="Times New Roman"/>
          <w:sz w:val="24"/>
          <w:szCs w:val="24"/>
        </w:rPr>
        <w:t>Nigerian b</w:t>
      </w:r>
      <w:r w:rsidR="00DD69F9" w:rsidRPr="00DD6159">
        <w:rPr>
          <w:rFonts w:ascii="Times New Roman" w:hAnsi="Times New Roman" w:cs="Times New Roman"/>
          <w:sz w:val="24"/>
          <w:szCs w:val="24"/>
        </w:rPr>
        <w:t>anking sector. The sample in this study is employed by 100 respondents who are users of the ATM services. By use of multiple logistic regression analysis, the authors find that the perceived ease of use, transaction cost</w:t>
      </w:r>
      <w:r w:rsidR="007326E9" w:rsidRPr="00DD6159">
        <w:rPr>
          <w:rFonts w:ascii="Times New Roman" w:hAnsi="Times New Roman" w:cs="Times New Roman"/>
          <w:sz w:val="24"/>
          <w:szCs w:val="24"/>
        </w:rPr>
        <w:t>,</w:t>
      </w:r>
      <w:r w:rsidR="00DD69F9" w:rsidRPr="00DD6159">
        <w:rPr>
          <w:rFonts w:ascii="Times New Roman" w:hAnsi="Times New Roman" w:cs="Times New Roman"/>
          <w:sz w:val="24"/>
          <w:szCs w:val="24"/>
        </w:rPr>
        <w:t xml:space="preserve"> and service security have </w:t>
      </w:r>
      <w:r w:rsidR="007326E9" w:rsidRPr="00DD6159">
        <w:rPr>
          <w:rFonts w:ascii="Times New Roman" w:hAnsi="Times New Roman" w:cs="Times New Roman"/>
          <w:sz w:val="24"/>
          <w:szCs w:val="24"/>
        </w:rPr>
        <w:t xml:space="preserve">a </w:t>
      </w:r>
      <w:r w:rsidR="00DD69F9" w:rsidRPr="00DD6159">
        <w:rPr>
          <w:rFonts w:ascii="Times New Roman" w:hAnsi="Times New Roman" w:cs="Times New Roman"/>
          <w:sz w:val="24"/>
          <w:szCs w:val="24"/>
        </w:rPr>
        <w:t xml:space="preserve">significantly positive effect on ATM services. However, the result also indicates that the relationship between ATM services and </w:t>
      </w:r>
      <w:r w:rsidR="007326E9" w:rsidRPr="00DD6159">
        <w:rPr>
          <w:rFonts w:ascii="Times New Roman" w:hAnsi="Times New Roman" w:cs="Times New Roman"/>
          <w:sz w:val="24"/>
          <w:szCs w:val="24"/>
        </w:rPr>
        <w:t xml:space="preserve">the </w:t>
      </w:r>
      <w:r w:rsidR="00DD69F9" w:rsidRPr="00DD6159">
        <w:rPr>
          <w:rFonts w:ascii="Times New Roman" w:hAnsi="Times New Roman" w:cs="Times New Roman"/>
          <w:sz w:val="24"/>
          <w:szCs w:val="24"/>
        </w:rPr>
        <w:t>availability of money is positive but insignificant.</w:t>
      </w:r>
      <w:r w:rsidR="006E0BCB" w:rsidRPr="00DD6159">
        <w:rPr>
          <w:rFonts w:ascii="Times New Roman" w:hAnsi="Times New Roman" w:cs="Times New Roman"/>
          <w:sz w:val="24"/>
          <w:szCs w:val="24"/>
        </w:rPr>
        <w:t xml:space="preserve"> </w:t>
      </w:r>
      <w:r w:rsidR="00DD69F9" w:rsidRPr="00DD6159">
        <w:rPr>
          <w:rFonts w:ascii="Times New Roman" w:hAnsi="Times New Roman" w:cs="Times New Roman"/>
          <w:sz w:val="24"/>
          <w:szCs w:val="24"/>
        </w:rPr>
        <w:t xml:space="preserve">In the light of </w:t>
      </w:r>
      <w:proofErr w:type="spellStart"/>
      <w:r w:rsidR="00DD69F9" w:rsidRPr="00DD6159">
        <w:rPr>
          <w:rFonts w:ascii="Times New Roman" w:hAnsi="Times New Roman" w:cs="Times New Roman"/>
          <w:sz w:val="24"/>
          <w:szCs w:val="24"/>
        </w:rPr>
        <w:t>Adeniran</w:t>
      </w:r>
      <w:proofErr w:type="spellEnd"/>
      <w:r w:rsidR="00DD69F9" w:rsidRPr="00DD6159">
        <w:rPr>
          <w:rFonts w:ascii="Times New Roman" w:hAnsi="Times New Roman" w:cs="Times New Roman"/>
          <w:sz w:val="24"/>
          <w:szCs w:val="24"/>
        </w:rPr>
        <w:t xml:space="preserve"> and </w:t>
      </w:r>
      <w:proofErr w:type="spellStart"/>
      <w:r w:rsidR="00DD69F9" w:rsidRPr="00DD6159">
        <w:rPr>
          <w:rFonts w:ascii="Times New Roman" w:hAnsi="Times New Roman" w:cs="Times New Roman"/>
          <w:sz w:val="24"/>
          <w:szCs w:val="24"/>
        </w:rPr>
        <w:t>Junaidu</w:t>
      </w:r>
      <w:proofErr w:type="spellEnd"/>
      <w:r w:rsidR="00DD69F9" w:rsidRPr="00DD6159">
        <w:rPr>
          <w:rFonts w:ascii="Times New Roman" w:hAnsi="Times New Roman" w:cs="Times New Roman"/>
          <w:sz w:val="24"/>
          <w:szCs w:val="24"/>
        </w:rPr>
        <w:t xml:space="preserve"> (2014) contributions, </w:t>
      </w:r>
      <w:proofErr w:type="spellStart"/>
      <w:r w:rsidR="00DD69F9" w:rsidRPr="00DD6159">
        <w:rPr>
          <w:rFonts w:ascii="Times New Roman" w:hAnsi="Times New Roman" w:cs="Times New Roman"/>
          <w:sz w:val="24"/>
          <w:szCs w:val="24"/>
        </w:rPr>
        <w:t>Olusanya</w:t>
      </w:r>
      <w:proofErr w:type="spellEnd"/>
      <w:r w:rsidR="00DD69F9" w:rsidRPr="00DD6159">
        <w:rPr>
          <w:rFonts w:ascii="Times New Roman" w:hAnsi="Times New Roman" w:cs="Times New Roman"/>
          <w:sz w:val="24"/>
          <w:szCs w:val="24"/>
        </w:rPr>
        <w:t xml:space="preserve"> and </w:t>
      </w:r>
      <w:proofErr w:type="spellStart"/>
      <w:r w:rsidR="00DD69F9" w:rsidRPr="00DD6159">
        <w:rPr>
          <w:rFonts w:ascii="Times New Roman" w:hAnsi="Times New Roman" w:cs="Times New Roman"/>
          <w:sz w:val="24"/>
          <w:szCs w:val="24"/>
        </w:rPr>
        <w:t>Fadiya</w:t>
      </w:r>
      <w:proofErr w:type="spellEnd"/>
      <w:r w:rsidR="00DD69F9" w:rsidRPr="00DD6159">
        <w:rPr>
          <w:rFonts w:ascii="Times New Roman" w:hAnsi="Times New Roman" w:cs="Times New Roman"/>
          <w:sz w:val="24"/>
          <w:szCs w:val="24"/>
        </w:rPr>
        <w:t xml:space="preserve"> (2015) have an empirical study of ATM service quality on customer satisfaction in </w:t>
      </w:r>
      <w:r w:rsidR="007326E9" w:rsidRPr="00DD6159">
        <w:rPr>
          <w:rFonts w:ascii="Times New Roman" w:hAnsi="Times New Roman" w:cs="Times New Roman"/>
          <w:sz w:val="24"/>
          <w:szCs w:val="24"/>
        </w:rPr>
        <w:t xml:space="preserve">the </w:t>
      </w:r>
      <w:r w:rsidR="00DD69F9" w:rsidRPr="00DD6159">
        <w:rPr>
          <w:rFonts w:ascii="Times New Roman" w:hAnsi="Times New Roman" w:cs="Times New Roman"/>
          <w:sz w:val="24"/>
          <w:szCs w:val="24"/>
        </w:rPr>
        <w:t>United Bank of Africa.</w:t>
      </w:r>
      <w:r w:rsidR="006E0BCB" w:rsidRPr="00DD6159">
        <w:rPr>
          <w:rFonts w:ascii="Times New Roman" w:hAnsi="Times New Roman" w:cs="Times New Roman"/>
          <w:sz w:val="24"/>
          <w:szCs w:val="24"/>
        </w:rPr>
        <w:t xml:space="preserve"> They also find that necessary input to the bank management to increase customers’ satisfaction through improving ATM service quality</w:t>
      </w:r>
    </w:p>
    <w:p w:rsidR="00DA27E2" w:rsidRPr="00DD6159" w:rsidRDefault="006E0BCB" w:rsidP="00DD6159">
      <w:pPr>
        <w:autoSpaceDE w:val="0"/>
        <w:autoSpaceDN w:val="0"/>
        <w:adjustRightInd w:val="0"/>
        <w:spacing w:before="120" w:after="0" w:line="240" w:lineRule="auto"/>
        <w:jc w:val="both"/>
        <w:rPr>
          <w:rFonts w:ascii="Times New Roman" w:hAnsi="Times New Roman" w:cs="Times New Roman"/>
          <w:sz w:val="24"/>
          <w:szCs w:val="24"/>
        </w:rPr>
      </w:pPr>
      <w:r w:rsidRPr="00DD6159">
        <w:rPr>
          <w:rFonts w:ascii="Times New Roman" w:hAnsi="Times New Roman" w:cs="Times New Roman"/>
          <w:sz w:val="24"/>
          <w:szCs w:val="24"/>
        </w:rPr>
        <w:t xml:space="preserve">In addition, </w:t>
      </w:r>
      <w:proofErr w:type="spellStart"/>
      <w:r w:rsidR="00DA27E2" w:rsidRPr="00DD6159">
        <w:rPr>
          <w:rFonts w:ascii="Times New Roman" w:hAnsi="Times New Roman" w:cs="Times New Roman"/>
          <w:sz w:val="24"/>
          <w:szCs w:val="24"/>
        </w:rPr>
        <w:t>Mutahar</w:t>
      </w:r>
      <w:proofErr w:type="spellEnd"/>
      <w:r w:rsidR="00DA27E2" w:rsidRPr="00DD6159">
        <w:rPr>
          <w:rFonts w:ascii="Times New Roman" w:hAnsi="Times New Roman" w:cs="Times New Roman"/>
          <w:sz w:val="24"/>
          <w:szCs w:val="24"/>
        </w:rPr>
        <w:t xml:space="preserve"> et al. (2017) study on the major factors </w:t>
      </w:r>
      <w:r w:rsidR="007326E9" w:rsidRPr="00DD6159">
        <w:rPr>
          <w:rFonts w:ascii="Times New Roman" w:hAnsi="Times New Roman" w:cs="Times New Roman"/>
          <w:sz w:val="24"/>
          <w:szCs w:val="24"/>
        </w:rPr>
        <w:t>contributing to</w:t>
      </w:r>
      <w:r w:rsidR="00990DE3" w:rsidRPr="00DD6159">
        <w:rPr>
          <w:rFonts w:ascii="Times New Roman" w:hAnsi="Times New Roman" w:cs="Times New Roman"/>
          <w:sz w:val="24"/>
          <w:szCs w:val="24"/>
        </w:rPr>
        <w:t xml:space="preserve"> customer intention to use mobile banking services i</w:t>
      </w:r>
      <w:r w:rsidR="007326E9" w:rsidRPr="00DD6159">
        <w:rPr>
          <w:rFonts w:ascii="Times New Roman" w:hAnsi="Times New Roman" w:cs="Times New Roman"/>
          <w:sz w:val="24"/>
          <w:szCs w:val="24"/>
        </w:rPr>
        <w:t>n Yemen. The authors utilize</w:t>
      </w:r>
      <w:r w:rsidR="00990DE3" w:rsidRPr="00DD6159">
        <w:rPr>
          <w:rFonts w:ascii="Times New Roman" w:hAnsi="Times New Roman" w:cs="Times New Roman"/>
          <w:sz w:val="24"/>
          <w:szCs w:val="24"/>
        </w:rPr>
        <w:t xml:space="preserve"> Structure Equation Modelling (SEM) to determine the levels of association and interaction between group factors examined. They find that perceived usefulness, perceived ease of use, self-efficacy and perceived risk are significant predictors of intention to use mobile banking in the initial stage of adoption.   </w:t>
      </w:r>
    </w:p>
    <w:p w:rsidR="00DB345A" w:rsidRPr="00DD6159" w:rsidRDefault="00DB345A" w:rsidP="00EC7857">
      <w:pPr>
        <w:autoSpaceDE w:val="0"/>
        <w:autoSpaceDN w:val="0"/>
        <w:adjustRightInd w:val="0"/>
        <w:spacing w:after="0" w:line="240" w:lineRule="auto"/>
        <w:ind w:firstLine="567"/>
        <w:jc w:val="both"/>
        <w:rPr>
          <w:rFonts w:ascii="Times New Roman" w:hAnsi="Times New Roman" w:cs="Times New Roman"/>
          <w:sz w:val="24"/>
          <w:szCs w:val="24"/>
        </w:rPr>
      </w:pPr>
    </w:p>
    <w:p w:rsidR="00B75078" w:rsidRDefault="00B75078" w:rsidP="00B75078">
      <w:pPr>
        <w:tabs>
          <w:tab w:val="left" w:pos="426"/>
        </w:tabs>
        <w:autoSpaceDE w:val="0"/>
        <w:autoSpaceDN w:val="0"/>
        <w:adjustRightInd w:val="0"/>
        <w:spacing w:before="120" w:after="0" w:line="240" w:lineRule="auto"/>
        <w:jc w:val="both"/>
        <w:rPr>
          <w:rFonts w:ascii="Times New Roman" w:hAnsi="Times New Roman" w:cs="Times New Roman"/>
          <w:b/>
          <w:sz w:val="30"/>
          <w:szCs w:val="30"/>
        </w:rPr>
      </w:pPr>
    </w:p>
    <w:p w:rsidR="00A40C5F" w:rsidRPr="00DD6159" w:rsidRDefault="00DD6159" w:rsidP="00B75078">
      <w:pPr>
        <w:tabs>
          <w:tab w:val="left" w:pos="426"/>
        </w:tabs>
        <w:autoSpaceDE w:val="0"/>
        <w:autoSpaceDN w:val="0"/>
        <w:adjustRightInd w:val="0"/>
        <w:spacing w:before="120" w:after="0" w:line="240" w:lineRule="auto"/>
        <w:jc w:val="both"/>
        <w:rPr>
          <w:rFonts w:ascii="Times New Roman" w:hAnsi="Times New Roman" w:cs="Times New Roman"/>
          <w:sz w:val="30"/>
          <w:szCs w:val="30"/>
        </w:rPr>
      </w:pPr>
      <w:r>
        <w:rPr>
          <w:rFonts w:ascii="Times New Roman" w:hAnsi="Times New Roman" w:cs="Times New Roman"/>
          <w:b/>
          <w:sz w:val="30"/>
          <w:szCs w:val="30"/>
        </w:rPr>
        <w:lastRenderedPageBreak/>
        <w:t>3</w:t>
      </w:r>
      <w:r w:rsidR="00B75078">
        <w:rPr>
          <w:rFonts w:ascii="Times New Roman" w:hAnsi="Times New Roman" w:cs="Times New Roman"/>
          <w:b/>
          <w:sz w:val="30"/>
          <w:szCs w:val="30"/>
        </w:rPr>
        <w:tab/>
      </w:r>
      <w:r w:rsidR="00A40C5F" w:rsidRPr="00DD6159">
        <w:rPr>
          <w:rFonts w:ascii="Times New Roman" w:hAnsi="Times New Roman" w:cs="Times New Roman"/>
          <w:b/>
          <w:sz w:val="30"/>
          <w:szCs w:val="30"/>
        </w:rPr>
        <w:t>D</w:t>
      </w:r>
      <w:r w:rsidRPr="00DD6159">
        <w:rPr>
          <w:rFonts w:ascii="Times New Roman" w:hAnsi="Times New Roman" w:cs="Times New Roman"/>
          <w:b/>
          <w:sz w:val="30"/>
          <w:szCs w:val="30"/>
        </w:rPr>
        <w:t>ata sampling and methodology</w:t>
      </w:r>
    </w:p>
    <w:p w:rsidR="00901452" w:rsidRPr="00DD6159" w:rsidRDefault="00E2694C" w:rsidP="00DD6159">
      <w:pPr>
        <w:autoSpaceDE w:val="0"/>
        <w:autoSpaceDN w:val="0"/>
        <w:adjustRightInd w:val="0"/>
        <w:spacing w:before="120" w:after="0" w:line="240" w:lineRule="auto"/>
        <w:jc w:val="both"/>
        <w:rPr>
          <w:rFonts w:ascii="Times New Roman" w:hAnsi="Times New Roman" w:cs="Times New Roman"/>
          <w:sz w:val="24"/>
          <w:szCs w:val="24"/>
        </w:rPr>
      </w:pPr>
      <w:r w:rsidRPr="00DD6159">
        <w:rPr>
          <w:rFonts w:ascii="Times New Roman" w:hAnsi="Times New Roman" w:cs="Times New Roman"/>
          <w:sz w:val="24"/>
          <w:szCs w:val="24"/>
        </w:rPr>
        <w:t xml:space="preserve">To apply the research model into reality, the data of this study was collected by a convenient sampling method by passing the questionnaire to customers who came to </w:t>
      </w:r>
      <w:proofErr w:type="spellStart"/>
      <w:r w:rsidRPr="00DD6159">
        <w:rPr>
          <w:rFonts w:ascii="Times New Roman" w:hAnsi="Times New Roman" w:cs="Times New Roman"/>
          <w:sz w:val="24"/>
          <w:szCs w:val="24"/>
        </w:rPr>
        <w:t>Vietcombank</w:t>
      </w:r>
      <w:proofErr w:type="spellEnd"/>
      <w:r w:rsidRPr="00DD6159">
        <w:rPr>
          <w:rFonts w:ascii="Times New Roman" w:hAnsi="Times New Roman" w:cs="Times New Roman"/>
          <w:sz w:val="24"/>
          <w:szCs w:val="24"/>
        </w:rPr>
        <w:t xml:space="preserve">, Can </w:t>
      </w:r>
      <w:proofErr w:type="spellStart"/>
      <w:r w:rsidRPr="00DD6159">
        <w:rPr>
          <w:rFonts w:ascii="Times New Roman" w:hAnsi="Times New Roman" w:cs="Times New Roman"/>
          <w:sz w:val="24"/>
          <w:szCs w:val="24"/>
        </w:rPr>
        <w:t>Tho</w:t>
      </w:r>
      <w:proofErr w:type="spellEnd"/>
      <w:r w:rsidRPr="00DD6159">
        <w:rPr>
          <w:rFonts w:ascii="Times New Roman" w:hAnsi="Times New Roman" w:cs="Times New Roman"/>
          <w:sz w:val="24"/>
          <w:szCs w:val="24"/>
        </w:rPr>
        <w:t xml:space="preserve"> Branch (Vietnam) for opening </w:t>
      </w:r>
      <w:r w:rsidR="007326E9" w:rsidRPr="00DD6159">
        <w:rPr>
          <w:rFonts w:ascii="Times New Roman" w:hAnsi="Times New Roman" w:cs="Times New Roman"/>
          <w:sz w:val="24"/>
          <w:szCs w:val="24"/>
        </w:rPr>
        <w:t xml:space="preserve">the </w:t>
      </w:r>
      <w:r w:rsidRPr="00DD6159">
        <w:rPr>
          <w:rFonts w:ascii="Times New Roman" w:hAnsi="Times New Roman" w:cs="Times New Roman"/>
          <w:sz w:val="24"/>
          <w:szCs w:val="24"/>
        </w:rPr>
        <w:t>savings account.</w:t>
      </w:r>
      <w:r w:rsidR="00A40C5F" w:rsidRPr="00DD6159">
        <w:rPr>
          <w:rFonts w:ascii="Times New Roman" w:hAnsi="Times New Roman" w:cs="Times New Roman"/>
          <w:sz w:val="24"/>
          <w:szCs w:val="24"/>
        </w:rPr>
        <w:t xml:space="preserve"> </w:t>
      </w:r>
      <w:r w:rsidR="00901452" w:rsidRPr="00DD6159">
        <w:rPr>
          <w:rFonts w:ascii="Times New Roman" w:hAnsi="Times New Roman" w:cs="Times New Roman"/>
          <w:sz w:val="24"/>
          <w:szCs w:val="24"/>
        </w:rPr>
        <w:t xml:space="preserve">Analysis methodology </w:t>
      </w:r>
      <w:r w:rsidR="004654D5" w:rsidRPr="00DD6159">
        <w:rPr>
          <w:rFonts w:ascii="Times New Roman" w:hAnsi="Times New Roman" w:cs="Times New Roman"/>
          <w:sz w:val="24"/>
          <w:szCs w:val="24"/>
        </w:rPr>
        <w:t>in this paper</w:t>
      </w:r>
      <w:r w:rsidR="00901452" w:rsidRPr="00DD6159">
        <w:rPr>
          <w:rFonts w:ascii="Times New Roman" w:hAnsi="Times New Roman" w:cs="Times New Roman"/>
          <w:sz w:val="24"/>
          <w:szCs w:val="24"/>
        </w:rPr>
        <w:t xml:space="preserve"> </w:t>
      </w:r>
      <w:r w:rsidR="004654D5" w:rsidRPr="00DD6159">
        <w:rPr>
          <w:rFonts w:ascii="Times New Roman" w:hAnsi="Times New Roman" w:cs="Times New Roman"/>
          <w:sz w:val="24"/>
          <w:szCs w:val="24"/>
        </w:rPr>
        <w:t>consists of four</w:t>
      </w:r>
      <w:r w:rsidR="00056768" w:rsidRPr="00DD6159">
        <w:rPr>
          <w:rFonts w:ascii="Times New Roman" w:hAnsi="Times New Roman" w:cs="Times New Roman"/>
          <w:sz w:val="24"/>
          <w:szCs w:val="24"/>
        </w:rPr>
        <w:t xml:space="preserve"> steps: (1) u</w:t>
      </w:r>
      <w:r w:rsidR="00901452" w:rsidRPr="00DD6159">
        <w:rPr>
          <w:rFonts w:ascii="Times New Roman" w:hAnsi="Times New Roman" w:cs="Times New Roman"/>
          <w:sz w:val="24"/>
          <w:szCs w:val="24"/>
        </w:rPr>
        <w:t xml:space="preserve">se the </w:t>
      </w:r>
      <w:proofErr w:type="spellStart"/>
      <w:r w:rsidR="00901452" w:rsidRPr="00DD6159">
        <w:rPr>
          <w:rFonts w:ascii="Times New Roman" w:hAnsi="Times New Roman" w:cs="Times New Roman"/>
          <w:sz w:val="24"/>
          <w:szCs w:val="24"/>
        </w:rPr>
        <w:t>Cronbach's</w:t>
      </w:r>
      <w:proofErr w:type="spellEnd"/>
      <w:r w:rsidR="00901452" w:rsidRPr="00DD6159">
        <w:rPr>
          <w:rFonts w:ascii="Times New Roman" w:hAnsi="Times New Roman" w:cs="Times New Roman"/>
          <w:sz w:val="24"/>
          <w:szCs w:val="24"/>
        </w:rPr>
        <w:t xml:space="preserve"> Alpha analysis to te</w:t>
      </w:r>
      <w:r w:rsidR="00056768" w:rsidRPr="00DD6159">
        <w:rPr>
          <w:rFonts w:ascii="Times New Roman" w:hAnsi="Times New Roman" w:cs="Times New Roman"/>
          <w:sz w:val="24"/>
          <w:szCs w:val="24"/>
        </w:rPr>
        <w:t>st the reliability of the scale, (2) u</w:t>
      </w:r>
      <w:r w:rsidR="00901452" w:rsidRPr="00DD6159">
        <w:rPr>
          <w:rFonts w:ascii="Times New Roman" w:hAnsi="Times New Roman" w:cs="Times New Roman"/>
          <w:sz w:val="24"/>
          <w:szCs w:val="24"/>
        </w:rPr>
        <w:t>se the Exploratory Factor Analysis (EFA) to test the factors that affect depositors' satisfaction and determine the factors th</w:t>
      </w:r>
      <w:r w:rsidR="00056768" w:rsidRPr="00DD6159">
        <w:rPr>
          <w:rFonts w:ascii="Times New Roman" w:hAnsi="Times New Roman" w:cs="Times New Roman"/>
          <w:sz w:val="24"/>
          <w:szCs w:val="24"/>
        </w:rPr>
        <w:t>at are relevant for each factor, (3) u</w:t>
      </w:r>
      <w:r w:rsidR="00901452" w:rsidRPr="00DD6159">
        <w:rPr>
          <w:rFonts w:ascii="Times New Roman" w:hAnsi="Times New Roman" w:cs="Times New Roman"/>
          <w:sz w:val="24"/>
          <w:szCs w:val="24"/>
        </w:rPr>
        <w:t>se the Confirmatory Factor Analysis (CFA) to confirm the the</w:t>
      </w:r>
      <w:r w:rsidR="00056768" w:rsidRPr="00DD6159">
        <w:rPr>
          <w:rFonts w:ascii="Times New Roman" w:hAnsi="Times New Roman" w:cs="Times New Roman"/>
          <w:sz w:val="24"/>
          <w:szCs w:val="24"/>
        </w:rPr>
        <w:t>oretical model of a measurement, and (4) u</w:t>
      </w:r>
      <w:r w:rsidR="00901452" w:rsidRPr="00DD6159">
        <w:rPr>
          <w:rFonts w:ascii="Times New Roman" w:hAnsi="Times New Roman" w:cs="Times New Roman"/>
          <w:sz w:val="24"/>
          <w:szCs w:val="24"/>
        </w:rPr>
        <w:t>se regression analysis to determine the impact factors (including control</w:t>
      </w:r>
      <w:r w:rsidR="006871BF" w:rsidRPr="00DD6159">
        <w:rPr>
          <w:rFonts w:ascii="Times New Roman" w:hAnsi="Times New Roman" w:cs="Times New Roman"/>
          <w:sz w:val="24"/>
          <w:szCs w:val="24"/>
        </w:rPr>
        <w:t>ling</w:t>
      </w:r>
      <w:r w:rsidR="00901452" w:rsidRPr="00DD6159">
        <w:rPr>
          <w:rFonts w:ascii="Times New Roman" w:hAnsi="Times New Roman" w:cs="Times New Roman"/>
          <w:sz w:val="24"/>
          <w:szCs w:val="24"/>
        </w:rPr>
        <w:t xml:space="preserve"> factors) to the level of depositors' satisfaction.</w:t>
      </w:r>
    </w:p>
    <w:p w:rsidR="00CF4282" w:rsidRDefault="00CF4282" w:rsidP="00A40C5F">
      <w:pPr>
        <w:autoSpaceDE w:val="0"/>
        <w:autoSpaceDN w:val="0"/>
        <w:adjustRightInd w:val="0"/>
        <w:spacing w:after="0" w:line="240" w:lineRule="auto"/>
        <w:jc w:val="both"/>
        <w:rPr>
          <w:rFonts w:ascii="Times New Roman" w:hAnsi="Times New Roman" w:cs="Times New Roman"/>
          <w:b/>
          <w:sz w:val="24"/>
          <w:szCs w:val="24"/>
        </w:rPr>
      </w:pPr>
    </w:p>
    <w:p w:rsidR="00F41FFB" w:rsidRPr="00DD6159" w:rsidRDefault="00DD6159" w:rsidP="00B75078">
      <w:pPr>
        <w:tabs>
          <w:tab w:val="left" w:pos="426"/>
        </w:tabs>
        <w:autoSpaceDE w:val="0"/>
        <w:autoSpaceDN w:val="0"/>
        <w:adjustRightInd w:val="0"/>
        <w:spacing w:before="120" w:after="0" w:line="240" w:lineRule="auto"/>
        <w:jc w:val="both"/>
        <w:rPr>
          <w:rFonts w:ascii="Times New Roman" w:hAnsi="Times New Roman" w:cs="Times New Roman"/>
          <w:b/>
          <w:sz w:val="30"/>
          <w:szCs w:val="30"/>
        </w:rPr>
      </w:pPr>
      <w:r w:rsidRPr="00DD6159">
        <w:rPr>
          <w:rFonts w:ascii="Times New Roman" w:hAnsi="Times New Roman" w:cs="Times New Roman"/>
          <w:b/>
          <w:sz w:val="30"/>
          <w:szCs w:val="30"/>
        </w:rPr>
        <w:t>4</w:t>
      </w:r>
      <w:r w:rsidR="00B75078">
        <w:rPr>
          <w:rFonts w:ascii="Times New Roman" w:hAnsi="Times New Roman" w:cs="Times New Roman"/>
          <w:b/>
          <w:sz w:val="30"/>
          <w:szCs w:val="30"/>
        </w:rPr>
        <w:tab/>
      </w:r>
      <w:r w:rsidRPr="00DD6159">
        <w:rPr>
          <w:rFonts w:ascii="Times New Roman" w:hAnsi="Times New Roman" w:cs="Times New Roman"/>
          <w:b/>
          <w:sz w:val="30"/>
          <w:szCs w:val="30"/>
        </w:rPr>
        <w:t>Empirical results</w:t>
      </w:r>
    </w:p>
    <w:p w:rsidR="00F41FFB" w:rsidRPr="00DD6159" w:rsidRDefault="00A40C5F" w:rsidP="00CF4282">
      <w:pPr>
        <w:autoSpaceDE w:val="0"/>
        <w:autoSpaceDN w:val="0"/>
        <w:adjustRightInd w:val="0"/>
        <w:spacing w:before="120" w:after="0" w:line="240" w:lineRule="auto"/>
        <w:jc w:val="both"/>
        <w:rPr>
          <w:rFonts w:ascii="Times New Roman" w:hAnsi="Times New Roman" w:cs="Times New Roman"/>
          <w:b/>
          <w:sz w:val="24"/>
          <w:szCs w:val="24"/>
        </w:rPr>
      </w:pPr>
      <w:r w:rsidRPr="00DD6159">
        <w:rPr>
          <w:rFonts w:ascii="Times New Roman" w:hAnsi="Times New Roman" w:cs="Times New Roman"/>
          <w:b/>
          <w:sz w:val="24"/>
          <w:szCs w:val="24"/>
        </w:rPr>
        <w:t>4</w:t>
      </w:r>
      <w:r w:rsidR="00DD6159" w:rsidRPr="00DD6159">
        <w:rPr>
          <w:rFonts w:ascii="Times New Roman" w:hAnsi="Times New Roman" w:cs="Times New Roman"/>
          <w:b/>
          <w:sz w:val="24"/>
          <w:szCs w:val="24"/>
        </w:rPr>
        <w:t>.1</w:t>
      </w:r>
      <w:r w:rsidR="00F62957" w:rsidRPr="00DD6159">
        <w:rPr>
          <w:rFonts w:ascii="Times New Roman" w:hAnsi="Times New Roman" w:cs="Times New Roman"/>
          <w:b/>
          <w:sz w:val="24"/>
          <w:szCs w:val="24"/>
        </w:rPr>
        <w:t xml:space="preserve"> Sample descriptive an</w:t>
      </w:r>
      <w:r w:rsidR="00901452" w:rsidRPr="00DD6159">
        <w:rPr>
          <w:rFonts w:ascii="Times New Roman" w:hAnsi="Times New Roman" w:cs="Times New Roman"/>
          <w:b/>
          <w:sz w:val="24"/>
          <w:szCs w:val="24"/>
        </w:rPr>
        <w:t>a</w:t>
      </w:r>
      <w:r w:rsidR="00F62957" w:rsidRPr="00DD6159">
        <w:rPr>
          <w:rFonts w:ascii="Times New Roman" w:hAnsi="Times New Roman" w:cs="Times New Roman"/>
          <w:b/>
          <w:sz w:val="24"/>
          <w:szCs w:val="24"/>
        </w:rPr>
        <w:t>lysis</w:t>
      </w:r>
    </w:p>
    <w:p w:rsidR="001C77A8" w:rsidRPr="00DD6159" w:rsidRDefault="001C77A8" w:rsidP="00DD6159">
      <w:pPr>
        <w:autoSpaceDE w:val="0"/>
        <w:autoSpaceDN w:val="0"/>
        <w:adjustRightInd w:val="0"/>
        <w:spacing w:before="120" w:after="0" w:line="240" w:lineRule="auto"/>
        <w:jc w:val="both"/>
        <w:rPr>
          <w:rFonts w:ascii="Times New Roman" w:hAnsi="Times New Roman" w:cs="Times New Roman"/>
          <w:sz w:val="24"/>
          <w:szCs w:val="24"/>
        </w:rPr>
      </w:pPr>
      <w:r w:rsidRPr="00DD6159">
        <w:rPr>
          <w:rFonts w:ascii="Times New Roman" w:hAnsi="Times New Roman" w:cs="Times New Roman"/>
          <w:sz w:val="24"/>
          <w:szCs w:val="24"/>
        </w:rPr>
        <w:t>The sample consi</w:t>
      </w:r>
      <w:r w:rsidR="0055000F" w:rsidRPr="00DD6159">
        <w:rPr>
          <w:rFonts w:ascii="Times New Roman" w:hAnsi="Times New Roman" w:cs="Times New Roman"/>
          <w:sz w:val="24"/>
          <w:szCs w:val="24"/>
        </w:rPr>
        <w:t xml:space="preserve">sts of 65 savings depositors in </w:t>
      </w:r>
      <w:proofErr w:type="spellStart"/>
      <w:r w:rsidR="00F62957" w:rsidRPr="00DD6159">
        <w:rPr>
          <w:rFonts w:ascii="Times New Roman" w:hAnsi="Times New Roman" w:cs="Times New Roman"/>
          <w:sz w:val="24"/>
          <w:szCs w:val="24"/>
        </w:rPr>
        <w:t>Vietcombank</w:t>
      </w:r>
      <w:proofErr w:type="spellEnd"/>
      <w:r w:rsidR="00F62957" w:rsidRPr="00DD6159">
        <w:rPr>
          <w:rFonts w:ascii="Times New Roman" w:hAnsi="Times New Roman" w:cs="Times New Roman"/>
          <w:sz w:val="24"/>
          <w:szCs w:val="24"/>
        </w:rPr>
        <w:t xml:space="preserve">, Can </w:t>
      </w:r>
      <w:proofErr w:type="spellStart"/>
      <w:proofErr w:type="gramStart"/>
      <w:r w:rsidR="00F62957" w:rsidRPr="00DD6159">
        <w:rPr>
          <w:rFonts w:ascii="Times New Roman" w:hAnsi="Times New Roman" w:cs="Times New Roman"/>
          <w:sz w:val="24"/>
          <w:szCs w:val="24"/>
        </w:rPr>
        <w:t>Tho</w:t>
      </w:r>
      <w:proofErr w:type="spellEnd"/>
      <w:proofErr w:type="gramEnd"/>
      <w:r w:rsidR="00F62957" w:rsidRPr="00DD6159">
        <w:rPr>
          <w:rFonts w:ascii="Times New Roman" w:hAnsi="Times New Roman" w:cs="Times New Roman"/>
          <w:sz w:val="24"/>
          <w:szCs w:val="24"/>
        </w:rPr>
        <w:t xml:space="preserve"> b</w:t>
      </w:r>
      <w:r w:rsidR="00E2694C" w:rsidRPr="00DD6159">
        <w:rPr>
          <w:rFonts w:ascii="Times New Roman" w:hAnsi="Times New Roman" w:cs="Times New Roman"/>
          <w:sz w:val="24"/>
          <w:szCs w:val="24"/>
        </w:rPr>
        <w:t>ranch</w:t>
      </w:r>
      <w:r w:rsidR="00F62957" w:rsidRPr="00DD6159">
        <w:rPr>
          <w:rFonts w:ascii="Times New Roman" w:hAnsi="Times New Roman" w:cs="Times New Roman"/>
          <w:sz w:val="24"/>
          <w:szCs w:val="24"/>
        </w:rPr>
        <w:t xml:space="preserve"> </w:t>
      </w:r>
      <w:r w:rsidR="00E2694C" w:rsidRPr="00DD6159">
        <w:rPr>
          <w:rFonts w:ascii="Times New Roman" w:hAnsi="Times New Roman" w:cs="Times New Roman"/>
          <w:sz w:val="24"/>
          <w:szCs w:val="24"/>
        </w:rPr>
        <w:t>(</w:t>
      </w:r>
      <w:r w:rsidR="00F62957" w:rsidRPr="00DD6159">
        <w:rPr>
          <w:rFonts w:ascii="Times New Roman" w:hAnsi="Times New Roman" w:cs="Times New Roman"/>
          <w:sz w:val="24"/>
          <w:szCs w:val="24"/>
        </w:rPr>
        <w:t>Vietnam</w:t>
      </w:r>
      <w:r w:rsidR="00E2694C" w:rsidRPr="00DD6159">
        <w:rPr>
          <w:rFonts w:ascii="Times New Roman" w:hAnsi="Times New Roman" w:cs="Times New Roman"/>
          <w:sz w:val="24"/>
          <w:szCs w:val="24"/>
        </w:rPr>
        <w:t>)</w:t>
      </w:r>
      <w:r w:rsidRPr="00DD6159">
        <w:rPr>
          <w:rFonts w:ascii="Times New Roman" w:hAnsi="Times New Roman" w:cs="Times New Roman"/>
          <w:sz w:val="24"/>
          <w:szCs w:val="24"/>
        </w:rPr>
        <w:t>. Characteristics of the survey sample included gender, age group, level of education, occupation and month</w:t>
      </w:r>
      <w:r w:rsidR="006616E5" w:rsidRPr="00DD6159">
        <w:rPr>
          <w:rFonts w:ascii="Times New Roman" w:hAnsi="Times New Roman" w:cs="Times New Roman"/>
          <w:sz w:val="24"/>
          <w:szCs w:val="24"/>
        </w:rPr>
        <w:t>ly income are shown in Table 1</w:t>
      </w:r>
      <w:r w:rsidRPr="00DD6159">
        <w:rPr>
          <w:rFonts w:ascii="Times New Roman" w:hAnsi="Times New Roman" w:cs="Times New Roman"/>
          <w:sz w:val="24"/>
          <w:szCs w:val="24"/>
        </w:rPr>
        <w:t>.</w:t>
      </w:r>
    </w:p>
    <w:p w:rsidR="00A626A4" w:rsidRPr="00DD6159" w:rsidRDefault="006616E5" w:rsidP="00CF4282">
      <w:pPr>
        <w:autoSpaceDE w:val="0"/>
        <w:autoSpaceDN w:val="0"/>
        <w:adjustRightInd w:val="0"/>
        <w:spacing w:before="120" w:after="0" w:line="240" w:lineRule="auto"/>
        <w:ind w:firstLine="720"/>
        <w:jc w:val="center"/>
        <w:rPr>
          <w:rFonts w:ascii="Times New Roman" w:hAnsi="Times New Roman" w:cs="Times New Roman"/>
          <w:sz w:val="24"/>
          <w:szCs w:val="24"/>
        </w:rPr>
      </w:pPr>
      <w:r w:rsidRPr="00DD6159">
        <w:rPr>
          <w:rFonts w:ascii="Times New Roman" w:hAnsi="Times New Roman" w:cs="Times New Roman"/>
          <w:sz w:val="24"/>
          <w:szCs w:val="24"/>
        </w:rPr>
        <w:t>Table 1</w:t>
      </w:r>
      <w:r w:rsidR="00DD6159" w:rsidRPr="00DD6159">
        <w:rPr>
          <w:rFonts w:ascii="Times New Roman" w:hAnsi="Times New Roman" w:cs="Times New Roman"/>
          <w:sz w:val="24"/>
          <w:szCs w:val="24"/>
        </w:rPr>
        <w:t>:</w:t>
      </w:r>
      <w:r w:rsidR="00A626A4" w:rsidRPr="00DD6159">
        <w:rPr>
          <w:rFonts w:ascii="Times New Roman" w:hAnsi="Times New Roman" w:cs="Times New Roman"/>
          <w:sz w:val="24"/>
          <w:szCs w:val="24"/>
        </w:rPr>
        <w:t xml:space="preserve"> Descriptive Statistics of the sample</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225"/>
        <w:gridCol w:w="977"/>
        <w:gridCol w:w="1929"/>
      </w:tblGrid>
      <w:tr w:rsidR="001A4A66" w:rsidRPr="00651597" w:rsidTr="00DD6159">
        <w:trPr>
          <w:jc w:val="center"/>
        </w:trPr>
        <w:tc>
          <w:tcPr>
            <w:tcW w:w="3225" w:type="dxa"/>
          </w:tcPr>
          <w:p w:rsidR="001A4A66" w:rsidRPr="00651597" w:rsidRDefault="001A4A66" w:rsidP="00A40C5F">
            <w:pPr>
              <w:autoSpaceDE w:val="0"/>
              <w:autoSpaceDN w:val="0"/>
              <w:adjustRightInd w:val="0"/>
              <w:jc w:val="center"/>
              <w:rPr>
                <w:rFonts w:ascii="Times New Roman" w:hAnsi="Times New Roman" w:cs="Times New Roman"/>
                <w:sz w:val="24"/>
                <w:szCs w:val="24"/>
              </w:rPr>
            </w:pPr>
            <w:r w:rsidRPr="00651597">
              <w:rPr>
                <w:rFonts w:ascii="Times New Roman" w:hAnsi="Times New Roman" w:cs="Times New Roman"/>
                <w:sz w:val="24"/>
                <w:szCs w:val="24"/>
              </w:rPr>
              <w:t>Variable</w:t>
            </w:r>
            <w:r w:rsidR="00574BF3" w:rsidRPr="00651597">
              <w:rPr>
                <w:rFonts w:ascii="Times New Roman" w:hAnsi="Times New Roman" w:cs="Times New Roman"/>
                <w:sz w:val="24"/>
                <w:szCs w:val="24"/>
              </w:rPr>
              <w:t>s</w:t>
            </w:r>
          </w:p>
        </w:tc>
        <w:tc>
          <w:tcPr>
            <w:tcW w:w="977" w:type="dxa"/>
          </w:tcPr>
          <w:p w:rsidR="001A4A66" w:rsidRPr="00651597" w:rsidRDefault="001A4A66" w:rsidP="00A40C5F">
            <w:pPr>
              <w:autoSpaceDE w:val="0"/>
              <w:autoSpaceDN w:val="0"/>
              <w:adjustRightInd w:val="0"/>
              <w:jc w:val="center"/>
              <w:rPr>
                <w:rFonts w:ascii="Times New Roman" w:hAnsi="Times New Roman" w:cs="Times New Roman"/>
                <w:sz w:val="24"/>
                <w:szCs w:val="24"/>
              </w:rPr>
            </w:pPr>
            <w:r w:rsidRPr="00651597">
              <w:rPr>
                <w:rFonts w:ascii="Times New Roman" w:hAnsi="Times New Roman" w:cs="Times New Roman"/>
                <w:sz w:val="24"/>
                <w:szCs w:val="24"/>
              </w:rPr>
              <w:t>Count</w:t>
            </w:r>
          </w:p>
        </w:tc>
        <w:tc>
          <w:tcPr>
            <w:tcW w:w="1929" w:type="dxa"/>
          </w:tcPr>
          <w:p w:rsidR="001A4A66" w:rsidRPr="00651597" w:rsidRDefault="001A4A66" w:rsidP="00A40C5F">
            <w:pPr>
              <w:autoSpaceDE w:val="0"/>
              <w:autoSpaceDN w:val="0"/>
              <w:adjustRightInd w:val="0"/>
              <w:jc w:val="center"/>
              <w:rPr>
                <w:rFonts w:ascii="Times New Roman" w:hAnsi="Times New Roman" w:cs="Times New Roman"/>
                <w:sz w:val="24"/>
                <w:szCs w:val="24"/>
              </w:rPr>
            </w:pPr>
            <w:r w:rsidRPr="00651597">
              <w:rPr>
                <w:rFonts w:ascii="Times New Roman" w:hAnsi="Times New Roman" w:cs="Times New Roman"/>
                <w:sz w:val="24"/>
                <w:szCs w:val="24"/>
              </w:rPr>
              <w:t>Percentage (%)</w:t>
            </w:r>
          </w:p>
        </w:tc>
      </w:tr>
      <w:tr w:rsidR="001A4A66" w:rsidRPr="00DD6159" w:rsidTr="00DD6159">
        <w:trPr>
          <w:jc w:val="center"/>
        </w:trPr>
        <w:tc>
          <w:tcPr>
            <w:tcW w:w="3225" w:type="dxa"/>
            <w:tcBorders>
              <w:bottom w:val="single" w:sz="4" w:space="0" w:color="auto"/>
            </w:tcBorders>
          </w:tcPr>
          <w:p w:rsidR="001A4A66" w:rsidRPr="00DD6159" w:rsidRDefault="001A4A66" w:rsidP="00A40C5F">
            <w:pPr>
              <w:autoSpaceDE w:val="0"/>
              <w:autoSpaceDN w:val="0"/>
              <w:adjustRightInd w:val="0"/>
              <w:rPr>
                <w:rFonts w:ascii="Times New Roman" w:hAnsi="Times New Roman" w:cs="Times New Roman"/>
                <w:i/>
                <w:sz w:val="24"/>
                <w:szCs w:val="24"/>
              </w:rPr>
            </w:pPr>
            <w:r w:rsidRPr="00DD6159">
              <w:rPr>
                <w:rFonts w:ascii="Times New Roman" w:hAnsi="Times New Roman" w:cs="Times New Roman"/>
                <w:i/>
                <w:sz w:val="24"/>
                <w:szCs w:val="24"/>
              </w:rPr>
              <w:t>Gender</w:t>
            </w:r>
          </w:p>
        </w:tc>
        <w:tc>
          <w:tcPr>
            <w:tcW w:w="977" w:type="dxa"/>
            <w:tcBorders>
              <w:bottom w:val="single" w:sz="4" w:space="0" w:color="auto"/>
            </w:tcBorders>
          </w:tcPr>
          <w:p w:rsidR="001A4A66" w:rsidRPr="00DD6159" w:rsidRDefault="00A626A4" w:rsidP="00A40C5F">
            <w:pPr>
              <w:autoSpaceDE w:val="0"/>
              <w:autoSpaceDN w:val="0"/>
              <w:adjustRightInd w:val="0"/>
              <w:jc w:val="center"/>
              <w:rPr>
                <w:rFonts w:ascii="Times New Roman" w:hAnsi="Times New Roman" w:cs="Times New Roman"/>
                <w:i/>
                <w:sz w:val="24"/>
                <w:szCs w:val="24"/>
              </w:rPr>
            </w:pPr>
            <w:r w:rsidRPr="00DD6159">
              <w:rPr>
                <w:rFonts w:ascii="Times New Roman" w:hAnsi="Times New Roman" w:cs="Times New Roman"/>
                <w:i/>
                <w:sz w:val="24"/>
                <w:szCs w:val="24"/>
              </w:rPr>
              <w:t>65</w:t>
            </w:r>
          </w:p>
        </w:tc>
        <w:tc>
          <w:tcPr>
            <w:tcW w:w="1929" w:type="dxa"/>
            <w:tcBorders>
              <w:bottom w:val="single" w:sz="4" w:space="0" w:color="auto"/>
            </w:tcBorders>
          </w:tcPr>
          <w:p w:rsidR="001A4A66" w:rsidRPr="00DD6159" w:rsidRDefault="00A626A4" w:rsidP="00A40C5F">
            <w:pPr>
              <w:autoSpaceDE w:val="0"/>
              <w:autoSpaceDN w:val="0"/>
              <w:adjustRightInd w:val="0"/>
              <w:jc w:val="center"/>
              <w:rPr>
                <w:rFonts w:ascii="Times New Roman" w:hAnsi="Times New Roman" w:cs="Times New Roman"/>
                <w:i/>
                <w:sz w:val="24"/>
                <w:szCs w:val="24"/>
              </w:rPr>
            </w:pPr>
            <w:r w:rsidRPr="00DD6159">
              <w:rPr>
                <w:rFonts w:ascii="Times New Roman" w:hAnsi="Times New Roman" w:cs="Times New Roman"/>
                <w:i/>
                <w:sz w:val="24"/>
                <w:szCs w:val="24"/>
              </w:rPr>
              <w:t>100</w:t>
            </w:r>
          </w:p>
        </w:tc>
      </w:tr>
      <w:tr w:rsidR="001A4A66" w:rsidRPr="00DD6159" w:rsidTr="00DD6159">
        <w:trPr>
          <w:jc w:val="center"/>
        </w:trPr>
        <w:tc>
          <w:tcPr>
            <w:tcW w:w="3225" w:type="dxa"/>
            <w:tcBorders>
              <w:bottom w:val="nil"/>
            </w:tcBorders>
          </w:tcPr>
          <w:p w:rsidR="001A4A66" w:rsidRPr="00DD6159" w:rsidRDefault="001A4A66" w:rsidP="00A40C5F">
            <w:pPr>
              <w:pStyle w:val="ListParagraph"/>
              <w:numPr>
                <w:ilvl w:val="0"/>
                <w:numId w:val="1"/>
              </w:numPr>
              <w:autoSpaceDE w:val="0"/>
              <w:autoSpaceDN w:val="0"/>
              <w:adjustRightInd w:val="0"/>
              <w:rPr>
                <w:rFonts w:ascii="Times New Roman" w:hAnsi="Times New Roman" w:cs="Times New Roman"/>
                <w:sz w:val="24"/>
                <w:szCs w:val="24"/>
              </w:rPr>
            </w:pPr>
            <w:r w:rsidRPr="00DD6159">
              <w:rPr>
                <w:rFonts w:ascii="Times New Roman" w:hAnsi="Times New Roman" w:cs="Times New Roman"/>
                <w:sz w:val="24"/>
                <w:szCs w:val="24"/>
              </w:rPr>
              <w:t>Male</w:t>
            </w:r>
          </w:p>
        </w:tc>
        <w:tc>
          <w:tcPr>
            <w:tcW w:w="977" w:type="dxa"/>
            <w:tcBorders>
              <w:bottom w:val="nil"/>
            </w:tcBorders>
          </w:tcPr>
          <w:p w:rsidR="001A4A66" w:rsidRPr="00DD6159" w:rsidRDefault="00A626A4"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28</w:t>
            </w:r>
          </w:p>
        </w:tc>
        <w:tc>
          <w:tcPr>
            <w:tcW w:w="1929" w:type="dxa"/>
            <w:tcBorders>
              <w:bottom w:val="nil"/>
            </w:tcBorders>
          </w:tcPr>
          <w:p w:rsidR="001A4A66" w:rsidRPr="00DD6159" w:rsidRDefault="00A626A4"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43.1</w:t>
            </w:r>
          </w:p>
        </w:tc>
      </w:tr>
      <w:tr w:rsidR="001A4A66" w:rsidRPr="00DD6159" w:rsidTr="00DD6159">
        <w:trPr>
          <w:jc w:val="center"/>
        </w:trPr>
        <w:tc>
          <w:tcPr>
            <w:tcW w:w="3225" w:type="dxa"/>
            <w:tcBorders>
              <w:top w:val="nil"/>
            </w:tcBorders>
          </w:tcPr>
          <w:p w:rsidR="001A4A66" w:rsidRPr="00DD6159" w:rsidRDefault="001A4A66" w:rsidP="00A40C5F">
            <w:pPr>
              <w:pStyle w:val="ListParagraph"/>
              <w:numPr>
                <w:ilvl w:val="0"/>
                <w:numId w:val="1"/>
              </w:numPr>
              <w:autoSpaceDE w:val="0"/>
              <w:autoSpaceDN w:val="0"/>
              <w:adjustRightInd w:val="0"/>
              <w:rPr>
                <w:rFonts w:ascii="Times New Roman" w:hAnsi="Times New Roman" w:cs="Times New Roman"/>
                <w:sz w:val="24"/>
                <w:szCs w:val="24"/>
              </w:rPr>
            </w:pPr>
            <w:r w:rsidRPr="00DD6159">
              <w:rPr>
                <w:rFonts w:ascii="Times New Roman" w:hAnsi="Times New Roman" w:cs="Times New Roman"/>
                <w:sz w:val="24"/>
                <w:szCs w:val="24"/>
              </w:rPr>
              <w:t>Female</w:t>
            </w:r>
          </w:p>
        </w:tc>
        <w:tc>
          <w:tcPr>
            <w:tcW w:w="977" w:type="dxa"/>
            <w:tcBorders>
              <w:top w:val="nil"/>
            </w:tcBorders>
          </w:tcPr>
          <w:p w:rsidR="001A4A66" w:rsidRPr="00DD6159" w:rsidRDefault="00A626A4"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37</w:t>
            </w:r>
          </w:p>
        </w:tc>
        <w:tc>
          <w:tcPr>
            <w:tcW w:w="1929" w:type="dxa"/>
            <w:tcBorders>
              <w:top w:val="nil"/>
            </w:tcBorders>
          </w:tcPr>
          <w:p w:rsidR="001A4A66" w:rsidRPr="00DD6159" w:rsidRDefault="00A626A4"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56.9</w:t>
            </w:r>
          </w:p>
        </w:tc>
      </w:tr>
      <w:tr w:rsidR="001A4A66" w:rsidRPr="00DD6159" w:rsidTr="00DD6159">
        <w:trPr>
          <w:jc w:val="center"/>
        </w:trPr>
        <w:tc>
          <w:tcPr>
            <w:tcW w:w="3225" w:type="dxa"/>
            <w:tcBorders>
              <w:bottom w:val="single" w:sz="4" w:space="0" w:color="auto"/>
            </w:tcBorders>
          </w:tcPr>
          <w:p w:rsidR="001A4A66" w:rsidRPr="00DD6159" w:rsidRDefault="001A4A66" w:rsidP="00A40C5F">
            <w:pPr>
              <w:autoSpaceDE w:val="0"/>
              <w:autoSpaceDN w:val="0"/>
              <w:adjustRightInd w:val="0"/>
              <w:rPr>
                <w:rFonts w:ascii="Times New Roman" w:hAnsi="Times New Roman" w:cs="Times New Roman"/>
                <w:i/>
                <w:sz w:val="24"/>
                <w:szCs w:val="24"/>
              </w:rPr>
            </w:pPr>
            <w:r w:rsidRPr="00DD6159">
              <w:rPr>
                <w:rFonts w:ascii="Times New Roman" w:hAnsi="Times New Roman" w:cs="Times New Roman"/>
                <w:i/>
                <w:sz w:val="24"/>
                <w:szCs w:val="24"/>
              </w:rPr>
              <w:t>Age</w:t>
            </w:r>
          </w:p>
        </w:tc>
        <w:tc>
          <w:tcPr>
            <w:tcW w:w="977" w:type="dxa"/>
            <w:tcBorders>
              <w:bottom w:val="single" w:sz="4" w:space="0" w:color="auto"/>
            </w:tcBorders>
          </w:tcPr>
          <w:p w:rsidR="001A4A66" w:rsidRPr="00DD6159" w:rsidRDefault="00A626A4" w:rsidP="00A40C5F">
            <w:pPr>
              <w:autoSpaceDE w:val="0"/>
              <w:autoSpaceDN w:val="0"/>
              <w:adjustRightInd w:val="0"/>
              <w:jc w:val="center"/>
              <w:rPr>
                <w:rFonts w:ascii="Times New Roman" w:hAnsi="Times New Roman" w:cs="Times New Roman"/>
                <w:i/>
                <w:sz w:val="24"/>
                <w:szCs w:val="24"/>
              </w:rPr>
            </w:pPr>
            <w:r w:rsidRPr="00DD6159">
              <w:rPr>
                <w:rFonts w:ascii="Times New Roman" w:hAnsi="Times New Roman" w:cs="Times New Roman"/>
                <w:i/>
                <w:sz w:val="24"/>
                <w:szCs w:val="24"/>
              </w:rPr>
              <w:t>65</w:t>
            </w:r>
          </w:p>
        </w:tc>
        <w:tc>
          <w:tcPr>
            <w:tcW w:w="1929" w:type="dxa"/>
            <w:tcBorders>
              <w:bottom w:val="single" w:sz="4" w:space="0" w:color="auto"/>
            </w:tcBorders>
          </w:tcPr>
          <w:p w:rsidR="001A4A66" w:rsidRPr="00DD6159" w:rsidRDefault="00A626A4" w:rsidP="00A40C5F">
            <w:pPr>
              <w:autoSpaceDE w:val="0"/>
              <w:autoSpaceDN w:val="0"/>
              <w:adjustRightInd w:val="0"/>
              <w:jc w:val="center"/>
              <w:rPr>
                <w:rFonts w:ascii="Times New Roman" w:hAnsi="Times New Roman" w:cs="Times New Roman"/>
                <w:i/>
                <w:sz w:val="24"/>
                <w:szCs w:val="24"/>
              </w:rPr>
            </w:pPr>
            <w:r w:rsidRPr="00DD6159">
              <w:rPr>
                <w:rFonts w:ascii="Times New Roman" w:hAnsi="Times New Roman" w:cs="Times New Roman"/>
                <w:i/>
                <w:sz w:val="24"/>
                <w:szCs w:val="24"/>
              </w:rPr>
              <w:t>100</w:t>
            </w:r>
          </w:p>
        </w:tc>
      </w:tr>
      <w:tr w:rsidR="00524920" w:rsidRPr="00DD6159" w:rsidTr="00DD6159">
        <w:trPr>
          <w:jc w:val="center"/>
        </w:trPr>
        <w:tc>
          <w:tcPr>
            <w:tcW w:w="3225" w:type="dxa"/>
            <w:tcBorders>
              <w:bottom w:val="nil"/>
            </w:tcBorders>
          </w:tcPr>
          <w:p w:rsidR="00524920" w:rsidRPr="00DD6159" w:rsidRDefault="00524920" w:rsidP="00A40C5F">
            <w:pPr>
              <w:pStyle w:val="ListParagraph"/>
              <w:numPr>
                <w:ilvl w:val="0"/>
                <w:numId w:val="1"/>
              </w:numPr>
              <w:autoSpaceDE w:val="0"/>
              <w:autoSpaceDN w:val="0"/>
              <w:adjustRightInd w:val="0"/>
              <w:rPr>
                <w:rFonts w:ascii="Times New Roman" w:hAnsi="Times New Roman" w:cs="Times New Roman"/>
                <w:sz w:val="24"/>
                <w:szCs w:val="24"/>
              </w:rPr>
            </w:pPr>
            <w:r w:rsidRPr="00DD6159">
              <w:rPr>
                <w:rFonts w:ascii="Times New Roman" w:hAnsi="Times New Roman" w:cs="Times New Roman"/>
                <w:sz w:val="24"/>
                <w:szCs w:val="24"/>
              </w:rPr>
              <w:t xml:space="preserve"> 18 – 25</w:t>
            </w:r>
          </w:p>
        </w:tc>
        <w:tc>
          <w:tcPr>
            <w:tcW w:w="977" w:type="dxa"/>
            <w:tcBorders>
              <w:bottom w:val="nil"/>
            </w:tcBorders>
          </w:tcPr>
          <w:p w:rsidR="00524920" w:rsidRPr="00DD6159" w:rsidRDefault="00524920"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10</w:t>
            </w:r>
          </w:p>
        </w:tc>
        <w:tc>
          <w:tcPr>
            <w:tcW w:w="1929" w:type="dxa"/>
            <w:tcBorders>
              <w:bottom w:val="nil"/>
            </w:tcBorders>
          </w:tcPr>
          <w:p w:rsidR="00524920" w:rsidRPr="00DD6159" w:rsidRDefault="00524920"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15.4</w:t>
            </w:r>
          </w:p>
        </w:tc>
      </w:tr>
      <w:tr w:rsidR="00524920" w:rsidRPr="00DD6159" w:rsidTr="00DD6159">
        <w:trPr>
          <w:jc w:val="center"/>
        </w:trPr>
        <w:tc>
          <w:tcPr>
            <w:tcW w:w="3225" w:type="dxa"/>
            <w:tcBorders>
              <w:top w:val="nil"/>
              <w:bottom w:val="nil"/>
            </w:tcBorders>
          </w:tcPr>
          <w:p w:rsidR="00524920" w:rsidRPr="00DD6159" w:rsidRDefault="00524920" w:rsidP="00A40C5F">
            <w:pPr>
              <w:pStyle w:val="ListParagraph"/>
              <w:numPr>
                <w:ilvl w:val="0"/>
                <w:numId w:val="1"/>
              </w:numPr>
              <w:autoSpaceDE w:val="0"/>
              <w:autoSpaceDN w:val="0"/>
              <w:adjustRightInd w:val="0"/>
              <w:rPr>
                <w:rFonts w:ascii="Times New Roman" w:hAnsi="Times New Roman" w:cs="Times New Roman"/>
                <w:sz w:val="24"/>
                <w:szCs w:val="24"/>
              </w:rPr>
            </w:pPr>
            <w:r w:rsidRPr="00DD6159">
              <w:rPr>
                <w:rFonts w:ascii="Times New Roman" w:hAnsi="Times New Roman" w:cs="Times New Roman"/>
                <w:sz w:val="24"/>
                <w:szCs w:val="24"/>
              </w:rPr>
              <w:t>26 – 30</w:t>
            </w:r>
          </w:p>
        </w:tc>
        <w:tc>
          <w:tcPr>
            <w:tcW w:w="977" w:type="dxa"/>
            <w:tcBorders>
              <w:top w:val="nil"/>
              <w:bottom w:val="nil"/>
            </w:tcBorders>
          </w:tcPr>
          <w:p w:rsidR="00524920" w:rsidRPr="00DD6159" w:rsidRDefault="00524920"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15</w:t>
            </w:r>
          </w:p>
        </w:tc>
        <w:tc>
          <w:tcPr>
            <w:tcW w:w="1929" w:type="dxa"/>
            <w:tcBorders>
              <w:top w:val="nil"/>
              <w:bottom w:val="nil"/>
            </w:tcBorders>
          </w:tcPr>
          <w:p w:rsidR="00524920" w:rsidRPr="00DD6159" w:rsidRDefault="00524920"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23.1</w:t>
            </w:r>
          </w:p>
        </w:tc>
      </w:tr>
      <w:tr w:rsidR="00524920" w:rsidRPr="00DD6159" w:rsidTr="00DD6159">
        <w:trPr>
          <w:jc w:val="center"/>
        </w:trPr>
        <w:tc>
          <w:tcPr>
            <w:tcW w:w="3225" w:type="dxa"/>
            <w:tcBorders>
              <w:top w:val="nil"/>
              <w:bottom w:val="nil"/>
            </w:tcBorders>
          </w:tcPr>
          <w:p w:rsidR="00524920" w:rsidRPr="00DD6159" w:rsidRDefault="00524920" w:rsidP="00A40C5F">
            <w:pPr>
              <w:pStyle w:val="ListParagraph"/>
              <w:numPr>
                <w:ilvl w:val="0"/>
                <w:numId w:val="1"/>
              </w:numPr>
              <w:autoSpaceDE w:val="0"/>
              <w:autoSpaceDN w:val="0"/>
              <w:adjustRightInd w:val="0"/>
              <w:rPr>
                <w:rFonts w:ascii="Times New Roman" w:hAnsi="Times New Roman" w:cs="Times New Roman"/>
                <w:sz w:val="24"/>
                <w:szCs w:val="24"/>
              </w:rPr>
            </w:pPr>
            <w:r w:rsidRPr="00DD6159">
              <w:rPr>
                <w:rFonts w:ascii="Times New Roman" w:hAnsi="Times New Roman" w:cs="Times New Roman"/>
                <w:sz w:val="24"/>
                <w:szCs w:val="24"/>
              </w:rPr>
              <w:t>31 – 40</w:t>
            </w:r>
          </w:p>
        </w:tc>
        <w:tc>
          <w:tcPr>
            <w:tcW w:w="977" w:type="dxa"/>
            <w:tcBorders>
              <w:top w:val="nil"/>
              <w:bottom w:val="nil"/>
            </w:tcBorders>
          </w:tcPr>
          <w:p w:rsidR="00524920" w:rsidRPr="00DD6159" w:rsidRDefault="00524920"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21</w:t>
            </w:r>
          </w:p>
        </w:tc>
        <w:tc>
          <w:tcPr>
            <w:tcW w:w="1929" w:type="dxa"/>
            <w:tcBorders>
              <w:top w:val="nil"/>
              <w:bottom w:val="nil"/>
            </w:tcBorders>
          </w:tcPr>
          <w:p w:rsidR="00524920" w:rsidRPr="00DD6159" w:rsidRDefault="00524920"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32.3</w:t>
            </w:r>
          </w:p>
        </w:tc>
      </w:tr>
      <w:tr w:rsidR="00524920" w:rsidRPr="00DD6159" w:rsidTr="00DD6159">
        <w:trPr>
          <w:jc w:val="center"/>
        </w:trPr>
        <w:tc>
          <w:tcPr>
            <w:tcW w:w="3225" w:type="dxa"/>
            <w:tcBorders>
              <w:top w:val="nil"/>
            </w:tcBorders>
          </w:tcPr>
          <w:p w:rsidR="00524920" w:rsidRPr="00DD6159" w:rsidRDefault="00524920" w:rsidP="00A40C5F">
            <w:pPr>
              <w:pStyle w:val="ListParagraph"/>
              <w:numPr>
                <w:ilvl w:val="0"/>
                <w:numId w:val="1"/>
              </w:numPr>
              <w:autoSpaceDE w:val="0"/>
              <w:autoSpaceDN w:val="0"/>
              <w:adjustRightInd w:val="0"/>
              <w:rPr>
                <w:rFonts w:ascii="Times New Roman" w:hAnsi="Times New Roman" w:cs="Times New Roman"/>
                <w:sz w:val="24"/>
                <w:szCs w:val="24"/>
              </w:rPr>
            </w:pPr>
            <w:r w:rsidRPr="00DD6159">
              <w:rPr>
                <w:rFonts w:ascii="Times New Roman" w:hAnsi="Times New Roman" w:cs="Times New Roman"/>
                <w:sz w:val="24"/>
                <w:szCs w:val="24"/>
              </w:rPr>
              <w:t>More than 40</w:t>
            </w:r>
          </w:p>
        </w:tc>
        <w:tc>
          <w:tcPr>
            <w:tcW w:w="977" w:type="dxa"/>
            <w:tcBorders>
              <w:top w:val="nil"/>
            </w:tcBorders>
          </w:tcPr>
          <w:p w:rsidR="00524920" w:rsidRPr="00DD6159" w:rsidRDefault="00524920"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19</w:t>
            </w:r>
          </w:p>
        </w:tc>
        <w:tc>
          <w:tcPr>
            <w:tcW w:w="1929" w:type="dxa"/>
            <w:tcBorders>
              <w:top w:val="nil"/>
            </w:tcBorders>
          </w:tcPr>
          <w:p w:rsidR="00524920" w:rsidRPr="00DD6159" w:rsidRDefault="00524920"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29.2</w:t>
            </w:r>
          </w:p>
        </w:tc>
      </w:tr>
      <w:tr w:rsidR="00524920" w:rsidRPr="00DD6159" w:rsidTr="00DD6159">
        <w:trPr>
          <w:jc w:val="center"/>
        </w:trPr>
        <w:tc>
          <w:tcPr>
            <w:tcW w:w="3225" w:type="dxa"/>
            <w:tcBorders>
              <w:bottom w:val="single" w:sz="4" w:space="0" w:color="auto"/>
            </w:tcBorders>
          </w:tcPr>
          <w:p w:rsidR="00524920" w:rsidRPr="00DD6159" w:rsidRDefault="00524920" w:rsidP="00A40C5F">
            <w:pPr>
              <w:autoSpaceDE w:val="0"/>
              <w:autoSpaceDN w:val="0"/>
              <w:adjustRightInd w:val="0"/>
              <w:rPr>
                <w:rFonts w:ascii="Times New Roman" w:hAnsi="Times New Roman" w:cs="Times New Roman"/>
                <w:i/>
                <w:sz w:val="24"/>
                <w:szCs w:val="24"/>
              </w:rPr>
            </w:pPr>
            <w:r w:rsidRPr="00DD6159">
              <w:rPr>
                <w:rFonts w:ascii="Times New Roman" w:hAnsi="Times New Roman" w:cs="Times New Roman"/>
                <w:i/>
                <w:sz w:val="24"/>
                <w:szCs w:val="24"/>
              </w:rPr>
              <w:t>Level of education</w:t>
            </w:r>
          </w:p>
        </w:tc>
        <w:tc>
          <w:tcPr>
            <w:tcW w:w="977" w:type="dxa"/>
            <w:tcBorders>
              <w:bottom w:val="single" w:sz="4" w:space="0" w:color="auto"/>
            </w:tcBorders>
          </w:tcPr>
          <w:p w:rsidR="00524920" w:rsidRPr="00DD6159" w:rsidRDefault="00524920" w:rsidP="00A40C5F">
            <w:pPr>
              <w:autoSpaceDE w:val="0"/>
              <w:autoSpaceDN w:val="0"/>
              <w:adjustRightInd w:val="0"/>
              <w:jc w:val="center"/>
              <w:rPr>
                <w:rFonts w:ascii="Times New Roman" w:hAnsi="Times New Roman" w:cs="Times New Roman"/>
                <w:i/>
                <w:sz w:val="24"/>
                <w:szCs w:val="24"/>
              </w:rPr>
            </w:pPr>
            <w:r w:rsidRPr="00DD6159">
              <w:rPr>
                <w:rFonts w:ascii="Times New Roman" w:hAnsi="Times New Roman" w:cs="Times New Roman"/>
                <w:i/>
                <w:sz w:val="24"/>
                <w:szCs w:val="24"/>
              </w:rPr>
              <w:t>65</w:t>
            </w:r>
          </w:p>
        </w:tc>
        <w:tc>
          <w:tcPr>
            <w:tcW w:w="1929" w:type="dxa"/>
            <w:tcBorders>
              <w:bottom w:val="single" w:sz="4" w:space="0" w:color="auto"/>
            </w:tcBorders>
          </w:tcPr>
          <w:p w:rsidR="00524920" w:rsidRPr="00DD6159" w:rsidRDefault="00524920" w:rsidP="00A40C5F">
            <w:pPr>
              <w:autoSpaceDE w:val="0"/>
              <w:autoSpaceDN w:val="0"/>
              <w:adjustRightInd w:val="0"/>
              <w:jc w:val="center"/>
              <w:rPr>
                <w:rFonts w:ascii="Times New Roman" w:hAnsi="Times New Roman" w:cs="Times New Roman"/>
                <w:i/>
                <w:sz w:val="24"/>
                <w:szCs w:val="24"/>
              </w:rPr>
            </w:pPr>
            <w:r w:rsidRPr="00DD6159">
              <w:rPr>
                <w:rFonts w:ascii="Times New Roman" w:hAnsi="Times New Roman" w:cs="Times New Roman"/>
                <w:i/>
                <w:sz w:val="24"/>
                <w:szCs w:val="24"/>
              </w:rPr>
              <w:t>100</w:t>
            </w:r>
          </w:p>
        </w:tc>
      </w:tr>
      <w:tr w:rsidR="00524920" w:rsidRPr="00DD6159" w:rsidTr="00DD6159">
        <w:trPr>
          <w:jc w:val="center"/>
        </w:trPr>
        <w:tc>
          <w:tcPr>
            <w:tcW w:w="3225" w:type="dxa"/>
            <w:tcBorders>
              <w:bottom w:val="nil"/>
            </w:tcBorders>
          </w:tcPr>
          <w:p w:rsidR="00524920" w:rsidRPr="00DD6159" w:rsidRDefault="00524920" w:rsidP="00A40C5F">
            <w:pPr>
              <w:pStyle w:val="ListParagraph"/>
              <w:numPr>
                <w:ilvl w:val="0"/>
                <w:numId w:val="1"/>
              </w:numPr>
              <w:autoSpaceDE w:val="0"/>
              <w:autoSpaceDN w:val="0"/>
              <w:adjustRightInd w:val="0"/>
              <w:rPr>
                <w:rFonts w:ascii="Times New Roman" w:hAnsi="Times New Roman" w:cs="Times New Roman"/>
                <w:sz w:val="24"/>
                <w:szCs w:val="24"/>
              </w:rPr>
            </w:pPr>
            <w:r w:rsidRPr="00DD6159">
              <w:rPr>
                <w:rFonts w:ascii="Times New Roman" w:hAnsi="Times New Roman" w:cs="Times New Roman"/>
                <w:sz w:val="24"/>
                <w:szCs w:val="24"/>
              </w:rPr>
              <w:t>High school</w:t>
            </w:r>
          </w:p>
        </w:tc>
        <w:tc>
          <w:tcPr>
            <w:tcW w:w="977" w:type="dxa"/>
            <w:tcBorders>
              <w:bottom w:val="nil"/>
            </w:tcBorders>
          </w:tcPr>
          <w:p w:rsidR="00524920" w:rsidRPr="00DD6159" w:rsidRDefault="00524920"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18</w:t>
            </w:r>
          </w:p>
        </w:tc>
        <w:tc>
          <w:tcPr>
            <w:tcW w:w="1929" w:type="dxa"/>
            <w:tcBorders>
              <w:bottom w:val="nil"/>
            </w:tcBorders>
          </w:tcPr>
          <w:p w:rsidR="00524920" w:rsidRPr="00DD6159" w:rsidRDefault="00524920"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27.7</w:t>
            </w:r>
          </w:p>
        </w:tc>
      </w:tr>
      <w:tr w:rsidR="00524920" w:rsidRPr="00DD6159" w:rsidTr="00DD6159">
        <w:trPr>
          <w:jc w:val="center"/>
        </w:trPr>
        <w:tc>
          <w:tcPr>
            <w:tcW w:w="3225" w:type="dxa"/>
            <w:tcBorders>
              <w:top w:val="nil"/>
              <w:bottom w:val="nil"/>
            </w:tcBorders>
          </w:tcPr>
          <w:p w:rsidR="00524920" w:rsidRPr="00DD6159" w:rsidRDefault="00524920" w:rsidP="00A40C5F">
            <w:pPr>
              <w:pStyle w:val="ListParagraph"/>
              <w:numPr>
                <w:ilvl w:val="0"/>
                <w:numId w:val="1"/>
              </w:numPr>
              <w:autoSpaceDE w:val="0"/>
              <w:autoSpaceDN w:val="0"/>
              <w:adjustRightInd w:val="0"/>
              <w:rPr>
                <w:rFonts w:ascii="Times New Roman" w:hAnsi="Times New Roman" w:cs="Times New Roman"/>
                <w:sz w:val="24"/>
                <w:szCs w:val="24"/>
              </w:rPr>
            </w:pPr>
            <w:r w:rsidRPr="00DD6159">
              <w:rPr>
                <w:rFonts w:ascii="Times New Roman" w:hAnsi="Times New Roman" w:cs="Times New Roman"/>
                <w:sz w:val="24"/>
                <w:szCs w:val="24"/>
              </w:rPr>
              <w:t>Bachelor</w:t>
            </w:r>
          </w:p>
        </w:tc>
        <w:tc>
          <w:tcPr>
            <w:tcW w:w="977" w:type="dxa"/>
            <w:tcBorders>
              <w:top w:val="nil"/>
              <w:bottom w:val="nil"/>
            </w:tcBorders>
          </w:tcPr>
          <w:p w:rsidR="00524920" w:rsidRPr="00DD6159" w:rsidRDefault="00524920"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24</w:t>
            </w:r>
          </w:p>
        </w:tc>
        <w:tc>
          <w:tcPr>
            <w:tcW w:w="1929" w:type="dxa"/>
            <w:tcBorders>
              <w:top w:val="nil"/>
              <w:bottom w:val="nil"/>
            </w:tcBorders>
          </w:tcPr>
          <w:p w:rsidR="00524920" w:rsidRPr="00DD6159" w:rsidRDefault="00524920"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36.9</w:t>
            </w:r>
          </w:p>
        </w:tc>
      </w:tr>
      <w:tr w:rsidR="00524920" w:rsidRPr="00DD6159" w:rsidTr="00DD6159">
        <w:trPr>
          <w:jc w:val="center"/>
        </w:trPr>
        <w:tc>
          <w:tcPr>
            <w:tcW w:w="3225" w:type="dxa"/>
            <w:tcBorders>
              <w:top w:val="nil"/>
              <w:bottom w:val="nil"/>
            </w:tcBorders>
          </w:tcPr>
          <w:p w:rsidR="00524920" w:rsidRPr="00DD6159" w:rsidRDefault="00524920" w:rsidP="00A40C5F">
            <w:pPr>
              <w:pStyle w:val="ListParagraph"/>
              <w:numPr>
                <w:ilvl w:val="0"/>
                <w:numId w:val="1"/>
              </w:numPr>
              <w:autoSpaceDE w:val="0"/>
              <w:autoSpaceDN w:val="0"/>
              <w:adjustRightInd w:val="0"/>
              <w:rPr>
                <w:rFonts w:ascii="Times New Roman" w:hAnsi="Times New Roman" w:cs="Times New Roman"/>
                <w:sz w:val="24"/>
                <w:szCs w:val="24"/>
              </w:rPr>
            </w:pPr>
            <w:r w:rsidRPr="00DD6159">
              <w:rPr>
                <w:rFonts w:ascii="Times New Roman" w:hAnsi="Times New Roman" w:cs="Times New Roman"/>
                <w:sz w:val="24"/>
                <w:szCs w:val="24"/>
              </w:rPr>
              <w:t>Master</w:t>
            </w:r>
          </w:p>
        </w:tc>
        <w:tc>
          <w:tcPr>
            <w:tcW w:w="977" w:type="dxa"/>
            <w:tcBorders>
              <w:top w:val="nil"/>
              <w:bottom w:val="nil"/>
            </w:tcBorders>
          </w:tcPr>
          <w:p w:rsidR="00524920" w:rsidRPr="00DD6159" w:rsidRDefault="00524920"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8</w:t>
            </w:r>
          </w:p>
        </w:tc>
        <w:tc>
          <w:tcPr>
            <w:tcW w:w="1929" w:type="dxa"/>
            <w:tcBorders>
              <w:top w:val="nil"/>
              <w:bottom w:val="nil"/>
            </w:tcBorders>
          </w:tcPr>
          <w:p w:rsidR="00524920" w:rsidRPr="00DD6159" w:rsidRDefault="00524920"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12.3</w:t>
            </w:r>
          </w:p>
        </w:tc>
      </w:tr>
      <w:tr w:rsidR="00524920" w:rsidRPr="00DD6159" w:rsidTr="00DD6159">
        <w:trPr>
          <w:jc w:val="center"/>
        </w:trPr>
        <w:tc>
          <w:tcPr>
            <w:tcW w:w="3225" w:type="dxa"/>
            <w:tcBorders>
              <w:top w:val="nil"/>
            </w:tcBorders>
          </w:tcPr>
          <w:p w:rsidR="00524920" w:rsidRPr="00DD6159" w:rsidRDefault="00524920" w:rsidP="00A40C5F">
            <w:pPr>
              <w:pStyle w:val="ListParagraph"/>
              <w:numPr>
                <w:ilvl w:val="0"/>
                <w:numId w:val="1"/>
              </w:numPr>
              <w:autoSpaceDE w:val="0"/>
              <w:autoSpaceDN w:val="0"/>
              <w:adjustRightInd w:val="0"/>
              <w:rPr>
                <w:rFonts w:ascii="Times New Roman" w:hAnsi="Times New Roman" w:cs="Times New Roman"/>
                <w:sz w:val="24"/>
                <w:szCs w:val="24"/>
              </w:rPr>
            </w:pPr>
            <w:r w:rsidRPr="00DD6159">
              <w:rPr>
                <w:rFonts w:ascii="Times New Roman" w:hAnsi="Times New Roman" w:cs="Times New Roman"/>
                <w:sz w:val="24"/>
                <w:szCs w:val="24"/>
              </w:rPr>
              <w:t>Other</w:t>
            </w:r>
          </w:p>
        </w:tc>
        <w:tc>
          <w:tcPr>
            <w:tcW w:w="977" w:type="dxa"/>
            <w:tcBorders>
              <w:top w:val="nil"/>
            </w:tcBorders>
          </w:tcPr>
          <w:p w:rsidR="00524920" w:rsidRPr="00DD6159" w:rsidRDefault="00524920"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15</w:t>
            </w:r>
          </w:p>
        </w:tc>
        <w:tc>
          <w:tcPr>
            <w:tcW w:w="1929" w:type="dxa"/>
            <w:tcBorders>
              <w:top w:val="nil"/>
            </w:tcBorders>
          </w:tcPr>
          <w:p w:rsidR="00524920" w:rsidRPr="00DD6159" w:rsidRDefault="00524920"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23.1</w:t>
            </w:r>
          </w:p>
        </w:tc>
      </w:tr>
      <w:tr w:rsidR="00524920" w:rsidRPr="00DD6159" w:rsidTr="00DD6159">
        <w:trPr>
          <w:jc w:val="center"/>
        </w:trPr>
        <w:tc>
          <w:tcPr>
            <w:tcW w:w="3225" w:type="dxa"/>
            <w:tcBorders>
              <w:bottom w:val="single" w:sz="4" w:space="0" w:color="auto"/>
            </w:tcBorders>
          </w:tcPr>
          <w:p w:rsidR="00524920" w:rsidRPr="00DD6159" w:rsidRDefault="00524920" w:rsidP="00A40C5F">
            <w:pPr>
              <w:autoSpaceDE w:val="0"/>
              <w:autoSpaceDN w:val="0"/>
              <w:adjustRightInd w:val="0"/>
              <w:rPr>
                <w:rFonts w:ascii="Times New Roman" w:hAnsi="Times New Roman" w:cs="Times New Roman"/>
                <w:i/>
                <w:sz w:val="24"/>
                <w:szCs w:val="24"/>
              </w:rPr>
            </w:pPr>
            <w:r w:rsidRPr="00DD6159">
              <w:rPr>
                <w:rFonts w:ascii="Times New Roman" w:hAnsi="Times New Roman" w:cs="Times New Roman"/>
                <w:i/>
                <w:sz w:val="24"/>
                <w:szCs w:val="24"/>
              </w:rPr>
              <w:t>Occupation</w:t>
            </w:r>
          </w:p>
        </w:tc>
        <w:tc>
          <w:tcPr>
            <w:tcW w:w="977" w:type="dxa"/>
            <w:tcBorders>
              <w:bottom w:val="single" w:sz="4" w:space="0" w:color="auto"/>
            </w:tcBorders>
          </w:tcPr>
          <w:p w:rsidR="00524920" w:rsidRPr="00DD6159" w:rsidRDefault="00524920" w:rsidP="00A40C5F">
            <w:pPr>
              <w:autoSpaceDE w:val="0"/>
              <w:autoSpaceDN w:val="0"/>
              <w:adjustRightInd w:val="0"/>
              <w:jc w:val="center"/>
              <w:rPr>
                <w:rFonts w:ascii="Times New Roman" w:hAnsi="Times New Roman" w:cs="Times New Roman"/>
                <w:i/>
                <w:sz w:val="24"/>
                <w:szCs w:val="24"/>
              </w:rPr>
            </w:pPr>
            <w:r w:rsidRPr="00DD6159">
              <w:rPr>
                <w:rFonts w:ascii="Times New Roman" w:hAnsi="Times New Roman" w:cs="Times New Roman"/>
                <w:i/>
                <w:sz w:val="24"/>
                <w:szCs w:val="24"/>
              </w:rPr>
              <w:t>65</w:t>
            </w:r>
          </w:p>
        </w:tc>
        <w:tc>
          <w:tcPr>
            <w:tcW w:w="1929" w:type="dxa"/>
            <w:tcBorders>
              <w:bottom w:val="single" w:sz="4" w:space="0" w:color="auto"/>
            </w:tcBorders>
          </w:tcPr>
          <w:p w:rsidR="00524920" w:rsidRPr="00DD6159" w:rsidRDefault="00524920" w:rsidP="00A40C5F">
            <w:pPr>
              <w:autoSpaceDE w:val="0"/>
              <w:autoSpaceDN w:val="0"/>
              <w:adjustRightInd w:val="0"/>
              <w:jc w:val="center"/>
              <w:rPr>
                <w:rFonts w:ascii="Times New Roman" w:hAnsi="Times New Roman" w:cs="Times New Roman"/>
                <w:i/>
                <w:sz w:val="24"/>
                <w:szCs w:val="24"/>
              </w:rPr>
            </w:pPr>
            <w:r w:rsidRPr="00DD6159">
              <w:rPr>
                <w:rFonts w:ascii="Times New Roman" w:hAnsi="Times New Roman" w:cs="Times New Roman"/>
                <w:i/>
                <w:sz w:val="24"/>
                <w:szCs w:val="24"/>
              </w:rPr>
              <w:t>100</w:t>
            </w:r>
          </w:p>
        </w:tc>
      </w:tr>
      <w:tr w:rsidR="00524920" w:rsidRPr="00DD6159" w:rsidTr="00DD6159">
        <w:trPr>
          <w:jc w:val="center"/>
        </w:trPr>
        <w:tc>
          <w:tcPr>
            <w:tcW w:w="3225" w:type="dxa"/>
            <w:tcBorders>
              <w:bottom w:val="nil"/>
            </w:tcBorders>
          </w:tcPr>
          <w:p w:rsidR="00524920" w:rsidRPr="00DD6159" w:rsidRDefault="00524920" w:rsidP="00A40C5F">
            <w:pPr>
              <w:pStyle w:val="ListParagraph"/>
              <w:numPr>
                <w:ilvl w:val="0"/>
                <w:numId w:val="1"/>
              </w:numPr>
              <w:autoSpaceDE w:val="0"/>
              <w:autoSpaceDN w:val="0"/>
              <w:adjustRightInd w:val="0"/>
              <w:rPr>
                <w:rFonts w:ascii="Times New Roman" w:hAnsi="Times New Roman" w:cs="Times New Roman"/>
                <w:sz w:val="24"/>
                <w:szCs w:val="24"/>
              </w:rPr>
            </w:pPr>
            <w:r w:rsidRPr="00DD6159">
              <w:rPr>
                <w:rFonts w:ascii="Times New Roman" w:hAnsi="Times New Roman" w:cs="Times New Roman"/>
                <w:sz w:val="24"/>
                <w:szCs w:val="24"/>
              </w:rPr>
              <w:t>Business</w:t>
            </w:r>
          </w:p>
        </w:tc>
        <w:tc>
          <w:tcPr>
            <w:tcW w:w="977" w:type="dxa"/>
            <w:tcBorders>
              <w:bottom w:val="nil"/>
            </w:tcBorders>
          </w:tcPr>
          <w:p w:rsidR="00524920" w:rsidRPr="00DD6159" w:rsidRDefault="00524920"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15</w:t>
            </w:r>
          </w:p>
        </w:tc>
        <w:tc>
          <w:tcPr>
            <w:tcW w:w="1929" w:type="dxa"/>
            <w:tcBorders>
              <w:bottom w:val="nil"/>
            </w:tcBorders>
          </w:tcPr>
          <w:p w:rsidR="00524920" w:rsidRPr="00DD6159" w:rsidRDefault="00524920"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23.1</w:t>
            </w:r>
          </w:p>
        </w:tc>
      </w:tr>
      <w:tr w:rsidR="00524920" w:rsidRPr="00DD6159" w:rsidTr="00DD6159">
        <w:trPr>
          <w:jc w:val="center"/>
        </w:trPr>
        <w:tc>
          <w:tcPr>
            <w:tcW w:w="3225" w:type="dxa"/>
            <w:tcBorders>
              <w:top w:val="nil"/>
              <w:bottom w:val="nil"/>
            </w:tcBorders>
          </w:tcPr>
          <w:p w:rsidR="00524920" w:rsidRPr="00DD6159" w:rsidRDefault="001A6786" w:rsidP="00A40C5F">
            <w:pPr>
              <w:pStyle w:val="ListParagraph"/>
              <w:numPr>
                <w:ilvl w:val="0"/>
                <w:numId w:val="1"/>
              </w:numPr>
              <w:autoSpaceDE w:val="0"/>
              <w:autoSpaceDN w:val="0"/>
              <w:adjustRightInd w:val="0"/>
              <w:rPr>
                <w:rFonts w:ascii="Times New Roman" w:hAnsi="Times New Roman" w:cs="Times New Roman"/>
                <w:sz w:val="24"/>
                <w:szCs w:val="24"/>
              </w:rPr>
            </w:pPr>
            <w:r w:rsidRPr="00DD6159">
              <w:rPr>
                <w:rFonts w:ascii="Times New Roman" w:hAnsi="Times New Roman" w:cs="Times New Roman"/>
                <w:sz w:val="24"/>
                <w:szCs w:val="24"/>
              </w:rPr>
              <w:t>Office</w:t>
            </w:r>
            <w:r w:rsidR="00524920" w:rsidRPr="00DD6159">
              <w:rPr>
                <w:rFonts w:ascii="Times New Roman" w:hAnsi="Times New Roman" w:cs="Times New Roman"/>
                <w:sz w:val="24"/>
                <w:szCs w:val="24"/>
              </w:rPr>
              <w:t xml:space="preserve"> worker</w:t>
            </w:r>
          </w:p>
        </w:tc>
        <w:tc>
          <w:tcPr>
            <w:tcW w:w="977" w:type="dxa"/>
            <w:tcBorders>
              <w:top w:val="nil"/>
              <w:bottom w:val="nil"/>
            </w:tcBorders>
          </w:tcPr>
          <w:p w:rsidR="00524920" w:rsidRPr="00DD6159" w:rsidRDefault="00524920"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16</w:t>
            </w:r>
          </w:p>
        </w:tc>
        <w:tc>
          <w:tcPr>
            <w:tcW w:w="1929" w:type="dxa"/>
            <w:tcBorders>
              <w:top w:val="nil"/>
              <w:bottom w:val="nil"/>
            </w:tcBorders>
          </w:tcPr>
          <w:p w:rsidR="00524920" w:rsidRPr="00DD6159" w:rsidRDefault="00524920"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24.6</w:t>
            </w:r>
          </w:p>
        </w:tc>
      </w:tr>
      <w:tr w:rsidR="00A86CC2" w:rsidRPr="00DD6159" w:rsidTr="00DD6159">
        <w:trPr>
          <w:jc w:val="center"/>
        </w:trPr>
        <w:tc>
          <w:tcPr>
            <w:tcW w:w="3225" w:type="dxa"/>
            <w:tcBorders>
              <w:top w:val="nil"/>
              <w:bottom w:val="nil"/>
            </w:tcBorders>
          </w:tcPr>
          <w:p w:rsidR="00A86CC2" w:rsidRPr="00DD6159" w:rsidRDefault="00A86CC2" w:rsidP="00A40C5F">
            <w:pPr>
              <w:pStyle w:val="ListParagraph"/>
              <w:numPr>
                <w:ilvl w:val="0"/>
                <w:numId w:val="1"/>
              </w:numPr>
              <w:autoSpaceDE w:val="0"/>
              <w:autoSpaceDN w:val="0"/>
              <w:adjustRightInd w:val="0"/>
              <w:rPr>
                <w:rFonts w:ascii="Times New Roman" w:hAnsi="Times New Roman" w:cs="Times New Roman"/>
                <w:sz w:val="24"/>
                <w:szCs w:val="24"/>
              </w:rPr>
            </w:pPr>
            <w:r w:rsidRPr="00DD6159">
              <w:rPr>
                <w:rFonts w:ascii="Times New Roman" w:hAnsi="Times New Roman" w:cs="Times New Roman"/>
                <w:sz w:val="24"/>
                <w:szCs w:val="24"/>
              </w:rPr>
              <w:t>Teacher</w:t>
            </w:r>
          </w:p>
        </w:tc>
        <w:tc>
          <w:tcPr>
            <w:tcW w:w="977" w:type="dxa"/>
            <w:tcBorders>
              <w:top w:val="nil"/>
              <w:bottom w:val="nil"/>
            </w:tcBorders>
          </w:tcPr>
          <w:p w:rsidR="00A86CC2" w:rsidRPr="00DD6159" w:rsidRDefault="00A86CC2"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4</w:t>
            </w:r>
          </w:p>
        </w:tc>
        <w:tc>
          <w:tcPr>
            <w:tcW w:w="1929" w:type="dxa"/>
            <w:tcBorders>
              <w:top w:val="nil"/>
              <w:bottom w:val="nil"/>
            </w:tcBorders>
          </w:tcPr>
          <w:p w:rsidR="00A86CC2" w:rsidRPr="00DD6159" w:rsidRDefault="00A86CC2"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6.2</w:t>
            </w:r>
          </w:p>
        </w:tc>
      </w:tr>
      <w:tr w:rsidR="00A86CC2" w:rsidRPr="00DD6159" w:rsidTr="00DD6159">
        <w:trPr>
          <w:jc w:val="center"/>
        </w:trPr>
        <w:tc>
          <w:tcPr>
            <w:tcW w:w="3225" w:type="dxa"/>
            <w:tcBorders>
              <w:top w:val="nil"/>
            </w:tcBorders>
          </w:tcPr>
          <w:p w:rsidR="00A86CC2" w:rsidRPr="00DD6159" w:rsidRDefault="00A86CC2" w:rsidP="00A40C5F">
            <w:pPr>
              <w:pStyle w:val="ListParagraph"/>
              <w:numPr>
                <w:ilvl w:val="0"/>
                <w:numId w:val="1"/>
              </w:numPr>
              <w:autoSpaceDE w:val="0"/>
              <w:autoSpaceDN w:val="0"/>
              <w:adjustRightInd w:val="0"/>
              <w:rPr>
                <w:rFonts w:ascii="Times New Roman" w:hAnsi="Times New Roman" w:cs="Times New Roman"/>
                <w:sz w:val="24"/>
                <w:szCs w:val="24"/>
              </w:rPr>
            </w:pPr>
            <w:r w:rsidRPr="00DD6159">
              <w:rPr>
                <w:rFonts w:ascii="Times New Roman" w:hAnsi="Times New Roman" w:cs="Times New Roman"/>
                <w:sz w:val="24"/>
                <w:szCs w:val="24"/>
              </w:rPr>
              <w:t>Other</w:t>
            </w:r>
          </w:p>
        </w:tc>
        <w:tc>
          <w:tcPr>
            <w:tcW w:w="977" w:type="dxa"/>
            <w:tcBorders>
              <w:top w:val="nil"/>
            </w:tcBorders>
          </w:tcPr>
          <w:p w:rsidR="00A86CC2" w:rsidRPr="00DD6159" w:rsidRDefault="00A86CC2"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30</w:t>
            </w:r>
          </w:p>
        </w:tc>
        <w:tc>
          <w:tcPr>
            <w:tcW w:w="1929" w:type="dxa"/>
            <w:tcBorders>
              <w:top w:val="nil"/>
            </w:tcBorders>
          </w:tcPr>
          <w:p w:rsidR="00A86CC2" w:rsidRPr="00DD6159" w:rsidRDefault="00A86CC2"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46.2</w:t>
            </w:r>
          </w:p>
        </w:tc>
      </w:tr>
      <w:tr w:rsidR="00A86CC2" w:rsidRPr="00DD6159" w:rsidTr="00DD6159">
        <w:trPr>
          <w:jc w:val="center"/>
        </w:trPr>
        <w:tc>
          <w:tcPr>
            <w:tcW w:w="3225" w:type="dxa"/>
            <w:tcBorders>
              <w:bottom w:val="single" w:sz="4" w:space="0" w:color="auto"/>
            </w:tcBorders>
          </w:tcPr>
          <w:p w:rsidR="00A86CC2" w:rsidRPr="00DD6159" w:rsidRDefault="00A86CC2" w:rsidP="00A40C5F">
            <w:pPr>
              <w:autoSpaceDE w:val="0"/>
              <w:autoSpaceDN w:val="0"/>
              <w:adjustRightInd w:val="0"/>
              <w:rPr>
                <w:rFonts w:ascii="Times New Roman" w:hAnsi="Times New Roman" w:cs="Times New Roman"/>
                <w:i/>
                <w:sz w:val="24"/>
                <w:szCs w:val="24"/>
              </w:rPr>
            </w:pPr>
            <w:r w:rsidRPr="00DD6159">
              <w:rPr>
                <w:rFonts w:ascii="Times New Roman" w:hAnsi="Times New Roman" w:cs="Times New Roman"/>
                <w:i/>
                <w:sz w:val="24"/>
                <w:szCs w:val="24"/>
              </w:rPr>
              <w:t>Monthly income</w:t>
            </w:r>
          </w:p>
        </w:tc>
        <w:tc>
          <w:tcPr>
            <w:tcW w:w="977" w:type="dxa"/>
            <w:tcBorders>
              <w:bottom w:val="single" w:sz="4" w:space="0" w:color="auto"/>
            </w:tcBorders>
          </w:tcPr>
          <w:p w:rsidR="00A86CC2" w:rsidRPr="00DD6159" w:rsidRDefault="00A86CC2" w:rsidP="00A40C5F">
            <w:pPr>
              <w:autoSpaceDE w:val="0"/>
              <w:autoSpaceDN w:val="0"/>
              <w:adjustRightInd w:val="0"/>
              <w:jc w:val="center"/>
              <w:rPr>
                <w:rFonts w:ascii="Times New Roman" w:hAnsi="Times New Roman" w:cs="Times New Roman"/>
                <w:i/>
                <w:sz w:val="24"/>
                <w:szCs w:val="24"/>
              </w:rPr>
            </w:pPr>
            <w:r w:rsidRPr="00DD6159">
              <w:rPr>
                <w:rFonts w:ascii="Times New Roman" w:hAnsi="Times New Roman" w:cs="Times New Roman"/>
                <w:i/>
                <w:sz w:val="24"/>
                <w:szCs w:val="24"/>
              </w:rPr>
              <w:t>65</w:t>
            </w:r>
          </w:p>
        </w:tc>
        <w:tc>
          <w:tcPr>
            <w:tcW w:w="1929" w:type="dxa"/>
            <w:tcBorders>
              <w:bottom w:val="single" w:sz="4" w:space="0" w:color="auto"/>
            </w:tcBorders>
          </w:tcPr>
          <w:p w:rsidR="00A86CC2" w:rsidRPr="00DD6159" w:rsidRDefault="00A86CC2" w:rsidP="00A40C5F">
            <w:pPr>
              <w:autoSpaceDE w:val="0"/>
              <w:autoSpaceDN w:val="0"/>
              <w:adjustRightInd w:val="0"/>
              <w:jc w:val="center"/>
              <w:rPr>
                <w:rFonts w:ascii="Times New Roman" w:hAnsi="Times New Roman" w:cs="Times New Roman"/>
                <w:i/>
                <w:sz w:val="24"/>
                <w:szCs w:val="24"/>
              </w:rPr>
            </w:pPr>
            <w:r w:rsidRPr="00DD6159">
              <w:rPr>
                <w:rFonts w:ascii="Times New Roman" w:hAnsi="Times New Roman" w:cs="Times New Roman"/>
                <w:i/>
                <w:sz w:val="24"/>
                <w:szCs w:val="24"/>
              </w:rPr>
              <w:t>100</w:t>
            </w:r>
          </w:p>
        </w:tc>
      </w:tr>
      <w:tr w:rsidR="00A86CC2" w:rsidRPr="00DD6159" w:rsidTr="00DD6159">
        <w:trPr>
          <w:jc w:val="center"/>
        </w:trPr>
        <w:tc>
          <w:tcPr>
            <w:tcW w:w="3225" w:type="dxa"/>
            <w:tcBorders>
              <w:bottom w:val="nil"/>
            </w:tcBorders>
          </w:tcPr>
          <w:p w:rsidR="00A86CC2" w:rsidRPr="00DD6159" w:rsidRDefault="00A86CC2" w:rsidP="00A40C5F">
            <w:pPr>
              <w:pStyle w:val="ListParagraph"/>
              <w:numPr>
                <w:ilvl w:val="0"/>
                <w:numId w:val="1"/>
              </w:numPr>
              <w:autoSpaceDE w:val="0"/>
              <w:autoSpaceDN w:val="0"/>
              <w:adjustRightInd w:val="0"/>
              <w:rPr>
                <w:rFonts w:ascii="Times New Roman" w:hAnsi="Times New Roman" w:cs="Times New Roman"/>
                <w:sz w:val="24"/>
                <w:szCs w:val="24"/>
              </w:rPr>
            </w:pPr>
            <w:r w:rsidRPr="00DD6159">
              <w:rPr>
                <w:rFonts w:ascii="Times New Roman" w:hAnsi="Times New Roman" w:cs="Times New Roman"/>
                <w:sz w:val="24"/>
                <w:szCs w:val="24"/>
              </w:rPr>
              <w:t>Below 10 million VND</w:t>
            </w:r>
          </w:p>
        </w:tc>
        <w:tc>
          <w:tcPr>
            <w:tcW w:w="977" w:type="dxa"/>
            <w:tcBorders>
              <w:bottom w:val="nil"/>
            </w:tcBorders>
          </w:tcPr>
          <w:p w:rsidR="00A86CC2" w:rsidRPr="00DD6159" w:rsidRDefault="00A86CC2"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35</w:t>
            </w:r>
          </w:p>
        </w:tc>
        <w:tc>
          <w:tcPr>
            <w:tcW w:w="1929" w:type="dxa"/>
            <w:tcBorders>
              <w:bottom w:val="nil"/>
            </w:tcBorders>
          </w:tcPr>
          <w:p w:rsidR="00A86CC2" w:rsidRPr="00DD6159" w:rsidRDefault="00A86CC2"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53.8</w:t>
            </w:r>
          </w:p>
        </w:tc>
      </w:tr>
      <w:tr w:rsidR="00A86CC2" w:rsidRPr="00DD6159" w:rsidTr="00DD6159">
        <w:trPr>
          <w:jc w:val="center"/>
        </w:trPr>
        <w:tc>
          <w:tcPr>
            <w:tcW w:w="3225" w:type="dxa"/>
            <w:tcBorders>
              <w:top w:val="nil"/>
              <w:bottom w:val="nil"/>
            </w:tcBorders>
          </w:tcPr>
          <w:p w:rsidR="00A86CC2" w:rsidRPr="00DD6159" w:rsidRDefault="00A86CC2" w:rsidP="00A40C5F">
            <w:pPr>
              <w:pStyle w:val="ListParagraph"/>
              <w:numPr>
                <w:ilvl w:val="0"/>
                <w:numId w:val="1"/>
              </w:numPr>
              <w:autoSpaceDE w:val="0"/>
              <w:autoSpaceDN w:val="0"/>
              <w:adjustRightInd w:val="0"/>
              <w:rPr>
                <w:rFonts w:ascii="Times New Roman" w:hAnsi="Times New Roman" w:cs="Times New Roman"/>
                <w:sz w:val="24"/>
                <w:szCs w:val="24"/>
              </w:rPr>
            </w:pPr>
            <w:r w:rsidRPr="00DD6159">
              <w:rPr>
                <w:rFonts w:ascii="Times New Roman" w:hAnsi="Times New Roman" w:cs="Times New Roman"/>
                <w:sz w:val="24"/>
                <w:szCs w:val="24"/>
              </w:rPr>
              <w:t>10 – 15 million VND</w:t>
            </w:r>
          </w:p>
        </w:tc>
        <w:tc>
          <w:tcPr>
            <w:tcW w:w="977" w:type="dxa"/>
            <w:tcBorders>
              <w:top w:val="nil"/>
              <w:bottom w:val="nil"/>
            </w:tcBorders>
          </w:tcPr>
          <w:p w:rsidR="00A86CC2" w:rsidRPr="00DD6159" w:rsidRDefault="00A86CC2"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19</w:t>
            </w:r>
          </w:p>
        </w:tc>
        <w:tc>
          <w:tcPr>
            <w:tcW w:w="1929" w:type="dxa"/>
            <w:tcBorders>
              <w:top w:val="nil"/>
              <w:bottom w:val="nil"/>
            </w:tcBorders>
          </w:tcPr>
          <w:p w:rsidR="00A86CC2" w:rsidRPr="00DD6159" w:rsidRDefault="00A86CC2"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29.2</w:t>
            </w:r>
          </w:p>
        </w:tc>
      </w:tr>
      <w:tr w:rsidR="00A86CC2" w:rsidRPr="00DD6159" w:rsidTr="00DD6159">
        <w:trPr>
          <w:jc w:val="center"/>
        </w:trPr>
        <w:tc>
          <w:tcPr>
            <w:tcW w:w="3225" w:type="dxa"/>
            <w:tcBorders>
              <w:top w:val="nil"/>
              <w:bottom w:val="nil"/>
            </w:tcBorders>
          </w:tcPr>
          <w:p w:rsidR="00A86CC2" w:rsidRPr="00DD6159" w:rsidRDefault="00A86CC2" w:rsidP="00A40C5F">
            <w:pPr>
              <w:pStyle w:val="ListParagraph"/>
              <w:numPr>
                <w:ilvl w:val="0"/>
                <w:numId w:val="1"/>
              </w:numPr>
              <w:autoSpaceDE w:val="0"/>
              <w:autoSpaceDN w:val="0"/>
              <w:adjustRightInd w:val="0"/>
              <w:rPr>
                <w:rFonts w:ascii="Times New Roman" w:hAnsi="Times New Roman" w:cs="Times New Roman"/>
                <w:sz w:val="24"/>
                <w:szCs w:val="24"/>
              </w:rPr>
            </w:pPr>
            <w:r w:rsidRPr="00DD6159">
              <w:rPr>
                <w:rFonts w:ascii="Times New Roman" w:hAnsi="Times New Roman" w:cs="Times New Roman"/>
                <w:sz w:val="24"/>
                <w:szCs w:val="24"/>
              </w:rPr>
              <w:t>15 – 20 million VND</w:t>
            </w:r>
          </w:p>
        </w:tc>
        <w:tc>
          <w:tcPr>
            <w:tcW w:w="977" w:type="dxa"/>
            <w:tcBorders>
              <w:top w:val="nil"/>
              <w:bottom w:val="nil"/>
            </w:tcBorders>
          </w:tcPr>
          <w:p w:rsidR="00A86CC2" w:rsidRPr="00DD6159" w:rsidRDefault="00A86CC2"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6</w:t>
            </w:r>
          </w:p>
        </w:tc>
        <w:tc>
          <w:tcPr>
            <w:tcW w:w="1929" w:type="dxa"/>
            <w:tcBorders>
              <w:top w:val="nil"/>
              <w:bottom w:val="nil"/>
            </w:tcBorders>
          </w:tcPr>
          <w:p w:rsidR="00A86CC2" w:rsidRPr="00DD6159" w:rsidRDefault="00A86CC2"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9.2</w:t>
            </w:r>
          </w:p>
        </w:tc>
      </w:tr>
      <w:tr w:rsidR="00A86CC2" w:rsidRPr="00DD6159" w:rsidTr="00DD6159">
        <w:trPr>
          <w:jc w:val="center"/>
        </w:trPr>
        <w:tc>
          <w:tcPr>
            <w:tcW w:w="3225" w:type="dxa"/>
            <w:tcBorders>
              <w:top w:val="nil"/>
            </w:tcBorders>
          </w:tcPr>
          <w:p w:rsidR="00A86CC2" w:rsidRPr="00DD6159" w:rsidRDefault="00A86CC2" w:rsidP="00A40C5F">
            <w:pPr>
              <w:pStyle w:val="ListParagraph"/>
              <w:numPr>
                <w:ilvl w:val="0"/>
                <w:numId w:val="1"/>
              </w:numPr>
              <w:autoSpaceDE w:val="0"/>
              <w:autoSpaceDN w:val="0"/>
              <w:adjustRightInd w:val="0"/>
              <w:rPr>
                <w:rFonts w:ascii="Times New Roman" w:hAnsi="Times New Roman" w:cs="Times New Roman"/>
                <w:sz w:val="24"/>
                <w:szCs w:val="24"/>
              </w:rPr>
            </w:pPr>
            <w:r w:rsidRPr="00DD6159">
              <w:rPr>
                <w:rFonts w:ascii="Times New Roman" w:hAnsi="Times New Roman" w:cs="Times New Roman"/>
                <w:sz w:val="24"/>
                <w:szCs w:val="24"/>
              </w:rPr>
              <w:t>More than 20 million VND</w:t>
            </w:r>
          </w:p>
        </w:tc>
        <w:tc>
          <w:tcPr>
            <w:tcW w:w="977" w:type="dxa"/>
            <w:tcBorders>
              <w:top w:val="nil"/>
            </w:tcBorders>
          </w:tcPr>
          <w:p w:rsidR="00A86CC2" w:rsidRPr="00DD6159" w:rsidRDefault="00A86CC2"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5</w:t>
            </w:r>
          </w:p>
        </w:tc>
        <w:tc>
          <w:tcPr>
            <w:tcW w:w="1929" w:type="dxa"/>
            <w:tcBorders>
              <w:top w:val="nil"/>
            </w:tcBorders>
          </w:tcPr>
          <w:p w:rsidR="00A86CC2" w:rsidRPr="00DD6159" w:rsidRDefault="00A86CC2" w:rsidP="00A40C5F">
            <w:pPr>
              <w:autoSpaceDE w:val="0"/>
              <w:autoSpaceDN w:val="0"/>
              <w:adjustRightInd w:val="0"/>
              <w:jc w:val="center"/>
              <w:rPr>
                <w:rFonts w:ascii="Times New Roman" w:hAnsi="Times New Roman" w:cs="Times New Roman"/>
                <w:sz w:val="24"/>
                <w:szCs w:val="24"/>
              </w:rPr>
            </w:pPr>
            <w:r w:rsidRPr="00DD6159">
              <w:rPr>
                <w:rFonts w:ascii="Times New Roman" w:hAnsi="Times New Roman" w:cs="Times New Roman"/>
                <w:sz w:val="24"/>
                <w:szCs w:val="24"/>
              </w:rPr>
              <w:t>7.7</w:t>
            </w:r>
          </w:p>
        </w:tc>
      </w:tr>
    </w:tbl>
    <w:p w:rsidR="00FA7868" w:rsidRPr="00A40C5F" w:rsidRDefault="004F74F3" w:rsidP="00CF4282">
      <w:pPr>
        <w:autoSpaceDE w:val="0"/>
        <w:autoSpaceDN w:val="0"/>
        <w:adjustRightInd w:val="0"/>
        <w:spacing w:before="120" w:after="0" w:line="240" w:lineRule="auto"/>
        <w:jc w:val="center"/>
        <w:rPr>
          <w:rFonts w:ascii="Times New Roman" w:hAnsi="Times New Roman" w:cs="Times New Roman"/>
          <w:i/>
          <w:sz w:val="20"/>
          <w:szCs w:val="20"/>
        </w:rPr>
      </w:pPr>
      <w:r w:rsidRPr="00A40C5F">
        <w:rPr>
          <w:rFonts w:ascii="Times New Roman" w:hAnsi="Times New Roman" w:cs="Times New Roman"/>
          <w:i/>
          <w:sz w:val="20"/>
          <w:szCs w:val="20"/>
        </w:rPr>
        <w:t>Source: Self-collected data</w:t>
      </w:r>
    </w:p>
    <w:p w:rsidR="00653EAD" w:rsidRPr="00DD6159" w:rsidRDefault="002B1F3B" w:rsidP="00DD6159">
      <w:pPr>
        <w:autoSpaceDE w:val="0"/>
        <w:autoSpaceDN w:val="0"/>
        <w:adjustRightInd w:val="0"/>
        <w:spacing w:before="120" w:after="0" w:line="240" w:lineRule="auto"/>
        <w:jc w:val="both"/>
        <w:rPr>
          <w:rFonts w:ascii="Times New Roman" w:hAnsi="Times New Roman" w:cs="Times New Roman"/>
          <w:sz w:val="24"/>
          <w:szCs w:val="24"/>
        </w:rPr>
      </w:pPr>
      <w:r w:rsidRPr="00DD6159">
        <w:rPr>
          <w:rFonts w:ascii="Times New Roman" w:eastAsia="PMingLiU" w:hAnsi="Times New Roman" w:cs="Times New Roman"/>
          <w:sz w:val="24"/>
          <w:szCs w:val="24"/>
        </w:rPr>
        <w:t>Descriptive statistics showed that</w:t>
      </w:r>
      <w:r w:rsidRPr="00DD6159">
        <w:rPr>
          <w:rFonts w:ascii="Times New Roman" w:hAnsi="Times New Roman" w:cs="Times New Roman"/>
          <w:sz w:val="24"/>
          <w:szCs w:val="24"/>
        </w:rPr>
        <w:t xml:space="preserve"> customers are classified by </w:t>
      </w:r>
      <w:r w:rsidR="007326E9" w:rsidRPr="00DD6159">
        <w:rPr>
          <w:rFonts w:ascii="Times New Roman" w:hAnsi="Times New Roman" w:cs="Times New Roman"/>
          <w:sz w:val="24"/>
          <w:szCs w:val="24"/>
        </w:rPr>
        <w:t xml:space="preserve">the </w:t>
      </w:r>
      <w:r w:rsidRPr="00DD6159">
        <w:rPr>
          <w:rFonts w:ascii="Times New Roman" w:hAnsi="Times New Roman" w:cs="Times New Roman"/>
          <w:sz w:val="24"/>
          <w:szCs w:val="24"/>
        </w:rPr>
        <w:t xml:space="preserve">male and female ratio of 43.1% and 56.9%, respectively. </w:t>
      </w:r>
      <w:r w:rsidR="007326E9" w:rsidRPr="00DD6159">
        <w:rPr>
          <w:rFonts w:ascii="Times New Roman" w:hAnsi="Times New Roman" w:cs="Times New Roman"/>
          <w:sz w:val="24"/>
          <w:szCs w:val="24"/>
        </w:rPr>
        <w:t>These</w:t>
      </w:r>
      <w:r w:rsidR="00C911F1" w:rsidRPr="00DD6159">
        <w:rPr>
          <w:rFonts w:ascii="Times New Roman" w:hAnsi="Times New Roman" w:cs="Times New Roman"/>
          <w:sz w:val="24"/>
          <w:szCs w:val="24"/>
        </w:rPr>
        <w:t xml:space="preserve"> ratio</w:t>
      </w:r>
      <w:r w:rsidR="00547AFC" w:rsidRPr="00DD6159">
        <w:rPr>
          <w:rFonts w:ascii="Times New Roman" w:hAnsi="Times New Roman" w:cs="Times New Roman"/>
          <w:sz w:val="24"/>
          <w:szCs w:val="24"/>
        </w:rPr>
        <w:t>s</w:t>
      </w:r>
      <w:r w:rsidR="00C911F1" w:rsidRPr="00DD6159">
        <w:rPr>
          <w:rFonts w:ascii="Times New Roman" w:hAnsi="Times New Roman" w:cs="Times New Roman"/>
          <w:sz w:val="24"/>
          <w:szCs w:val="24"/>
        </w:rPr>
        <w:t xml:space="preserve"> show that women often hold household expenditures, so they often have deposits and transactions with banks. This is quite suitable for </w:t>
      </w:r>
      <w:r w:rsidR="00C911F1" w:rsidRPr="00DD6159">
        <w:rPr>
          <w:rFonts w:ascii="Times New Roman" w:hAnsi="Times New Roman" w:cs="Times New Roman"/>
          <w:sz w:val="24"/>
          <w:szCs w:val="24"/>
        </w:rPr>
        <w:lastRenderedPageBreak/>
        <w:t xml:space="preserve">Asian and Vietnamese culture. </w:t>
      </w:r>
      <w:r w:rsidRPr="00DD6159">
        <w:rPr>
          <w:rFonts w:ascii="Times New Roman" w:hAnsi="Times New Roman" w:cs="Times New Roman"/>
          <w:sz w:val="24"/>
          <w:szCs w:val="24"/>
        </w:rPr>
        <w:t xml:space="preserve">In particular, </w:t>
      </w:r>
      <w:r w:rsidR="00C301D8" w:rsidRPr="00DD6159">
        <w:rPr>
          <w:rFonts w:ascii="Times New Roman" w:hAnsi="Times New Roman" w:cs="Times New Roman"/>
          <w:sz w:val="24"/>
          <w:szCs w:val="24"/>
        </w:rPr>
        <w:t xml:space="preserve">the results show that </w:t>
      </w:r>
      <w:r w:rsidRPr="00DD6159">
        <w:rPr>
          <w:rFonts w:ascii="Times New Roman" w:hAnsi="Times New Roman" w:cs="Times New Roman"/>
          <w:sz w:val="24"/>
          <w:szCs w:val="24"/>
        </w:rPr>
        <w:t>customers aged 31 to 40 account for the majority with over 32.3% of the total number of observations</w:t>
      </w:r>
      <w:r w:rsidR="00C301D8" w:rsidRPr="00DD6159">
        <w:rPr>
          <w:rFonts w:ascii="Times New Roman" w:hAnsi="Times New Roman" w:cs="Times New Roman"/>
          <w:sz w:val="24"/>
          <w:szCs w:val="24"/>
        </w:rPr>
        <w:t xml:space="preserve"> because they are people of working age and make income, so they can desire to save for the future</w:t>
      </w:r>
      <w:r w:rsidRPr="00DD6159">
        <w:rPr>
          <w:rFonts w:ascii="Times New Roman" w:hAnsi="Times New Roman" w:cs="Times New Roman"/>
          <w:sz w:val="24"/>
          <w:szCs w:val="24"/>
        </w:rPr>
        <w:t xml:space="preserve">. </w:t>
      </w:r>
      <w:r w:rsidR="006034CC" w:rsidRPr="00DD6159">
        <w:rPr>
          <w:rFonts w:ascii="Times New Roman" w:eastAsia="PMingLiU" w:hAnsi="Times New Roman" w:cs="Times New Roman"/>
          <w:sz w:val="24"/>
          <w:szCs w:val="24"/>
        </w:rPr>
        <w:t xml:space="preserve">Data from this study shows that these depositors are mainly holders of Bachelor’s degree (36.9%), High school (27.7%), a few with Master’s degree (12.3%), and other (46.2%). </w:t>
      </w:r>
      <w:r w:rsidRPr="00DD6159">
        <w:rPr>
          <w:rFonts w:ascii="Times New Roman" w:hAnsi="Times New Roman" w:cs="Times New Roman"/>
          <w:sz w:val="24"/>
          <w:szCs w:val="24"/>
        </w:rPr>
        <w:t xml:space="preserve">This group of </w:t>
      </w:r>
      <w:r w:rsidR="007326E9" w:rsidRPr="00DD6159">
        <w:rPr>
          <w:rFonts w:ascii="Times New Roman" w:hAnsi="Times New Roman" w:cs="Times New Roman"/>
          <w:sz w:val="24"/>
          <w:szCs w:val="24"/>
        </w:rPr>
        <w:t xml:space="preserve">the </w:t>
      </w:r>
      <w:r w:rsidRPr="00DD6159">
        <w:rPr>
          <w:rFonts w:ascii="Times New Roman" w:hAnsi="Times New Roman" w:cs="Times New Roman"/>
          <w:sz w:val="24"/>
          <w:szCs w:val="24"/>
        </w:rPr>
        <w:t>customer has jobs in a wide range of occupation such as office workers (24.6%), business (23.1%), teacher (6.2%) and other</w:t>
      </w:r>
      <w:r w:rsidR="006034CC" w:rsidRPr="00DD6159">
        <w:rPr>
          <w:rFonts w:ascii="Times New Roman" w:hAnsi="Times New Roman" w:cs="Times New Roman"/>
          <w:sz w:val="24"/>
          <w:szCs w:val="24"/>
        </w:rPr>
        <w:t xml:space="preserve"> such as retire</w:t>
      </w:r>
      <w:r w:rsidR="009E645F" w:rsidRPr="00DD6159">
        <w:rPr>
          <w:rFonts w:ascii="Times New Roman" w:hAnsi="Times New Roman" w:cs="Times New Roman"/>
          <w:sz w:val="24"/>
          <w:szCs w:val="24"/>
        </w:rPr>
        <w:t>d staffs</w:t>
      </w:r>
      <w:r w:rsidR="006616E5" w:rsidRPr="00DD6159">
        <w:rPr>
          <w:rFonts w:ascii="Times New Roman" w:hAnsi="Times New Roman" w:cs="Times New Roman"/>
          <w:sz w:val="24"/>
          <w:szCs w:val="24"/>
        </w:rPr>
        <w:t xml:space="preserve">, housewife, </w:t>
      </w:r>
      <w:proofErr w:type="spellStart"/>
      <w:r w:rsidR="006616E5" w:rsidRPr="00DD6159">
        <w:rPr>
          <w:rFonts w:ascii="Times New Roman" w:hAnsi="Times New Roman" w:cs="Times New Roman"/>
          <w:sz w:val="24"/>
          <w:szCs w:val="24"/>
        </w:rPr>
        <w:t>etc</w:t>
      </w:r>
      <w:proofErr w:type="spellEnd"/>
      <w:r w:rsidRPr="00DD6159">
        <w:rPr>
          <w:rFonts w:ascii="Times New Roman" w:hAnsi="Times New Roman" w:cs="Times New Roman"/>
          <w:sz w:val="24"/>
          <w:szCs w:val="24"/>
        </w:rPr>
        <w:t xml:space="preserve"> (46.2%). </w:t>
      </w:r>
      <w:r w:rsidR="00A02F8D" w:rsidRPr="00DD6159">
        <w:rPr>
          <w:rFonts w:ascii="Times New Roman" w:hAnsi="Times New Roman" w:cs="Times New Roman"/>
          <w:sz w:val="24"/>
          <w:szCs w:val="24"/>
        </w:rPr>
        <w:t>In addition, s</w:t>
      </w:r>
      <w:r w:rsidRPr="00DD6159">
        <w:rPr>
          <w:rFonts w:ascii="Times New Roman" w:hAnsi="Times New Roman" w:cs="Times New Roman"/>
          <w:sz w:val="24"/>
          <w:szCs w:val="24"/>
        </w:rPr>
        <w:t>avings customers have an average monthly income of between 10 million VND and 15 million VND, accounting for 29.2% of the total. Most of them earn less than 10 million VND (53.8%), the rest of the sample has income is higher than 15 million (16.9%).</w:t>
      </w:r>
      <w:r w:rsidR="00653EAD" w:rsidRPr="00DD6159">
        <w:rPr>
          <w:rFonts w:ascii="Times New Roman" w:hAnsi="Times New Roman" w:cs="Times New Roman"/>
          <w:sz w:val="24"/>
          <w:szCs w:val="24"/>
        </w:rPr>
        <w:t xml:space="preserve"> </w:t>
      </w:r>
      <w:r w:rsidR="00910D54" w:rsidRPr="00DD6159">
        <w:rPr>
          <w:rFonts w:ascii="Times New Roman" w:hAnsi="Times New Roman" w:cs="Times New Roman"/>
          <w:sz w:val="24"/>
          <w:szCs w:val="24"/>
        </w:rPr>
        <w:t>The depositing of savings at any bank depends a lot on the source of information of the bank itself. The results of the information provided to d</w:t>
      </w:r>
      <w:r w:rsidR="00A40C5F" w:rsidRPr="00DD6159">
        <w:rPr>
          <w:rFonts w:ascii="Times New Roman" w:hAnsi="Times New Roman" w:cs="Times New Roman"/>
          <w:sz w:val="24"/>
          <w:szCs w:val="24"/>
        </w:rPr>
        <w:t>epositors are shown in Figure 1.</w:t>
      </w:r>
    </w:p>
    <w:p w:rsidR="00CF4282" w:rsidRPr="00DD6159" w:rsidRDefault="00CF4282" w:rsidP="00DD6159">
      <w:pPr>
        <w:autoSpaceDE w:val="0"/>
        <w:autoSpaceDN w:val="0"/>
        <w:adjustRightInd w:val="0"/>
        <w:spacing w:after="0" w:line="240" w:lineRule="auto"/>
        <w:jc w:val="both"/>
        <w:rPr>
          <w:rFonts w:ascii="Times New Roman" w:hAnsi="Times New Roman" w:cs="Times New Roman"/>
          <w:sz w:val="24"/>
          <w:szCs w:val="24"/>
        </w:rPr>
      </w:pPr>
      <w:r w:rsidRPr="00DD6159">
        <w:rPr>
          <w:rFonts w:ascii="Times New Roman" w:hAnsi="Times New Roman" w:cs="Times New Roman"/>
          <w:sz w:val="24"/>
          <w:szCs w:val="24"/>
        </w:rPr>
        <w:t xml:space="preserve">Figure 1 shows that customers who come to open the savings account have many sources of information about deposit products such as from relatives, bank websites, bank employees, or other sources of information (television, radio, </w:t>
      </w:r>
      <w:proofErr w:type="spellStart"/>
      <w:r w:rsidRPr="00DD6159">
        <w:rPr>
          <w:rFonts w:ascii="Times New Roman" w:hAnsi="Times New Roman" w:cs="Times New Roman"/>
          <w:sz w:val="24"/>
          <w:szCs w:val="24"/>
        </w:rPr>
        <w:t>etc</w:t>
      </w:r>
      <w:proofErr w:type="spellEnd"/>
      <w:r w:rsidRPr="00DD6159">
        <w:rPr>
          <w:rFonts w:ascii="Times New Roman" w:hAnsi="Times New Roman" w:cs="Times New Roman"/>
          <w:sz w:val="24"/>
          <w:szCs w:val="24"/>
        </w:rPr>
        <w:t>). However, the source of information they the most approach was from the bank's website (43.08%), the remaining from relatives accounted for 27.69%, from other sources accounted for 18.46%, and from bank employees account for 2.6%. This means that to attract customers to open a savings account depends a lot on the bank's website. The bank, therefore, should design a website with attractive and full information about the deposit service as well as promotions.</w:t>
      </w:r>
    </w:p>
    <w:p w:rsidR="00CF4282" w:rsidRDefault="00CF4282" w:rsidP="00CF4282">
      <w:pPr>
        <w:autoSpaceDE w:val="0"/>
        <w:autoSpaceDN w:val="0"/>
        <w:adjustRightInd w:val="0"/>
        <w:spacing w:before="120" w:after="0" w:line="240" w:lineRule="auto"/>
        <w:ind w:firstLine="567"/>
        <w:jc w:val="both"/>
        <w:rPr>
          <w:rFonts w:ascii="Times New Roman" w:hAnsi="Times New Roman" w:cs="Times New Roman"/>
        </w:rPr>
      </w:pPr>
      <w:r w:rsidRPr="00641637">
        <w:rPr>
          <w:rFonts w:ascii="Times New Roman" w:hAnsi="Times New Roman" w:cs="Times New Roman"/>
          <w:noProof/>
          <w:sz w:val="26"/>
          <w:szCs w:val="26"/>
        </w:rPr>
        <w:drawing>
          <wp:anchor distT="0" distB="0" distL="114300" distR="114300" simplePos="0" relativeHeight="251658240" behindDoc="0" locked="0" layoutInCell="1" allowOverlap="1" wp14:anchorId="1E356500" wp14:editId="01707171">
            <wp:simplePos x="0" y="0"/>
            <wp:positionH relativeFrom="column">
              <wp:posOffset>1605915</wp:posOffset>
            </wp:positionH>
            <wp:positionV relativeFrom="paragraph">
              <wp:posOffset>73660</wp:posOffset>
            </wp:positionV>
            <wp:extent cx="3468115" cy="246522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11379" t="19840" r="14743" b="15030"/>
                    <a:stretch/>
                  </pic:blipFill>
                  <pic:spPr bwMode="auto">
                    <a:xfrm>
                      <a:off x="0" y="0"/>
                      <a:ext cx="3468115" cy="2465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4282" w:rsidRDefault="00CF4282" w:rsidP="00CF4282">
      <w:pPr>
        <w:autoSpaceDE w:val="0"/>
        <w:autoSpaceDN w:val="0"/>
        <w:adjustRightInd w:val="0"/>
        <w:spacing w:before="120" w:after="0" w:line="240" w:lineRule="auto"/>
        <w:ind w:firstLine="567"/>
        <w:jc w:val="both"/>
        <w:rPr>
          <w:rFonts w:ascii="Times New Roman" w:hAnsi="Times New Roman" w:cs="Times New Roman"/>
        </w:rPr>
      </w:pPr>
    </w:p>
    <w:p w:rsidR="00CF4282" w:rsidRDefault="00CF4282" w:rsidP="00CF4282">
      <w:pPr>
        <w:autoSpaceDE w:val="0"/>
        <w:autoSpaceDN w:val="0"/>
        <w:adjustRightInd w:val="0"/>
        <w:spacing w:before="120" w:after="0" w:line="240" w:lineRule="auto"/>
        <w:ind w:firstLine="567"/>
        <w:jc w:val="both"/>
        <w:rPr>
          <w:rFonts w:ascii="Times New Roman" w:hAnsi="Times New Roman" w:cs="Times New Roman"/>
        </w:rPr>
      </w:pPr>
    </w:p>
    <w:p w:rsidR="00CF4282" w:rsidRDefault="00CF4282" w:rsidP="00CF4282">
      <w:pPr>
        <w:autoSpaceDE w:val="0"/>
        <w:autoSpaceDN w:val="0"/>
        <w:adjustRightInd w:val="0"/>
        <w:spacing w:before="120" w:after="0" w:line="240" w:lineRule="auto"/>
        <w:ind w:firstLine="567"/>
        <w:jc w:val="both"/>
        <w:rPr>
          <w:rFonts w:ascii="Times New Roman" w:hAnsi="Times New Roman" w:cs="Times New Roman"/>
        </w:rPr>
      </w:pPr>
    </w:p>
    <w:p w:rsidR="00A40C5F" w:rsidRDefault="00A40C5F" w:rsidP="00CF4282">
      <w:pPr>
        <w:autoSpaceDE w:val="0"/>
        <w:autoSpaceDN w:val="0"/>
        <w:adjustRightInd w:val="0"/>
        <w:spacing w:after="0" w:line="240" w:lineRule="auto"/>
        <w:jc w:val="center"/>
        <w:rPr>
          <w:rFonts w:ascii="Times New Roman" w:hAnsi="Times New Roman" w:cs="Times New Roman"/>
          <w:b/>
          <w:sz w:val="20"/>
          <w:szCs w:val="20"/>
        </w:rPr>
      </w:pPr>
    </w:p>
    <w:p w:rsidR="00A40C5F" w:rsidRDefault="00A40C5F" w:rsidP="009C6901">
      <w:pPr>
        <w:autoSpaceDE w:val="0"/>
        <w:autoSpaceDN w:val="0"/>
        <w:adjustRightInd w:val="0"/>
        <w:spacing w:before="120" w:after="0" w:line="240" w:lineRule="auto"/>
        <w:ind w:firstLine="720"/>
        <w:jc w:val="center"/>
        <w:rPr>
          <w:rFonts w:ascii="Times New Roman" w:hAnsi="Times New Roman" w:cs="Times New Roman"/>
          <w:b/>
          <w:sz w:val="20"/>
          <w:szCs w:val="20"/>
        </w:rPr>
      </w:pPr>
    </w:p>
    <w:p w:rsidR="00A40C5F" w:rsidRDefault="00A40C5F" w:rsidP="009C6901">
      <w:pPr>
        <w:autoSpaceDE w:val="0"/>
        <w:autoSpaceDN w:val="0"/>
        <w:adjustRightInd w:val="0"/>
        <w:spacing w:before="120" w:after="0" w:line="240" w:lineRule="auto"/>
        <w:ind w:firstLine="720"/>
        <w:jc w:val="center"/>
        <w:rPr>
          <w:rFonts w:ascii="Times New Roman" w:hAnsi="Times New Roman" w:cs="Times New Roman"/>
          <w:b/>
          <w:sz w:val="20"/>
          <w:szCs w:val="20"/>
        </w:rPr>
      </w:pPr>
    </w:p>
    <w:p w:rsidR="00CF4282" w:rsidRDefault="00CF4282" w:rsidP="00A40C5F">
      <w:pPr>
        <w:autoSpaceDE w:val="0"/>
        <w:autoSpaceDN w:val="0"/>
        <w:adjustRightInd w:val="0"/>
        <w:spacing w:before="120" w:after="0" w:line="240" w:lineRule="auto"/>
        <w:jc w:val="center"/>
        <w:rPr>
          <w:rFonts w:ascii="Times New Roman" w:hAnsi="Times New Roman" w:cs="Times New Roman"/>
          <w:b/>
          <w:sz w:val="20"/>
          <w:szCs w:val="20"/>
        </w:rPr>
      </w:pPr>
    </w:p>
    <w:p w:rsidR="00CF4282" w:rsidRDefault="00CF4282" w:rsidP="00A40C5F">
      <w:pPr>
        <w:autoSpaceDE w:val="0"/>
        <w:autoSpaceDN w:val="0"/>
        <w:adjustRightInd w:val="0"/>
        <w:spacing w:before="120" w:after="0" w:line="240" w:lineRule="auto"/>
        <w:jc w:val="center"/>
        <w:rPr>
          <w:rFonts w:ascii="Times New Roman" w:hAnsi="Times New Roman" w:cs="Times New Roman"/>
          <w:b/>
          <w:sz w:val="20"/>
          <w:szCs w:val="20"/>
        </w:rPr>
      </w:pPr>
    </w:p>
    <w:p w:rsidR="00B75078" w:rsidRDefault="00B75078" w:rsidP="00A40C5F">
      <w:pPr>
        <w:autoSpaceDE w:val="0"/>
        <w:autoSpaceDN w:val="0"/>
        <w:adjustRightInd w:val="0"/>
        <w:spacing w:before="120" w:after="0" w:line="240" w:lineRule="auto"/>
        <w:jc w:val="center"/>
        <w:rPr>
          <w:rFonts w:ascii="Times New Roman" w:hAnsi="Times New Roman" w:cs="Times New Roman"/>
          <w:sz w:val="24"/>
          <w:szCs w:val="24"/>
        </w:rPr>
      </w:pPr>
    </w:p>
    <w:p w:rsidR="00B75078" w:rsidRDefault="00B75078" w:rsidP="00A40C5F">
      <w:pPr>
        <w:autoSpaceDE w:val="0"/>
        <w:autoSpaceDN w:val="0"/>
        <w:adjustRightInd w:val="0"/>
        <w:spacing w:before="120" w:after="0" w:line="240" w:lineRule="auto"/>
        <w:jc w:val="center"/>
        <w:rPr>
          <w:rFonts w:ascii="Times New Roman" w:hAnsi="Times New Roman" w:cs="Times New Roman"/>
          <w:sz w:val="24"/>
          <w:szCs w:val="24"/>
        </w:rPr>
      </w:pPr>
    </w:p>
    <w:p w:rsidR="002602DE" w:rsidRPr="00DD6159" w:rsidRDefault="00DD6159" w:rsidP="00A40C5F">
      <w:pPr>
        <w:autoSpaceDE w:val="0"/>
        <w:autoSpaceDN w:val="0"/>
        <w:adjustRightInd w:val="0"/>
        <w:spacing w:before="120" w:after="0" w:line="240" w:lineRule="auto"/>
        <w:jc w:val="center"/>
        <w:rPr>
          <w:rFonts w:ascii="Times New Roman" w:hAnsi="Times New Roman" w:cs="Times New Roman"/>
          <w:sz w:val="24"/>
          <w:szCs w:val="24"/>
        </w:rPr>
      </w:pPr>
      <w:r w:rsidRPr="00DD6159">
        <w:rPr>
          <w:rFonts w:ascii="Times New Roman" w:hAnsi="Times New Roman" w:cs="Times New Roman"/>
          <w:sz w:val="24"/>
          <w:szCs w:val="24"/>
        </w:rPr>
        <w:t>Figure 1:</w:t>
      </w:r>
      <w:r w:rsidR="002602DE" w:rsidRPr="00DD6159">
        <w:rPr>
          <w:rFonts w:ascii="Times New Roman" w:hAnsi="Times New Roman" w:cs="Times New Roman"/>
          <w:sz w:val="24"/>
          <w:szCs w:val="24"/>
        </w:rPr>
        <w:t xml:space="preserve"> </w:t>
      </w:r>
      <w:r w:rsidR="0056260C" w:rsidRPr="00DD6159">
        <w:rPr>
          <w:rFonts w:ascii="Times New Roman" w:hAnsi="Times New Roman" w:cs="Times New Roman"/>
          <w:sz w:val="24"/>
          <w:szCs w:val="24"/>
        </w:rPr>
        <w:t xml:space="preserve">Do you know </w:t>
      </w:r>
      <w:proofErr w:type="spellStart"/>
      <w:r w:rsidR="0056260C" w:rsidRPr="00DD6159">
        <w:rPr>
          <w:rFonts w:ascii="Times New Roman" w:hAnsi="Times New Roman" w:cs="Times New Roman"/>
          <w:sz w:val="24"/>
          <w:szCs w:val="24"/>
        </w:rPr>
        <w:t>Vietcombank</w:t>
      </w:r>
      <w:proofErr w:type="spellEnd"/>
      <w:r w:rsidR="00EA6F7D" w:rsidRPr="00DD6159">
        <w:rPr>
          <w:rFonts w:ascii="Times New Roman" w:hAnsi="Times New Roman" w:cs="Times New Roman"/>
          <w:sz w:val="24"/>
          <w:szCs w:val="24"/>
        </w:rPr>
        <w:t xml:space="preserve"> through which information source?</w:t>
      </w:r>
    </w:p>
    <w:p w:rsidR="004F74F3" w:rsidRPr="00A40C5F" w:rsidRDefault="004F74F3" w:rsidP="00CF4282">
      <w:pPr>
        <w:autoSpaceDE w:val="0"/>
        <w:autoSpaceDN w:val="0"/>
        <w:adjustRightInd w:val="0"/>
        <w:spacing w:before="120" w:after="0" w:line="240" w:lineRule="auto"/>
        <w:jc w:val="center"/>
        <w:rPr>
          <w:rFonts w:ascii="Times New Roman" w:hAnsi="Times New Roman" w:cs="Times New Roman"/>
          <w:i/>
          <w:sz w:val="20"/>
          <w:szCs w:val="20"/>
        </w:rPr>
      </w:pPr>
      <w:r w:rsidRPr="00A40C5F">
        <w:rPr>
          <w:rFonts w:ascii="Times New Roman" w:hAnsi="Times New Roman" w:cs="Times New Roman"/>
          <w:i/>
          <w:sz w:val="20"/>
          <w:szCs w:val="20"/>
        </w:rPr>
        <w:t>Source: Self-collected data</w:t>
      </w:r>
    </w:p>
    <w:p w:rsidR="00653EAD" w:rsidRPr="00DD6159" w:rsidRDefault="00653EAD" w:rsidP="00DD6159">
      <w:pPr>
        <w:autoSpaceDE w:val="0"/>
        <w:autoSpaceDN w:val="0"/>
        <w:adjustRightInd w:val="0"/>
        <w:spacing w:before="120" w:after="0" w:line="240" w:lineRule="auto"/>
        <w:jc w:val="both"/>
        <w:rPr>
          <w:rFonts w:ascii="Times New Roman" w:hAnsi="Times New Roman" w:cs="Times New Roman"/>
          <w:sz w:val="24"/>
          <w:szCs w:val="24"/>
        </w:rPr>
      </w:pPr>
      <w:r w:rsidRPr="00DD6159">
        <w:rPr>
          <w:rFonts w:ascii="Times New Roman" w:hAnsi="Times New Roman" w:cs="Times New Roman"/>
          <w:sz w:val="24"/>
          <w:szCs w:val="24"/>
        </w:rPr>
        <w:t xml:space="preserve">To determine the factors affecting the satisfaction of customers deposited in </w:t>
      </w:r>
      <w:proofErr w:type="spellStart"/>
      <w:r w:rsidRPr="00DD6159">
        <w:rPr>
          <w:rFonts w:ascii="Times New Roman" w:hAnsi="Times New Roman" w:cs="Times New Roman"/>
          <w:sz w:val="24"/>
          <w:szCs w:val="24"/>
        </w:rPr>
        <w:t>Vietcombank</w:t>
      </w:r>
      <w:proofErr w:type="spellEnd"/>
      <w:r w:rsidRPr="00DD6159">
        <w:rPr>
          <w:rFonts w:ascii="Times New Roman" w:hAnsi="Times New Roman" w:cs="Times New Roman"/>
          <w:sz w:val="24"/>
          <w:szCs w:val="24"/>
        </w:rPr>
        <w:t xml:space="preserve">, Can </w:t>
      </w:r>
      <w:proofErr w:type="spellStart"/>
      <w:proofErr w:type="gramStart"/>
      <w:r w:rsidRPr="00DD6159">
        <w:rPr>
          <w:rFonts w:ascii="Times New Roman" w:hAnsi="Times New Roman" w:cs="Times New Roman"/>
          <w:sz w:val="24"/>
          <w:szCs w:val="24"/>
        </w:rPr>
        <w:t>Tho</w:t>
      </w:r>
      <w:proofErr w:type="spellEnd"/>
      <w:proofErr w:type="gramEnd"/>
      <w:r w:rsidRPr="00DD6159">
        <w:rPr>
          <w:rFonts w:ascii="Times New Roman" w:hAnsi="Times New Roman" w:cs="Times New Roman"/>
          <w:sz w:val="24"/>
          <w:szCs w:val="24"/>
        </w:rPr>
        <w:t xml:space="preserve"> branch (Vietnam), the author has conducted a survey of customers who have come to the bank. Factors affecting the satisfaction of bank </w:t>
      </w:r>
      <w:r w:rsidR="00547AFC" w:rsidRPr="00DD6159">
        <w:rPr>
          <w:rFonts w:ascii="Times New Roman" w:hAnsi="Times New Roman" w:cs="Times New Roman"/>
          <w:sz w:val="24"/>
          <w:szCs w:val="24"/>
        </w:rPr>
        <w:t>depositors are divided into four</w:t>
      </w:r>
      <w:r w:rsidRPr="00DD6159">
        <w:rPr>
          <w:rFonts w:ascii="Times New Roman" w:hAnsi="Times New Roman" w:cs="Times New Roman"/>
          <w:sz w:val="24"/>
          <w:szCs w:val="24"/>
        </w:rPr>
        <w:t xml:space="preserve"> group</w:t>
      </w:r>
      <w:r w:rsidR="00547AFC" w:rsidRPr="00DD6159">
        <w:rPr>
          <w:rFonts w:ascii="Times New Roman" w:hAnsi="Times New Roman" w:cs="Times New Roman"/>
          <w:sz w:val="24"/>
          <w:szCs w:val="24"/>
        </w:rPr>
        <w:t>s of factors, with a total of 14</w:t>
      </w:r>
      <w:r w:rsidRPr="00DD6159">
        <w:rPr>
          <w:rFonts w:ascii="Times New Roman" w:hAnsi="Times New Roman" w:cs="Times New Roman"/>
          <w:sz w:val="24"/>
          <w:szCs w:val="24"/>
        </w:rPr>
        <w:t xml:space="preserve"> factors</w:t>
      </w:r>
      <w:r w:rsidR="0056260C" w:rsidRPr="00DD6159">
        <w:rPr>
          <w:rFonts w:ascii="Times New Roman" w:hAnsi="Times New Roman" w:cs="Times New Roman"/>
          <w:sz w:val="24"/>
          <w:szCs w:val="24"/>
        </w:rPr>
        <w:t>, namely (1) Brand (</w:t>
      </w:r>
      <w:proofErr w:type="spellStart"/>
      <w:r w:rsidR="0056260C" w:rsidRPr="00DD6159">
        <w:rPr>
          <w:rFonts w:ascii="Times New Roman" w:hAnsi="Times New Roman" w:cs="Times New Roman"/>
          <w:sz w:val="24"/>
          <w:szCs w:val="24"/>
        </w:rPr>
        <w:t>Vietcombank</w:t>
      </w:r>
      <w:proofErr w:type="spellEnd"/>
      <w:r w:rsidR="0056260C" w:rsidRPr="00DD6159">
        <w:rPr>
          <w:rFonts w:ascii="Times New Roman" w:hAnsi="Times New Roman" w:cs="Times New Roman"/>
          <w:sz w:val="24"/>
          <w:szCs w:val="24"/>
        </w:rPr>
        <w:t xml:space="preserve"> is a well-known bank; </w:t>
      </w:r>
      <w:proofErr w:type="spellStart"/>
      <w:r w:rsidR="0056260C" w:rsidRPr="00DD6159">
        <w:rPr>
          <w:rFonts w:ascii="Times New Roman" w:hAnsi="Times New Roman" w:cs="Times New Roman"/>
          <w:sz w:val="24"/>
          <w:szCs w:val="24"/>
        </w:rPr>
        <w:t>Vietcombank</w:t>
      </w:r>
      <w:proofErr w:type="spellEnd"/>
      <w:r w:rsidR="0056260C" w:rsidRPr="00DD6159">
        <w:rPr>
          <w:rFonts w:ascii="Times New Roman" w:hAnsi="Times New Roman" w:cs="Times New Roman"/>
          <w:sz w:val="24"/>
          <w:szCs w:val="24"/>
        </w:rPr>
        <w:t xml:space="preserve"> is a reputable bank; and </w:t>
      </w:r>
      <w:proofErr w:type="spellStart"/>
      <w:r w:rsidR="0056260C" w:rsidRPr="00DD6159">
        <w:rPr>
          <w:rFonts w:ascii="Times New Roman" w:hAnsi="Times New Roman" w:cs="Times New Roman"/>
          <w:sz w:val="24"/>
          <w:szCs w:val="24"/>
        </w:rPr>
        <w:t>Vietcombank</w:t>
      </w:r>
      <w:proofErr w:type="spellEnd"/>
      <w:r w:rsidR="0056260C" w:rsidRPr="00DD6159">
        <w:rPr>
          <w:rFonts w:ascii="Times New Roman" w:hAnsi="Times New Roman" w:cs="Times New Roman"/>
          <w:sz w:val="24"/>
          <w:szCs w:val="24"/>
        </w:rPr>
        <w:t xml:space="preserve"> has operated in the banking industry for a long time), (2) Distribution Channel (Transaction network (branch, transa</w:t>
      </w:r>
      <w:r w:rsidR="007326E9" w:rsidRPr="00DD6159">
        <w:rPr>
          <w:rFonts w:ascii="Times New Roman" w:hAnsi="Times New Roman" w:cs="Times New Roman"/>
          <w:sz w:val="24"/>
          <w:szCs w:val="24"/>
        </w:rPr>
        <w:t xml:space="preserve">ction office) of </w:t>
      </w:r>
      <w:proofErr w:type="spellStart"/>
      <w:r w:rsidR="007326E9" w:rsidRPr="00DD6159">
        <w:rPr>
          <w:rFonts w:ascii="Times New Roman" w:hAnsi="Times New Roman" w:cs="Times New Roman"/>
          <w:sz w:val="24"/>
          <w:szCs w:val="24"/>
        </w:rPr>
        <w:t>Vietcombank</w:t>
      </w:r>
      <w:proofErr w:type="spellEnd"/>
      <w:r w:rsidR="007326E9" w:rsidRPr="00DD6159">
        <w:rPr>
          <w:rFonts w:ascii="Times New Roman" w:hAnsi="Times New Roman" w:cs="Times New Roman"/>
          <w:sz w:val="24"/>
          <w:szCs w:val="24"/>
        </w:rPr>
        <w:t xml:space="preserve"> is</w:t>
      </w:r>
      <w:r w:rsidR="0056260C" w:rsidRPr="00DD6159">
        <w:rPr>
          <w:rFonts w:ascii="Times New Roman" w:hAnsi="Times New Roman" w:cs="Times New Roman"/>
          <w:sz w:val="24"/>
          <w:szCs w:val="24"/>
        </w:rPr>
        <w:t xml:space="preserve"> wide; </w:t>
      </w:r>
      <w:proofErr w:type="spellStart"/>
      <w:r w:rsidR="0056260C" w:rsidRPr="00DD6159">
        <w:rPr>
          <w:rFonts w:ascii="Times New Roman" w:hAnsi="Times New Roman" w:cs="Times New Roman"/>
          <w:sz w:val="24"/>
          <w:szCs w:val="24"/>
        </w:rPr>
        <w:t>Vietcombank's</w:t>
      </w:r>
      <w:proofErr w:type="spellEnd"/>
      <w:r w:rsidR="0056260C" w:rsidRPr="00DD6159">
        <w:rPr>
          <w:rFonts w:ascii="Times New Roman" w:hAnsi="Times New Roman" w:cs="Times New Roman"/>
          <w:sz w:val="24"/>
          <w:szCs w:val="24"/>
        </w:rPr>
        <w:t xml:space="preserve"> transaction locations are convenient and safe for customers; Facilities of </w:t>
      </w:r>
      <w:proofErr w:type="spellStart"/>
      <w:r w:rsidR="0056260C" w:rsidRPr="00DD6159">
        <w:rPr>
          <w:rFonts w:ascii="Times New Roman" w:hAnsi="Times New Roman" w:cs="Times New Roman"/>
          <w:sz w:val="24"/>
          <w:szCs w:val="24"/>
        </w:rPr>
        <w:t>Vietcombank</w:t>
      </w:r>
      <w:proofErr w:type="spellEnd"/>
      <w:r w:rsidR="0056260C" w:rsidRPr="00DD6159">
        <w:rPr>
          <w:rFonts w:ascii="Times New Roman" w:hAnsi="Times New Roman" w:cs="Times New Roman"/>
          <w:sz w:val="24"/>
          <w:szCs w:val="24"/>
        </w:rPr>
        <w:t xml:space="preserve"> modern, comfortable, and clean; and Online distribution channels (</w:t>
      </w:r>
      <w:proofErr w:type="spellStart"/>
      <w:r w:rsidR="0056260C" w:rsidRPr="00DD6159">
        <w:rPr>
          <w:rFonts w:ascii="Times New Roman" w:hAnsi="Times New Roman" w:cs="Times New Roman"/>
          <w:sz w:val="24"/>
          <w:szCs w:val="24"/>
        </w:rPr>
        <w:t>Vietcombank</w:t>
      </w:r>
      <w:proofErr w:type="spellEnd"/>
      <w:r w:rsidR="0056260C" w:rsidRPr="00DD6159">
        <w:rPr>
          <w:rFonts w:ascii="Times New Roman" w:hAnsi="Times New Roman" w:cs="Times New Roman"/>
          <w:sz w:val="24"/>
          <w:szCs w:val="24"/>
        </w:rPr>
        <w:t xml:space="preserve"> online) convenient, safe, and high security), (3) Service Quality (Deposit procedures are simple, easy to understand, and implement; Time to process deposit is quick; Service attitude of </w:t>
      </w:r>
      <w:proofErr w:type="spellStart"/>
      <w:r w:rsidR="0056260C" w:rsidRPr="00DD6159">
        <w:rPr>
          <w:rFonts w:ascii="Times New Roman" w:hAnsi="Times New Roman" w:cs="Times New Roman"/>
          <w:sz w:val="24"/>
          <w:szCs w:val="24"/>
        </w:rPr>
        <w:t>Vietcombank</w:t>
      </w:r>
      <w:proofErr w:type="spellEnd"/>
      <w:r w:rsidR="0056260C" w:rsidRPr="00DD6159">
        <w:rPr>
          <w:rFonts w:ascii="Times New Roman" w:hAnsi="Times New Roman" w:cs="Times New Roman"/>
          <w:sz w:val="24"/>
          <w:szCs w:val="24"/>
        </w:rPr>
        <w:t xml:space="preserve"> staff i</w:t>
      </w:r>
      <w:r w:rsidR="007326E9" w:rsidRPr="00DD6159">
        <w:rPr>
          <w:rFonts w:ascii="Times New Roman" w:hAnsi="Times New Roman" w:cs="Times New Roman"/>
          <w:sz w:val="24"/>
          <w:szCs w:val="24"/>
        </w:rPr>
        <w:t>s professional</w:t>
      </w:r>
      <w:r w:rsidR="0056260C" w:rsidRPr="00DD6159">
        <w:rPr>
          <w:rFonts w:ascii="Times New Roman" w:hAnsi="Times New Roman" w:cs="Times New Roman"/>
          <w:sz w:val="24"/>
          <w:szCs w:val="24"/>
        </w:rPr>
        <w:t xml:space="preserve"> and polite; and Savings products at </w:t>
      </w:r>
      <w:proofErr w:type="spellStart"/>
      <w:r w:rsidR="0056260C" w:rsidRPr="00DD6159">
        <w:rPr>
          <w:rFonts w:ascii="Times New Roman" w:hAnsi="Times New Roman" w:cs="Times New Roman"/>
          <w:sz w:val="24"/>
          <w:szCs w:val="24"/>
        </w:rPr>
        <w:t>Vietcombank</w:t>
      </w:r>
      <w:proofErr w:type="spellEnd"/>
      <w:r w:rsidR="0056260C" w:rsidRPr="00DD6159">
        <w:rPr>
          <w:rFonts w:ascii="Times New Roman" w:hAnsi="Times New Roman" w:cs="Times New Roman"/>
          <w:sz w:val="24"/>
          <w:szCs w:val="24"/>
        </w:rPr>
        <w:t xml:space="preserve"> are diverse, and useful), and (4) Promotion (</w:t>
      </w:r>
      <w:proofErr w:type="spellStart"/>
      <w:r w:rsidR="0056260C" w:rsidRPr="00DD6159">
        <w:rPr>
          <w:rFonts w:ascii="Times New Roman" w:hAnsi="Times New Roman" w:cs="Times New Roman"/>
          <w:sz w:val="24"/>
          <w:szCs w:val="24"/>
        </w:rPr>
        <w:t>Vietcombank</w:t>
      </w:r>
      <w:proofErr w:type="spellEnd"/>
      <w:r w:rsidR="0056260C" w:rsidRPr="00DD6159">
        <w:rPr>
          <w:rFonts w:ascii="Times New Roman" w:hAnsi="Times New Roman" w:cs="Times New Roman"/>
          <w:sz w:val="24"/>
          <w:szCs w:val="24"/>
        </w:rPr>
        <w:t xml:space="preserve"> has many attractive promotions for customers; Promotions of </w:t>
      </w:r>
      <w:proofErr w:type="spellStart"/>
      <w:r w:rsidR="0056260C" w:rsidRPr="00DD6159">
        <w:rPr>
          <w:rFonts w:ascii="Times New Roman" w:hAnsi="Times New Roman" w:cs="Times New Roman"/>
          <w:sz w:val="24"/>
          <w:szCs w:val="24"/>
        </w:rPr>
        <w:t>Vietcombank</w:t>
      </w:r>
      <w:proofErr w:type="spellEnd"/>
      <w:r w:rsidR="0056260C" w:rsidRPr="00DD6159">
        <w:rPr>
          <w:rFonts w:ascii="Times New Roman" w:hAnsi="Times New Roman" w:cs="Times New Roman"/>
          <w:sz w:val="24"/>
          <w:szCs w:val="24"/>
        </w:rPr>
        <w:t xml:space="preserve"> are practical; and </w:t>
      </w:r>
      <w:proofErr w:type="spellStart"/>
      <w:r w:rsidR="0056260C" w:rsidRPr="00DD6159">
        <w:rPr>
          <w:rFonts w:ascii="Times New Roman" w:hAnsi="Times New Roman" w:cs="Times New Roman"/>
          <w:sz w:val="24"/>
          <w:szCs w:val="24"/>
        </w:rPr>
        <w:t>Vietcombank</w:t>
      </w:r>
      <w:proofErr w:type="spellEnd"/>
      <w:r w:rsidR="0056260C" w:rsidRPr="00DD6159">
        <w:rPr>
          <w:rFonts w:ascii="Times New Roman" w:hAnsi="Times New Roman" w:cs="Times New Roman"/>
          <w:sz w:val="24"/>
          <w:szCs w:val="24"/>
        </w:rPr>
        <w:t xml:space="preserve"> has </w:t>
      </w:r>
      <w:r w:rsidR="0056260C" w:rsidRPr="00DD6159">
        <w:rPr>
          <w:rFonts w:ascii="Times New Roman" w:hAnsi="Times New Roman" w:cs="Times New Roman"/>
          <w:sz w:val="24"/>
          <w:szCs w:val="24"/>
        </w:rPr>
        <w:lastRenderedPageBreak/>
        <w:t>good customer care policy)</w:t>
      </w:r>
      <w:r w:rsidRPr="00DD6159">
        <w:rPr>
          <w:rFonts w:ascii="Times New Roman" w:hAnsi="Times New Roman" w:cs="Times New Roman"/>
          <w:sz w:val="24"/>
          <w:szCs w:val="24"/>
        </w:rPr>
        <w:t>. Savings depositors at the bank are asked to give their assessment of the importance of the factors (each factor is measured by 5 levels, from strongly disagree to strongly agree). The results of statistical analysis related to these factors are presented in Table 2.</w:t>
      </w:r>
    </w:p>
    <w:p w:rsidR="004F74F3" w:rsidRPr="00A40C5F" w:rsidRDefault="007326E9" w:rsidP="00DD6159">
      <w:pPr>
        <w:autoSpaceDE w:val="0"/>
        <w:autoSpaceDN w:val="0"/>
        <w:adjustRightInd w:val="0"/>
        <w:spacing w:before="120" w:after="0" w:line="240" w:lineRule="auto"/>
        <w:jc w:val="both"/>
        <w:rPr>
          <w:rFonts w:ascii="Times New Roman" w:hAnsi="Times New Roman" w:cs="Times New Roman"/>
        </w:rPr>
      </w:pPr>
      <w:r w:rsidRPr="00DD6159">
        <w:rPr>
          <w:rFonts w:ascii="Times New Roman" w:hAnsi="Times New Roman" w:cs="Times New Roman"/>
          <w:sz w:val="24"/>
          <w:szCs w:val="24"/>
        </w:rPr>
        <w:t>Based on</w:t>
      </w:r>
      <w:r w:rsidR="004F74F3" w:rsidRPr="00DD6159">
        <w:rPr>
          <w:rFonts w:ascii="Times New Roman" w:hAnsi="Times New Roman" w:cs="Times New Roman"/>
          <w:sz w:val="24"/>
          <w:szCs w:val="24"/>
        </w:rPr>
        <w:t xml:space="preserve"> Table 2 show that the factor has the lowest mean of 3.25 with a standard deviation of 1.225, the factor has the highest mean of 4.43 with a standard deviation of 0.612. This means that customers are generally satisfied with the savings deposit service of the bank. In particular, these customers evaluate the following factors with relatively high point including</w:t>
      </w:r>
      <w:r w:rsidR="004F74F3" w:rsidRPr="00DD6159">
        <w:rPr>
          <w:rFonts w:ascii="Times New Roman" w:hAnsi="Times New Roman" w:cs="Times New Roman"/>
          <w:color w:val="000000"/>
          <w:sz w:val="24"/>
          <w:szCs w:val="24"/>
        </w:rPr>
        <w:t xml:space="preserve"> “Deposit procedures </w:t>
      </w:r>
      <w:r w:rsidRPr="00DD6159">
        <w:rPr>
          <w:rFonts w:ascii="Times New Roman" w:hAnsi="Times New Roman" w:cs="Times New Roman"/>
          <w:color w:val="000000"/>
          <w:sz w:val="24"/>
          <w:szCs w:val="24"/>
        </w:rPr>
        <w:t xml:space="preserve">are simple, easy to understand </w:t>
      </w:r>
      <w:r w:rsidR="004F74F3" w:rsidRPr="00DD6159">
        <w:rPr>
          <w:rFonts w:ascii="Times New Roman" w:hAnsi="Times New Roman" w:cs="Times New Roman"/>
          <w:color w:val="000000"/>
          <w:sz w:val="24"/>
          <w:szCs w:val="24"/>
        </w:rPr>
        <w:t>and implemen</w:t>
      </w:r>
      <w:r w:rsidR="0056260C" w:rsidRPr="00DD6159">
        <w:rPr>
          <w:rFonts w:ascii="Times New Roman" w:hAnsi="Times New Roman" w:cs="Times New Roman"/>
          <w:color w:val="000000"/>
          <w:sz w:val="24"/>
          <w:szCs w:val="24"/>
        </w:rPr>
        <w:t xml:space="preserve">t”, and “Savings products at </w:t>
      </w:r>
      <w:proofErr w:type="spellStart"/>
      <w:r w:rsidR="0056260C" w:rsidRPr="00DD6159">
        <w:rPr>
          <w:rFonts w:ascii="Times New Roman" w:hAnsi="Times New Roman" w:cs="Times New Roman"/>
          <w:color w:val="000000"/>
          <w:sz w:val="24"/>
          <w:szCs w:val="24"/>
        </w:rPr>
        <w:t>Vietcombank</w:t>
      </w:r>
      <w:proofErr w:type="spellEnd"/>
      <w:r w:rsidRPr="00DD6159">
        <w:rPr>
          <w:rFonts w:ascii="Times New Roman" w:hAnsi="Times New Roman" w:cs="Times New Roman"/>
          <w:color w:val="000000"/>
          <w:sz w:val="24"/>
          <w:szCs w:val="24"/>
        </w:rPr>
        <w:t xml:space="preserve"> are diverse</w:t>
      </w:r>
      <w:r w:rsidR="004F74F3" w:rsidRPr="00DD6159">
        <w:rPr>
          <w:rFonts w:ascii="Times New Roman" w:hAnsi="Times New Roman" w:cs="Times New Roman"/>
          <w:color w:val="000000"/>
          <w:sz w:val="24"/>
          <w:szCs w:val="24"/>
        </w:rPr>
        <w:t xml:space="preserve"> and useful”</w:t>
      </w:r>
      <w:r w:rsidR="004F74F3" w:rsidRPr="00DD6159">
        <w:rPr>
          <w:rFonts w:ascii="Times New Roman" w:hAnsi="Times New Roman" w:cs="Times New Roman"/>
          <w:sz w:val="24"/>
          <w:szCs w:val="24"/>
        </w:rPr>
        <w:t xml:space="preserve"> factors with mean of 4.43,</w:t>
      </w:r>
      <w:r w:rsidR="004F74F3" w:rsidRPr="00DD6159">
        <w:rPr>
          <w:rFonts w:ascii="Times New Roman" w:hAnsi="Times New Roman" w:cs="Times New Roman"/>
          <w:color w:val="000000"/>
          <w:sz w:val="24"/>
          <w:szCs w:val="24"/>
        </w:rPr>
        <w:t xml:space="preserve"> “Transaction network (br</w:t>
      </w:r>
      <w:r w:rsidR="0056260C" w:rsidRPr="00DD6159">
        <w:rPr>
          <w:rFonts w:ascii="Times New Roman" w:hAnsi="Times New Roman" w:cs="Times New Roman"/>
          <w:color w:val="000000"/>
          <w:sz w:val="24"/>
          <w:szCs w:val="24"/>
        </w:rPr>
        <w:t xml:space="preserve">anch, transaction office) of </w:t>
      </w:r>
      <w:proofErr w:type="spellStart"/>
      <w:r w:rsidR="0056260C" w:rsidRPr="00DD6159">
        <w:rPr>
          <w:rFonts w:ascii="Times New Roman" w:hAnsi="Times New Roman" w:cs="Times New Roman"/>
          <w:color w:val="000000"/>
          <w:sz w:val="24"/>
          <w:szCs w:val="24"/>
        </w:rPr>
        <w:t>Vietcombank</w:t>
      </w:r>
      <w:proofErr w:type="spellEnd"/>
      <w:r w:rsidRPr="00DD6159">
        <w:rPr>
          <w:rFonts w:ascii="Times New Roman" w:hAnsi="Times New Roman" w:cs="Times New Roman"/>
          <w:color w:val="000000"/>
          <w:sz w:val="24"/>
          <w:szCs w:val="24"/>
        </w:rPr>
        <w:t xml:space="preserve"> is</w:t>
      </w:r>
      <w:r w:rsidR="004F74F3" w:rsidRPr="00DD6159">
        <w:rPr>
          <w:rFonts w:ascii="Times New Roman" w:hAnsi="Times New Roman" w:cs="Times New Roman"/>
          <w:color w:val="000000"/>
          <w:sz w:val="24"/>
          <w:szCs w:val="24"/>
        </w:rPr>
        <w:t xml:space="preserve"> wide” factor with mean of 4.35</w:t>
      </w:r>
      <w:r w:rsidR="004F74F3" w:rsidRPr="00DD6159">
        <w:rPr>
          <w:rFonts w:ascii="Times New Roman" w:hAnsi="Times New Roman" w:cs="Times New Roman"/>
          <w:sz w:val="24"/>
          <w:szCs w:val="24"/>
        </w:rPr>
        <w:t>.</w:t>
      </w:r>
      <w:r w:rsidR="004F74F3" w:rsidRPr="00A40C5F">
        <w:rPr>
          <w:rFonts w:ascii="Times New Roman" w:hAnsi="Times New Roman" w:cs="Times New Roman"/>
        </w:rPr>
        <w:t xml:space="preserve"> </w:t>
      </w:r>
    </w:p>
    <w:p w:rsidR="00944E8F" w:rsidRPr="00641637" w:rsidRDefault="00944E8F" w:rsidP="00D54CAB">
      <w:pPr>
        <w:autoSpaceDE w:val="0"/>
        <w:autoSpaceDN w:val="0"/>
        <w:adjustRightInd w:val="0"/>
        <w:spacing w:after="0" w:line="400" w:lineRule="atLeast"/>
        <w:jc w:val="both"/>
        <w:rPr>
          <w:rFonts w:ascii="Times New Roman" w:hAnsi="Times New Roman" w:cs="Times New Roman"/>
          <w:sz w:val="26"/>
          <w:szCs w:val="26"/>
        </w:rPr>
        <w:sectPr w:rsidR="00944E8F" w:rsidRPr="00641637" w:rsidSect="00B75078">
          <w:headerReference w:type="default" r:id="rId9"/>
          <w:pgSz w:w="11909" w:h="16834" w:code="9"/>
          <w:pgMar w:top="1440" w:right="1440" w:bottom="1440" w:left="1440" w:header="720" w:footer="720" w:gutter="0"/>
          <w:cols w:space="720"/>
          <w:noEndnote/>
        </w:sectPr>
      </w:pPr>
    </w:p>
    <w:p w:rsidR="00CF0F4A" w:rsidRPr="00DD6159" w:rsidRDefault="00DD6159" w:rsidP="00CF4282">
      <w:pPr>
        <w:autoSpaceDE w:val="0"/>
        <w:autoSpaceDN w:val="0"/>
        <w:adjustRightInd w:val="0"/>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2:</w:t>
      </w:r>
      <w:r w:rsidR="00127549" w:rsidRPr="00DD6159">
        <w:rPr>
          <w:sz w:val="24"/>
          <w:szCs w:val="24"/>
        </w:rPr>
        <w:t xml:space="preserve"> </w:t>
      </w:r>
      <w:r w:rsidR="00127549" w:rsidRPr="00DD6159">
        <w:rPr>
          <w:rFonts w:ascii="Times New Roman" w:hAnsi="Times New Roman" w:cs="Times New Roman"/>
          <w:sz w:val="24"/>
          <w:szCs w:val="24"/>
        </w:rPr>
        <w:t>The level of customer satisfaction on the facto</w:t>
      </w:r>
      <w:r w:rsidR="00547AFC" w:rsidRPr="00DD6159">
        <w:rPr>
          <w:rFonts w:ascii="Times New Roman" w:hAnsi="Times New Roman" w:cs="Times New Roman"/>
          <w:sz w:val="24"/>
          <w:szCs w:val="24"/>
        </w:rPr>
        <w:t xml:space="preserve">rs of the deposit service at </w:t>
      </w:r>
      <w:proofErr w:type="spellStart"/>
      <w:r w:rsidR="00547AFC" w:rsidRPr="00DD6159">
        <w:rPr>
          <w:rFonts w:ascii="Times New Roman" w:hAnsi="Times New Roman" w:cs="Times New Roman"/>
          <w:sz w:val="24"/>
          <w:szCs w:val="24"/>
        </w:rPr>
        <w:t>Vietcombank</w:t>
      </w:r>
      <w:proofErr w:type="spellEnd"/>
    </w:p>
    <w:tbl>
      <w:tblPr>
        <w:tblStyle w:val="TableGrid"/>
        <w:tblW w:w="1479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5"/>
        <w:gridCol w:w="515"/>
        <w:gridCol w:w="1243"/>
        <w:gridCol w:w="805"/>
        <w:gridCol w:w="1283"/>
        <w:gridCol w:w="1723"/>
      </w:tblGrid>
      <w:tr w:rsidR="00A01D4B" w:rsidRPr="00651597" w:rsidTr="00651597">
        <w:trPr>
          <w:jc w:val="center"/>
        </w:trPr>
        <w:tc>
          <w:tcPr>
            <w:tcW w:w="9225" w:type="dxa"/>
            <w:tcBorders>
              <w:top w:val="single" w:sz="4" w:space="0" w:color="auto"/>
              <w:bottom w:val="single" w:sz="4" w:space="0" w:color="auto"/>
            </w:tcBorders>
          </w:tcPr>
          <w:p w:rsidR="00A01D4B" w:rsidRPr="00651597" w:rsidRDefault="00A01D4B" w:rsidP="00A40C5F">
            <w:pPr>
              <w:autoSpaceDE w:val="0"/>
              <w:autoSpaceDN w:val="0"/>
              <w:adjustRightInd w:val="0"/>
              <w:jc w:val="center"/>
              <w:rPr>
                <w:rFonts w:ascii="Times New Roman" w:hAnsi="Times New Roman" w:cs="Times New Roman"/>
                <w:sz w:val="24"/>
                <w:szCs w:val="24"/>
              </w:rPr>
            </w:pPr>
            <w:r w:rsidRPr="00651597">
              <w:rPr>
                <w:rFonts w:ascii="Times New Roman" w:hAnsi="Times New Roman" w:cs="Times New Roman"/>
                <w:sz w:val="24"/>
                <w:szCs w:val="24"/>
              </w:rPr>
              <w:t>Variable</w:t>
            </w:r>
          </w:p>
        </w:tc>
        <w:tc>
          <w:tcPr>
            <w:tcW w:w="515" w:type="dxa"/>
            <w:tcBorders>
              <w:top w:val="single" w:sz="4" w:space="0" w:color="auto"/>
              <w:bottom w:val="single" w:sz="4" w:space="0" w:color="auto"/>
            </w:tcBorders>
          </w:tcPr>
          <w:p w:rsidR="00A01D4B" w:rsidRPr="00651597" w:rsidRDefault="00A01D4B" w:rsidP="00A40C5F">
            <w:pPr>
              <w:autoSpaceDE w:val="0"/>
              <w:autoSpaceDN w:val="0"/>
              <w:adjustRightInd w:val="0"/>
              <w:jc w:val="center"/>
              <w:rPr>
                <w:rFonts w:ascii="Times New Roman" w:hAnsi="Times New Roman" w:cs="Times New Roman"/>
                <w:sz w:val="24"/>
                <w:szCs w:val="24"/>
              </w:rPr>
            </w:pPr>
            <w:r w:rsidRPr="00651597">
              <w:rPr>
                <w:rFonts w:ascii="Times New Roman" w:hAnsi="Times New Roman" w:cs="Times New Roman"/>
                <w:sz w:val="24"/>
                <w:szCs w:val="24"/>
              </w:rPr>
              <w:t>N</w:t>
            </w:r>
          </w:p>
        </w:tc>
        <w:tc>
          <w:tcPr>
            <w:tcW w:w="1243" w:type="dxa"/>
            <w:tcBorders>
              <w:top w:val="single" w:sz="4" w:space="0" w:color="auto"/>
              <w:bottom w:val="single" w:sz="4" w:space="0" w:color="auto"/>
            </w:tcBorders>
          </w:tcPr>
          <w:p w:rsidR="00A01D4B" w:rsidRPr="00651597" w:rsidRDefault="00A01D4B" w:rsidP="00A40C5F">
            <w:pPr>
              <w:autoSpaceDE w:val="0"/>
              <w:autoSpaceDN w:val="0"/>
              <w:adjustRightInd w:val="0"/>
              <w:jc w:val="center"/>
              <w:rPr>
                <w:rFonts w:ascii="Times New Roman" w:hAnsi="Times New Roman" w:cs="Times New Roman"/>
                <w:sz w:val="24"/>
                <w:szCs w:val="24"/>
              </w:rPr>
            </w:pPr>
            <w:r w:rsidRPr="00651597">
              <w:rPr>
                <w:rFonts w:ascii="Times New Roman" w:hAnsi="Times New Roman" w:cs="Times New Roman"/>
                <w:sz w:val="24"/>
                <w:szCs w:val="24"/>
              </w:rPr>
              <w:t>Minimum</w:t>
            </w:r>
          </w:p>
        </w:tc>
        <w:tc>
          <w:tcPr>
            <w:tcW w:w="805" w:type="dxa"/>
            <w:tcBorders>
              <w:top w:val="single" w:sz="4" w:space="0" w:color="auto"/>
              <w:bottom w:val="single" w:sz="4" w:space="0" w:color="auto"/>
            </w:tcBorders>
          </w:tcPr>
          <w:p w:rsidR="00A01D4B" w:rsidRPr="00651597" w:rsidRDefault="00A01D4B" w:rsidP="00A40C5F">
            <w:pPr>
              <w:autoSpaceDE w:val="0"/>
              <w:autoSpaceDN w:val="0"/>
              <w:adjustRightInd w:val="0"/>
              <w:jc w:val="center"/>
              <w:rPr>
                <w:rFonts w:ascii="Times New Roman" w:hAnsi="Times New Roman" w:cs="Times New Roman"/>
                <w:sz w:val="24"/>
                <w:szCs w:val="24"/>
              </w:rPr>
            </w:pPr>
            <w:r w:rsidRPr="00651597">
              <w:rPr>
                <w:rFonts w:ascii="Times New Roman" w:hAnsi="Times New Roman" w:cs="Times New Roman"/>
                <w:sz w:val="24"/>
                <w:szCs w:val="24"/>
              </w:rPr>
              <w:t>Mean</w:t>
            </w:r>
          </w:p>
        </w:tc>
        <w:tc>
          <w:tcPr>
            <w:tcW w:w="1283" w:type="dxa"/>
            <w:tcBorders>
              <w:top w:val="single" w:sz="4" w:space="0" w:color="auto"/>
              <w:bottom w:val="single" w:sz="4" w:space="0" w:color="auto"/>
            </w:tcBorders>
          </w:tcPr>
          <w:p w:rsidR="00A01D4B" w:rsidRPr="00651597" w:rsidRDefault="00A01D4B" w:rsidP="00A40C5F">
            <w:pPr>
              <w:autoSpaceDE w:val="0"/>
              <w:autoSpaceDN w:val="0"/>
              <w:adjustRightInd w:val="0"/>
              <w:jc w:val="center"/>
              <w:rPr>
                <w:rFonts w:ascii="Times New Roman" w:hAnsi="Times New Roman" w:cs="Times New Roman"/>
                <w:sz w:val="24"/>
                <w:szCs w:val="24"/>
              </w:rPr>
            </w:pPr>
            <w:r w:rsidRPr="00651597">
              <w:rPr>
                <w:rFonts w:ascii="Times New Roman" w:hAnsi="Times New Roman" w:cs="Times New Roman"/>
                <w:sz w:val="24"/>
                <w:szCs w:val="24"/>
              </w:rPr>
              <w:t>Maximum</w:t>
            </w:r>
          </w:p>
        </w:tc>
        <w:tc>
          <w:tcPr>
            <w:tcW w:w="1723" w:type="dxa"/>
            <w:tcBorders>
              <w:top w:val="single" w:sz="4" w:space="0" w:color="auto"/>
              <w:bottom w:val="single" w:sz="4" w:space="0" w:color="auto"/>
            </w:tcBorders>
          </w:tcPr>
          <w:p w:rsidR="00A01D4B" w:rsidRPr="00651597" w:rsidRDefault="00A01D4B" w:rsidP="00A40C5F">
            <w:pPr>
              <w:autoSpaceDE w:val="0"/>
              <w:autoSpaceDN w:val="0"/>
              <w:adjustRightInd w:val="0"/>
              <w:jc w:val="center"/>
              <w:rPr>
                <w:rFonts w:ascii="Times New Roman" w:hAnsi="Times New Roman" w:cs="Times New Roman"/>
                <w:sz w:val="24"/>
                <w:szCs w:val="24"/>
              </w:rPr>
            </w:pPr>
            <w:r w:rsidRPr="00651597">
              <w:rPr>
                <w:rFonts w:ascii="Times New Roman" w:hAnsi="Times New Roman" w:cs="Times New Roman"/>
                <w:sz w:val="24"/>
                <w:szCs w:val="24"/>
              </w:rPr>
              <w:t>Std. Deviation</w:t>
            </w:r>
          </w:p>
        </w:tc>
      </w:tr>
      <w:tr w:rsidR="00A01D4B" w:rsidRPr="00B75078" w:rsidTr="00651597">
        <w:trPr>
          <w:jc w:val="center"/>
        </w:trPr>
        <w:tc>
          <w:tcPr>
            <w:tcW w:w="9225" w:type="dxa"/>
            <w:tcBorders>
              <w:top w:val="single" w:sz="4" w:space="0" w:color="auto"/>
            </w:tcBorders>
          </w:tcPr>
          <w:p w:rsidR="00A01D4B" w:rsidRPr="00B75078" w:rsidRDefault="00944E8F" w:rsidP="00547AFC">
            <w:pPr>
              <w:autoSpaceDE w:val="0"/>
              <w:autoSpaceDN w:val="0"/>
              <w:adjustRightInd w:val="0"/>
              <w:rPr>
                <w:rFonts w:ascii="Times New Roman" w:hAnsi="Times New Roman" w:cs="Times New Roman"/>
                <w:sz w:val="24"/>
                <w:szCs w:val="24"/>
              </w:rPr>
            </w:pPr>
            <w:r w:rsidRPr="00B75078">
              <w:rPr>
                <w:rFonts w:ascii="Times New Roman" w:hAnsi="Times New Roman" w:cs="Times New Roman"/>
                <w:color w:val="000000"/>
                <w:sz w:val="24"/>
                <w:szCs w:val="24"/>
              </w:rPr>
              <w:t xml:space="preserve">BR1 - </w:t>
            </w:r>
            <w:proofErr w:type="spellStart"/>
            <w:r w:rsidR="00547AFC" w:rsidRPr="00B75078">
              <w:rPr>
                <w:rFonts w:ascii="Times New Roman" w:hAnsi="Times New Roman" w:cs="Times New Roman"/>
                <w:color w:val="000000"/>
                <w:sz w:val="24"/>
                <w:szCs w:val="24"/>
              </w:rPr>
              <w:t>Vietcombank</w:t>
            </w:r>
            <w:proofErr w:type="spellEnd"/>
            <w:r w:rsidR="00A01D4B" w:rsidRPr="00B75078">
              <w:rPr>
                <w:rFonts w:ascii="Times New Roman" w:hAnsi="Times New Roman" w:cs="Times New Roman"/>
                <w:color w:val="000000"/>
                <w:sz w:val="24"/>
                <w:szCs w:val="24"/>
              </w:rPr>
              <w:t xml:space="preserve"> is a well-known bank</w:t>
            </w:r>
          </w:p>
        </w:tc>
        <w:tc>
          <w:tcPr>
            <w:tcW w:w="515" w:type="dxa"/>
            <w:tcBorders>
              <w:top w:val="single" w:sz="4" w:space="0" w:color="auto"/>
            </w:tcBorders>
          </w:tcPr>
          <w:p w:rsidR="00A01D4B" w:rsidRPr="00B75078" w:rsidRDefault="00A01D4B"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65</w:t>
            </w:r>
          </w:p>
        </w:tc>
        <w:tc>
          <w:tcPr>
            <w:tcW w:w="1243" w:type="dxa"/>
            <w:tcBorders>
              <w:top w:val="single" w:sz="4" w:space="0" w:color="auto"/>
            </w:tcBorders>
          </w:tcPr>
          <w:p w:rsidR="00A01D4B" w:rsidRPr="00B75078" w:rsidRDefault="00A01D4B"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3</w:t>
            </w:r>
          </w:p>
        </w:tc>
        <w:tc>
          <w:tcPr>
            <w:tcW w:w="805" w:type="dxa"/>
            <w:tcBorders>
              <w:top w:val="single" w:sz="4" w:space="0" w:color="auto"/>
            </w:tcBorders>
          </w:tcPr>
          <w:p w:rsidR="00A01D4B" w:rsidRPr="00B75078" w:rsidRDefault="00A01D4B"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4.26</w:t>
            </w:r>
          </w:p>
        </w:tc>
        <w:tc>
          <w:tcPr>
            <w:tcW w:w="1283" w:type="dxa"/>
            <w:tcBorders>
              <w:top w:val="single" w:sz="4" w:space="0" w:color="auto"/>
            </w:tcBorders>
          </w:tcPr>
          <w:p w:rsidR="00A01D4B" w:rsidRPr="00B75078" w:rsidRDefault="00A01D4B"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5</w:t>
            </w:r>
          </w:p>
        </w:tc>
        <w:tc>
          <w:tcPr>
            <w:tcW w:w="1723" w:type="dxa"/>
            <w:tcBorders>
              <w:top w:val="single" w:sz="4" w:space="0" w:color="auto"/>
            </w:tcBorders>
          </w:tcPr>
          <w:p w:rsidR="00A01D4B" w:rsidRPr="00B75078" w:rsidRDefault="00A01D4B"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0.691</w:t>
            </w:r>
          </w:p>
        </w:tc>
      </w:tr>
      <w:tr w:rsidR="00A01D4B" w:rsidRPr="00B75078" w:rsidTr="00651597">
        <w:trPr>
          <w:jc w:val="center"/>
        </w:trPr>
        <w:tc>
          <w:tcPr>
            <w:tcW w:w="9225" w:type="dxa"/>
          </w:tcPr>
          <w:p w:rsidR="00A01D4B" w:rsidRPr="00B75078" w:rsidRDefault="00944E8F" w:rsidP="00A40C5F">
            <w:pPr>
              <w:autoSpaceDE w:val="0"/>
              <w:autoSpaceDN w:val="0"/>
              <w:adjustRightInd w:val="0"/>
              <w:rPr>
                <w:rFonts w:ascii="Times New Roman" w:hAnsi="Times New Roman" w:cs="Times New Roman"/>
                <w:sz w:val="24"/>
                <w:szCs w:val="24"/>
              </w:rPr>
            </w:pPr>
            <w:r w:rsidRPr="00B75078">
              <w:rPr>
                <w:rFonts w:ascii="Times New Roman" w:hAnsi="Times New Roman" w:cs="Times New Roman"/>
                <w:color w:val="000000"/>
                <w:sz w:val="24"/>
                <w:szCs w:val="24"/>
              </w:rPr>
              <w:t xml:space="preserve">BR2 - </w:t>
            </w:r>
            <w:proofErr w:type="spellStart"/>
            <w:r w:rsidR="00547AFC" w:rsidRPr="00B75078">
              <w:rPr>
                <w:rFonts w:ascii="Times New Roman" w:hAnsi="Times New Roman" w:cs="Times New Roman"/>
                <w:color w:val="000000"/>
                <w:sz w:val="24"/>
                <w:szCs w:val="24"/>
              </w:rPr>
              <w:t>Vietcombank</w:t>
            </w:r>
            <w:proofErr w:type="spellEnd"/>
            <w:r w:rsidR="00A01D4B" w:rsidRPr="00B75078">
              <w:rPr>
                <w:rFonts w:ascii="Times New Roman" w:hAnsi="Times New Roman" w:cs="Times New Roman"/>
                <w:color w:val="000000"/>
                <w:sz w:val="24"/>
                <w:szCs w:val="24"/>
              </w:rPr>
              <w:t xml:space="preserve"> is a reputable bank</w:t>
            </w:r>
          </w:p>
        </w:tc>
        <w:tc>
          <w:tcPr>
            <w:tcW w:w="515" w:type="dxa"/>
          </w:tcPr>
          <w:p w:rsidR="00A01D4B" w:rsidRPr="00B75078" w:rsidRDefault="00A01D4B"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65</w:t>
            </w:r>
          </w:p>
        </w:tc>
        <w:tc>
          <w:tcPr>
            <w:tcW w:w="1243" w:type="dxa"/>
          </w:tcPr>
          <w:p w:rsidR="00A01D4B" w:rsidRPr="00B75078" w:rsidRDefault="00A01D4B"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3</w:t>
            </w:r>
          </w:p>
        </w:tc>
        <w:tc>
          <w:tcPr>
            <w:tcW w:w="805" w:type="dxa"/>
          </w:tcPr>
          <w:p w:rsidR="00A01D4B" w:rsidRPr="00B75078" w:rsidRDefault="00A01D4B"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4.32</w:t>
            </w:r>
          </w:p>
        </w:tc>
        <w:tc>
          <w:tcPr>
            <w:tcW w:w="1283" w:type="dxa"/>
          </w:tcPr>
          <w:p w:rsidR="00A01D4B" w:rsidRPr="00B75078" w:rsidRDefault="00A01D4B"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5</w:t>
            </w:r>
          </w:p>
        </w:tc>
        <w:tc>
          <w:tcPr>
            <w:tcW w:w="1723" w:type="dxa"/>
          </w:tcPr>
          <w:p w:rsidR="00A01D4B" w:rsidRPr="00B75078" w:rsidRDefault="00A01D4B"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0.709</w:t>
            </w:r>
          </w:p>
        </w:tc>
      </w:tr>
      <w:tr w:rsidR="00A01D4B" w:rsidRPr="00B75078" w:rsidTr="00651597">
        <w:trPr>
          <w:jc w:val="center"/>
        </w:trPr>
        <w:tc>
          <w:tcPr>
            <w:tcW w:w="9225" w:type="dxa"/>
          </w:tcPr>
          <w:p w:rsidR="00A01D4B" w:rsidRPr="00B75078" w:rsidRDefault="00944E8F" w:rsidP="00A40C5F">
            <w:pPr>
              <w:autoSpaceDE w:val="0"/>
              <w:autoSpaceDN w:val="0"/>
              <w:adjustRightInd w:val="0"/>
              <w:rPr>
                <w:rFonts w:ascii="Times New Roman" w:hAnsi="Times New Roman" w:cs="Times New Roman"/>
                <w:sz w:val="24"/>
                <w:szCs w:val="24"/>
              </w:rPr>
            </w:pPr>
            <w:r w:rsidRPr="00B75078">
              <w:rPr>
                <w:rFonts w:ascii="Times New Roman" w:hAnsi="Times New Roman" w:cs="Times New Roman"/>
                <w:color w:val="000000"/>
                <w:sz w:val="24"/>
                <w:szCs w:val="24"/>
              </w:rPr>
              <w:t xml:space="preserve">BR3 - </w:t>
            </w:r>
            <w:proofErr w:type="spellStart"/>
            <w:r w:rsidR="00547AFC" w:rsidRPr="00B75078">
              <w:rPr>
                <w:rFonts w:ascii="Times New Roman" w:hAnsi="Times New Roman" w:cs="Times New Roman"/>
                <w:color w:val="000000"/>
                <w:sz w:val="24"/>
                <w:szCs w:val="24"/>
              </w:rPr>
              <w:t>Vietcombank</w:t>
            </w:r>
            <w:proofErr w:type="spellEnd"/>
            <w:r w:rsidR="00A01D4B" w:rsidRPr="00B75078">
              <w:rPr>
                <w:rFonts w:ascii="Times New Roman" w:hAnsi="Times New Roman" w:cs="Times New Roman"/>
                <w:color w:val="000000"/>
                <w:sz w:val="24"/>
                <w:szCs w:val="24"/>
              </w:rPr>
              <w:t xml:space="preserve"> has operated in the banking industry for a long time</w:t>
            </w:r>
          </w:p>
        </w:tc>
        <w:tc>
          <w:tcPr>
            <w:tcW w:w="515" w:type="dxa"/>
          </w:tcPr>
          <w:p w:rsidR="00A01D4B" w:rsidRPr="00B75078" w:rsidRDefault="00A01D4B"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65</w:t>
            </w:r>
          </w:p>
        </w:tc>
        <w:tc>
          <w:tcPr>
            <w:tcW w:w="1243" w:type="dxa"/>
          </w:tcPr>
          <w:p w:rsidR="00A01D4B" w:rsidRPr="00B75078" w:rsidRDefault="00A01D4B"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2</w:t>
            </w:r>
          </w:p>
        </w:tc>
        <w:tc>
          <w:tcPr>
            <w:tcW w:w="805" w:type="dxa"/>
          </w:tcPr>
          <w:p w:rsidR="00A01D4B" w:rsidRPr="00B75078" w:rsidRDefault="00A01D4B"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4.32</w:t>
            </w:r>
          </w:p>
        </w:tc>
        <w:tc>
          <w:tcPr>
            <w:tcW w:w="1283" w:type="dxa"/>
          </w:tcPr>
          <w:p w:rsidR="00A01D4B" w:rsidRPr="00B75078" w:rsidRDefault="00A01D4B"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5</w:t>
            </w:r>
          </w:p>
        </w:tc>
        <w:tc>
          <w:tcPr>
            <w:tcW w:w="1723" w:type="dxa"/>
          </w:tcPr>
          <w:p w:rsidR="00A01D4B" w:rsidRPr="00B75078" w:rsidRDefault="00A01D4B"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0.727</w:t>
            </w:r>
          </w:p>
        </w:tc>
      </w:tr>
      <w:tr w:rsidR="00A01D4B" w:rsidRPr="00B75078" w:rsidTr="00651597">
        <w:trPr>
          <w:jc w:val="center"/>
        </w:trPr>
        <w:tc>
          <w:tcPr>
            <w:tcW w:w="9225" w:type="dxa"/>
          </w:tcPr>
          <w:p w:rsidR="00A01D4B" w:rsidRPr="00B75078" w:rsidRDefault="00944E8F" w:rsidP="00A40C5F">
            <w:pPr>
              <w:autoSpaceDE w:val="0"/>
              <w:autoSpaceDN w:val="0"/>
              <w:adjustRightInd w:val="0"/>
              <w:rPr>
                <w:rFonts w:ascii="Times New Roman" w:hAnsi="Times New Roman" w:cs="Times New Roman"/>
                <w:sz w:val="24"/>
                <w:szCs w:val="24"/>
              </w:rPr>
            </w:pPr>
            <w:r w:rsidRPr="00B75078">
              <w:rPr>
                <w:rFonts w:ascii="Times New Roman" w:hAnsi="Times New Roman" w:cs="Times New Roman"/>
                <w:color w:val="000000"/>
                <w:sz w:val="24"/>
                <w:szCs w:val="24"/>
              </w:rPr>
              <w:t xml:space="preserve">DC1 - </w:t>
            </w:r>
            <w:r w:rsidR="00A01D4B" w:rsidRPr="00B75078">
              <w:rPr>
                <w:rFonts w:ascii="Times New Roman" w:hAnsi="Times New Roman" w:cs="Times New Roman"/>
                <w:color w:val="000000"/>
                <w:sz w:val="24"/>
                <w:szCs w:val="24"/>
              </w:rPr>
              <w:t>Transaction network (br</w:t>
            </w:r>
            <w:r w:rsidR="00547AFC" w:rsidRPr="00B75078">
              <w:rPr>
                <w:rFonts w:ascii="Times New Roman" w:hAnsi="Times New Roman" w:cs="Times New Roman"/>
                <w:color w:val="000000"/>
                <w:sz w:val="24"/>
                <w:szCs w:val="24"/>
              </w:rPr>
              <w:t xml:space="preserve">anch, transaction office) of </w:t>
            </w:r>
            <w:proofErr w:type="spellStart"/>
            <w:r w:rsidR="00547AFC" w:rsidRPr="00B75078">
              <w:rPr>
                <w:rFonts w:ascii="Times New Roman" w:hAnsi="Times New Roman" w:cs="Times New Roman"/>
                <w:color w:val="000000"/>
                <w:sz w:val="24"/>
                <w:szCs w:val="24"/>
              </w:rPr>
              <w:t>Vietcombank</w:t>
            </w:r>
            <w:proofErr w:type="spellEnd"/>
            <w:r w:rsidR="007326E9" w:rsidRPr="00B75078">
              <w:rPr>
                <w:rFonts w:ascii="Times New Roman" w:hAnsi="Times New Roman" w:cs="Times New Roman"/>
                <w:color w:val="000000"/>
                <w:sz w:val="24"/>
                <w:szCs w:val="24"/>
              </w:rPr>
              <w:t xml:space="preserve"> is</w:t>
            </w:r>
            <w:r w:rsidR="00A01D4B" w:rsidRPr="00B75078">
              <w:rPr>
                <w:rFonts w:ascii="Times New Roman" w:hAnsi="Times New Roman" w:cs="Times New Roman"/>
                <w:color w:val="000000"/>
                <w:sz w:val="24"/>
                <w:szCs w:val="24"/>
              </w:rPr>
              <w:t xml:space="preserve"> wide</w:t>
            </w:r>
          </w:p>
        </w:tc>
        <w:tc>
          <w:tcPr>
            <w:tcW w:w="515" w:type="dxa"/>
          </w:tcPr>
          <w:p w:rsidR="00A01D4B" w:rsidRPr="00B75078" w:rsidRDefault="00A01D4B"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65</w:t>
            </w:r>
          </w:p>
        </w:tc>
        <w:tc>
          <w:tcPr>
            <w:tcW w:w="1243" w:type="dxa"/>
          </w:tcPr>
          <w:p w:rsidR="00A01D4B" w:rsidRPr="00B75078" w:rsidRDefault="00A01D4B"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3</w:t>
            </w:r>
          </w:p>
        </w:tc>
        <w:tc>
          <w:tcPr>
            <w:tcW w:w="805" w:type="dxa"/>
          </w:tcPr>
          <w:p w:rsidR="00A01D4B" w:rsidRPr="00B75078" w:rsidRDefault="00A01D4B"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4.35</w:t>
            </w:r>
          </w:p>
        </w:tc>
        <w:tc>
          <w:tcPr>
            <w:tcW w:w="1283" w:type="dxa"/>
          </w:tcPr>
          <w:p w:rsidR="00A01D4B" w:rsidRPr="00B75078" w:rsidRDefault="00A01D4B"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5</w:t>
            </w:r>
          </w:p>
        </w:tc>
        <w:tc>
          <w:tcPr>
            <w:tcW w:w="1723" w:type="dxa"/>
          </w:tcPr>
          <w:p w:rsidR="00A01D4B" w:rsidRPr="00B75078" w:rsidRDefault="00A01D4B"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0.648</w:t>
            </w:r>
          </w:p>
        </w:tc>
      </w:tr>
      <w:tr w:rsidR="00A01D4B" w:rsidRPr="00B75078" w:rsidTr="00651597">
        <w:trPr>
          <w:jc w:val="center"/>
        </w:trPr>
        <w:tc>
          <w:tcPr>
            <w:tcW w:w="9225" w:type="dxa"/>
          </w:tcPr>
          <w:p w:rsidR="00A01D4B" w:rsidRPr="00B75078" w:rsidRDefault="00547AFC" w:rsidP="00A40C5F">
            <w:pPr>
              <w:autoSpaceDE w:val="0"/>
              <w:autoSpaceDN w:val="0"/>
              <w:adjustRightInd w:val="0"/>
              <w:rPr>
                <w:rFonts w:ascii="Times New Roman" w:hAnsi="Times New Roman" w:cs="Times New Roman"/>
                <w:sz w:val="24"/>
                <w:szCs w:val="24"/>
              </w:rPr>
            </w:pPr>
            <w:r w:rsidRPr="00B75078">
              <w:rPr>
                <w:rFonts w:ascii="Times New Roman" w:hAnsi="Times New Roman" w:cs="Times New Roman"/>
                <w:color w:val="000000"/>
                <w:sz w:val="24"/>
                <w:szCs w:val="24"/>
              </w:rPr>
              <w:t xml:space="preserve">DC2 - </w:t>
            </w:r>
            <w:proofErr w:type="spellStart"/>
            <w:r w:rsidRPr="00B75078">
              <w:rPr>
                <w:rFonts w:ascii="Times New Roman" w:hAnsi="Times New Roman" w:cs="Times New Roman"/>
                <w:color w:val="000000"/>
                <w:sz w:val="24"/>
                <w:szCs w:val="24"/>
              </w:rPr>
              <w:t>Vietcombank</w:t>
            </w:r>
            <w:r w:rsidR="00944E8F" w:rsidRPr="00B75078">
              <w:rPr>
                <w:rFonts w:ascii="Times New Roman" w:hAnsi="Times New Roman" w:cs="Times New Roman"/>
                <w:color w:val="000000"/>
                <w:sz w:val="24"/>
                <w:szCs w:val="24"/>
              </w:rPr>
              <w:t>'s</w:t>
            </w:r>
            <w:proofErr w:type="spellEnd"/>
            <w:r w:rsidR="00944E8F" w:rsidRPr="00B75078">
              <w:rPr>
                <w:rFonts w:ascii="Times New Roman" w:hAnsi="Times New Roman" w:cs="Times New Roman"/>
                <w:color w:val="000000"/>
                <w:sz w:val="24"/>
                <w:szCs w:val="24"/>
              </w:rPr>
              <w:t xml:space="preserve"> transaction locations are convenient and safe for customers</w:t>
            </w:r>
          </w:p>
        </w:tc>
        <w:tc>
          <w:tcPr>
            <w:tcW w:w="515" w:type="dxa"/>
          </w:tcPr>
          <w:p w:rsidR="00A01D4B"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65</w:t>
            </w:r>
          </w:p>
        </w:tc>
        <w:tc>
          <w:tcPr>
            <w:tcW w:w="1243" w:type="dxa"/>
          </w:tcPr>
          <w:p w:rsidR="00A01D4B"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3</w:t>
            </w:r>
          </w:p>
        </w:tc>
        <w:tc>
          <w:tcPr>
            <w:tcW w:w="805" w:type="dxa"/>
          </w:tcPr>
          <w:p w:rsidR="00A01D4B"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4.34</w:t>
            </w:r>
          </w:p>
        </w:tc>
        <w:tc>
          <w:tcPr>
            <w:tcW w:w="1283" w:type="dxa"/>
          </w:tcPr>
          <w:p w:rsidR="00A01D4B"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5</w:t>
            </w:r>
          </w:p>
        </w:tc>
        <w:tc>
          <w:tcPr>
            <w:tcW w:w="1723" w:type="dxa"/>
          </w:tcPr>
          <w:p w:rsidR="00A01D4B"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0.619</w:t>
            </w:r>
          </w:p>
        </w:tc>
      </w:tr>
      <w:tr w:rsidR="00944E8F" w:rsidRPr="00B75078" w:rsidTr="00651597">
        <w:trPr>
          <w:jc w:val="center"/>
        </w:trPr>
        <w:tc>
          <w:tcPr>
            <w:tcW w:w="9225" w:type="dxa"/>
          </w:tcPr>
          <w:p w:rsidR="00944E8F" w:rsidRPr="00B75078" w:rsidRDefault="00547AFC" w:rsidP="00A40C5F">
            <w:pPr>
              <w:autoSpaceDE w:val="0"/>
              <w:autoSpaceDN w:val="0"/>
              <w:adjustRightInd w:val="0"/>
              <w:rPr>
                <w:rFonts w:ascii="Times New Roman" w:hAnsi="Times New Roman" w:cs="Times New Roman"/>
                <w:color w:val="000000"/>
                <w:sz w:val="24"/>
                <w:szCs w:val="24"/>
              </w:rPr>
            </w:pPr>
            <w:r w:rsidRPr="00B75078">
              <w:rPr>
                <w:rFonts w:ascii="Times New Roman" w:hAnsi="Times New Roman" w:cs="Times New Roman"/>
                <w:color w:val="000000"/>
                <w:sz w:val="24"/>
                <w:szCs w:val="24"/>
              </w:rPr>
              <w:t xml:space="preserve">DC3 - Facilities of </w:t>
            </w:r>
            <w:proofErr w:type="spellStart"/>
            <w:r w:rsidRPr="00B75078">
              <w:rPr>
                <w:rFonts w:ascii="Times New Roman" w:hAnsi="Times New Roman" w:cs="Times New Roman"/>
                <w:color w:val="000000"/>
                <w:sz w:val="24"/>
                <w:szCs w:val="24"/>
              </w:rPr>
              <w:t>Vietcombank</w:t>
            </w:r>
            <w:proofErr w:type="spellEnd"/>
            <w:r w:rsidR="00944E8F" w:rsidRPr="00B75078">
              <w:rPr>
                <w:rFonts w:ascii="Times New Roman" w:hAnsi="Times New Roman" w:cs="Times New Roman"/>
                <w:color w:val="000000"/>
                <w:sz w:val="24"/>
                <w:szCs w:val="24"/>
              </w:rPr>
              <w:t xml:space="preserve"> modern, comfortable, and clean</w:t>
            </w:r>
          </w:p>
        </w:tc>
        <w:tc>
          <w:tcPr>
            <w:tcW w:w="515"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65</w:t>
            </w:r>
          </w:p>
        </w:tc>
        <w:tc>
          <w:tcPr>
            <w:tcW w:w="124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3</w:t>
            </w:r>
          </w:p>
        </w:tc>
        <w:tc>
          <w:tcPr>
            <w:tcW w:w="805"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4.22</w:t>
            </w:r>
          </w:p>
        </w:tc>
        <w:tc>
          <w:tcPr>
            <w:tcW w:w="128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5</w:t>
            </w:r>
          </w:p>
        </w:tc>
        <w:tc>
          <w:tcPr>
            <w:tcW w:w="172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0.599</w:t>
            </w:r>
          </w:p>
        </w:tc>
      </w:tr>
      <w:tr w:rsidR="00944E8F" w:rsidRPr="00B75078" w:rsidTr="00651597">
        <w:trPr>
          <w:jc w:val="center"/>
        </w:trPr>
        <w:tc>
          <w:tcPr>
            <w:tcW w:w="9225" w:type="dxa"/>
          </w:tcPr>
          <w:p w:rsidR="00944E8F" w:rsidRPr="00B75078" w:rsidRDefault="00944E8F" w:rsidP="00A40C5F">
            <w:pPr>
              <w:autoSpaceDE w:val="0"/>
              <w:autoSpaceDN w:val="0"/>
              <w:adjustRightInd w:val="0"/>
              <w:rPr>
                <w:rFonts w:ascii="Times New Roman" w:hAnsi="Times New Roman" w:cs="Times New Roman"/>
                <w:color w:val="000000"/>
                <w:sz w:val="24"/>
                <w:szCs w:val="24"/>
              </w:rPr>
            </w:pPr>
            <w:r w:rsidRPr="00B75078">
              <w:rPr>
                <w:rFonts w:ascii="Times New Roman" w:hAnsi="Times New Roman" w:cs="Times New Roman"/>
                <w:color w:val="000000"/>
                <w:sz w:val="24"/>
                <w:szCs w:val="24"/>
              </w:rPr>
              <w:t>DC4 - O</w:t>
            </w:r>
            <w:r w:rsidR="00547AFC" w:rsidRPr="00B75078">
              <w:rPr>
                <w:rFonts w:ascii="Times New Roman" w:hAnsi="Times New Roman" w:cs="Times New Roman"/>
                <w:color w:val="000000"/>
                <w:sz w:val="24"/>
                <w:szCs w:val="24"/>
              </w:rPr>
              <w:t>nline distribution channels (</w:t>
            </w:r>
            <w:proofErr w:type="spellStart"/>
            <w:r w:rsidR="00547AFC" w:rsidRPr="00B75078">
              <w:rPr>
                <w:rFonts w:ascii="Times New Roman" w:hAnsi="Times New Roman" w:cs="Times New Roman"/>
                <w:color w:val="000000"/>
                <w:sz w:val="24"/>
                <w:szCs w:val="24"/>
              </w:rPr>
              <w:t>Vietcombank</w:t>
            </w:r>
            <w:proofErr w:type="spellEnd"/>
            <w:r w:rsidRPr="00B75078">
              <w:rPr>
                <w:rFonts w:ascii="Times New Roman" w:hAnsi="Times New Roman" w:cs="Times New Roman"/>
                <w:color w:val="000000"/>
                <w:sz w:val="24"/>
                <w:szCs w:val="24"/>
              </w:rPr>
              <w:t xml:space="preserve"> online) convenient, safe, and high security</w:t>
            </w:r>
          </w:p>
        </w:tc>
        <w:tc>
          <w:tcPr>
            <w:tcW w:w="515"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65</w:t>
            </w:r>
          </w:p>
        </w:tc>
        <w:tc>
          <w:tcPr>
            <w:tcW w:w="124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3</w:t>
            </w:r>
          </w:p>
        </w:tc>
        <w:tc>
          <w:tcPr>
            <w:tcW w:w="805"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4.35</w:t>
            </w:r>
          </w:p>
        </w:tc>
        <w:tc>
          <w:tcPr>
            <w:tcW w:w="128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5</w:t>
            </w:r>
          </w:p>
        </w:tc>
        <w:tc>
          <w:tcPr>
            <w:tcW w:w="172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0.571</w:t>
            </w:r>
          </w:p>
        </w:tc>
      </w:tr>
      <w:tr w:rsidR="00944E8F" w:rsidRPr="00B75078" w:rsidTr="00651597">
        <w:trPr>
          <w:jc w:val="center"/>
        </w:trPr>
        <w:tc>
          <w:tcPr>
            <w:tcW w:w="9225" w:type="dxa"/>
          </w:tcPr>
          <w:p w:rsidR="00944E8F" w:rsidRPr="00B75078" w:rsidRDefault="00944E8F" w:rsidP="00A40C5F">
            <w:pPr>
              <w:autoSpaceDE w:val="0"/>
              <w:autoSpaceDN w:val="0"/>
              <w:adjustRightInd w:val="0"/>
              <w:rPr>
                <w:rFonts w:ascii="Times New Roman" w:hAnsi="Times New Roman" w:cs="Times New Roman"/>
                <w:color w:val="000000"/>
                <w:sz w:val="24"/>
                <w:szCs w:val="24"/>
              </w:rPr>
            </w:pPr>
            <w:r w:rsidRPr="00B75078">
              <w:rPr>
                <w:rFonts w:ascii="Times New Roman" w:hAnsi="Times New Roman" w:cs="Times New Roman"/>
                <w:color w:val="000000"/>
                <w:sz w:val="24"/>
                <w:szCs w:val="24"/>
              </w:rPr>
              <w:t xml:space="preserve">SQ1 - Deposit procedures are simple, easy to </w:t>
            </w:r>
            <w:r w:rsidR="007326E9" w:rsidRPr="00B75078">
              <w:rPr>
                <w:rFonts w:ascii="Times New Roman" w:hAnsi="Times New Roman" w:cs="Times New Roman"/>
                <w:color w:val="000000"/>
                <w:sz w:val="24"/>
                <w:szCs w:val="24"/>
              </w:rPr>
              <w:t>understand,</w:t>
            </w:r>
            <w:r w:rsidRPr="00B75078">
              <w:rPr>
                <w:rFonts w:ascii="Times New Roman" w:hAnsi="Times New Roman" w:cs="Times New Roman"/>
                <w:color w:val="000000"/>
                <w:sz w:val="24"/>
                <w:szCs w:val="24"/>
              </w:rPr>
              <w:t xml:space="preserve"> and implement</w:t>
            </w:r>
          </w:p>
        </w:tc>
        <w:tc>
          <w:tcPr>
            <w:tcW w:w="515"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65</w:t>
            </w:r>
          </w:p>
        </w:tc>
        <w:tc>
          <w:tcPr>
            <w:tcW w:w="124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3</w:t>
            </w:r>
          </w:p>
        </w:tc>
        <w:tc>
          <w:tcPr>
            <w:tcW w:w="805"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4.43</w:t>
            </w:r>
          </w:p>
        </w:tc>
        <w:tc>
          <w:tcPr>
            <w:tcW w:w="128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5</w:t>
            </w:r>
          </w:p>
        </w:tc>
        <w:tc>
          <w:tcPr>
            <w:tcW w:w="172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0.612</w:t>
            </w:r>
          </w:p>
        </w:tc>
      </w:tr>
      <w:tr w:rsidR="00944E8F" w:rsidRPr="00B75078" w:rsidTr="00651597">
        <w:trPr>
          <w:jc w:val="center"/>
        </w:trPr>
        <w:tc>
          <w:tcPr>
            <w:tcW w:w="9225" w:type="dxa"/>
          </w:tcPr>
          <w:p w:rsidR="00944E8F" w:rsidRPr="00B75078" w:rsidRDefault="00944E8F" w:rsidP="00A40C5F">
            <w:pPr>
              <w:autoSpaceDE w:val="0"/>
              <w:autoSpaceDN w:val="0"/>
              <w:adjustRightInd w:val="0"/>
              <w:rPr>
                <w:rFonts w:ascii="Times New Roman" w:hAnsi="Times New Roman" w:cs="Times New Roman"/>
                <w:color w:val="000000"/>
                <w:sz w:val="24"/>
                <w:szCs w:val="24"/>
              </w:rPr>
            </w:pPr>
            <w:r w:rsidRPr="00B75078">
              <w:rPr>
                <w:rFonts w:ascii="Times New Roman" w:hAnsi="Times New Roman" w:cs="Times New Roman"/>
                <w:color w:val="000000"/>
                <w:sz w:val="24"/>
                <w:szCs w:val="24"/>
              </w:rPr>
              <w:t>SQ2- Time to process deposit is quick</w:t>
            </w:r>
          </w:p>
        </w:tc>
        <w:tc>
          <w:tcPr>
            <w:tcW w:w="515"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65</w:t>
            </w:r>
          </w:p>
        </w:tc>
        <w:tc>
          <w:tcPr>
            <w:tcW w:w="124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2</w:t>
            </w:r>
          </w:p>
        </w:tc>
        <w:tc>
          <w:tcPr>
            <w:tcW w:w="805"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4.22</w:t>
            </w:r>
          </w:p>
        </w:tc>
        <w:tc>
          <w:tcPr>
            <w:tcW w:w="128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5</w:t>
            </w:r>
          </w:p>
        </w:tc>
        <w:tc>
          <w:tcPr>
            <w:tcW w:w="172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0.739</w:t>
            </w:r>
          </w:p>
        </w:tc>
      </w:tr>
      <w:tr w:rsidR="00944E8F" w:rsidRPr="00B75078" w:rsidTr="00651597">
        <w:trPr>
          <w:jc w:val="center"/>
        </w:trPr>
        <w:tc>
          <w:tcPr>
            <w:tcW w:w="9225" w:type="dxa"/>
          </w:tcPr>
          <w:p w:rsidR="00944E8F" w:rsidRPr="00B75078" w:rsidRDefault="00547AFC" w:rsidP="00A40C5F">
            <w:pPr>
              <w:autoSpaceDE w:val="0"/>
              <w:autoSpaceDN w:val="0"/>
              <w:adjustRightInd w:val="0"/>
              <w:rPr>
                <w:rFonts w:ascii="Times New Roman" w:hAnsi="Times New Roman" w:cs="Times New Roman"/>
                <w:color w:val="000000"/>
                <w:sz w:val="24"/>
                <w:szCs w:val="24"/>
              </w:rPr>
            </w:pPr>
            <w:r w:rsidRPr="00B75078">
              <w:rPr>
                <w:rFonts w:ascii="Times New Roman" w:hAnsi="Times New Roman" w:cs="Times New Roman"/>
                <w:color w:val="000000"/>
                <w:sz w:val="24"/>
                <w:szCs w:val="24"/>
              </w:rPr>
              <w:t xml:space="preserve">SQ3 - Service attitude of </w:t>
            </w:r>
            <w:proofErr w:type="spellStart"/>
            <w:r w:rsidRPr="00B75078">
              <w:rPr>
                <w:rFonts w:ascii="Times New Roman" w:hAnsi="Times New Roman" w:cs="Times New Roman"/>
                <w:color w:val="000000"/>
                <w:sz w:val="24"/>
                <w:szCs w:val="24"/>
              </w:rPr>
              <w:t>Vietcombank</w:t>
            </w:r>
            <w:proofErr w:type="spellEnd"/>
            <w:r w:rsidR="007326E9" w:rsidRPr="00B75078">
              <w:rPr>
                <w:rFonts w:ascii="Times New Roman" w:hAnsi="Times New Roman" w:cs="Times New Roman"/>
                <w:color w:val="000000"/>
                <w:sz w:val="24"/>
                <w:szCs w:val="24"/>
              </w:rPr>
              <w:t xml:space="preserve"> staff is professional</w:t>
            </w:r>
            <w:r w:rsidR="00944E8F" w:rsidRPr="00B75078">
              <w:rPr>
                <w:rFonts w:ascii="Times New Roman" w:hAnsi="Times New Roman" w:cs="Times New Roman"/>
                <w:color w:val="000000"/>
                <w:sz w:val="24"/>
                <w:szCs w:val="24"/>
              </w:rPr>
              <w:t xml:space="preserve"> and polite</w:t>
            </w:r>
          </w:p>
        </w:tc>
        <w:tc>
          <w:tcPr>
            <w:tcW w:w="515"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65</w:t>
            </w:r>
          </w:p>
        </w:tc>
        <w:tc>
          <w:tcPr>
            <w:tcW w:w="124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3</w:t>
            </w:r>
          </w:p>
        </w:tc>
        <w:tc>
          <w:tcPr>
            <w:tcW w:w="805"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4.34</w:t>
            </w:r>
          </w:p>
        </w:tc>
        <w:tc>
          <w:tcPr>
            <w:tcW w:w="128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5</w:t>
            </w:r>
          </w:p>
        </w:tc>
        <w:tc>
          <w:tcPr>
            <w:tcW w:w="172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0.619</w:t>
            </w:r>
          </w:p>
        </w:tc>
      </w:tr>
      <w:tr w:rsidR="00944E8F" w:rsidRPr="00B75078" w:rsidTr="00651597">
        <w:trPr>
          <w:jc w:val="center"/>
        </w:trPr>
        <w:tc>
          <w:tcPr>
            <w:tcW w:w="9225" w:type="dxa"/>
          </w:tcPr>
          <w:p w:rsidR="00944E8F" w:rsidRPr="00B75078" w:rsidRDefault="00547AFC" w:rsidP="00A40C5F">
            <w:pPr>
              <w:autoSpaceDE w:val="0"/>
              <w:autoSpaceDN w:val="0"/>
              <w:adjustRightInd w:val="0"/>
              <w:rPr>
                <w:rFonts w:ascii="Times New Roman" w:hAnsi="Times New Roman" w:cs="Times New Roman"/>
                <w:color w:val="000000"/>
                <w:sz w:val="24"/>
                <w:szCs w:val="24"/>
              </w:rPr>
            </w:pPr>
            <w:r w:rsidRPr="00B75078">
              <w:rPr>
                <w:rFonts w:ascii="Times New Roman" w:hAnsi="Times New Roman" w:cs="Times New Roman"/>
                <w:color w:val="000000"/>
                <w:sz w:val="24"/>
                <w:szCs w:val="24"/>
              </w:rPr>
              <w:t xml:space="preserve">SQ4 - Savings products at </w:t>
            </w:r>
            <w:proofErr w:type="spellStart"/>
            <w:r w:rsidRPr="00B75078">
              <w:rPr>
                <w:rFonts w:ascii="Times New Roman" w:hAnsi="Times New Roman" w:cs="Times New Roman"/>
                <w:color w:val="000000"/>
                <w:sz w:val="24"/>
                <w:szCs w:val="24"/>
              </w:rPr>
              <w:t>Vietcombank</w:t>
            </w:r>
            <w:proofErr w:type="spellEnd"/>
            <w:r w:rsidR="007326E9" w:rsidRPr="00B75078">
              <w:rPr>
                <w:rFonts w:ascii="Times New Roman" w:hAnsi="Times New Roman" w:cs="Times New Roman"/>
                <w:color w:val="000000"/>
                <w:sz w:val="24"/>
                <w:szCs w:val="24"/>
              </w:rPr>
              <w:t xml:space="preserve"> are diverse</w:t>
            </w:r>
            <w:r w:rsidR="00944E8F" w:rsidRPr="00B75078">
              <w:rPr>
                <w:rFonts w:ascii="Times New Roman" w:hAnsi="Times New Roman" w:cs="Times New Roman"/>
                <w:color w:val="000000"/>
                <w:sz w:val="24"/>
                <w:szCs w:val="24"/>
              </w:rPr>
              <w:t xml:space="preserve"> and useful</w:t>
            </w:r>
          </w:p>
        </w:tc>
        <w:tc>
          <w:tcPr>
            <w:tcW w:w="515"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65</w:t>
            </w:r>
          </w:p>
        </w:tc>
        <w:tc>
          <w:tcPr>
            <w:tcW w:w="124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3</w:t>
            </w:r>
          </w:p>
        </w:tc>
        <w:tc>
          <w:tcPr>
            <w:tcW w:w="805"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4.43</w:t>
            </w:r>
          </w:p>
        </w:tc>
        <w:tc>
          <w:tcPr>
            <w:tcW w:w="128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5</w:t>
            </w:r>
          </w:p>
        </w:tc>
        <w:tc>
          <w:tcPr>
            <w:tcW w:w="172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0.585</w:t>
            </w:r>
          </w:p>
        </w:tc>
      </w:tr>
      <w:tr w:rsidR="00944E8F" w:rsidRPr="00B75078" w:rsidTr="00651597">
        <w:trPr>
          <w:jc w:val="center"/>
        </w:trPr>
        <w:tc>
          <w:tcPr>
            <w:tcW w:w="9225" w:type="dxa"/>
          </w:tcPr>
          <w:p w:rsidR="00944E8F" w:rsidRPr="00B75078" w:rsidRDefault="00547AFC" w:rsidP="00A40C5F">
            <w:pPr>
              <w:autoSpaceDE w:val="0"/>
              <w:autoSpaceDN w:val="0"/>
              <w:adjustRightInd w:val="0"/>
              <w:rPr>
                <w:rFonts w:ascii="Times New Roman" w:hAnsi="Times New Roman" w:cs="Times New Roman"/>
                <w:color w:val="000000"/>
                <w:sz w:val="24"/>
                <w:szCs w:val="24"/>
              </w:rPr>
            </w:pPr>
            <w:r w:rsidRPr="00B75078">
              <w:rPr>
                <w:rFonts w:ascii="Times New Roman" w:hAnsi="Times New Roman" w:cs="Times New Roman"/>
                <w:color w:val="000000"/>
                <w:sz w:val="24"/>
                <w:szCs w:val="24"/>
              </w:rPr>
              <w:t xml:space="preserve">PRO1 - </w:t>
            </w:r>
            <w:proofErr w:type="spellStart"/>
            <w:r w:rsidRPr="00B75078">
              <w:rPr>
                <w:rFonts w:ascii="Times New Roman" w:hAnsi="Times New Roman" w:cs="Times New Roman"/>
                <w:color w:val="000000"/>
                <w:sz w:val="24"/>
                <w:szCs w:val="24"/>
              </w:rPr>
              <w:t>Vietcombank</w:t>
            </w:r>
            <w:proofErr w:type="spellEnd"/>
            <w:r w:rsidR="00944E8F" w:rsidRPr="00B75078">
              <w:rPr>
                <w:rFonts w:ascii="Times New Roman" w:hAnsi="Times New Roman" w:cs="Times New Roman"/>
                <w:color w:val="000000"/>
                <w:sz w:val="24"/>
                <w:szCs w:val="24"/>
              </w:rPr>
              <w:t xml:space="preserve"> has many attractive promotions for customers</w:t>
            </w:r>
          </w:p>
        </w:tc>
        <w:tc>
          <w:tcPr>
            <w:tcW w:w="515"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65</w:t>
            </w:r>
          </w:p>
        </w:tc>
        <w:tc>
          <w:tcPr>
            <w:tcW w:w="124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2</w:t>
            </w:r>
          </w:p>
        </w:tc>
        <w:tc>
          <w:tcPr>
            <w:tcW w:w="805"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4.31</w:t>
            </w:r>
          </w:p>
        </w:tc>
        <w:tc>
          <w:tcPr>
            <w:tcW w:w="128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5</w:t>
            </w:r>
          </w:p>
        </w:tc>
        <w:tc>
          <w:tcPr>
            <w:tcW w:w="172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0.683</w:t>
            </w:r>
          </w:p>
        </w:tc>
      </w:tr>
      <w:tr w:rsidR="00944E8F" w:rsidRPr="00B75078" w:rsidTr="00651597">
        <w:trPr>
          <w:jc w:val="center"/>
        </w:trPr>
        <w:tc>
          <w:tcPr>
            <w:tcW w:w="9225" w:type="dxa"/>
          </w:tcPr>
          <w:p w:rsidR="00944E8F" w:rsidRPr="00B75078" w:rsidRDefault="00547AFC" w:rsidP="00A40C5F">
            <w:pPr>
              <w:autoSpaceDE w:val="0"/>
              <w:autoSpaceDN w:val="0"/>
              <w:adjustRightInd w:val="0"/>
              <w:rPr>
                <w:rFonts w:ascii="Times New Roman" w:hAnsi="Times New Roman" w:cs="Times New Roman"/>
                <w:color w:val="000000"/>
                <w:sz w:val="24"/>
                <w:szCs w:val="24"/>
              </w:rPr>
            </w:pPr>
            <w:r w:rsidRPr="00B75078">
              <w:rPr>
                <w:rFonts w:ascii="Times New Roman" w:hAnsi="Times New Roman" w:cs="Times New Roman"/>
                <w:color w:val="000000"/>
                <w:sz w:val="24"/>
                <w:szCs w:val="24"/>
              </w:rPr>
              <w:t xml:space="preserve">PRO2 - Promotions of </w:t>
            </w:r>
            <w:proofErr w:type="spellStart"/>
            <w:r w:rsidRPr="00B75078">
              <w:rPr>
                <w:rFonts w:ascii="Times New Roman" w:hAnsi="Times New Roman" w:cs="Times New Roman"/>
                <w:color w:val="000000"/>
                <w:sz w:val="24"/>
                <w:szCs w:val="24"/>
              </w:rPr>
              <w:t>Vietcombank</w:t>
            </w:r>
            <w:proofErr w:type="spellEnd"/>
            <w:r w:rsidR="00944E8F" w:rsidRPr="00B75078">
              <w:rPr>
                <w:rFonts w:ascii="Times New Roman" w:hAnsi="Times New Roman" w:cs="Times New Roman"/>
                <w:color w:val="000000"/>
                <w:sz w:val="24"/>
                <w:szCs w:val="24"/>
              </w:rPr>
              <w:t xml:space="preserve"> are practical</w:t>
            </w:r>
          </w:p>
        </w:tc>
        <w:tc>
          <w:tcPr>
            <w:tcW w:w="515"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65</w:t>
            </w:r>
          </w:p>
        </w:tc>
        <w:tc>
          <w:tcPr>
            <w:tcW w:w="124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2</w:t>
            </w:r>
          </w:p>
        </w:tc>
        <w:tc>
          <w:tcPr>
            <w:tcW w:w="805"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4.17</w:t>
            </w:r>
          </w:p>
        </w:tc>
        <w:tc>
          <w:tcPr>
            <w:tcW w:w="128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5</w:t>
            </w:r>
          </w:p>
        </w:tc>
        <w:tc>
          <w:tcPr>
            <w:tcW w:w="172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0.762</w:t>
            </w:r>
          </w:p>
        </w:tc>
      </w:tr>
      <w:tr w:rsidR="00944E8F" w:rsidRPr="00B75078" w:rsidTr="00651597">
        <w:trPr>
          <w:trHeight w:val="70"/>
          <w:jc w:val="center"/>
        </w:trPr>
        <w:tc>
          <w:tcPr>
            <w:tcW w:w="9225" w:type="dxa"/>
          </w:tcPr>
          <w:p w:rsidR="00944E8F" w:rsidRPr="00B75078" w:rsidRDefault="00547AFC" w:rsidP="00A40C5F">
            <w:pPr>
              <w:autoSpaceDE w:val="0"/>
              <w:autoSpaceDN w:val="0"/>
              <w:adjustRightInd w:val="0"/>
              <w:rPr>
                <w:rFonts w:ascii="Times New Roman" w:hAnsi="Times New Roman" w:cs="Times New Roman"/>
                <w:color w:val="000000"/>
                <w:sz w:val="24"/>
                <w:szCs w:val="24"/>
              </w:rPr>
            </w:pPr>
            <w:r w:rsidRPr="00B75078">
              <w:rPr>
                <w:rFonts w:ascii="Times New Roman" w:hAnsi="Times New Roman" w:cs="Times New Roman"/>
                <w:color w:val="000000"/>
                <w:sz w:val="24"/>
                <w:szCs w:val="24"/>
              </w:rPr>
              <w:t xml:space="preserve">PRO3 - </w:t>
            </w:r>
            <w:proofErr w:type="spellStart"/>
            <w:r w:rsidRPr="00B75078">
              <w:rPr>
                <w:rFonts w:ascii="Times New Roman" w:hAnsi="Times New Roman" w:cs="Times New Roman"/>
                <w:color w:val="000000"/>
                <w:sz w:val="24"/>
                <w:szCs w:val="24"/>
              </w:rPr>
              <w:t>Vietcombank</w:t>
            </w:r>
            <w:proofErr w:type="spellEnd"/>
            <w:r w:rsidR="00944E8F" w:rsidRPr="00B75078">
              <w:rPr>
                <w:rFonts w:ascii="Times New Roman" w:hAnsi="Times New Roman" w:cs="Times New Roman"/>
                <w:color w:val="000000"/>
                <w:sz w:val="24"/>
                <w:szCs w:val="24"/>
              </w:rPr>
              <w:t xml:space="preserve"> has good customer care policy</w:t>
            </w:r>
          </w:p>
        </w:tc>
        <w:tc>
          <w:tcPr>
            <w:tcW w:w="515"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65</w:t>
            </w:r>
          </w:p>
        </w:tc>
        <w:tc>
          <w:tcPr>
            <w:tcW w:w="124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2</w:t>
            </w:r>
          </w:p>
        </w:tc>
        <w:tc>
          <w:tcPr>
            <w:tcW w:w="805"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4.15</w:t>
            </w:r>
          </w:p>
        </w:tc>
        <w:tc>
          <w:tcPr>
            <w:tcW w:w="128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5</w:t>
            </w:r>
          </w:p>
        </w:tc>
        <w:tc>
          <w:tcPr>
            <w:tcW w:w="1723" w:type="dxa"/>
          </w:tcPr>
          <w:p w:rsidR="00944E8F" w:rsidRPr="00B75078" w:rsidRDefault="00944E8F" w:rsidP="00A40C5F">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0.795</w:t>
            </w:r>
          </w:p>
        </w:tc>
      </w:tr>
    </w:tbl>
    <w:p w:rsidR="00536809" w:rsidRPr="00536809" w:rsidRDefault="00536809" w:rsidP="00536809">
      <w:pPr>
        <w:autoSpaceDE w:val="0"/>
        <w:autoSpaceDN w:val="0"/>
        <w:adjustRightInd w:val="0"/>
        <w:spacing w:before="120" w:after="0" w:line="240" w:lineRule="auto"/>
        <w:rPr>
          <w:rFonts w:ascii="Times New Roman" w:hAnsi="Times New Roman" w:cs="Times New Roman"/>
          <w:i/>
          <w:sz w:val="20"/>
          <w:szCs w:val="20"/>
        </w:rPr>
      </w:pPr>
      <w:r w:rsidRPr="00536809">
        <w:rPr>
          <w:rFonts w:ascii="Times New Roman" w:hAnsi="Times New Roman" w:cs="Times New Roman"/>
          <w:i/>
          <w:sz w:val="20"/>
          <w:szCs w:val="20"/>
        </w:rPr>
        <w:t>Note: BR denotes for Brand; DC denotes for Distribution Channel; SQ denotes for Service Quality; and PRO denotes for Promoti</w:t>
      </w:r>
      <w:r>
        <w:rPr>
          <w:rFonts w:ascii="Times New Roman" w:hAnsi="Times New Roman" w:cs="Times New Roman"/>
          <w:i/>
          <w:sz w:val="20"/>
          <w:szCs w:val="20"/>
        </w:rPr>
        <w:t>on</w:t>
      </w:r>
    </w:p>
    <w:p w:rsidR="00547AFC" w:rsidRPr="00A40C5F" w:rsidRDefault="004F74F3" w:rsidP="00536809">
      <w:pPr>
        <w:autoSpaceDE w:val="0"/>
        <w:autoSpaceDN w:val="0"/>
        <w:adjustRightInd w:val="0"/>
        <w:spacing w:before="120" w:after="0" w:line="240" w:lineRule="auto"/>
        <w:jc w:val="center"/>
        <w:rPr>
          <w:rFonts w:ascii="Times New Roman" w:hAnsi="Times New Roman" w:cs="Times New Roman"/>
          <w:sz w:val="20"/>
          <w:szCs w:val="20"/>
        </w:rPr>
        <w:sectPr w:rsidR="00547AFC" w:rsidRPr="00A40C5F" w:rsidSect="00B75078">
          <w:pgSz w:w="16834" w:h="11909" w:orient="landscape" w:code="9"/>
          <w:pgMar w:top="1440" w:right="1440" w:bottom="1440" w:left="1440" w:header="720" w:footer="720" w:gutter="0"/>
          <w:cols w:space="720"/>
          <w:noEndnote/>
        </w:sectPr>
      </w:pPr>
      <w:r w:rsidRPr="00A40C5F">
        <w:rPr>
          <w:rFonts w:ascii="Times New Roman" w:hAnsi="Times New Roman" w:cs="Times New Roman"/>
          <w:i/>
          <w:sz w:val="20"/>
          <w:szCs w:val="20"/>
        </w:rPr>
        <w:t>Source: Self-collected data</w:t>
      </w:r>
    </w:p>
    <w:p w:rsidR="00B020E7" w:rsidRPr="00B75078" w:rsidRDefault="00A40C5F" w:rsidP="00CF4282">
      <w:pPr>
        <w:spacing w:before="120" w:after="0" w:line="240" w:lineRule="auto"/>
        <w:rPr>
          <w:rFonts w:ascii="Times New Roman" w:hAnsi="Times New Roman" w:cs="Times New Roman"/>
          <w:b/>
          <w:sz w:val="24"/>
          <w:szCs w:val="24"/>
        </w:rPr>
      </w:pPr>
      <w:r w:rsidRPr="00B75078">
        <w:rPr>
          <w:rFonts w:ascii="Times New Roman" w:hAnsi="Times New Roman" w:cs="Times New Roman"/>
          <w:b/>
          <w:sz w:val="24"/>
          <w:szCs w:val="24"/>
        </w:rPr>
        <w:lastRenderedPageBreak/>
        <w:t>4</w:t>
      </w:r>
      <w:r w:rsidR="00B75078" w:rsidRPr="00B75078">
        <w:rPr>
          <w:rFonts w:ascii="Times New Roman" w:hAnsi="Times New Roman" w:cs="Times New Roman"/>
          <w:b/>
          <w:sz w:val="24"/>
          <w:szCs w:val="24"/>
        </w:rPr>
        <w:t>.2</w:t>
      </w:r>
      <w:r w:rsidR="00B020E7" w:rsidRPr="00B75078">
        <w:rPr>
          <w:rFonts w:ascii="Times New Roman" w:hAnsi="Times New Roman" w:cs="Times New Roman"/>
          <w:b/>
          <w:sz w:val="24"/>
          <w:szCs w:val="24"/>
        </w:rPr>
        <w:t xml:space="preserve"> </w:t>
      </w:r>
      <w:proofErr w:type="spellStart"/>
      <w:r w:rsidR="00B020E7" w:rsidRPr="00B75078">
        <w:rPr>
          <w:rFonts w:ascii="Times New Roman" w:hAnsi="Times New Roman" w:cs="Times New Roman"/>
          <w:b/>
          <w:sz w:val="24"/>
          <w:szCs w:val="24"/>
        </w:rPr>
        <w:t>Cronbach’s</w:t>
      </w:r>
      <w:proofErr w:type="spellEnd"/>
      <w:r w:rsidR="00B020E7" w:rsidRPr="00B75078">
        <w:rPr>
          <w:rFonts w:ascii="Times New Roman" w:hAnsi="Times New Roman" w:cs="Times New Roman"/>
          <w:b/>
          <w:sz w:val="24"/>
          <w:szCs w:val="24"/>
        </w:rPr>
        <w:t xml:space="preserve"> Alpha analysis</w:t>
      </w:r>
    </w:p>
    <w:p w:rsidR="00B020E7" w:rsidRPr="00B75078" w:rsidRDefault="0056260C" w:rsidP="00B75078">
      <w:pPr>
        <w:autoSpaceDE w:val="0"/>
        <w:autoSpaceDN w:val="0"/>
        <w:adjustRightInd w:val="0"/>
        <w:spacing w:before="120" w:after="0" w:line="240" w:lineRule="auto"/>
        <w:jc w:val="both"/>
        <w:rPr>
          <w:rFonts w:ascii="Times New Roman" w:hAnsi="Times New Roman" w:cs="Times New Roman"/>
          <w:sz w:val="24"/>
          <w:szCs w:val="24"/>
        </w:rPr>
      </w:pPr>
      <w:r w:rsidRPr="00B75078">
        <w:rPr>
          <w:rFonts w:ascii="Times New Roman" w:hAnsi="Times New Roman" w:cs="Times New Roman"/>
          <w:sz w:val="24"/>
          <w:szCs w:val="24"/>
        </w:rPr>
        <w:t>Firstly, we</w:t>
      </w:r>
      <w:r w:rsidR="00B020E7" w:rsidRPr="00B75078">
        <w:rPr>
          <w:rFonts w:ascii="Times New Roman" w:hAnsi="Times New Roman" w:cs="Times New Roman"/>
          <w:sz w:val="24"/>
          <w:szCs w:val="24"/>
        </w:rPr>
        <w:t xml:space="preserve"> conduct testing the reliability of the scale (</w:t>
      </w:r>
      <w:proofErr w:type="spellStart"/>
      <w:r w:rsidR="00B020E7" w:rsidRPr="00B75078">
        <w:rPr>
          <w:rFonts w:ascii="Times New Roman" w:hAnsi="Times New Roman" w:cs="Times New Roman"/>
          <w:sz w:val="24"/>
          <w:szCs w:val="24"/>
        </w:rPr>
        <w:t>Cronbach's</w:t>
      </w:r>
      <w:proofErr w:type="spellEnd"/>
      <w:r w:rsidR="00B020E7" w:rsidRPr="00B75078">
        <w:rPr>
          <w:rFonts w:ascii="Times New Roman" w:hAnsi="Times New Roman" w:cs="Times New Roman"/>
          <w:sz w:val="24"/>
          <w:szCs w:val="24"/>
        </w:rPr>
        <w:t xml:space="preserve"> Alpha) for levels of depositors' satisfaction w</w:t>
      </w:r>
      <w:r w:rsidRPr="00B75078">
        <w:rPr>
          <w:rFonts w:ascii="Times New Roman" w:hAnsi="Times New Roman" w:cs="Times New Roman"/>
          <w:sz w:val="24"/>
          <w:szCs w:val="24"/>
        </w:rPr>
        <w:t>ith savings service quality of four groups with 14 variables and three</w:t>
      </w:r>
      <w:r w:rsidR="00B020E7" w:rsidRPr="00B75078">
        <w:rPr>
          <w:rFonts w:ascii="Times New Roman" w:hAnsi="Times New Roman" w:cs="Times New Roman"/>
          <w:sz w:val="24"/>
          <w:szCs w:val="24"/>
        </w:rPr>
        <w:t xml:space="preserve"> variables belonging to </w:t>
      </w:r>
      <w:r w:rsidR="007326E9" w:rsidRPr="00B75078">
        <w:rPr>
          <w:rFonts w:ascii="Times New Roman" w:hAnsi="Times New Roman" w:cs="Times New Roman"/>
          <w:sz w:val="24"/>
          <w:szCs w:val="24"/>
        </w:rPr>
        <w:t xml:space="preserve">the </w:t>
      </w:r>
      <w:r w:rsidR="00B020E7" w:rsidRPr="00B75078">
        <w:rPr>
          <w:rFonts w:ascii="Times New Roman" w:hAnsi="Times New Roman" w:cs="Times New Roman"/>
          <w:sz w:val="24"/>
          <w:szCs w:val="24"/>
        </w:rPr>
        <w:t>dependent variable</w:t>
      </w:r>
      <w:r w:rsidR="006F5745" w:rsidRPr="00B75078">
        <w:rPr>
          <w:rFonts w:ascii="Times New Roman" w:hAnsi="Times New Roman" w:cs="Times New Roman"/>
          <w:sz w:val="24"/>
          <w:szCs w:val="24"/>
        </w:rPr>
        <w:t xml:space="preserve"> (D</w:t>
      </w:r>
      <w:r w:rsidRPr="00B75078">
        <w:rPr>
          <w:rFonts w:ascii="Times New Roman" w:hAnsi="Times New Roman" w:cs="Times New Roman"/>
          <w:sz w:val="24"/>
          <w:szCs w:val="24"/>
        </w:rPr>
        <w:t>epositor’</w:t>
      </w:r>
      <w:r w:rsidR="006F5745" w:rsidRPr="00B75078">
        <w:rPr>
          <w:rFonts w:ascii="Times New Roman" w:hAnsi="Times New Roman" w:cs="Times New Roman"/>
          <w:sz w:val="24"/>
          <w:szCs w:val="24"/>
        </w:rPr>
        <w:t>s S</w:t>
      </w:r>
      <w:r w:rsidRPr="00B75078">
        <w:rPr>
          <w:rFonts w:ascii="Times New Roman" w:hAnsi="Times New Roman" w:cs="Times New Roman"/>
          <w:sz w:val="24"/>
          <w:szCs w:val="24"/>
        </w:rPr>
        <w:t>atisfaction)</w:t>
      </w:r>
      <w:r w:rsidR="00B020E7" w:rsidRPr="00B75078">
        <w:rPr>
          <w:rFonts w:ascii="Times New Roman" w:hAnsi="Times New Roman" w:cs="Times New Roman"/>
          <w:sz w:val="24"/>
          <w:szCs w:val="24"/>
        </w:rPr>
        <w:t>.</w:t>
      </w:r>
    </w:p>
    <w:p w:rsidR="00B020E7" w:rsidRPr="00B75078" w:rsidRDefault="00510307" w:rsidP="00CF4282">
      <w:pPr>
        <w:autoSpaceDE w:val="0"/>
        <w:autoSpaceDN w:val="0"/>
        <w:adjustRightInd w:val="0"/>
        <w:spacing w:before="120" w:after="0" w:line="240" w:lineRule="auto"/>
        <w:ind w:firstLine="720"/>
        <w:jc w:val="center"/>
        <w:rPr>
          <w:rFonts w:ascii="Times New Roman" w:hAnsi="Times New Roman" w:cs="Times New Roman"/>
          <w:sz w:val="24"/>
          <w:szCs w:val="24"/>
        </w:rPr>
      </w:pPr>
      <w:r w:rsidRPr="00B75078">
        <w:rPr>
          <w:rFonts w:ascii="Times New Roman" w:hAnsi="Times New Roman" w:cs="Times New Roman"/>
          <w:sz w:val="24"/>
          <w:szCs w:val="24"/>
        </w:rPr>
        <w:t>Table 3</w:t>
      </w:r>
      <w:r w:rsidR="00B75078">
        <w:rPr>
          <w:rFonts w:ascii="Times New Roman" w:hAnsi="Times New Roman" w:cs="Times New Roman"/>
          <w:sz w:val="24"/>
          <w:szCs w:val="24"/>
        </w:rPr>
        <w:t>:</w:t>
      </w:r>
      <w:r w:rsidR="00B020E7" w:rsidRPr="00B75078">
        <w:rPr>
          <w:sz w:val="24"/>
          <w:szCs w:val="24"/>
        </w:rPr>
        <w:t xml:space="preserve"> </w:t>
      </w:r>
      <w:r w:rsidR="00B020E7" w:rsidRPr="00B75078">
        <w:rPr>
          <w:rFonts w:ascii="Times New Roman" w:hAnsi="Times New Roman" w:cs="Times New Roman"/>
          <w:sz w:val="24"/>
          <w:szCs w:val="24"/>
        </w:rPr>
        <w:t xml:space="preserve">Results </w:t>
      </w:r>
      <w:proofErr w:type="spellStart"/>
      <w:r w:rsidR="00B020E7" w:rsidRPr="00B75078">
        <w:rPr>
          <w:rFonts w:ascii="Times New Roman" w:hAnsi="Times New Roman" w:cs="Times New Roman"/>
          <w:sz w:val="24"/>
          <w:szCs w:val="24"/>
        </w:rPr>
        <w:t>Cronbach's</w:t>
      </w:r>
      <w:proofErr w:type="spellEnd"/>
      <w:r w:rsidR="00B020E7" w:rsidRPr="00B75078">
        <w:rPr>
          <w:rFonts w:ascii="Times New Roman" w:hAnsi="Times New Roman" w:cs="Times New Roman"/>
          <w:sz w:val="24"/>
          <w:szCs w:val="24"/>
        </w:rPr>
        <w:t xml:space="preserve"> Alpha scale</w:t>
      </w:r>
    </w:p>
    <w:tbl>
      <w:tblPr>
        <w:tblStyle w:val="TableGrid"/>
        <w:tblW w:w="7797" w:type="dxa"/>
        <w:jc w:val="center"/>
        <w:tblLook w:val="04A0" w:firstRow="1" w:lastRow="0" w:firstColumn="1" w:lastColumn="0" w:noHBand="0" w:noVBand="1"/>
      </w:tblPr>
      <w:tblGrid>
        <w:gridCol w:w="1139"/>
        <w:gridCol w:w="1413"/>
        <w:gridCol w:w="1559"/>
        <w:gridCol w:w="1701"/>
        <w:gridCol w:w="1985"/>
      </w:tblGrid>
      <w:tr w:rsidR="00B020E7" w:rsidRPr="00B75078" w:rsidTr="002F18CE">
        <w:trPr>
          <w:jc w:val="center"/>
        </w:trPr>
        <w:tc>
          <w:tcPr>
            <w:tcW w:w="1139" w:type="dxa"/>
            <w:tcBorders>
              <w:left w:val="nil"/>
              <w:right w:val="nil"/>
            </w:tcBorders>
            <w:vAlign w:val="center"/>
          </w:tcPr>
          <w:p w:rsidR="00B020E7" w:rsidRPr="00B75078" w:rsidRDefault="00B020E7" w:rsidP="002F18CE">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Variables</w:t>
            </w:r>
          </w:p>
        </w:tc>
        <w:tc>
          <w:tcPr>
            <w:tcW w:w="1413" w:type="dxa"/>
            <w:tcBorders>
              <w:left w:val="nil"/>
              <w:right w:val="nil"/>
            </w:tcBorders>
            <w:vAlign w:val="center"/>
          </w:tcPr>
          <w:p w:rsidR="00B020E7" w:rsidRPr="00B75078" w:rsidRDefault="00B020E7" w:rsidP="002F18CE">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Scale mean if item deleted</w:t>
            </w:r>
          </w:p>
        </w:tc>
        <w:tc>
          <w:tcPr>
            <w:tcW w:w="1559" w:type="dxa"/>
            <w:tcBorders>
              <w:left w:val="nil"/>
              <w:right w:val="nil"/>
            </w:tcBorders>
            <w:vAlign w:val="center"/>
          </w:tcPr>
          <w:p w:rsidR="00B020E7" w:rsidRPr="00B75078" w:rsidRDefault="00B020E7" w:rsidP="002F18CE">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Scale variance if item deleted</w:t>
            </w:r>
          </w:p>
        </w:tc>
        <w:tc>
          <w:tcPr>
            <w:tcW w:w="1701" w:type="dxa"/>
            <w:tcBorders>
              <w:left w:val="nil"/>
              <w:right w:val="nil"/>
            </w:tcBorders>
            <w:vAlign w:val="center"/>
          </w:tcPr>
          <w:p w:rsidR="00B020E7" w:rsidRPr="00B75078" w:rsidRDefault="00B020E7" w:rsidP="002F18CE">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Corrected item total correlation</w:t>
            </w:r>
          </w:p>
        </w:tc>
        <w:tc>
          <w:tcPr>
            <w:tcW w:w="1985" w:type="dxa"/>
            <w:tcBorders>
              <w:left w:val="nil"/>
              <w:right w:val="nil"/>
            </w:tcBorders>
            <w:vAlign w:val="center"/>
          </w:tcPr>
          <w:p w:rsidR="00B020E7" w:rsidRPr="00B75078" w:rsidRDefault="00B020E7" w:rsidP="002F18CE">
            <w:pPr>
              <w:autoSpaceDE w:val="0"/>
              <w:autoSpaceDN w:val="0"/>
              <w:adjustRightInd w:val="0"/>
              <w:jc w:val="center"/>
              <w:rPr>
                <w:rFonts w:ascii="Times New Roman" w:hAnsi="Times New Roman" w:cs="Times New Roman"/>
                <w:sz w:val="24"/>
                <w:szCs w:val="24"/>
              </w:rPr>
            </w:pPr>
            <w:proofErr w:type="spellStart"/>
            <w:r w:rsidRPr="00B75078">
              <w:rPr>
                <w:rFonts w:ascii="Times New Roman" w:hAnsi="Times New Roman" w:cs="Times New Roman"/>
                <w:sz w:val="24"/>
                <w:szCs w:val="24"/>
              </w:rPr>
              <w:t>Cronbach’s</w:t>
            </w:r>
            <w:proofErr w:type="spellEnd"/>
            <w:r w:rsidRPr="00B75078">
              <w:rPr>
                <w:rFonts w:ascii="Times New Roman" w:hAnsi="Times New Roman" w:cs="Times New Roman"/>
                <w:sz w:val="24"/>
                <w:szCs w:val="24"/>
              </w:rPr>
              <w:t xml:space="preserve"> alpha if item deleted</w:t>
            </w:r>
          </w:p>
        </w:tc>
      </w:tr>
      <w:tr w:rsidR="00B020E7" w:rsidRPr="00651597" w:rsidTr="002F18CE">
        <w:trPr>
          <w:jc w:val="center"/>
        </w:trPr>
        <w:tc>
          <w:tcPr>
            <w:tcW w:w="7797" w:type="dxa"/>
            <w:gridSpan w:val="5"/>
            <w:tcBorders>
              <w:left w:val="nil"/>
              <w:bottom w:val="single" w:sz="4" w:space="0" w:color="auto"/>
              <w:right w:val="nil"/>
            </w:tcBorders>
          </w:tcPr>
          <w:p w:rsidR="00B020E7" w:rsidRPr="00651597" w:rsidRDefault="00B020E7" w:rsidP="002F18CE">
            <w:pPr>
              <w:autoSpaceDE w:val="0"/>
              <w:autoSpaceDN w:val="0"/>
              <w:adjustRightInd w:val="0"/>
              <w:jc w:val="center"/>
              <w:rPr>
                <w:rFonts w:ascii="Times New Roman" w:hAnsi="Times New Roman" w:cs="Times New Roman"/>
                <w:sz w:val="24"/>
                <w:szCs w:val="24"/>
              </w:rPr>
            </w:pPr>
            <w:r w:rsidRPr="00651597">
              <w:rPr>
                <w:rFonts w:ascii="Times New Roman" w:hAnsi="Times New Roman" w:cs="Times New Roman"/>
                <w:sz w:val="24"/>
                <w:szCs w:val="24"/>
              </w:rPr>
              <w:t xml:space="preserve">Brand – </w:t>
            </w:r>
            <w:proofErr w:type="spellStart"/>
            <w:r w:rsidRPr="00651597">
              <w:rPr>
                <w:rFonts w:ascii="Times New Roman" w:hAnsi="Times New Roman" w:cs="Times New Roman"/>
                <w:sz w:val="24"/>
                <w:szCs w:val="24"/>
              </w:rPr>
              <w:t>Cronbach’s</w:t>
            </w:r>
            <w:proofErr w:type="spellEnd"/>
            <w:r w:rsidRPr="00651597">
              <w:rPr>
                <w:rFonts w:ascii="Times New Roman" w:hAnsi="Times New Roman" w:cs="Times New Roman"/>
                <w:sz w:val="24"/>
                <w:szCs w:val="24"/>
              </w:rPr>
              <w:t xml:space="preserve"> Alpha = 0.783</w:t>
            </w:r>
          </w:p>
        </w:tc>
      </w:tr>
      <w:tr w:rsidR="00B020E7" w:rsidRPr="00B75078" w:rsidTr="002F18CE">
        <w:trPr>
          <w:jc w:val="center"/>
        </w:trPr>
        <w:tc>
          <w:tcPr>
            <w:tcW w:w="1139" w:type="dxa"/>
            <w:tcBorders>
              <w:left w:val="nil"/>
              <w:bottom w:val="nil"/>
              <w:right w:val="nil"/>
            </w:tcBorders>
          </w:tcPr>
          <w:p w:rsidR="00B020E7" w:rsidRPr="00B75078" w:rsidRDefault="00B020E7" w:rsidP="002F18CE">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BR1</w:t>
            </w:r>
          </w:p>
        </w:tc>
        <w:tc>
          <w:tcPr>
            <w:tcW w:w="1413" w:type="dxa"/>
            <w:tcBorders>
              <w:left w:val="nil"/>
              <w:bottom w:val="nil"/>
              <w:right w:val="nil"/>
            </w:tcBorders>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8.63</w:t>
            </w:r>
          </w:p>
        </w:tc>
        <w:tc>
          <w:tcPr>
            <w:tcW w:w="1559" w:type="dxa"/>
            <w:tcBorders>
              <w:left w:val="nil"/>
              <w:bottom w:val="nil"/>
              <w:right w:val="nil"/>
            </w:tcBorders>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1.705</w:t>
            </w:r>
          </w:p>
        </w:tc>
        <w:tc>
          <w:tcPr>
            <w:tcW w:w="1701" w:type="dxa"/>
            <w:tcBorders>
              <w:left w:val="nil"/>
              <w:bottom w:val="nil"/>
              <w:right w:val="nil"/>
            </w:tcBorders>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0.542</w:t>
            </w:r>
          </w:p>
        </w:tc>
        <w:tc>
          <w:tcPr>
            <w:tcW w:w="1985" w:type="dxa"/>
            <w:tcBorders>
              <w:left w:val="nil"/>
              <w:bottom w:val="nil"/>
              <w:right w:val="nil"/>
            </w:tcBorders>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0.789</w:t>
            </w:r>
          </w:p>
        </w:tc>
      </w:tr>
      <w:tr w:rsidR="00B020E7" w:rsidRPr="00B75078" w:rsidTr="002F18CE">
        <w:trPr>
          <w:jc w:val="center"/>
        </w:trPr>
        <w:tc>
          <w:tcPr>
            <w:tcW w:w="1139" w:type="dxa"/>
            <w:tcBorders>
              <w:top w:val="nil"/>
              <w:left w:val="nil"/>
              <w:bottom w:val="nil"/>
              <w:right w:val="nil"/>
            </w:tcBorders>
          </w:tcPr>
          <w:p w:rsidR="00B020E7" w:rsidRPr="00B75078" w:rsidRDefault="00B020E7" w:rsidP="002F18CE">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BR2</w:t>
            </w:r>
          </w:p>
        </w:tc>
        <w:tc>
          <w:tcPr>
            <w:tcW w:w="1413" w:type="dxa"/>
            <w:tcBorders>
              <w:top w:val="nil"/>
              <w:left w:val="nil"/>
              <w:bottom w:val="nil"/>
              <w:right w:val="nil"/>
            </w:tcBorders>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8.57</w:t>
            </w:r>
          </w:p>
        </w:tc>
        <w:tc>
          <w:tcPr>
            <w:tcW w:w="1559" w:type="dxa"/>
            <w:tcBorders>
              <w:top w:val="nil"/>
              <w:left w:val="nil"/>
              <w:bottom w:val="nil"/>
              <w:right w:val="nil"/>
            </w:tcBorders>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1.405</w:t>
            </w:r>
          </w:p>
        </w:tc>
        <w:tc>
          <w:tcPr>
            <w:tcW w:w="1701" w:type="dxa"/>
            <w:tcBorders>
              <w:top w:val="nil"/>
              <w:left w:val="nil"/>
              <w:bottom w:val="nil"/>
              <w:right w:val="nil"/>
            </w:tcBorders>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0.744</w:t>
            </w:r>
          </w:p>
        </w:tc>
        <w:tc>
          <w:tcPr>
            <w:tcW w:w="1985" w:type="dxa"/>
            <w:tcBorders>
              <w:top w:val="nil"/>
              <w:left w:val="nil"/>
              <w:bottom w:val="nil"/>
              <w:right w:val="nil"/>
            </w:tcBorders>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0.568</w:t>
            </w:r>
          </w:p>
        </w:tc>
      </w:tr>
      <w:tr w:rsidR="00B020E7" w:rsidRPr="00B75078" w:rsidTr="002F18CE">
        <w:trPr>
          <w:jc w:val="center"/>
        </w:trPr>
        <w:tc>
          <w:tcPr>
            <w:tcW w:w="1139" w:type="dxa"/>
            <w:tcBorders>
              <w:top w:val="nil"/>
              <w:left w:val="nil"/>
              <w:right w:val="nil"/>
            </w:tcBorders>
          </w:tcPr>
          <w:p w:rsidR="00B020E7" w:rsidRPr="00B75078" w:rsidRDefault="00B020E7" w:rsidP="002F18CE">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BR3</w:t>
            </w:r>
          </w:p>
        </w:tc>
        <w:tc>
          <w:tcPr>
            <w:tcW w:w="1413" w:type="dxa"/>
            <w:tcBorders>
              <w:top w:val="nil"/>
              <w:left w:val="nil"/>
              <w:right w:val="nil"/>
            </w:tcBorders>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8.58</w:t>
            </w:r>
          </w:p>
        </w:tc>
        <w:tc>
          <w:tcPr>
            <w:tcW w:w="1559" w:type="dxa"/>
            <w:tcBorders>
              <w:top w:val="nil"/>
              <w:left w:val="nil"/>
              <w:right w:val="nil"/>
            </w:tcBorders>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1.559</w:t>
            </w:r>
          </w:p>
        </w:tc>
        <w:tc>
          <w:tcPr>
            <w:tcW w:w="1701" w:type="dxa"/>
            <w:tcBorders>
              <w:top w:val="nil"/>
              <w:left w:val="nil"/>
              <w:right w:val="nil"/>
            </w:tcBorders>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0.590</w:t>
            </w:r>
          </w:p>
        </w:tc>
        <w:tc>
          <w:tcPr>
            <w:tcW w:w="1985" w:type="dxa"/>
            <w:tcBorders>
              <w:top w:val="nil"/>
              <w:left w:val="nil"/>
              <w:right w:val="nil"/>
            </w:tcBorders>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0.742</w:t>
            </w:r>
          </w:p>
        </w:tc>
      </w:tr>
      <w:tr w:rsidR="00B020E7" w:rsidRPr="00651597" w:rsidTr="002F18CE">
        <w:trPr>
          <w:jc w:val="center"/>
        </w:trPr>
        <w:tc>
          <w:tcPr>
            <w:tcW w:w="7797" w:type="dxa"/>
            <w:gridSpan w:val="5"/>
            <w:tcBorders>
              <w:left w:val="nil"/>
              <w:bottom w:val="single" w:sz="4" w:space="0" w:color="auto"/>
              <w:right w:val="nil"/>
            </w:tcBorders>
          </w:tcPr>
          <w:p w:rsidR="00B020E7" w:rsidRPr="00651597" w:rsidRDefault="00B020E7" w:rsidP="002F18CE">
            <w:pPr>
              <w:autoSpaceDE w:val="0"/>
              <w:autoSpaceDN w:val="0"/>
              <w:adjustRightInd w:val="0"/>
              <w:jc w:val="center"/>
              <w:rPr>
                <w:rFonts w:ascii="Times New Roman" w:hAnsi="Times New Roman" w:cs="Times New Roman"/>
                <w:sz w:val="24"/>
                <w:szCs w:val="24"/>
              </w:rPr>
            </w:pPr>
            <w:r w:rsidRPr="00651597">
              <w:rPr>
                <w:rFonts w:ascii="Times New Roman" w:hAnsi="Times New Roman" w:cs="Times New Roman"/>
                <w:sz w:val="24"/>
                <w:szCs w:val="24"/>
              </w:rPr>
              <w:t xml:space="preserve">Distribution Channel – </w:t>
            </w:r>
            <w:proofErr w:type="spellStart"/>
            <w:r w:rsidRPr="00651597">
              <w:rPr>
                <w:rFonts w:ascii="Times New Roman" w:hAnsi="Times New Roman" w:cs="Times New Roman"/>
                <w:sz w:val="24"/>
                <w:szCs w:val="24"/>
              </w:rPr>
              <w:t>Cronbach’s</w:t>
            </w:r>
            <w:proofErr w:type="spellEnd"/>
            <w:r w:rsidRPr="00651597">
              <w:rPr>
                <w:rFonts w:ascii="Times New Roman" w:hAnsi="Times New Roman" w:cs="Times New Roman"/>
                <w:sz w:val="24"/>
                <w:szCs w:val="24"/>
              </w:rPr>
              <w:t xml:space="preserve"> Alpha = 0.830</w:t>
            </w:r>
          </w:p>
        </w:tc>
      </w:tr>
      <w:tr w:rsidR="00B020E7" w:rsidRPr="00B75078" w:rsidTr="002F18CE">
        <w:trPr>
          <w:jc w:val="center"/>
        </w:trPr>
        <w:tc>
          <w:tcPr>
            <w:tcW w:w="1139" w:type="dxa"/>
            <w:tcBorders>
              <w:left w:val="nil"/>
              <w:bottom w:val="nil"/>
              <w:right w:val="nil"/>
            </w:tcBorders>
          </w:tcPr>
          <w:p w:rsidR="00B020E7" w:rsidRPr="00B75078" w:rsidRDefault="00B020E7" w:rsidP="002F18CE">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DC1</w:t>
            </w:r>
          </w:p>
        </w:tc>
        <w:tc>
          <w:tcPr>
            <w:tcW w:w="1413" w:type="dxa"/>
            <w:tcBorders>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12.91</w:t>
            </w:r>
          </w:p>
        </w:tc>
        <w:tc>
          <w:tcPr>
            <w:tcW w:w="1559" w:type="dxa"/>
            <w:tcBorders>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2.241</w:t>
            </w:r>
          </w:p>
        </w:tc>
        <w:tc>
          <w:tcPr>
            <w:tcW w:w="1701" w:type="dxa"/>
            <w:tcBorders>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0.662</w:t>
            </w:r>
          </w:p>
        </w:tc>
        <w:tc>
          <w:tcPr>
            <w:tcW w:w="1985" w:type="dxa"/>
            <w:tcBorders>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0.785</w:t>
            </w:r>
          </w:p>
        </w:tc>
      </w:tr>
      <w:tr w:rsidR="00B020E7" w:rsidRPr="00B75078" w:rsidTr="002F18CE">
        <w:trPr>
          <w:jc w:val="center"/>
        </w:trPr>
        <w:tc>
          <w:tcPr>
            <w:tcW w:w="1139" w:type="dxa"/>
            <w:tcBorders>
              <w:top w:val="nil"/>
              <w:left w:val="nil"/>
              <w:bottom w:val="nil"/>
              <w:right w:val="nil"/>
            </w:tcBorders>
          </w:tcPr>
          <w:p w:rsidR="00B020E7" w:rsidRPr="00B75078" w:rsidRDefault="00B020E7" w:rsidP="002F18CE">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DC2</w:t>
            </w:r>
          </w:p>
        </w:tc>
        <w:tc>
          <w:tcPr>
            <w:tcW w:w="1413"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12.92</w:t>
            </w:r>
          </w:p>
        </w:tc>
        <w:tc>
          <w:tcPr>
            <w:tcW w:w="1559"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2.353</w:t>
            </w:r>
          </w:p>
        </w:tc>
        <w:tc>
          <w:tcPr>
            <w:tcW w:w="1701"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0.636</w:t>
            </w:r>
          </w:p>
        </w:tc>
        <w:tc>
          <w:tcPr>
            <w:tcW w:w="1985"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0.796</w:t>
            </w:r>
          </w:p>
        </w:tc>
      </w:tr>
      <w:tr w:rsidR="00B020E7" w:rsidRPr="00B75078" w:rsidTr="002F18CE">
        <w:trPr>
          <w:jc w:val="center"/>
        </w:trPr>
        <w:tc>
          <w:tcPr>
            <w:tcW w:w="1139" w:type="dxa"/>
            <w:tcBorders>
              <w:top w:val="nil"/>
              <w:left w:val="nil"/>
              <w:bottom w:val="nil"/>
              <w:right w:val="nil"/>
            </w:tcBorders>
          </w:tcPr>
          <w:p w:rsidR="00B020E7" w:rsidRPr="00B75078" w:rsidRDefault="00B020E7" w:rsidP="002F18CE">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DC3</w:t>
            </w:r>
          </w:p>
        </w:tc>
        <w:tc>
          <w:tcPr>
            <w:tcW w:w="1413"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13.05</w:t>
            </w:r>
          </w:p>
        </w:tc>
        <w:tc>
          <w:tcPr>
            <w:tcW w:w="1559"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2.295</w:t>
            </w:r>
          </w:p>
        </w:tc>
        <w:tc>
          <w:tcPr>
            <w:tcW w:w="1701"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0.712</w:t>
            </w:r>
          </w:p>
        </w:tc>
        <w:tc>
          <w:tcPr>
            <w:tcW w:w="1985"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0.762</w:t>
            </w:r>
          </w:p>
        </w:tc>
      </w:tr>
      <w:tr w:rsidR="00B020E7" w:rsidRPr="00B75078" w:rsidTr="002F18CE">
        <w:trPr>
          <w:jc w:val="center"/>
        </w:trPr>
        <w:tc>
          <w:tcPr>
            <w:tcW w:w="1139" w:type="dxa"/>
            <w:tcBorders>
              <w:top w:val="nil"/>
              <w:left w:val="nil"/>
              <w:right w:val="nil"/>
            </w:tcBorders>
          </w:tcPr>
          <w:p w:rsidR="00B020E7" w:rsidRPr="00B75078" w:rsidRDefault="00B020E7" w:rsidP="002F18CE">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DC4</w:t>
            </w:r>
          </w:p>
        </w:tc>
        <w:tc>
          <w:tcPr>
            <w:tcW w:w="1413" w:type="dxa"/>
            <w:tcBorders>
              <w:top w:val="nil"/>
              <w:left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12.91</w:t>
            </w:r>
          </w:p>
        </w:tc>
        <w:tc>
          <w:tcPr>
            <w:tcW w:w="1559" w:type="dxa"/>
            <w:tcBorders>
              <w:top w:val="nil"/>
              <w:left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2.491</w:t>
            </w:r>
          </w:p>
        </w:tc>
        <w:tc>
          <w:tcPr>
            <w:tcW w:w="1701" w:type="dxa"/>
            <w:tcBorders>
              <w:top w:val="nil"/>
              <w:left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0.626</w:t>
            </w:r>
          </w:p>
        </w:tc>
        <w:tc>
          <w:tcPr>
            <w:tcW w:w="1985" w:type="dxa"/>
            <w:tcBorders>
              <w:top w:val="nil"/>
              <w:left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0.800</w:t>
            </w:r>
          </w:p>
        </w:tc>
      </w:tr>
      <w:tr w:rsidR="00B020E7" w:rsidRPr="00651597" w:rsidTr="002F18CE">
        <w:trPr>
          <w:jc w:val="center"/>
        </w:trPr>
        <w:tc>
          <w:tcPr>
            <w:tcW w:w="7797" w:type="dxa"/>
            <w:gridSpan w:val="5"/>
            <w:tcBorders>
              <w:left w:val="nil"/>
              <w:bottom w:val="single" w:sz="4" w:space="0" w:color="auto"/>
              <w:right w:val="nil"/>
            </w:tcBorders>
          </w:tcPr>
          <w:p w:rsidR="00B020E7" w:rsidRPr="00651597" w:rsidRDefault="00B020E7" w:rsidP="002F18CE">
            <w:pPr>
              <w:autoSpaceDE w:val="0"/>
              <w:autoSpaceDN w:val="0"/>
              <w:adjustRightInd w:val="0"/>
              <w:jc w:val="center"/>
              <w:rPr>
                <w:rFonts w:ascii="Times New Roman" w:hAnsi="Times New Roman" w:cs="Times New Roman"/>
                <w:sz w:val="24"/>
                <w:szCs w:val="24"/>
              </w:rPr>
            </w:pPr>
            <w:r w:rsidRPr="00651597">
              <w:rPr>
                <w:rFonts w:ascii="Times New Roman" w:hAnsi="Times New Roman" w:cs="Times New Roman"/>
                <w:sz w:val="24"/>
                <w:szCs w:val="24"/>
              </w:rPr>
              <w:t xml:space="preserve">Service Quality – </w:t>
            </w:r>
            <w:proofErr w:type="spellStart"/>
            <w:r w:rsidRPr="00651597">
              <w:rPr>
                <w:rFonts w:ascii="Times New Roman" w:hAnsi="Times New Roman" w:cs="Times New Roman"/>
                <w:sz w:val="24"/>
                <w:szCs w:val="24"/>
              </w:rPr>
              <w:t>Cronbach’s</w:t>
            </w:r>
            <w:proofErr w:type="spellEnd"/>
            <w:r w:rsidRPr="00651597">
              <w:rPr>
                <w:rFonts w:ascii="Times New Roman" w:hAnsi="Times New Roman" w:cs="Times New Roman"/>
                <w:sz w:val="24"/>
                <w:szCs w:val="24"/>
              </w:rPr>
              <w:t xml:space="preserve"> Alpha = 0.761</w:t>
            </w:r>
          </w:p>
        </w:tc>
      </w:tr>
      <w:tr w:rsidR="00B020E7" w:rsidRPr="00B75078" w:rsidTr="002F18CE">
        <w:trPr>
          <w:jc w:val="center"/>
        </w:trPr>
        <w:tc>
          <w:tcPr>
            <w:tcW w:w="1139" w:type="dxa"/>
            <w:tcBorders>
              <w:left w:val="nil"/>
              <w:bottom w:val="nil"/>
              <w:right w:val="nil"/>
            </w:tcBorders>
          </w:tcPr>
          <w:p w:rsidR="00B020E7" w:rsidRPr="00B75078" w:rsidRDefault="00B020E7" w:rsidP="002F18CE">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SQ1</w:t>
            </w:r>
          </w:p>
        </w:tc>
        <w:tc>
          <w:tcPr>
            <w:tcW w:w="1413" w:type="dxa"/>
            <w:tcBorders>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12.98</w:t>
            </w:r>
          </w:p>
        </w:tc>
        <w:tc>
          <w:tcPr>
            <w:tcW w:w="1559" w:type="dxa"/>
            <w:tcBorders>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2.422</w:t>
            </w:r>
          </w:p>
        </w:tc>
        <w:tc>
          <w:tcPr>
            <w:tcW w:w="1701" w:type="dxa"/>
            <w:tcBorders>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0.549</w:t>
            </w:r>
          </w:p>
        </w:tc>
        <w:tc>
          <w:tcPr>
            <w:tcW w:w="1985" w:type="dxa"/>
            <w:tcBorders>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0.711</w:t>
            </w:r>
          </w:p>
        </w:tc>
      </w:tr>
      <w:tr w:rsidR="00B020E7" w:rsidRPr="00B75078" w:rsidTr="002F18CE">
        <w:trPr>
          <w:jc w:val="center"/>
        </w:trPr>
        <w:tc>
          <w:tcPr>
            <w:tcW w:w="1139" w:type="dxa"/>
            <w:tcBorders>
              <w:top w:val="nil"/>
              <w:left w:val="nil"/>
              <w:bottom w:val="nil"/>
              <w:right w:val="nil"/>
            </w:tcBorders>
          </w:tcPr>
          <w:p w:rsidR="00B020E7" w:rsidRPr="00B75078" w:rsidRDefault="00B020E7" w:rsidP="002F18CE">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SQ2</w:t>
            </w:r>
          </w:p>
        </w:tc>
        <w:tc>
          <w:tcPr>
            <w:tcW w:w="1413"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13.20</w:t>
            </w:r>
          </w:p>
        </w:tc>
        <w:tc>
          <w:tcPr>
            <w:tcW w:w="1559"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2.225</w:t>
            </w:r>
          </w:p>
        </w:tc>
        <w:tc>
          <w:tcPr>
            <w:tcW w:w="1701"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0.485</w:t>
            </w:r>
          </w:p>
        </w:tc>
        <w:tc>
          <w:tcPr>
            <w:tcW w:w="1985"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0.758</w:t>
            </w:r>
          </w:p>
        </w:tc>
      </w:tr>
      <w:tr w:rsidR="00B020E7" w:rsidRPr="00B75078" w:rsidTr="002F18CE">
        <w:trPr>
          <w:jc w:val="center"/>
        </w:trPr>
        <w:tc>
          <w:tcPr>
            <w:tcW w:w="1139" w:type="dxa"/>
            <w:tcBorders>
              <w:top w:val="nil"/>
              <w:left w:val="nil"/>
              <w:bottom w:val="nil"/>
              <w:right w:val="nil"/>
            </w:tcBorders>
          </w:tcPr>
          <w:p w:rsidR="00B020E7" w:rsidRPr="00B75078" w:rsidRDefault="00B020E7" w:rsidP="002F18CE">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SQ3</w:t>
            </w:r>
          </w:p>
        </w:tc>
        <w:tc>
          <w:tcPr>
            <w:tcW w:w="1413"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13.08</w:t>
            </w:r>
          </w:p>
        </w:tc>
        <w:tc>
          <w:tcPr>
            <w:tcW w:w="1559"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2.260</w:t>
            </w:r>
          </w:p>
        </w:tc>
        <w:tc>
          <w:tcPr>
            <w:tcW w:w="1701"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0.643</w:t>
            </w:r>
          </w:p>
        </w:tc>
        <w:tc>
          <w:tcPr>
            <w:tcW w:w="1985"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0.661</w:t>
            </w:r>
          </w:p>
        </w:tc>
      </w:tr>
      <w:tr w:rsidR="00B020E7" w:rsidRPr="00B75078" w:rsidTr="002F18CE">
        <w:trPr>
          <w:jc w:val="center"/>
        </w:trPr>
        <w:tc>
          <w:tcPr>
            <w:tcW w:w="1139" w:type="dxa"/>
            <w:tcBorders>
              <w:top w:val="nil"/>
              <w:left w:val="nil"/>
              <w:right w:val="nil"/>
            </w:tcBorders>
          </w:tcPr>
          <w:p w:rsidR="00B020E7" w:rsidRPr="00B75078" w:rsidRDefault="00B020E7" w:rsidP="002F18CE">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SQ4</w:t>
            </w:r>
          </w:p>
        </w:tc>
        <w:tc>
          <w:tcPr>
            <w:tcW w:w="1413" w:type="dxa"/>
            <w:tcBorders>
              <w:top w:val="nil"/>
              <w:left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12.98</w:t>
            </w:r>
          </w:p>
        </w:tc>
        <w:tc>
          <w:tcPr>
            <w:tcW w:w="1559" w:type="dxa"/>
            <w:tcBorders>
              <w:top w:val="nil"/>
              <w:left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2.422</w:t>
            </w:r>
          </w:p>
        </w:tc>
        <w:tc>
          <w:tcPr>
            <w:tcW w:w="1701" w:type="dxa"/>
            <w:tcBorders>
              <w:top w:val="nil"/>
              <w:left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0.590</w:t>
            </w:r>
          </w:p>
        </w:tc>
        <w:tc>
          <w:tcPr>
            <w:tcW w:w="1985" w:type="dxa"/>
            <w:tcBorders>
              <w:top w:val="nil"/>
              <w:left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0.692</w:t>
            </w:r>
          </w:p>
        </w:tc>
      </w:tr>
      <w:tr w:rsidR="00B020E7" w:rsidRPr="00651597" w:rsidTr="002F18CE">
        <w:trPr>
          <w:jc w:val="center"/>
        </w:trPr>
        <w:tc>
          <w:tcPr>
            <w:tcW w:w="7797" w:type="dxa"/>
            <w:gridSpan w:val="5"/>
            <w:tcBorders>
              <w:left w:val="nil"/>
              <w:bottom w:val="single" w:sz="4" w:space="0" w:color="auto"/>
              <w:right w:val="nil"/>
            </w:tcBorders>
          </w:tcPr>
          <w:p w:rsidR="00B020E7" w:rsidRPr="00651597" w:rsidRDefault="00B020E7" w:rsidP="002F18CE">
            <w:pPr>
              <w:autoSpaceDE w:val="0"/>
              <w:autoSpaceDN w:val="0"/>
              <w:adjustRightInd w:val="0"/>
              <w:jc w:val="center"/>
              <w:rPr>
                <w:rFonts w:ascii="Times New Roman" w:hAnsi="Times New Roman" w:cs="Times New Roman"/>
                <w:sz w:val="24"/>
                <w:szCs w:val="24"/>
              </w:rPr>
            </w:pPr>
            <w:r w:rsidRPr="00651597">
              <w:rPr>
                <w:rFonts w:ascii="Times New Roman" w:hAnsi="Times New Roman" w:cs="Times New Roman"/>
                <w:sz w:val="24"/>
                <w:szCs w:val="24"/>
              </w:rPr>
              <w:t xml:space="preserve">Promotion – </w:t>
            </w:r>
            <w:proofErr w:type="spellStart"/>
            <w:r w:rsidRPr="00651597">
              <w:rPr>
                <w:rFonts w:ascii="Times New Roman" w:hAnsi="Times New Roman" w:cs="Times New Roman"/>
                <w:sz w:val="24"/>
                <w:szCs w:val="24"/>
              </w:rPr>
              <w:t>Cronbach’s</w:t>
            </w:r>
            <w:proofErr w:type="spellEnd"/>
            <w:r w:rsidRPr="00651597">
              <w:rPr>
                <w:rFonts w:ascii="Times New Roman" w:hAnsi="Times New Roman" w:cs="Times New Roman"/>
                <w:sz w:val="24"/>
                <w:szCs w:val="24"/>
              </w:rPr>
              <w:t xml:space="preserve"> Alpha = 0.737</w:t>
            </w:r>
          </w:p>
        </w:tc>
      </w:tr>
      <w:tr w:rsidR="00B020E7" w:rsidRPr="00B75078" w:rsidTr="002F18CE">
        <w:trPr>
          <w:jc w:val="center"/>
        </w:trPr>
        <w:tc>
          <w:tcPr>
            <w:tcW w:w="1139" w:type="dxa"/>
            <w:tcBorders>
              <w:left w:val="nil"/>
              <w:bottom w:val="nil"/>
              <w:right w:val="nil"/>
            </w:tcBorders>
          </w:tcPr>
          <w:p w:rsidR="00B020E7" w:rsidRPr="00B75078" w:rsidRDefault="00B020E7" w:rsidP="002F18CE">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PRO1</w:t>
            </w:r>
          </w:p>
        </w:tc>
        <w:tc>
          <w:tcPr>
            <w:tcW w:w="1413" w:type="dxa"/>
            <w:tcBorders>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8.32</w:t>
            </w:r>
          </w:p>
        </w:tc>
        <w:tc>
          <w:tcPr>
            <w:tcW w:w="1559" w:type="dxa"/>
            <w:tcBorders>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1.878</w:t>
            </w:r>
          </w:p>
        </w:tc>
        <w:tc>
          <w:tcPr>
            <w:tcW w:w="1701" w:type="dxa"/>
            <w:tcBorders>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0.510</w:t>
            </w:r>
          </w:p>
        </w:tc>
        <w:tc>
          <w:tcPr>
            <w:tcW w:w="1985" w:type="dxa"/>
            <w:tcBorders>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0.709</w:t>
            </w:r>
          </w:p>
        </w:tc>
      </w:tr>
      <w:tr w:rsidR="00B020E7" w:rsidRPr="00B75078" w:rsidTr="002F18CE">
        <w:trPr>
          <w:jc w:val="center"/>
        </w:trPr>
        <w:tc>
          <w:tcPr>
            <w:tcW w:w="1139" w:type="dxa"/>
            <w:tcBorders>
              <w:top w:val="nil"/>
              <w:left w:val="nil"/>
              <w:bottom w:val="nil"/>
              <w:right w:val="nil"/>
            </w:tcBorders>
          </w:tcPr>
          <w:p w:rsidR="00B020E7" w:rsidRPr="00B75078" w:rsidRDefault="00B020E7" w:rsidP="002F18CE">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PRO2</w:t>
            </w:r>
          </w:p>
        </w:tc>
        <w:tc>
          <w:tcPr>
            <w:tcW w:w="1413"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8.46</w:t>
            </w:r>
          </w:p>
        </w:tc>
        <w:tc>
          <w:tcPr>
            <w:tcW w:w="1559"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1.627</w:t>
            </w:r>
          </w:p>
        </w:tc>
        <w:tc>
          <w:tcPr>
            <w:tcW w:w="1701"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0.562</w:t>
            </w:r>
          </w:p>
        </w:tc>
        <w:tc>
          <w:tcPr>
            <w:tcW w:w="1985"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0.650</w:t>
            </w:r>
          </w:p>
        </w:tc>
      </w:tr>
      <w:tr w:rsidR="00B020E7" w:rsidRPr="00B75078" w:rsidTr="002F18CE">
        <w:trPr>
          <w:jc w:val="center"/>
        </w:trPr>
        <w:tc>
          <w:tcPr>
            <w:tcW w:w="1139" w:type="dxa"/>
            <w:tcBorders>
              <w:top w:val="nil"/>
              <w:left w:val="nil"/>
              <w:bottom w:val="single" w:sz="4" w:space="0" w:color="auto"/>
              <w:right w:val="nil"/>
            </w:tcBorders>
          </w:tcPr>
          <w:p w:rsidR="00B020E7" w:rsidRPr="00B75078" w:rsidRDefault="00B020E7" w:rsidP="002F18CE">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PRO3</w:t>
            </w:r>
          </w:p>
        </w:tc>
        <w:tc>
          <w:tcPr>
            <w:tcW w:w="1413" w:type="dxa"/>
            <w:tcBorders>
              <w:top w:val="nil"/>
              <w:left w:val="nil"/>
              <w:bottom w:val="single" w:sz="4" w:space="0" w:color="auto"/>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8.48</w:t>
            </w:r>
          </w:p>
        </w:tc>
        <w:tc>
          <w:tcPr>
            <w:tcW w:w="1559" w:type="dxa"/>
            <w:tcBorders>
              <w:top w:val="nil"/>
              <w:left w:val="nil"/>
              <w:bottom w:val="single" w:sz="4" w:space="0" w:color="auto"/>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1.472</w:t>
            </w:r>
          </w:p>
        </w:tc>
        <w:tc>
          <w:tcPr>
            <w:tcW w:w="1701" w:type="dxa"/>
            <w:tcBorders>
              <w:top w:val="nil"/>
              <w:left w:val="nil"/>
              <w:bottom w:val="single" w:sz="4" w:space="0" w:color="auto"/>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0.619</w:t>
            </w:r>
          </w:p>
        </w:tc>
        <w:tc>
          <w:tcPr>
            <w:tcW w:w="1985" w:type="dxa"/>
            <w:tcBorders>
              <w:top w:val="nil"/>
              <w:left w:val="nil"/>
              <w:bottom w:val="single" w:sz="4" w:space="0" w:color="auto"/>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0.578</w:t>
            </w:r>
          </w:p>
        </w:tc>
      </w:tr>
      <w:tr w:rsidR="00B020E7" w:rsidRPr="00651597" w:rsidTr="002F18CE">
        <w:trPr>
          <w:jc w:val="center"/>
        </w:trPr>
        <w:tc>
          <w:tcPr>
            <w:tcW w:w="7797" w:type="dxa"/>
            <w:gridSpan w:val="5"/>
            <w:tcBorders>
              <w:left w:val="nil"/>
              <w:bottom w:val="single" w:sz="4" w:space="0" w:color="auto"/>
              <w:right w:val="nil"/>
            </w:tcBorders>
          </w:tcPr>
          <w:p w:rsidR="00B020E7" w:rsidRPr="00651597" w:rsidRDefault="00B020E7" w:rsidP="002F18CE">
            <w:pPr>
              <w:autoSpaceDE w:val="0"/>
              <w:autoSpaceDN w:val="0"/>
              <w:adjustRightInd w:val="0"/>
              <w:jc w:val="center"/>
              <w:rPr>
                <w:rFonts w:ascii="Times New Roman" w:hAnsi="Times New Roman" w:cs="Times New Roman"/>
                <w:sz w:val="24"/>
                <w:szCs w:val="24"/>
              </w:rPr>
            </w:pPr>
            <w:r w:rsidRPr="00651597">
              <w:rPr>
                <w:rFonts w:ascii="Times New Roman" w:hAnsi="Times New Roman" w:cs="Times New Roman"/>
                <w:sz w:val="24"/>
                <w:szCs w:val="24"/>
              </w:rPr>
              <w:t xml:space="preserve">Depositor’s Satisfaction – </w:t>
            </w:r>
            <w:proofErr w:type="spellStart"/>
            <w:r w:rsidRPr="00651597">
              <w:rPr>
                <w:rFonts w:ascii="Times New Roman" w:hAnsi="Times New Roman" w:cs="Times New Roman"/>
                <w:sz w:val="24"/>
                <w:szCs w:val="24"/>
              </w:rPr>
              <w:t>Cronbach’s</w:t>
            </w:r>
            <w:proofErr w:type="spellEnd"/>
            <w:r w:rsidRPr="00651597">
              <w:rPr>
                <w:rFonts w:ascii="Times New Roman" w:hAnsi="Times New Roman" w:cs="Times New Roman"/>
                <w:sz w:val="24"/>
                <w:szCs w:val="24"/>
              </w:rPr>
              <w:t xml:space="preserve"> Alpha = 0.789</w:t>
            </w:r>
          </w:p>
        </w:tc>
      </w:tr>
      <w:tr w:rsidR="00B020E7" w:rsidRPr="00B75078" w:rsidTr="002F18CE">
        <w:trPr>
          <w:jc w:val="center"/>
        </w:trPr>
        <w:tc>
          <w:tcPr>
            <w:tcW w:w="1139" w:type="dxa"/>
            <w:tcBorders>
              <w:left w:val="nil"/>
              <w:bottom w:val="nil"/>
              <w:right w:val="nil"/>
            </w:tcBorders>
          </w:tcPr>
          <w:p w:rsidR="00B020E7" w:rsidRPr="00B75078" w:rsidRDefault="00B020E7" w:rsidP="002F18CE">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DS1</w:t>
            </w:r>
          </w:p>
        </w:tc>
        <w:tc>
          <w:tcPr>
            <w:tcW w:w="1413" w:type="dxa"/>
            <w:tcBorders>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8.09</w:t>
            </w:r>
          </w:p>
        </w:tc>
        <w:tc>
          <w:tcPr>
            <w:tcW w:w="1559" w:type="dxa"/>
            <w:tcBorders>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1.585</w:t>
            </w:r>
          </w:p>
        </w:tc>
        <w:tc>
          <w:tcPr>
            <w:tcW w:w="1701" w:type="dxa"/>
            <w:tcBorders>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0.518</w:t>
            </w:r>
          </w:p>
        </w:tc>
        <w:tc>
          <w:tcPr>
            <w:tcW w:w="1985" w:type="dxa"/>
            <w:tcBorders>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0.823</w:t>
            </w:r>
          </w:p>
        </w:tc>
      </w:tr>
      <w:tr w:rsidR="00B020E7" w:rsidRPr="00B75078" w:rsidTr="002F18CE">
        <w:trPr>
          <w:jc w:val="center"/>
        </w:trPr>
        <w:tc>
          <w:tcPr>
            <w:tcW w:w="1139" w:type="dxa"/>
            <w:tcBorders>
              <w:top w:val="nil"/>
              <w:left w:val="nil"/>
              <w:bottom w:val="nil"/>
              <w:right w:val="nil"/>
            </w:tcBorders>
          </w:tcPr>
          <w:p w:rsidR="00B020E7" w:rsidRPr="00B75078" w:rsidRDefault="00B020E7" w:rsidP="002F18CE">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DS2</w:t>
            </w:r>
          </w:p>
        </w:tc>
        <w:tc>
          <w:tcPr>
            <w:tcW w:w="1413"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8.48</w:t>
            </w:r>
          </w:p>
        </w:tc>
        <w:tc>
          <w:tcPr>
            <w:tcW w:w="1559"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1.285</w:t>
            </w:r>
          </w:p>
        </w:tc>
        <w:tc>
          <w:tcPr>
            <w:tcW w:w="1701"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0.686</w:t>
            </w:r>
          </w:p>
        </w:tc>
        <w:tc>
          <w:tcPr>
            <w:tcW w:w="1985" w:type="dxa"/>
            <w:tcBorders>
              <w:top w:val="nil"/>
              <w:left w:val="nil"/>
              <w:bottom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0.649</w:t>
            </w:r>
          </w:p>
        </w:tc>
      </w:tr>
      <w:tr w:rsidR="00B020E7" w:rsidRPr="00B75078" w:rsidTr="002F18CE">
        <w:trPr>
          <w:jc w:val="center"/>
        </w:trPr>
        <w:tc>
          <w:tcPr>
            <w:tcW w:w="1139" w:type="dxa"/>
            <w:tcBorders>
              <w:top w:val="nil"/>
              <w:left w:val="nil"/>
              <w:right w:val="nil"/>
            </w:tcBorders>
          </w:tcPr>
          <w:p w:rsidR="00B020E7" w:rsidRPr="00B75078" w:rsidRDefault="00B020E7" w:rsidP="002F18CE">
            <w:pPr>
              <w:autoSpaceDE w:val="0"/>
              <w:autoSpaceDN w:val="0"/>
              <w:adjustRightInd w:val="0"/>
              <w:jc w:val="center"/>
              <w:rPr>
                <w:rFonts w:ascii="Times New Roman" w:hAnsi="Times New Roman" w:cs="Times New Roman"/>
                <w:sz w:val="24"/>
                <w:szCs w:val="24"/>
              </w:rPr>
            </w:pPr>
            <w:r w:rsidRPr="00B75078">
              <w:rPr>
                <w:rFonts w:ascii="Times New Roman" w:hAnsi="Times New Roman" w:cs="Times New Roman"/>
                <w:sz w:val="24"/>
                <w:szCs w:val="24"/>
              </w:rPr>
              <w:t>DS3</w:t>
            </w:r>
          </w:p>
        </w:tc>
        <w:tc>
          <w:tcPr>
            <w:tcW w:w="1413" w:type="dxa"/>
            <w:tcBorders>
              <w:top w:val="nil"/>
              <w:left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8.45</w:t>
            </w:r>
          </w:p>
        </w:tc>
        <w:tc>
          <w:tcPr>
            <w:tcW w:w="1559" w:type="dxa"/>
            <w:tcBorders>
              <w:top w:val="nil"/>
              <w:left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1.282</w:t>
            </w:r>
          </w:p>
        </w:tc>
        <w:tc>
          <w:tcPr>
            <w:tcW w:w="1701" w:type="dxa"/>
            <w:tcBorders>
              <w:top w:val="nil"/>
              <w:left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0.692</w:t>
            </w:r>
          </w:p>
        </w:tc>
        <w:tc>
          <w:tcPr>
            <w:tcW w:w="1985" w:type="dxa"/>
            <w:tcBorders>
              <w:top w:val="nil"/>
              <w:left w:val="nil"/>
              <w:right w:val="nil"/>
            </w:tcBorders>
            <w:vAlign w:val="center"/>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0.642</w:t>
            </w:r>
          </w:p>
        </w:tc>
      </w:tr>
    </w:tbl>
    <w:p w:rsidR="00B020E7" w:rsidRPr="002F18CE" w:rsidRDefault="002F18CE" w:rsidP="002F18CE">
      <w:pPr>
        <w:spacing w:after="0" w:line="240" w:lineRule="auto"/>
        <w:jc w:val="center"/>
        <w:rPr>
          <w:rFonts w:ascii="TimesNewRomanPSMT" w:hAnsi="TimesNewRomanPSMT"/>
          <w:i/>
          <w:color w:val="000000"/>
          <w:sz w:val="20"/>
          <w:szCs w:val="20"/>
        </w:rPr>
      </w:pPr>
      <w:r>
        <w:rPr>
          <w:rFonts w:ascii="TimesNewRomanPSMT" w:hAnsi="TimesNewRomanPSMT"/>
          <w:i/>
          <w:color w:val="000000"/>
          <w:sz w:val="20"/>
          <w:szCs w:val="20"/>
        </w:rPr>
        <w:t>Source:</w:t>
      </w:r>
      <w:r w:rsidR="001924CF">
        <w:rPr>
          <w:rFonts w:ascii="TimesNewRomanPSMT" w:hAnsi="TimesNewRomanPSMT"/>
          <w:i/>
          <w:color w:val="000000"/>
          <w:sz w:val="20"/>
          <w:szCs w:val="20"/>
        </w:rPr>
        <w:t xml:space="preserve"> The author</w:t>
      </w:r>
      <w:r w:rsidR="00B020E7" w:rsidRPr="002F18CE">
        <w:rPr>
          <w:rFonts w:ascii="TimesNewRomanPSMT" w:hAnsi="TimesNewRomanPSMT"/>
          <w:i/>
          <w:color w:val="000000"/>
          <w:sz w:val="20"/>
          <w:szCs w:val="20"/>
        </w:rPr>
        <w:t>s</w:t>
      </w:r>
      <w:r w:rsidR="001924CF">
        <w:rPr>
          <w:rFonts w:ascii="TimesNewRomanPSMT" w:hAnsi="TimesNewRomanPSMT"/>
          <w:i/>
          <w:color w:val="000000"/>
          <w:sz w:val="20"/>
          <w:szCs w:val="20"/>
        </w:rPr>
        <w:t>’</w:t>
      </w:r>
      <w:r w:rsidR="00B020E7" w:rsidRPr="002F18CE">
        <w:rPr>
          <w:rFonts w:ascii="TimesNewRomanPSMT" w:hAnsi="TimesNewRomanPSMT"/>
          <w:i/>
          <w:color w:val="000000"/>
          <w:sz w:val="20"/>
          <w:szCs w:val="20"/>
        </w:rPr>
        <w:t xml:space="preserve"> calculation</w:t>
      </w:r>
    </w:p>
    <w:p w:rsidR="00B020E7" w:rsidRPr="00B75078" w:rsidRDefault="00B020E7" w:rsidP="00B75078">
      <w:pPr>
        <w:autoSpaceDE w:val="0"/>
        <w:autoSpaceDN w:val="0"/>
        <w:adjustRightInd w:val="0"/>
        <w:spacing w:before="120" w:after="0" w:line="240" w:lineRule="auto"/>
        <w:jc w:val="both"/>
        <w:rPr>
          <w:rFonts w:ascii="TimesNewRomanPSMT" w:hAnsi="TimesNewRomanPSMT"/>
          <w:color w:val="000000"/>
          <w:sz w:val="24"/>
          <w:szCs w:val="24"/>
        </w:rPr>
      </w:pPr>
      <w:r w:rsidRPr="00B75078">
        <w:rPr>
          <w:rFonts w:ascii="TimesNewRomanPSMT" w:hAnsi="TimesNewRomanPSMT"/>
          <w:color w:val="000000"/>
          <w:sz w:val="24"/>
          <w:szCs w:val="24"/>
        </w:rPr>
        <w:t xml:space="preserve">The test results show that </w:t>
      </w:r>
      <w:proofErr w:type="spellStart"/>
      <w:r w:rsidRPr="00B75078">
        <w:rPr>
          <w:rFonts w:ascii="TimesNewRomanPSMT" w:hAnsi="TimesNewRomanPSMT"/>
          <w:color w:val="000000"/>
          <w:sz w:val="24"/>
          <w:szCs w:val="24"/>
        </w:rPr>
        <w:t>Cronbach's</w:t>
      </w:r>
      <w:proofErr w:type="spellEnd"/>
      <w:r w:rsidRPr="00B75078">
        <w:rPr>
          <w:rFonts w:ascii="TimesNewRomanPSMT" w:hAnsi="TimesNewRomanPSMT"/>
          <w:color w:val="000000"/>
          <w:sz w:val="24"/>
          <w:szCs w:val="24"/>
        </w:rPr>
        <w:t xml:space="preserve"> Alpha coefficients for all factor groups are 0.737 or higher, ranging from 0.7 to 1.0, indicating that the scales are acceptable. Consider the corrected item total correlation of the 17 variables with no variable less than 0.3, this proved that the 17 variables are well used and very suitable. Thus, these 17 variables will continue to be used in the next exploratory factor a</w:t>
      </w:r>
      <w:r w:rsidR="00367934" w:rsidRPr="00B75078">
        <w:rPr>
          <w:rFonts w:ascii="TimesNewRomanPSMT" w:hAnsi="TimesNewRomanPSMT"/>
          <w:color w:val="000000"/>
          <w:sz w:val="24"/>
          <w:szCs w:val="24"/>
        </w:rPr>
        <w:t>nalysis</w:t>
      </w:r>
      <w:r w:rsidR="006F5745" w:rsidRPr="00B75078">
        <w:rPr>
          <w:rFonts w:ascii="TimesNewRomanPSMT" w:hAnsi="TimesNewRomanPSMT"/>
          <w:color w:val="000000"/>
          <w:sz w:val="24"/>
          <w:szCs w:val="24"/>
        </w:rPr>
        <w:t xml:space="preserve"> (EFA)</w:t>
      </w:r>
      <w:r w:rsidR="00367934" w:rsidRPr="00B75078">
        <w:rPr>
          <w:rFonts w:ascii="TimesNewRomanPSMT" w:hAnsi="TimesNewRomanPSMT"/>
          <w:color w:val="000000"/>
          <w:sz w:val="24"/>
          <w:szCs w:val="24"/>
        </w:rPr>
        <w:t>.</w:t>
      </w:r>
    </w:p>
    <w:p w:rsidR="00B020E7" w:rsidRPr="00B75078" w:rsidRDefault="002F18CE" w:rsidP="00CF4282">
      <w:pPr>
        <w:autoSpaceDE w:val="0"/>
        <w:autoSpaceDN w:val="0"/>
        <w:adjustRightInd w:val="0"/>
        <w:spacing w:before="120" w:after="0" w:line="240" w:lineRule="auto"/>
        <w:jc w:val="both"/>
        <w:rPr>
          <w:rFonts w:ascii="TimesNewRomanPSMT" w:hAnsi="TimesNewRomanPSMT"/>
          <w:b/>
          <w:color w:val="000000"/>
          <w:sz w:val="24"/>
          <w:szCs w:val="24"/>
        </w:rPr>
      </w:pPr>
      <w:r w:rsidRPr="00B75078">
        <w:rPr>
          <w:rFonts w:ascii="TimesNewRomanPSMT" w:hAnsi="TimesNewRomanPSMT"/>
          <w:b/>
          <w:color w:val="000000"/>
          <w:sz w:val="24"/>
          <w:szCs w:val="24"/>
        </w:rPr>
        <w:t>4</w:t>
      </w:r>
      <w:r w:rsidR="00367934" w:rsidRPr="00B75078">
        <w:rPr>
          <w:rFonts w:ascii="TimesNewRomanPSMT" w:hAnsi="TimesNewRomanPSMT"/>
          <w:b/>
          <w:color w:val="000000"/>
          <w:sz w:val="24"/>
          <w:szCs w:val="24"/>
        </w:rPr>
        <w:t>.3</w:t>
      </w:r>
      <w:r w:rsidR="00B020E7" w:rsidRPr="00B75078">
        <w:rPr>
          <w:rFonts w:ascii="TimesNewRomanPSMT" w:hAnsi="TimesNewRomanPSMT"/>
          <w:b/>
          <w:color w:val="000000"/>
          <w:sz w:val="24"/>
          <w:szCs w:val="24"/>
        </w:rPr>
        <w:t xml:space="preserve"> Exploratory factor analysis (EFA)</w:t>
      </w:r>
    </w:p>
    <w:p w:rsidR="00277943" w:rsidRPr="00B75078" w:rsidRDefault="00B020E7" w:rsidP="00B75078">
      <w:pPr>
        <w:autoSpaceDE w:val="0"/>
        <w:autoSpaceDN w:val="0"/>
        <w:adjustRightInd w:val="0"/>
        <w:spacing w:before="120" w:after="0" w:line="240" w:lineRule="auto"/>
        <w:jc w:val="both"/>
        <w:rPr>
          <w:rFonts w:ascii="TimesNewRomanPSMT" w:hAnsi="TimesNewRomanPSMT"/>
          <w:color w:val="000000"/>
          <w:sz w:val="24"/>
          <w:szCs w:val="24"/>
        </w:rPr>
      </w:pPr>
      <w:r w:rsidRPr="00B75078">
        <w:rPr>
          <w:rFonts w:ascii="TimesNewRomanPSMT" w:hAnsi="TimesNewRomanPSMT"/>
          <w:color w:val="000000"/>
          <w:sz w:val="24"/>
          <w:szCs w:val="24"/>
        </w:rPr>
        <w:t xml:space="preserve">After analyzing factor groups for independent variables, </w:t>
      </w:r>
      <w:r w:rsidR="007326E9" w:rsidRPr="00B75078">
        <w:rPr>
          <w:rFonts w:ascii="TimesNewRomanPSMT" w:hAnsi="TimesNewRomanPSMT"/>
          <w:color w:val="000000"/>
          <w:sz w:val="24"/>
          <w:szCs w:val="24"/>
        </w:rPr>
        <w:t>we obtain the following results</w:t>
      </w:r>
      <w:r w:rsidR="006F5745" w:rsidRPr="00B75078">
        <w:rPr>
          <w:rFonts w:ascii="TimesNewRomanPSMT" w:hAnsi="TimesNewRomanPSMT"/>
          <w:color w:val="000000"/>
          <w:sz w:val="24"/>
          <w:szCs w:val="24"/>
        </w:rPr>
        <w:t xml:space="preserve"> and is shown in Table 4.</w:t>
      </w:r>
    </w:p>
    <w:p w:rsidR="00B020E7" w:rsidRPr="00B75078" w:rsidRDefault="00510307" w:rsidP="00CF4282">
      <w:pPr>
        <w:autoSpaceDE w:val="0"/>
        <w:autoSpaceDN w:val="0"/>
        <w:adjustRightInd w:val="0"/>
        <w:spacing w:before="120" w:after="0" w:line="240" w:lineRule="auto"/>
        <w:ind w:firstLine="720"/>
        <w:jc w:val="center"/>
        <w:rPr>
          <w:rFonts w:ascii="Times New Roman" w:hAnsi="Times New Roman" w:cs="Times New Roman"/>
          <w:sz w:val="24"/>
          <w:szCs w:val="24"/>
        </w:rPr>
      </w:pPr>
      <w:r w:rsidRPr="00B75078">
        <w:rPr>
          <w:rFonts w:ascii="Times New Roman" w:hAnsi="Times New Roman" w:cs="Times New Roman"/>
          <w:sz w:val="24"/>
          <w:szCs w:val="24"/>
        </w:rPr>
        <w:t>Table 4</w:t>
      </w:r>
      <w:r w:rsidR="00B75078">
        <w:rPr>
          <w:rFonts w:ascii="Times New Roman" w:hAnsi="Times New Roman" w:cs="Times New Roman"/>
          <w:sz w:val="24"/>
          <w:szCs w:val="24"/>
        </w:rPr>
        <w:t>:</w:t>
      </w:r>
      <w:r w:rsidR="00B020E7" w:rsidRPr="00B75078">
        <w:rPr>
          <w:rFonts w:ascii="Times New Roman" w:hAnsi="Times New Roman" w:cs="Times New Roman"/>
          <w:sz w:val="24"/>
          <w:szCs w:val="24"/>
        </w:rPr>
        <w:t xml:space="preserve"> KMO and Bartlett’s Test (independent variables)</w:t>
      </w:r>
    </w:p>
    <w:tbl>
      <w:tblPr>
        <w:tblStyle w:val="TableGrid"/>
        <w:tblW w:w="739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3006"/>
        <w:gridCol w:w="1191"/>
      </w:tblGrid>
      <w:tr w:rsidR="00B020E7" w:rsidRPr="00B75078" w:rsidTr="009B0211">
        <w:trPr>
          <w:jc w:val="center"/>
        </w:trPr>
        <w:tc>
          <w:tcPr>
            <w:tcW w:w="6208" w:type="dxa"/>
            <w:gridSpan w:val="2"/>
          </w:tcPr>
          <w:p w:rsidR="00B020E7" w:rsidRPr="00B75078" w:rsidRDefault="00B020E7" w:rsidP="002F18CE">
            <w:pPr>
              <w:autoSpaceDE w:val="0"/>
              <w:autoSpaceDN w:val="0"/>
              <w:adjustRightInd w:val="0"/>
              <w:jc w:val="both"/>
              <w:rPr>
                <w:rFonts w:ascii="Times New Roman" w:hAnsi="Times New Roman" w:cs="Times New Roman"/>
                <w:sz w:val="24"/>
                <w:szCs w:val="24"/>
              </w:rPr>
            </w:pPr>
            <w:r w:rsidRPr="00B75078">
              <w:rPr>
                <w:rFonts w:ascii="Times New Roman" w:hAnsi="Times New Roman" w:cs="Times New Roman"/>
                <w:sz w:val="24"/>
                <w:szCs w:val="24"/>
              </w:rPr>
              <w:t>Kaiser-Meyer-</w:t>
            </w:r>
            <w:proofErr w:type="spellStart"/>
            <w:r w:rsidRPr="00B75078">
              <w:rPr>
                <w:rFonts w:ascii="Times New Roman" w:hAnsi="Times New Roman" w:cs="Times New Roman"/>
                <w:sz w:val="24"/>
                <w:szCs w:val="24"/>
              </w:rPr>
              <w:t>Olkin</w:t>
            </w:r>
            <w:proofErr w:type="spellEnd"/>
            <w:r w:rsidRPr="00B75078">
              <w:rPr>
                <w:rFonts w:ascii="Times New Roman" w:hAnsi="Times New Roman" w:cs="Times New Roman"/>
                <w:sz w:val="24"/>
                <w:szCs w:val="24"/>
              </w:rPr>
              <w:t xml:space="preserve"> Measure of Sampling Adequacy.</w:t>
            </w:r>
          </w:p>
        </w:tc>
        <w:tc>
          <w:tcPr>
            <w:tcW w:w="1191" w:type="dxa"/>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0.880</w:t>
            </w:r>
          </w:p>
        </w:tc>
      </w:tr>
      <w:tr w:rsidR="00B020E7" w:rsidRPr="00B75078" w:rsidTr="009B0211">
        <w:trPr>
          <w:jc w:val="center"/>
        </w:trPr>
        <w:tc>
          <w:tcPr>
            <w:tcW w:w="3202" w:type="dxa"/>
          </w:tcPr>
          <w:p w:rsidR="00B020E7" w:rsidRPr="00B75078" w:rsidRDefault="00B020E7" w:rsidP="002F18CE">
            <w:pPr>
              <w:autoSpaceDE w:val="0"/>
              <w:autoSpaceDN w:val="0"/>
              <w:adjustRightInd w:val="0"/>
              <w:jc w:val="both"/>
              <w:rPr>
                <w:rFonts w:ascii="Times New Roman" w:hAnsi="Times New Roman" w:cs="Times New Roman"/>
                <w:sz w:val="24"/>
                <w:szCs w:val="24"/>
              </w:rPr>
            </w:pPr>
          </w:p>
        </w:tc>
        <w:tc>
          <w:tcPr>
            <w:tcW w:w="3006" w:type="dxa"/>
          </w:tcPr>
          <w:p w:rsidR="00B020E7" w:rsidRPr="00B75078" w:rsidRDefault="00B020E7" w:rsidP="002F18CE">
            <w:pPr>
              <w:autoSpaceDE w:val="0"/>
              <w:autoSpaceDN w:val="0"/>
              <w:adjustRightInd w:val="0"/>
              <w:jc w:val="both"/>
              <w:rPr>
                <w:rFonts w:ascii="Times New Roman" w:hAnsi="Times New Roman" w:cs="Times New Roman"/>
                <w:sz w:val="24"/>
                <w:szCs w:val="24"/>
              </w:rPr>
            </w:pPr>
            <w:r w:rsidRPr="00B75078">
              <w:rPr>
                <w:rFonts w:ascii="Times New Roman" w:hAnsi="Times New Roman" w:cs="Times New Roman"/>
                <w:sz w:val="24"/>
                <w:szCs w:val="24"/>
              </w:rPr>
              <w:t>Approx. Chi-Square</w:t>
            </w:r>
          </w:p>
        </w:tc>
        <w:tc>
          <w:tcPr>
            <w:tcW w:w="1191" w:type="dxa"/>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461.440</w:t>
            </w:r>
          </w:p>
        </w:tc>
      </w:tr>
      <w:tr w:rsidR="00B020E7" w:rsidRPr="00B75078" w:rsidTr="009B0211">
        <w:trPr>
          <w:jc w:val="center"/>
        </w:trPr>
        <w:tc>
          <w:tcPr>
            <w:tcW w:w="3202" w:type="dxa"/>
          </w:tcPr>
          <w:p w:rsidR="00B020E7" w:rsidRPr="00B75078" w:rsidRDefault="00B020E7" w:rsidP="002F18CE">
            <w:pPr>
              <w:autoSpaceDE w:val="0"/>
              <w:autoSpaceDN w:val="0"/>
              <w:adjustRightInd w:val="0"/>
              <w:jc w:val="both"/>
              <w:rPr>
                <w:rFonts w:ascii="Times New Roman" w:hAnsi="Times New Roman" w:cs="Times New Roman"/>
                <w:sz w:val="24"/>
                <w:szCs w:val="24"/>
              </w:rPr>
            </w:pPr>
            <w:r w:rsidRPr="00B75078">
              <w:rPr>
                <w:rFonts w:ascii="Times New Roman" w:hAnsi="Times New Roman" w:cs="Times New Roman"/>
                <w:sz w:val="24"/>
                <w:szCs w:val="24"/>
              </w:rPr>
              <w:t xml:space="preserve">Bartlett's Test of </w:t>
            </w:r>
            <w:proofErr w:type="spellStart"/>
            <w:r w:rsidRPr="00B75078">
              <w:rPr>
                <w:rFonts w:ascii="Times New Roman" w:hAnsi="Times New Roman" w:cs="Times New Roman"/>
                <w:sz w:val="24"/>
                <w:szCs w:val="24"/>
              </w:rPr>
              <w:t>Sphericity</w:t>
            </w:r>
            <w:proofErr w:type="spellEnd"/>
          </w:p>
        </w:tc>
        <w:tc>
          <w:tcPr>
            <w:tcW w:w="3006" w:type="dxa"/>
          </w:tcPr>
          <w:p w:rsidR="00B020E7" w:rsidRPr="00B75078" w:rsidRDefault="00901452" w:rsidP="002F18CE">
            <w:pPr>
              <w:autoSpaceDE w:val="0"/>
              <w:autoSpaceDN w:val="0"/>
              <w:adjustRightInd w:val="0"/>
              <w:jc w:val="both"/>
              <w:rPr>
                <w:rFonts w:ascii="Times New Roman" w:hAnsi="Times New Roman" w:cs="Times New Roman"/>
                <w:sz w:val="24"/>
                <w:szCs w:val="24"/>
              </w:rPr>
            </w:pPr>
            <w:proofErr w:type="spellStart"/>
            <w:r w:rsidRPr="00B75078">
              <w:rPr>
                <w:rFonts w:ascii="Times New Roman" w:hAnsi="Times New Roman" w:cs="Times New Roman"/>
                <w:sz w:val="24"/>
                <w:szCs w:val="24"/>
              </w:rPr>
              <w:t>D</w:t>
            </w:r>
            <w:r w:rsidR="00B020E7" w:rsidRPr="00B75078">
              <w:rPr>
                <w:rFonts w:ascii="Times New Roman" w:hAnsi="Times New Roman" w:cs="Times New Roman"/>
                <w:sz w:val="24"/>
                <w:szCs w:val="24"/>
              </w:rPr>
              <w:t>f</w:t>
            </w:r>
            <w:proofErr w:type="spellEnd"/>
          </w:p>
        </w:tc>
        <w:tc>
          <w:tcPr>
            <w:tcW w:w="1191" w:type="dxa"/>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91</w:t>
            </w:r>
          </w:p>
        </w:tc>
      </w:tr>
      <w:tr w:rsidR="00B020E7" w:rsidRPr="00B75078" w:rsidTr="009B0211">
        <w:trPr>
          <w:jc w:val="center"/>
        </w:trPr>
        <w:tc>
          <w:tcPr>
            <w:tcW w:w="3202" w:type="dxa"/>
          </w:tcPr>
          <w:p w:rsidR="00B020E7" w:rsidRPr="00B75078" w:rsidRDefault="00B020E7" w:rsidP="002F18CE">
            <w:pPr>
              <w:autoSpaceDE w:val="0"/>
              <w:autoSpaceDN w:val="0"/>
              <w:adjustRightInd w:val="0"/>
              <w:jc w:val="both"/>
              <w:rPr>
                <w:rFonts w:ascii="Times New Roman" w:hAnsi="Times New Roman" w:cs="Times New Roman"/>
                <w:sz w:val="24"/>
                <w:szCs w:val="24"/>
              </w:rPr>
            </w:pPr>
          </w:p>
        </w:tc>
        <w:tc>
          <w:tcPr>
            <w:tcW w:w="3006" w:type="dxa"/>
          </w:tcPr>
          <w:p w:rsidR="00B020E7" w:rsidRPr="00B75078" w:rsidRDefault="00B020E7" w:rsidP="002F18CE">
            <w:pPr>
              <w:autoSpaceDE w:val="0"/>
              <w:autoSpaceDN w:val="0"/>
              <w:adjustRightInd w:val="0"/>
              <w:jc w:val="both"/>
              <w:rPr>
                <w:rFonts w:ascii="Times New Roman" w:hAnsi="Times New Roman" w:cs="Times New Roman"/>
                <w:sz w:val="24"/>
                <w:szCs w:val="24"/>
              </w:rPr>
            </w:pPr>
            <w:r w:rsidRPr="00B75078">
              <w:rPr>
                <w:rFonts w:ascii="Times New Roman" w:hAnsi="Times New Roman" w:cs="Times New Roman"/>
                <w:sz w:val="24"/>
                <w:szCs w:val="24"/>
              </w:rPr>
              <w:t>Sig.</w:t>
            </w:r>
          </w:p>
        </w:tc>
        <w:tc>
          <w:tcPr>
            <w:tcW w:w="1191" w:type="dxa"/>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0.000</w:t>
            </w:r>
          </w:p>
        </w:tc>
      </w:tr>
    </w:tbl>
    <w:p w:rsidR="00B020E7" w:rsidRPr="002F18CE" w:rsidRDefault="001924CF" w:rsidP="00CF4282">
      <w:pPr>
        <w:spacing w:before="120" w:after="0" w:line="240" w:lineRule="auto"/>
        <w:jc w:val="center"/>
        <w:rPr>
          <w:rFonts w:ascii="TimesNewRomanPSMT" w:hAnsi="TimesNewRomanPSMT"/>
          <w:i/>
          <w:color w:val="000000"/>
          <w:sz w:val="20"/>
          <w:szCs w:val="20"/>
        </w:rPr>
      </w:pPr>
      <w:r>
        <w:rPr>
          <w:rFonts w:ascii="TimesNewRomanPSMT" w:hAnsi="TimesNewRomanPSMT"/>
          <w:i/>
          <w:color w:val="000000"/>
          <w:sz w:val="20"/>
          <w:szCs w:val="20"/>
        </w:rPr>
        <w:t>Source: The author</w:t>
      </w:r>
      <w:r w:rsidR="00B020E7" w:rsidRPr="002F18CE">
        <w:rPr>
          <w:rFonts w:ascii="TimesNewRomanPSMT" w:hAnsi="TimesNewRomanPSMT"/>
          <w:i/>
          <w:color w:val="000000"/>
          <w:sz w:val="20"/>
          <w:szCs w:val="20"/>
        </w:rPr>
        <w:t>s</w:t>
      </w:r>
      <w:r>
        <w:rPr>
          <w:rFonts w:ascii="TimesNewRomanPSMT" w:hAnsi="TimesNewRomanPSMT"/>
          <w:i/>
          <w:color w:val="000000"/>
          <w:sz w:val="20"/>
          <w:szCs w:val="20"/>
        </w:rPr>
        <w:t>’</w:t>
      </w:r>
      <w:r w:rsidR="00B020E7" w:rsidRPr="002F18CE">
        <w:rPr>
          <w:rFonts w:ascii="TimesNewRomanPSMT" w:hAnsi="TimesNewRomanPSMT"/>
          <w:i/>
          <w:color w:val="000000"/>
          <w:sz w:val="20"/>
          <w:szCs w:val="20"/>
        </w:rPr>
        <w:t xml:space="preserve"> calculation</w:t>
      </w:r>
    </w:p>
    <w:p w:rsidR="00B020E7" w:rsidRPr="00B75078" w:rsidRDefault="00B020E7" w:rsidP="00B75078">
      <w:pPr>
        <w:autoSpaceDE w:val="0"/>
        <w:autoSpaceDN w:val="0"/>
        <w:adjustRightInd w:val="0"/>
        <w:spacing w:before="120" w:after="0" w:line="240" w:lineRule="auto"/>
        <w:jc w:val="both"/>
        <w:rPr>
          <w:rFonts w:ascii="Times New Roman" w:hAnsi="Times New Roman" w:cs="Times New Roman"/>
          <w:sz w:val="24"/>
          <w:szCs w:val="24"/>
        </w:rPr>
      </w:pPr>
      <w:r w:rsidRPr="00B75078">
        <w:rPr>
          <w:rFonts w:ascii="Times New Roman" w:hAnsi="Times New Roman" w:cs="Times New Roman"/>
          <w:sz w:val="24"/>
          <w:szCs w:val="24"/>
        </w:rPr>
        <w:lastRenderedPageBreak/>
        <w:t xml:space="preserve">The results of the factor analysis show that the KMO is 0.880&gt; 0.5, which proves that the data used for factor analysis is perfectly appropriate. </w:t>
      </w:r>
      <w:proofErr w:type="spellStart"/>
      <w:r w:rsidRPr="00B75078">
        <w:rPr>
          <w:rFonts w:ascii="Times New Roman" w:hAnsi="Times New Roman" w:cs="Times New Roman"/>
          <w:sz w:val="24"/>
          <w:szCs w:val="24"/>
        </w:rPr>
        <w:t>Barlett's</w:t>
      </w:r>
      <w:proofErr w:type="spellEnd"/>
      <w:r w:rsidRPr="00B75078">
        <w:rPr>
          <w:rFonts w:ascii="Times New Roman" w:hAnsi="Times New Roman" w:cs="Times New Roman"/>
          <w:sz w:val="24"/>
          <w:szCs w:val="24"/>
        </w:rPr>
        <w:t xml:space="preserve"> test result is 461,4</w:t>
      </w:r>
      <w:r w:rsidR="007326E9" w:rsidRPr="00B75078">
        <w:rPr>
          <w:rFonts w:ascii="Times New Roman" w:hAnsi="Times New Roman" w:cs="Times New Roman"/>
          <w:sz w:val="24"/>
          <w:szCs w:val="24"/>
        </w:rPr>
        <w:t>40 with a significance level (p-</w:t>
      </w:r>
      <w:r w:rsidRPr="00B75078">
        <w:rPr>
          <w:rFonts w:ascii="Times New Roman" w:hAnsi="Times New Roman" w:cs="Times New Roman"/>
          <w:sz w:val="24"/>
          <w:szCs w:val="24"/>
        </w:rPr>
        <w:t>value) sig = 0.000 &lt;0.05, which means that the variables are correlated and satisfy the condition of the factor analysis. For exploratory factor analysis for the dependent variable group, we obtain the following results: Validation of the model has a KMO coefficient of 0.664&gt; 0.5 and Bartlett's test for the correlation of Observing variables (Sig. = 0.000 &lt;0.05) demonstrated that the model used the appropriate analysis.</w:t>
      </w:r>
    </w:p>
    <w:p w:rsidR="00B020E7" w:rsidRPr="00B75078" w:rsidRDefault="00510307" w:rsidP="00CF4282">
      <w:pPr>
        <w:autoSpaceDE w:val="0"/>
        <w:autoSpaceDN w:val="0"/>
        <w:adjustRightInd w:val="0"/>
        <w:spacing w:before="120" w:after="0" w:line="240" w:lineRule="auto"/>
        <w:ind w:firstLine="720"/>
        <w:jc w:val="center"/>
        <w:rPr>
          <w:rFonts w:ascii="Times New Roman" w:hAnsi="Times New Roman" w:cs="Times New Roman"/>
          <w:sz w:val="24"/>
          <w:szCs w:val="24"/>
        </w:rPr>
      </w:pPr>
      <w:r w:rsidRPr="00B75078">
        <w:rPr>
          <w:rFonts w:ascii="Times New Roman" w:hAnsi="Times New Roman" w:cs="Times New Roman"/>
          <w:sz w:val="24"/>
          <w:szCs w:val="24"/>
        </w:rPr>
        <w:t>Table 5</w:t>
      </w:r>
      <w:r w:rsidR="00B75078">
        <w:rPr>
          <w:rFonts w:ascii="Times New Roman" w:hAnsi="Times New Roman" w:cs="Times New Roman"/>
          <w:sz w:val="24"/>
          <w:szCs w:val="24"/>
        </w:rPr>
        <w:t>:</w:t>
      </w:r>
      <w:r w:rsidR="00B020E7" w:rsidRPr="00B75078">
        <w:rPr>
          <w:rFonts w:ascii="Times New Roman" w:hAnsi="Times New Roman" w:cs="Times New Roman"/>
          <w:sz w:val="24"/>
          <w:szCs w:val="24"/>
        </w:rPr>
        <w:t xml:space="preserve"> KMO and Bartlett’s Test (dependent variables)</w:t>
      </w:r>
    </w:p>
    <w:tbl>
      <w:tblPr>
        <w:tblStyle w:val="TableGrid"/>
        <w:tblW w:w="739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3006"/>
        <w:gridCol w:w="1191"/>
      </w:tblGrid>
      <w:tr w:rsidR="00B020E7" w:rsidRPr="00B75078" w:rsidTr="009B0211">
        <w:trPr>
          <w:jc w:val="center"/>
        </w:trPr>
        <w:tc>
          <w:tcPr>
            <w:tcW w:w="6208" w:type="dxa"/>
            <w:gridSpan w:val="2"/>
          </w:tcPr>
          <w:p w:rsidR="00B020E7" w:rsidRPr="00B75078" w:rsidRDefault="00B020E7" w:rsidP="002F18CE">
            <w:pPr>
              <w:autoSpaceDE w:val="0"/>
              <w:autoSpaceDN w:val="0"/>
              <w:adjustRightInd w:val="0"/>
              <w:jc w:val="both"/>
              <w:rPr>
                <w:rFonts w:ascii="Times New Roman" w:hAnsi="Times New Roman" w:cs="Times New Roman"/>
                <w:sz w:val="24"/>
                <w:szCs w:val="24"/>
              </w:rPr>
            </w:pPr>
            <w:r w:rsidRPr="00B75078">
              <w:rPr>
                <w:rFonts w:ascii="Times New Roman" w:hAnsi="Times New Roman" w:cs="Times New Roman"/>
                <w:sz w:val="24"/>
                <w:szCs w:val="24"/>
              </w:rPr>
              <w:t>Kaiser-Meyer-</w:t>
            </w:r>
            <w:proofErr w:type="spellStart"/>
            <w:r w:rsidRPr="00B75078">
              <w:rPr>
                <w:rFonts w:ascii="Times New Roman" w:hAnsi="Times New Roman" w:cs="Times New Roman"/>
                <w:sz w:val="24"/>
                <w:szCs w:val="24"/>
              </w:rPr>
              <w:t>Olkin</w:t>
            </w:r>
            <w:proofErr w:type="spellEnd"/>
            <w:r w:rsidRPr="00B75078">
              <w:rPr>
                <w:rFonts w:ascii="Times New Roman" w:hAnsi="Times New Roman" w:cs="Times New Roman"/>
                <w:sz w:val="24"/>
                <w:szCs w:val="24"/>
              </w:rPr>
              <w:t xml:space="preserve"> Measure of Sampling Adequacy.</w:t>
            </w:r>
          </w:p>
        </w:tc>
        <w:tc>
          <w:tcPr>
            <w:tcW w:w="1191" w:type="dxa"/>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0.664</w:t>
            </w:r>
          </w:p>
        </w:tc>
      </w:tr>
      <w:tr w:rsidR="00B020E7" w:rsidRPr="00B75078" w:rsidTr="009B0211">
        <w:trPr>
          <w:jc w:val="center"/>
        </w:trPr>
        <w:tc>
          <w:tcPr>
            <w:tcW w:w="3202" w:type="dxa"/>
          </w:tcPr>
          <w:p w:rsidR="00B020E7" w:rsidRPr="00B75078" w:rsidRDefault="00B020E7" w:rsidP="002F18CE">
            <w:pPr>
              <w:autoSpaceDE w:val="0"/>
              <w:autoSpaceDN w:val="0"/>
              <w:adjustRightInd w:val="0"/>
              <w:jc w:val="both"/>
              <w:rPr>
                <w:rFonts w:ascii="Times New Roman" w:hAnsi="Times New Roman" w:cs="Times New Roman"/>
                <w:sz w:val="24"/>
                <w:szCs w:val="24"/>
              </w:rPr>
            </w:pPr>
          </w:p>
        </w:tc>
        <w:tc>
          <w:tcPr>
            <w:tcW w:w="3006" w:type="dxa"/>
          </w:tcPr>
          <w:p w:rsidR="00B020E7" w:rsidRPr="00B75078" w:rsidRDefault="00B020E7" w:rsidP="002F18CE">
            <w:pPr>
              <w:autoSpaceDE w:val="0"/>
              <w:autoSpaceDN w:val="0"/>
              <w:adjustRightInd w:val="0"/>
              <w:jc w:val="both"/>
              <w:rPr>
                <w:rFonts w:ascii="Times New Roman" w:hAnsi="Times New Roman" w:cs="Times New Roman"/>
                <w:sz w:val="24"/>
                <w:szCs w:val="24"/>
              </w:rPr>
            </w:pPr>
            <w:r w:rsidRPr="00B75078">
              <w:rPr>
                <w:rFonts w:ascii="Times New Roman" w:hAnsi="Times New Roman" w:cs="Times New Roman"/>
                <w:sz w:val="24"/>
                <w:szCs w:val="24"/>
              </w:rPr>
              <w:t>Approx. Chi-Square</w:t>
            </w:r>
          </w:p>
        </w:tc>
        <w:tc>
          <w:tcPr>
            <w:tcW w:w="1191" w:type="dxa"/>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61.229</w:t>
            </w:r>
          </w:p>
        </w:tc>
      </w:tr>
      <w:tr w:rsidR="00B020E7" w:rsidRPr="00B75078" w:rsidTr="009B0211">
        <w:trPr>
          <w:jc w:val="center"/>
        </w:trPr>
        <w:tc>
          <w:tcPr>
            <w:tcW w:w="3202" w:type="dxa"/>
          </w:tcPr>
          <w:p w:rsidR="00B020E7" w:rsidRPr="00B75078" w:rsidRDefault="00B020E7" w:rsidP="002F18CE">
            <w:pPr>
              <w:autoSpaceDE w:val="0"/>
              <w:autoSpaceDN w:val="0"/>
              <w:adjustRightInd w:val="0"/>
              <w:jc w:val="both"/>
              <w:rPr>
                <w:rFonts w:ascii="Times New Roman" w:hAnsi="Times New Roman" w:cs="Times New Roman"/>
                <w:sz w:val="24"/>
                <w:szCs w:val="24"/>
              </w:rPr>
            </w:pPr>
            <w:r w:rsidRPr="00B75078">
              <w:rPr>
                <w:rFonts w:ascii="Times New Roman" w:hAnsi="Times New Roman" w:cs="Times New Roman"/>
                <w:sz w:val="24"/>
                <w:szCs w:val="24"/>
              </w:rPr>
              <w:t xml:space="preserve">Bartlett's Test of </w:t>
            </w:r>
            <w:proofErr w:type="spellStart"/>
            <w:r w:rsidRPr="00B75078">
              <w:rPr>
                <w:rFonts w:ascii="Times New Roman" w:hAnsi="Times New Roman" w:cs="Times New Roman"/>
                <w:sz w:val="24"/>
                <w:szCs w:val="24"/>
              </w:rPr>
              <w:t>Sphericity</w:t>
            </w:r>
            <w:proofErr w:type="spellEnd"/>
          </w:p>
        </w:tc>
        <w:tc>
          <w:tcPr>
            <w:tcW w:w="3006" w:type="dxa"/>
          </w:tcPr>
          <w:p w:rsidR="00B020E7" w:rsidRPr="00B75078" w:rsidRDefault="00901452" w:rsidP="002F18CE">
            <w:pPr>
              <w:autoSpaceDE w:val="0"/>
              <w:autoSpaceDN w:val="0"/>
              <w:adjustRightInd w:val="0"/>
              <w:jc w:val="both"/>
              <w:rPr>
                <w:rFonts w:ascii="Times New Roman" w:hAnsi="Times New Roman" w:cs="Times New Roman"/>
                <w:sz w:val="24"/>
                <w:szCs w:val="24"/>
              </w:rPr>
            </w:pPr>
            <w:proofErr w:type="spellStart"/>
            <w:r w:rsidRPr="00B75078">
              <w:rPr>
                <w:rFonts w:ascii="Times New Roman" w:hAnsi="Times New Roman" w:cs="Times New Roman"/>
                <w:sz w:val="24"/>
                <w:szCs w:val="24"/>
              </w:rPr>
              <w:t>D</w:t>
            </w:r>
            <w:r w:rsidR="00B020E7" w:rsidRPr="00B75078">
              <w:rPr>
                <w:rFonts w:ascii="Times New Roman" w:hAnsi="Times New Roman" w:cs="Times New Roman"/>
                <w:sz w:val="24"/>
                <w:szCs w:val="24"/>
              </w:rPr>
              <w:t>f</w:t>
            </w:r>
            <w:proofErr w:type="spellEnd"/>
          </w:p>
        </w:tc>
        <w:tc>
          <w:tcPr>
            <w:tcW w:w="1191" w:type="dxa"/>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3</w:t>
            </w:r>
          </w:p>
        </w:tc>
      </w:tr>
      <w:tr w:rsidR="00B020E7" w:rsidRPr="00B75078" w:rsidTr="009B0211">
        <w:trPr>
          <w:jc w:val="center"/>
        </w:trPr>
        <w:tc>
          <w:tcPr>
            <w:tcW w:w="3202" w:type="dxa"/>
          </w:tcPr>
          <w:p w:rsidR="00B020E7" w:rsidRPr="00B75078" w:rsidRDefault="00B020E7" w:rsidP="002F18CE">
            <w:pPr>
              <w:autoSpaceDE w:val="0"/>
              <w:autoSpaceDN w:val="0"/>
              <w:adjustRightInd w:val="0"/>
              <w:jc w:val="both"/>
              <w:rPr>
                <w:rFonts w:ascii="Times New Roman" w:hAnsi="Times New Roman" w:cs="Times New Roman"/>
                <w:sz w:val="24"/>
                <w:szCs w:val="24"/>
              </w:rPr>
            </w:pPr>
          </w:p>
        </w:tc>
        <w:tc>
          <w:tcPr>
            <w:tcW w:w="3006" w:type="dxa"/>
          </w:tcPr>
          <w:p w:rsidR="00B020E7" w:rsidRPr="00B75078" w:rsidRDefault="00B020E7" w:rsidP="002F18CE">
            <w:pPr>
              <w:autoSpaceDE w:val="0"/>
              <w:autoSpaceDN w:val="0"/>
              <w:adjustRightInd w:val="0"/>
              <w:jc w:val="both"/>
              <w:rPr>
                <w:rFonts w:ascii="Times New Roman" w:hAnsi="Times New Roman" w:cs="Times New Roman"/>
                <w:sz w:val="24"/>
                <w:szCs w:val="24"/>
              </w:rPr>
            </w:pPr>
            <w:r w:rsidRPr="00B75078">
              <w:rPr>
                <w:rFonts w:ascii="Times New Roman" w:hAnsi="Times New Roman" w:cs="Times New Roman"/>
                <w:sz w:val="24"/>
                <w:szCs w:val="24"/>
              </w:rPr>
              <w:t>Sig.</w:t>
            </w:r>
          </w:p>
        </w:tc>
        <w:tc>
          <w:tcPr>
            <w:tcW w:w="1191" w:type="dxa"/>
          </w:tcPr>
          <w:p w:rsidR="00B020E7" w:rsidRPr="00B75078" w:rsidRDefault="00B020E7" w:rsidP="002F18CE">
            <w:pPr>
              <w:autoSpaceDE w:val="0"/>
              <w:autoSpaceDN w:val="0"/>
              <w:adjustRightInd w:val="0"/>
              <w:jc w:val="right"/>
              <w:rPr>
                <w:rFonts w:ascii="Times New Roman" w:hAnsi="Times New Roman" w:cs="Times New Roman"/>
                <w:sz w:val="24"/>
                <w:szCs w:val="24"/>
              </w:rPr>
            </w:pPr>
            <w:r w:rsidRPr="00B75078">
              <w:rPr>
                <w:rFonts w:ascii="Times New Roman" w:hAnsi="Times New Roman" w:cs="Times New Roman"/>
                <w:sz w:val="24"/>
                <w:szCs w:val="24"/>
              </w:rPr>
              <w:t>0.000</w:t>
            </w:r>
          </w:p>
        </w:tc>
      </w:tr>
    </w:tbl>
    <w:p w:rsidR="00B020E7" w:rsidRPr="002F18CE" w:rsidRDefault="001924CF" w:rsidP="00CF4282">
      <w:pPr>
        <w:spacing w:before="120"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Source: The author</w:t>
      </w:r>
      <w:r w:rsidR="00B020E7" w:rsidRPr="002F18CE">
        <w:rPr>
          <w:rFonts w:ascii="Times New Roman" w:hAnsi="Times New Roman" w:cs="Times New Roman"/>
          <w:i/>
          <w:color w:val="000000"/>
          <w:sz w:val="20"/>
          <w:szCs w:val="20"/>
        </w:rPr>
        <w:t>s</w:t>
      </w:r>
      <w:r>
        <w:rPr>
          <w:rFonts w:ascii="Times New Roman" w:hAnsi="Times New Roman" w:cs="Times New Roman"/>
          <w:i/>
          <w:color w:val="000000"/>
          <w:sz w:val="20"/>
          <w:szCs w:val="20"/>
        </w:rPr>
        <w:t>’</w:t>
      </w:r>
      <w:r w:rsidR="00B020E7" w:rsidRPr="002F18CE">
        <w:rPr>
          <w:rFonts w:ascii="Times New Roman" w:hAnsi="Times New Roman" w:cs="Times New Roman"/>
          <w:i/>
          <w:color w:val="000000"/>
          <w:sz w:val="20"/>
          <w:szCs w:val="20"/>
        </w:rPr>
        <w:t xml:space="preserve"> calculation</w:t>
      </w:r>
    </w:p>
    <w:p w:rsidR="00B020E7" w:rsidRPr="00B75078" w:rsidRDefault="00B020E7" w:rsidP="00B75078">
      <w:pPr>
        <w:autoSpaceDE w:val="0"/>
        <w:autoSpaceDN w:val="0"/>
        <w:adjustRightInd w:val="0"/>
        <w:spacing w:before="120" w:after="0" w:line="240" w:lineRule="auto"/>
        <w:jc w:val="both"/>
        <w:rPr>
          <w:rFonts w:ascii="Times New Roman" w:hAnsi="Times New Roman" w:cs="Times New Roman"/>
          <w:sz w:val="24"/>
          <w:szCs w:val="24"/>
        </w:rPr>
      </w:pPr>
      <w:r w:rsidRPr="00B75078">
        <w:rPr>
          <w:rFonts w:ascii="Times New Roman" w:hAnsi="Times New Roman" w:cs="Times New Roman"/>
          <w:sz w:val="24"/>
          <w:szCs w:val="24"/>
        </w:rPr>
        <w:t>In</w:t>
      </w:r>
      <w:r w:rsidRPr="00B75078">
        <w:rPr>
          <w:rFonts w:ascii="Times New Roman" w:hAnsi="Times New Roman" w:cs="Times New Roman"/>
          <w:color w:val="000000"/>
          <w:sz w:val="24"/>
          <w:szCs w:val="24"/>
        </w:rPr>
        <w:t xml:space="preserve"> the</w:t>
      </w:r>
      <w:r w:rsidR="006F5745" w:rsidRPr="00B75078">
        <w:rPr>
          <w:rFonts w:ascii="Times New Roman" w:hAnsi="Times New Roman" w:cs="Times New Roman"/>
          <w:color w:val="000000"/>
          <w:sz w:val="24"/>
          <w:szCs w:val="24"/>
        </w:rPr>
        <w:t xml:space="preserve"> next step, we</w:t>
      </w:r>
      <w:r w:rsidRPr="00B75078">
        <w:rPr>
          <w:rFonts w:ascii="Times New Roman" w:hAnsi="Times New Roman" w:cs="Times New Roman"/>
          <w:color w:val="000000"/>
          <w:sz w:val="24"/>
          <w:szCs w:val="24"/>
        </w:rPr>
        <w:t xml:space="preserve"> </w:t>
      </w:r>
      <w:r w:rsidR="003E508D" w:rsidRPr="00B75078">
        <w:rPr>
          <w:rFonts w:ascii="Times New Roman" w:hAnsi="Times New Roman" w:cs="Times New Roman"/>
          <w:color w:val="000000"/>
          <w:sz w:val="24"/>
          <w:szCs w:val="24"/>
        </w:rPr>
        <w:t xml:space="preserve">will </w:t>
      </w:r>
      <w:r w:rsidRPr="00B75078">
        <w:rPr>
          <w:rFonts w:ascii="Times New Roman" w:hAnsi="Times New Roman" w:cs="Times New Roman"/>
          <w:color w:val="000000"/>
          <w:sz w:val="24"/>
          <w:szCs w:val="24"/>
        </w:rPr>
        <w:t xml:space="preserve">perform principal components factor analysis with </w:t>
      </w:r>
      <w:proofErr w:type="spellStart"/>
      <w:r w:rsidRPr="00B75078">
        <w:rPr>
          <w:rFonts w:ascii="Times New Roman" w:hAnsi="Times New Roman" w:cs="Times New Roman"/>
          <w:color w:val="000000"/>
          <w:sz w:val="24"/>
          <w:szCs w:val="24"/>
        </w:rPr>
        <w:t>varimax</w:t>
      </w:r>
      <w:proofErr w:type="spellEnd"/>
      <w:r w:rsidRPr="00B75078">
        <w:rPr>
          <w:rFonts w:ascii="Times New Roman" w:hAnsi="Times New Roman" w:cs="Times New Roman"/>
          <w:color w:val="000000"/>
          <w:sz w:val="24"/>
          <w:szCs w:val="24"/>
        </w:rPr>
        <w:t xml:space="preserve"> rotation, and </w:t>
      </w:r>
      <w:r w:rsidR="00DB345A" w:rsidRPr="00B75078">
        <w:rPr>
          <w:rFonts w:ascii="Times New Roman" w:hAnsi="Times New Roman" w:cs="Times New Roman"/>
          <w:color w:val="000000"/>
          <w:sz w:val="24"/>
          <w:szCs w:val="24"/>
        </w:rPr>
        <w:t xml:space="preserve">the results are shown in Table </w:t>
      </w:r>
      <w:proofErr w:type="gramStart"/>
      <w:r w:rsidR="00DB345A" w:rsidRPr="00B75078">
        <w:rPr>
          <w:rFonts w:ascii="Times New Roman" w:hAnsi="Times New Roman" w:cs="Times New Roman"/>
          <w:color w:val="000000"/>
          <w:sz w:val="24"/>
          <w:szCs w:val="24"/>
        </w:rPr>
        <w:t>A</w:t>
      </w:r>
      <w:proofErr w:type="gramEnd"/>
      <w:r w:rsidR="00DB345A" w:rsidRPr="00B75078">
        <w:rPr>
          <w:rFonts w:ascii="Times New Roman" w:hAnsi="Times New Roman" w:cs="Times New Roman"/>
          <w:color w:val="000000"/>
          <w:sz w:val="24"/>
          <w:szCs w:val="24"/>
        </w:rPr>
        <w:t xml:space="preserve"> (Appendix)</w:t>
      </w:r>
      <w:r w:rsidR="006C71BA" w:rsidRPr="00B75078">
        <w:rPr>
          <w:rFonts w:ascii="Times New Roman" w:hAnsi="Times New Roman" w:cs="Times New Roman"/>
          <w:color w:val="000000"/>
          <w:sz w:val="24"/>
          <w:szCs w:val="24"/>
        </w:rPr>
        <w:t>.</w:t>
      </w:r>
      <w:r w:rsidRPr="00B75078">
        <w:rPr>
          <w:rFonts w:ascii="Times New Roman" w:hAnsi="Times New Roman" w:cs="Times New Roman"/>
          <w:sz w:val="24"/>
          <w:szCs w:val="24"/>
        </w:rPr>
        <w:t xml:space="preserve"> </w:t>
      </w:r>
    </w:p>
    <w:p w:rsidR="00B020E7" w:rsidRPr="00B75078" w:rsidRDefault="00B020E7" w:rsidP="00B75078">
      <w:pPr>
        <w:autoSpaceDE w:val="0"/>
        <w:autoSpaceDN w:val="0"/>
        <w:adjustRightInd w:val="0"/>
        <w:spacing w:before="120" w:after="0" w:line="240" w:lineRule="auto"/>
        <w:jc w:val="both"/>
        <w:rPr>
          <w:rFonts w:ascii="Times New Roman" w:hAnsi="Times New Roman" w:cs="Times New Roman"/>
          <w:sz w:val="24"/>
          <w:szCs w:val="24"/>
        </w:rPr>
      </w:pPr>
      <w:r w:rsidRPr="00B75078">
        <w:rPr>
          <w:rFonts w:ascii="Times New Roman" w:hAnsi="Times New Roman" w:cs="Times New Roman"/>
          <w:color w:val="000000"/>
          <w:sz w:val="24"/>
          <w:szCs w:val="24"/>
        </w:rPr>
        <w:t>The value of the cumulative variance test (of 58.78% an</w:t>
      </w:r>
      <w:r w:rsidR="00CF4282" w:rsidRPr="00B75078">
        <w:rPr>
          <w:rFonts w:ascii="Times New Roman" w:hAnsi="Times New Roman" w:cs="Times New Roman"/>
          <w:color w:val="000000"/>
          <w:sz w:val="24"/>
          <w:szCs w:val="24"/>
        </w:rPr>
        <w:t xml:space="preserve">d greater than 50%) in Table </w:t>
      </w:r>
      <w:proofErr w:type="gramStart"/>
      <w:r w:rsidR="00CF4282" w:rsidRPr="00B75078">
        <w:rPr>
          <w:rFonts w:ascii="Times New Roman" w:hAnsi="Times New Roman" w:cs="Times New Roman"/>
          <w:color w:val="000000"/>
          <w:sz w:val="24"/>
          <w:szCs w:val="24"/>
        </w:rPr>
        <w:t>A</w:t>
      </w:r>
      <w:proofErr w:type="gramEnd"/>
      <w:r w:rsidR="00CF4282" w:rsidRPr="00B75078">
        <w:rPr>
          <w:rFonts w:ascii="Times New Roman" w:hAnsi="Times New Roman" w:cs="Times New Roman"/>
          <w:color w:val="000000"/>
          <w:sz w:val="24"/>
          <w:szCs w:val="24"/>
        </w:rPr>
        <w:t xml:space="preserve"> shows that</w:t>
      </w:r>
      <w:r w:rsidRPr="00B75078">
        <w:rPr>
          <w:rFonts w:ascii="Times New Roman" w:hAnsi="Times New Roman" w:cs="Times New Roman"/>
          <w:color w:val="000000"/>
          <w:sz w:val="24"/>
          <w:szCs w:val="24"/>
        </w:rPr>
        <w:t xml:space="preserve"> two factors were extracted and these two factors explained 58.78% variance of the data</w:t>
      </w:r>
      <w:r w:rsidR="00CF4282" w:rsidRPr="00B75078">
        <w:rPr>
          <w:rFonts w:ascii="Times New Roman" w:hAnsi="Times New Roman" w:cs="Times New Roman"/>
          <w:color w:val="000000"/>
          <w:sz w:val="24"/>
          <w:szCs w:val="24"/>
        </w:rPr>
        <w:t xml:space="preserve"> (according to the eigenvalue standard greater than 1)</w:t>
      </w:r>
      <w:r w:rsidRPr="00B75078">
        <w:rPr>
          <w:rFonts w:ascii="Times New Roman" w:hAnsi="Times New Roman" w:cs="Times New Roman"/>
          <w:color w:val="000000"/>
          <w:sz w:val="24"/>
          <w:szCs w:val="24"/>
        </w:rPr>
        <w:t>. This means that the model is capable of explaining about 60% of actual satisfaction. In particular, factor 1 has the highest explanatory power, the total variance of the sample is explained by factor 1 of 46.15% and factor 2 is only capable of explaining 12.63%.</w:t>
      </w:r>
      <w:r w:rsidR="006F5745" w:rsidRPr="00B75078">
        <w:rPr>
          <w:rFonts w:ascii="Times New Roman" w:hAnsi="Times New Roman" w:cs="Times New Roman"/>
          <w:color w:val="000000"/>
          <w:sz w:val="24"/>
          <w:szCs w:val="24"/>
        </w:rPr>
        <w:t xml:space="preserve"> </w:t>
      </w:r>
      <w:r w:rsidRPr="00B75078">
        <w:rPr>
          <w:rFonts w:ascii="Times New Roman" w:hAnsi="Times New Roman" w:cs="Times New Roman"/>
          <w:sz w:val="24"/>
          <w:szCs w:val="24"/>
        </w:rPr>
        <w:t>For the dependent var</w:t>
      </w:r>
      <w:r w:rsidR="006C6748" w:rsidRPr="00B75078">
        <w:rPr>
          <w:rFonts w:ascii="Times New Roman" w:hAnsi="Times New Roman" w:cs="Times New Roman"/>
          <w:sz w:val="24"/>
          <w:szCs w:val="24"/>
        </w:rPr>
        <w:t xml:space="preserve">iable, the results showed that </w:t>
      </w:r>
      <w:r w:rsidR="006F5745" w:rsidRPr="00B75078">
        <w:rPr>
          <w:rFonts w:ascii="Times New Roman" w:hAnsi="Times New Roman" w:cs="Times New Roman"/>
          <w:sz w:val="24"/>
          <w:szCs w:val="24"/>
        </w:rPr>
        <w:t>three</w:t>
      </w:r>
      <w:r w:rsidRPr="00B75078">
        <w:rPr>
          <w:rFonts w:ascii="Times New Roman" w:hAnsi="Times New Roman" w:cs="Times New Roman"/>
          <w:sz w:val="24"/>
          <w:szCs w:val="24"/>
        </w:rPr>
        <w:t xml:space="preserve"> survey variables were initially classified into one group. The total variance is 70.</w:t>
      </w:r>
      <w:r w:rsidR="006F5745" w:rsidRPr="00B75078">
        <w:rPr>
          <w:rFonts w:ascii="Times New Roman" w:hAnsi="Times New Roman" w:cs="Times New Roman"/>
          <w:sz w:val="24"/>
          <w:szCs w:val="24"/>
        </w:rPr>
        <w:t>35%&gt; 50%, which</w:t>
      </w:r>
      <w:r w:rsidR="00DB345A" w:rsidRPr="00B75078">
        <w:rPr>
          <w:rFonts w:ascii="Times New Roman" w:hAnsi="Times New Roman" w:cs="Times New Roman"/>
          <w:sz w:val="24"/>
          <w:szCs w:val="24"/>
        </w:rPr>
        <w:t xml:space="preserve"> is satisfactory, i</w:t>
      </w:r>
      <w:r w:rsidRPr="00B75078">
        <w:rPr>
          <w:rFonts w:ascii="Times New Roman" w:hAnsi="Times New Roman" w:cs="Times New Roman"/>
          <w:sz w:val="24"/>
          <w:szCs w:val="24"/>
        </w:rPr>
        <w:t>t can be said that this factor accounts for 70.35% of the variance of the data</w:t>
      </w:r>
      <w:r w:rsidR="006C6748" w:rsidRPr="00B75078">
        <w:rPr>
          <w:rFonts w:ascii="Times New Roman" w:hAnsi="Times New Roman" w:cs="Times New Roman"/>
          <w:sz w:val="24"/>
          <w:szCs w:val="24"/>
        </w:rPr>
        <w:t xml:space="preserve"> (</w:t>
      </w:r>
      <w:r w:rsidR="003E508D" w:rsidRPr="00B75078">
        <w:rPr>
          <w:rFonts w:ascii="Times New Roman" w:hAnsi="Times New Roman" w:cs="Times New Roman"/>
          <w:sz w:val="24"/>
          <w:szCs w:val="24"/>
        </w:rPr>
        <w:t>as</w:t>
      </w:r>
      <w:r w:rsidR="006F5745" w:rsidRPr="00B75078">
        <w:rPr>
          <w:rFonts w:ascii="Times New Roman" w:hAnsi="Times New Roman" w:cs="Times New Roman"/>
          <w:sz w:val="24"/>
          <w:szCs w:val="24"/>
        </w:rPr>
        <w:t xml:space="preserve"> shown in </w:t>
      </w:r>
      <w:r w:rsidR="00DB345A" w:rsidRPr="00B75078">
        <w:rPr>
          <w:rFonts w:ascii="Times New Roman" w:hAnsi="Times New Roman" w:cs="Times New Roman"/>
          <w:sz w:val="24"/>
          <w:szCs w:val="24"/>
        </w:rPr>
        <w:t>Table B (Appendix)</w:t>
      </w:r>
      <w:r w:rsidRPr="00B75078">
        <w:rPr>
          <w:rFonts w:ascii="Times New Roman" w:hAnsi="Times New Roman" w:cs="Times New Roman"/>
          <w:sz w:val="24"/>
          <w:szCs w:val="24"/>
        </w:rPr>
        <w:t>).</w:t>
      </w:r>
    </w:p>
    <w:p w:rsidR="00F34DF9" w:rsidRPr="00B75078" w:rsidRDefault="00F34DF9" w:rsidP="00B75078">
      <w:pPr>
        <w:autoSpaceDE w:val="0"/>
        <w:autoSpaceDN w:val="0"/>
        <w:adjustRightInd w:val="0"/>
        <w:spacing w:before="120" w:after="0" w:line="240" w:lineRule="auto"/>
        <w:jc w:val="both"/>
        <w:rPr>
          <w:rFonts w:ascii="Times New Roman" w:hAnsi="Times New Roman" w:cs="Times New Roman"/>
          <w:color w:val="000000"/>
          <w:sz w:val="24"/>
          <w:szCs w:val="24"/>
        </w:rPr>
      </w:pPr>
      <w:r w:rsidRPr="00B75078">
        <w:rPr>
          <w:rFonts w:ascii="Times New Roman" w:hAnsi="Times New Roman" w:cs="Times New Roman"/>
          <w:color w:val="000000"/>
          <w:sz w:val="24"/>
          <w:szCs w:val="24"/>
        </w:rPr>
        <w:t>In the next step, to verify th</w:t>
      </w:r>
      <w:r w:rsidR="003E508D" w:rsidRPr="00B75078">
        <w:rPr>
          <w:rFonts w:ascii="Times New Roman" w:hAnsi="Times New Roman" w:cs="Times New Roman"/>
          <w:color w:val="000000"/>
          <w:sz w:val="24"/>
          <w:szCs w:val="24"/>
        </w:rPr>
        <w:t>e reliability of the observed</w:t>
      </w:r>
      <w:r w:rsidRPr="00B75078">
        <w:rPr>
          <w:rFonts w:ascii="Times New Roman" w:hAnsi="Times New Roman" w:cs="Times New Roman"/>
          <w:color w:val="000000"/>
          <w:sz w:val="24"/>
          <w:szCs w:val="24"/>
        </w:rPr>
        <w:t xml:space="preserve"> variables, we </w:t>
      </w:r>
      <w:r w:rsidR="003E508D" w:rsidRPr="00B75078">
        <w:rPr>
          <w:rFonts w:ascii="Times New Roman" w:hAnsi="Times New Roman" w:cs="Times New Roman"/>
          <w:color w:val="000000"/>
          <w:sz w:val="24"/>
          <w:szCs w:val="24"/>
        </w:rPr>
        <w:t xml:space="preserve">will </w:t>
      </w:r>
      <w:r w:rsidRPr="00B75078">
        <w:rPr>
          <w:rFonts w:ascii="Times New Roman" w:hAnsi="Times New Roman" w:cs="Times New Roman"/>
          <w:color w:val="000000"/>
          <w:sz w:val="24"/>
          <w:szCs w:val="24"/>
        </w:rPr>
        <w:t>consider the factor loading in the rotated component matrix to eliminate the non-conforming variables in the model (elements with factor loading less than 0.4). The factor loading of formed factors give</w:t>
      </w:r>
      <w:r w:rsidR="003E508D" w:rsidRPr="00B75078">
        <w:rPr>
          <w:rFonts w:ascii="Times New Roman" w:hAnsi="Times New Roman" w:cs="Times New Roman"/>
          <w:color w:val="000000"/>
          <w:sz w:val="24"/>
          <w:szCs w:val="24"/>
        </w:rPr>
        <w:t>s</w:t>
      </w:r>
      <w:r w:rsidRPr="00B75078">
        <w:rPr>
          <w:rFonts w:ascii="Times New Roman" w:hAnsi="Times New Roman" w:cs="Times New Roman"/>
          <w:color w:val="000000"/>
          <w:sz w:val="24"/>
          <w:szCs w:val="24"/>
        </w:rPr>
        <w:t xml:space="preserve"> the minimum value of 0.486. Thus, these factors satisfy the conditions for the study to reach practical significance and thus 14 variables will be retained for clustering and interpretation. After analyzing the exploratory factor (EFA), the resulting 14 variables initially allowed the grouping of variables into two</w:t>
      </w:r>
      <w:r w:rsidR="003E508D" w:rsidRPr="00B75078">
        <w:rPr>
          <w:rFonts w:ascii="Times New Roman" w:hAnsi="Times New Roman" w:cs="Times New Roman"/>
          <w:color w:val="000000"/>
          <w:sz w:val="24"/>
          <w:szCs w:val="24"/>
        </w:rPr>
        <w:t>-</w:t>
      </w:r>
      <w:r w:rsidRPr="00B75078">
        <w:rPr>
          <w:rFonts w:ascii="Times New Roman" w:hAnsi="Times New Roman" w:cs="Times New Roman"/>
          <w:color w:val="000000"/>
          <w:sz w:val="24"/>
          <w:szCs w:val="24"/>
        </w:rPr>
        <w:t>factor groups. New element groups are named according to the content of the observation variables belonging to that factor gro</w:t>
      </w:r>
      <w:r w:rsidR="003E508D" w:rsidRPr="00B75078">
        <w:rPr>
          <w:rFonts w:ascii="Times New Roman" w:hAnsi="Times New Roman" w:cs="Times New Roman"/>
          <w:color w:val="000000"/>
          <w:sz w:val="24"/>
          <w:szCs w:val="24"/>
        </w:rPr>
        <w:t>up</w:t>
      </w:r>
      <w:r w:rsidRPr="00B75078">
        <w:rPr>
          <w:rFonts w:ascii="Times New Roman" w:hAnsi="Times New Roman" w:cs="Times New Roman"/>
          <w:color w:val="000000"/>
          <w:sz w:val="24"/>
          <w:szCs w:val="24"/>
        </w:rPr>
        <w:t xml:space="preserve"> and </w:t>
      </w:r>
      <w:r w:rsidR="00DB345A" w:rsidRPr="00B75078">
        <w:rPr>
          <w:rFonts w:ascii="Times New Roman" w:hAnsi="Times New Roman" w:cs="Times New Roman"/>
          <w:color w:val="000000"/>
          <w:sz w:val="24"/>
          <w:szCs w:val="24"/>
        </w:rPr>
        <w:t>are formed in Table 6</w:t>
      </w:r>
      <w:r w:rsidRPr="00B75078">
        <w:rPr>
          <w:rFonts w:ascii="Times New Roman" w:hAnsi="Times New Roman" w:cs="Times New Roman"/>
          <w:color w:val="000000"/>
          <w:sz w:val="24"/>
          <w:szCs w:val="24"/>
        </w:rPr>
        <w:t>.</w:t>
      </w:r>
    </w:p>
    <w:p w:rsidR="00F34DF9" w:rsidRPr="00651597" w:rsidRDefault="00DB345A" w:rsidP="00316AE2">
      <w:pPr>
        <w:spacing w:before="120" w:after="0" w:line="240" w:lineRule="auto"/>
        <w:jc w:val="center"/>
        <w:rPr>
          <w:rFonts w:ascii="Times New Roman" w:hAnsi="Times New Roman" w:cs="Times New Roman"/>
          <w:color w:val="000000"/>
          <w:sz w:val="24"/>
          <w:szCs w:val="24"/>
        </w:rPr>
      </w:pPr>
      <w:r w:rsidRPr="00651597">
        <w:rPr>
          <w:rFonts w:ascii="Times New Roman" w:hAnsi="Times New Roman" w:cs="Times New Roman"/>
          <w:color w:val="000000"/>
          <w:sz w:val="24"/>
          <w:szCs w:val="24"/>
        </w:rPr>
        <w:t>Table 6</w:t>
      </w:r>
      <w:r w:rsidR="00651597">
        <w:rPr>
          <w:rFonts w:ascii="Times New Roman" w:hAnsi="Times New Roman" w:cs="Times New Roman"/>
          <w:color w:val="000000"/>
          <w:sz w:val="24"/>
          <w:szCs w:val="24"/>
        </w:rPr>
        <w:t>:</w:t>
      </w:r>
      <w:r w:rsidR="00F34DF9" w:rsidRPr="00651597">
        <w:rPr>
          <w:rFonts w:ascii="Times New Roman" w:hAnsi="Times New Roman" w:cs="Times New Roman"/>
          <w:color w:val="000000"/>
          <w:sz w:val="24"/>
          <w:szCs w:val="24"/>
        </w:rPr>
        <w:t xml:space="preserve"> Rotated Component Matrix</w:t>
      </w:r>
    </w:p>
    <w:tbl>
      <w:tblPr>
        <w:tblStyle w:val="TableGrid"/>
        <w:tblW w:w="913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5"/>
        <w:gridCol w:w="886"/>
        <w:gridCol w:w="886"/>
      </w:tblGrid>
      <w:tr w:rsidR="00F34DF9" w:rsidRPr="00651597" w:rsidTr="00651597">
        <w:trPr>
          <w:jc w:val="center"/>
        </w:trPr>
        <w:tc>
          <w:tcPr>
            <w:tcW w:w="7365" w:type="dxa"/>
            <w:tcBorders>
              <w:top w:val="single" w:sz="4" w:space="0" w:color="auto"/>
              <w:bottom w:val="nil"/>
            </w:tcBorders>
          </w:tcPr>
          <w:p w:rsidR="00F34DF9" w:rsidRPr="00651597" w:rsidRDefault="00F34DF9" w:rsidP="00FD37B3">
            <w:pPr>
              <w:autoSpaceDE w:val="0"/>
              <w:autoSpaceDN w:val="0"/>
              <w:adjustRightInd w:val="0"/>
              <w:ind w:left="60" w:right="60"/>
              <w:jc w:val="center"/>
              <w:rPr>
                <w:rFonts w:ascii="Times New Roman" w:hAnsi="Times New Roman" w:cs="Times New Roman"/>
                <w:color w:val="000000"/>
                <w:sz w:val="24"/>
                <w:szCs w:val="24"/>
              </w:rPr>
            </w:pPr>
            <w:r w:rsidRPr="00651597">
              <w:rPr>
                <w:rFonts w:ascii="Times New Roman" w:hAnsi="Times New Roman" w:cs="Times New Roman"/>
                <w:color w:val="000000"/>
                <w:sz w:val="24"/>
                <w:szCs w:val="24"/>
              </w:rPr>
              <w:t>Variables</w:t>
            </w:r>
          </w:p>
        </w:tc>
        <w:tc>
          <w:tcPr>
            <w:tcW w:w="1772" w:type="dxa"/>
            <w:gridSpan w:val="2"/>
            <w:tcBorders>
              <w:top w:val="single" w:sz="4" w:space="0" w:color="auto"/>
              <w:bottom w:val="single" w:sz="4" w:space="0" w:color="auto"/>
            </w:tcBorders>
          </w:tcPr>
          <w:p w:rsidR="00F34DF9" w:rsidRPr="00651597" w:rsidRDefault="00F34DF9" w:rsidP="00FD37B3">
            <w:pPr>
              <w:autoSpaceDE w:val="0"/>
              <w:autoSpaceDN w:val="0"/>
              <w:adjustRightInd w:val="0"/>
              <w:ind w:left="60" w:right="60"/>
              <w:jc w:val="center"/>
              <w:rPr>
                <w:rFonts w:ascii="Times New Roman" w:hAnsi="Times New Roman" w:cs="Times New Roman"/>
                <w:color w:val="000000"/>
                <w:sz w:val="24"/>
                <w:szCs w:val="24"/>
              </w:rPr>
            </w:pPr>
            <w:r w:rsidRPr="00651597">
              <w:rPr>
                <w:rFonts w:ascii="Times New Roman" w:hAnsi="Times New Roman" w:cs="Times New Roman"/>
                <w:color w:val="000000"/>
                <w:sz w:val="24"/>
                <w:szCs w:val="24"/>
              </w:rPr>
              <w:t>Component</w:t>
            </w:r>
          </w:p>
        </w:tc>
      </w:tr>
      <w:tr w:rsidR="00F34DF9" w:rsidRPr="00651597" w:rsidTr="00651597">
        <w:trPr>
          <w:jc w:val="center"/>
        </w:trPr>
        <w:tc>
          <w:tcPr>
            <w:tcW w:w="7365" w:type="dxa"/>
            <w:tcBorders>
              <w:top w:val="nil"/>
              <w:bottom w:val="single" w:sz="4" w:space="0" w:color="auto"/>
            </w:tcBorders>
          </w:tcPr>
          <w:p w:rsidR="00F34DF9" w:rsidRPr="00651597" w:rsidRDefault="00F34DF9" w:rsidP="00FD37B3">
            <w:pPr>
              <w:autoSpaceDE w:val="0"/>
              <w:autoSpaceDN w:val="0"/>
              <w:adjustRightInd w:val="0"/>
              <w:ind w:left="60" w:right="60"/>
              <w:rPr>
                <w:rFonts w:ascii="Times New Roman" w:hAnsi="Times New Roman" w:cs="Times New Roman"/>
                <w:color w:val="000000"/>
                <w:sz w:val="24"/>
                <w:szCs w:val="24"/>
              </w:rPr>
            </w:pPr>
          </w:p>
        </w:tc>
        <w:tc>
          <w:tcPr>
            <w:tcW w:w="886" w:type="dxa"/>
            <w:tcBorders>
              <w:top w:val="single" w:sz="4" w:space="0" w:color="auto"/>
              <w:bottom w:val="single" w:sz="4" w:space="0" w:color="auto"/>
            </w:tcBorders>
          </w:tcPr>
          <w:p w:rsidR="00F34DF9" w:rsidRPr="00651597" w:rsidRDefault="00F34DF9" w:rsidP="00FD37B3">
            <w:pPr>
              <w:autoSpaceDE w:val="0"/>
              <w:autoSpaceDN w:val="0"/>
              <w:adjustRightInd w:val="0"/>
              <w:ind w:left="60" w:right="60"/>
              <w:jc w:val="center"/>
              <w:rPr>
                <w:rFonts w:ascii="Times New Roman" w:hAnsi="Times New Roman" w:cs="Times New Roman"/>
                <w:color w:val="000000"/>
                <w:sz w:val="24"/>
                <w:szCs w:val="24"/>
              </w:rPr>
            </w:pPr>
            <w:r w:rsidRPr="00651597">
              <w:rPr>
                <w:rFonts w:ascii="Times New Roman" w:hAnsi="Times New Roman" w:cs="Times New Roman"/>
                <w:color w:val="000000"/>
                <w:sz w:val="24"/>
                <w:szCs w:val="24"/>
              </w:rPr>
              <w:t>1</w:t>
            </w:r>
          </w:p>
        </w:tc>
        <w:tc>
          <w:tcPr>
            <w:tcW w:w="886" w:type="dxa"/>
            <w:tcBorders>
              <w:top w:val="single" w:sz="4" w:space="0" w:color="auto"/>
              <w:bottom w:val="single" w:sz="4" w:space="0" w:color="auto"/>
            </w:tcBorders>
          </w:tcPr>
          <w:p w:rsidR="00F34DF9" w:rsidRPr="00651597" w:rsidRDefault="00F34DF9" w:rsidP="00FD37B3">
            <w:pPr>
              <w:autoSpaceDE w:val="0"/>
              <w:autoSpaceDN w:val="0"/>
              <w:adjustRightInd w:val="0"/>
              <w:ind w:left="60" w:right="60"/>
              <w:jc w:val="center"/>
              <w:rPr>
                <w:rFonts w:ascii="Times New Roman" w:hAnsi="Times New Roman" w:cs="Times New Roman"/>
                <w:color w:val="000000"/>
                <w:sz w:val="24"/>
                <w:szCs w:val="24"/>
              </w:rPr>
            </w:pPr>
            <w:r w:rsidRPr="00651597">
              <w:rPr>
                <w:rFonts w:ascii="Times New Roman" w:hAnsi="Times New Roman" w:cs="Times New Roman"/>
                <w:color w:val="000000"/>
                <w:sz w:val="24"/>
                <w:szCs w:val="24"/>
              </w:rPr>
              <w:t>2</w:t>
            </w:r>
          </w:p>
        </w:tc>
      </w:tr>
      <w:tr w:rsidR="00F34DF9" w:rsidRPr="00651597" w:rsidTr="00651597">
        <w:trPr>
          <w:jc w:val="center"/>
        </w:trPr>
        <w:tc>
          <w:tcPr>
            <w:tcW w:w="7365" w:type="dxa"/>
            <w:tcBorders>
              <w:top w:val="single" w:sz="4" w:space="0" w:color="auto"/>
            </w:tcBorders>
            <w:vAlign w:val="center"/>
          </w:tcPr>
          <w:p w:rsidR="00F34DF9" w:rsidRPr="00651597" w:rsidRDefault="00F34DF9" w:rsidP="00FD37B3">
            <w:pPr>
              <w:autoSpaceDE w:val="0"/>
              <w:autoSpaceDN w:val="0"/>
              <w:adjustRightInd w:val="0"/>
              <w:ind w:left="60" w:right="60"/>
              <w:jc w:val="both"/>
              <w:rPr>
                <w:rFonts w:ascii="Times New Roman" w:hAnsi="Times New Roman" w:cs="Times New Roman"/>
                <w:color w:val="000000"/>
                <w:sz w:val="24"/>
                <w:szCs w:val="24"/>
              </w:rPr>
            </w:pPr>
            <w:r w:rsidRPr="00651597">
              <w:rPr>
                <w:rFonts w:ascii="Times New Roman" w:hAnsi="Times New Roman" w:cs="Times New Roman"/>
                <w:color w:val="000000"/>
                <w:sz w:val="24"/>
                <w:szCs w:val="24"/>
              </w:rPr>
              <w:t xml:space="preserve">SQ4 - Savings products at </w:t>
            </w:r>
            <w:proofErr w:type="spellStart"/>
            <w:r w:rsidRPr="00651597">
              <w:rPr>
                <w:rFonts w:ascii="Times New Roman" w:hAnsi="Times New Roman" w:cs="Times New Roman"/>
                <w:color w:val="000000"/>
                <w:sz w:val="24"/>
                <w:szCs w:val="24"/>
              </w:rPr>
              <w:t>Vietcombank</w:t>
            </w:r>
            <w:proofErr w:type="spellEnd"/>
            <w:r w:rsidR="003E508D" w:rsidRPr="00651597">
              <w:rPr>
                <w:rFonts w:ascii="Times New Roman" w:hAnsi="Times New Roman" w:cs="Times New Roman"/>
                <w:color w:val="000000"/>
                <w:sz w:val="24"/>
                <w:szCs w:val="24"/>
              </w:rPr>
              <w:t xml:space="preserve"> are diverse</w:t>
            </w:r>
            <w:r w:rsidRPr="00651597">
              <w:rPr>
                <w:rFonts w:ascii="Times New Roman" w:hAnsi="Times New Roman" w:cs="Times New Roman"/>
                <w:color w:val="000000"/>
                <w:sz w:val="24"/>
                <w:szCs w:val="24"/>
              </w:rPr>
              <w:t xml:space="preserve"> and useful</w:t>
            </w:r>
          </w:p>
        </w:tc>
        <w:tc>
          <w:tcPr>
            <w:tcW w:w="886" w:type="dxa"/>
            <w:tcBorders>
              <w:top w:val="single" w:sz="4" w:space="0" w:color="auto"/>
            </w:tcBorders>
            <w:vAlign w:val="center"/>
          </w:tcPr>
          <w:p w:rsidR="00F34DF9" w:rsidRPr="00651597" w:rsidRDefault="00F34DF9" w:rsidP="00FD37B3">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0.832</w:t>
            </w:r>
          </w:p>
        </w:tc>
        <w:tc>
          <w:tcPr>
            <w:tcW w:w="886" w:type="dxa"/>
            <w:tcBorders>
              <w:top w:val="single" w:sz="4" w:space="0" w:color="auto"/>
            </w:tcBorders>
          </w:tcPr>
          <w:p w:rsidR="00F34DF9" w:rsidRPr="00651597" w:rsidRDefault="00F34DF9" w:rsidP="00FD37B3">
            <w:pPr>
              <w:jc w:val="right"/>
              <w:rPr>
                <w:rFonts w:ascii="Times New Roman" w:hAnsi="Times New Roman" w:cs="Times New Roman"/>
                <w:color w:val="000000"/>
                <w:sz w:val="24"/>
                <w:szCs w:val="24"/>
              </w:rPr>
            </w:pPr>
          </w:p>
        </w:tc>
      </w:tr>
      <w:tr w:rsidR="00F34DF9" w:rsidRPr="00651597" w:rsidTr="00651597">
        <w:trPr>
          <w:jc w:val="center"/>
        </w:trPr>
        <w:tc>
          <w:tcPr>
            <w:tcW w:w="7365" w:type="dxa"/>
            <w:vAlign w:val="center"/>
          </w:tcPr>
          <w:p w:rsidR="00F34DF9" w:rsidRPr="00651597" w:rsidRDefault="00F34DF9" w:rsidP="00FD37B3">
            <w:pPr>
              <w:autoSpaceDE w:val="0"/>
              <w:autoSpaceDN w:val="0"/>
              <w:adjustRightInd w:val="0"/>
              <w:ind w:left="60" w:right="60"/>
              <w:jc w:val="both"/>
              <w:rPr>
                <w:rFonts w:ascii="Times New Roman" w:hAnsi="Times New Roman" w:cs="Times New Roman"/>
                <w:color w:val="000000"/>
                <w:sz w:val="24"/>
                <w:szCs w:val="24"/>
              </w:rPr>
            </w:pPr>
            <w:r w:rsidRPr="00651597">
              <w:rPr>
                <w:rFonts w:ascii="Times New Roman" w:hAnsi="Times New Roman" w:cs="Times New Roman"/>
                <w:color w:val="000000"/>
                <w:sz w:val="24"/>
                <w:szCs w:val="24"/>
              </w:rPr>
              <w:t xml:space="preserve">PRO1 - </w:t>
            </w:r>
            <w:proofErr w:type="spellStart"/>
            <w:r w:rsidRPr="00651597">
              <w:rPr>
                <w:rFonts w:ascii="Times New Roman" w:hAnsi="Times New Roman" w:cs="Times New Roman"/>
                <w:color w:val="000000"/>
                <w:sz w:val="24"/>
                <w:szCs w:val="24"/>
              </w:rPr>
              <w:t>Vietcombank</w:t>
            </w:r>
            <w:proofErr w:type="spellEnd"/>
            <w:r w:rsidRPr="00651597">
              <w:rPr>
                <w:rFonts w:ascii="Times New Roman" w:hAnsi="Times New Roman" w:cs="Times New Roman"/>
                <w:color w:val="000000"/>
                <w:sz w:val="24"/>
                <w:szCs w:val="24"/>
              </w:rPr>
              <w:t xml:space="preserve"> has many attractive promotions for customers</w:t>
            </w:r>
          </w:p>
        </w:tc>
        <w:tc>
          <w:tcPr>
            <w:tcW w:w="886" w:type="dxa"/>
            <w:vAlign w:val="center"/>
          </w:tcPr>
          <w:p w:rsidR="00F34DF9" w:rsidRPr="00651597" w:rsidRDefault="00F34DF9" w:rsidP="00FD37B3">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0.815</w:t>
            </w:r>
          </w:p>
        </w:tc>
        <w:tc>
          <w:tcPr>
            <w:tcW w:w="886" w:type="dxa"/>
          </w:tcPr>
          <w:p w:rsidR="00F34DF9" w:rsidRPr="00651597" w:rsidRDefault="00F34DF9" w:rsidP="00FD37B3">
            <w:pPr>
              <w:jc w:val="right"/>
              <w:rPr>
                <w:rFonts w:ascii="Times New Roman" w:hAnsi="Times New Roman" w:cs="Times New Roman"/>
                <w:color w:val="000000"/>
                <w:sz w:val="24"/>
                <w:szCs w:val="24"/>
              </w:rPr>
            </w:pPr>
          </w:p>
        </w:tc>
      </w:tr>
      <w:tr w:rsidR="00F34DF9" w:rsidRPr="00651597" w:rsidTr="00651597">
        <w:trPr>
          <w:jc w:val="center"/>
        </w:trPr>
        <w:tc>
          <w:tcPr>
            <w:tcW w:w="7365" w:type="dxa"/>
            <w:vAlign w:val="center"/>
          </w:tcPr>
          <w:p w:rsidR="00F34DF9" w:rsidRPr="00651597" w:rsidRDefault="00F34DF9" w:rsidP="00FD37B3">
            <w:pPr>
              <w:autoSpaceDE w:val="0"/>
              <w:autoSpaceDN w:val="0"/>
              <w:adjustRightInd w:val="0"/>
              <w:ind w:left="60" w:right="60"/>
              <w:jc w:val="both"/>
              <w:rPr>
                <w:rFonts w:ascii="Times New Roman" w:hAnsi="Times New Roman" w:cs="Times New Roman"/>
                <w:color w:val="000000"/>
                <w:sz w:val="24"/>
                <w:szCs w:val="24"/>
              </w:rPr>
            </w:pPr>
            <w:r w:rsidRPr="00651597">
              <w:rPr>
                <w:rFonts w:ascii="Times New Roman" w:hAnsi="Times New Roman" w:cs="Times New Roman"/>
                <w:color w:val="000000"/>
                <w:sz w:val="24"/>
                <w:szCs w:val="24"/>
              </w:rPr>
              <w:t xml:space="preserve">SQ3 - Service attitude of </w:t>
            </w:r>
            <w:proofErr w:type="spellStart"/>
            <w:r w:rsidRPr="00651597">
              <w:rPr>
                <w:rFonts w:ascii="Times New Roman" w:hAnsi="Times New Roman" w:cs="Times New Roman"/>
                <w:color w:val="000000"/>
                <w:sz w:val="24"/>
                <w:szCs w:val="24"/>
              </w:rPr>
              <w:t>Vietcombank</w:t>
            </w:r>
            <w:proofErr w:type="spellEnd"/>
            <w:r w:rsidR="003E508D" w:rsidRPr="00651597">
              <w:rPr>
                <w:rFonts w:ascii="Times New Roman" w:hAnsi="Times New Roman" w:cs="Times New Roman"/>
                <w:color w:val="000000"/>
                <w:sz w:val="24"/>
                <w:szCs w:val="24"/>
              </w:rPr>
              <w:t xml:space="preserve"> staff is professional</w:t>
            </w:r>
            <w:r w:rsidRPr="00651597">
              <w:rPr>
                <w:rFonts w:ascii="Times New Roman" w:hAnsi="Times New Roman" w:cs="Times New Roman"/>
                <w:color w:val="000000"/>
                <w:sz w:val="24"/>
                <w:szCs w:val="24"/>
              </w:rPr>
              <w:t xml:space="preserve"> and polite</w:t>
            </w:r>
          </w:p>
        </w:tc>
        <w:tc>
          <w:tcPr>
            <w:tcW w:w="886" w:type="dxa"/>
            <w:vAlign w:val="center"/>
          </w:tcPr>
          <w:p w:rsidR="00F34DF9" w:rsidRPr="00651597" w:rsidRDefault="00F34DF9" w:rsidP="00FD37B3">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0.812</w:t>
            </w:r>
          </w:p>
        </w:tc>
        <w:tc>
          <w:tcPr>
            <w:tcW w:w="886" w:type="dxa"/>
          </w:tcPr>
          <w:p w:rsidR="00F34DF9" w:rsidRPr="00651597" w:rsidRDefault="00F34DF9" w:rsidP="00FD37B3">
            <w:pPr>
              <w:jc w:val="right"/>
              <w:rPr>
                <w:rFonts w:ascii="Times New Roman" w:hAnsi="Times New Roman" w:cs="Times New Roman"/>
                <w:color w:val="000000"/>
                <w:sz w:val="24"/>
                <w:szCs w:val="24"/>
              </w:rPr>
            </w:pPr>
          </w:p>
        </w:tc>
      </w:tr>
      <w:tr w:rsidR="00F34DF9" w:rsidRPr="00651597" w:rsidTr="00651597">
        <w:trPr>
          <w:jc w:val="center"/>
        </w:trPr>
        <w:tc>
          <w:tcPr>
            <w:tcW w:w="7365" w:type="dxa"/>
            <w:vAlign w:val="center"/>
          </w:tcPr>
          <w:p w:rsidR="00F34DF9" w:rsidRPr="00651597" w:rsidRDefault="00F34DF9" w:rsidP="00FD37B3">
            <w:pPr>
              <w:autoSpaceDE w:val="0"/>
              <w:autoSpaceDN w:val="0"/>
              <w:adjustRightInd w:val="0"/>
              <w:ind w:left="60" w:right="60"/>
              <w:jc w:val="both"/>
              <w:rPr>
                <w:rFonts w:ascii="Times New Roman" w:hAnsi="Times New Roman" w:cs="Times New Roman"/>
                <w:color w:val="000000"/>
                <w:sz w:val="24"/>
                <w:szCs w:val="24"/>
              </w:rPr>
            </w:pPr>
            <w:r w:rsidRPr="00651597">
              <w:rPr>
                <w:rFonts w:ascii="Times New Roman" w:hAnsi="Times New Roman" w:cs="Times New Roman"/>
                <w:color w:val="000000"/>
                <w:sz w:val="24"/>
                <w:szCs w:val="24"/>
              </w:rPr>
              <w:t xml:space="preserve">PRO3 - </w:t>
            </w:r>
            <w:proofErr w:type="spellStart"/>
            <w:r w:rsidRPr="00651597">
              <w:rPr>
                <w:rFonts w:ascii="Times New Roman" w:hAnsi="Times New Roman" w:cs="Times New Roman"/>
                <w:color w:val="000000"/>
                <w:sz w:val="24"/>
                <w:szCs w:val="24"/>
              </w:rPr>
              <w:t>Vietcombank</w:t>
            </w:r>
            <w:proofErr w:type="spellEnd"/>
            <w:r w:rsidRPr="00651597">
              <w:rPr>
                <w:rFonts w:ascii="Times New Roman" w:hAnsi="Times New Roman" w:cs="Times New Roman"/>
                <w:color w:val="000000"/>
                <w:sz w:val="24"/>
                <w:szCs w:val="24"/>
              </w:rPr>
              <w:t xml:space="preserve"> has good customer care policy</w:t>
            </w:r>
          </w:p>
        </w:tc>
        <w:tc>
          <w:tcPr>
            <w:tcW w:w="886" w:type="dxa"/>
            <w:vAlign w:val="center"/>
          </w:tcPr>
          <w:p w:rsidR="00F34DF9" w:rsidRPr="00651597" w:rsidRDefault="00F34DF9" w:rsidP="00FD37B3">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0.678</w:t>
            </w:r>
          </w:p>
        </w:tc>
        <w:tc>
          <w:tcPr>
            <w:tcW w:w="886" w:type="dxa"/>
          </w:tcPr>
          <w:p w:rsidR="00F34DF9" w:rsidRPr="00651597" w:rsidRDefault="00F34DF9" w:rsidP="00FD37B3">
            <w:pPr>
              <w:jc w:val="right"/>
              <w:rPr>
                <w:rFonts w:ascii="Times New Roman" w:hAnsi="Times New Roman" w:cs="Times New Roman"/>
                <w:color w:val="000000"/>
                <w:sz w:val="24"/>
                <w:szCs w:val="24"/>
              </w:rPr>
            </w:pPr>
          </w:p>
        </w:tc>
      </w:tr>
      <w:tr w:rsidR="00F34DF9" w:rsidRPr="00651597" w:rsidTr="00651597">
        <w:trPr>
          <w:jc w:val="center"/>
        </w:trPr>
        <w:tc>
          <w:tcPr>
            <w:tcW w:w="7365" w:type="dxa"/>
            <w:vAlign w:val="center"/>
          </w:tcPr>
          <w:p w:rsidR="00F34DF9" w:rsidRPr="00651597" w:rsidRDefault="00F34DF9" w:rsidP="00FD37B3">
            <w:pPr>
              <w:autoSpaceDE w:val="0"/>
              <w:autoSpaceDN w:val="0"/>
              <w:adjustRightInd w:val="0"/>
              <w:ind w:left="60" w:right="60"/>
              <w:jc w:val="both"/>
              <w:rPr>
                <w:rFonts w:ascii="Times New Roman" w:hAnsi="Times New Roman" w:cs="Times New Roman"/>
                <w:color w:val="000000"/>
                <w:sz w:val="24"/>
                <w:szCs w:val="24"/>
              </w:rPr>
            </w:pPr>
            <w:r w:rsidRPr="00651597">
              <w:rPr>
                <w:rFonts w:ascii="Times New Roman" w:hAnsi="Times New Roman" w:cs="Times New Roman"/>
                <w:color w:val="000000"/>
                <w:sz w:val="24"/>
                <w:szCs w:val="24"/>
              </w:rPr>
              <w:t xml:space="preserve">PRO2 - Promotions of </w:t>
            </w:r>
            <w:proofErr w:type="spellStart"/>
            <w:r w:rsidRPr="00651597">
              <w:rPr>
                <w:rFonts w:ascii="Times New Roman" w:hAnsi="Times New Roman" w:cs="Times New Roman"/>
                <w:color w:val="000000"/>
                <w:sz w:val="24"/>
                <w:szCs w:val="24"/>
              </w:rPr>
              <w:t>Vietcombank</w:t>
            </w:r>
            <w:proofErr w:type="spellEnd"/>
            <w:r w:rsidRPr="00651597">
              <w:rPr>
                <w:rFonts w:ascii="Times New Roman" w:hAnsi="Times New Roman" w:cs="Times New Roman"/>
                <w:color w:val="000000"/>
                <w:sz w:val="24"/>
                <w:szCs w:val="24"/>
              </w:rPr>
              <w:t xml:space="preserve"> are practical</w:t>
            </w:r>
          </w:p>
        </w:tc>
        <w:tc>
          <w:tcPr>
            <w:tcW w:w="886" w:type="dxa"/>
            <w:vAlign w:val="center"/>
          </w:tcPr>
          <w:p w:rsidR="00F34DF9" w:rsidRPr="00651597" w:rsidRDefault="00F34DF9" w:rsidP="00FD37B3">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0.642</w:t>
            </w:r>
          </w:p>
        </w:tc>
        <w:tc>
          <w:tcPr>
            <w:tcW w:w="886" w:type="dxa"/>
          </w:tcPr>
          <w:p w:rsidR="00F34DF9" w:rsidRPr="00651597" w:rsidRDefault="00F34DF9" w:rsidP="00FD37B3">
            <w:pPr>
              <w:jc w:val="right"/>
              <w:rPr>
                <w:rFonts w:ascii="Times New Roman" w:hAnsi="Times New Roman" w:cs="Times New Roman"/>
                <w:color w:val="000000"/>
                <w:sz w:val="24"/>
                <w:szCs w:val="24"/>
              </w:rPr>
            </w:pPr>
          </w:p>
        </w:tc>
      </w:tr>
      <w:tr w:rsidR="00F34DF9" w:rsidRPr="00651597" w:rsidTr="00651597">
        <w:trPr>
          <w:jc w:val="center"/>
        </w:trPr>
        <w:tc>
          <w:tcPr>
            <w:tcW w:w="7365" w:type="dxa"/>
            <w:vAlign w:val="center"/>
          </w:tcPr>
          <w:p w:rsidR="00F34DF9" w:rsidRPr="00651597" w:rsidRDefault="00F34DF9" w:rsidP="00FD37B3">
            <w:pPr>
              <w:autoSpaceDE w:val="0"/>
              <w:autoSpaceDN w:val="0"/>
              <w:adjustRightInd w:val="0"/>
              <w:ind w:left="60" w:right="60"/>
              <w:jc w:val="both"/>
              <w:rPr>
                <w:rFonts w:ascii="Times New Roman" w:hAnsi="Times New Roman" w:cs="Times New Roman"/>
                <w:color w:val="000000"/>
                <w:sz w:val="24"/>
                <w:szCs w:val="24"/>
              </w:rPr>
            </w:pPr>
            <w:r w:rsidRPr="00651597">
              <w:rPr>
                <w:rFonts w:ascii="Times New Roman" w:hAnsi="Times New Roman" w:cs="Times New Roman"/>
                <w:color w:val="000000"/>
                <w:sz w:val="24"/>
                <w:szCs w:val="24"/>
              </w:rPr>
              <w:t xml:space="preserve">DC2 - </w:t>
            </w:r>
            <w:proofErr w:type="spellStart"/>
            <w:r w:rsidRPr="00651597">
              <w:rPr>
                <w:rFonts w:ascii="Times New Roman" w:hAnsi="Times New Roman" w:cs="Times New Roman"/>
                <w:color w:val="000000"/>
                <w:sz w:val="24"/>
                <w:szCs w:val="24"/>
              </w:rPr>
              <w:t>Vietcombank's</w:t>
            </w:r>
            <w:proofErr w:type="spellEnd"/>
            <w:r w:rsidRPr="00651597">
              <w:rPr>
                <w:rFonts w:ascii="Times New Roman" w:hAnsi="Times New Roman" w:cs="Times New Roman"/>
                <w:color w:val="000000"/>
                <w:sz w:val="24"/>
                <w:szCs w:val="24"/>
              </w:rPr>
              <w:t xml:space="preserve"> transaction locations are convenient and safe for customers</w:t>
            </w:r>
          </w:p>
        </w:tc>
        <w:tc>
          <w:tcPr>
            <w:tcW w:w="886" w:type="dxa"/>
            <w:vAlign w:val="center"/>
          </w:tcPr>
          <w:p w:rsidR="00F34DF9" w:rsidRPr="00651597" w:rsidRDefault="00F34DF9" w:rsidP="00FD37B3">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0.512</w:t>
            </w:r>
          </w:p>
        </w:tc>
        <w:tc>
          <w:tcPr>
            <w:tcW w:w="886" w:type="dxa"/>
          </w:tcPr>
          <w:p w:rsidR="00F34DF9" w:rsidRPr="00651597" w:rsidRDefault="00F34DF9" w:rsidP="00FD37B3">
            <w:pPr>
              <w:jc w:val="right"/>
              <w:rPr>
                <w:rFonts w:ascii="Times New Roman" w:hAnsi="Times New Roman" w:cs="Times New Roman"/>
                <w:color w:val="000000"/>
                <w:sz w:val="24"/>
                <w:szCs w:val="24"/>
              </w:rPr>
            </w:pPr>
          </w:p>
        </w:tc>
      </w:tr>
      <w:tr w:rsidR="00F34DF9" w:rsidRPr="00651597" w:rsidTr="00651597">
        <w:trPr>
          <w:jc w:val="center"/>
        </w:trPr>
        <w:tc>
          <w:tcPr>
            <w:tcW w:w="7365" w:type="dxa"/>
            <w:vAlign w:val="center"/>
          </w:tcPr>
          <w:p w:rsidR="00F34DF9" w:rsidRPr="00651597" w:rsidRDefault="00F34DF9" w:rsidP="00FD37B3">
            <w:pPr>
              <w:autoSpaceDE w:val="0"/>
              <w:autoSpaceDN w:val="0"/>
              <w:adjustRightInd w:val="0"/>
              <w:ind w:left="60" w:right="60"/>
              <w:jc w:val="both"/>
              <w:rPr>
                <w:rFonts w:ascii="Times New Roman" w:hAnsi="Times New Roman" w:cs="Times New Roman"/>
                <w:color w:val="000000"/>
                <w:sz w:val="24"/>
                <w:szCs w:val="24"/>
              </w:rPr>
            </w:pPr>
            <w:r w:rsidRPr="00651597">
              <w:rPr>
                <w:rFonts w:ascii="Times New Roman" w:hAnsi="Times New Roman" w:cs="Times New Roman"/>
                <w:color w:val="000000"/>
                <w:sz w:val="24"/>
                <w:szCs w:val="24"/>
              </w:rPr>
              <w:t>SQ1 - Deposit procedures are simple, easy to understand, and implement</w:t>
            </w:r>
          </w:p>
        </w:tc>
        <w:tc>
          <w:tcPr>
            <w:tcW w:w="886" w:type="dxa"/>
            <w:vAlign w:val="center"/>
          </w:tcPr>
          <w:p w:rsidR="00F34DF9" w:rsidRPr="00651597" w:rsidRDefault="00F34DF9" w:rsidP="00FD37B3">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0.509</w:t>
            </w:r>
          </w:p>
        </w:tc>
        <w:tc>
          <w:tcPr>
            <w:tcW w:w="886" w:type="dxa"/>
          </w:tcPr>
          <w:p w:rsidR="00F34DF9" w:rsidRPr="00651597" w:rsidRDefault="00F34DF9" w:rsidP="00FD37B3">
            <w:pPr>
              <w:jc w:val="right"/>
              <w:rPr>
                <w:rFonts w:ascii="Times New Roman" w:hAnsi="Times New Roman" w:cs="Times New Roman"/>
                <w:color w:val="000000"/>
                <w:sz w:val="24"/>
                <w:szCs w:val="24"/>
              </w:rPr>
            </w:pPr>
          </w:p>
        </w:tc>
      </w:tr>
      <w:tr w:rsidR="00F34DF9" w:rsidRPr="00651597" w:rsidTr="00651597">
        <w:trPr>
          <w:jc w:val="center"/>
        </w:trPr>
        <w:tc>
          <w:tcPr>
            <w:tcW w:w="7365" w:type="dxa"/>
            <w:vAlign w:val="center"/>
          </w:tcPr>
          <w:p w:rsidR="00F34DF9" w:rsidRPr="00651597" w:rsidRDefault="00F34DF9" w:rsidP="00FD37B3">
            <w:pPr>
              <w:autoSpaceDE w:val="0"/>
              <w:autoSpaceDN w:val="0"/>
              <w:adjustRightInd w:val="0"/>
              <w:ind w:left="60" w:right="60"/>
              <w:jc w:val="both"/>
              <w:rPr>
                <w:rFonts w:ascii="Times New Roman" w:hAnsi="Times New Roman" w:cs="Times New Roman"/>
                <w:color w:val="000000"/>
                <w:sz w:val="24"/>
                <w:szCs w:val="24"/>
              </w:rPr>
            </w:pPr>
            <w:r w:rsidRPr="00651597">
              <w:rPr>
                <w:rFonts w:ascii="Times New Roman" w:hAnsi="Times New Roman" w:cs="Times New Roman"/>
                <w:color w:val="000000"/>
                <w:sz w:val="24"/>
                <w:szCs w:val="24"/>
              </w:rPr>
              <w:t>SQ2 - Time to process deposit is quick</w:t>
            </w:r>
          </w:p>
        </w:tc>
        <w:tc>
          <w:tcPr>
            <w:tcW w:w="886" w:type="dxa"/>
            <w:vAlign w:val="center"/>
          </w:tcPr>
          <w:p w:rsidR="00F34DF9" w:rsidRPr="00651597" w:rsidRDefault="00F34DF9" w:rsidP="00FD37B3">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0.486</w:t>
            </w:r>
          </w:p>
        </w:tc>
        <w:tc>
          <w:tcPr>
            <w:tcW w:w="886" w:type="dxa"/>
          </w:tcPr>
          <w:p w:rsidR="00F34DF9" w:rsidRPr="00651597" w:rsidRDefault="00F34DF9" w:rsidP="00FD37B3">
            <w:pPr>
              <w:jc w:val="right"/>
              <w:rPr>
                <w:rFonts w:ascii="Times New Roman" w:hAnsi="Times New Roman" w:cs="Times New Roman"/>
                <w:color w:val="000000"/>
                <w:sz w:val="24"/>
                <w:szCs w:val="24"/>
              </w:rPr>
            </w:pPr>
          </w:p>
        </w:tc>
      </w:tr>
      <w:tr w:rsidR="00F34DF9" w:rsidRPr="00651597" w:rsidTr="00651597">
        <w:trPr>
          <w:jc w:val="center"/>
        </w:trPr>
        <w:tc>
          <w:tcPr>
            <w:tcW w:w="7365" w:type="dxa"/>
            <w:vAlign w:val="center"/>
          </w:tcPr>
          <w:p w:rsidR="00F34DF9" w:rsidRPr="00651597" w:rsidRDefault="00F34DF9" w:rsidP="00FD37B3">
            <w:pPr>
              <w:autoSpaceDE w:val="0"/>
              <w:autoSpaceDN w:val="0"/>
              <w:adjustRightInd w:val="0"/>
              <w:ind w:left="60" w:right="60"/>
              <w:jc w:val="both"/>
              <w:rPr>
                <w:rFonts w:ascii="Times New Roman" w:hAnsi="Times New Roman" w:cs="Times New Roman"/>
                <w:color w:val="000000"/>
                <w:sz w:val="24"/>
                <w:szCs w:val="24"/>
              </w:rPr>
            </w:pPr>
            <w:r w:rsidRPr="00651597">
              <w:rPr>
                <w:rFonts w:ascii="Times New Roman" w:hAnsi="Times New Roman" w:cs="Times New Roman"/>
                <w:color w:val="000000"/>
                <w:sz w:val="24"/>
                <w:szCs w:val="24"/>
              </w:rPr>
              <w:t xml:space="preserve">BR2 - </w:t>
            </w:r>
            <w:proofErr w:type="spellStart"/>
            <w:r w:rsidRPr="00651597">
              <w:rPr>
                <w:rFonts w:ascii="Times New Roman" w:hAnsi="Times New Roman" w:cs="Times New Roman"/>
                <w:color w:val="000000"/>
                <w:sz w:val="24"/>
                <w:szCs w:val="24"/>
              </w:rPr>
              <w:t>Vietcombank</w:t>
            </w:r>
            <w:proofErr w:type="spellEnd"/>
            <w:r w:rsidRPr="00651597">
              <w:rPr>
                <w:rFonts w:ascii="Times New Roman" w:hAnsi="Times New Roman" w:cs="Times New Roman"/>
                <w:color w:val="000000"/>
                <w:sz w:val="24"/>
                <w:szCs w:val="24"/>
              </w:rPr>
              <w:t xml:space="preserve"> is a reputable bank</w:t>
            </w:r>
          </w:p>
        </w:tc>
        <w:tc>
          <w:tcPr>
            <w:tcW w:w="886" w:type="dxa"/>
            <w:vAlign w:val="center"/>
          </w:tcPr>
          <w:p w:rsidR="00F34DF9" w:rsidRPr="00651597" w:rsidRDefault="00F34DF9" w:rsidP="00FD37B3">
            <w:pPr>
              <w:autoSpaceDE w:val="0"/>
              <w:autoSpaceDN w:val="0"/>
              <w:adjustRightInd w:val="0"/>
              <w:ind w:left="60" w:right="60"/>
              <w:jc w:val="right"/>
              <w:rPr>
                <w:rFonts w:ascii="Times New Roman" w:hAnsi="Times New Roman" w:cs="Times New Roman"/>
                <w:color w:val="000000"/>
                <w:sz w:val="24"/>
                <w:szCs w:val="24"/>
              </w:rPr>
            </w:pPr>
          </w:p>
        </w:tc>
        <w:tc>
          <w:tcPr>
            <w:tcW w:w="886" w:type="dxa"/>
            <w:vAlign w:val="center"/>
          </w:tcPr>
          <w:p w:rsidR="00F34DF9" w:rsidRPr="00651597" w:rsidRDefault="00F34DF9" w:rsidP="00FD37B3">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0.880</w:t>
            </w:r>
          </w:p>
        </w:tc>
      </w:tr>
      <w:tr w:rsidR="00F34DF9" w:rsidRPr="00651597" w:rsidTr="00651597">
        <w:trPr>
          <w:jc w:val="center"/>
        </w:trPr>
        <w:tc>
          <w:tcPr>
            <w:tcW w:w="7365" w:type="dxa"/>
            <w:vAlign w:val="center"/>
          </w:tcPr>
          <w:p w:rsidR="00F34DF9" w:rsidRPr="00651597" w:rsidRDefault="00F34DF9" w:rsidP="00FD37B3">
            <w:pPr>
              <w:autoSpaceDE w:val="0"/>
              <w:autoSpaceDN w:val="0"/>
              <w:adjustRightInd w:val="0"/>
              <w:ind w:left="60" w:right="60"/>
              <w:jc w:val="both"/>
              <w:rPr>
                <w:rFonts w:ascii="Times New Roman" w:hAnsi="Times New Roman" w:cs="Times New Roman"/>
                <w:color w:val="000000"/>
                <w:sz w:val="24"/>
                <w:szCs w:val="24"/>
              </w:rPr>
            </w:pPr>
            <w:r w:rsidRPr="00651597">
              <w:rPr>
                <w:rFonts w:ascii="Times New Roman" w:hAnsi="Times New Roman" w:cs="Times New Roman"/>
                <w:color w:val="000000"/>
                <w:sz w:val="24"/>
                <w:szCs w:val="24"/>
              </w:rPr>
              <w:t xml:space="preserve">BR3 - </w:t>
            </w:r>
            <w:proofErr w:type="spellStart"/>
            <w:r w:rsidRPr="00651597">
              <w:rPr>
                <w:rFonts w:ascii="Times New Roman" w:hAnsi="Times New Roman" w:cs="Times New Roman"/>
                <w:color w:val="000000"/>
                <w:sz w:val="24"/>
                <w:szCs w:val="24"/>
              </w:rPr>
              <w:t>Vietcombank</w:t>
            </w:r>
            <w:proofErr w:type="spellEnd"/>
            <w:r w:rsidRPr="00651597">
              <w:rPr>
                <w:rFonts w:ascii="Times New Roman" w:hAnsi="Times New Roman" w:cs="Times New Roman"/>
                <w:color w:val="000000"/>
                <w:sz w:val="24"/>
                <w:szCs w:val="24"/>
              </w:rPr>
              <w:t xml:space="preserve"> has operated in the banking industry for a long time</w:t>
            </w:r>
          </w:p>
        </w:tc>
        <w:tc>
          <w:tcPr>
            <w:tcW w:w="886" w:type="dxa"/>
            <w:vAlign w:val="center"/>
          </w:tcPr>
          <w:p w:rsidR="00F34DF9" w:rsidRPr="00651597" w:rsidRDefault="00F34DF9" w:rsidP="00FD37B3">
            <w:pPr>
              <w:autoSpaceDE w:val="0"/>
              <w:autoSpaceDN w:val="0"/>
              <w:adjustRightInd w:val="0"/>
              <w:ind w:left="60" w:right="60"/>
              <w:jc w:val="right"/>
              <w:rPr>
                <w:rFonts w:ascii="Times New Roman" w:hAnsi="Times New Roman" w:cs="Times New Roman"/>
                <w:color w:val="000000"/>
                <w:sz w:val="24"/>
                <w:szCs w:val="24"/>
              </w:rPr>
            </w:pPr>
          </w:p>
        </w:tc>
        <w:tc>
          <w:tcPr>
            <w:tcW w:w="886" w:type="dxa"/>
            <w:vAlign w:val="center"/>
          </w:tcPr>
          <w:p w:rsidR="00F34DF9" w:rsidRPr="00651597" w:rsidRDefault="00F34DF9" w:rsidP="00FD37B3">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0.767</w:t>
            </w:r>
          </w:p>
        </w:tc>
      </w:tr>
      <w:tr w:rsidR="00F34DF9" w:rsidRPr="00651597" w:rsidTr="00651597">
        <w:trPr>
          <w:jc w:val="center"/>
        </w:trPr>
        <w:tc>
          <w:tcPr>
            <w:tcW w:w="7365" w:type="dxa"/>
            <w:vAlign w:val="center"/>
          </w:tcPr>
          <w:p w:rsidR="00F34DF9" w:rsidRPr="00651597" w:rsidRDefault="00F34DF9" w:rsidP="00FD37B3">
            <w:pPr>
              <w:autoSpaceDE w:val="0"/>
              <w:autoSpaceDN w:val="0"/>
              <w:adjustRightInd w:val="0"/>
              <w:ind w:left="60" w:right="60"/>
              <w:jc w:val="both"/>
              <w:rPr>
                <w:rFonts w:ascii="Times New Roman" w:hAnsi="Times New Roman" w:cs="Times New Roman"/>
                <w:color w:val="000000"/>
                <w:sz w:val="24"/>
                <w:szCs w:val="24"/>
              </w:rPr>
            </w:pPr>
            <w:r w:rsidRPr="00651597">
              <w:rPr>
                <w:rFonts w:ascii="Times New Roman" w:hAnsi="Times New Roman" w:cs="Times New Roman"/>
                <w:color w:val="000000"/>
                <w:sz w:val="24"/>
                <w:szCs w:val="24"/>
              </w:rPr>
              <w:t xml:space="preserve">DC3 - Facilities of </w:t>
            </w:r>
            <w:proofErr w:type="spellStart"/>
            <w:r w:rsidRPr="00651597">
              <w:rPr>
                <w:rFonts w:ascii="Times New Roman" w:hAnsi="Times New Roman" w:cs="Times New Roman"/>
                <w:color w:val="000000"/>
                <w:sz w:val="24"/>
                <w:szCs w:val="24"/>
              </w:rPr>
              <w:t>Vietcombank</w:t>
            </w:r>
            <w:proofErr w:type="spellEnd"/>
            <w:r w:rsidRPr="00651597">
              <w:rPr>
                <w:rFonts w:ascii="Times New Roman" w:hAnsi="Times New Roman" w:cs="Times New Roman"/>
                <w:color w:val="000000"/>
                <w:sz w:val="24"/>
                <w:szCs w:val="24"/>
              </w:rPr>
              <w:t xml:space="preserve"> modern, comfortable, and clean</w:t>
            </w:r>
          </w:p>
        </w:tc>
        <w:tc>
          <w:tcPr>
            <w:tcW w:w="886" w:type="dxa"/>
            <w:vAlign w:val="center"/>
          </w:tcPr>
          <w:p w:rsidR="00F34DF9" w:rsidRPr="00651597" w:rsidRDefault="00F34DF9" w:rsidP="00FD37B3">
            <w:pPr>
              <w:autoSpaceDE w:val="0"/>
              <w:autoSpaceDN w:val="0"/>
              <w:adjustRightInd w:val="0"/>
              <w:ind w:left="60" w:right="60"/>
              <w:jc w:val="right"/>
              <w:rPr>
                <w:rFonts w:ascii="Times New Roman" w:hAnsi="Times New Roman" w:cs="Times New Roman"/>
                <w:color w:val="000000"/>
                <w:sz w:val="24"/>
                <w:szCs w:val="24"/>
              </w:rPr>
            </w:pPr>
          </w:p>
        </w:tc>
        <w:tc>
          <w:tcPr>
            <w:tcW w:w="886" w:type="dxa"/>
            <w:vAlign w:val="center"/>
          </w:tcPr>
          <w:p w:rsidR="00F34DF9" w:rsidRPr="00651597" w:rsidRDefault="00F34DF9" w:rsidP="00FD37B3">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0.719</w:t>
            </w:r>
          </w:p>
        </w:tc>
      </w:tr>
      <w:tr w:rsidR="00F34DF9" w:rsidRPr="00651597" w:rsidTr="00651597">
        <w:trPr>
          <w:jc w:val="center"/>
        </w:trPr>
        <w:tc>
          <w:tcPr>
            <w:tcW w:w="7365" w:type="dxa"/>
            <w:vAlign w:val="center"/>
          </w:tcPr>
          <w:p w:rsidR="00F34DF9" w:rsidRPr="00651597" w:rsidRDefault="00F34DF9" w:rsidP="00FD37B3">
            <w:pPr>
              <w:autoSpaceDE w:val="0"/>
              <w:autoSpaceDN w:val="0"/>
              <w:adjustRightInd w:val="0"/>
              <w:ind w:left="60" w:right="60"/>
              <w:jc w:val="both"/>
              <w:rPr>
                <w:rFonts w:ascii="Times New Roman" w:hAnsi="Times New Roman" w:cs="Times New Roman"/>
                <w:color w:val="000000"/>
                <w:sz w:val="24"/>
                <w:szCs w:val="24"/>
              </w:rPr>
            </w:pPr>
            <w:r w:rsidRPr="00651597">
              <w:rPr>
                <w:rFonts w:ascii="Times New Roman" w:hAnsi="Times New Roman" w:cs="Times New Roman"/>
                <w:color w:val="000000"/>
                <w:sz w:val="24"/>
                <w:szCs w:val="24"/>
              </w:rPr>
              <w:lastRenderedPageBreak/>
              <w:t xml:space="preserve">BR1 - </w:t>
            </w:r>
            <w:proofErr w:type="spellStart"/>
            <w:r w:rsidRPr="00651597">
              <w:rPr>
                <w:rFonts w:ascii="Times New Roman" w:hAnsi="Times New Roman" w:cs="Times New Roman"/>
                <w:color w:val="000000"/>
                <w:sz w:val="24"/>
                <w:szCs w:val="24"/>
              </w:rPr>
              <w:t>Vietcombank</w:t>
            </w:r>
            <w:proofErr w:type="spellEnd"/>
            <w:r w:rsidRPr="00651597">
              <w:rPr>
                <w:rFonts w:ascii="Times New Roman" w:hAnsi="Times New Roman" w:cs="Times New Roman"/>
                <w:color w:val="000000"/>
                <w:sz w:val="24"/>
                <w:szCs w:val="24"/>
              </w:rPr>
              <w:t xml:space="preserve"> is a well-known bank</w:t>
            </w:r>
          </w:p>
        </w:tc>
        <w:tc>
          <w:tcPr>
            <w:tcW w:w="886" w:type="dxa"/>
            <w:vAlign w:val="center"/>
          </w:tcPr>
          <w:p w:rsidR="00F34DF9" w:rsidRPr="00651597" w:rsidRDefault="00F34DF9" w:rsidP="00FD37B3">
            <w:pPr>
              <w:autoSpaceDE w:val="0"/>
              <w:autoSpaceDN w:val="0"/>
              <w:adjustRightInd w:val="0"/>
              <w:ind w:left="60" w:right="60"/>
              <w:jc w:val="right"/>
              <w:rPr>
                <w:rFonts w:ascii="Times New Roman" w:hAnsi="Times New Roman" w:cs="Times New Roman"/>
                <w:color w:val="000000"/>
                <w:sz w:val="24"/>
                <w:szCs w:val="24"/>
              </w:rPr>
            </w:pPr>
          </w:p>
        </w:tc>
        <w:tc>
          <w:tcPr>
            <w:tcW w:w="886" w:type="dxa"/>
            <w:vAlign w:val="center"/>
          </w:tcPr>
          <w:p w:rsidR="00F34DF9" w:rsidRPr="00651597" w:rsidRDefault="00F34DF9" w:rsidP="00FD37B3">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0.701</w:t>
            </w:r>
          </w:p>
        </w:tc>
      </w:tr>
      <w:tr w:rsidR="00F34DF9" w:rsidRPr="00651597" w:rsidTr="00651597">
        <w:trPr>
          <w:jc w:val="center"/>
        </w:trPr>
        <w:tc>
          <w:tcPr>
            <w:tcW w:w="7365" w:type="dxa"/>
            <w:vAlign w:val="center"/>
          </w:tcPr>
          <w:p w:rsidR="00F34DF9" w:rsidRPr="00651597" w:rsidRDefault="00F34DF9" w:rsidP="00FD37B3">
            <w:pPr>
              <w:autoSpaceDE w:val="0"/>
              <w:autoSpaceDN w:val="0"/>
              <w:adjustRightInd w:val="0"/>
              <w:ind w:left="60" w:right="60"/>
              <w:jc w:val="both"/>
              <w:rPr>
                <w:rFonts w:ascii="Times New Roman" w:hAnsi="Times New Roman" w:cs="Times New Roman"/>
                <w:color w:val="000000"/>
                <w:sz w:val="24"/>
                <w:szCs w:val="24"/>
              </w:rPr>
            </w:pPr>
            <w:r w:rsidRPr="00651597">
              <w:rPr>
                <w:rFonts w:ascii="Times New Roman" w:hAnsi="Times New Roman" w:cs="Times New Roman"/>
                <w:color w:val="000000"/>
                <w:sz w:val="24"/>
                <w:szCs w:val="24"/>
              </w:rPr>
              <w:t>DC4 - Online distribution channels (</w:t>
            </w:r>
            <w:proofErr w:type="spellStart"/>
            <w:r w:rsidRPr="00651597">
              <w:rPr>
                <w:rFonts w:ascii="Times New Roman" w:hAnsi="Times New Roman" w:cs="Times New Roman"/>
                <w:color w:val="000000"/>
                <w:sz w:val="24"/>
                <w:szCs w:val="24"/>
              </w:rPr>
              <w:t>Vietcombank</w:t>
            </w:r>
            <w:proofErr w:type="spellEnd"/>
            <w:r w:rsidRPr="00651597">
              <w:rPr>
                <w:rFonts w:ascii="Times New Roman" w:hAnsi="Times New Roman" w:cs="Times New Roman"/>
                <w:color w:val="000000"/>
                <w:sz w:val="24"/>
                <w:szCs w:val="24"/>
              </w:rPr>
              <w:t xml:space="preserve"> online) convenient, safe, and high security</w:t>
            </w:r>
          </w:p>
        </w:tc>
        <w:tc>
          <w:tcPr>
            <w:tcW w:w="886" w:type="dxa"/>
            <w:vAlign w:val="center"/>
          </w:tcPr>
          <w:p w:rsidR="00F34DF9" w:rsidRPr="00651597" w:rsidRDefault="00F34DF9" w:rsidP="00FD37B3">
            <w:pPr>
              <w:autoSpaceDE w:val="0"/>
              <w:autoSpaceDN w:val="0"/>
              <w:adjustRightInd w:val="0"/>
              <w:ind w:left="60" w:right="60"/>
              <w:jc w:val="right"/>
              <w:rPr>
                <w:rFonts w:ascii="Times New Roman" w:hAnsi="Times New Roman" w:cs="Times New Roman"/>
                <w:color w:val="000000"/>
                <w:sz w:val="24"/>
                <w:szCs w:val="24"/>
              </w:rPr>
            </w:pPr>
          </w:p>
        </w:tc>
        <w:tc>
          <w:tcPr>
            <w:tcW w:w="886" w:type="dxa"/>
            <w:vAlign w:val="center"/>
          </w:tcPr>
          <w:p w:rsidR="00F34DF9" w:rsidRPr="00651597" w:rsidRDefault="00F34DF9" w:rsidP="00FD37B3">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0.677</w:t>
            </w:r>
          </w:p>
        </w:tc>
      </w:tr>
      <w:tr w:rsidR="00F34DF9" w:rsidRPr="00651597" w:rsidTr="00651597">
        <w:trPr>
          <w:jc w:val="center"/>
        </w:trPr>
        <w:tc>
          <w:tcPr>
            <w:tcW w:w="7365" w:type="dxa"/>
            <w:vAlign w:val="center"/>
          </w:tcPr>
          <w:p w:rsidR="00F34DF9" w:rsidRPr="00651597" w:rsidRDefault="00F34DF9" w:rsidP="00FD37B3">
            <w:pPr>
              <w:autoSpaceDE w:val="0"/>
              <w:autoSpaceDN w:val="0"/>
              <w:adjustRightInd w:val="0"/>
              <w:ind w:left="60" w:right="60"/>
              <w:jc w:val="both"/>
              <w:rPr>
                <w:rFonts w:ascii="Times New Roman" w:hAnsi="Times New Roman" w:cs="Times New Roman"/>
                <w:color w:val="000000"/>
                <w:sz w:val="24"/>
                <w:szCs w:val="24"/>
              </w:rPr>
            </w:pPr>
            <w:r w:rsidRPr="00651597">
              <w:rPr>
                <w:rFonts w:ascii="Times New Roman" w:hAnsi="Times New Roman" w:cs="Times New Roman"/>
                <w:color w:val="000000"/>
                <w:sz w:val="24"/>
                <w:szCs w:val="24"/>
              </w:rPr>
              <w:t xml:space="preserve">DC1 - Transaction network (branch, transaction office) of </w:t>
            </w:r>
            <w:proofErr w:type="spellStart"/>
            <w:r w:rsidRPr="00651597">
              <w:rPr>
                <w:rFonts w:ascii="Times New Roman" w:hAnsi="Times New Roman" w:cs="Times New Roman"/>
                <w:color w:val="000000"/>
                <w:sz w:val="24"/>
                <w:szCs w:val="24"/>
              </w:rPr>
              <w:t>Vietcombank</w:t>
            </w:r>
            <w:proofErr w:type="spellEnd"/>
            <w:r w:rsidR="003E508D" w:rsidRPr="00651597">
              <w:rPr>
                <w:rFonts w:ascii="Times New Roman" w:hAnsi="Times New Roman" w:cs="Times New Roman"/>
                <w:color w:val="000000"/>
                <w:sz w:val="24"/>
                <w:szCs w:val="24"/>
              </w:rPr>
              <w:t xml:space="preserve"> is</w:t>
            </w:r>
            <w:r w:rsidRPr="00651597">
              <w:rPr>
                <w:rFonts w:ascii="Times New Roman" w:hAnsi="Times New Roman" w:cs="Times New Roman"/>
                <w:color w:val="000000"/>
                <w:sz w:val="24"/>
                <w:szCs w:val="24"/>
              </w:rPr>
              <w:t xml:space="preserve"> wide</w:t>
            </w:r>
          </w:p>
        </w:tc>
        <w:tc>
          <w:tcPr>
            <w:tcW w:w="886" w:type="dxa"/>
            <w:vAlign w:val="center"/>
          </w:tcPr>
          <w:p w:rsidR="00F34DF9" w:rsidRPr="00651597" w:rsidRDefault="00F34DF9" w:rsidP="00FD37B3">
            <w:pPr>
              <w:autoSpaceDE w:val="0"/>
              <w:autoSpaceDN w:val="0"/>
              <w:adjustRightInd w:val="0"/>
              <w:ind w:left="60" w:right="60"/>
              <w:jc w:val="right"/>
              <w:rPr>
                <w:rFonts w:ascii="Times New Roman" w:hAnsi="Times New Roman" w:cs="Times New Roman"/>
                <w:color w:val="000000"/>
                <w:sz w:val="24"/>
                <w:szCs w:val="24"/>
              </w:rPr>
            </w:pPr>
          </w:p>
        </w:tc>
        <w:tc>
          <w:tcPr>
            <w:tcW w:w="886" w:type="dxa"/>
            <w:vAlign w:val="center"/>
          </w:tcPr>
          <w:p w:rsidR="00F34DF9" w:rsidRPr="00651597" w:rsidRDefault="00F34DF9" w:rsidP="00FD37B3">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0.512</w:t>
            </w:r>
          </w:p>
        </w:tc>
      </w:tr>
    </w:tbl>
    <w:p w:rsidR="00F34DF9" w:rsidRPr="002F18CE" w:rsidRDefault="001924CF" w:rsidP="00316AE2">
      <w:pPr>
        <w:spacing w:before="120"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Source: The author</w:t>
      </w:r>
      <w:r w:rsidR="00F34DF9" w:rsidRPr="002F18CE">
        <w:rPr>
          <w:rFonts w:ascii="Times New Roman" w:hAnsi="Times New Roman" w:cs="Times New Roman"/>
          <w:i/>
          <w:color w:val="000000"/>
          <w:sz w:val="20"/>
          <w:szCs w:val="20"/>
        </w:rPr>
        <w:t>s</w:t>
      </w:r>
      <w:r>
        <w:rPr>
          <w:rFonts w:ascii="Times New Roman" w:hAnsi="Times New Roman" w:cs="Times New Roman"/>
          <w:i/>
          <w:color w:val="000000"/>
          <w:sz w:val="20"/>
          <w:szCs w:val="20"/>
        </w:rPr>
        <w:t>’</w:t>
      </w:r>
      <w:r w:rsidR="00F34DF9" w:rsidRPr="002F18CE">
        <w:rPr>
          <w:rFonts w:ascii="Times New Roman" w:hAnsi="Times New Roman" w:cs="Times New Roman"/>
          <w:i/>
          <w:color w:val="000000"/>
          <w:sz w:val="20"/>
          <w:szCs w:val="20"/>
        </w:rPr>
        <w:t xml:space="preserve"> calculation</w:t>
      </w:r>
    </w:p>
    <w:p w:rsidR="00316AE2" w:rsidRPr="00651597" w:rsidRDefault="00FD37B3" w:rsidP="00651597">
      <w:pPr>
        <w:autoSpaceDE w:val="0"/>
        <w:autoSpaceDN w:val="0"/>
        <w:adjustRightInd w:val="0"/>
        <w:spacing w:before="120" w:after="0" w:line="240" w:lineRule="auto"/>
        <w:jc w:val="both"/>
        <w:rPr>
          <w:rFonts w:ascii="TimesNewRomanPSMT" w:hAnsi="TimesNewRomanPSMT"/>
          <w:color w:val="000000"/>
          <w:sz w:val="24"/>
          <w:szCs w:val="24"/>
        </w:rPr>
      </w:pPr>
      <w:r w:rsidRPr="00651597">
        <w:rPr>
          <w:rFonts w:ascii="TimesNewRomanPSMT" w:hAnsi="TimesNewRomanPSMT"/>
          <w:color w:val="000000"/>
          <w:sz w:val="24"/>
          <w:szCs w:val="24"/>
        </w:rPr>
        <w:t xml:space="preserve">With principal component and </w:t>
      </w:r>
      <w:proofErr w:type="spellStart"/>
      <w:r w:rsidR="00F34DF9" w:rsidRPr="00651597">
        <w:rPr>
          <w:rFonts w:ascii="TimesNewRomanPSMT" w:hAnsi="TimesNewRomanPSMT"/>
          <w:color w:val="000000"/>
          <w:sz w:val="24"/>
          <w:szCs w:val="24"/>
        </w:rPr>
        <w:t>varimax</w:t>
      </w:r>
      <w:proofErr w:type="spellEnd"/>
      <w:r w:rsidR="00F34DF9" w:rsidRPr="00651597">
        <w:rPr>
          <w:rFonts w:ascii="TimesNewRomanPSMT" w:hAnsi="TimesNewRomanPSMT"/>
          <w:color w:val="000000"/>
          <w:sz w:val="24"/>
          <w:szCs w:val="24"/>
        </w:rPr>
        <w:t xml:space="preserve"> rotation method show that the f</w:t>
      </w:r>
      <w:r w:rsidR="003E508D" w:rsidRPr="00651597">
        <w:rPr>
          <w:rFonts w:ascii="TimesNewRomanPSMT" w:hAnsi="TimesNewRomanPSMT"/>
          <w:color w:val="000000"/>
          <w:sz w:val="24"/>
          <w:szCs w:val="24"/>
        </w:rPr>
        <w:t>irst-</w:t>
      </w:r>
      <w:r w:rsidR="00DB345A" w:rsidRPr="00651597">
        <w:rPr>
          <w:rFonts w:ascii="TimesNewRomanPSMT" w:hAnsi="TimesNewRomanPSMT"/>
          <w:color w:val="000000"/>
          <w:sz w:val="24"/>
          <w:szCs w:val="24"/>
        </w:rPr>
        <w:t>factor group consisted of eight</w:t>
      </w:r>
      <w:r w:rsidR="00F34DF9" w:rsidRPr="00651597">
        <w:rPr>
          <w:rFonts w:ascii="TimesNewRomanPSMT" w:hAnsi="TimesNewRomanPSMT"/>
          <w:color w:val="000000"/>
          <w:sz w:val="24"/>
          <w:szCs w:val="24"/>
        </w:rPr>
        <w:t xml:space="preserve"> observation v</w:t>
      </w:r>
      <w:r w:rsidR="00DB345A" w:rsidRPr="00651597">
        <w:rPr>
          <w:rFonts w:ascii="TimesNewRomanPSMT" w:hAnsi="TimesNewRomanPSMT"/>
          <w:color w:val="000000"/>
          <w:sz w:val="24"/>
          <w:szCs w:val="24"/>
        </w:rPr>
        <w:t>ariables. The content of these eight</w:t>
      </w:r>
      <w:r w:rsidR="00F34DF9" w:rsidRPr="00651597">
        <w:rPr>
          <w:rFonts w:ascii="TimesNewRomanPSMT" w:hAnsi="TimesNewRomanPSMT"/>
          <w:color w:val="000000"/>
          <w:sz w:val="24"/>
          <w:szCs w:val="24"/>
        </w:rPr>
        <w:t xml:space="preserve"> variables is related to the service quality, so the name of the first factor is Service Quality (SQ).</w:t>
      </w:r>
      <w:r w:rsidR="00DB345A" w:rsidRPr="00651597">
        <w:rPr>
          <w:rFonts w:ascii="TimesNewRomanPSMT" w:hAnsi="TimesNewRomanPSMT"/>
          <w:color w:val="000000"/>
          <w:sz w:val="24"/>
          <w:szCs w:val="24"/>
        </w:rPr>
        <w:t xml:space="preserve"> The second factor consists of six</w:t>
      </w:r>
      <w:r w:rsidR="00F34DF9" w:rsidRPr="00651597">
        <w:rPr>
          <w:rFonts w:ascii="TimesNewRomanPSMT" w:hAnsi="TimesNewRomanPSMT"/>
          <w:color w:val="000000"/>
          <w:sz w:val="24"/>
          <w:szCs w:val="24"/>
        </w:rPr>
        <w:t xml:space="preserve"> observation variables, the contents of which are generic in terms of </w:t>
      </w:r>
      <w:r w:rsidR="003E508D" w:rsidRPr="00651597">
        <w:rPr>
          <w:rFonts w:ascii="TimesNewRomanPSMT" w:hAnsi="TimesNewRomanPSMT"/>
          <w:color w:val="000000"/>
          <w:sz w:val="24"/>
          <w:szCs w:val="24"/>
        </w:rPr>
        <w:t xml:space="preserve">the </w:t>
      </w:r>
      <w:r w:rsidR="00F34DF9" w:rsidRPr="00651597">
        <w:rPr>
          <w:rFonts w:ascii="TimesNewRomanPSMT" w:hAnsi="TimesNewRomanPSMT"/>
          <w:color w:val="000000"/>
          <w:sz w:val="24"/>
          <w:szCs w:val="24"/>
        </w:rPr>
        <w:t>bank's brand, so the second group's name is Brand (BR).</w:t>
      </w:r>
    </w:p>
    <w:p w:rsidR="00B020E7" w:rsidRPr="00651597" w:rsidRDefault="00817414" w:rsidP="00316AE2">
      <w:pPr>
        <w:spacing w:before="120" w:after="0" w:line="240" w:lineRule="auto"/>
        <w:rPr>
          <w:rFonts w:ascii="TimesNewRomanPSMT" w:hAnsi="TimesNewRomanPSMT"/>
          <w:b/>
          <w:color w:val="000000"/>
          <w:sz w:val="24"/>
          <w:szCs w:val="24"/>
        </w:rPr>
      </w:pPr>
      <w:r w:rsidRPr="00651597">
        <w:rPr>
          <w:rFonts w:ascii="TimesNewRomanPSMT" w:hAnsi="TimesNewRomanPSMT"/>
          <w:b/>
          <w:color w:val="000000"/>
          <w:sz w:val="24"/>
          <w:szCs w:val="24"/>
        </w:rPr>
        <w:t>4</w:t>
      </w:r>
      <w:r w:rsidR="00B020E7" w:rsidRPr="00651597">
        <w:rPr>
          <w:rFonts w:ascii="TimesNewRomanPSMT" w:hAnsi="TimesNewRomanPSMT"/>
          <w:b/>
          <w:color w:val="000000"/>
          <w:sz w:val="24"/>
          <w:szCs w:val="24"/>
        </w:rPr>
        <w:t>.</w:t>
      </w:r>
      <w:r w:rsidR="00651597" w:rsidRPr="00651597">
        <w:rPr>
          <w:rFonts w:ascii="TimesNewRomanPSMT" w:hAnsi="TimesNewRomanPSMT"/>
          <w:b/>
          <w:color w:val="000000"/>
          <w:sz w:val="24"/>
          <w:szCs w:val="24"/>
        </w:rPr>
        <w:t>4</w:t>
      </w:r>
      <w:r w:rsidR="00B020E7" w:rsidRPr="00651597">
        <w:rPr>
          <w:rFonts w:ascii="TimesNewRomanPSMT" w:hAnsi="TimesNewRomanPSMT"/>
          <w:b/>
          <w:color w:val="000000"/>
          <w:sz w:val="24"/>
          <w:szCs w:val="24"/>
        </w:rPr>
        <w:t xml:space="preserve"> Confirmatory factor analysis (CFA)</w:t>
      </w:r>
    </w:p>
    <w:p w:rsidR="00633C4D" w:rsidRPr="00651597" w:rsidRDefault="00633C4D" w:rsidP="00651597">
      <w:pPr>
        <w:spacing w:before="120" w:after="0" w:line="240" w:lineRule="auto"/>
        <w:jc w:val="both"/>
        <w:rPr>
          <w:rFonts w:ascii="TimesNewRomanPSMT" w:hAnsi="TimesNewRomanPSMT"/>
          <w:color w:val="000000"/>
          <w:sz w:val="24"/>
          <w:szCs w:val="24"/>
        </w:rPr>
      </w:pPr>
      <w:r w:rsidRPr="00651597">
        <w:rPr>
          <w:rFonts w:ascii="TimesNewRomanPSMT" w:hAnsi="TimesNewRomanPSMT"/>
          <w:color w:val="000000"/>
          <w:sz w:val="24"/>
          <w:szCs w:val="24"/>
        </w:rPr>
        <w:t>Due to EFA is unable</w:t>
      </w:r>
      <w:r w:rsidR="00051D9C" w:rsidRPr="00651597">
        <w:rPr>
          <w:rFonts w:ascii="TimesNewRomanPSMT" w:hAnsi="TimesNewRomanPSMT"/>
          <w:color w:val="000000"/>
          <w:sz w:val="24"/>
          <w:szCs w:val="24"/>
        </w:rPr>
        <w:t xml:space="preserve"> to incorporate subst</w:t>
      </w:r>
      <w:r w:rsidRPr="00651597">
        <w:rPr>
          <w:rFonts w:ascii="TimesNewRomanPSMT" w:hAnsi="TimesNewRomanPSMT"/>
          <w:color w:val="000000"/>
          <w:sz w:val="24"/>
          <w:szCs w:val="24"/>
        </w:rPr>
        <w:t xml:space="preserve">antively meaningful constraints, we continue to use </w:t>
      </w:r>
      <w:r w:rsidR="00051D9C" w:rsidRPr="00651597">
        <w:rPr>
          <w:rFonts w:ascii="TimesNewRomanPSMT" w:hAnsi="TimesNewRomanPSMT"/>
          <w:color w:val="000000"/>
          <w:sz w:val="24"/>
          <w:szCs w:val="24"/>
        </w:rPr>
        <w:t>confirmatory fac</w:t>
      </w:r>
      <w:r w:rsidRPr="00651597">
        <w:rPr>
          <w:rFonts w:ascii="TimesNewRomanPSMT" w:hAnsi="TimesNewRomanPSMT"/>
          <w:color w:val="000000"/>
          <w:sz w:val="24"/>
          <w:szCs w:val="24"/>
        </w:rPr>
        <w:t>tor analysis (CFA),</w:t>
      </w:r>
      <w:r w:rsidR="000639C7" w:rsidRPr="00651597">
        <w:rPr>
          <w:rFonts w:ascii="TimesNewRomanPSMT" w:hAnsi="TimesNewRomanPSMT"/>
          <w:color w:val="000000"/>
          <w:sz w:val="24"/>
          <w:szCs w:val="24"/>
        </w:rPr>
        <w:t xml:space="preserve"> a special case of SEM,</w:t>
      </w:r>
      <w:r w:rsidR="000639C7" w:rsidRPr="00651597">
        <w:rPr>
          <w:rFonts w:ascii="Times New Roman" w:hAnsi="Times New Roman" w:cs="Times New Roman"/>
          <w:sz w:val="24"/>
          <w:szCs w:val="24"/>
        </w:rPr>
        <w:t xml:space="preserve"> to co</w:t>
      </w:r>
      <w:r w:rsidR="003E508D" w:rsidRPr="00651597">
        <w:rPr>
          <w:rFonts w:ascii="Times New Roman" w:hAnsi="Times New Roman" w:cs="Times New Roman"/>
          <w:sz w:val="24"/>
          <w:szCs w:val="24"/>
        </w:rPr>
        <w:t>nfirm the theoretical model of</w:t>
      </w:r>
      <w:r w:rsidR="000639C7" w:rsidRPr="00651597">
        <w:rPr>
          <w:rFonts w:ascii="Times New Roman" w:hAnsi="Times New Roman" w:cs="Times New Roman"/>
          <w:sz w:val="24"/>
          <w:szCs w:val="24"/>
        </w:rPr>
        <w:t xml:space="preserve"> measurement and</w:t>
      </w:r>
      <w:r w:rsidR="000639C7" w:rsidRPr="00651597">
        <w:rPr>
          <w:rFonts w:ascii="TimesNewRomanPSMT" w:hAnsi="TimesNewRomanPSMT"/>
          <w:color w:val="000000"/>
          <w:sz w:val="24"/>
          <w:szCs w:val="24"/>
        </w:rPr>
        <w:t xml:space="preserve"> </w:t>
      </w:r>
      <w:r w:rsidRPr="00651597">
        <w:rPr>
          <w:rFonts w:ascii="TimesNewRomanPSMT" w:hAnsi="TimesNewRomanPSMT"/>
          <w:color w:val="000000"/>
          <w:sz w:val="24"/>
          <w:szCs w:val="24"/>
        </w:rPr>
        <w:t xml:space="preserve">test </w:t>
      </w:r>
      <w:r w:rsidR="00051D9C" w:rsidRPr="00651597">
        <w:rPr>
          <w:rFonts w:ascii="TimesNewRomanPSMT" w:hAnsi="TimesNewRomanPSMT"/>
          <w:color w:val="000000"/>
          <w:sz w:val="24"/>
          <w:szCs w:val="24"/>
        </w:rPr>
        <w:t>the correlations between the factors</w:t>
      </w:r>
      <w:r w:rsidRPr="00651597">
        <w:rPr>
          <w:rFonts w:ascii="TimesNewRomanPSMT" w:hAnsi="TimesNewRomanPSMT"/>
          <w:color w:val="000000"/>
          <w:sz w:val="24"/>
          <w:szCs w:val="24"/>
        </w:rPr>
        <w:t xml:space="preserve"> whether they</w:t>
      </w:r>
      <w:r w:rsidR="00051D9C" w:rsidRPr="00651597">
        <w:rPr>
          <w:rFonts w:ascii="TimesNewRomanPSMT" w:hAnsi="TimesNewRomanPSMT"/>
          <w:color w:val="000000"/>
          <w:sz w:val="24"/>
          <w:szCs w:val="24"/>
        </w:rPr>
        <w:t xml:space="preserve"> are an explicit part of the analysis</w:t>
      </w:r>
      <w:r w:rsidRPr="00651597">
        <w:rPr>
          <w:rFonts w:ascii="TimesNewRomanPSMT" w:hAnsi="TimesNewRomanPSMT"/>
          <w:color w:val="000000"/>
          <w:sz w:val="24"/>
          <w:szCs w:val="24"/>
        </w:rPr>
        <w:t xml:space="preserve"> or not. The results are shown in the following figures.</w:t>
      </w:r>
    </w:p>
    <w:p w:rsidR="00633C4D" w:rsidRPr="00633C4D" w:rsidRDefault="00633C4D" w:rsidP="00633C4D">
      <w:pPr>
        <w:spacing w:after="0" w:line="240" w:lineRule="auto"/>
        <w:jc w:val="both"/>
        <w:rPr>
          <w:rFonts w:ascii="TimesNewRomanPSMT" w:hAnsi="TimesNewRomanPSMT"/>
          <w:color w:val="000000"/>
        </w:rPr>
      </w:pPr>
      <w:r>
        <w:rPr>
          <w:rFonts w:ascii="TimesNewRomanPSMT" w:hAnsi="TimesNewRomanPSMT"/>
          <w:color w:val="000000"/>
        </w:rPr>
        <w:t xml:space="preserve"> </w:t>
      </w:r>
    </w:p>
    <w:p w:rsidR="00651597" w:rsidRPr="00651597" w:rsidRDefault="00B020E7" w:rsidP="00651597">
      <w:pPr>
        <w:jc w:val="center"/>
        <w:rPr>
          <w:rFonts w:ascii="TimesNewRomanPSMT" w:hAnsi="TimesNewRomanPSMT"/>
          <w:color w:val="000000"/>
          <w:sz w:val="26"/>
          <w:szCs w:val="26"/>
        </w:rPr>
      </w:pPr>
      <w:r w:rsidRPr="00F7091C">
        <w:rPr>
          <w:rFonts w:ascii="TimesNewRomanPSMT" w:hAnsi="TimesNewRomanPSMT"/>
          <w:noProof/>
          <w:color w:val="000000"/>
          <w:sz w:val="26"/>
          <w:szCs w:val="26"/>
        </w:rPr>
        <w:drawing>
          <wp:inline distT="0" distB="0" distL="0" distR="0" wp14:anchorId="4C35C54A" wp14:editId="45DE8E16">
            <wp:extent cx="379095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815" r="16602" b="22586"/>
                    <a:stretch/>
                  </pic:blipFill>
                  <pic:spPr bwMode="auto">
                    <a:xfrm>
                      <a:off x="0" y="0"/>
                      <a:ext cx="3790950" cy="4457700"/>
                    </a:xfrm>
                    <a:prstGeom prst="rect">
                      <a:avLst/>
                    </a:prstGeom>
                    <a:ln>
                      <a:noFill/>
                    </a:ln>
                    <a:extLst>
                      <a:ext uri="{53640926-AAD7-44D8-BBD7-CCE9431645EC}">
                        <a14:shadowObscured xmlns:a14="http://schemas.microsoft.com/office/drawing/2010/main"/>
                      </a:ext>
                    </a:extLst>
                  </pic:spPr>
                </pic:pic>
              </a:graphicData>
            </a:graphic>
          </wp:inline>
        </w:drawing>
      </w:r>
    </w:p>
    <w:p w:rsidR="00651597" w:rsidRDefault="00B020E7" w:rsidP="00651597">
      <w:pPr>
        <w:spacing w:before="120" w:after="0" w:line="240" w:lineRule="auto"/>
        <w:jc w:val="center"/>
        <w:rPr>
          <w:rFonts w:ascii="TimesNewRomanPSMT" w:hAnsi="TimesNewRomanPSMT"/>
          <w:color w:val="000000"/>
          <w:sz w:val="24"/>
          <w:szCs w:val="24"/>
        </w:rPr>
      </w:pPr>
      <w:r w:rsidRPr="00651597">
        <w:rPr>
          <w:rFonts w:ascii="TimesNewRomanPSMT" w:hAnsi="TimesNewRomanPSMT"/>
          <w:color w:val="000000"/>
          <w:sz w:val="24"/>
          <w:szCs w:val="24"/>
        </w:rPr>
        <w:t xml:space="preserve">Figure </w:t>
      </w:r>
      <w:r w:rsidR="006C6748" w:rsidRPr="00651597">
        <w:rPr>
          <w:rFonts w:ascii="TimesNewRomanPSMT" w:hAnsi="TimesNewRomanPSMT"/>
          <w:color w:val="000000"/>
          <w:sz w:val="24"/>
          <w:szCs w:val="24"/>
        </w:rPr>
        <w:t>2</w:t>
      </w:r>
      <w:r w:rsidR="00651597" w:rsidRPr="00651597">
        <w:rPr>
          <w:rFonts w:ascii="TimesNewRomanPSMT" w:hAnsi="TimesNewRomanPSMT"/>
          <w:color w:val="000000"/>
          <w:sz w:val="24"/>
          <w:szCs w:val="24"/>
        </w:rPr>
        <w:t>:</w:t>
      </w:r>
      <w:r w:rsidRPr="00651597">
        <w:rPr>
          <w:sz w:val="24"/>
          <w:szCs w:val="24"/>
        </w:rPr>
        <w:t xml:space="preserve"> </w:t>
      </w:r>
      <w:r w:rsidRPr="00651597">
        <w:rPr>
          <w:rFonts w:ascii="TimesNewRomanPSMT" w:hAnsi="TimesNewRomanPSMT"/>
          <w:color w:val="000000"/>
          <w:sz w:val="24"/>
          <w:szCs w:val="24"/>
        </w:rPr>
        <w:t>CFA analysi</w:t>
      </w:r>
      <w:r w:rsidR="00651597">
        <w:rPr>
          <w:rFonts w:ascii="TimesNewRomanPSMT" w:hAnsi="TimesNewRomanPSMT"/>
          <w:color w:val="000000"/>
          <w:sz w:val="24"/>
          <w:szCs w:val="24"/>
        </w:rPr>
        <w:t>s results of the research model</w:t>
      </w:r>
    </w:p>
    <w:p w:rsidR="00B020E7" w:rsidRPr="00651597" w:rsidRDefault="006C6748" w:rsidP="00651597">
      <w:pPr>
        <w:autoSpaceDE w:val="0"/>
        <w:autoSpaceDN w:val="0"/>
        <w:adjustRightInd w:val="0"/>
        <w:spacing w:before="120" w:after="0" w:line="240" w:lineRule="auto"/>
        <w:jc w:val="both"/>
        <w:rPr>
          <w:rFonts w:ascii="TimesNewRomanPSMT" w:hAnsi="TimesNewRomanPSMT"/>
          <w:color w:val="000000"/>
          <w:sz w:val="24"/>
          <w:szCs w:val="24"/>
        </w:rPr>
      </w:pPr>
      <w:r w:rsidRPr="00651597">
        <w:rPr>
          <w:rFonts w:ascii="TimesNewRomanPSMT" w:hAnsi="TimesNewRomanPSMT"/>
          <w:color w:val="000000"/>
          <w:sz w:val="24"/>
          <w:szCs w:val="24"/>
        </w:rPr>
        <w:t>The CFA results (Figure 2</w:t>
      </w:r>
      <w:r w:rsidR="00B020E7" w:rsidRPr="00651597">
        <w:rPr>
          <w:rFonts w:ascii="TimesNewRomanPSMT" w:hAnsi="TimesNewRomanPSMT"/>
          <w:color w:val="000000"/>
          <w:sz w:val="24"/>
          <w:szCs w:val="24"/>
        </w:rPr>
        <w:t>) show that the model has CMIN/</w:t>
      </w:r>
      <w:proofErr w:type="spellStart"/>
      <w:r w:rsidR="00B020E7" w:rsidRPr="00651597">
        <w:rPr>
          <w:rFonts w:ascii="TimesNewRomanPSMT" w:hAnsi="TimesNewRomanPSMT"/>
          <w:color w:val="000000"/>
          <w:sz w:val="24"/>
          <w:szCs w:val="24"/>
        </w:rPr>
        <w:t>df</w:t>
      </w:r>
      <w:proofErr w:type="spellEnd"/>
      <w:r w:rsidR="00B020E7" w:rsidRPr="00651597">
        <w:rPr>
          <w:rFonts w:ascii="TimesNewRomanPSMT" w:hAnsi="TimesNewRomanPSMT"/>
          <w:color w:val="000000"/>
          <w:sz w:val="24"/>
          <w:szCs w:val="24"/>
        </w:rPr>
        <w:t xml:space="preserve"> = 1.467 (p = 0.001); GFI = 0.768; CFI = 0.897; RMSEA = 0.085, which prove the model is compatible with market data. The CFA results also show that the weights of all observed variables are &gt; 0.5, thus confirming the unidirectional and convergent values of the scales.</w:t>
      </w:r>
    </w:p>
    <w:p w:rsidR="00B020E7" w:rsidRDefault="00B020E7" w:rsidP="00B020E7">
      <w:pPr>
        <w:jc w:val="center"/>
        <w:rPr>
          <w:rFonts w:ascii="TimesNewRomanPSMT" w:hAnsi="TimesNewRomanPSMT"/>
          <w:color w:val="000000"/>
          <w:sz w:val="26"/>
          <w:szCs w:val="26"/>
        </w:rPr>
      </w:pPr>
      <w:r>
        <w:rPr>
          <w:noProof/>
        </w:rPr>
        <w:lastRenderedPageBreak/>
        <w:drawing>
          <wp:inline distT="0" distB="0" distL="0" distR="0" wp14:anchorId="05FDB28B" wp14:editId="70B73C16">
            <wp:extent cx="4219575" cy="490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144" b="37735"/>
                    <a:stretch/>
                  </pic:blipFill>
                  <pic:spPr bwMode="auto">
                    <a:xfrm>
                      <a:off x="0" y="0"/>
                      <a:ext cx="4229871" cy="4917344"/>
                    </a:xfrm>
                    <a:prstGeom prst="rect">
                      <a:avLst/>
                    </a:prstGeom>
                    <a:ln>
                      <a:noFill/>
                    </a:ln>
                    <a:extLst>
                      <a:ext uri="{53640926-AAD7-44D8-BBD7-CCE9431645EC}">
                        <a14:shadowObscured xmlns:a14="http://schemas.microsoft.com/office/drawing/2010/main"/>
                      </a:ext>
                    </a:extLst>
                  </pic:spPr>
                </pic:pic>
              </a:graphicData>
            </a:graphic>
          </wp:inline>
        </w:drawing>
      </w:r>
    </w:p>
    <w:p w:rsidR="00B020E7" w:rsidRPr="00651597" w:rsidRDefault="006C6748" w:rsidP="00316AE2">
      <w:pPr>
        <w:spacing w:before="120" w:after="0" w:line="240" w:lineRule="auto"/>
        <w:jc w:val="center"/>
        <w:rPr>
          <w:rFonts w:ascii="TimesNewRomanPSMT" w:hAnsi="TimesNewRomanPSMT"/>
          <w:color w:val="000000"/>
          <w:sz w:val="24"/>
          <w:szCs w:val="24"/>
        </w:rPr>
      </w:pPr>
      <w:r w:rsidRPr="00651597">
        <w:rPr>
          <w:rFonts w:ascii="TimesNewRomanPSMT" w:hAnsi="TimesNewRomanPSMT"/>
          <w:color w:val="000000"/>
          <w:sz w:val="24"/>
          <w:szCs w:val="24"/>
        </w:rPr>
        <w:t>Figure 3</w:t>
      </w:r>
      <w:r w:rsidR="00651597" w:rsidRPr="00651597">
        <w:rPr>
          <w:rFonts w:ascii="TimesNewRomanPSMT" w:hAnsi="TimesNewRomanPSMT"/>
          <w:color w:val="000000"/>
          <w:sz w:val="24"/>
          <w:szCs w:val="24"/>
        </w:rPr>
        <w:t>:</w:t>
      </w:r>
      <w:r w:rsidR="00B020E7" w:rsidRPr="00651597">
        <w:rPr>
          <w:sz w:val="24"/>
          <w:szCs w:val="24"/>
        </w:rPr>
        <w:t xml:space="preserve"> </w:t>
      </w:r>
      <w:r w:rsidR="00B020E7" w:rsidRPr="00651597">
        <w:rPr>
          <w:rFonts w:ascii="TimesNewRomanPSMT" w:hAnsi="TimesNewRomanPSMT"/>
          <w:color w:val="000000"/>
          <w:sz w:val="24"/>
          <w:szCs w:val="24"/>
        </w:rPr>
        <w:t>SEM analysis results of the research model</w:t>
      </w:r>
    </w:p>
    <w:p w:rsidR="00B020E7" w:rsidRPr="00651597" w:rsidRDefault="006C6748" w:rsidP="00651597">
      <w:pPr>
        <w:autoSpaceDE w:val="0"/>
        <w:autoSpaceDN w:val="0"/>
        <w:adjustRightInd w:val="0"/>
        <w:spacing w:before="120" w:after="0" w:line="240" w:lineRule="auto"/>
        <w:jc w:val="both"/>
        <w:rPr>
          <w:rFonts w:ascii="TimesNewRomanPSMT" w:hAnsi="TimesNewRomanPSMT"/>
          <w:color w:val="000000"/>
          <w:sz w:val="24"/>
          <w:szCs w:val="24"/>
        </w:rPr>
      </w:pPr>
      <w:r w:rsidRPr="00651597">
        <w:rPr>
          <w:rFonts w:ascii="TimesNewRomanPSMT" w:hAnsi="TimesNewRomanPSMT"/>
          <w:color w:val="000000"/>
          <w:sz w:val="24"/>
          <w:szCs w:val="24"/>
        </w:rPr>
        <w:t>The SEM results (Figure 3</w:t>
      </w:r>
      <w:r w:rsidR="00B020E7" w:rsidRPr="00651597">
        <w:rPr>
          <w:rFonts w:ascii="TimesNewRomanPSMT" w:hAnsi="TimesNewRomanPSMT"/>
          <w:color w:val="000000"/>
          <w:sz w:val="24"/>
          <w:szCs w:val="24"/>
        </w:rPr>
        <w:t>) show that the model has CMIN/</w:t>
      </w:r>
      <w:proofErr w:type="spellStart"/>
      <w:r w:rsidR="00B020E7" w:rsidRPr="00651597">
        <w:rPr>
          <w:rFonts w:ascii="TimesNewRomanPSMT" w:hAnsi="TimesNewRomanPSMT"/>
          <w:color w:val="000000"/>
          <w:sz w:val="24"/>
          <w:szCs w:val="24"/>
        </w:rPr>
        <w:t>df</w:t>
      </w:r>
      <w:proofErr w:type="spellEnd"/>
      <w:r w:rsidR="00B020E7" w:rsidRPr="00651597">
        <w:rPr>
          <w:rFonts w:ascii="TimesNewRomanPSMT" w:hAnsi="TimesNewRomanPSMT"/>
          <w:color w:val="000000"/>
          <w:sz w:val="24"/>
          <w:szCs w:val="24"/>
        </w:rPr>
        <w:t xml:space="preserve"> = 1.526 (p = 0.000); GFI = 0.755; CFI = 0.883; RMSEA = 0.091, which prove the model is compatible with market da</w:t>
      </w:r>
      <w:r w:rsidRPr="00651597">
        <w:rPr>
          <w:rFonts w:ascii="TimesNewRomanPSMT" w:hAnsi="TimesNewRomanPSMT"/>
          <w:color w:val="000000"/>
          <w:sz w:val="24"/>
          <w:szCs w:val="24"/>
        </w:rPr>
        <w:t xml:space="preserve">ta. Estimated results (Table </w:t>
      </w:r>
      <w:r w:rsidR="00316AE2" w:rsidRPr="00651597">
        <w:rPr>
          <w:rFonts w:ascii="TimesNewRomanPSMT" w:hAnsi="TimesNewRomanPSMT"/>
          <w:color w:val="000000"/>
          <w:sz w:val="24"/>
          <w:szCs w:val="24"/>
        </w:rPr>
        <w:t>7</w:t>
      </w:r>
      <w:r w:rsidR="00B020E7" w:rsidRPr="00651597">
        <w:rPr>
          <w:rFonts w:ascii="TimesNewRomanPSMT" w:hAnsi="TimesNewRomanPSMT"/>
          <w:color w:val="000000"/>
          <w:sz w:val="24"/>
          <w:szCs w:val="24"/>
        </w:rPr>
        <w:t>) show that the service quality factor group (SQ) is statistically significant at 1% level, while the brand factor group (BR) is not statistically significant, even 10% level. This indicates that the factor affecting the decision to make a savings account at the bank is mainly from the quality of service</w:t>
      </w:r>
      <w:r w:rsidR="003E508D" w:rsidRPr="00651597">
        <w:rPr>
          <w:rFonts w:ascii="TimesNewRomanPSMT" w:hAnsi="TimesNewRomanPSMT"/>
          <w:color w:val="000000"/>
          <w:sz w:val="24"/>
          <w:szCs w:val="24"/>
        </w:rPr>
        <w:t>s</w:t>
      </w:r>
      <w:r w:rsidR="00B020E7" w:rsidRPr="00651597">
        <w:rPr>
          <w:rFonts w:ascii="TimesNewRomanPSMT" w:hAnsi="TimesNewRomanPSMT"/>
          <w:color w:val="000000"/>
          <w:sz w:val="24"/>
          <w:szCs w:val="24"/>
        </w:rPr>
        <w:t>, such as savings products, promotion, service attitude, and customer care policy.</w:t>
      </w:r>
    </w:p>
    <w:p w:rsidR="00B020E7" w:rsidRPr="00651597" w:rsidRDefault="00316AE2" w:rsidP="00316AE2">
      <w:pPr>
        <w:spacing w:before="120" w:after="0" w:line="240" w:lineRule="auto"/>
        <w:jc w:val="center"/>
        <w:rPr>
          <w:rFonts w:ascii="TimesNewRomanPSMT" w:hAnsi="TimesNewRomanPSMT"/>
          <w:color w:val="000000"/>
          <w:sz w:val="24"/>
          <w:szCs w:val="24"/>
        </w:rPr>
      </w:pPr>
      <w:r w:rsidRPr="00651597">
        <w:rPr>
          <w:rFonts w:ascii="TimesNewRomanPSMT" w:hAnsi="TimesNewRomanPSMT"/>
          <w:color w:val="000000"/>
          <w:sz w:val="24"/>
          <w:szCs w:val="24"/>
        </w:rPr>
        <w:t>Table 7</w:t>
      </w:r>
      <w:r w:rsidR="00651597" w:rsidRPr="00651597">
        <w:rPr>
          <w:rFonts w:ascii="TimesNewRomanPSMT" w:hAnsi="TimesNewRomanPSMT"/>
          <w:color w:val="000000"/>
          <w:sz w:val="24"/>
          <w:szCs w:val="24"/>
        </w:rPr>
        <w:t>:</w:t>
      </w:r>
      <w:r w:rsidR="00B020E7" w:rsidRPr="00651597">
        <w:rPr>
          <w:rFonts w:ascii="TimesNewRomanPSMT" w:hAnsi="TimesNewRomanPSMT"/>
          <w:color w:val="000000"/>
          <w:sz w:val="24"/>
          <w:szCs w:val="24"/>
        </w:rPr>
        <w:t xml:space="preserve"> The coefficient between </w:t>
      </w:r>
      <w:r w:rsidR="003E508D" w:rsidRPr="00651597">
        <w:rPr>
          <w:rFonts w:ascii="TimesNewRomanPSMT" w:hAnsi="TimesNewRomanPSMT"/>
          <w:color w:val="000000"/>
          <w:sz w:val="24"/>
          <w:szCs w:val="24"/>
        </w:rPr>
        <w:t xml:space="preserve">the </w:t>
      </w:r>
      <w:r w:rsidR="00B020E7" w:rsidRPr="00651597">
        <w:rPr>
          <w:rFonts w:ascii="TimesNewRomanPSMT" w:hAnsi="TimesNewRomanPSMT"/>
          <w:color w:val="000000"/>
          <w:sz w:val="24"/>
          <w:szCs w:val="24"/>
        </w:rPr>
        <w:t>dependent and independent variable</w:t>
      </w:r>
    </w:p>
    <w:tbl>
      <w:tblPr>
        <w:tblStyle w:val="TableGrid"/>
        <w:tblW w:w="836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297"/>
        <w:gridCol w:w="1878"/>
        <w:gridCol w:w="1025"/>
        <w:gridCol w:w="1054"/>
        <w:gridCol w:w="764"/>
      </w:tblGrid>
      <w:tr w:rsidR="00B020E7" w:rsidRPr="00651597" w:rsidTr="00A102EA">
        <w:trPr>
          <w:jc w:val="center"/>
        </w:trPr>
        <w:tc>
          <w:tcPr>
            <w:tcW w:w="1346" w:type="dxa"/>
            <w:tcBorders>
              <w:top w:val="single" w:sz="4" w:space="0" w:color="auto"/>
              <w:bottom w:val="single" w:sz="4" w:space="0" w:color="auto"/>
            </w:tcBorders>
            <w:vAlign w:val="center"/>
          </w:tcPr>
          <w:p w:rsidR="00B020E7" w:rsidRPr="00651597" w:rsidRDefault="00B020E7" w:rsidP="00A102EA">
            <w:pPr>
              <w:jc w:val="center"/>
              <w:rPr>
                <w:rFonts w:ascii="TimesNewRomanPSMT" w:hAnsi="TimesNewRomanPSMT"/>
                <w:color w:val="000000"/>
                <w:sz w:val="24"/>
                <w:szCs w:val="24"/>
              </w:rPr>
            </w:pPr>
          </w:p>
        </w:tc>
        <w:tc>
          <w:tcPr>
            <w:tcW w:w="2297" w:type="dxa"/>
            <w:tcBorders>
              <w:top w:val="single" w:sz="4" w:space="0" w:color="auto"/>
              <w:bottom w:val="single" w:sz="4" w:space="0" w:color="auto"/>
            </w:tcBorders>
            <w:vAlign w:val="center"/>
          </w:tcPr>
          <w:p w:rsidR="00B020E7" w:rsidRPr="00651597" w:rsidRDefault="00B020E7" w:rsidP="00A102EA">
            <w:pPr>
              <w:jc w:val="center"/>
              <w:rPr>
                <w:rFonts w:ascii="TimesNewRomanPSMT" w:hAnsi="TimesNewRomanPSMT"/>
                <w:color w:val="000000"/>
                <w:sz w:val="24"/>
                <w:szCs w:val="24"/>
              </w:rPr>
            </w:pPr>
            <w:r w:rsidRPr="00651597">
              <w:rPr>
                <w:rFonts w:ascii="TimesNewRomanPSMT" w:hAnsi="TimesNewRomanPSMT"/>
                <w:color w:val="000000"/>
                <w:sz w:val="24"/>
                <w:szCs w:val="24"/>
              </w:rPr>
              <w:t>Estimate</w:t>
            </w:r>
          </w:p>
          <w:p w:rsidR="00B020E7" w:rsidRPr="00651597" w:rsidRDefault="00B020E7" w:rsidP="00A102EA">
            <w:pPr>
              <w:jc w:val="center"/>
              <w:rPr>
                <w:rFonts w:ascii="TimesNewRomanPSMT" w:hAnsi="TimesNewRomanPSMT"/>
                <w:color w:val="000000"/>
                <w:sz w:val="24"/>
                <w:szCs w:val="24"/>
              </w:rPr>
            </w:pPr>
            <w:r w:rsidRPr="00651597">
              <w:rPr>
                <w:rFonts w:ascii="TimesNewRomanPSMT" w:hAnsi="TimesNewRomanPSMT"/>
                <w:color w:val="000000"/>
                <w:sz w:val="24"/>
                <w:szCs w:val="24"/>
              </w:rPr>
              <w:t>(Unstandardized)</w:t>
            </w:r>
          </w:p>
        </w:tc>
        <w:tc>
          <w:tcPr>
            <w:tcW w:w="1878" w:type="dxa"/>
            <w:tcBorders>
              <w:top w:val="single" w:sz="4" w:space="0" w:color="auto"/>
              <w:bottom w:val="single" w:sz="4" w:space="0" w:color="auto"/>
            </w:tcBorders>
            <w:vAlign w:val="center"/>
          </w:tcPr>
          <w:p w:rsidR="00B020E7" w:rsidRPr="00651597" w:rsidRDefault="00B020E7" w:rsidP="00A102EA">
            <w:pPr>
              <w:jc w:val="center"/>
              <w:rPr>
                <w:rFonts w:ascii="TimesNewRomanPSMT" w:hAnsi="TimesNewRomanPSMT"/>
                <w:color w:val="000000"/>
                <w:sz w:val="24"/>
                <w:szCs w:val="24"/>
              </w:rPr>
            </w:pPr>
            <w:r w:rsidRPr="00651597">
              <w:rPr>
                <w:rFonts w:ascii="TimesNewRomanPSMT" w:hAnsi="TimesNewRomanPSMT"/>
                <w:color w:val="000000"/>
                <w:sz w:val="24"/>
                <w:szCs w:val="24"/>
              </w:rPr>
              <w:t>Estimate</w:t>
            </w:r>
          </w:p>
          <w:p w:rsidR="00B020E7" w:rsidRPr="00651597" w:rsidRDefault="00B020E7" w:rsidP="00A102EA">
            <w:pPr>
              <w:jc w:val="center"/>
              <w:rPr>
                <w:rFonts w:ascii="TimesNewRomanPSMT" w:hAnsi="TimesNewRomanPSMT"/>
                <w:color w:val="000000"/>
                <w:sz w:val="24"/>
                <w:szCs w:val="24"/>
              </w:rPr>
            </w:pPr>
            <w:r w:rsidRPr="00651597">
              <w:rPr>
                <w:rFonts w:ascii="TimesNewRomanPSMT" w:hAnsi="TimesNewRomanPSMT"/>
                <w:color w:val="000000"/>
                <w:sz w:val="24"/>
                <w:szCs w:val="24"/>
              </w:rPr>
              <w:t>(Standardized)</w:t>
            </w:r>
          </w:p>
        </w:tc>
        <w:tc>
          <w:tcPr>
            <w:tcW w:w="1025" w:type="dxa"/>
            <w:tcBorders>
              <w:top w:val="single" w:sz="4" w:space="0" w:color="auto"/>
              <w:bottom w:val="single" w:sz="4" w:space="0" w:color="auto"/>
            </w:tcBorders>
            <w:vAlign w:val="center"/>
          </w:tcPr>
          <w:p w:rsidR="00B020E7" w:rsidRPr="00651597" w:rsidRDefault="00B020E7" w:rsidP="00A102EA">
            <w:pPr>
              <w:jc w:val="center"/>
              <w:rPr>
                <w:rFonts w:ascii="TimesNewRomanPSMT" w:hAnsi="TimesNewRomanPSMT"/>
                <w:color w:val="000000"/>
                <w:sz w:val="24"/>
                <w:szCs w:val="24"/>
              </w:rPr>
            </w:pPr>
            <w:r w:rsidRPr="00651597">
              <w:rPr>
                <w:rFonts w:ascii="TimesNewRomanPSMT" w:hAnsi="TimesNewRomanPSMT"/>
                <w:color w:val="000000"/>
                <w:sz w:val="24"/>
                <w:szCs w:val="24"/>
              </w:rPr>
              <w:t>S.E</w:t>
            </w:r>
          </w:p>
        </w:tc>
        <w:tc>
          <w:tcPr>
            <w:tcW w:w="1054" w:type="dxa"/>
            <w:tcBorders>
              <w:top w:val="single" w:sz="4" w:space="0" w:color="auto"/>
              <w:bottom w:val="single" w:sz="4" w:space="0" w:color="auto"/>
            </w:tcBorders>
            <w:vAlign w:val="center"/>
          </w:tcPr>
          <w:p w:rsidR="00B020E7" w:rsidRPr="00651597" w:rsidRDefault="00B020E7" w:rsidP="00A102EA">
            <w:pPr>
              <w:jc w:val="center"/>
              <w:rPr>
                <w:rFonts w:ascii="TimesNewRomanPSMT" w:hAnsi="TimesNewRomanPSMT"/>
                <w:color w:val="000000"/>
                <w:sz w:val="24"/>
                <w:szCs w:val="24"/>
              </w:rPr>
            </w:pPr>
            <w:r w:rsidRPr="00651597">
              <w:rPr>
                <w:rFonts w:ascii="TimesNewRomanPSMT" w:hAnsi="TimesNewRomanPSMT"/>
                <w:color w:val="000000"/>
                <w:sz w:val="24"/>
                <w:szCs w:val="24"/>
              </w:rPr>
              <w:t>C.R</w:t>
            </w:r>
          </w:p>
        </w:tc>
        <w:tc>
          <w:tcPr>
            <w:tcW w:w="764" w:type="dxa"/>
            <w:tcBorders>
              <w:top w:val="single" w:sz="4" w:space="0" w:color="auto"/>
              <w:bottom w:val="single" w:sz="4" w:space="0" w:color="auto"/>
            </w:tcBorders>
            <w:vAlign w:val="center"/>
          </w:tcPr>
          <w:p w:rsidR="00B020E7" w:rsidRPr="00651597" w:rsidRDefault="00B020E7" w:rsidP="00A102EA">
            <w:pPr>
              <w:jc w:val="center"/>
              <w:rPr>
                <w:rFonts w:ascii="TimesNewRomanPSMT" w:hAnsi="TimesNewRomanPSMT"/>
                <w:color w:val="000000"/>
                <w:sz w:val="24"/>
                <w:szCs w:val="24"/>
              </w:rPr>
            </w:pPr>
            <w:r w:rsidRPr="00651597">
              <w:rPr>
                <w:rFonts w:ascii="TimesNewRomanPSMT" w:hAnsi="TimesNewRomanPSMT"/>
                <w:color w:val="000000"/>
                <w:sz w:val="24"/>
                <w:szCs w:val="24"/>
              </w:rPr>
              <w:t>p</w:t>
            </w:r>
          </w:p>
        </w:tc>
      </w:tr>
      <w:tr w:rsidR="00B020E7" w:rsidRPr="00651597" w:rsidTr="00A102EA">
        <w:trPr>
          <w:jc w:val="center"/>
        </w:trPr>
        <w:tc>
          <w:tcPr>
            <w:tcW w:w="1346" w:type="dxa"/>
            <w:tcBorders>
              <w:top w:val="single" w:sz="4" w:space="0" w:color="auto"/>
            </w:tcBorders>
          </w:tcPr>
          <w:p w:rsidR="00B020E7" w:rsidRPr="00651597" w:rsidRDefault="00B020E7" w:rsidP="00A102EA">
            <w:pPr>
              <w:rPr>
                <w:rFonts w:ascii="TimesNewRomanPSMT" w:hAnsi="TimesNewRomanPSMT"/>
                <w:color w:val="000000"/>
                <w:sz w:val="24"/>
                <w:szCs w:val="24"/>
              </w:rPr>
            </w:pPr>
            <w:r w:rsidRPr="00651597">
              <w:rPr>
                <w:rFonts w:ascii="TimesNewRomanPSMT" w:hAnsi="TimesNewRomanPSMT"/>
                <w:color w:val="000000"/>
                <w:sz w:val="24"/>
                <w:szCs w:val="24"/>
              </w:rPr>
              <w:t xml:space="preserve">SQ </w:t>
            </w:r>
            <w:r w:rsidRPr="00651597">
              <w:rPr>
                <w:rFonts w:ascii="TimesNewRomanPSMT" w:hAnsi="TimesNewRomanPSMT"/>
                <w:color w:val="000000"/>
                <w:sz w:val="24"/>
                <w:szCs w:val="24"/>
              </w:rPr>
              <w:sym w:font="Wingdings" w:char="F0E0"/>
            </w:r>
            <w:r w:rsidRPr="00651597">
              <w:rPr>
                <w:rFonts w:ascii="TimesNewRomanPSMT" w:hAnsi="TimesNewRomanPSMT"/>
                <w:color w:val="000000"/>
                <w:sz w:val="24"/>
                <w:szCs w:val="24"/>
              </w:rPr>
              <w:t xml:space="preserve"> DS</w:t>
            </w:r>
          </w:p>
        </w:tc>
        <w:tc>
          <w:tcPr>
            <w:tcW w:w="2297" w:type="dxa"/>
            <w:tcBorders>
              <w:top w:val="single" w:sz="4" w:space="0" w:color="auto"/>
            </w:tcBorders>
          </w:tcPr>
          <w:p w:rsidR="00B020E7" w:rsidRPr="00651597" w:rsidRDefault="00B020E7" w:rsidP="00A102EA">
            <w:pPr>
              <w:jc w:val="right"/>
              <w:rPr>
                <w:rFonts w:ascii="TimesNewRomanPSMT" w:hAnsi="TimesNewRomanPSMT"/>
                <w:color w:val="000000"/>
                <w:sz w:val="24"/>
                <w:szCs w:val="24"/>
              </w:rPr>
            </w:pPr>
            <w:r w:rsidRPr="00651597">
              <w:rPr>
                <w:rFonts w:ascii="TimesNewRomanPSMT" w:hAnsi="TimesNewRomanPSMT"/>
                <w:color w:val="000000"/>
                <w:sz w:val="24"/>
                <w:szCs w:val="24"/>
              </w:rPr>
              <w:t>1.244</w:t>
            </w:r>
          </w:p>
        </w:tc>
        <w:tc>
          <w:tcPr>
            <w:tcW w:w="1878" w:type="dxa"/>
            <w:tcBorders>
              <w:top w:val="single" w:sz="4" w:space="0" w:color="auto"/>
            </w:tcBorders>
          </w:tcPr>
          <w:p w:rsidR="00B020E7" w:rsidRPr="00651597" w:rsidRDefault="00B020E7" w:rsidP="00A102EA">
            <w:pPr>
              <w:jc w:val="right"/>
              <w:rPr>
                <w:rFonts w:ascii="TimesNewRomanPSMT" w:hAnsi="TimesNewRomanPSMT"/>
                <w:color w:val="000000"/>
                <w:sz w:val="24"/>
                <w:szCs w:val="24"/>
              </w:rPr>
            </w:pPr>
            <w:r w:rsidRPr="00651597">
              <w:rPr>
                <w:rFonts w:ascii="TimesNewRomanPSMT" w:hAnsi="TimesNewRomanPSMT"/>
                <w:color w:val="000000"/>
                <w:sz w:val="24"/>
                <w:szCs w:val="24"/>
              </w:rPr>
              <w:t>1.093</w:t>
            </w:r>
          </w:p>
        </w:tc>
        <w:tc>
          <w:tcPr>
            <w:tcW w:w="1025" w:type="dxa"/>
            <w:tcBorders>
              <w:top w:val="single" w:sz="4" w:space="0" w:color="auto"/>
            </w:tcBorders>
          </w:tcPr>
          <w:p w:rsidR="00B020E7" w:rsidRPr="00651597" w:rsidRDefault="00B020E7" w:rsidP="00A102EA">
            <w:pPr>
              <w:jc w:val="right"/>
              <w:rPr>
                <w:rFonts w:ascii="TimesNewRomanPSMT" w:hAnsi="TimesNewRomanPSMT"/>
                <w:color w:val="000000"/>
                <w:sz w:val="24"/>
                <w:szCs w:val="24"/>
              </w:rPr>
            </w:pPr>
            <w:r w:rsidRPr="00651597">
              <w:rPr>
                <w:rFonts w:ascii="TimesNewRomanPSMT" w:hAnsi="TimesNewRomanPSMT"/>
                <w:color w:val="000000"/>
                <w:sz w:val="24"/>
                <w:szCs w:val="24"/>
              </w:rPr>
              <w:t>0.284</w:t>
            </w:r>
          </w:p>
        </w:tc>
        <w:tc>
          <w:tcPr>
            <w:tcW w:w="1054" w:type="dxa"/>
            <w:tcBorders>
              <w:top w:val="single" w:sz="4" w:space="0" w:color="auto"/>
            </w:tcBorders>
          </w:tcPr>
          <w:p w:rsidR="00B020E7" w:rsidRPr="00651597" w:rsidRDefault="00B020E7" w:rsidP="00A102EA">
            <w:pPr>
              <w:jc w:val="right"/>
              <w:rPr>
                <w:rFonts w:ascii="TimesNewRomanPSMT" w:hAnsi="TimesNewRomanPSMT"/>
                <w:color w:val="000000"/>
                <w:sz w:val="24"/>
                <w:szCs w:val="24"/>
              </w:rPr>
            </w:pPr>
            <w:r w:rsidRPr="00651597">
              <w:rPr>
                <w:rFonts w:ascii="TimesNewRomanPSMT" w:hAnsi="TimesNewRomanPSMT"/>
                <w:color w:val="000000"/>
                <w:sz w:val="24"/>
                <w:szCs w:val="24"/>
              </w:rPr>
              <w:t>4.384</w:t>
            </w:r>
          </w:p>
        </w:tc>
        <w:tc>
          <w:tcPr>
            <w:tcW w:w="764" w:type="dxa"/>
            <w:tcBorders>
              <w:top w:val="single" w:sz="4" w:space="0" w:color="auto"/>
            </w:tcBorders>
          </w:tcPr>
          <w:p w:rsidR="00B020E7" w:rsidRPr="00651597" w:rsidRDefault="00B020E7" w:rsidP="00A102EA">
            <w:pPr>
              <w:jc w:val="right"/>
              <w:rPr>
                <w:rFonts w:ascii="TimesNewRomanPSMT" w:hAnsi="TimesNewRomanPSMT"/>
                <w:color w:val="000000"/>
                <w:sz w:val="24"/>
                <w:szCs w:val="24"/>
              </w:rPr>
            </w:pPr>
            <w:r w:rsidRPr="00651597">
              <w:rPr>
                <w:rFonts w:ascii="TimesNewRomanPSMT" w:hAnsi="TimesNewRomanPSMT"/>
                <w:color w:val="000000"/>
                <w:sz w:val="24"/>
                <w:szCs w:val="24"/>
              </w:rPr>
              <w:t>***</w:t>
            </w:r>
          </w:p>
        </w:tc>
      </w:tr>
      <w:tr w:rsidR="00B020E7" w:rsidRPr="00651597" w:rsidTr="00A102EA">
        <w:trPr>
          <w:jc w:val="center"/>
        </w:trPr>
        <w:tc>
          <w:tcPr>
            <w:tcW w:w="1346" w:type="dxa"/>
          </w:tcPr>
          <w:p w:rsidR="00B020E7" w:rsidRPr="00651597" w:rsidRDefault="00B020E7" w:rsidP="00A102EA">
            <w:pPr>
              <w:rPr>
                <w:rFonts w:ascii="TimesNewRomanPSMT" w:hAnsi="TimesNewRomanPSMT"/>
                <w:color w:val="000000"/>
                <w:sz w:val="24"/>
                <w:szCs w:val="24"/>
              </w:rPr>
            </w:pPr>
            <w:r w:rsidRPr="00651597">
              <w:rPr>
                <w:rFonts w:ascii="TimesNewRomanPSMT" w:hAnsi="TimesNewRomanPSMT"/>
                <w:color w:val="000000"/>
                <w:sz w:val="24"/>
                <w:szCs w:val="24"/>
              </w:rPr>
              <w:t xml:space="preserve">BR </w:t>
            </w:r>
            <w:r w:rsidRPr="00651597">
              <w:rPr>
                <w:rFonts w:ascii="TimesNewRomanPSMT" w:hAnsi="TimesNewRomanPSMT"/>
                <w:color w:val="000000"/>
                <w:sz w:val="24"/>
                <w:szCs w:val="24"/>
              </w:rPr>
              <w:sym w:font="Wingdings" w:char="F0E0"/>
            </w:r>
            <w:r w:rsidRPr="00651597">
              <w:rPr>
                <w:rFonts w:ascii="TimesNewRomanPSMT" w:hAnsi="TimesNewRomanPSMT"/>
                <w:color w:val="000000"/>
                <w:sz w:val="24"/>
                <w:szCs w:val="24"/>
              </w:rPr>
              <w:t xml:space="preserve"> DS</w:t>
            </w:r>
          </w:p>
        </w:tc>
        <w:tc>
          <w:tcPr>
            <w:tcW w:w="2297" w:type="dxa"/>
          </w:tcPr>
          <w:p w:rsidR="00B020E7" w:rsidRPr="00651597" w:rsidRDefault="00B020E7" w:rsidP="00A102EA">
            <w:pPr>
              <w:jc w:val="right"/>
              <w:rPr>
                <w:rFonts w:ascii="TimesNewRomanPSMT" w:hAnsi="TimesNewRomanPSMT"/>
                <w:color w:val="000000"/>
                <w:sz w:val="24"/>
                <w:szCs w:val="24"/>
              </w:rPr>
            </w:pPr>
            <w:r w:rsidRPr="00651597">
              <w:rPr>
                <w:rFonts w:ascii="TimesNewRomanPSMT" w:hAnsi="TimesNewRomanPSMT"/>
                <w:color w:val="000000"/>
                <w:sz w:val="24"/>
                <w:szCs w:val="24"/>
              </w:rPr>
              <w:t>-0.165</w:t>
            </w:r>
          </w:p>
        </w:tc>
        <w:tc>
          <w:tcPr>
            <w:tcW w:w="1878" w:type="dxa"/>
          </w:tcPr>
          <w:p w:rsidR="00B020E7" w:rsidRPr="00651597" w:rsidRDefault="00B020E7" w:rsidP="00A102EA">
            <w:pPr>
              <w:jc w:val="right"/>
              <w:rPr>
                <w:rFonts w:ascii="TimesNewRomanPSMT" w:hAnsi="TimesNewRomanPSMT"/>
                <w:color w:val="000000"/>
                <w:sz w:val="24"/>
                <w:szCs w:val="24"/>
              </w:rPr>
            </w:pPr>
            <w:r w:rsidRPr="00651597">
              <w:rPr>
                <w:rFonts w:ascii="TimesNewRomanPSMT" w:hAnsi="TimesNewRomanPSMT"/>
                <w:color w:val="000000"/>
                <w:sz w:val="24"/>
                <w:szCs w:val="24"/>
              </w:rPr>
              <w:t>-0.130</w:t>
            </w:r>
          </w:p>
        </w:tc>
        <w:tc>
          <w:tcPr>
            <w:tcW w:w="1025" w:type="dxa"/>
          </w:tcPr>
          <w:p w:rsidR="00B020E7" w:rsidRPr="00651597" w:rsidRDefault="00B020E7" w:rsidP="00A102EA">
            <w:pPr>
              <w:jc w:val="right"/>
              <w:rPr>
                <w:rFonts w:ascii="TimesNewRomanPSMT" w:hAnsi="TimesNewRomanPSMT"/>
                <w:color w:val="000000"/>
                <w:sz w:val="24"/>
                <w:szCs w:val="24"/>
              </w:rPr>
            </w:pPr>
            <w:r w:rsidRPr="00651597">
              <w:rPr>
                <w:rFonts w:ascii="TimesNewRomanPSMT" w:hAnsi="TimesNewRomanPSMT"/>
                <w:color w:val="000000"/>
                <w:sz w:val="24"/>
                <w:szCs w:val="24"/>
              </w:rPr>
              <w:t>0.203</w:t>
            </w:r>
          </w:p>
        </w:tc>
        <w:tc>
          <w:tcPr>
            <w:tcW w:w="1054" w:type="dxa"/>
          </w:tcPr>
          <w:p w:rsidR="00B020E7" w:rsidRPr="00651597" w:rsidRDefault="00B020E7" w:rsidP="00A102EA">
            <w:pPr>
              <w:jc w:val="right"/>
              <w:rPr>
                <w:rFonts w:ascii="TimesNewRomanPSMT" w:hAnsi="TimesNewRomanPSMT"/>
                <w:color w:val="000000"/>
                <w:sz w:val="24"/>
                <w:szCs w:val="24"/>
              </w:rPr>
            </w:pPr>
            <w:r w:rsidRPr="00651597">
              <w:rPr>
                <w:rFonts w:ascii="TimesNewRomanPSMT" w:hAnsi="TimesNewRomanPSMT"/>
                <w:color w:val="000000"/>
                <w:sz w:val="24"/>
                <w:szCs w:val="24"/>
              </w:rPr>
              <w:t>-0.812</w:t>
            </w:r>
          </w:p>
        </w:tc>
        <w:tc>
          <w:tcPr>
            <w:tcW w:w="764" w:type="dxa"/>
          </w:tcPr>
          <w:p w:rsidR="00B020E7" w:rsidRPr="00651597" w:rsidRDefault="00B020E7" w:rsidP="00A102EA">
            <w:pPr>
              <w:jc w:val="right"/>
              <w:rPr>
                <w:rFonts w:ascii="TimesNewRomanPSMT" w:hAnsi="TimesNewRomanPSMT"/>
                <w:color w:val="000000"/>
                <w:sz w:val="24"/>
                <w:szCs w:val="24"/>
              </w:rPr>
            </w:pPr>
            <w:r w:rsidRPr="00651597">
              <w:rPr>
                <w:rFonts w:ascii="TimesNewRomanPSMT" w:hAnsi="TimesNewRomanPSMT"/>
                <w:color w:val="000000"/>
                <w:sz w:val="24"/>
                <w:szCs w:val="24"/>
              </w:rPr>
              <w:t>0.417</w:t>
            </w:r>
          </w:p>
        </w:tc>
      </w:tr>
    </w:tbl>
    <w:p w:rsidR="00B020E7" w:rsidRPr="00A102EA" w:rsidRDefault="001924CF" w:rsidP="00316AE2">
      <w:pPr>
        <w:spacing w:before="120" w:after="0" w:line="240" w:lineRule="auto"/>
        <w:jc w:val="center"/>
        <w:rPr>
          <w:rFonts w:ascii="TimesNewRomanPSMT" w:hAnsi="TimesNewRomanPSMT"/>
          <w:i/>
          <w:color w:val="000000"/>
          <w:sz w:val="20"/>
          <w:szCs w:val="20"/>
        </w:rPr>
      </w:pPr>
      <w:r>
        <w:rPr>
          <w:rFonts w:ascii="TimesNewRomanPSMT" w:hAnsi="TimesNewRomanPSMT"/>
          <w:i/>
          <w:color w:val="000000"/>
          <w:sz w:val="20"/>
          <w:szCs w:val="20"/>
        </w:rPr>
        <w:t>Source: The author</w:t>
      </w:r>
      <w:r w:rsidR="00B020E7" w:rsidRPr="00A102EA">
        <w:rPr>
          <w:rFonts w:ascii="TimesNewRomanPSMT" w:hAnsi="TimesNewRomanPSMT"/>
          <w:i/>
          <w:color w:val="000000"/>
          <w:sz w:val="20"/>
          <w:szCs w:val="20"/>
        </w:rPr>
        <w:t>s</w:t>
      </w:r>
      <w:r>
        <w:rPr>
          <w:rFonts w:ascii="TimesNewRomanPSMT" w:hAnsi="TimesNewRomanPSMT"/>
          <w:i/>
          <w:color w:val="000000"/>
          <w:sz w:val="20"/>
          <w:szCs w:val="20"/>
        </w:rPr>
        <w:t>’</w:t>
      </w:r>
      <w:r w:rsidR="00B020E7" w:rsidRPr="00A102EA">
        <w:rPr>
          <w:rFonts w:ascii="TimesNewRomanPSMT" w:hAnsi="TimesNewRomanPSMT"/>
          <w:i/>
          <w:color w:val="000000"/>
          <w:sz w:val="20"/>
          <w:szCs w:val="20"/>
        </w:rPr>
        <w:t xml:space="preserve"> calculation</w:t>
      </w:r>
    </w:p>
    <w:p w:rsidR="00495AF3" w:rsidRPr="00651597" w:rsidRDefault="00A102EA" w:rsidP="00316AE2">
      <w:pPr>
        <w:spacing w:before="120" w:after="0" w:line="240" w:lineRule="auto"/>
        <w:rPr>
          <w:rFonts w:ascii="Times New Roman" w:hAnsi="Times New Roman" w:cs="Times New Roman"/>
          <w:sz w:val="24"/>
          <w:szCs w:val="24"/>
        </w:rPr>
      </w:pPr>
      <w:r w:rsidRPr="00651597">
        <w:rPr>
          <w:rFonts w:ascii="Times New Roman" w:hAnsi="Times New Roman" w:cs="Times New Roman"/>
          <w:b/>
          <w:sz w:val="24"/>
          <w:szCs w:val="24"/>
        </w:rPr>
        <w:t>4</w:t>
      </w:r>
      <w:r w:rsidR="00651597">
        <w:rPr>
          <w:rFonts w:ascii="Times New Roman" w:hAnsi="Times New Roman" w:cs="Times New Roman"/>
          <w:b/>
          <w:sz w:val="24"/>
          <w:szCs w:val="24"/>
        </w:rPr>
        <w:t>.5</w:t>
      </w:r>
      <w:r w:rsidR="00495AF3" w:rsidRPr="00651597">
        <w:rPr>
          <w:rFonts w:ascii="Times New Roman" w:hAnsi="Times New Roman" w:cs="Times New Roman"/>
          <w:b/>
          <w:sz w:val="24"/>
          <w:szCs w:val="24"/>
        </w:rPr>
        <w:t xml:space="preserve"> Hypothesis using independent samples t-test</w:t>
      </w:r>
    </w:p>
    <w:p w:rsidR="00495AF3" w:rsidRPr="00651597" w:rsidRDefault="00495AF3" w:rsidP="00651597">
      <w:pPr>
        <w:autoSpaceDE w:val="0"/>
        <w:autoSpaceDN w:val="0"/>
        <w:adjustRightInd w:val="0"/>
        <w:spacing w:before="120" w:after="0" w:line="240" w:lineRule="auto"/>
        <w:jc w:val="both"/>
        <w:rPr>
          <w:rFonts w:ascii="Times New Roman" w:hAnsi="Times New Roman" w:cs="Times New Roman"/>
          <w:sz w:val="24"/>
          <w:szCs w:val="24"/>
        </w:rPr>
      </w:pPr>
      <w:r w:rsidRPr="00651597">
        <w:rPr>
          <w:rFonts w:ascii="Times New Roman" w:hAnsi="Times New Roman" w:cs="Times New Roman"/>
          <w:sz w:val="24"/>
          <w:szCs w:val="24"/>
        </w:rPr>
        <w:t xml:space="preserve">An independent-samples t-test was conducted to compare the level of depositors’ satisfaction between male and female gender. In this analysis, </w:t>
      </w:r>
      <w:r w:rsidR="006F5745" w:rsidRPr="00651597">
        <w:rPr>
          <w:rFonts w:ascii="Times New Roman" w:hAnsi="Times New Roman" w:cs="Times New Roman"/>
          <w:sz w:val="24"/>
          <w:szCs w:val="24"/>
        </w:rPr>
        <w:t>we</w:t>
      </w:r>
      <w:r w:rsidRPr="00651597">
        <w:rPr>
          <w:rFonts w:ascii="Times New Roman" w:hAnsi="Times New Roman" w:cs="Times New Roman"/>
          <w:sz w:val="24"/>
          <w:szCs w:val="24"/>
        </w:rPr>
        <w:t xml:space="preserve"> want to know whether there is any difference in the level of depositors’ satisfaction between male and female.</w:t>
      </w:r>
      <w:r w:rsidR="006F5745" w:rsidRPr="00651597">
        <w:rPr>
          <w:rFonts w:ascii="Times New Roman" w:hAnsi="Times New Roman" w:cs="Times New Roman"/>
          <w:sz w:val="24"/>
          <w:szCs w:val="24"/>
        </w:rPr>
        <w:t xml:space="preserve"> The results are reported in</w:t>
      </w:r>
      <w:r w:rsidR="00316AE2" w:rsidRPr="00651597">
        <w:rPr>
          <w:rFonts w:ascii="Times New Roman" w:hAnsi="Times New Roman" w:cs="Times New Roman"/>
          <w:sz w:val="24"/>
          <w:szCs w:val="24"/>
        </w:rPr>
        <w:t xml:space="preserve"> Table 8 and Table 9.</w:t>
      </w:r>
    </w:p>
    <w:p w:rsidR="00495AF3" w:rsidRPr="00651597" w:rsidRDefault="00316AE2" w:rsidP="00316AE2">
      <w:pPr>
        <w:spacing w:before="120" w:after="0" w:line="240" w:lineRule="auto"/>
        <w:jc w:val="center"/>
        <w:rPr>
          <w:rFonts w:ascii="Times New Roman" w:hAnsi="Times New Roman" w:cs="Times New Roman"/>
          <w:sz w:val="24"/>
          <w:szCs w:val="24"/>
        </w:rPr>
      </w:pPr>
      <w:r w:rsidRPr="00651597">
        <w:rPr>
          <w:rFonts w:ascii="Times New Roman" w:hAnsi="Times New Roman" w:cs="Times New Roman"/>
          <w:sz w:val="24"/>
          <w:szCs w:val="24"/>
        </w:rPr>
        <w:lastRenderedPageBreak/>
        <w:t>Table 8</w:t>
      </w:r>
      <w:r w:rsidR="00651597">
        <w:rPr>
          <w:rFonts w:ascii="Times New Roman" w:hAnsi="Times New Roman" w:cs="Times New Roman"/>
          <w:sz w:val="24"/>
          <w:szCs w:val="24"/>
        </w:rPr>
        <w:t>:</w:t>
      </w:r>
      <w:r w:rsidR="006C6748" w:rsidRPr="00651597">
        <w:rPr>
          <w:rFonts w:ascii="Times New Roman" w:hAnsi="Times New Roman" w:cs="Times New Roman"/>
          <w:sz w:val="24"/>
          <w:szCs w:val="24"/>
        </w:rPr>
        <w:t xml:space="preserve"> </w:t>
      </w:r>
      <w:r w:rsidR="00495AF3" w:rsidRPr="00651597">
        <w:rPr>
          <w:rFonts w:ascii="Times New Roman" w:hAnsi="Times New Roman" w:cs="Times New Roman"/>
          <w:sz w:val="24"/>
          <w:szCs w:val="24"/>
        </w:rPr>
        <w:t>Compare mean - Group statistics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248"/>
        <w:gridCol w:w="576"/>
        <w:gridCol w:w="1116"/>
        <w:gridCol w:w="1921"/>
        <w:gridCol w:w="2202"/>
      </w:tblGrid>
      <w:tr w:rsidR="00495AF3" w:rsidRPr="00651597" w:rsidTr="00AE2092">
        <w:trPr>
          <w:jc w:val="center"/>
        </w:trPr>
        <w:tc>
          <w:tcPr>
            <w:tcW w:w="2751" w:type="dxa"/>
            <w:gridSpan w:val="2"/>
            <w:tcBorders>
              <w:top w:val="single" w:sz="4" w:space="0" w:color="auto"/>
              <w:bottom w:val="single" w:sz="4" w:space="0" w:color="auto"/>
            </w:tcBorders>
          </w:tcPr>
          <w:p w:rsidR="00495AF3" w:rsidRPr="00651597" w:rsidRDefault="00495AF3" w:rsidP="00A102EA">
            <w:pPr>
              <w:jc w:val="center"/>
              <w:rPr>
                <w:rFonts w:ascii="Times New Roman" w:hAnsi="Times New Roman" w:cs="Times New Roman"/>
                <w:sz w:val="24"/>
                <w:szCs w:val="24"/>
              </w:rPr>
            </w:pPr>
            <w:r w:rsidRPr="00651597">
              <w:rPr>
                <w:rFonts w:ascii="Times New Roman" w:hAnsi="Times New Roman" w:cs="Times New Roman"/>
                <w:sz w:val="24"/>
                <w:szCs w:val="24"/>
              </w:rPr>
              <w:t>What is your gender</w:t>
            </w:r>
          </w:p>
        </w:tc>
        <w:tc>
          <w:tcPr>
            <w:tcW w:w="576" w:type="dxa"/>
            <w:tcBorders>
              <w:top w:val="single" w:sz="4" w:space="0" w:color="auto"/>
              <w:bottom w:val="single" w:sz="4" w:space="0" w:color="auto"/>
            </w:tcBorders>
          </w:tcPr>
          <w:p w:rsidR="00495AF3" w:rsidRPr="00651597" w:rsidRDefault="00495AF3" w:rsidP="00A102EA">
            <w:pPr>
              <w:jc w:val="center"/>
              <w:rPr>
                <w:rFonts w:ascii="Times New Roman" w:hAnsi="Times New Roman" w:cs="Times New Roman"/>
                <w:sz w:val="24"/>
                <w:szCs w:val="24"/>
              </w:rPr>
            </w:pPr>
            <w:r w:rsidRPr="00651597">
              <w:rPr>
                <w:rFonts w:ascii="Times New Roman" w:hAnsi="Times New Roman" w:cs="Times New Roman"/>
                <w:sz w:val="24"/>
                <w:szCs w:val="24"/>
              </w:rPr>
              <w:t>N</w:t>
            </w:r>
          </w:p>
        </w:tc>
        <w:tc>
          <w:tcPr>
            <w:tcW w:w="1116" w:type="dxa"/>
            <w:tcBorders>
              <w:top w:val="single" w:sz="4" w:space="0" w:color="auto"/>
              <w:bottom w:val="single" w:sz="4" w:space="0" w:color="auto"/>
            </w:tcBorders>
          </w:tcPr>
          <w:p w:rsidR="00495AF3" w:rsidRPr="00651597" w:rsidRDefault="00495AF3" w:rsidP="00A102EA">
            <w:pPr>
              <w:jc w:val="center"/>
              <w:rPr>
                <w:rFonts w:ascii="Times New Roman" w:hAnsi="Times New Roman" w:cs="Times New Roman"/>
                <w:sz w:val="24"/>
                <w:szCs w:val="24"/>
              </w:rPr>
            </w:pPr>
            <w:r w:rsidRPr="00651597">
              <w:rPr>
                <w:rFonts w:ascii="Times New Roman" w:hAnsi="Times New Roman" w:cs="Times New Roman"/>
                <w:sz w:val="24"/>
                <w:szCs w:val="24"/>
              </w:rPr>
              <w:t>Mean</w:t>
            </w:r>
          </w:p>
        </w:tc>
        <w:tc>
          <w:tcPr>
            <w:tcW w:w="1921" w:type="dxa"/>
            <w:tcBorders>
              <w:top w:val="single" w:sz="4" w:space="0" w:color="auto"/>
              <w:bottom w:val="single" w:sz="4" w:space="0" w:color="auto"/>
            </w:tcBorders>
          </w:tcPr>
          <w:p w:rsidR="00495AF3" w:rsidRPr="00651597" w:rsidRDefault="00495AF3" w:rsidP="00A102EA">
            <w:pPr>
              <w:jc w:val="center"/>
              <w:rPr>
                <w:rFonts w:ascii="Times New Roman" w:hAnsi="Times New Roman" w:cs="Times New Roman"/>
                <w:sz w:val="24"/>
                <w:szCs w:val="24"/>
              </w:rPr>
            </w:pPr>
            <w:r w:rsidRPr="00651597">
              <w:rPr>
                <w:rFonts w:ascii="Times New Roman" w:hAnsi="Times New Roman" w:cs="Times New Roman"/>
                <w:sz w:val="24"/>
                <w:szCs w:val="24"/>
              </w:rPr>
              <w:t>Std. Deviation</w:t>
            </w:r>
          </w:p>
        </w:tc>
        <w:tc>
          <w:tcPr>
            <w:tcW w:w="2202" w:type="dxa"/>
            <w:tcBorders>
              <w:top w:val="single" w:sz="4" w:space="0" w:color="auto"/>
              <w:bottom w:val="single" w:sz="4" w:space="0" w:color="auto"/>
            </w:tcBorders>
          </w:tcPr>
          <w:p w:rsidR="00495AF3" w:rsidRPr="00651597" w:rsidRDefault="00495AF3" w:rsidP="00A102EA">
            <w:pPr>
              <w:jc w:val="center"/>
              <w:rPr>
                <w:rFonts w:ascii="Times New Roman" w:hAnsi="Times New Roman" w:cs="Times New Roman"/>
                <w:sz w:val="24"/>
                <w:szCs w:val="24"/>
              </w:rPr>
            </w:pPr>
            <w:r w:rsidRPr="00651597">
              <w:rPr>
                <w:rFonts w:ascii="Times New Roman" w:hAnsi="Times New Roman" w:cs="Times New Roman"/>
                <w:sz w:val="24"/>
                <w:szCs w:val="24"/>
              </w:rPr>
              <w:t>Std. Error Mean</w:t>
            </w:r>
          </w:p>
        </w:tc>
      </w:tr>
      <w:tr w:rsidR="00495AF3" w:rsidRPr="00651597" w:rsidTr="00AE2092">
        <w:trPr>
          <w:jc w:val="center"/>
        </w:trPr>
        <w:tc>
          <w:tcPr>
            <w:tcW w:w="1503" w:type="dxa"/>
            <w:vMerge w:val="restart"/>
            <w:tcBorders>
              <w:top w:val="single" w:sz="4" w:space="0" w:color="auto"/>
            </w:tcBorders>
            <w:vAlign w:val="center"/>
          </w:tcPr>
          <w:p w:rsidR="00495AF3" w:rsidRPr="00651597" w:rsidRDefault="00495AF3" w:rsidP="00A102EA">
            <w:pPr>
              <w:jc w:val="center"/>
              <w:rPr>
                <w:rFonts w:ascii="Times New Roman" w:hAnsi="Times New Roman" w:cs="Times New Roman"/>
                <w:sz w:val="24"/>
                <w:szCs w:val="24"/>
              </w:rPr>
            </w:pPr>
            <w:r w:rsidRPr="00651597">
              <w:rPr>
                <w:rFonts w:ascii="Times New Roman" w:hAnsi="Times New Roman" w:cs="Times New Roman"/>
                <w:sz w:val="24"/>
                <w:szCs w:val="24"/>
              </w:rPr>
              <w:t>DS</w:t>
            </w:r>
          </w:p>
        </w:tc>
        <w:tc>
          <w:tcPr>
            <w:tcW w:w="1248" w:type="dxa"/>
            <w:tcBorders>
              <w:top w:val="single" w:sz="4" w:space="0" w:color="auto"/>
            </w:tcBorders>
          </w:tcPr>
          <w:p w:rsidR="00495AF3" w:rsidRPr="00651597" w:rsidRDefault="00495AF3" w:rsidP="00A102EA">
            <w:pPr>
              <w:jc w:val="both"/>
              <w:rPr>
                <w:rFonts w:ascii="Times New Roman" w:hAnsi="Times New Roman" w:cs="Times New Roman"/>
                <w:sz w:val="24"/>
                <w:szCs w:val="24"/>
              </w:rPr>
            </w:pPr>
            <w:r w:rsidRPr="00651597">
              <w:rPr>
                <w:rFonts w:ascii="Times New Roman" w:hAnsi="Times New Roman" w:cs="Times New Roman"/>
                <w:sz w:val="24"/>
                <w:szCs w:val="24"/>
              </w:rPr>
              <w:t>Female</w:t>
            </w:r>
          </w:p>
        </w:tc>
        <w:tc>
          <w:tcPr>
            <w:tcW w:w="576" w:type="dxa"/>
            <w:tcBorders>
              <w:top w:val="single" w:sz="4" w:space="0" w:color="auto"/>
            </w:tcBorders>
          </w:tcPr>
          <w:p w:rsidR="00495AF3" w:rsidRPr="00651597" w:rsidRDefault="00495AF3" w:rsidP="00A102EA">
            <w:pPr>
              <w:jc w:val="right"/>
              <w:rPr>
                <w:rFonts w:ascii="Times New Roman" w:hAnsi="Times New Roman" w:cs="Times New Roman"/>
                <w:sz w:val="24"/>
                <w:szCs w:val="24"/>
              </w:rPr>
            </w:pPr>
            <w:r w:rsidRPr="00651597">
              <w:rPr>
                <w:rFonts w:ascii="Times New Roman" w:hAnsi="Times New Roman" w:cs="Times New Roman"/>
                <w:sz w:val="24"/>
                <w:szCs w:val="24"/>
              </w:rPr>
              <w:t>37</w:t>
            </w:r>
          </w:p>
        </w:tc>
        <w:tc>
          <w:tcPr>
            <w:tcW w:w="1116" w:type="dxa"/>
            <w:tcBorders>
              <w:top w:val="single" w:sz="4" w:space="0" w:color="auto"/>
            </w:tcBorders>
            <w:vAlign w:val="center"/>
          </w:tcPr>
          <w:p w:rsidR="00495AF3" w:rsidRPr="00651597" w:rsidRDefault="00495AF3" w:rsidP="00A102EA">
            <w:pPr>
              <w:jc w:val="right"/>
              <w:rPr>
                <w:rFonts w:ascii="Times New Roman" w:hAnsi="Times New Roman" w:cs="Times New Roman"/>
                <w:sz w:val="24"/>
                <w:szCs w:val="24"/>
              </w:rPr>
            </w:pPr>
            <w:r w:rsidRPr="00651597">
              <w:rPr>
                <w:rFonts w:ascii="Times New Roman" w:hAnsi="Times New Roman" w:cs="Times New Roman"/>
                <w:sz w:val="24"/>
                <w:szCs w:val="24"/>
              </w:rPr>
              <w:t>4.1802</w:t>
            </w:r>
          </w:p>
        </w:tc>
        <w:tc>
          <w:tcPr>
            <w:tcW w:w="1921" w:type="dxa"/>
            <w:tcBorders>
              <w:top w:val="single" w:sz="4" w:space="0" w:color="auto"/>
            </w:tcBorders>
            <w:vAlign w:val="center"/>
          </w:tcPr>
          <w:p w:rsidR="00495AF3" w:rsidRPr="00651597" w:rsidRDefault="00495AF3" w:rsidP="00A102EA">
            <w:pPr>
              <w:jc w:val="right"/>
              <w:rPr>
                <w:rFonts w:ascii="Times New Roman" w:hAnsi="Times New Roman" w:cs="Times New Roman"/>
                <w:sz w:val="24"/>
                <w:szCs w:val="24"/>
              </w:rPr>
            </w:pPr>
            <w:r w:rsidRPr="00651597">
              <w:rPr>
                <w:rFonts w:ascii="Times New Roman" w:hAnsi="Times New Roman" w:cs="Times New Roman"/>
                <w:sz w:val="24"/>
                <w:szCs w:val="24"/>
              </w:rPr>
              <w:t>0.59106</w:t>
            </w:r>
          </w:p>
        </w:tc>
        <w:tc>
          <w:tcPr>
            <w:tcW w:w="2202" w:type="dxa"/>
            <w:tcBorders>
              <w:top w:val="single" w:sz="4" w:space="0" w:color="auto"/>
            </w:tcBorders>
            <w:vAlign w:val="center"/>
          </w:tcPr>
          <w:p w:rsidR="00495AF3" w:rsidRPr="00651597" w:rsidRDefault="00495AF3" w:rsidP="00A102EA">
            <w:pPr>
              <w:jc w:val="right"/>
              <w:rPr>
                <w:rFonts w:ascii="Times New Roman" w:hAnsi="Times New Roman" w:cs="Times New Roman"/>
                <w:sz w:val="24"/>
                <w:szCs w:val="24"/>
              </w:rPr>
            </w:pPr>
            <w:r w:rsidRPr="00651597">
              <w:rPr>
                <w:rFonts w:ascii="Times New Roman" w:hAnsi="Times New Roman" w:cs="Times New Roman"/>
                <w:sz w:val="24"/>
                <w:szCs w:val="24"/>
              </w:rPr>
              <w:t>0.09717</w:t>
            </w:r>
          </w:p>
        </w:tc>
      </w:tr>
      <w:tr w:rsidR="00495AF3" w:rsidRPr="00651597" w:rsidTr="00AE2092">
        <w:trPr>
          <w:jc w:val="center"/>
        </w:trPr>
        <w:tc>
          <w:tcPr>
            <w:tcW w:w="1503" w:type="dxa"/>
            <w:vMerge/>
          </w:tcPr>
          <w:p w:rsidR="00495AF3" w:rsidRPr="00651597" w:rsidRDefault="00495AF3" w:rsidP="00A102EA">
            <w:pPr>
              <w:jc w:val="both"/>
              <w:rPr>
                <w:rFonts w:ascii="Times New Roman" w:hAnsi="Times New Roman" w:cs="Times New Roman"/>
                <w:sz w:val="24"/>
                <w:szCs w:val="24"/>
              </w:rPr>
            </w:pPr>
          </w:p>
        </w:tc>
        <w:tc>
          <w:tcPr>
            <w:tcW w:w="1248" w:type="dxa"/>
          </w:tcPr>
          <w:p w:rsidR="00495AF3" w:rsidRPr="00651597" w:rsidRDefault="00495AF3" w:rsidP="00A102EA">
            <w:pPr>
              <w:jc w:val="both"/>
              <w:rPr>
                <w:rFonts w:ascii="Times New Roman" w:hAnsi="Times New Roman" w:cs="Times New Roman"/>
                <w:sz w:val="24"/>
                <w:szCs w:val="24"/>
              </w:rPr>
            </w:pPr>
            <w:r w:rsidRPr="00651597">
              <w:rPr>
                <w:rFonts w:ascii="Times New Roman" w:hAnsi="Times New Roman" w:cs="Times New Roman"/>
                <w:sz w:val="24"/>
                <w:szCs w:val="24"/>
              </w:rPr>
              <w:t>Male</w:t>
            </w:r>
          </w:p>
        </w:tc>
        <w:tc>
          <w:tcPr>
            <w:tcW w:w="576" w:type="dxa"/>
          </w:tcPr>
          <w:p w:rsidR="00495AF3" w:rsidRPr="00651597" w:rsidRDefault="00495AF3" w:rsidP="00A102EA">
            <w:pPr>
              <w:jc w:val="right"/>
              <w:rPr>
                <w:rFonts w:ascii="Times New Roman" w:hAnsi="Times New Roman" w:cs="Times New Roman"/>
                <w:sz w:val="24"/>
                <w:szCs w:val="24"/>
              </w:rPr>
            </w:pPr>
            <w:r w:rsidRPr="00651597">
              <w:rPr>
                <w:rFonts w:ascii="Times New Roman" w:hAnsi="Times New Roman" w:cs="Times New Roman"/>
                <w:sz w:val="24"/>
                <w:szCs w:val="24"/>
              </w:rPr>
              <w:t>28</w:t>
            </w:r>
          </w:p>
        </w:tc>
        <w:tc>
          <w:tcPr>
            <w:tcW w:w="1116" w:type="dxa"/>
            <w:vAlign w:val="center"/>
          </w:tcPr>
          <w:p w:rsidR="00495AF3" w:rsidRPr="00651597" w:rsidRDefault="00495AF3" w:rsidP="00A102EA">
            <w:pPr>
              <w:jc w:val="right"/>
              <w:rPr>
                <w:rFonts w:ascii="Times New Roman" w:hAnsi="Times New Roman" w:cs="Times New Roman"/>
                <w:sz w:val="24"/>
                <w:szCs w:val="24"/>
              </w:rPr>
            </w:pPr>
            <w:r w:rsidRPr="00651597">
              <w:rPr>
                <w:rFonts w:ascii="Times New Roman" w:hAnsi="Times New Roman" w:cs="Times New Roman"/>
                <w:sz w:val="24"/>
                <w:szCs w:val="24"/>
              </w:rPr>
              <w:t>4.1548</w:t>
            </w:r>
          </w:p>
        </w:tc>
        <w:tc>
          <w:tcPr>
            <w:tcW w:w="1921" w:type="dxa"/>
            <w:vAlign w:val="center"/>
          </w:tcPr>
          <w:p w:rsidR="00495AF3" w:rsidRPr="00651597" w:rsidRDefault="00495AF3" w:rsidP="00A102EA">
            <w:pPr>
              <w:jc w:val="right"/>
              <w:rPr>
                <w:rFonts w:ascii="Times New Roman" w:hAnsi="Times New Roman" w:cs="Times New Roman"/>
                <w:sz w:val="24"/>
                <w:szCs w:val="24"/>
              </w:rPr>
            </w:pPr>
            <w:r w:rsidRPr="00651597">
              <w:rPr>
                <w:rFonts w:ascii="Times New Roman" w:hAnsi="Times New Roman" w:cs="Times New Roman"/>
                <w:sz w:val="24"/>
                <w:szCs w:val="24"/>
              </w:rPr>
              <w:t>0.52495</w:t>
            </w:r>
          </w:p>
        </w:tc>
        <w:tc>
          <w:tcPr>
            <w:tcW w:w="2202" w:type="dxa"/>
            <w:vAlign w:val="center"/>
          </w:tcPr>
          <w:p w:rsidR="00495AF3" w:rsidRPr="00651597" w:rsidRDefault="00495AF3" w:rsidP="00A102EA">
            <w:pPr>
              <w:jc w:val="right"/>
              <w:rPr>
                <w:rFonts w:ascii="Times New Roman" w:hAnsi="Times New Roman" w:cs="Times New Roman"/>
                <w:sz w:val="24"/>
                <w:szCs w:val="24"/>
              </w:rPr>
            </w:pPr>
            <w:r w:rsidRPr="00651597">
              <w:rPr>
                <w:rFonts w:ascii="Times New Roman" w:hAnsi="Times New Roman" w:cs="Times New Roman"/>
                <w:sz w:val="24"/>
                <w:szCs w:val="24"/>
              </w:rPr>
              <w:t>0.09921</w:t>
            </w:r>
          </w:p>
        </w:tc>
      </w:tr>
    </w:tbl>
    <w:p w:rsidR="00495AF3" w:rsidRPr="00A102EA" w:rsidRDefault="001924CF" w:rsidP="00316AE2">
      <w:pPr>
        <w:spacing w:before="120" w:after="0" w:line="240" w:lineRule="auto"/>
        <w:jc w:val="center"/>
        <w:rPr>
          <w:rFonts w:ascii="TimesNewRomanPSMT" w:hAnsi="TimesNewRomanPSMT"/>
          <w:i/>
          <w:color w:val="000000"/>
          <w:sz w:val="20"/>
          <w:szCs w:val="20"/>
        </w:rPr>
      </w:pPr>
      <w:r>
        <w:rPr>
          <w:rFonts w:ascii="TimesNewRomanPSMT" w:hAnsi="TimesNewRomanPSMT"/>
          <w:i/>
          <w:color w:val="000000"/>
          <w:sz w:val="20"/>
          <w:szCs w:val="20"/>
        </w:rPr>
        <w:t>Source: The author</w:t>
      </w:r>
      <w:r w:rsidR="00495AF3" w:rsidRPr="00A102EA">
        <w:rPr>
          <w:rFonts w:ascii="TimesNewRomanPSMT" w:hAnsi="TimesNewRomanPSMT"/>
          <w:i/>
          <w:color w:val="000000"/>
          <w:sz w:val="20"/>
          <w:szCs w:val="20"/>
        </w:rPr>
        <w:t>s</w:t>
      </w:r>
      <w:r>
        <w:rPr>
          <w:rFonts w:ascii="TimesNewRomanPSMT" w:hAnsi="TimesNewRomanPSMT"/>
          <w:i/>
          <w:color w:val="000000"/>
          <w:sz w:val="20"/>
          <w:szCs w:val="20"/>
        </w:rPr>
        <w:t>’</w:t>
      </w:r>
      <w:r w:rsidR="00495AF3" w:rsidRPr="00A102EA">
        <w:rPr>
          <w:rFonts w:ascii="TimesNewRomanPSMT" w:hAnsi="TimesNewRomanPSMT"/>
          <w:i/>
          <w:color w:val="000000"/>
          <w:sz w:val="20"/>
          <w:szCs w:val="20"/>
        </w:rPr>
        <w:t xml:space="preserve"> calculation</w:t>
      </w:r>
    </w:p>
    <w:p w:rsidR="00495AF3" w:rsidRPr="00651597" w:rsidRDefault="00316AE2" w:rsidP="00316AE2">
      <w:pPr>
        <w:spacing w:before="120" w:after="0" w:line="240" w:lineRule="auto"/>
        <w:jc w:val="center"/>
        <w:rPr>
          <w:rFonts w:ascii="Times New Roman" w:hAnsi="Times New Roman" w:cs="Times New Roman"/>
          <w:sz w:val="24"/>
          <w:szCs w:val="24"/>
        </w:rPr>
      </w:pPr>
      <w:r w:rsidRPr="00651597">
        <w:rPr>
          <w:rFonts w:ascii="Times New Roman" w:hAnsi="Times New Roman" w:cs="Times New Roman"/>
          <w:sz w:val="24"/>
          <w:szCs w:val="24"/>
        </w:rPr>
        <w:t>Table 9</w:t>
      </w:r>
      <w:r w:rsidR="00651597">
        <w:rPr>
          <w:rFonts w:ascii="Times New Roman" w:hAnsi="Times New Roman" w:cs="Times New Roman"/>
          <w:sz w:val="24"/>
          <w:szCs w:val="24"/>
        </w:rPr>
        <w:t>:</w:t>
      </w:r>
      <w:r w:rsidR="006C6748" w:rsidRPr="00651597">
        <w:rPr>
          <w:rFonts w:ascii="Times New Roman" w:hAnsi="Times New Roman" w:cs="Times New Roman"/>
          <w:sz w:val="24"/>
          <w:szCs w:val="24"/>
        </w:rPr>
        <w:t xml:space="preserve"> </w:t>
      </w:r>
      <w:r w:rsidR="00495AF3" w:rsidRPr="00651597">
        <w:rPr>
          <w:rFonts w:ascii="Times New Roman" w:hAnsi="Times New Roman" w:cs="Times New Roman"/>
          <w:sz w:val="24"/>
          <w:szCs w:val="24"/>
        </w:rPr>
        <w:t>Compare mean – Independent samples test</w:t>
      </w:r>
    </w:p>
    <w:tbl>
      <w:tblPr>
        <w:tblStyle w:val="TableGrid"/>
        <w:tblW w:w="936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134"/>
        <w:gridCol w:w="857"/>
        <w:gridCol w:w="844"/>
        <w:gridCol w:w="852"/>
        <w:gridCol w:w="1051"/>
        <w:gridCol w:w="941"/>
        <w:gridCol w:w="1403"/>
        <w:gridCol w:w="1639"/>
        <w:gridCol w:w="81"/>
      </w:tblGrid>
      <w:tr w:rsidR="00817414" w:rsidRPr="00651597" w:rsidTr="00651597">
        <w:trPr>
          <w:jc w:val="center"/>
        </w:trPr>
        <w:tc>
          <w:tcPr>
            <w:tcW w:w="1701" w:type="dxa"/>
            <w:gridSpan w:val="2"/>
            <w:vMerge w:val="restart"/>
            <w:tcBorders>
              <w:top w:val="single" w:sz="4" w:space="0" w:color="auto"/>
              <w:bottom w:val="single" w:sz="4" w:space="0" w:color="auto"/>
            </w:tcBorders>
          </w:tcPr>
          <w:p w:rsidR="00817414" w:rsidRPr="00651597" w:rsidRDefault="00817414" w:rsidP="00817414">
            <w:pPr>
              <w:jc w:val="center"/>
              <w:rPr>
                <w:rFonts w:ascii="Times New Roman" w:hAnsi="Times New Roman" w:cs="Times New Roman"/>
              </w:rPr>
            </w:pPr>
          </w:p>
        </w:tc>
        <w:tc>
          <w:tcPr>
            <w:tcW w:w="1701" w:type="dxa"/>
            <w:gridSpan w:val="2"/>
            <w:tcBorders>
              <w:top w:val="single" w:sz="4" w:space="0" w:color="auto"/>
              <w:bottom w:val="single" w:sz="4" w:space="0" w:color="auto"/>
            </w:tcBorders>
          </w:tcPr>
          <w:p w:rsidR="00817414" w:rsidRPr="00651597" w:rsidRDefault="00817414" w:rsidP="00817414">
            <w:pPr>
              <w:jc w:val="center"/>
              <w:rPr>
                <w:rFonts w:ascii="Times New Roman" w:hAnsi="Times New Roman" w:cs="Times New Roman"/>
              </w:rPr>
            </w:pPr>
            <w:proofErr w:type="spellStart"/>
            <w:r w:rsidRPr="00651597">
              <w:rPr>
                <w:rFonts w:ascii="Times New Roman" w:hAnsi="Times New Roman" w:cs="Times New Roman"/>
              </w:rPr>
              <w:t>Levene’s</w:t>
            </w:r>
            <w:proofErr w:type="spellEnd"/>
            <w:r w:rsidRPr="00651597">
              <w:rPr>
                <w:rFonts w:ascii="Times New Roman" w:hAnsi="Times New Roman" w:cs="Times New Roman"/>
              </w:rPr>
              <w:t xml:space="preserve"> test for Equality of Variances</w:t>
            </w:r>
          </w:p>
        </w:tc>
        <w:tc>
          <w:tcPr>
            <w:tcW w:w="5967" w:type="dxa"/>
            <w:gridSpan w:val="6"/>
            <w:tcBorders>
              <w:top w:val="single" w:sz="4" w:space="0" w:color="auto"/>
              <w:bottom w:val="single" w:sz="4" w:space="0" w:color="auto"/>
            </w:tcBorders>
          </w:tcPr>
          <w:p w:rsidR="00817414" w:rsidRPr="00651597" w:rsidRDefault="00817414" w:rsidP="00817414">
            <w:pPr>
              <w:jc w:val="center"/>
              <w:rPr>
                <w:rFonts w:ascii="Times New Roman" w:hAnsi="Times New Roman" w:cs="Times New Roman"/>
              </w:rPr>
            </w:pPr>
            <w:r w:rsidRPr="00651597">
              <w:rPr>
                <w:rFonts w:ascii="Times New Roman" w:hAnsi="Times New Roman" w:cs="Times New Roman"/>
              </w:rPr>
              <w:t>t-test for Equality of Means</w:t>
            </w:r>
          </w:p>
        </w:tc>
      </w:tr>
      <w:tr w:rsidR="00817414" w:rsidRPr="00651597" w:rsidTr="00651597">
        <w:trPr>
          <w:gridAfter w:val="1"/>
          <w:wAfter w:w="81" w:type="dxa"/>
          <w:jc w:val="center"/>
        </w:trPr>
        <w:tc>
          <w:tcPr>
            <w:tcW w:w="1701" w:type="dxa"/>
            <w:gridSpan w:val="2"/>
            <w:vMerge/>
            <w:tcBorders>
              <w:top w:val="single" w:sz="4" w:space="0" w:color="auto"/>
              <w:bottom w:val="single" w:sz="4" w:space="0" w:color="auto"/>
            </w:tcBorders>
          </w:tcPr>
          <w:p w:rsidR="00817414" w:rsidRPr="00651597" w:rsidRDefault="00817414" w:rsidP="00817414">
            <w:pPr>
              <w:jc w:val="center"/>
              <w:rPr>
                <w:rFonts w:ascii="Times New Roman" w:hAnsi="Times New Roman" w:cs="Times New Roman"/>
              </w:rPr>
            </w:pPr>
          </w:p>
        </w:tc>
        <w:tc>
          <w:tcPr>
            <w:tcW w:w="857" w:type="dxa"/>
            <w:tcBorders>
              <w:top w:val="single" w:sz="4" w:space="0" w:color="auto"/>
              <w:bottom w:val="single" w:sz="4" w:space="0" w:color="auto"/>
            </w:tcBorders>
          </w:tcPr>
          <w:p w:rsidR="00817414" w:rsidRPr="00651597" w:rsidRDefault="00817414" w:rsidP="00817414">
            <w:pPr>
              <w:jc w:val="center"/>
              <w:rPr>
                <w:rFonts w:ascii="Times New Roman" w:hAnsi="Times New Roman" w:cs="Times New Roman"/>
              </w:rPr>
            </w:pPr>
            <w:r w:rsidRPr="00651597">
              <w:rPr>
                <w:rFonts w:ascii="Times New Roman" w:hAnsi="Times New Roman" w:cs="Times New Roman"/>
              </w:rPr>
              <w:t>F</w:t>
            </w:r>
          </w:p>
        </w:tc>
        <w:tc>
          <w:tcPr>
            <w:tcW w:w="844" w:type="dxa"/>
            <w:tcBorders>
              <w:top w:val="single" w:sz="4" w:space="0" w:color="auto"/>
              <w:bottom w:val="single" w:sz="4" w:space="0" w:color="auto"/>
            </w:tcBorders>
          </w:tcPr>
          <w:p w:rsidR="00817414" w:rsidRPr="00651597" w:rsidRDefault="00817414" w:rsidP="00817414">
            <w:pPr>
              <w:jc w:val="center"/>
              <w:rPr>
                <w:rFonts w:ascii="Times New Roman" w:hAnsi="Times New Roman" w:cs="Times New Roman"/>
              </w:rPr>
            </w:pPr>
            <w:r w:rsidRPr="00651597">
              <w:rPr>
                <w:rFonts w:ascii="Times New Roman" w:hAnsi="Times New Roman" w:cs="Times New Roman"/>
              </w:rPr>
              <w:t>Sig.</w:t>
            </w:r>
          </w:p>
        </w:tc>
        <w:tc>
          <w:tcPr>
            <w:tcW w:w="852" w:type="dxa"/>
            <w:tcBorders>
              <w:top w:val="single" w:sz="4" w:space="0" w:color="auto"/>
              <w:bottom w:val="single" w:sz="4" w:space="0" w:color="auto"/>
            </w:tcBorders>
          </w:tcPr>
          <w:p w:rsidR="00817414" w:rsidRPr="00651597" w:rsidRDefault="00817414" w:rsidP="00817414">
            <w:pPr>
              <w:jc w:val="center"/>
              <w:rPr>
                <w:rFonts w:ascii="Times New Roman" w:hAnsi="Times New Roman" w:cs="Times New Roman"/>
              </w:rPr>
            </w:pPr>
            <w:r w:rsidRPr="00651597">
              <w:rPr>
                <w:rFonts w:ascii="Times New Roman" w:hAnsi="Times New Roman" w:cs="Times New Roman"/>
              </w:rPr>
              <w:t>t</w:t>
            </w:r>
          </w:p>
        </w:tc>
        <w:tc>
          <w:tcPr>
            <w:tcW w:w="1051" w:type="dxa"/>
            <w:tcBorders>
              <w:top w:val="single" w:sz="4" w:space="0" w:color="auto"/>
              <w:bottom w:val="single" w:sz="4" w:space="0" w:color="auto"/>
            </w:tcBorders>
          </w:tcPr>
          <w:p w:rsidR="00817414" w:rsidRPr="00651597" w:rsidRDefault="00817414" w:rsidP="00817414">
            <w:pPr>
              <w:jc w:val="center"/>
              <w:rPr>
                <w:rFonts w:ascii="Times New Roman" w:hAnsi="Times New Roman" w:cs="Times New Roman"/>
              </w:rPr>
            </w:pPr>
            <w:proofErr w:type="spellStart"/>
            <w:r w:rsidRPr="00651597">
              <w:rPr>
                <w:rFonts w:ascii="Times New Roman" w:hAnsi="Times New Roman" w:cs="Times New Roman"/>
              </w:rPr>
              <w:t>Df</w:t>
            </w:r>
            <w:proofErr w:type="spellEnd"/>
          </w:p>
        </w:tc>
        <w:tc>
          <w:tcPr>
            <w:tcW w:w="941" w:type="dxa"/>
            <w:tcBorders>
              <w:top w:val="single" w:sz="4" w:space="0" w:color="auto"/>
              <w:bottom w:val="single" w:sz="4" w:space="0" w:color="auto"/>
            </w:tcBorders>
          </w:tcPr>
          <w:p w:rsidR="00817414" w:rsidRPr="00651597" w:rsidRDefault="00817414" w:rsidP="00817414">
            <w:pPr>
              <w:jc w:val="center"/>
              <w:rPr>
                <w:rFonts w:ascii="Times New Roman" w:hAnsi="Times New Roman" w:cs="Times New Roman"/>
              </w:rPr>
            </w:pPr>
            <w:r w:rsidRPr="00651597">
              <w:rPr>
                <w:rFonts w:ascii="Times New Roman" w:hAnsi="Times New Roman" w:cs="Times New Roman"/>
              </w:rPr>
              <w:t>Sig. (2-tailed)</w:t>
            </w:r>
          </w:p>
        </w:tc>
        <w:tc>
          <w:tcPr>
            <w:tcW w:w="1403" w:type="dxa"/>
            <w:tcBorders>
              <w:top w:val="single" w:sz="4" w:space="0" w:color="auto"/>
              <w:bottom w:val="single" w:sz="4" w:space="0" w:color="auto"/>
            </w:tcBorders>
          </w:tcPr>
          <w:p w:rsidR="00817414" w:rsidRPr="00651597" w:rsidRDefault="00817414" w:rsidP="00817414">
            <w:pPr>
              <w:jc w:val="center"/>
              <w:rPr>
                <w:rFonts w:ascii="Times New Roman" w:hAnsi="Times New Roman" w:cs="Times New Roman"/>
              </w:rPr>
            </w:pPr>
            <w:r w:rsidRPr="00651597">
              <w:rPr>
                <w:rFonts w:ascii="Times New Roman" w:hAnsi="Times New Roman" w:cs="Times New Roman"/>
              </w:rPr>
              <w:t>Mean Diff.</w:t>
            </w:r>
          </w:p>
        </w:tc>
        <w:tc>
          <w:tcPr>
            <w:tcW w:w="1639" w:type="dxa"/>
            <w:tcBorders>
              <w:top w:val="single" w:sz="4" w:space="0" w:color="auto"/>
              <w:bottom w:val="single" w:sz="4" w:space="0" w:color="auto"/>
            </w:tcBorders>
          </w:tcPr>
          <w:p w:rsidR="00817414" w:rsidRPr="00651597" w:rsidRDefault="00817414" w:rsidP="00817414">
            <w:pPr>
              <w:jc w:val="center"/>
              <w:rPr>
                <w:rFonts w:ascii="Times New Roman" w:hAnsi="Times New Roman" w:cs="Times New Roman"/>
              </w:rPr>
            </w:pPr>
            <w:r w:rsidRPr="00651597">
              <w:rPr>
                <w:rFonts w:ascii="Times New Roman" w:hAnsi="Times New Roman" w:cs="Times New Roman"/>
              </w:rPr>
              <w:t>Std. Error Diff.</w:t>
            </w:r>
          </w:p>
        </w:tc>
      </w:tr>
      <w:tr w:rsidR="00817414" w:rsidRPr="00651597" w:rsidTr="00651597">
        <w:trPr>
          <w:gridAfter w:val="1"/>
          <w:wAfter w:w="81" w:type="dxa"/>
          <w:jc w:val="center"/>
        </w:trPr>
        <w:tc>
          <w:tcPr>
            <w:tcW w:w="567" w:type="dxa"/>
            <w:vMerge w:val="restart"/>
            <w:tcBorders>
              <w:top w:val="single" w:sz="4" w:space="0" w:color="auto"/>
            </w:tcBorders>
            <w:vAlign w:val="center"/>
          </w:tcPr>
          <w:p w:rsidR="00817414" w:rsidRPr="00651597" w:rsidRDefault="00817414" w:rsidP="00817414">
            <w:pPr>
              <w:jc w:val="center"/>
              <w:rPr>
                <w:rFonts w:ascii="Times New Roman" w:hAnsi="Times New Roman" w:cs="Times New Roman"/>
              </w:rPr>
            </w:pPr>
            <w:r w:rsidRPr="00651597">
              <w:rPr>
                <w:rFonts w:ascii="Times New Roman" w:hAnsi="Times New Roman" w:cs="Times New Roman"/>
              </w:rPr>
              <w:t>DS</w:t>
            </w:r>
          </w:p>
        </w:tc>
        <w:tc>
          <w:tcPr>
            <w:tcW w:w="1134" w:type="dxa"/>
            <w:tcBorders>
              <w:top w:val="single" w:sz="4" w:space="0" w:color="auto"/>
            </w:tcBorders>
          </w:tcPr>
          <w:p w:rsidR="00817414" w:rsidRPr="00651597" w:rsidRDefault="00817414" w:rsidP="00817414">
            <w:pPr>
              <w:jc w:val="center"/>
              <w:rPr>
                <w:rFonts w:ascii="Times New Roman" w:hAnsi="Times New Roman" w:cs="Times New Roman"/>
              </w:rPr>
            </w:pPr>
            <w:r w:rsidRPr="00651597">
              <w:rPr>
                <w:rFonts w:ascii="Times New Roman" w:hAnsi="Times New Roman" w:cs="Times New Roman"/>
              </w:rPr>
              <w:t>Equal variances assumed</w:t>
            </w:r>
          </w:p>
        </w:tc>
        <w:tc>
          <w:tcPr>
            <w:tcW w:w="857" w:type="dxa"/>
            <w:tcBorders>
              <w:top w:val="single" w:sz="4" w:space="0" w:color="auto"/>
            </w:tcBorders>
            <w:vAlign w:val="center"/>
          </w:tcPr>
          <w:p w:rsidR="00817414" w:rsidRPr="00651597" w:rsidRDefault="00817414" w:rsidP="00817414">
            <w:pPr>
              <w:autoSpaceDE w:val="0"/>
              <w:autoSpaceDN w:val="0"/>
              <w:adjustRightInd w:val="0"/>
              <w:ind w:left="60" w:right="60"/>
              <w:jc w:val="right"/>
              <w:rPr>
                <w:rFonts w:ascii="Times New Roman" w:hAnsi="Times New Roman" w:cs="Times New Roman"/>
                <w:color w:val="000000"/>
              </w:rPr>
            </w:pPr>
            <w:r w:rsidRPr="00651597">
              <w:rPr>
                <w:rFonts w:ascii="Times New Roman" w:hAnsi="Times New Roman" w:cs="Times New Roman"/>
                <w:color w:val="000000"/>
              </w:rPr>
              <w:t>0.776</w:t>
            </w:r>
          </w:p>
        </w:tc>
        <w:tc>
          <w:tcPr>
            <w:tcW w:w="844" w:type="dxa"/>
            <w:tcBorders>
              <w:top w:val="single" w:sz="4" w:space="0" w:color="auto"/>
            </w:tcBorders>
            <w:vAlign w:val="center"/>
          </w:tcPr>
          <w:p w:rsidR="00817414" w:rsidRPr="00651597" w:rsidRDefault="00817414" w:rsidP="00817414">
            <w:pPr>
              <w:autoSpaceDE w:val="0"/>
              <w:autoSpaceDN w:val="0"/>
              <w:adjustRightInd w:val="0"/>
              <w:ind w:left="60" w:right="60"/>
              <w:jc w:val="right"/>
              <w:rPr>
                <w:rFonts w:ascii="Times New Roman" w:hAnsi="Times New Roman" w:cs="Times New Roman"/>
                <w:color w:val="000000"/>
              </w:rPr>
            </w:pPr>
            <w:r w:rsidRPr="00651597">
              <w:rPr>
                <w:rFonts w:ascii="Times New Roman" w:hAnsi="Times New Roman" w:cs="Times New Roman"/>
                <w:color w:val="000000"/>
              </w:rPr>
              <w:t>0.382</w:t>
            </w:r>
          </w:p>
        </w:tc>
        <w:tc>
          <w:tcPr>
            <w:tcW w:w="852" w:type="dxa"/>
            <w:tcBorders>
              <w:top w:val="single" w:sz="4" w:space="0" w:color="auto"/>
            </w:tcBorders>
            <w:vAlign w:val="center"/>
          </w:tcPr>
          <w:p w:rsidR="00817414" w:rsidRPr="00651597" w:rsidRDefault="00817414" w:rsidP="00817414">
            <w:pPr>
              <w:autoSpaceDE w:val="0"/>
              <w:autoSpaceDN w:val="0"/>
              <w:adjustRightInd w:val="0"/>
              <w:ind w:left="60" w:right="60"/>
              <w:jc w:val="right"/>
              <w:rPr>
                <w:rFonts w:ascii="Times New Roman" w:hAnsi="Times New Roman" w:cs="Times New Roman"/>
                <w:color w:val="000000"/>
              </w:rPr>
            </w:pPr>
            <w:r w:rsidRPr="00651597">
              <w:rPr>
                <w:rFonts w:ascii="Times New Roman" w:hAnsi="Times New Roman" w:cs="Times New Roman"/>
                <w:color w:val="000000"/>
              </w:rPr>
              <w:t>0.180</w:t>
            </w:r>
          </w:p>
        </w:tc>
        <w:tc>
          <w:tcPr>
            <w:tcW w:w="1051" w:type="dxa"/>
            <w:tcBorders>
              <w:top w:val="single" w:sz="4" w:space="0" w:color="auto"/>
            </w:tcBorders>
            <w:vAlign w:val="center"/>
          </w:tcPr>
          <w:p w:rsidR="00817414" w:rsidRPr="00651597" w:rsidRDefault="00817414" w:rsidP="00817414">
            <w:pPr>
              <w:autoSpaceDE w:val="0"/>
              <w:autoSpaceDN w:val="0"/>
              <w:adjustRightInd w:val="0"/>
              <w:ind w:left="60" w:right="60"/>
              <w:jc w:val="right"/>
              <w:rPr>
                <w:rFonts w:ascii="Times New Roman" w:hAnsi="Times New Roman" w:cs="Times New Roman"/>
                <w:color w:val="000000"/>
              </w:rPr>
            </w:pPr>
            <w:r w:rsidRPr="00651597">
              <w:rPr>
                <w:rFonts w:ascii="Times New Roman" w:hAnsi="Times New Roman" w:cs="Times New Roman"/>
                <w:color w:val="000000"/>
              </w:rPr>
              <w:t>63</w:t>
            </w:r>
          </w:p>
        </w:tc>
        <w:tc>
          <w:tcPr>
            <w:tcW w:w="941" w:type="dxa"/>
            <w:tcBorders>
              <w:top w:val="single" w:sz="4" w:space="0" w:color="auto"/>
            </w:tcBorders>
            <w:vAlign w:val="center"/>
          </w:tcPr>
          <w:p w:rsidR="00817414" w:rsidRPr="00651597" w:rsidRDefault="00817414" w:rsidP="00817414">
            <w:pPr>
              <w:autoSpaceDE w:val="0"/>
              <w:autoSpaceDN w:val="0"/>
              <w:adjustRightInd w:val="0"/>
              <w:ind w:left="60" w:right="60"/>
              <w:jc w:val="right"/>
              <w:rPr>
                <w:rFonts w:ascii="Times New Roman" w:hAnsi="Times New Roman" w:cs="Times New Roman"/>
                <w:color w:val="000000"/>
              </w:rPr>
            </w:pPr>
            <w:r w:rsidRPr="00651597">
              <w:rPr>
                <w:rFonts w:ascii="Times New Roman" w:hAnsi="Times New Roman" w:cs="Times New Roman"/>
                <w:color w:val="000000"/>
              </w:rPr>
              <w:t>0.858</w:t>
            </w:r>
          </w:p>
        </w:tc>
        <w:tc>
          <w:tcPr>
            <w:tcW w:w="1403" w:type="dxa"/>
            <w:tcBorders>
              <w:top w:val="single" w:sz="4" w:space="0" w:color="auto"/>
            </w:tcBorders>
            <w:vAlign w:val="center"/>
          </w:tcPr>
          <w:p w:rsidR="00817414" w:rsidRPr="00651597" w:rsidRDefault="00817414" w:rsidP="00817414">
            <w:pPr>
              <w:autoSpaceDE w:val="0"/>
              <w:autoSpaceDN w:val="0"/>
              <w:adjustRightInd w:val="0"/>
              <w:ind w:left="60" w:right="60"/>
              <w:jc w:val="right"/>
              <w:rPr>
                <w:rFonts w:ascii="Times New Roman" w:hAnsi="Times New Roman" w:cs="Times New Roman"/>
                <w:color w:val="000000"/>
              </w:rPr>
            </w:pPr>
            <w:r w:rsidRPr="00651597">
              <w:rPr>
                <w:rFonts w:ascii="Times New Roman" w:hAnsi="Times New Roman" w:cs="Times New Roman"/>
                <w:color w:val="000000"/>
              </w:rPr>
              <w:t>0.02542</w:t>
            </w:r>
          </w:p>
        </w:tc>
        <w:tc>
          <w:tcPr>
            <w:tcW w:w="1639" w:type="dxa"/>
            <w:tcBorders>
              <w:top w:val="single" w:sz="4" w:space="0" w:color="auto"/>
            </w:tcBorders>
            <w:vAlign w:val="center"/>
          </w:tcPr>
          <w:p w:rsidR="00817414" w:rsidRPr="00651597" w:rsidRDefault="00817414" w:rsidP="00817414">
            <w:pPr>
              <w:autoSpaceDE w:val="0"/>
              <w:autoSpaceDN w:val="0"/>
              <w:adjustRightInd w:val="0"/>
              <w:ind w:left="60" w:right="60"/>
              <w:jc w:val="right"/>
              <w:rPr>
                <w:rFonts w:ascii="Times New Roman" w:hAnsi="Times New Roman" w:cs="Times New Roman"/>
                <w:color w:val="000000"/>
              </w:rPr>
            </w:pPr>
            <w:r w:rsidRPr="00651597">
              <w:rPr>
                <w:rFonts w:ascii="Times New Roman" w:hAnsi="Times New Roman" w:cs="Times New Roman"/>
                <w:color w:val="000000"/>
              </w:rPr>
              <w:t>0.14119</w:t>
            </w:r>
          </w:p>
        </w:tc>
      </w:tr>
      <w:tr w:rsidR="00817414" w:rsidRPr="00651597" w:rsidTr="00651597">
        <w:trPr>
          <w:gridAfter w:val="1"/>
          <w:wAfter w:w="81" w:type="dxa"/>
          <w:jc w:val="center"/>
        </w:trPr>
        <w:tc>
          <w:tcPr>
            <w:tcW w:w="567" w:type="dxa"/>
            <w:vMerge/>
          </w:tcPr>
          <w:p w:rsidR="00817414" w:rsidRPr="00651597" w:rsidRDefault="00817414" w:rsidP="00817414">
            <w:pPr>
              <w:jc w:val="both"/>
              <w:rPr>
                <w:rFonts w:ascii="Times New Roman" w:hAnsi="Times New Roman" w:cs="Times New Roman"/>
              </w:rPr>
            </w:pPr>
          </w:p>
        </w:tc>
        <w:tc>
          <w:tcPr>
            <w:tcW w:w="1134" w:type="dxa"/>
          </w:tcPr>
          <w:p w:rsidR="00817414" w:rsidRPr="00651597" w:rsidRDefault="00817414" w:rsidP="00817414">
            <w:pPr>
              <w:jc w:val="center"/>
              <w:rPr>
                <w:rFonts w:ascii="Times New Roman" w:hAnsi="Times New Roman" w:cs="Times New Roman"/>
              </w:rPr>
            </w:pPr>
            <w:r w:rsidRPr="00651597">
              <w:rPr>
                <w:rFonts w:ascii="Times New Roman" w:hAnsi="Times New Roman" w:cs="Times New Roman"/>
              </w:rPr>
              <w:t>Equal variances not assumed</w:t>
            </w:r>
          </w:p>
        </w:tc>
        <w:tc>
          <w:tcPr>
            <w:tcW w:w="857" w:type="dxa"/>
          </w:tcPr>
          <w:p w:rsidR="00817414" w:rsidRPr="00651597" w:rsidRDefault="00817414" w:rsidP="00817414">
            <w:pPr>
              <w:autoSpaceDE w:val="0"/>
              <w:autoSpaceDN w:val="0"/>
              <w:adjustRightInd w:val="0"/>
              <w:jc w:val="right"/>
              <w:rPr>
                <w:rFonts w:ascii="Times New Roman" w:hAnsi="Times New Roman" w:cs="Times New Roman"/>
              </w:rPr>
            </w:pPr>
          </w:p>
        </w:tc>
        <w:tc>
          <w:tcPr>
            <w:tcW w:w="844" w:type="dxa"/>
          </w:tcPr>
          <w:p w:rsidR="00817414" w:rsidRPr="00651597" w:rsidRDefault="00817414" w:rsidP="00817414">
            <w:pPr>
              <w:autoSpaceDE w:val="0"/>
              <w:autoSpaceDN w:val="0"/>
              <w:adjustRightInd w:val="0"/>
              <w:jc w:val="right"/>
              <w:rPr>
                <w:rFonts w:ascii="Times New Roman" w:hAnsi="Times New Roman" w:cs="Times New Roman"/>
              </w:rPr>
            </w:pPr>
          </w:p>
        </w:tc>
        <w:tc>
          <w:tcPr>
            <w:tcW w:w="852" w:type="dxa"/>
            <w:vAlign w:val="center"/>
          </w:tcPr>
          <w:p w:rsidR="00817414" w:rsidRPr="00651597" w:rsidRDefault="00817414" w:rsidP="00817414">
            <w:pPr>
              <w:autoSpaceDE w:val="0"/>
              <w:autoSpaceDN w:val="0"/>
              <w:adjustRightInd w:val="0"/>
              <w:ind w:left="60" w:right="60"/>
              <w:jc w:val="right"/>
              <w:rPr>
                <w:rFonts w:ascii="Times New Roman" w:hAnsi="Times New Roman" w:cs="Times New Roman"/>
                <w:color w:val="000000"/>
              </w:rPr>
            </w:pPr>
            <w:r w:rsidRPr="00651597">
              <w:rPr>
                <w:rFonts w:ascii="Times New Roman" w:hAnsi="Times New Roman" w:cs="Times New Roman"/>
                <w:color w:val="000000"/>
              </w:rPr>
              <w:t>0.183</w:t>
            </w:r>
          </w:p>
        </w:tc>
        <w:tc>
          <w:tcPr>
            <w:tcW w:w="1051" w:type="dxa"/>
            <w:vAlign w:val="center"/>
          </w:tcPr>
          <w:p w:rsidR="00817414" w:rsidRPr="00651597" w:rsidRDefault="00817414" w:rsidP="00817414">
            <w:pPr>
              <w:autoSpaceDE w:val="0"/>
              <w:autoSpaceDN w:val="0"/>
              <w:adjustRightInd w:val="0"/>
              <w:ind w:left="60" w:right="60"/>
              <w:jc w:val="right"/>
              <w:rPr>
                <w:rFonts w:ascii="Times New Roman" w:hAnsi="Times New Roman" w:cs="Times New Roman"/>
                <w:color w:val="000000"/>
              </w:rPr>
            </w:pPr>
            <w:r w:rsidRPr="00651597">
              <w:rPr>
                <w:rFonts w:ascii="Times New Roman" w:hAnsi="Times New Roman" w:cs="Times New Roman"/>
                <w:color w:val="000000"/>
              </w:rPr>
              <w:t>61.324</w:t>
            </w:r>
          </w:p>
        </w:tc>
        <w:tc>
          <w:tcPr>
            <w:tcW w:w="941" w:type="dxa"/>
            <w:vAlign w:val="center"/>
          </w:tcPr>
          <w:p w:rsidR="00817414" w:rsidRPr="00651597" w:rsidRDefault="00817414" w:rsidP="00817414">
            <w:pPr>
              <w:autoSpaceDE w:val="0"/>
              <w:autoSpaceDN w:val="0"/>
              <w:adjustRightInd w:val="0"/>
              <w:ind w:left="60" w:right="60"/>
              <w:jc w:val="right"/>
              <w:rPr>
                <w:rFonts w:ascii="Times New Roman" w:hAnsi="Times New Roman" w:cs="Times New Roman"/>
                <w:color w:val="000000"/>
              </w:rPr>
            </w:pPr>
            <w:r w:rsidRPr="00651597">
              <w:rPr>
                <w:rFonts w:ascii="Times New Roman" w:hAnsi="Times New Roman" w:cs="Times New Roman"/>
                <w:color w:val="000000"/>
              </w:rPr>
              <w:t>0.855</w:t>
            </w:r>
          </w:p>
        </w:tc>
        <w:tc>
          <w:tcPr>
            <w:tcW w:w="1403" w:type="dxa"/>
            <w:vAlign w:val="center"/>
          </w:tcPr>
          <w:p w:rsidR="00817414" w:rsidRPr="00651597" w:rsidRDefault="00817414" w:rsidP="00817414">
            <w:pPr>
              <w:autoSpaceDE w:val="0"/>
              <w:autoSpaceDN w:val="0"/>
              <w:adjustRightInd w:val="0"/>
              <w:ind w:left="60" w:right="60"/>
              <w:jc w:val="right"/>
              <w:rPr>
                <w:rFonts w:ascii="Times New Roman" w:hAnsi="Times New Roman" w:cs="Times New Roman"/>
                <w:color w:val="000000"/>
              </w:rPr>
            </w:pPr>
            <w:r w:rsidRPr="00651597">
              <w:rPr>
                <w:rFonts w:ascii="Times New Roman" w:hAnsi="Times New Roman" w:cs="Times New Roman"/>
                <w:color w:val="000000"/>
              </w:rPr>
              <w:t>0.02542</w:t>
            </w:r>
          </w:p>
        </w:tc>
        <w:tc>
          <w:tcPr>
            <w:tcW w:w="1639" w:type="dxa"/>
            <w:vAlign w:val="center"/>
          </w:tcPr>
          <w:p w:rsidR="00817414" w:rsidRPr="00651597" w:rsidRDefault="00817414" w:rsidP="00817414">
            <w:pPr>
              <w:autoSpaceDE w:val="0"/>
              <w:autoSpaceDN w:val="0"/>
              <w:adjustRightInd w:val="0"/>
              <w:ind w:left="60" w:right="60"/>
              <w:jc w:val="right"/>
              <w:rPr>
                <w:rFonts w:ascii="Times New Roman" w:hAnsi="Times New Roman" w:cs="Times New Roman"/>
                <w:color w:val="000000"/>
              </w:rPr>
            </w:pPr>
            <w:r w:rsidRPr="00651597">
              <w:rPr>
                <w:rFonts w:ascii="Times New Roman" w:hAnsi="Times New Roman" w:cs="Times New Roman"/>
                <w:color w:val="000000"/>
              </w:rPr>
              <w:t>0.13887</w:t>
            </w:r>
          </w:p>
        </w:tc>
      </w:tr>
    </w:tbl>
    <w:p w:rsidR="00495AF3" w:rsidRPr="00A102EA" w:rsidRDefault="00495AF3" w:rsidP="00316AE2">
      <w:pPr>
        <w:spacing w:before="120" w:after="0" w:line="240" w:lineRule="auto"/>
        <w:jc w:val="center"/>
        <w:rPr>
          <w:rFonts w:ascii="TimesNewRomanPSMT" w:hAnsi="TimesNewRomanPSMT"/>
          <w:i/>
          <w:color w:val="000000"/>
          <w:sz w:val="20"/>
          <w:szCs w:val="20"/>
        </w:rPr>
      </w:pPr>
      <w:r w:rsidRPr="00A102EA">
        <w:rPr>
          <w:rFonts w:ascii="Times New Roman" w:hAnsi="Times New Roman" w:cs="Times New Roman"/>
          <w:b/>
          <w:sz w:val="20"/>
          <w:szCs w:val="20"/>
        </w:rPr>
        <w:t xml:space="preserve">  </w:t>
      </w:r>
      <w:r w:rsidR="001924CF">
        <w:rPr>
          <w:rFonts w:ascii="TimesNewRomanPSMT" w:hAnsi="TimesNewRomanPSMT"/>
          <w:i/>
          <w:color w:val="000000"/>
          <w:sz w:val="20"/>
          <w:szCs w:val="20"/>
        </w:rPr>
        <w:t>Source: The author</w:t>
      </w:r>
      <w:r w:rsidRPr="00A102EA">
        <w:rPr>
          <w:rFonts w:ascii="TimesNewRomanPSMT" w:hAnsi="TimesNewRomanPSMT"/>
          <w:i/>
          <w:color w:val="000000"/>
          <w:sz w:val="20"/>
          <w:szCs w:val="20"/>
        </w:rPr>
        <w:t>s</w:t>
      </w:r>
      <w:r w:rsidR="001924CF">
        <w:rPr>
          <w:rFonts w:ascii="TimesNewRomanPSMT" w:hAnsi="TimesNewRomanPSMT"/>
          <w:i/>
          <w:color w:val="000000"/>
          <w:sz w:val="20"/>
          <w:szCs w:val="20"/>
        </w:rPr>
        <w:t>’</w:t>
      </w:r>
      <w:r w:rsidRPr="00A102EA">
        <w:rPr>
          <w:rFonts w:ascii="TimesNewRomanPSMT" w:hAnsi="TimesNewRomanPSMT"/>
          <w:i/>
          <w:color w:val="000000"/>
          <w:sz w:val="20"/>
          <w:szCs w:val="20"/>
        </w:rPr>
        <w:t xml:space="preserve"> calculation</w:t>
      </w:r>
    </w:p>
    <w:p w:rsidR="00495AF3" w:rsidRPr="00651597" w:rsidRDefault="00495AF3" w:rsidP="00651597">
      <w:pPr>
        <w:autoSpaceDE w:val="0"/>
        <w:autoSpaceDN w:val="0"/>
        <w:adjustRightInd w:val="0"/>
        <w:spacing w:before="120" w:after="0" w:line="240" w:lineRule="auto"/>
        <w:jc w:val="both"/>
        <w:rPr>
          <w:rFonts w:ascii="Times New Roman" w:hAnsi="Times New Roman" w:cs="Times New Roman"/>
          <w:sz w:val="24"/>
          <w:szCs w:val="24"/>
        </w:rPr>
      </w:pPr>
      <w:r w:rsidRPr="00651597">
        <w:rPr>
          <w:rFonts w:ascii="Times New Roman" w:hAnsi="Times New Roman" w:cs="Times New Roman"/>
          <w:sz w:val="24"/>
          <w:szCs w:val="24"/>
        </w:rPr>
        <w:t xml:space="preserve">Based on </w:t>
      </w:r>
      <w:proofErr w:type="spellStart"/>
      <w:r w:rsidRPr="00651597">
        <w:rPr>
          <w:rFonts w:ascii="Times New Roman" w:hAnsi="Times New Roman" w:cs="Times New Roman"/>
          <w:sz w:val="24"/>
          <w:szCs w:val="24"/>
        </w:rPr>
        <w:t>Levene’s</w:t>
      </w:r>
      <w:proofErr w:type="spellEnd"/>
      <w:r w:rsidRPr="00651597">
        <w:rPr>
          <w:rFonts w:ascii="Times New Roman" w:hAnsi="Times New Roman" w:cs="Times New Roman"/>
          <w:sz w:val="24"/>
          <w:szCs w:val="24"/>
        </w:rPr>
        <w:t xml:space="preserve"> test for Equality of Variances results show that equal variances assumed (F=0.776, p=0.382). Besides, the t-test for equality of means results show that we fail to reject the null hypothesis (t=0.180, p=0.858), it means that there was no significant difference in the level of depositors’ satisfaction between male (M=4.1548, SD=0.52495) and female (M=4.1802, SD=0.59106) conditions.</w:t>
      </w:r>
    </w:p>
    <w:p w:rsidR="00B020E7" w:rsidRPr="00651597" w:rsidRDefault="00A102EA" w:rsidP="00316AE2">
      <w:pPr>
        <w:spacing w:before="120" w:after="0" w:line="240" w:lineRule="auto"/>
        <w:jc w:val="both"/>
        <w:rPr>
          <w:rFonts w:ascii="Times New Roman" w:hAnsi="Times New Roman" w:cs="Times New Roman"/>
          <w:b/>
          <w:sz w:val="24"/>
          <w:szCs w:val="24"/>
        </w:rPr>
      </w:pPr>
      <w:r w:rsidRPr="00651597">
        <w:rPr>
          <w:rFonts w:ascii="Times New Roman" w:hAnsi="Times New Roman" w:cs="Times New Roman"/>
          <w:b/>
          <w:sz w:val="24"/>
          <w:szCs w:val="24"/>
        </w:rPr>
        <w:t>4</w:t>
      </w:r>
      <w:r w:rsidR="00B020E7" w:rsidRPr="00651597">
        <w:rPr>
          <w:rFonts w:ascii="Times New Roman" w:hAnsi="Times New Roman" w:cs="Times New Roman"/>
          <w:b/>
          <w:sz w:val="24"/>
          <w:szCs w:val="24"/>
        </w:rPr>
        <w:t>.</w:t>
      </w:r>
      <w:r w:rsidR="00495AF3" w:rsidRPr="00651597">
        <w:rPr>
          <w:rFonts w:ascii="Times New Roman" w:hAnsi="Times New Roman" w:cs="Times New Roman"/>
          <w:b/>
          <w:sz w:val="24"/>
          <w:szCs w:val="24"/>
        </w:rPr>
        <w:t>6</w:t>
      </w:r>
      <w:r w:rsidR="00367934" w:rsidRPr="00651597">
        <w:rPr>
          <w:rFonts w:ascii="Times New Roman" w:hAnsi="Times New Roman" w:cs="Times New Roman"/>
          <w:b/>
          <w:sz w:val="24"/>
          <w:szCs w:val="24"/>
        </w:rPr>
        <w:t xml:space="preserve"> R</w:t>
      </w:r>
      <w:r w:rsidR="00B020E7" w:rsidRPr="00651597">
        <w:rPr>
          <w:rFonts w:ascii="Times New Roman" w:hAnsi="Times New Roman" w:cs="Times New Roman"/>
          <w:b/>
          <w:sz w:val="24"/>
          <w:szCs w:val="24"/>
        </w:rPr>
        <w:t>egression analysis</w:t>
      </w:r>
      <w:r w:rsidR="00367934" w:rsidRPr="00651597">
        <w:rPr>
          <w:rFonts w:ascii="Times New Roman" w:hAnsi="Times New Roman" w:cs="Times New Roman"/>
          <w:b/>
          <w:sz w:val="24"/>
          <w:szCs w:val="24"/>
        </w:rPr>
        <w:t xml:space="preserve"> results</w:t>
      </w:r>
    </w:p>
    <w:p w:rsidR="00277943" w:rsidRPr="00651597" w:rsidRDefault="006C6748" w:rsidP="00651597">
      <w:pPr>
        <w:autoSpaceDE w:val="0"/>
        <w:autoSpaceDN w:val="0"/>
        <w:adjustRightInd w:val="0"/>
        <w:spacing w:before="120" w:after="0" w:line="240" w:lineRule="auto"/>
        <w:jc w:val="both"/>
        <w:rPr>
          <w:rFonts w:ascii="Times New Roman" w:hAnsi="Times New Roman" w:cs="Times New Roman"/>
          <w:sz w:val="24"/>
          <w:szCs w:val="24"/>
        </w:rPr>
      </w:pPr>
      <w:r w:rsidRPr="00651597">
        <w:rPr>
          <w:rFonts w:ascii="Times New Roman" w:hAnsi="Times New Roman" w:cs="Times New Roman"/>
          <w:sz w:val="24"/>
          <w:szCs w:val="24"/>
        </w:rPr>
        <w:t>Table 1</w:t>
      </w:r>
      <w:r w:rsidR="00316AE2" w:rsidRPr="00651597">
        <w:rPr>
          <w:rFonts w:ascii="Times New Roman" w:hAnsi="Times New Roman" w:cs="Times New Roman"/>
          <w:sz w:val="24"/>
          <w:szCs w:val="24"/>
        </w:rPr>
        <w:t>0</w:t>
      </w:r>
      <w:r w:rsidR="00B020E7" w:rsidRPr="00651597">
        <w:rPr>
          <w:rFonts w:ascii="Times New Roman" w:hAnsi="Times New Roman" w:cs="Times New Roman"/>
          <w:sz w:val="24"/>
          <w:szCs w:val="24"/>
        </w:rPr>
        <w:t xml:space="preserve"> pre</w:t>
      </w:r>
      <w:r w:rsidR="00367934" w:rsidRPr="00651597">
        <w:rPr>
          <w:rFonts w:ascii="Times New Roman" w:hAnsi="Times New Roman" w:cs="Times New Roman"/>
          <w:sz w:val="24"/>
          <w:szCs w:val="24"/>
        </w:rPr>
        <w:t>sents the results of</w:t>
      </w:r>
      <w:r w:rsidR="00B020E7" w:rsidRPr="00651597">
        <w:rPr>
          <w:rFonts w:ascii="Times New Roman" w:hAnsi="Times New Roman" w:cs="Times New Roman"/>
          <w:sz w:val="24"/>
          <w:szCs w:val="24"/>
        </w:rPr>
        <w:t xml:space="preserve"> regression analysis (1) the regression model with control variables only and (2) the regression model with the factors affecting depositors' satisfaction, respectively, and control variables.</w:t>
      </w:r>
    </w:p>
    <w:p w:rsidR="00B020E7" w:rsidRPr="00651597" w:rsidRDefault="00316AE2" w:rsidP="00316AE2">
      <w:pPr>
        <w:spacing w:before="120" w:after="0" w:line="240" w:lineRule="auto"/>
        <w:jc w:val="center"/>
        <w:rPr>
          <w:rFonts w:ascii="Times New Roman" w:hAnsi="Times New Roman" w:cs="Times New Roman"/>
          <w:sz w:val="24"/>
          <w:szCs w:val="24"/>
        </w:rPr>
      </w:pPr>
      <w:r w:rsidRPr="00651597">
        <w:rPr>
          <w:rFonts w:ascii="Times New Roman" w:hAnsi="Times New Roman" w:cs="Times New Roman"/>
          <w:color w:val="000000"/>
          <w:sz w:val="24"/>
          <w:szCs w:val="24"/>
        </w:rPr>
        <w:t>Table 10</w:t>
      </w:r>
      <w:r w:rsidR="00651597">
        <w:rPr>
          <w:rFonts w:ascii="Times New Roman" w:hAnsi="Times New Roman" w:cs="Times New Roman"/>
          <w:color w:val="000000"/>
          <w:sz w:val="24"/>
          <w:szCs w:val="24"/>
        </w:rPr>
        <w:t>:</w:t>
      </w:r>
      <w:r w:rsidR="00FA7F6E" w:rsidRPr="00651597">
        <w:rPr>
          <w:rFonts w:ascii="Times New Roman" w:hAnsi="Times New Roman" w:cs="Times New Roman"/>
          <w:color w:val="000000"/>
          <w:sz w:val="24"/>
          <w:szCs w:val="24"/>
        </w:rPr>
        <w:t xml:space="preserve"> Summary of</w:t>
      </w:r>
      <w:r w:rsidR="00B020E7" w:rsidRPr="00651597">
        <w:rPr>
          <w:rFonts w:ascii="Times New Roman" w:hAnsi="Times New Roman" w:cs="Times New Roman"/>
          <w:sz w:val="24"/>
          <w:szCs w:val="24"/>
        </w:rPr>
        <w:t xml:space="preserve"> regression analysis for variables predicting the level of depositors' satisfaction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1804"/>
        <w:gridCol w:w="1804"/>
        <w:gridCol w:w="1804"/>
      </w:tblGrid>
      <w:tr w:rsidR="00B020E7" w:rsidRPr="00651597" w:rsidTr="009B0211">
        <w:trPr>
          <w:jc w:val="center"/>
        </w:trPr>
        <w:tc>
          <w:tcPr>
            <w:tcW w:w="3099" w:type="dxa"/>
            <w:vMerge w:val="restart"/>
            <w:tcBorders>
              <w:top w:val="single" w:sz="4" w:space="0" w:color="auto"/>
              <w:bottom w:val="single" w:sz="4" w:space="0" w:color="auto"/>
            </w:tcBorders>
            <w:vAlign w:val="center"/>
          </w:tcPr>
          <w:p w:rsidR="00B020E7" w:rsidRPr="00651597" w:rsidRDefault="00B020E7" w:rsidP="00A102EA">
            <w:pPr>
              <w:jc w:val="center"/>
              <w:rPr>
                <w:rFonts w:ascii="Times New Roman" w:hAnsi="Times New Roman" w:cs="Times New Roman"/>
                <w:color w:val="000000"/>
                <w:sz w:val="24"/>
                <w:szCs w:val="24"/>
              </w:rPr>
            </w:pPr>
            <w:r w:rsidRPr="00651597">
              <w:rPr>
                <w:rFonts w:ascii="Times New Roman" w:hAnsi="Times New Roman" w:cs="Times New Roman"/>
                <w:color w:val="000000"/>
                <w:sz w:val="24"/>
                <w:szCs w:val="24"/>
              </w:rPr>
              <w:t>Variables</w:t>
            </w:r>
          </w:p>
        </w:tc>
        <w:tc>
          <w:tcPr>
            <w:tcW w:w="5412" w:type="dxa"/>
            <w:gridSpan w:val="3"/>
            <w:tcBorders>
              <w:top w:val="single" w:sz="4" w:space="0" w:color="auto"/>
              <w:bottom w:val="single" w:sz="4" w:space="0" w:color="auto"/>
            </w:tcBorders>
          </w:tcPr>
          <w:p w:rsidR="00B020E7" w:rsidRPr="00651597" w:rsidRDefault="00B020E7" w:rsidP="00A102EA">
            <w:pPr>
              <w:jc w:val="center"/>
              <w:rPr>
                <w:rFonts w:ascii="Times New Roman" w:hAnsi="Times New Roman" w:cs="Times New Roman"/>
                <w:color w:val="000000"/>
                <w:sz w:val="24"/>
                <w:szCs w:val="24"/>
              </w:rPr>
            </w:pPr>
            <w:r w:rsidRPr="00651597">
              <w:rPr>
                <w:rFonts w:ascii="Times New Roman" w:hAnsi="Times New Roman" w:cs="Times New Roman"/>
                <w:sz w:val="24"/>
                <w:szCs w:val="24"/>
              </w:rPr>
              <w:t>The levels of depositors' satisfaction</w:t>
            </w:r>
          </w:p>
        </w:tc>
      </w:tr>
      <w:tr w:rsidR="00B020E7" w:rsidRPr="00651597" w:rsidTr="009B0211">
        <w:trPr>
          <w:jc w:val="center"/>
        </w:trPr>
        <w:tc>
          <w:tcPr>
            <w:tcW w:w="3099" w:type="dxa"/>
            <w:vMerge/>
            <w:tcBorders>
              <w:top w:val="single" w:sz="4" w:space="0" w:color="auto"/>
              <w:bottom w:val="single" w:sz="4" w:space="0" w:color="auto"/>
            </w:tcBorders>
          </w:tcPr>
          <w:p w:rsidR="00B020E7" w:rsidRPr="00651597" w:rsidRDefault="00B020E7" w:rsidP="00A102EA">
            <w:pPr>
              <w:jc w:val="center"/>
              <w:rPr>
                <w:rFonts w:ascii="Times New Roman" w:hAnsi="Times New Roman" w:cs="Times New Roman"/>
                <w:color w:val="000000"/>
                <w:sz w:val="24"/>
                <w:szCs w:val="24"/>
              </w:rPr>
            </w:pPr>
          </w:p>
        </w:tc>
        <w:tc>
          <w:tcPr>
            <w:tcW w:w="1804" w:type="dxa"/>
            <w:tcBorders>
              <w:top w:val="single" w:sz="4" w:space="0" w:color="auto"/>
              <w:bottom w:val="single" w:sz="4" w:space="0" w:color="auto"/>
            </w:tcBorders>
          </w:tcPr>
          <w:p w:rsidR="00B020E7" w:rsidRPr="00651597" w:rsidRDefault="00B020E7" w:rsidP="00A102EA">
            <w:pPr>
              <w:jc w:val="center"/>
              <w:rPr>
                <w:rFonts w:ascii="Times New Roman" w:hAnsi="Times New Roman" w:cs="Times New Roman"/>
                <w:color w:val="000000"/>
                <w:sz w:val="24"/>
                <w:szCs w:val="24"/>
              </w:rPr>
            </w:pPr>
            <w:r w:rsidRPr="00651597">
              <w:rPr>
                <w:rFonts w:ascii="Times New Roman" w:hAnsi="Times New Roman" w:cs="Times New Roman"/>
                <w:color w:val="000000"/>
                <w:sz w:val="24"/>
                <w:szCs w:val="24"/>
              </w:rPr>
              <w:t>Model 1</w:t>
            </w:r>
          </w:p>
        </w:tc>
        <w:tc>
          <w:tcPr>
            <w:tcW w:w="1804" w:type="dxa"/>
            <w:tcBorders>
              <w:top w:val="single" w:sz="4" w:space="0" w:color="auto"/>
              <w:bottom w:val="single" w:sz="4" w:space="0" w:color="auto"/>
            </w:tcBorders>
          </w:tcPr>
          <w:p w:rsidR="00B020E7" w:rsidRPr="00651597" w:rsidRDefault="00B020E7" w:rsidP="00A102EA">
            <w:pPr>
              <w:jc w:val="center"/>
              <w:rPr>
                <w:rFonts w:ascii="Times New Roman" w:hAnsi="Times New Roman" w:cs="Times New Roman"/>
                <w:color w:val="000000"/>
                <w:sz w:val="24"/>
                <w:szCs w:val="24"/>
              </w:rPr>
            </w:pPr>
            <w:r w:rsidRPr="00651597">
              <w:rPr>
                <w:rFonts w:ascii="Times New Roman" w:hAnsi="Times New Roman" w:cs="Times New Roman"/>
                <w:color w:val="000000"/>
                <w:sz w:val="24"/>
                <w:szCs w:val="24"/>
              </w:rPr>
              <w:t>Model 2</w:t>
            </w:r>
          </w:p>
        </w:tc>
        <w:tc>
          <w:tcPr>
            <w:tcW w:w="1804" w:type="dxa"/>
            <w:tcBorders>
              <w:top w:val="single" w:sz="4" w:space="0" w:color="auto"/>
              <w:bottom w:val="single" w:sz="4" w:space="0" w:color="auto"/>
            </w:tcBorders>
          </w:tcPr>
          <w:p w:rsidR="00B020E7" w:rsidRPr="00651597" w:rsidRDefault="00B020E7" w:rsidP="00A102EA">
            <w:pPr>
              <w:jc w:val="center"/>
              <w:rPr>
                <w:rFonts w:ascii="Times New Roman" w:hAnsi="Times New Roman" w:cs="Times New Roman"/>
                <w:color w:val="000000"/>
                <w:sz w:val="24"/>
                <w:szCs w:val="24"/>
              </w:rPr>
            </w:pPr>
            <w:r w:rsidRPr="00651597">
              <w:rPr>
                <w:rFonts w:ascii="Times New Roman" w:hAnsi="Times New Roman" w:cs="Times New Roman"/>
                <w:color w:val="000000"/>
                <w:sz w:val="24"/>
                <w:szCs w:val="24"/>
              </w:rPr>
              <w:t>Model 3</w:t>
            </w:r>
          </w:p>
        </w:tc>
      </w:tr>
      <w:tr w:rsidR="00B020E7" w:rsidRPr="00651597" w:rsidTr="009B0211">
        <w:trPr>
          <w:jc w:val="center"/>
        </w:trPr>
        <w:tc>
          <w:tcPr>
            <w:tcW w:w="3099" w:type="dxa"/>
            <w:tcBorders>
              <w:top w:val="single" w:sz="4" w:space="0" w:color="auto"/>
              <w:bottom w:val="nil"/>
            </w:tcBorders>
          </w:tcPr>
          <w:p w:rsidR="00B020E7" w:rsidRPr="00651597" w:rsidRDefault="00B020E7" w:rsidP="00A102EA">
            <w:pPr>
              <w:rPr>
                <w:rFonts w:ascii="Times New Roman" w:hAnsi="Times New Roman" w:cs="Times New Roman"/>
                <w:color w:val="000000"/>
                <w:sz w:val="24"/>
                <w:szCs w:val="24"/>
              </w:rPr>
            </w:pPr>
            <w:r w:rsidRPr="00651597">
              <w:rPr>
                <w:rFonts w:ascii="Times New Roman" w:hAnsi="Times New Roman" w:cs="Times New Roman"/>
                <w:color w:val="000000"/>
                <w:sz w:val="24"/>
                <w:szCs w:val="24"/>
              </w:rPr>
              <w:t>Constant</w:t>
            </w:r>
          </w:p>
        </w:tc>
        <w:tc>
          <w:tcPr>
            <w:tcW w:w="1804" w:type="dxa"/>
            <w:tcBorders>
              <w:top w:val="single" w:sz="4" w:space="0" w:color="auto"/>
              <w:bottom w:val="nil"/>
            </w:tcBorders>
          </w:tcPr>
          <w:p w:rsidR="00B020E7" w:rsidRPr="00651597" w:rsidRDefault="00B020E7" w:rsidP="00A102EA">
            <w:pPr>
              <w:jc w:val="right"/>
              <w:rPr>
                <w:rFonts w:ascii="Times New Roman" w:hAnsi="Times New Roman" w:cs="Times New Roman"/>
                <w:color w:val="000000"/>
                <w:sz w:val="24"/>
                <w:szCs w:val="24"/>
                <w:vertAlign w:val="superscript"/>
              </w:rPr>
            </w:pPr>
            <w:r w:rsidRPr="00651597">
              <w:rPr>
                <w:rFonts w:ascii="Times New Roman" w:hAnsi="Times New Roman" w:cs="Times New Roman"/>
                <w:color w:val="000000"/>
                <w:sz w:val="24"/>
                <w:szCs w:val="24"/>
              </w:rPr>
              <w:t>3.953</w:t>
            </w:r>
            <w:r w:rsidRPr="00651597">
              <w:rPr>
                <w:rFonts w:ascii="Times New Roman" w:hAnsi="Times New Roman" w:cs="Times New Roman"/>
                <w:i/>
                <w:color w:val="000000"/>
                <w:sz w:val="24"/>
                <w:szCs w:val="24"/>
                <w:vertAlign w:val="superscript"/>
              </w:rPr>
              <w:t>***</w:t>
            </w:r>
          </w:p>
        </w:tc>
        <w:tc>
          <w:tcPr>
            <w:tcW w:w="1804" w:type="dxa"/>
            <w:tcBorders>
              <w:top w:val="single" w:sz="4" w:space="0" w:color="auto"/>
              <w:bottom w:val="nil"/>
            </w:tcBorders>
          </w:tcPr>
          <w:p w:rsidR="00B020E7" w:rsidRPr="00651597" w:rsidRDefault="00B020E7" w:rsidP="00A102EA">
            <w:pPr>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0.344</w:t>
            </w:r>
          </w:p>
        </w:tc>
        <w:tc>
          <w:tcPr>
            <w:tcW w:w="1804" w:type="dxa"/>
            <w:tcBorders>
              <w:top w:val="single" w:sz="4" w:space="0" w:color="auto"/>
              <w:bottom w:val="nil"/>
            </w:tcBorders>
          </w:tcPr>
          <w:p w:rsidR="00B020E7" w:rsidRPr="00651597" w:rsidRDefault="00B020E7" w:rsidP="00A102EA">
            <w:pPr>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-0.025</w:t>
            </w:r>
          </w:p>
        </w:tc>
      </w:tr>
      <w:tr w:rsidR="00B020E7" w:rsidRPr="00651597" w:rsidTr="009B0211">
        <w:trPr>
          <w:jc w:val="center"/>
        </w:trPr>
        <w:tc>
          <w:tcPr>
            <w:tcW w:w="3099" w:type="dxa"/>
            <w:tcBorders>
              <w:top w:val="nil"/>
            </w:tcBorders>
          </w:tcPr>
          <w:p w:rsidR="00B020E7" w:rsidRPr="00651597" w:rsidRDefault="00B020E7" w:rsidP="00A102EA">
            <w:pPr>
              <w:rPr>
                <w:rFonts w:ascii="Times New Roman" w:hAnsi="Times New Roman" w:cs="Times New Roman"/>
                <w:i/>
                <w:color w:val="000000"/>
                <w:sz w:val="24"/>
                <w:szCs w:val="24"/>
              </w:rPr>
            </w:pPr>
          </w:p>
        </w:tc>
        <w:tc>
          <w:tcPr>
            <w:tcW w:w="1804" w:type="dxa"/>
            <w:tcBorders>
              <w:top w:val="nil"/>
            </w:tcBorders>
          </w:tcPr>
          <w:p w:rsidR="00B020E7" w:rsidRPr="00651597" w:rsidRDefault="00B020E7" w:rsidP="00A102EA">
            <w:pPr>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(10.999)</w:t>
            </w:r>
          </w:p>
        </w:tc>
        <w:tc>
          <w:tcPr>
            <w:tcW w:w="1804" w:type="dxa"/>
            <w:tcBorders>
              <w:top w:val="nil"/>
            </w:tcBorders>
          </w:tcPr>
          <w:p w:rsidR="00B020E7" w:rsidRPr="00651597" w:rsidRDefault="00B020E7" w:rsidP="00A102EA">
            <w:pPr>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(0.719)</w:t>
            </w:r>
          </w:p>
        </w:tc>
        <w:tc>
          <w:tcPr>
            <w:tcW w:w="1804" w:type="dxa"/>
            <w:tcBorders>
              <w:top w:val="nil"/>
            </w:tcBorders>
          </w:tcPr>
          <w:p w:rsidR="00B020E7" w:rsidRPr="00651597" w:rsidRDefault="00B020E7" w:rsidP="00A102EA">
            <w:pPr>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(-0.048)</w:t>
            </w:r>
          </w:p>
        </w:tc>
      </w:tr>
      <w:tr w:rsidR="00B020E7" w:rsidRPr="00651597" w:rsidTr="009B0211">
        <w:trPr>
          <w:jc w:val="center"/>
        </w:trPr>
        <w:tc>
          <w:tcPr>
            <w:tcW w:w="3099" w:type="dxa"/>
            <w:tcBorders>
              <w:top w:val="nil"/>
            </w:tcBorders>
          </w:tcPr>
          <w:p w:rsidR="00B020E7" w:rsidRPr="00651597" w:rsidRDefault="00B020E7" w:rsidP="00A102EA">
            <w:pPr>
              <w:rPr>
                <w:rFonts w:ascii="Times New Roman" w:hAnsi="Times New Roman" w:cs="Times New Roman"/>
                <w:i/>
                <w:color w:val="000000"/>
                <w:sz w:val="24"/>
                <w:szCs w:val="24"/>
              </w:rPr>
            </w:pPr>
            <w:r w:rsidRPr="00651597">
              <w:rPr>
                <w:rFonts w:ascii="Times New Roman" w:hAnsi="Times New Roman" w:cs="Times New Roman"/>
                <w:i/>
                <w:color w:val="000000"/>
                <w:sz w:val="24"/>
                <w:szCs w:val="24"/>
              </w:rPr>
              <w:t>Control variables</w:t>
            </w:r>
          </w:p>
        </w:tc>
        <w:tc>
          <w:tcPr>
            <w:tcW w:w="1804" w:type="dxa"/>
            <w:tcBorders>
              <w:top w:val="nil"/>
            </w:tcBorders>
          </w:tcPr>
          <w:p w:rsidR="00B020E7" w:rsidRPr="00651597" w:rsidRDefault="00B020E7" w:rsidP="00A102EA">
            <w:pPr>
              <w:jc w:val="right"/>
              <w:rPr>
                <w:rFonts w:ascii="Times New Roman" w:hAnsi="Times New Roman" w:cs="Times New Roman"/>
                <w:b/>
                <w:color w:val="000000"/>
                <w:sz w:val="24"/>
                <w:szCs w:val="24"/>
              </w:rPr>
            </w:pPr>
          </w:p>
        </w:tc>
        <w:tc>
          <w:tcPr>
            <w:tcW w:w="1804" w:type="dxa"/>
            <w:tcBorders>
              <w:top w:val="nil"/>
            </w:tcBorders>
          </w:tcPr>
          <w:p w:rsidR="00B020E7" w:rsidRPr="00651597" w:rsidRDefault="00B020E7" w:rsidP="00A102EA">
            <w:pPr>
              <w:jc w:val="right"/>
              <w:rPr>
                <w:rFonts w:ascii="Times New Roman" w:hAnsi="Times New Roman" w:cs="Times New Roman"/>
                <w:b/>
                <w:color w:val="000000"/>
                <w:sz w:val="24"/>
                <w:szCs w:val="24"/>
              </w:rPr>
            </w:pPr>
          </w:p>
        </w:tc>
        <w:tc>
          <w:tcPr>
            <w:tcW w:w="1804" w:type="dxa"/>
            <w:tcBorders>
              <w:top w:val="nil"/>
            </w:tcBorders>
          </w:tcPr>
          <w:p w:rsidR="00B020E7" w:rsidRPr="00651597" w:rsidRDefault="00B020E7" w:rsidP="00A102EA">
            <w:pPr>
              <w:jc w:val="right"/>
              <w:rPr>
                <w:rFonts w:ascii="Times New Roman" w:hAnsi="Times New Roman" w:cs="Times New Roman"/>
                <w:b/>
                <w:color w:val="000000"/>
                <w:sz w:val="24"/>
                <w:szCs w:val="24"/>
              </w:rPr>
            </w:pPr>
          </w:p>
        </w:tc>
      </w:tr>
      <w:tr w:rsidR="00B020E7" w:rsidRPr="00651597" w:rsidTr="009B0211">
        <w:trPr>
          <w:jc w:val="center"/>
        </w:trPr>
        <w:tc>
          <w:tcPr>
            <w:tcW w:w="3099" w:type="dxa"/>
          </w:tcPr>
          <w:p w:rsidR="00B020E7" w:rsidRPr="00651597" w:rsidRDefault="00B020E7" w:rsidP="00A102EA">
            <w:pPr>
              <w:rPr>
                <w:rFonts w:ascii="Times New Roman" w:hAnsi="Times New Roman" w:cs="Times New Roman"/>
                <w:color w:val="000000"/>
                <w:sz w:val="24"/>
                <w:szCs w:val="24"/>
              </w:rPr>
            </w:pPr>
            <w:r w:rsidRPr="00651597">
              <w:rPr>
                <w:rFonts w:ascii="Times New Roman" w:hAnsi="Times New Roman" w:cs="Times New Roman"/>
                <w:color w:val="000000"/>
                <w:sz w:val="24"/>
                <w:szCs w:val="24"/>
              </w:rPr>
              <w:t>Gender</w:t>
            </w: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0.026</w:t>
            </w: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0.130</w:t>
            </w: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0.168</w:t>
            </w:r>
          </w:p>
        </w:tc>
      </w:tr>
      <w:tr w:rsidR="00B020E7" w:rsidRPr="00651597" w:rsidTr="009B0211">
        <w:trPr>
          <w:jc w:val="center"/>
        </w:trPr>
        <w:tc>
          <w:tcPr>
            <w:tcW w:w="3099" w:type="dxa"/>
          </w:tcPr>
          <w:p w:rsidR="00B020E7" w:rsidRPr="00651597" w:rsidRDefault="00B020E7" w:rsidP="00A102EA">
            <w:pPr>
              <w:rPr>
                <w:rFonts w:ascii="Times New Roman" w:hAnsi="Times New Roman" w:cs="Times New Roman"/>
                <w:color w:val="000000"/>
                <w:sz w:val="24"/>
                <w:szCs w:val="24"/>
              </w:rPr>
            </w:pP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(0.165)</w:t>
            </w: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(1.234)</w:t>
            </w: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(1.569)</w:t>
            </w:r>
          </w:p>
        </w:tc>
      </w:tr>
      <w:tr w:rsidR="00B020E7" w:rsidRPr="00651597" w:rsidTr="009B0211">
        <w:trPr>
          <w:jc w:val="center"/>
        </w:trPr>
        <w:tc>
          <w:tcPr>
            <w:tcW w:w="3099" w:type="dxa"/>
          </w:tcPr>
          <w:p w:rsidR="00B020E7" w:rsidRPr="00651597" w:rsidRDefault="00B020E7" w:rsidP="00A102EA">
            <w:pPr>
              <w:rPr>
                <w:rFonts w:ascii="Times New Roman" w:hAnsi="Times New Roman" w:cs="Times New Roman"/>
                <w:color w:val="000000"/>
                <w:sz w:val="24"/>
                <w:szCs w:val="24"/>
              </w:rPr>
            </w:pPr>
            <w:r w:rsidRPr="00651597">
              <w:rPr>
                <w:rFonts w:ascii="Times New Roman" w:hAnsi="Times New Roman" w:cs="Times New Roman"/>
                <w:color w:val="000000"/>
                <w:sz w:val="24"/>
                <w:szCs w:val="24"/>
              </w:rPr>
              <w:t>Age group</w:t>
            </w: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0.073</w:t>
            </w: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0.024</w:t>
            </w: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0.035</w:t>
            </w:r>
          </w:p>
        </w:tc>
      </w:tr>
      <w:tr w:rsidR="00B020E7" w:rsidRPr="00651597" w:rsidTr="009B0211">
        <w:trPr>
          <w:jc w:val="center"/>
        </w:trPr>
        <w:tc>
          <w:tcPr>
            <w:tcW w:w="3099" w:type="dxa"/>
          </w:tcPr>
          <w:p w:rsidR="00B020E7" w:rsidRPr="00651597" w:rsidRDefault="00B020E7" w:rsidP="00A102EA">
            <w:pPr>
              <w:rPr>
                <w:rFonts w:ascii="Times New Roman" w:hAnsi="Times New Roman" w:cs="Times New Roman"/>
                <w:color w:val="000000"/>
                <w:sz w:val="24"/>
                <w:szCs w:val="24"/>
              </w:rPr>
            </w:pP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(0.950)</w:t>
            </w: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(0.459)</w:t>
            </w: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(0.678)</w:t>
            </w:r>
          </w:p>
        </w:tc>
      </w:tr>
      <w:tr w:rsidR="00B020E7" w:rsidRPr="00651597" w:rsidTr="009B0211">
        <w:trPr>
          <w:jc w:val="center"/>
        </w:trPr>
        <w:tc>
          <w:tcPr>
            <w:tcW w:w="3099" w:type="dxa"/>
          </w:tcPr>
          <w:p w:rsidR="00B020E7" w:rsidRPr="00651597" w:rsidRDefault="00B020E7" w:rsidP="00A102EA">
            <w:pPr>
              <w:rPr>
                <w:rFonts w:ascii="Times New Roman" w:hAnsi="Times New Roman" w:cs="Times New Roman"/>
                <w:color w:val="000000"/>
                <w:sz w:val="24"/>
                <w:szCs w:val="24"/>
              </w:rPr>
            </w:pPr>
            <w:r w:rsidRPr="00651597">
              <w:rPr>
                <w:rFonts w:ascii="Times New Roman" w:hAnsi="Times New Roman" w:cs="Times New Roman"/>
                <w:color w:val="000000"/>
                <w:sz w:val="24"/>
                <w:szCs w:val="24"/>
              </w:rPr>
              <w:t>Educational background</w:t>
            </w: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-0.030</w:t>
            </w: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0.009</w:t>
            </w: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0.012</w:t>
            </w:r>
          </w:p>
        </w:tc>
      </w:tr>
      <w:tr w:rsidR="00B020E7" w:rsidRPr="00651597" w:rsidTr="009B0211">
        <w:trPr>
          <w:jc w:val="center"/>
        </w:trPr>
        <w:tc>
          <w:tcPr>
            <w:tcW w:w="3099" w:type="dxa"/>
          </w:tcPr>
          <w:p w:rsidR="00B020E7" w:rsidRPr="00651597" w:rsidRDefault="00B020E7" w:rsidP="00A102EA">
            <w:pPr>
              <w:rPr>
                <w:rFonts w:ascii="Times New Roman" w:hAnsi="Times New Roman" w:cs="Times New Roman"/>
                <w:color w:val="000000"/>
                <w:sz w:val="24"/>
                <w:szCs w:val="24"/>
              </w:rPr>
            </w:pP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(-0.446)</w:t>
            </w: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(0.213)</w:t>
            </w: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(0.265)</w:t>
            </w:r>
          </w:p>
        </w:tc>
      </w:tr>
      <w:tr w:rsidR="00B020E7" w:rsidRPr="00651597" w:rsidTr="009B0211">
        <w:trPr>
          <w:jc w:val="center"/>
        </w:trPr>
        <w:tc>
          <w:tcPr>
            <w:tcW w:w="3099" w:type="dxa"/>
          </w:tcPr>
          <w:p w:rsidR="00B020E7" w:rsidRPr="00651597" w:rsidRDefault="00B020E7" w:rsidP="00A102EA">
            <w:pPr>
              <w:rPr>
                <w:rFonts w:ascii="Times New Roman" w:hAnsi="Times New Roman" w:cs="Times New Roman"/>
                <w:color w:val="000000"/>
                <w:sz w:val="24"/>
                <w:szCs w:val="24"/>
              </w:rPr>
            </w:pPr>
            <w:r w:rsidRPr="00651597">
              <w:rPr>
                <w:rFonts w:ascii="Times New Roman" w:hAnsi="Times New Roman" w:cs="Times New Roman"/>
                <w:color w:val="000000"/>
                <w:sz w:val="24"/>
                <w:szCs w:val="24"/>
              </w:rPr>
              <w:t>Occupation</w:t>
            </w: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0.026</w:t>
            </w: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-0.024</w:t>
            </w: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-0.017</w:t>
            </w:r>
          </w:p>
        </w:tc>
      </w:tr>
      <w:tr w:rsidR="00B020E7" w:rsidRPr="00651597" w:rsidTr="009B0211">
        <w:trPr>
          <w:jc w:val="center"/>
        </w:trPr>
        <w:tc>
          <w:tcPr>
            <w:tcW w:w="3099" w:type="dxa"/>
          </w:tcPr>
          <w:p w:rsidR="00B020E7" w:rsidRPr="00651597" w:rsidRDefault="00B020E7" w:rsidP="00A102EA">
            <w:pPr>
              <w:rPr>
                <w:rFonts w:ascii="Times New Roman" w:hAnsi="Times New Roman" w:cs="Times New Roman"/>
                <w:i/>
                <w:color w:val="000000"/>
                <w:sz w:val="24"/>
                <w:szCs w:val="24"/>
              </w:rPr>
            </w:pPr>
          </w:p>
        </w:tc>
        <w:tc>
          <w:tcPr>
            <w:tcW w:w="1804" w:type="dxa"/>
          </w:tcPr>
          <w:p w:rsidR="00B020E7" w:rsidRPr="00651597" w:rsidRDefault="00B020E7" w:rsidP="00A102EA">
            <w:pPr>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(0.413)</w:t>
            </w: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(-0.581)</w:t>
            </w:r>
          </w:p>
        </w:tc>
        <w:tc>
          <w:tcPr>
            <w:tcW w:w="1804" w:type="dxa"/>
          </w:tcPr>
          <w:p w:rsidR="00B020E7" w:rsidRPr="00651597" w:rsidRDefault="00B020E7" w:rsidP="00A102EA">
            <w:pPr>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(-0.415)</w:t>
            </w:r>
          </w:p>
        </w:tc>
      </w:tr>
      <w:tr w:rsidR="00B020E7" w:rsidRPr="00651597" w:rsidTr="009B0211">
        <w:trPr>
          <w:jc w:val="center"/>
        </w:trPr>
        <w:tc>
          <w:tcPr>
            <w:tcW w:w="3099" w:type="dxa"/>
          </w:tcPr>
          <w:p w:rsidR="00B020E7" w:rsidRPr="00651597" w:rsidRDefault="00B020E7" w:rsidP="00A102EA">
            <w:pPr>
              <w:rPr>
                <w:rFonts w:ascii="Times New Roman" w:hAnsi="Times New Roman" w:cs="Times New Roman"/>
                <w:i/>
                <w:color w:val="000000"/>
                <w:sz w:val="24"/>
                <w:szCs w:val="24"/>
              </w:rPr>
            </w:pPr>
            <w:r w:rsidRPr="00651597">
              <w:rPr>
                <w:rFonts w:ascii="Times New Roman" w:hAnsi="Times New Roman" w:cs="Times New Roman"/>
                <w:i/>
                <w:color w:val="000000"/>
                <w:sz w:val="24"/>
                <w:szCs w:val="24"/>
              </w:rPr>
              <w:t>Main effects</w:t>
            </w:r>
          </w:p>
        </w:tc>
        <w:tc>
          <w:tcPr>
            <w:tcW w:w="1804" w:type="dxa"/>
          </w:tcPr>
          <w:p w:rsidR="00B020E7" w:rsidRPr="00651597" w:rsidRDefault="00B020E7" w:rsidP="00A102EA">
            <w:pPr>
              <w:jc w:val="right"/>
              <w:rPr>
                <w:rFonts w:ascii="Times New Roman" w:hAnsi="Times New Roman" w:cs="Times New Roman"/>
                <w:b/>
                <w:color w:val="000000"/>
                <w:sz w:val="24"/>
                <w:szCs w:val="24"/>
              </w:rPr>
            </w:pPr>
          </w:p>
        </w:tc>
        <w:tc>
          <w:tcPr>
            <w:tcW w:w="1804" w:type="dxa"/>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p>
        </w:tc>
        <w:tc>
          <w:tcPr>
            <w:tcW w:w="1804" w:type="dxa"/>
          </w:tcPr>
          <w:p w:rsidR="00B020E7" w:rsidRPr="00651597" w:rsidRDefault="00B020E7" w:rsidP="00A102EA">
            <w:pPr>
              <w:jc w:val="right"/>
              <w:rPr>
                <w:rFonts w:ascii="Times New Roman" w:hAnsi="Times New Roman" w:cs="Times New Roman"/>
                <w:b/>
                <w:color w:val="000000"/>
                <w:sz w:val="24"/>
                <w:szCs w:val="24"/>
              </w:rPr>
            </w:pPr>
          </w:p>
        </w:tc>
      </w:tr>
      <w:tr w:rsidR="00B020E7" w:rsidRPr="00651597" w:rsidTr="009B0211">
        <w:trPr>
          <w:jc w:val="center"/>
        </w:trPr>
        <w:tc>
          <w:tcPr>
            <w:tcW w:w="3099" w:type="dxa"/>
            <w:tcBorders>
              <w:bottom w:val="nil"/>
            </w:tcBorders>
          </w:tcPr>
          <w:p w:rsidR="00B020E7" w:rsidRPr="00651597" w:rsidRDefault="00B020E7" w:rsidP="00A102EA">
            <w:pPr>
              <w:rPr>
                <w:rFonts w:ascii="Times New Roman" w:hAnsi="Times New Roman" w:cs="Times New Roman"/>
                <w:color w:val="000000"/>
                <w:sz w:val="24"/>
                <w:szCs w:val="24"/>
              </w:rPr>
            </w:pPr>
            <w:r w:rsidRPr="00651597">
              <w:rPr>
                <w:rFonts w:ascii="Times New Roman" w:hAnsi="Times New Roman" w:cs="Times New Roman"/>
                <w:color w:val="000000"/>
                <w:sz w:val="24"/>
                <w:szCs w:val="24"/>
              </w:rPr>
              <w:t>SQ – Service quality</w:t>
            </w:r>
          </w:p>
        </w:tc>
        <w:tc>
          <w:tcPr>
            <w:tcW w:w="1804" w:type="dxa"/>
            <w:tcBorders>
              <w:bottom w:val="nil"/>
            </w:tcBorders>
          </w:tcPr>
          <w:p w:rsidR="00B020E7" w:rsidRPr="00651597" w:rsidRDefault="00B020E7" w:rsidP="00A102EA">
            <w:pPr>
              <w:jc w:val="right"/>
              <w:rPr>
                <w:rFonts w:ascii="Times New Roman" w:hAnsi="Times New Roman" w:cs="Times New Roman"/>
                <w:b/>
                <w:color w:val="000000"/>
                <w:sz w:val="24"/>
                <w:szCs w:val="24"/>
              </w:rPr>
            </w:pPr>
          </w:p>
        </w:tc>
        <w:tc>
          <w:tcPr>
            <w:tcW w:w="1804" w:type="dxa"/>
            <w:tcBorders>
              <w:bottom w:val="nil"/>
            </w:tcBorders>
          </w:tcPr>
          <w:p w:rsidR="00B020E7" w:rsidRPr="00651597" w:rsidRDefault="00B020E7" w:rsidP="00A102EA">
            <w:pPr>
              <w:jc w:val="right"/>
              <w:rPr>
                <w:rFonts w:ascii="Times New Roman" w:hAnsi="Times New Roman" w:cs="Times New Roman"/>
                <w:b/>
                <w:color w:val="000000"/>
                <w:sz w:val="24"/>
                <w:szCs w:val="24"/>
                <w:vertAlign w:val="superscript"/>
              </w:rPr>
            </w:pPr>
            <w:r w:rsidRPr="00651597">
              <w:rPr>
                <w:rFonts w:ascii="Times New Roman" w:hAnsi="Times New Roman" w:cs="Times New Roman"/>
                <w:color w:val="000000"/>
                <w:sz w:val="24"/>
                <w:szCs w:val="24"/>
              </w:rPr>
              <w:t>0.872</w:t>
            </w:r>
            <w:r w:rsidRPr="00651597">
              <w:rPr>
                <w:rFonts w:ascii="Times New Roman" w:hAnsi="Times New Roman" w:cs="Times New Roman"/>
                <w:i/>
                <w:color w:val="000000"/>
                <w:sz w:val="24"/>
                <w:szCs w:val="24"/>
                <w:vertAlign w:val="superscript"/>
              </w:rPr>
              <w:t>***</w:t>
            </w:r>
          </w:p>
        </w:tc>
        <w:tc>
          <w:tcPr>
            <w:tcW w:w="1804" w:type="dxa"/>
            <w:tcBorders>
              <w:bottom w:val="nil"/>
            </w:tcBorders>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vertAlign w:val="superscript"/>
              </w:rPr>
            </w:pPr>
            <w:r w:rsidRPr="00651597">
              <w:rPr>
                <w:rFonts w:ascii="Times New Roman" w:hAnsi="Times New Roman" w:cs="Times New Roman"/>
                <w:color w:val="000000"/>
                <w:sz w:val="24"/>
                <w:szCs w:val="24"/>
              </w:rPr>
              <w:t>0.748</w:t>
            </w:r>
            <w:r w:rsidRPr="00651597">
              <w:rPr>
                <w:rFonts w:ascii="Times New Roman" w:hAnsi="Times New Roman" w:cs="Times New Roman"/>
                <w:i/>
                <w:color w:val="000000"/>
                <w:sz w:val="24"/>
                <w:szCs w:val="24"/>
                <w:vertAlign w:val="superscript"/>
              </w:rPr>
              <w:t>***</w:t>
            </w:r>
          </w:p>
        </w:tc>
      </w:tr>
      <w:tr w:rsidR="00B020E7" w:rsidRPr="00651597" w:rsidTr="009B0211">
        <w:trPr>
          <w:jc w:val="center"/>
        </w:trPr>
        <w:tc>
          <w:tcPr>
            <w:tcW w:w="3099" w:type="dxa"/>
            <w:tcBorders>
              <w:top w:val="nil"/>
              <w:bottom w:val="nil"/>
            </w:tcBorders>
          </w:tcPr>
          <w:p w:rsidR="00B020E7" w:rsidRPr="00651597" w:rsidRDefault="00B020E7" w:rsidP="00A102EA">
            <w:pPr>
              <w:rPr>
                <w:rFonts w:ascii="Times New Roman" w:hAnsi="Times New Roman" w:cs="Times New Roman"/>
                <w:color w:val="000000"/>
                <w:sz w:val="24"/>
                <w:szCs w:val="24"/>
              </w:rPr>
            </w:pPr>
          </w:p>
        </w:tc>
        <w:tc>
          <w:tcPr>
            <w:tcW w:w="1804" w:type="dxa"/>
            <w:tcBorders>
              <w:top w:val="nil"/>
              <w:bottom w:val="nil"/>
            </w:tcBorders>
          </w:tcPr>
          <w:p w:rsidR="00B020E7" w:rsidRPr="00651597" w:rsidRDefault="00B020E7" w:rsidP="00A102EA">
            <w:pPr>
              <w:jc w:val="right"/>
              <w:rPr>
                <w:rFonts w:ascii="Times New Roman" w:hAnsi="Times New Roman" w:cs="Times New Roman"/>
                <w:color w:val="000000"/>
                <w:sz w:val="24"/>
                <w:szCs w:val="24"/>
              </w:rPr>
            </w:pPr>
          </w:p>
        </w:tc>
        <w:tc>
          <w:tcPr>
            <w:tcW w:w="1804" w:type="dxa"/>
            <w:tcBorders>
              <w:top w:val="nil"/>
              <w:bottom w:val="nil"/>
            </w:tcBorders>
          </w:tcPr>
          <w:p w:rsidR="00B020E7" w:rsidRPr="00651597" w:rsidRDefault="00B020E7" w:rsidP="00A102EA">
            <w:pPr>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(8.705)</w:t>
            </w:r>
          </w:p>
        </w:tc>
        <w:tc>
          <w:tcPr>
            <w:tcW w:w="1804" w:type="dxa"/>
            <w:tcBorders>
              <w:top w:val="nil"/>
              <w:bottom w:val="nil"/>
            </w:tcBorders>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(5.854)</w:t>
            </w:r>
          </w:p>
        </w:tc>
      </w:tr>
      <w:tr w:rsidR="00B020E7" w:rsidRPr="00651597" w:rsidTr="009B0211">
        <w:trPr>
          <w:jc w:val="center"/>
        </w:trPr>
        <w:tc>
          <w:tcPr>
            <w:tcW w:w="3099" w:type="dxa"/>
            <w:tcBorders>
              <w:top w:val="nil"/>
              <w:bottom w:val="nil"/>
            </w:tcBorders>
          </w:tcPr>
          <w:p w:rsidR="00B020E7" w:rsidRPr="00651597" w:rsidRDefault="00B020E7" w:rsidP="00A102EA">
            <w:pPr>
              <w:rPr>
                <w:rFonts w:ascii="Times New Roman" w:hAnsi="Times New Roman" w:cs="Times New Roman"/>
                <w:color w:val="000000"/>
                <w:sz w:val="24"/>
                <w:szCs w:val="24"/>
              </w:rPr>
            </w:pPr>
            <w:r w:rsidRPr="00651597">
              <w:rPr>
                <w:rFonts w:ascii="Times New Roman" w:hAnsi="Times New Roman" w:cs="Times New Roman"/>
                <w:color w:val="000000"/>
                <w:sz w:val="24"/>
                <w:szCs w:val="24"/>
              </w:rPr>
              <w:t>BR – Brand</w:t>
            </w:r>
          </w:p>
        </w:tc>
        <w:tc>
          <w:tcPr>
            <w:tcW w:w="1804" w:type="dxa"/>
            <w:tcBorders>
              <w:top w:val="nil"/>
              <w:bottom w:val="nil"/>
            </w:tcBorders>
          </w:tcPr>
          <w:p w:rsidR="00B020E7" w:rsidRPr="00651597" w:rsidRDefault="00B020E7" w:rsidP="00A102EA">
            <w:pPr>
              <w:jc w:val="right"/>
              <w:rPr>
                <w:rFonts w:ascii="Times New Roman" w:hAnsi="Times New Roman" w:cs="Times New Roman"/>
                <w:b/>
                <w:color w:val="000000"/>
                <w:sz w:val="24"/>
                <w:szCs w:val="24"/>
              </w:rPr>
            </w:pPr>
          </w:p>
        </w:tc>
        <w:tc>
          <w:tcPr>
            <w:tcW w:w="1804" w:type="dxa"/>
            <w:tcBorders>
              <w:top w:val="nil"/>
              <w:bottom w:val="nil"/>
            </w:tcBorders>
          </w:tcPr>
          <w:p w:rsidR="00B020E7" w:rsidRPr="00651597" w:rsidRDefault="00B020E7" w:rsidP="00A102EA">
            <w:pPr>
              <w:jc w:val="right"/>
              <w:rPr>
                <w:rFonts w:ascii="Times New Roman" w:hAnsi="Times New Roman" w:cs="Times New Roman"/>
                <w:b/>
                <w:color w:val="000000"/>
                <w:sz w:val="24"/>
                <w:szCs w:val="24"/>
              </w:rPr>
            </w:pPr>
          </w:p>
        </w:tc>
        <w:tc>
          <w:tcPr>
            <w:tcW w:w="1804" w:type="dxa"/>
            <w:tcBorders>
              <w:top w:val="nil"/>
              <w:bottom w:val="nil"/>
            </w:tcBorders>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0.194</w:t>
            </w:r>
          </w:p>
        </w:tc>
      </w:tr>
      <w:tr w:rsidR="00B020E7" w:rsidRPr="00651597" w:rsidTr="009B0211">
        <w:trPr>
          <w:jc w:val="center"/>
        </w:trPr>
        <w:tc>
          <w:tcPr>
            <w:tcW w:w="3099" w:type="dxa"/>
            <w:tcBorders>
              <w:top w:val="nil"/>
              <w:bottom w:val="single" w:sz="4" w:space="0" w:color="auto"/>
            </w:tcBorders>
          </w:tcPr>
          <w:p w:rsidR="00B020E7" w:rsidRPr="00651597" w:rsidRDefault="00B020E7" w:rsidP="00A102EA">
            <w:pPr>
              <w:rPr>
                <w:rFonts w:ascii="Times New Roman" w:hAnsi="Times New Roman" w:cs="Times New Roman"/>
                <w:color w:val="000000"/>
                <w:sz w:val="24"/>
                <w:szCs w:val="24"/>
              </w:rPr>
            </w:pPr>
          </w:p>
        </w:tc>
        <w:tc>
          <w:tcPr>
            <w:tcW w:w="1804" w:type="dxa"/>
            <w:tcBorders>
              <w:top w:val="nil"/>
              <w:bottom w:val="single" w:sz="4" w:space="0" w:color="auto"/>
            </w:tcBorders>
          </w:tcPr>
          <w:p w:rsidR="00B020E7" w:rsidRPr="00651597" w:rsidRDefault="00B020E7" w:rsidP="00A102EA">
            <w:pPr>
              <w:jc w:val="right"/>
              <w:rPr>
                <w:rFonts w:ascii="Times New Roman" w:hAnsi="Times New Roman" w:cs="Times New Roman"/>
                <w:b/>
                <w:color w:val="000000"/>
                <w:sz w:val="24"/>
                <w:szCs w:val="24"/>
              </w:rPr>
            </w:pPr>
          </w:p>
        </w:tc>
        <w:tc>
          <w:tcPr>
            <w:tcW w:w="1804" w:type="dxa"/>
            <w:tcBorders>
              <w:top w:val="nil"/>
              <w:bottom w:val="single" w:sz="4" w:space="0" w:color="auto"/>
            </w:tcBorders>
          </w:tcPr>
          <w:p w:rsidR="00B020E7" w:rsidRPr="00651597" w:rsidRDefault="00B020E7" w:rsidP="00A102EA">
            <w:pPr>
              <w:jc w:val="right"/>
              <w:rPr>
                <w:rFonts w:ascii="Times New Roman" w:hAnsi="Times New Roman" w:cs="Times New Roman"/>
                <w:b/>
                <w:color w:val="000000"/>
                <w:sz w:val="24"/>
                <w:szCs w:val="24"/>
              </w:rPr>
            </w:pPr>
          </w:p>
        </w:tc>
        <w:tc>
          <w:tcPr>
            <w:tcW w:w="1804" w:type="dxa"/>
            <w:tcBorders>
              <w:top w:val="nil"/>
              <w:bottom w:val="single" w:sz="4" w:space="0" w:color="auto"/>
            </w:tcBorders>
            <w:vAlign w:val="center"/>
          </w:tcPr>
          <w:p w:rsidR="00B020E7" w:rsidRPr="00651597" w:rsidRDefault="00B020E7" w:rsidP="00A102EA">
            <w:pPr>
              <w:autoSpaceDE w:val="0"/>
              <w:autoSpaceDN w:val="0"/>
              <w:adjustRightInd w:val="0"/>
              <w:ind w:left="60" w:right="60"/>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(1.547)</w:t>
            </w:r>
          </w:p>
        </w:tc>
      </w:tr>
      <w:tr w:rsidR="00B020E7" w:rsidRPr="00651597" w:rsidTr="009B0211">
        <w:trPr>
          <w:jc w:val="center"/>
        </w:trPr>
        <w:tc>
          <w:tcPr>
            <w:tcW w:w="3099" w:type="dxa"/>
            <w:tcBorders>
              <w:top w:val="single" w:sz="4" w:space="0" w:color="auto"/>
              <w:bottom w:val="nil"/>
            </w:tcBorders>
          </w:tcPr>
          <w:p w:rsidR="00B020E7" w:rsidRPr="00651597" w:rsidRDefault="00B020E7" w:rsidP="00A102EA">
            <w:pPr>
              <w:rPr>
                <w:rFonts w:ascii="Times New Roman" w:hAnsi="Times New Roman" w:cs="Times New Roman"/>
                <w:color w:val="000000"/>
                <w:sz w:val="24"/>
                <w:szCs w:val="24"/>
              </w:rPr>
            </w:pPr>
            <w:r w:rsidRPr="00651597">
              <w:rPr>
                <w:rFonts w:ascii="Times New Roman" w:hAnsi="Times New Roman" w:cs="Times New Roman"/>
                <w:color w:val="000000"/>
                <w:sz w:val="24"/>
                <w:szCs w:val="24"/>
              </w:rPr>
              <w:lastRenderedPageBreak/>
              <w:t>F</w:t>
            </w:r>
          </w:p>
        </w:tc>
        <w:tc>
          <w:tcPr>
            <w:tcW w:w="1804" w:type="dxa"/>
            <w:tcBorders>
              <w:top w:val="single" w:sz="4" w:space="0" w:color="auto"/>
              <w:bottom w:val="nil"/>
            </w:tcBorders>
          </w:tcPr>
          <w:p w:rsidR="00B020E7" w:rsidRPr="00651597" w:rsidRDefault="00B020E7" w:rsidP="00A102EA">
            <w:pPr>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0.256</w:t>
            </w:r>
          </w:p>
        </w:tc>
        <w:tc>
          <w:tcPr>
            <w:tcW w:w="1804" w:type="dxa"/>
            <w:tcBorders>
              <w:top w:val="single" w:sz="4" w:space="0" w:color="auto"/>
              <w:bottom w:val="nil"/>
            </w:tcBorders>
          </w:tcPr>
          <w:p w:rsidR="00B020E7" w:rsidRPr="00651597" w:rsidRDefault="00B020E7" w:rsidP="00A102EA">
            <w:pPr>
              <w:jc w:val="right"/>
              <w:rPr>
                <w:rFonts w:ascii="Times New Roman" w:hAnsi="Times New Roman" w:cs="Times New Roman"/>
                <w:color w:val="000000"/>
                <w:sz w:val="24"/>
                <w:szCs w:val="24"/>
                <w:vertAlign w:val="superscript"/>
              </w:rPr>
            </w:pPr>
            <w:r w:rsidRPr="00651597">
              <w:rPr>
                <w:rFonts w:ascii="Times New Roman" w:hAnsi="Times New Roman" w:cs="Times New Roman"/>
                <w:color w:val="000000"/>
                <w:sz w:val="24"/>
                <w:szCs w:val="24"/>
              </w:rPr>
              <w:t>15.617</w:t>
            </w:r>
            <w:r w:rsidRPr="00651597">
              <w:rPr>
                <w:rFonts w:ascii="Times New Roman" w:hAnsi="Times New Roman" w:cs="Times New Roman"/>
                <w:i/>
                <w:color w:val="000000"/>
                <w:sz w:val="24"/>
                <w:szCs w:val="24"/>
                <w:vertAlign w:val="superscript"/>
              </w:rPr>
              <w:t>***</w:t>
            </w:r>
          </w:p>
        </w:tc>
        <w:tc>
          <w:tcPr>
            <w:tcW w:w="1804" w:type="dxa"/>
            <w:tcBorders>
              <w:top w:val="single" w:sz="4" w:space="0" w:color="auto"/>
              <w:bottom w:val="nil"/>
            </w:tcBorders>
          </w:tcPr>
          <w:p w:rsidR="00B020E7" w:rsidRPr="00651597" w:rsidRDefault="00B020E7" w:rsidP="00A102EA">
            <w:pPr>
              <w:jc w:val="right"/>
              <w:rPr>
                <w:rFonts w:ascii="Times New Roman" w:hAnsi="Times New Roman" w:cs="Times New Roman"/>
                <w:color w:val="000000"/>
                <w:sz w:val="24"/>
                <w:szCs w:val="24"/>
                <w:vertAlign w:val="superscript"/>
              </w:rPr>
            </w:pPr>
            <w:r w:rsidRPr="00651597">
              <w:rPr>
                <w:rFonts w:ascii="Times New Roman" w:hAnsi="Times New Roman" w:cs="Times New Roman"/>
                <w:color w:val="000000"/>
                <w:sz w:val="24"/>
                <w:szCs w:val="24"/>
              </w:rPr>
              <w:t>13.720</w:t>
            </w:r>
            <w:r w:rsidRPr="00651597">
              <w:rPr>
                <w:rFonts w:ascii="Times New Roman" w:hAnsi="Times New Roman" w:cs="Times New Roman"/>
                <w:i/>
                <w:color w:val="000000"/>
                <w:sz w:val="24"/>
                <w:szCs w:val="24"/>
                <w:vertAlign w:val="superscript"/>
              </w:rPr>
              <w:t>***</w:t>
            </w:r>
          </w:p>
        </w:tc>
      </w:tr>
      <w:tr w:rsidR="00B020E7" w:rsidRPr="00651597" w:rsidTr="009B0211">
        <w:trPr>
          <w:jc w:val="center"/>
        </w:trPr>
        <w:tc>
          <w:tcPr>
            <w:tcW w:w="3099" w:type="dxa"/>
            <w:tcBorders>
              <w:top w:val="nil"/>
              <w:bottom w:val="nil"/>
            </w:tcBorders>
          </w:tcPr>
          <w:p w:rsidR="00B020E7" w:rsidRPr="00651597" w:rsidRDefault="00B020E7" w:rsidP="00A102EA">
            <w:pPr>
              <w:rPr>
                <w:rFonts w:ascii="Times New Roman" w:hAnsi="Times New Roman" w:cs="Times New Roman"/>
                <w:color w:val="000000"/>
                <w:sz w:val="24"/>
                <w:szCs w:val="24"/>
                <w:vertAlign w:val="superscript"/>
              </w:rPr>
            </w:pPr>
            <w:r w:rsidRPr="00651597">
              <w:rPr>
                <w:rFonts w:ascii="Times New Roman" w:hAnsi="Times New Roman" w:cs="Times New Roman"/>
                <w:color w:val="000000"/>
                <w:sz w:val="24"/>
                <w:szCs w:val="24"/>
              </w:rPr>
              <w:t>R</w:t>
            </w:r>
            <w:r w:rsidRPr="00651597">
              <w:rPr>
                <w:rFonts w:ascii="Times New Roman" w:hAnsi="Times New Roman" w:cs="Times New Roman"/>
                <w:color w:val="000000"/>
                <w:sz w:val="24"/>
                <w:szCs w:val="24"/>
                <w:vertAlign w:val="superscript"/>
              </w:rPr>
              <w:t>2</w:t>
            </w:r>
          </w:p>
        </w:tc>
        <w:tc>
          <w:tcPr>
            <w:tcW w:w="1804" w:type="dxa"/>
            <w:tcBorders>
              <w:top w:val="nil"/>
              <w:bottom w:val="nil"/>
            </w:tcBorders>
          </w:tcPr>
          <w:p w:rsidR="00B020E7" w:rsidRPr="00651597" w:rsidRDefault="00B020E7" w:rsidP="00A102EA">
            <w:pPr>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0.017</w:t>
            </w:r>
          </w:p>
        </w:tc>
        <w:tc>
          <w:tcPr>
            <w:tcW w:w="1804" w:type="dxa"/>
            <w:tcBorders>
              <w:top w:val="nil"/>
              <w:bottom w:val="nil"/>
            </w:tcBorders>
          </w:tcPr>
          <w:p w:rsidR="00B020E7" w:rsidRPr="00651597" w:rsidRDefault="00B020E7" w:rsidP="00A102EA">
            <w:pPr>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0.570</w:t>
            </w:r>
          </w:p>
        </w:tc>
        <w:tc>
          <w:tcPr>
            <w:tcW w:w="1804" w:type="dxa"/>
            <w:tcBorders>
              <w:top w:val="nil"/>
              <w:bottom w:val="nil"/>
            </w:tcBorders>
          </w:tcPr>
          <w:p w:rsidR="00B020E7" w:rsidRPr="00651597" w:rsidRDefault="00B020E7" w:rsidP="00A102EA">
            <w:pPr>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0.587</w:t>
            </w:r>
          </w:p>
        </w:tc>
      </w:tr>
      <w:tr w:rsidR="00B020E7" w:rsidRPr="00651597" w:rsidTr="009B0211">
        <w:trPr>
          <w:jc w:val="center"/>
        </w:trPr>
        <w:tc>
          <w:tcPr>
            <w:tcW w:w="3099" w:type="dxa"/>
            <w:tcBorders>
              <w:top w:val="nil"/>
              <w:bottom w:val="nil"/>
            </w:tcBorders>
          </w:tcPr>
          <w:p w:rsidR="00B020E7" w:rsidRPr="00651597" w:rsidRDefault="00B020E7" w:rsidP="00A102EA">
            <w:pPr>
              <w:rPr>
                <w:rFonts w:ascii="Times New Roman" w:hAnsi="Times New Roman" w:cs="Times New Roman"/>
                <w:color w:val="000000"/>
                <w:sz w:val="24"/>
                <w:szCs w:val="24"/>
                <w:vertAlign w:val="superscript"/>
              </w:rPr>
            </w:pPr>
            <w:r w:rsidRPr="00651597">
              <w:rPr>
                <w:rFonts w:ascii="Times New Roman" w:hAnsi="Times New Roman" w:cs="Times New Roman"/>
                <w:color w:val="000000"/>
                <w:sz w:val="24"/>
                <w:szCs w:val="24"/>
              </w:rPr>
              <w:t>Adj. R</w:t>
            </w:r>
            <w:r w:rsidRPr="00651597">
              <w:rPr>
                <w:rFonts w:ascii="Times New Roman" w:hAnsi="Times New Roman" w:cs="Times New Roman"/>
                <w:color w:val="000000"/>
                <w:sz w:val="24"/>
                <w:szCs w:val="24"/>
                <w:vertAlign w:val="superscript"/>
              </w:rPr>
              <w:t>2</w:t>
            </w:r>
          </w:p>
        </w:tc>
        <w:tc>
          <w:tcPr>
            <w:tcW w:w="1804" w:type="dxa"/>
            <w:tcBorders>
              <w:top w:val="nil"/>
              <w:bottom w:val="nil"/>
            </w:tcBorders>
          </w:tcPr>
          <w:p w:rsidR="00B020E7" w:rsidRPr="00651597" w:rsidRDefault="00B020E7" w:rsidP="00A102EA">
            <w:pPr>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-0.049</w:t>
            </w:r>
          </w:p>
        </w:tc>
        <w:tc>
          <w:tcPr>
            <w:tcW w:w="1804" w:type="dxa"/>
            <w:tcBorders>
              <w:top w:val="nil"/>
              <w:bottom w:val="nil"/>
            </w:tcBorders>
          </w:tcPr>
          <w:p w:rsidR="00B020E7" w:rsidRPr="00651597" w:rsidRDefault="00B020E7" w:rsidP="00A102EA">
            <w:pPr>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0.533</w:t>
            </w:r>
          </w:p>
        </w:tc>
        <w:tc>
          <w:tcPr>
            <w:tcW w:w="1804" w:type="dxa"/>
            <w:tcBorders>
              <w:top w:val="nil"/>
              <w:bottom w:val="nil"/>
            </w:tcBorders>
          </w:tcPr>
          <w:p w:rsidR="00B020E7" w:rsidRPr="00651597" w:rsidRDefault="00B020E7" w:rsidP="00A102EA">
            <w:pPr>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0.544</w:t>
            </w:r>
          </w:p>
        </w:tc>
      </w:tr>
      <w:tr w:rsidR="00B020E7" w:rsidRPr="00651597" w:rsidTr="009B0211">
        <w:trPr>
          <w:jc w:val="center"/>
        </w:trPr>
        <w:tc>
          <w:tcPr>
            <w:tcW w:w="3099" w:type="dxa"/>
            <w:tcBorders>
              <w:top w:val="nil"/>
              <w:bottom w:val="nil"/>
            </w:tcBorders>
          </w:tcPr>
          <w:p w:rsidR="00B020E7" w:rsidRPr="00651597" w:rsidRDefault="00B020E7" w:rsidP="00A102EA">
            <w:pPr>
              <w:rPr>
                <w:rFonts w:ascii="Times New Roman" w:hAnsi="Times New Roman" w:cs="Times New Roman"/>
                <w:color w:val="000000"/>
                <w:sz w:val="24"/>
                <w:szCs w:val="24"/>
                <w:vertAlign w:val="superscript"/>
              </w:rPr>
            </w:pPr>
            <w:r w:rsidRPr="00651597">
              <w:rPr>
                <w:rFonts w:ascii="Times New Roman" w:hAnsi="Times New Roman" w:cs="Times New Roman"/>
                <w:color w:val="000000"/>
                <w:sz w:val="24"/>
                <w:szCs w:val="24"/>
              </w:rPr>
              <w:t>Δ R</w:t>
            </w:r>
            <w:r w:rsidRPr="00651597">
              <w:rPr>
                <w:rFonts w:ascii="Times New Roman" w:hAnsi="Times New Roman" w:cs="Times New Roman"/>
                <w:color w:val="000000"/>
                <w:sz w:val="24"/>
                <w:szCs w:val="24"/>
                <w:vertAlign w:val="superscript"/>
              </w:rPr>
              <w:t>2</w:t>
            </w:r>
          </w:p>
        </w:tc>
        <w:tc>
          <w:tcPr>
            <w:tcW w:w="1804" w:type="dxa"/>
            <w:tcBorders>
              <w:top w:val="nil"/>
              <w:bottom w:val="nil"/>
            </w:tcBorders>
          </w:tcPr>
          <w:p w:rsidR="00B020E7" w:rsidRPr="00651597" w:rsidRDefault="00B020E7" w:rsidP="00A102EA">
            <w:pPr>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0.017</w:t>
            </w:r>
          </w:p>
        </w:tc>
        <w:tc>
          <w:tcPr>
            <w:tcW w:w="1804" w:type="dxa"/>
            <w:tcBorders>
              <w:top w:val="nil"/>
              <w:bottom w:val="nil"/>
            </w:tcBorders>
          </w:tcPr>
          <w:p w:rsidR="00B020E7" w:rsidRPr="00651597" w:rsidRDefault="00B020E7" w:rsidP="00A102EA">
            <w:pPr>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0.053</w:t>
            </w:r>
          </w:p>
        </w:tc>
        <w:tc>
          <w:tcPr>
            <w:tcW w:w="1804" w:type="dxa"/>
            <w:tcBorders>
              <w:top w:val="nil"/>
              <w:bottom w:val="nil"/>
            </w:tcBorders>
          </w:tcPr>
          <w:p w:rsidR="00B020E7" w:rsidRPr="00651597" w:rsidRDefault="00B020E7" w:rsidP="00A102EA">
            <w:pPr>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0.017</w:t>
            </w:r>
          </w:p>
        </w:tc>
      </w:tr>
      <w:tr w:rsidR="00B020E7" w:rsidRPr="00651597" w:rsidTr="009B0211">
        <w:trPr>
          <w:jc w:val="center"/>
        </w:trPr>
        <w:tc>
          <w:tcPr>
            <w:tcW w:w="3099" w:type="dxa"/>
            <w:tcBorders>
              <w:top w:val="nil"/>
              <w:bottom w:val="single" w:sz="4" w:space="0" w:color="auto"/>
            </w:tcBorders>
          </w:tcPr>
          <w:p w:rsidR="00B020E7" w:rsidRPr="00651597" w:rsidRDefault="00B020E7" w:rsidP="00A102EA">
            <w:pPr>
              <w:rPr>
                <w:rFonts w:ascii="Times New Roman" w:hAnsi="Times New Roman" w:cs="Times New Roman"/>
                <w:color w:val="000000"/>
                <w:sz w:val="24"/>
                <w:szCs w:val="24"/>
              </w:rPr>
            </w:pPr>
            <w:r w:rsidRPr="00651597">
              <w:rPr>
                <w:rFonts w:ascii="Times New Roman" w:hAnsi="Times New Roman" w:cs="Times New Roman"/>
                <w:color w:val="000000"/>
                <w:sz w:val="24"/>
                <w:szCs w:val="24"/>
              </w:rPr>
              <w:t>N</w:t>
            </w:r>
          </w:p>
        </w:tc>
        <w:tc>
          <w:tcPr>
            <w:tcW w:w="1804" w:type="dxa"/>
            <w:tcBorders>
              <w:top w:val="nil"/>
              <w:bottom w:val="single" w:sz="4" w:space="0" w:color="auto"/>
            </w:tcBorders>
          </w:tcPr>
          <w:p w:rsidR="00B020E7" w:rsidRPr="00651597" w:rsidRDefault="00B020E7" w:rsidP="00A102EA">
            <w:pPr>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65</w:t>
            </w:r>
          </w:p>
        </w:tc>
        <w:tc>
          <w:tcPr>
            <w:tcW w:w="1804" w:type="dxa"/>
            <w:tcBorders>
              <w:top w:val="nil"/>
              <w:bottom w:val="single" w:sz="4" w:space="0" w:color="auto"/>
            </w:tcBorders>
          </w:tcPr>
          <w:p w:rsidR="00B020E7" w:rsidRPr="00651597" w:rsidRDefault="00B020E7" w:rsidP="00A102EA">
            <w:pPr>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65</w:t>
            </w:r>
          </w:p>
        </w:tc>
        <w:tc>
          <w:tcPr>
            <w:tcW w:w="1804" w:type="dxa"/>
            <w:tcBorders>
              <w:top w:val="nil"/>
              <w:bottom w:val="single" w:sz="4" w:space="0" w:color="auto"/>
            </w:tcBorders>
          </w:tcPr>
          <w:p w:rsidR="00B020E7" w:rsidRPr="00651597" w:rsidRDefault="00B020E7" w:rsidP="00A102EA">
            <w:pPr>
              <w:jc w:val="right"/>
              <w:rPr>
                <w:rFonts w:ascii="Times New Roman" w:hAnsi="Times New Roman" w:cs="Times New Roman"/>
                <w:color w:val="000000"/>
                <w:sz w:val="24"/>
                <w:szCs w:val="24"/>
              </w:rPr>
            </w:pPr>
            <w:r w:rsidRPr="00651597">
              <w:rPr>
                <w:rFonts w:ascii="Times New Roman" w:hAnsi="Times New Roman" w:cs="Times New Roman"/>
                <w:color w:val="000000"/>
                <w:sz w:val="24"/>
                <w:szCs w:val="24"/>
              </w:rPr>
              <w:t>65</w:t>
            </w:r>
          </w:p>
        </w:tc>
      </w:tr>
    </w:tbl>
    <w:p w:rsidR="00B020E7" w:rsidRPr="00A102EA" w:rsidRDefault="00B020E7" w:rsidP="00316AE2">
      <w:pPr>
        <w:spacing w:after="0" w:line="240" w:lineRule="auto"/>
        <w:rPr>
          <w:rFonts w:ascii="Times New Roman" w:hAnsi="Times New Roman" w:cs="Times New Roman"/>
          <w:i/>
          <w:sz w:val="20"/>
          <w:szCs w:val="20"/>
        </w:rPr>
      </w:pPr>
      <w:r w:rsidRPr="00A102EA">
        <w:rPr>
          <w:rFonts w:ascii="Times New Roman" w:hAnsi="Times New Roman" w:cs="Times New Roman"/>
          <w:i/>
          <w:sz w:val="20"/>
          <w:szCs w:val="20"/>
        </w:rPr>
        <w:t xml:space="preserve">Note: </w:t>
      </w:r>
      <w:r w:rsidRPr="00A102EA">
        <w:rPr>
          <w:rFonts w:ascii="Times New Roman" w:hAnsi="Times New Roman" w:cs="Times New Roman"/>
          <w:i/>
          <w:sz w:val="20"/>
          <w:szCs w:val="20"/>
          <w:vertAlign w:val="superscript"/>
        </w:rPr>
        <w:t>***</w:t>
      </w:r>
      <w:r w:rsidRPr="00A102EA">
        <w:rPr>
          <w:rFonts w:ascii="Times New Roman" w:hAnsi="Times New Roman" w:cs="Times New Roman"/>
          <w:i/>
          <w:sz w:val="20"/>
          <w:szCs w:val="20"/>
        </w:rPr>
        <w:t xml:space="preserve"> is statistical significance at the 1% level; t value in parentheses</w:t>
      </w:r>
    </w:p>
    <w:p w:rsidR="00B020E7" w:rsidRPr="00A102EA" w:rsidRDefault="001924CF" w:rsidP="00316AE2">
      <w:pPr>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Source: The author</w:t>
      </w:r>
      <w:r w:rsidR="00B020E7" w:rsidRPr="00A102EA">
        <w:rPr>
          <w:rFonts w:ascii="Times New Roman" w:hAnsi="Times New Roman" w:cs="Times New Roman"/>
          <w:i/>
          <w:color w:val="000000"/>
          <w:sz w:val="20"/>
          <w:szCs w:val="20"/>
        </w:rPr>
        <w:t>s</w:t>
      </w:r>
      <w:r>
        <w:rPr>
          <w:rFonts w:ascii="Times New Roman" w:hAnsi="Times New Roman" w:cs="Times New Roman"/>
          <w:i/>
          <w:color w:val="000000"/>
          <w:sz w:val="20"/>
          <w:szCs w:val="20"/>
        </w:rPr>
        <w:t>’</w:t>
      </w:r>
      <w:r w:rsidR="00B020E7" w:rsidRPr="00A102EA">
        <w:rPr>
          <w:rFonts w:ascii="Times New Roman" w:hAnsi="Times New Roman" w:cs="Times New Roman"/>
          <w:i/>
          <w:color w:val="000000"/>
          <w:sz w:val="20"/>
          <w:szCs w:val="20"/>
        </w:rPr>
        <w:t xml:space="preserve"> calculation</w:t>
      </w:r>
    </w:p>
    <w:p w:rsidR="00B020E7" w:rsidRPr="00651597" w:rsidRDefault="00367934" w:rsidP="00651597">
      <w:pPr>
        <w:autoSpaceDE w:val="0"/>
        <w:autoSpaceDN w:val="0"/>
        <w:adjustRightInd w:val="0"/>
        <w:spacing w:before="120" w:after="0" w:line="240" w:lineRule="auto"/>
        <w:jc w:val="both"/>
        <w:rPr>
          <w:rFonts w:ascii="TimesNewRomanPSMT" w:hAnsi="TimesNewRomanPSMT"/>
          <w:color w:val="000000"/>
          <w:sz w:val="24"/>
          <w:szCs w:val="24"/>
        </w:rPr>
      </w:pPr>
      <w:r w:rsidRPr="00651597">
        <w:rPr>
          <w:rFonts w:ascii="Times New Roman" w:hAnsi="Times New Roman" w:cs="Times New Roman"/>
          <w:color w:val="000000"/>
          <w:sz w:val="24"/>
          <w:szCs w:val="24"/>
        </w:rPr>
        <w:t>R</w:t>
      </w:r>
      <w:r w:rsidR="00B020E7" w:rsidRPr="00651597">
        <w:rPr>
          <w:rFonts w:ascii="Times New Roman" w:hAnsi="Times New Roman" w:cs="Times New Roman"/>
          <w:color w:val="000000"/>
          <w:sz w:val="24"/>
          <w:szCs w:val="24"/>
        </w:rPr>
        <w:t>egression</w:t>
      </w:r>
      <w:r w:rsidRPr="00651597">
        <w:rPr>
          <w:rFonts w:ascii="Times New Roman" w:hAnsi="Times New Roman" w:cs="Times New Roman"/>
          <w:color w:val="000000"/>
          <w:sz w:val="24"/>
          <w:szCs w:val="24"/>
        </w:rPr>
        <w:t xml:space="preserve"> analysis</w:t>
      </w:r>
      <w:r w:rsidR="00B020E7" w:rsidRPr="00651597">
        <w:rPr>
          <w:rFonts w:ascii="Times New Roman" w:hAnsi="Times New Roman" w:cs="Times New Roman"/>
          <w:color w:val="000000"/>
          <w:sz w:val="24"/>
          <w:szCs w:val="24"/>
        </w:rPr>
        <w:t xml:space="preserve"> was performed to test research hypotheses whether serv</w:t>
      </w:r>
      <w:r w:rsidR="003E508D" w:rsidRPr="00651597">
        <w:rPr>
          <w:rFonts w:ascii="Times New Roman" w:hAnsi="Times New Roman" w:cs="Times New Roman"/>
          <w:color w:val="000000"/>
          <w:sz w:val="24"/>
          <w:szCs w:val="24"/>
        </w:rPr>
        <w:t>ice quality, brand</w:t>
      </w:r>
      <w:r w:rsidR="003E508D" w:rsidRPr="00651597">
        <w:rPr>
          <w:rFonts w:ascii="TimesNewRomanPSMT" w:hAnsi="TimesNewRomanPSMT"/>
          <w:color w:val="000000"/>
          <w:sz w:val="24"/>
          <w:szCs w:val="24"/>
        </w:rPr>
        <w:t xml:space="preserve"> variables, and</w:t>
      </w:r>
      <w:r w:rsidR="00B020E7" w:rsidRPr="00651597">
        <w:rPr>
          <w:rFonts w:ascii="TimesNewRomanPSMT" w:hAnsi="TimesNewRomanPSMT"/>
          <w:color w:val="000000"/>
          <w:sz w:val="24"/>
          <w:szCs w:val="24"/>
        </w:rPr>
        <w:t xml:space="preserve"> control variables</w:t>
      </w:r>
      <w:r w:rsidR="003E508D" w:rsidRPr="00651597">
        <w:rPr>
          <w:rFonts w:ascii="TimesNewRomanPSMT" w:hAnsi="TimesNewRomanPSMT"/>
          <w:color w:val="000000"/>
          <w:sz w:val="24"/>
          <w:szCs w:val="24"/>
        </w:rPr>
        <w:t xml:space="preserve"> </w:t>
      </w:r>
      <w:r w:rsidR="00B020E7" w:rsidRPr="00651597">
        <w:rPr>
          <w:rFonts w:ascii="TimesNewRomanPSMT" w:hAnsi="TimesNewRomanPSMT"/>
          <w:color w:val="000000"/>
          <w:sz w:val="24"/>
          <w:szCs w:val="24"/>
        </w:rPr>
        <w:t>impact on depositors’ satisfaction or no</w:t>
      </w:r>
      <w:r w:rsidR="006C6748" w:rsidRPr="00651597">
        <w:rPr>
          <w:rFonts w:ascii="TimesNewRomanPSMT" w:hAnsi="TimesNewRomanPSMT"/>
          <w:color w:val="000000"/>
          <w:sz w:val="24"/>
          <w:szCs w:val="24"/>
        </w:rPr>
        <w:t>t</w:t>
      </w:r>
      <w:r w:rsidR="00316AE2" w:rsidRPr="00651597">
        <w:rPr>
          <w:rFonts w:ascii="TimesNewRomanPSMT" w:hAnsi="TimesNewRomanPSMT"/>
          <w:color w:val="000000"/>
          <w:sz w:val="24"/>
          <w:szCs w:val="24"/>
        </w:rPr>
        <w:t>. As seen in model 3 in Table 10</w:t>
      </w:r>
      <w:r w:rsidR="00B020E7" w:rsidRPr="00651597">
        <w:rPr>
          <w:rFonts w:ascii="TimesNewRomanPSMT" w:hAnsi="TimesNewRomanPSMT"/>
          <w:color w:val="000000"/>
          <w:sz w:val="24"/>
          <w:szCs w:val="24"/>
        </w:rPr>
        <w:t>, the regression highlights an acceptable power of the model to explain the level of depositors’ satisfaction (</w:t>
      </w:r>
      <w:r w:rsidR="00B020E7" w:rsidRPr="00651597">
        <w:rPr>
          <w:rFonts w:ascii="TimesNewRomanPSMT" w:hAnsi="TimesNewRomanPSMT"/>
          <w:i/>
          <w:iCs/>
          <w:color w:val="000000"/>
          <w:sz w:val="24"/>
          <w:szCs w:val="24"/>
        </w:rPr>
        <w:t>F</w:t>
      </w:r>
      <w:r w:rsidR="00B020E7" w:rsidRPr="00651597">
        <w:rPr>
          <w:rFonts w:ascii="TimesNewRomanPSMT" w:hAnsi="TimesNewRomanPSMT"/>
          <w:color w:val="000000"/>
          <w:sz w:val="24"/>
          <w:szCs w:val="24"/>
        </w:rPr>
        <w:t xml:space="preserve">=13.720, </w:t>
      </w:r>
      <w:r w:rsidR="00B020E7" w:rsidRPr="00651597">
        <w:rPr>
          <w:rFonts w:ascii="TimesNewRomanPSMT" w:hAnsi="TimesNewRomanPSMT"/>
          <w:i/>
          <w:iCs/>
          <w:color w:val="000000"/>
          <w:sz w:val="24"/>
          <w:szCs w:val="24"/>
        </w:rPr>
        <w:t>p</w:t>
      </w:r>
      <w:r w:rsidR="00B020E7" w:rsidRPr="00651597">
        <w:rPr>
          <w:rFonts w:ascii="TimesNewRomanPSMT" w:hAnsi="TimesNewRomanPSMT"/>
          <w:color w:val="000000"/>
          <w:sz w:val="24"/>
          <w:szCs w:val="24"/>
        </w:rPr>
        <w:t>=0.000), which explains 58.7% of the variance of the level of depositors’ satisfaction (</w:t>
      </w:r>
      <w:r w:rsidR="00B020E7" w:rsidRPr="00651597">
        <w:rPr>
          <w:rFonts w:ascii="TimesNewRomanPSMT" w:hAnsi="TimesNewRomanPSMT"/>
          <w:i/>
          <w:iCs/>
          <w:color w:val="000000"/>
          <w:sz w:val="24"/>
          <w:szCs w:val="24"/>
        </w:rPr>
        <w:t>R²</w:t>
      </w:r>
      <w:r w:rsidR="00B020E7" w:rsidRPr="00651597">
        <w:rPr>
          <w:rFonts w:ascii="TimesNewRomanPSMT" w:hAnsi="TimesNewRomanPSMT"/>
          <w:color w:val="000000"/>
          <w:sz w:val="24"/>
          <w:szCs w:val="24"/>
        </w:rPr>
        <w:t>=0.587). The results showed that only service quality variable has a positive relationship with depositor’s satisfaction (</w:t>
      </w:r>
      <w:r w:rsidR="00B020E7" w:rsidRPr="00651597">
        <w:rPr>
          <w:rFonts w:ascii="TimesNewRomanPSMT" w:hAnsi="TimesNewRomanPSMT"/>
          <w:i/>
          <w:iCs/>
          <w:color w:val="000000"/>
          <w:sz w:val="24"/>
          <w:szCs w:val="24"/>
        </w:rPr>
        <w:t>β</w:t>
      </w:r>
      <w:r w:rsidR="00B020E7" w:rsidRPr="00651597">
        <w:rPr>
          <w:rFonts w:ascii="TimesNewRomanPSMT" w:hAnsi="TimesNewRomanPSMT"/>
          <w:color w:val="000000"/>
          <w:sz w:val="24"/>
          <w:szCs w:val="24"/>
        </w:rPr>
        <w:t>=0.748,</w:t>
      </w:r>
      <w:r w:rsidR="00B020E7" w:rsidRPr="00651597">
        <w:rPr>
          <w:rFonts w:ascii="TimesNewRomanPSMT" w:hAnsi="TimesNewRomanPSMT"/>
          <w:i/>
          <w:iCs/>
          <w:color w:val="000000"/>
          <w:sz w:val="24"/>
          <w:szCs w:val="24"/>
        </w:rPr>
        <w:t xml:space="preserve"> p</w:t>
      </w:r>
      <w:r w:rsidR="00C20042" w:rsidRPr="00651597">
        <w:rPr>
          <w:rFonts w:ascii="TimesNewRomanPSMT" w:hAnsi="TimesNewRomanPSMT"/>
          <w:color w:val="000000"/>
          <w:sz w:val="24"/>
          <w:szCs w:val="24"/>
        </w:rPr>
        <w:t xml:space="preserve">=0.000), whereas </w:t>
      </w:r>
      <w:r w:rsidR="00B020E7" w:rsidRPr="00651597">
        <w:rPr>
          <w:rFonts w:ascii="TimesNewRomanPSMT" w:hAnsi="TimesNewRomanPSMT"/>
          <w:color w:val="000000"/>
          <w:sz w:val="24"/>
          <w:szCs w:val="24"/>
        </w:rPr>
        <w:t>other variables, including control variables</w:t>
      </w:r>
      <w:r w:rsidR="003E508D" w:rsidRPr="00651597">
        <w:rPr>
          <w:rFonts w:ascii="TimesNewRomanPSMT" w:hAnsi="TimesNewRomanPSMT"/>
          <w:color w:val="000000"/>
          <w:sz w:val="24"/>
          <w:szCs w:val="24"/>
        </w:rPr>
        <w:t>,</w:t>
      </w:r>
      <w:r w:rsidR="00B020E7" w:rsidRPr="00651597">
        <w:rPr>
          <w:rFonts w:ascii="TimesNewRomanPSMT" w:hAnsi="TimesNewRomanPSMT"/>
          <w:color w:val="000000"/>
          <w:sz w:val="24"/>
          <w:szCs w:val="24"/>
        </w:rPr>
        <w:t xml:space="preserve"> are insignificant with depositors’ satisfaction. With the addition of </w:t>
      </w:r>
      <w:r w:rsidR="003E508D" w:rsidRPr="00651597">
        <w:rPr>
          <w:rFonts w:ascii="TimesNewRomanPSMT" w:hAnsi="TimesNewRomanPSMT"/>
          <w:color w:val="000000"/>
          <w:sz w:val="24"/>
          <w:szCs w:val="24"/>
        </w:rPr>
        <w:t xml:space="preserve">the </w:t>
      </w:r>
      <w:r w:rsidR="00B020E7" w:rsidRPr="00651597">
        <w:rPr>
          <w:rFonts w:ascii="TimesNewRomanPSMT" w:hAnsi="TimesNewRomanPSMT"/>
          <w:color w:val="000000"/>
          <w:sz w:val="24"/>
          <w:szCs w:val="24"/>
        </w:rPr>
        <w:t xml:space="preserve">brand variable, the model explains an additional 1.7% of the variance in the level of depositors’ satisfaction. However, this </w:t>
      </w:r>
      <w:r w:rsidR="00B020E7" w:rsidRPr="00651597">
        <w:rPr>
          <w:rFonts w:ascii="TimesNewRomanPSMT" w:hAnsi="TimesNewRomanPSMT"/>
          <w:i/>
          <w:iCs/>
          <w:color w:val="000000"/>
          <w:sz w:val="24"/>
          <w:szCs w:val="24"/>
        </w:rPr>
        <w:t>R</w:t>
      </w:r>
      <w:r w:rsidR="00B020E7" w:rsidRPr="00651597">
        <w:rPr>
          <w:rFonts w:ascii="TimesNewRomanPSMT" w:hAnsi="TimesNewRomanPSMT"/>
          <w:color w:val="000000"/>
          <w:sz w:val="24"/>
          <w:szCs w:val="24"/>
        </w:rPr>
        <w:t xml:space="preserve"> squared change is insignificant. Therefore, the bank need</w:t>
      </w:r>
      <w:r w:rsidR="003E508D" w:rsidRPr="00651597">
        <w:rPr>
          <w:rFonts w:ascii="TimesNewRomanPSMT" w:hAnsi="TimesNewRomanPSMT"/>
          <w:color w:val="000000"/>
          <w:sz w:val="24"/>
          <w:szCs w:val="24"/>
        </w:rPr>
        <w:t>s</w:t>
      </w:r>
      <w:r w:rsidR="00B020E7" w:rsidRPr="00651597">
        <w:rPr>
          <w:rFonts w:ascii="TimesNewRomanPSMT" w:hAnsi="TimesNewRomanPSMT"/>
          <w:color w:val="000000"/>
          <w:sz w:val="24"/>
          <w:szCs w:val="24"/>
        </w:rPr>
        <w:t xml:space="preserve"> to pay attention to </w:t>
      </w:r>
      <w:r w:rsidR="003E508D" w:rsidRPr="00651597">
        <w:rPr>
          <w:rFonts w:ascii="TimesNewRomanPSMT" w:hAnsi="TimesNewRomanPSMT"/>
          <w:color w:val="000000"/>
          <w:sz w:val="24"/>
          <w:szCs w:val="24"/>
        </w:rPr>
        <w:t xml:space="preserve">the </w:t>
      </w:r>
      <w:r w:rsidR="00B020E7" w:rsidRPr="00651597">
        <w:rPr>
          <w:rFonts w:ascii="TimesNewRomanPSMT" w:hAnsi="TimesNewRomanPSMT"/>
          <w:color w:val="000000"/>
          <w:sz w:val="24"/>
          <w:szCs w:val="24"/>
        </w:rPr>
        <w:t>quality o</w:t>
      </w:r>
      <w:r w:rsidR="003E508D" w:rsidRPr="00651597">
        <w:rPr>
          <w:rFonts w:ascii="TimesNewRomanPSMT" w:hAnsi="TimesNewRomanPSMT"/>
          <w:color w:val="000000"/>
          <w:sz w:val="24"/>
          <w:szCs w:val="24"/>
        </w:rPr>
        <w:t>f service to have a better service</w:t>
      </w:r>
      <w:r w:rsidR="00B020E7" w:rsidRPr="00651597">
        <w:rPr>
          <w:rFonts w:ascii="TimesNewRomanPSMT" w:hAnsi="TimesNewRomanPSMT"/>
          <w:color w:val="000000"/>
          <w:sz w:val="24"/>
          <w:szCs w:val="24"/>
        </w:rPr>
        <w:t xml:space="preserve"> for customers, thereby improving the quality of savings deposit services at the bank, attracting more depositors.</w:t>
      </w:r>
    </w:p>
    <w:p w:rsidR="00CF4282" w:rsidRPr="00651597" w:rsidRDefault="00CF4282" w:rsidP="00817414">
      <w:pPr>
        <w:autoSpaceDE w:val="0"/>
        <w:autoSpaceDN w:val="0"/>
        <w:adjustRightInd w:val="0"/>
        <w:spacing w:after="0" w:line="240" w:lineRule="auto"/>
        <w:ind w:firstLine="567"/>
        <w:jc w:val="both"/>
        <w:rPr>
          <w:rFonts w:ascii="TimesNewRomanPSMT" w:hAnsi="TimesNewRomanPSMT"/>
          <w:color w:val="000000"/>
          <w:sz w:val="24"/>
          <w:szCs w:val="24"/>
        </w:rPr>
      </w:pPr>
    </w:p>
    <w:p w:rsidR="008B2444" w:rsidRPr="00651597" w:rsidRDefault="00651597" w:rsidP="00651597">
      <w:pPr>
        <w:tabs>
          <w:tab w:val="left" w:pos="426"/>
        </w:tabs>
        <w:spacing w:before="120" w:after="0" w:line="240" w:lineRule="auto"/>
        <w:jc w:val="both"/>
        <w:rPr>
          <w:rFonts w:ascii="Times New Roman" w:hAnsi="Times New Roman" w:cs="Times New Roman"/>
          <w:b/>
          <w:sz w:val="30"/>
          <w:szCs w:val="30"/>
        </w:rPr>
      </w:pPr>
      <w:r w:rsidRPr="00651597">
        <w:rPr>
          <w:rFonts w:ascii="Times New Roman" w:hAnsi="Times New Roman" w:cs="Times New Roman"/>
          <w:b/>
          <w:sz w:val="30"/>
          <w:szCs w:val="30"/>
        </w:rPr>
        <w:t>5</w:t>
      </w:r>
      <w:r w:rsidRPr="00651597">
        <w:rPr>
          <w:rFonts w:ascii="Times New Roman" w:hAnsi="Times New Roman" w:cs="Times New Roman"/>
          <w:b/>
          <w:sz w:val="30"/>
          <w:szCs w:val="30"/>
        </w:rPr>
        <w:tab/>
      </w:r>
      <w:r w:rsidR="00A102EA" w:rsidRPr="00651597">
        <w:rPr>
          <w:rFonts w:ascii="Times New Roman" w:hAnsi="Times New Roman" w:cs="Times New Roman"/>
          <w:b/>
          <w:sz w:val="30"/>
          <w:szCs w:val="30"/>
        </w:rPr>
        <w:t>CONCLUSION</w:t>
      </w:r>
    </w:p>
    <w:p w:rsidR="00C052D6" w:rsidRPr="00651597" w:rsidRDefault="00C052D6" w:rsidP="00651597">
      <w:pPr>
        <w:autoSpaceDE w:val="0"/>
        <w:autoSpaceDN w:val="0"/>
        <w:adjustRightInd w:val="0"/>
        <w:spacing w:before="120" w:after="0" w:line="240" w:lineRule="auto"/>
        <w:jc w:val="both"/>
        <w:rPr>
          <w:rFonts w:ascii="Times New Roman" w:hAnsi="Times New Roman" w:cs="Times New Roman"/>
          <w:sz w:val="24"/>
          <w:szCs w:val="24"/>
        </w:rPr>
      </w:pPr>
      <w:r w:rsidRPr="00651597">
        <w:rPr>
          <w:rFonts w:ascii="Times New Roman" w:hAnsi="Times New Roman" w:cs="Times New Roman"/>
          <w:sz w:val="24"/>
          <w:szCs w:val="24"/>
        </w:rPr>
        <w:t>Determining the level of depositors' satisfaction is vital for banking operations.</w:t>
      </w:r>
      <w:r w:rsidR="0061289C" w:rsidRPr="00651597">
        <w:rPr>
          <w:rFonts w:ascii="Times New Roman" w:hAnsi="Times New Roman" w:cs="Times New Roman"/>
          <w:sz w:val="24"/>
          <w:szCs w:val="24"/>
        </w:rPr>
        <w:t xml:space="preserve"> In this paper, by using the </w:t>
      </w:r>
      <w:proofErr w:type="spellStart"/>
      <w:r w:rsidR="0061289C" w:rsidRPr="00651597">
        <w:rPr>
          <w:rFonts w:ascii="Times New Roman" w:hAnsi="Times New Roman" w:cs="Times New Roman"/>
          <w:sz w:val="24"/>
          <w:szCs w:val="24"/>
        </w:rPr>
        <w:t>Cronbach's</w:t>
      </w:r>
      <w:proofErr w:type="spellEnd"/>
      <w:r w:rsidR="0061289C" w:rsidRPr="00651597">
        <w:rPr>
          <w:rFonts w:ascii="Times New Roman" w:hAnsi="Times New Roman" w:cs="Times New Roman"/>
          <w:sz w:val="24"/>
          <w:szCs w:val="24"/>
        </w:rPr>
        <w:t xml:space="preserve"> Alpha analysis to test the reliability of the scale, the exploratory factor analysis (EFA) to test the factors that affect depositors' satisfaction and determine the factors that are relevant for each factor, the </w:t>
      </w:r>
      <w:r w:rsidR="0061289C" w:rsidRPr="00651597">
        <w:rPr>
          <w:rFonts w:ascii="TimesNewRomanPSMT" w:hAnsi="TimesNewRomanPSMT"/>
          <w:color w:val="000000"/>
          <w:sz w:val="24"/>
          <w:szCs w:val="24"/>
        </w:rPr>
        <w:t>confirmatory factor analysis (CFA), a special case of</w:t>
      </w:r>
      <w:r w:rsidR="0061289C" w:rsidRPr="00651597">
        <w:rPr>
          <w:rFonts w:ascii="Times New Roman" w:hAnsi="Times New Roman" w:cs="Times New Roman"/>
          <w:sz w:val="24"/>
          <w:szCs w:val="24"/>
        </w:rPr>
        <w:t xml:space="preserve"> the structural equation modeling</w:t>
      </w:r>
      <w:r w:rsidR="0061289C" w:rsidRPr="00651597">
        <w:rPr>
          <w:rFonts w:ascii="TimesNewRomanPSMT" w:hAnsi="TimesNewRomanPSMT"/>
          <w:color w:val="000000"/>
          <w:sz w:val="24"/>
          <w:szCs w:val="24"/>
        </w:rPr>
        <w:t xml:space="preserve"> (SEM) to </w:t>
      </w:r>
      <w:r w:rsidR="0061289C" w:rsidRPr="00651597">
        <w:rPr>
          <w:rFonts w:ascii="Times New Roman" w:hAnsi="Times New Roman" w:cs="Times New Roman"/>
          <w:sz w:val="24"/>
          <w:szCs w:val="24"/>
        </w:rPr>
        <w:t>confirm the theoretical model of a measurement</w:t>
      </w:r>
      <w:r w:rsidR="0061289C" w:rsidRPr="00651597">
        <w:rPr>
          <w:rFonts w:ascii="TimesNewRomanPSMT" w:hAnsi="TimesNewRomanPSMT"/>
          <w:color w:val="000000"/>
          <w:sz w:val="24"/>
          <w:szCs w:val="24"/>
        </w:rPr>
        <w:t xml:space="preserve"> and test the correlations between the factors whether they </w:t>
      </w:r>
      <w:r w:rsidR="0061289C" w:rsidRPr="00651597">
        <w:rPr>
          <w:rFonts w:ascii="Times New Roman" w:hAnsi="Times New Roman" w:cs="Times New Roman"/>
          <w:sz w:val="24"/>
          <w:szCs w:val="24"/>
        </w:rPr>
        <w:t xml:space="preserve">are an explicit part of the analysis or not, and regression analysis to determine the impact factors (including controlling factors) to the level of depositors' satisfaction, we find a piece of evidence that the satisfaction of depositors towards the services of </w:t>
      </w:r>
      <w:proofErr w:type="spellStart"/>
      <w:r w:rsidR="0061289C" w:rsidRPr="00651597">
        <w:rPr>
          <w:rFonts w:ascii="Times New Roman" w:hAnsi="Times New Roman" w:cs="Times New Roman"/>
          <w:sz w:val="24"/>
          <w:szCs w:val="24"/>
        </w:rPr>
        <w:t>Vietcombank</w:t>
      </w:r>
      <w:proofErr w:type="spellEnd"/>
      <w:r w:rsidR="0061289C" w:rsidRPr="00651597">
        <w:rPr>
          <w:rFonts w:ascii="Times New Roman" w:hAnsi="Times New Roman" w:cs="Times New Roman"/>
          <w:sz w:val="24"/>
          <w:szCs w:val="24"/>
        </w:rPr>
        <w:t xml:space="preserve">, Can </w:t>
      </w:r>
      <w:proofErr w:type="spellStart"/>
      <w:r w:rsidR="0061289C" w:rsidRPr="00651597">
        <w:rPr>
          <w:rFonts w:ascii="Times New Roman" w:hAnsi="Times New Roman" w:cs="Times New Roman"/>
          <w:sz w:val="24"/>
          <w:szCs w:val="24"/>
        </w:rPr>
        <w:t>Tho</w:t>
      </w:r>
      <w:proofErr w:type="spellEnd"/>
      <w:r w:rsidR="0061289C" w:rsidRPr="00651597">
        <w:rPr>
          <w:rFonts w:ascii="Times New Roman" w:hAnsi="Times New Roman" w:cs="Times New Roman"/>
          <w:sz w:val="24"/>
          <w:szCs w:val="24"/>
        </w:rPr>
        <w:t xml:space="preserve"> branch (Vietnam) mainly depends on the service quality. </w:t>
      </w:r>
      <w:r w:rsidRPr="00651597">
        <w:rPr>
          <w:rFonts w:ascii="Times New Roman" w:hAnsi="Times New Roman" w:cs="Times New Roman"/>
          <w:sz w:val="24"/>
          <w:szCs w:val="24"/>
        </w:rPr>
        <w:t>Therefore, in order to improve the level of depositors' satisfaction, the bank should actively encourage employees to provide services as committed, and the employees' attitude always towards build</w:t>
      </w:r>
      <w:r w:rsidR="00F75CFF" w:rsidRPr="00651597">
        <w:rPr>
          <w:rFonts w:ascii="Times New Roman" w:hAnsi="Times New Roman" w:cs="Times New Roman"/>
          <w:sz w:val="24"/>
          <w:szCs w:val="24"/>
        </w:rPr>
        <w:t>ing trust for customers.</w:t>
      </w:r>
    </w:p>
    <w:p w:rsidR="00E44C8D" w:rsidRPr="00651597" w:rsidRDefault="00E44C8D" w:rsidP="00E44C8D">
      <w:pPr>
        <w:autoSpaceDE w:val="0"/>
        <w:autoSpaceDN w:val="0"/>
        <w:adjustRightInd w:val="0"/>
        <w:spacing w:after="0" w:line="240" w:lineRule="auto"/>
        <w:jc w:val="both"/>
        <w:rPr>
          <w:rFonts w:ascii="Times New Roman" w:hAnsi="Times New Roman" w:cs="Times New Roman"/>
          <w:sz w:val="24"/>
          <w:szCs w:val="24"/>
        </w:rPr>
      </w:pPr>
    </w:p>
    <w:p w:rsidR="00B1158C" w:rsidRPr="00651597" w:rsidRDefault="00651597" w:rsidP="00651597">
      <w:pPr>
        <w:tabs>
          <w:tab w:val="left" w:pos="426"/>
        </w:tabs>
        <w:spacing w:before="120" w:after="0" w:line="240" w:lineRule="auto"/>
        <w:jc w:val="both"/>
        <w:rPr>
          <w:rFonts w:ascii="Times New Roman" w:hAnsi="Times New Roman" w:cs="Times New Roman"/>
          <w:b/>
          <w:sz w:val="30"/>
          <w:szCs w:val="30"/>
        </w:rPr>
      </w:pPr>
      <w:r w:rsidRPr="00651597">
        <w:rPr>
          <w:rFonts w:ascii="Times New Roman" w:hAnsi="Times New Roman" w:cs="Times New Roman"/>
          <w:b/>
          <w:sz w:val="30"/>
          <w:szCs w:val="30"/>
        </w:rPr>
        <w:t>6</w:t>
      </w:r>
      <w:r w:rsidRPr="00651597">
        <w:rPr>
          <w:rFonts w:ascii="Times New Roman" w:hAnsi="Times New Roman" w:cs="Times New Roman"/>
          <w:b/>
          <w:sz w:val="30"/>
          <w:szCs w:val="30"/>
        </w:rPr>
        <w:tab/>
      </w:r>
      <w:r w:rsidR="00A102EA" w:rsidRPr="00651597">
        <w:rPr>
          <w:rFonts w:ascii="Times New Roman" w:hAnsi="Times New Roman" w:cs="Times New Roman"/>
          <w:b/>
          <w:sz w:val="30"/>
          <w:szCs w:val="30"/>
        </w:rPr>
        <w:t>REFERENCES</w:t>
      </w:r>
    </w:p>
    <w:p w:rsidR="002C4A69" w:rsidRPr="00651597" w:rsidRDefault="00E8548C" w:rsidP="00E8548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proofErr w:type="spellStart"/>
      <w:r w:rsidR="002C4A69" w:rsidRPr="00651597">
        <w:rPr>
          <w:rFonts w:ascii="Times New Roman" w:hAnsi="Times New Roman" w:cs="Times New Roman"/>
          <w:sz w:val="24"/>
          <w:szCs w:val="24"/>
        </w:rPr>
        <w:t>Adeniran</w:t>
      </w:r>
      <w:proofErr w:type="spellEnd"/>
      <w:r w:rsidR="002C4A69" w:rsidRPr="00651597">
        <w:rPr>
          <w:rFonts w:ascii="Times New Roman" w:hAnsi="Times New Roman" w:cs="Times New Roman"/>
          <w:sz w:val="24"/>
          <w:szCs w:val="24"/>
        </w:rPr>
        <w:t xml:space="preserve">, L. M. A. R., </w:t>
      </w:r>
      <w:r w:rsidR="00261E39" w:rsidRPr="00651597">
        <w:rPr>
          <w:rFonts w:ascii="Times New Roman" w:hAnsi="Times New Roman" w:cs="Times New Roman"/>
          <w:sz w:val="24"/>
          <w:szCs w:val="24"/>
        </w:rPr>
        <w:t xml:space="preserve">and </w:t>
      </w:r>
      <w:proofErr w:type="spellStart"/>
      <w:r w:rsidR="00261E39" w:rsidRPr="00651597">
        <w:rPr>
          <w:rFonts w:ascii="Times New Roman" w:hAnsi="Times New Roman" w:cs="Times New Roman"/>
          <w:sz w:val="24"/>
          <w:szCs w:val="24"/>
        </w:rPr>
        <w:t>Junaidu</w:t>
      </w:r>
      <w:proofErr w:type="spellEnd"/>
      <w:r w:rsidR="00261E39" w:rsidRPr="00651597">
        <w:rPr>
          <w:rFonts w:ascii="Times New Roman" w:hAnsi="Times New Roman" w:cs="Times New Roman"/>
          <w:sz w:val="24"/>
          <w:szCs w:val="24"/>
        </w:rPr>
        <w:t>, A. S. (2014). An empirical study of automated teller machine (ATM) and user</w:t>
      </w:r>
      <w:r w:rsidR="0083407E" w:rsidRPr="00651597">
        <w:rPr>
          <w:rFonts w:ascii="Times New Roman" w:hAnsi="Times New Roman" w:cs="Times New Roman"/>
          <w:sz w:val="24"/>
          <w:szCs w:val="24"/>
        </w:rPr>
        <w:t xml:space="preserve"> satisfaction </w:t>
      </w:r>
      <w:r w:rsidR="00E44C8D" w:rsidRPr="00651597">
        <w:rPr>
          <w:rFonts w:ascii="Times New Roman" w:hAnsi="Times New Roman" w:cs="Times New Roman"/>
          <w:sz w:val="24"/>
          <w:szCs w:val="24"/>
        </w:rPr>
        <w:t xml:space="preserve">in Nigeria: A study of United Bank for Africa in </w:t>
      </w:r>
      <w:proofErr w:type="spellStart"/>
      <w:r w:rsidR="00E44C8D" w:rsidRPr="00651597">
        <w:rPr>
          <w:rFonts w:ascii="Times New Roman" w:hAnsi="Times New Roman" w:cs="Times New Roman"/>
          <w:sz w:val="24"/>
          <w:szCs w:val="24"/>
        </w:rPr>
        <w:t>Sokoto</w:t>
      </w:r>
      <w:proofErr w:type="spellEnd"/>
      <w:r w:rsidR="00E44C8D" w:rsidRPr="00651597">
        <w:rPr>
          <w:rFonts w:ascii="Times New Roman" w:hAnsi="Times New Roman" w:cs="Times New Roman"/>
          <w:sz w:val="24"/>
          <w:szCs w:val="24"/>
        </w:rPr>
        <w:t xml:space="preserve"> Metropolis. </w:t>
      </w:r>
      <w:r w:rsidR="00E44C8D" w:rsidRPr="00651597">
        <w:rPr>
          <w:rFonts w:ascii="Times New Roman" w:hAnsi="Times New Roman" w:cs="Times New Roman"/>
          <w:i/>
          <w:sz w:val="24"/>
          <w:szCs w:val="24"/>
        </w:rPr>
        <w:t>International Journal of Management Technology, 2</w:t>
      </w:r>
      <w:r w:rsidR="00E44C8D" w:rsidRPr="00651597">
        <w:rPr>
          <w:rFonts w:ascii="Times New Roman" w:hAnsi="Times New Roman" w:cs="Times New Roman"/>
          <w:sz w:val="24"/>
          <w:szCs w:val="24"/>
        </w:rPr>
        <w:t>, 1-11.</w:t>
      </w:r>
    </w:p>
    <w:p w:rsidR="007E2B3C" w:rsidRPr="00651597" w:rsidRDefault="00E8548C" w:rsidP="00E8548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proofErr w:type="spellStart"/>
      <w:r w:rsidR="007E2B3C" w:rsidRPr="00651597">
        <w:rPr>
          <w:rFonts w:ascii="Times New Roman" w:hAnsi="Times New Roman" w:cs="Times New Roman"/>
          <w:sz w:val="24"/>
          <w:szCs w:val="24"/>
        </w:rPr>
        <w:t>Chavan</w:t>
      </w:r>
      <w:proofErr w:type="spellEnd"/>
      <w:r w:rsidR="007E2B3C" w:rsidRPr="00651597">
        <w:rPr>
          <w:rFonts w:ascii="Times New Roman" w:hAnsi="Times New Roman" w:cs="Times New Roman"/>
          <w:sz w:val="24"/>
          <w:szCs w:val="24"/>
        </w:rPr>
        <w:t xml:space="preserve">, J., and Ahmad, F. (2013). Factors affecting on customer satisfaction in retail banking: An empirical study. </w:t>
      </w:r>
      <w:r w:rsidR="007E2B3C" w:rsidRPr="00651597">
        <w:rPr>
          <w:rFonts w:ascii="Times New Roman" w:hAnsi="Times New Roman" w:cs="Times New Roman"/>
          <w:i/>
          <w:sz w:val="24"/>
          <w:szCs w:val="24"/>
        </w:rPr>
        <w:t>International Journal of Business and Management Invention, 2,</w:t>
      </w:r>
      <w:r w:rsidR="007E2B3C" w:rsidRPr="00651597">
        <w:rPr>
          <w:rFonts w:ascii="Times New Roman" w:hAnsi="Times New Roman" w:cs="Times New Roman"/>
          <w:sz w:val="24"/>
          <w:szCs w:val="24"/>
        </w:rPr>
        <w:t xml:space="preserve"> 55-62.</w:t>
      </w:r>
    </w:p>
    <w:p w:rsidR="00B1158C" w:rsidRPr="00651597" w:rsidRDefault="00E8548C" w:rsidP="00E8548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proofErr w:type="spellStart"/>
      <w:r w:rsidR="00B1158C" w:rsidRPr="00651597">
        <w:rPr>
          <w:rFonts w:ascii="Times New Roman" w:hAnsi="Times New Roman" w:cs="Times New Roman"/>
          <w:sz w:val="24"/>
          <w:szCs w:val="24"/>
        </w:rPr>
        <w:t>Mutahar</w:t>
      </w:r>
      <w:proofErr w:type="spellEnd"/>
      <w:r w:rsidR="00B1158C" w:rsidRPr="00651597">
        <w:rPr>
          <w:rFonts w:ascii="Times New Roman" w:hAnsi="Times New Roman" w:cs="Times New Roman"/>
          <w:sz w:val="24"/>
          <w:szCs w:val="24"/>
        </w:rPr>
        <w:t xml:space="preserve">, A. M., </w:t>
      </w:r>
      <w:proofErr w:type="spellStart"/>
      <w:r w:rsidR="00B1158C" w:rsidRPr="00651597">
        <w:rPr>
          <w:rFonts w:ascii="Times New Roman" w:hAnsi="Times New Roman" w:cs="Times New Roman"/>
          <w:sz w:val="24"/>
          <w:szCs w:val="24"/>
        </w:rPr>
        <w:t>Daud</w:t>
      </w:r>
      <w:proofErr w:type="spellEnd"/>
      <w:r w:rsidR="00B1158C" w:rsidRPr="00651597">
        <w:rPr>
          <w:rFonts w:ascii="Times New Roman" w:hAnsi="Times New Roman" w:cs="Times New Roman"/>
          <w:sz w:val="24"/>
          <w:szCs w:val="24"/>
        </w:rPr>
        <w:t xml:space="preserve">, N. M., </w:t>
      </w:r>
      <w:proofErr w:type="spellStart"/>
      <w:r w:rsidR="00B1158C" w:rsidRPr="00651597">
        <w:rPr>
          <w:rFonts w:ascii="Times New Roman" w:hAnsi="Times New Roman" w:cs="Times New Roman"/>
          <w:sz w:val="24"/>
          <w:szCs w:val="24"/>
        </w:rPr>
        <w:t>Ramayah</w:t>
      </w:r>
      <w:proofErr w:type="spellEnd"/>
      <w:r w:rsidR="00B1158C" w:rsidRPr="00651597">
        <w:rPr>
          <w:rFonts w:ascii="Times New Roman" w:hAnsi="Times New Roman" w:cs="Times New Roman"/>
          <w:sz w:val="24"/>
          <w:szCs w:val="24"/>
        </w:rPr>
        <w:t xml:space="preserve">, T., Isaac, O., and </w:t>
      </w:r>
      <w:proofErr w:type="spellStart"/>
      <w:r w:rsidR="00B1158C" w:rsidRPr="00651597">
        <w:rPr>
          <w:rFonts w:ascii="Times New Roman" w:hAnsi="Times New Roman" w:cs="Times New Roman"/>
          <w:sz w:val="24"/>
          <w:szCs w:val="24"/>
        </w:rPr>
        <w:t>Alrajawy</w:t>
      </w:r>
      <w:proofErr w:type="spellEnd"/>
      <w:r w:rsidR="00B1158C" w:rsidRPr="00651597">
        <w:rPr>
          <w:rFonts w:ascii="Times New Roman" w:hAnsi="Times New Roman" w:cs="Times New Roman"/>
          <w:sz w:val="24"/>
          <w:szCs w:val="24"/>
        </w:rPr>
        <w:t xml:space="preserve">, I. (2017). Examining the intention to use mobile banking services in Yemen: An integrated perspective of technology acceptance model (TAM) with perceived risk and self-efficacy. </w:t>
      </w:r>
      <w:r w:rsidR="00B1158C" w:rsidRPr="00651597">
        <w:rPr>
          <w:rFonts w:ascii="Times New Roman" w:hAnsi="Times New Roman" w:cs="Times New Roman"/>
          <w:i/>
          <w:sz w:val="24"/>
          <w:szCs w:val="24"/>
        </w:rPr>
        <w:t>Asian Journal of Information Technology, 16,</w:t>
      </w:r>
      <w:r w:rsidR="00B1158C" w:rsidRPr="00651597">
        <w:rPr>
          <w:rFonts w:ascii="Times New Roman" w:hAnsi="Times New Roman" w:cs="Times New Roman"/>
          <w:sz w:val="24"/>
          <w:szCs w:val="24"/>
        </w:rPr>
        <w:t xml:space="preserve"> 298-311.</w:t>
      </w:r>
    </w:p>
    <w:p w:rsidR="00E44C8D" w:rsidRPr="00651597" w:rsidRDefault="00E8548C" w:rsidP="00E8548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spellStart"/>
      <w:r w:rsidR="00E44C8D" w:rsidRPr="00651597">
        <w:rPr>
          <w:rFonts w:ascii="Times New Roman" w:hAnsi="Times New Roman" w:cs="Times New Roman"/>
          <w:sz w:val="24"/>
          <w:szCs w:val="24"/>
        </w:rPr>
        <w:t>Olusanya</w:t>
      </w:r>
      <w:proofErr w:type="spellEnd"/>
      <w:r w:rsidR="00E44C8D" w:rsidRPr="00651597">
        <w:rPr>
          <w:rFonts w:ascii="Times New Roman" w:hAnsi="Times New Roman" w:cs="Times New Roman"/>
          <w:sz w:val="24"/>
          <w:szCs w:val="24"/>
        </w:rPr>
        <w:t xml:space="preserve">, A. I., and </w:t>
      </w:r>
      <w:proofErr w:type="spellStart"/>
      <w:r w:rsidR="00E44C8D" w:rsidRPr="00651597">
        <w:rPr>
          <w:rFonts w:ascii="Times New Roman" w:hAnsi="Times New Roman" w:cs="Times New Roman"/>
          <w:sz w:val="24"/>
          <w:szCs w:val="24"/>
        </w:rPr>
        <w:t>Fadiya</w:t>
      </w:r>
      <w:proofErr w:type="spellEnd"/>
      <w:r w:rsidR="00E44C8D" w:rsidRPr="00651597">
        <w:rPr>
          <w:rFonts w:ascii="Times New Roman" w:hAnsi="Times New Roman" w:cs="Times New Roman"/>
          <w:sz w:val="24"/>
          <w:szCs w:val="24"/>
        </w:rPr>
        <w:t xml:space="preserve">, S. O. (2015). An empirical study of automated teller machine service quality on customer satisfaction: A case study of United Bank of Africa. </w:t>
      </w:r>
      <w:r w:rsidR="00E44C8D" w:rsidRPr="00651597">
        <w:rPr>
          <w:rFonts w:ascii="Times New Roman" w:hAnsi="Times New Roman" w:cs="Times New Roman"/>
          <w:i/>
          <w:sz w:val="24"/>
          <w:szCs w:val="24"/>
        </w:rPr>
        <w:lastRenderedPageBreak/>
        <w:t>International Journal of Scientific Research in Information Systems and Engineering, 1</w:t>
      </w:r>
      <w:r w:rsidR="00E44C8D" w:rsidRPr="00651597">
        <w:rPr>
          <w:rFonts w:ascii="Times New Roman" w:hAnsi="Times New Roman" w:cs="Times New Roman"/>
          <w:sz w:val="24"/>
          <w:szCs w:val="24"/>
        </w:rPr>
        <w:t xml:space="preserve">, 61-68. </w:t>
      </w:r>
    </w:p>
    <w:p w:rsidR="00B33DFA" w:rsidRPr="00651597" w:rsidRDefault="00E8548C" w:rsidP="00E8548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spellStart"/>
      <w:r w:rsidR="005F28CF" w:rsidRPr="00651597">
        <w:rPr>
          <w:rFonts w:ascii="Times New Roman" w:hAnsi="Times New Roman" w:cs="Times New Roman"/>
          <w:sz w:val="24"/>
          <w:szCs w:val="24"/>
        </w:rPr>
        <w:t>Parvin</w:t>
      </w:r>
      <w:proofErr w:type="spellEnd"/>
      <w:r w:rsidR="005F28CF" w:rsidRPr="00651597">
        <w:rPr>
          <w:rFonts w:ascii="Times New Roman" w:hAnsi="Times New Roman" w:cs="Times New Roman"/>
          <w:sz w:val="24"/>
          <w:szCs w:val="24"/>
        </w:rPr>
        <w:t xml:space="preserve">, A., and Hossain, S. (2010). Satisfaction of debit card users in Bangladesh: A study on some private commercial banks. </w:t>
      </w:r>
      <w:r w:rsidR="005F28CF" w:rsidRPr="00651597">
        <w:rPr>
          <w:rFonts w:ascii="Times New Roman" w:hAnsi="Times New Roman" w:cs="Times New Roman"/>
          <w:i/>
          <w:sz w:val="24"/>
          <w:szCs w:val="24"/>
        </w:rPr>
        <w:t>Journal of Business and Technology, 5</w:t>
      </w:r>
      <w:r w:rsidR="005F28CF" w:rsidRPr="00651597">
        <w:rPr>
          <w:rFonts w:ascii="Times New Roman" w:hAnsi="Times New Roman" w:cs="Times New Roman"/>
          <w:sz w:val="24"/>
          <w:szCs w:val="24"/>
        </w:rPr>
        <w:t>, 88-103.</w:t>
      </w:r>
    </w:p>
    <w:p w:rsidR="00CF4282" w:rsidRPr="00651597" w:rsidRDefault="00E8548C" w:rsidP="00E8548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roofErr w:type="spellStart"/>
      <w:r w:rsidR="00B33DFA" w:rsidRPr="00651597">
        <w:rPr>
          <w:rFonts w:ascii="Times New Roman" w:hAnsi="Times New Roman" w:cs="Times New Roman"/>
          <w:sz w:val="24"/>
          <w:szCs w:val="24"/>
        </w:rPr>
        <w:t>Parvin</w:t>
      </w:r>
      <w:proofErr w:type="spellEnd"/>
      <w:r w:rsidR="00B33DFA" w:rsidRPr="00651597">
        <w:rPr>
          <w:rFonts w:ascii="Times New Roman" w:hAnsi="Times New Roman" w:cs="Times New Roman"/>
          <w:sz w:val="24"/>
          <w:szCs w:val="24"/>
        </w:rPr>
        <w:t xml:space="preserve">, A., </w:t>
      </w:r>
      <w:proofErr w:type="spellStart"/>
      <w:r w:rsidR="00B33DFA" w:rsidRPr="00651597">
        <w:rPr>
          <w:rFonts w:ascii="Times New Roman" w:hAnsi="Times New Roman" w:cs="Times New Roman"/>
          <w:sz w:val="24"/>
          <w:szCs w:val="24"/>
        </w:rPr>
        <w:t>Perveen</w:t>
      </w:r>
      <w:proofErr w:type="spellEnd"/>
      <w:r w:rsidR="00B33DFA" w:rsidRPr="00651597">
        <w:rPr>
          <w:rFonts w:ascii="Times New Roman" w:hAnsi="Times New Roman" w:cs="Times New Roman"/>
          <w:sz w:val="24"/>
          <w:szCs w:val="24"/>
        </w:rPr>
        <w:t xml:space="preserve">, R., and </w:t>
      </w:r>
      <w:proofErr w:type="spellStart"/>
      <w:r w:rsidR="00B33DFA" w:rsidRPr="00651597">
        <w:rPr>
          <w:rFonts w:ascii="Times New Roman" w:hAnsi="Times New Roman" w:cs="Times New Roman"/>
          <w:sz w:val="24"/>
          <w:szCs w:val="24"/>
        </w:rPr>
        <w:t>Afsana</w:t>
      </w:r>
      <w:proofErr w:type="spellEnd"/>
      <w:r w:rsidR="00B33DFA" w:rsidRPr="00651597">
        <w:rPr>
          <w:rFonts w:ascii="Times New Roman" w:hAnsi="Times New Roman" w:cs="Times New Roman"/>
          <w:sz w:val="24"/>
          <w:szCs w:val="24"/>
        </w:rPr>
        <w:t xml:space="preserve">, J. (2014). Evaluation of individual depositor’s satisfaction from deposit management services of commercial banks of Bangladesh. </w:t>
      </w:r>
      <w:r w:rsidR="00B33DFA" w:rsidRPr="00651597">
        <w:rPr>
          <w:rFonts w:ascii="Times New Roman" w:hAnsi="Times New Roman" w:cs="Times New Roman"/>
          <w:i/>
          <w:sz w:val="24"/>
          <w:szCs w:val="24"/>
        </w:rPr>
        <w:t>European Journal of Business and Management, 6</w:t>
      </w:r>
      <w:r w:rsidR="00B33DFA" w:rsidRPr="00651597">
        <w:rPr>
          <w:rFonts w:ascii="Times New Roman" w:hAnsi="Times New Roman" w:cs="Times New Roman"/>
          <w:sz w:val="24"/>
          <w:szCs w:val="24"/>
        </w:rPr>
        <w:t>, 128-137.</w:t>
      </w:r>
      <w:r w:rsidR="00CF4282" w:rsidRPr="00651597">
        <w:rPr>
          <w:rFonts w:ascii="Times New Roman" w:hAnsi="Times New Roman" w:cs="Times New Roman"/>
          <w:sz w:val="24"/>
          <w:szCs w:val="24"/>
        </w:rPr>
        <w:br w:type="page"/>
      </w:r>
    </w:p>
    <w:p w:rsidR="00CF4282" w:rsidRPr="00651597" w:rsidRDefault="00CF4282" w:rsidP="00CF4282">
      <w:pPr>
        <w:spacing w:after="0" w:line="240" w:lineRule="auto"/>
        <w:ind w:left="720" w:hanging="720"/>
        <w:jc w:val="both"/>
        <w:rPr>
          <w:rFonts w:ascii="Times New Roman" w:hAnsi="Times New Roman" w:cs="Times New Roman"/>
          <w:sz w:val="24"/>
          <w:szCs w:val="24"/>
        </w:rPr>
        <w:sectPr w:rsidR="00CF4282" w:rsidRPr="00651597" w:rsidSect="00B75078">
          <w:pgSz w:w="11909" w:h="16834" w:code="9"/>
          <w:pgMar w:top="1440" w:right="1440" w:bottom="1440" w:left="1440" w:header="720" w:footer="720" w:gutter="0"/>
          <w:cols w:space="720"/>
          <w:noEndnote/>
        </w:sectPr>
      </w:pPr>
    </w:p>
    <w:p w:rsidR="00CF4282" w:rsidRPr="00E8548C" w:rsidRDefault="00E8548C" w:rsidP="00316AE2">
      <w:pPr>
        <w:spacing w:before="120" w:after="0" w:line="240" w:lineRule="auto"/>
        <w:ind w:firstLine="720"/>
        <w:jc w:val="center"/>
        <w:rPr>
          <w:rFonts w:ascii="Times New Roman" w:hAnsi="Times New Roman" w:cs="Times New Roman"/>
          <w:b/>
          <w:sz w:val="30"/>
          <w:szCs w:val="30"/>
        </w:rPr>
      </w:pPr>
      <w:r w:rsidRPr="00E8548C">
        <w:rPr>
          <w:rFonts w:ascii="Times New Roman" w:hAnsi="Times New Roman" w:cs="Times New Roman"/>
          <w:b/>
          <w:sz w:val="30"/>
          <w:szCs w:val="30"/>
        </w:rPr>
        <w:lastRenderedPageBreak/>
        <w:t>Appendix</w:t>
      </w:r>
    </w:p>
    <w:p w:rsidR="00CF4282" w:rsidRPr="00E8548C" w:rsidRDefault="00316AE2" w:rsidP="00316AE2">
      <w:pPr>
        <w:spacing w:before="120" w:after="0" w:line="240" w:lineRule="auto"/>
        <w:ind w:firstLine="720"/>
        <w:jc w:val="center"/>
        <w:rPr>
          <w:rFonts w:ascii="Times New Roman" w:hAnsi="Times New Roman" w:cs="Times New Roman"/>
          <w:sz w:val="24"/>
          <w:szCs w:val="24"/>
        </w:rPr>
      </w:pPr>
      <w:r w:rsidRPr="00E8548C">
        <w:rPr>
          <w:rFonts w:ascii="Times New Roman" w:hAnsi="Times New Roman" w:cs="Times New Roman"/>
          <w:sz w:val="24"/>
          <w:szCs w:val="24"/>
        </w:rPr>
        <w:t>Table A</w:t>
      </w:r>
      <w:r w:rsidR="00E8548C" w:rsidRPr="00E8548C">
        <w:rPr>
          <w:rFonts w:ascii="Times New Roman" w:hAnsi="Times New Roman" w:cs="Times New Roman"/>
          <w:sz w:val="24"/>
          <w:szCs w:val="24"/>
        </w:rPr>
        <w:t>:</w:t>
      </w:r>
      <w:r w:rsidR="00CF4282" w:rsidRPr="00E8548C">
        <w:rPr>
          <w:rFonts w:ascii="Times New Roman" w:hAnsi="Times New Roman" w:cs="Times New Roman"/>
          <w:sz w:val="24"/>
          <w:szCs w:val="24"/>
        </w:rPr>
        <w:t xml:space="preserve"> Total Variance Explained (independent variables)</w:t>
      </w:r>
    </w:p>
    <w:tbl>
      <w:tblPr>
        <w:tblStyle w:val="TableGrid"/>
        <w:tblW w:w="1393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772"/>
        <w:gridCol w:w="1722"/>
        <w:gridCol w:w="1716"/>
        <w:gridCol w:w="772"/>
        <w:gridCol w:w="1722"/>
        <w:gridCol w:w="1716"/>
        <w:gridCol w:w="772"/>
        <w:gridCol w:w="1690"/>
        <w:gridCol w:w="1716"/>
      </w:tblGrid>
      <w:tr w:rsidR="00CF4282" w:rsidRPr="00E8548C" w:rsidTr="00E8548C">
        <w:trPr>
          <w:jc w:val="center"/>
        </w:trPr>
        <w:tc>
          <w:tcPr>
            <w:tcW w:w="1336" w:type="dxa"/>
            <w:vMerge w:val="restart"/>
            <w:tcBorders>
              <w:top w:val="single" w:sz="4" w:space="0" w:color="auto"/>
              <w:bottom w:val="nil"/>
            </w:tcBorders>
            <w:vAlign w:val="center"/>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Component</w:t>
            </w:r>
          </w:p>
        </w:tc>
        <w:tc>
          <w:tcPr>
            <w:tcW w:w="4210" w:type="dxa"/>
            <w:gridSpan w:val="3"/>
            <w:tcBorders>
              <w:top w:val="single" w:sz="4" w:space="0" w:color="auto"/>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Initial Eigenvalues</w:t>
            </w:r>
          </w:p>
        </w:tc>
        <w:tc>
          <w:tcPr>
            <w:tcW w:w="4210" w:type="dxa"/>
            <w:gridSpan w:val="3"/>
            <w:tcBorders>
              <w:top w:val="single" w:sz="4" w:space="0" w:color="auto"/>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Extraction Sums of Squared Loadings</w:t>
            </w:r>
          </w:p>
        </w:tc>
        <w:tc>
          <w:tcPr>
            <w:tcW w:w="4178" w:type="dxa"/>
            <w:gridSpan w:val="3"/>
            <w:tcBorders>
              <w:top w:val="single" w:sz="4" w:space="0" w:color="auto"/>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Rotation Sums of Squared Loadings</w:t>
            </w:r>
          </w:p>
        </w:tc>
      </w:tr>
      <w:tr w:rsidR="00CF4282" w:rsidRPr="00E8548C" w:rsidTr="00E8548C">
        <w:trPr>
          <w:jc w:val="center"/>
        </w:trPr>
        <w:tc>
          <w:tcPr>
            <w:tcW w:w="1336" w:type="dxa"/>
            <w:vMerge/>
            <w:tcBorders>
              <w:top w:val="nil"/>
              <w:bottom w:val="single" w:sz="4" w:space="0" w:color="auto"/>
            </w:tcBorders>
          </w:tcPr>
          <w:p w:rsidR="00CF4282" w:rsidRPr="00E8548C" w:rsidRDefault="00CF4282" w:rsidP="007326E9">
            <w:pPr>
              <w:jc w:val="center"/>
              <w:rPr>
                <w:rFonts w:ascii="Times New Roman" w:hAnsi="Times New Roman" w:cs="Times New Roman"/>
                <w:sz w:val="24"/>
                <w:szCs w:val="24"/>
              </w:rPr>
            </w:pPr>
          </w:p>
        </w:tc>
        <w:tc>
          <w:tcPr>
            <w:tcW w:w="772" w:type="dxa"/>
            <w:tcBorders>
              <w:top w:val="nil"/>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Total</w:t>
            </w:r>
          </w:p>
        </w:tc>
        <w:tc>
          <w:tcPr>
            <w:tcW w:w="1722" w:type="dxa"/>
            <w:tcBorders>
              <w:top w:val="single" w:sz="4" w:space="0" w:color="auto"/>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 of Variance</w:t>
            </w:r>
          </w:p>
        </w:tc>
        <w:tc>
          <w:tcPr>
            <w:tcW w:w="1716" w:type="dxa"/>
            <w:tcBorders>
              <w:top w:val="single" w:sz="4" w:space="0" w:color="auto"/>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Cumulative %</w:t>
            </w:r>
          </w:p>
        </w:tc>
        <w:tc>
          <w:tcPr>
            <w:tcW w:w="772" w:type="dxa"/>
            <w:tcBorders>
              <w:top w:val="nil"/>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Total</w:t>
            </w:r>
          </w:p>
        </w:tc>
        <w:tc>
          <w:tcPr>
            <w:tcW w:w="1722" w:type="dxa"/>
            <w:tcBorders>
              <w:top w:val="single" w:sz="4" w:space="0" w:color="auto"/>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 of Variance</w:t>
            </w:r>
          </w:p>
        </w:tc>
        <w:tc>
          <w:tcPr>
            <w:tcW w:w="1716" w:type="dxa"/>
            <w:tcBorders>
              <w:top w:val="single" w:sz="4" w:space="0" w:color="auto"/>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Cumulative %</w:t>
            </w:r>
          </w:p>
        </w:tc>
        <w:tc>
          <w:tcPr>
            <w:tcW w:w="772" w:type="dxa"/>
            <w:tcBorders>
              <w:top w:val="single" w:sz="4" w:space="0" w:color="auto"/>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Total</w:t>
            </w:r>
          </w:p>
        </w:tc>
        <w:tc>
          <w:tcPr>
            <w:tcW w:w="1690" w:type="dxa"/>
            <w:tcBorders>
              <w:top w:val="single" w:sz="4" w:space="0" w:color="auto"/>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 of Variance</w:t>
            </w:r>
          </w:p>
        </w:tc>
        <w:tc>
          <w:tcPr>
            <w:tcW w:w="1716" w:type="dxa"/>
            <w:tcBorders>
              <w:top w:val="single" w:sz="4" w:space="0" w:color="auto"/>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Cumulative %</w:t>
            </w:r>
          </w:p>
        </w:tc>
      </w:tr>
      <w:tr w:rsidR="00CF4282" w:rsidRPr="00E8548C" w:rsidTr="00E8548C">
        <w:trPr>
          <w:jc w:val="center"/>
        </w:trPr>
        <w:tc>
          <w:tcPr>
            <w:tcW w:w="1336" w:type="dxa"/>
            <w:tcBorders>
              <w:top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1</w:t>
            </w:r>
          </w:p>
        </w:tc>
        <w:tc>
          <w:tcPr>
            <w:tcW w:w="772" w:type="dxa"/>
            <w:tcBorders>
              <w:top w:val="single" w:sz="4" w:space="0" w:color="auto"/>
            </w:tcBorders>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6.461</w:t>
            </w:r>
          </w:p>
        </w:tc>
        <w:tc>
          <w:tcPr>
            <w:tcW w:w="1722" w:type="dxa"/>
            <w:tcBorders>
              <w:top w:val="single" w:sz="4" w:space="0" w:color="auto"/>
            </w:tcBorders>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46.152</w:t>
            </w:r>
          </w:p>
        </w:tc>
        <w:tc>
          <w:tcPr>
            <w:tcW w:w="1716" w:type="dxa"/>
            <w:tcBorders>
              <w:top w:val="single" w:sz="4" w:space="0" w:color="auto"/>
            </w:tcBorders>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46.152</w:t>
            </w:r>
          </w:p>
        </w:tc>
        <w:tc>
          <w:tcPr>
            <w:tcW w:w="772" w:type="dxa"/>
            <w:tcBorders>
              <w:top w:val="single" w:sz="4" w:space="0" w:color="auto"/>
            </w:tcBorders>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6.461</w:t>
            </w:r>
          </w:p>
        </w:tc>
        <w:tc>
          <w:tcPr>
            <w:tcW w:w="1722" w:type="dxa"/>
            <w:tcBorders>
              <w:top w:val="single" w:sz="4" w:space="0" w:color="auto"/>
            </w:tcBorders>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46.152</w:t>
            </w:r>
          </w:p>
        </w:tc>
        <w:tc>
          <w:tcPr>
            <w:tcW w:w="1716" w:type="dxa"/>
            <w:tcBorders>
              <w:top w:val="single" w:sz="4" w:space="0" w:color="auto"/>
            </w:tcBorders>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46.152</w:t>
            </w:r>
          </w:p>
        </w:tc>
        <w:tc>
          <w:tcPr>
            <w:tcW w:w="772" w:type="dxa"/>
            <w:tcBorders>
              <w:top w:val="single" w:sz="4" w:space="0" w:color="auto"/>
            </w:tcBorders>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4.282</w:t>
            </w:r>
          </w:p>
        </w:tc>
        <w:tc>
          <w:tcPr>
            <w:tcW w:w="1690" w:type="dxa"/>
            <w:tcBorders>
              <w:top w:val="single" w:sz="4" w:space="0" w:color="auto"/>
            </w:tcBorders>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30.586</w:t>
            </w:r>
          </w:p>
        </w:tc>
        <w:tc>
          <w:tcPr>
            <w:tcW w:w="1716" w:type="dxa"/>
            <w:tcBorders>
              <w:top w:val="single" w:sz="4" w:space="0" w:color="auto"/>
            </w:tcBorders>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30.586</w:t>
            </w:r>
          </w:p>
        </w:tc>
      </w:tr>
      <w:tr w:rsidR="00CF4282" w:rsidRPr="00E8548C" w:rsidTr="00E8548C">
        <w:trPr>
          <w:jc w:val="center"/>
        </w:trPr>
        <w:tc>
          <w:tcPr>
            <w:tcW w:w="1336" w:type="dxa"/>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2</w:t>
            </w:r>
          </w:p>
        </w:tc>
        <w:tc>
          <w:tcPr>
            <w:tcW w:w="77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1.767</w:t>
            </w:r>
          </w:p>
        </w:tc>
        <w:tc>
          <w:tcPr>
            <w:tcW w:w="172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12.625</w:t>
            </w:r>
          </w:p>
        </w:tc>
        <w:tc>
          <w:tcPr>
            <w:tcW w:w="1716"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58.777</w:t>
            </w:r>
          </w:p>
        </w:tc>
        <w:tc>
          <w:tcPr>
            <w:tcW w:w="77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1.767</w:t>
            </w:r>
          </w:p>
        </w:tc>
        <w:tc>
          <w:tcPr>
            <w:tcW w:w="172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12.625</w:t>
            </w:r>
          </w:p>
        </w:tc>
        <w:tc>
          <w:tcPr>
            <w:tcW w:w="1716"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58.777</w:t>
            </w:r>
          </w:p>
        </w:tc>
        <w:tc>
          <w:tcPr>
            <w:tcW w:w="77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3.947</w:t>
            </w:r>
          </w:p>
        </w:tc>
        <w:tc>
          <w:tcPr>
            <w:tcW w:w="1690"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28.191</w:t>
            </w:r>
          </w:p>
        </w:tc>
        <w:tc>
          <w:tcPr>
            <w:tcW w:w="1716"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58.777</w:t>
            </w:r>
          </w:p>
        </w:tc>
      </w:tr>
      <w:tr w:rsidR="00CF4282" w:rsidRPr="00E8548C" w:rsidTr="00E8548C">
        <w:trPr>
          <w:jc w:val="center"/>
        </w:trPr>
        <w:tc>
          <w:tcPr>
            <w:tcW w:w="1336" w:type="dxa"/>
            <w:vAlign w:val="center"/>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3</w:t>
            </w:r>
          </w:p>
        </w:tc>
        <w:tc>
          <w:tcPr>
            <w:tcW w:w="77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0.912</w:t>
            </w:r>
          </w:p>
        </w:tc>
        <w:tc>
          <w:tcPr>
            <w:tcW w:w="172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6.514</w:t>
            </w:r>
          </w:p>
        </w:tc>
        <w:tc>
          <w:tcPr>
            <w:tcW w:w="1716"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65.291</w:t>
            </w: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722"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690"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r>
      <w:tr w:rsidR="00CF4282" w:rsidRPr="00E8548C" w:rsidTr="00E8548C">
        <w:trPr>
          <w:jc w:val="center"/>
        </w:trPr>
        <w:tc>
          <w:tcPr>
            <w:tcW w:w="1336" w:type="dxa"/>
            <w:vAlign w:val="center"/>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4</w:t>
            </w:r>
          </w:p>
        </w:tc>
        <w:tc>
          <w:tcPr>
            <w:tcW w:w="77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0.844</w:t>
            </w:r>
          </w:p>
        </w:tc>
        <w:tc>
          <w:tcPr>
            <w:tcW w:w="172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6.030</w:t>
            </w:r>
          </w:p>
        </w:tc>
        <w:tc>
          <w:tcPr>
            <w:tcW w:w="1716"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71.321</w:t>
            </w: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722"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690"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r>
      <w:tr w:rsidR="00CF4282" w:rsidRPr="00E8548C" w:rsidTr="00E8548C">
        <w:trPr>
          <w:jc w:val="center"/>
        </w:trPr>
        <w:tc>
          <w:tcPr>
            <w:tcW w:w="1336" w:type="dxa"/>
            <w:vAlign w:val="center"/>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5</w:t>
            </w:r>
          </w:p>
        </w:tc>
        <w:tc>
          <w:tcPr>
            <w:tcW w:w="77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0.727</w:t>
            </w:r>
          </w:p>
        </w:tc>
        <w:tc>
          <w:tcPr>
            <w:tcW w:w="172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5.190</w:t>
            </w:r>
          </w:p>
        </w:tc>
        <w:tc>
          <w:tcPr>
            <w:tcW w:w="1716"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76.511</w:t>
            </w: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722"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690"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r>
      <w:tr w:rsidR="00CF4282" w:rsidRPr="00E8548C" w:rsidTr="00E8548C">
        <w:trPr>
          <w:jc w:val="center"/>
        </w:trPr>
        <w:tc>
          <w:tcPr>
            <w:tcW w:w="1336" w:type="dxa"/>
            <w:vAlign w:val="center"/>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6</w:t>
            </w:r>
          </w:p>
        </w:tc>
        <w:tc>
          <w:tcPr>
            <w:tcW w:w="77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0.644</w:t>
            </w:r>
          </w:p>
        </w:tc>
        <w:tc>
          <w:tcPr>
            <w:tcW w:w="172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4.602</w:t>
            </w:r>
          </w:p>
        </w:tc>
        <w:tc>
          <w:tcPr>
            <w:tcW w:w="1716"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81.112</w:t>
            </w: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722"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690"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r>
      <w:tr w:rsidR="00CF4282" w:rsidRPr="00E8548C" w:rsidTr="00E8548C">
        <w:trPr>
          <w:jc w:val="center"/>
        </w:trPr>
        <w:tc>
          <w:tcPr>
            <w:tcW w:w="1336" w:type="dxa"/>
            <w:vAlign w:val="center"/>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7</w:t>
            </w:r>
          </w:p>
        </w:tc>
        <w:tc>
          <w:tcPr>
            <w:tcW w:w="77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0.513</w:t>
            </w:r>
          </w:p>
        </w:tc>
        <w:tc>
          <w:tcPr>
            <w:tcW w:w="172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3.664</w:t>
            </w:r>
          </w:p>
        </w:tc>
        <w:tc>
          <w:tcPr>
            <w:tcW w:w="1716"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84.776</w:t>
            </w: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722"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690"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r>
      <w:tr w:rsidR="00CF4282" w:rsidRPr="00E8548C" w:rsidTr="00E8548C">
        <w:trPr>
          <w:jc w:val="center"/>
        </w:trPr>
        <w:tc>
          <w:tcPr>
            <w:tcW w:w="1336" w:type="dxa"/>
            <w:vAlign w:val="center"/>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8</w:t>
            </w:r>
          </w:p>
        </w:tc>
        <w:tc>
          <w:tcPr>
            <w:tcW w:w="77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0.475</w:t>
            </w:r>
          </w:p>
        </w:tc>
        <w:tc>
          <w:tcPr>
            <w:tcW w:w="172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3.396</w:t>
            </w:r>
          </w:p>
        </w:tc>
        <w:tc>
          <w:tcPr>
            <w:tcW w:w="1716"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88.172</w:t>
            </w: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722"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690"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r>
      <w:tr w:rsidR="00CF4282" w:rsidRPr="00E8548C" w:rsidTr="00E8548C">
        <w:trPr>
          <w:jc w:val="center"/>
        </w:trPr>
        <w:tc>
          <w:tcPr>
            <w:tcW w:w="1336" w:type="dxa"/>
            <w:vAlign w:val="center"/>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9</w:t>
            </w:r>
          </w:p>
        </w:tc>
        <w:tc>
          <w:tcPr>
            <w:tcW w:w="77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0.395</w:t>
            </w:r>
          </w:p>
        </w:tc>
        <w:tc>
          <w:tcPr>
            <w:tcW w:w="172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2.823</w:t>
            </w:r>
          </w:p>
        </w:tc>
        <w:tc>
          <w:tcPr>
            <w:tcW w:w="1716"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90.995</w:t>
            </w: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722"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690"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r>
      <w:tr w:rsidR="00CF4282" w:rsidRPr="00E8548C" w:rsidTr="00E8548C">
        <w:trPr>
          <w:jc w:val="center"/>
        </w:trPr>
        <w:tc>
          <w:tcPr>
            <w:tcW w:w="1336" w:type="dxa"/>
            <w:vAlign w:val="center"/>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10</w:t>
            </w:r>
          </w:p>
        </w:tc>
        <w:tc>
          <w:tcPr>
            <w:tcW w:w="77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0.306</w:t>
            </w:r>
          </w:p>
        </w:tc>
        <w:tc>
          <w:tcPr>
            <w:tcW w:w="172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2.187</w:t>
            </w:r>
          </w:p>
        </w:tc>
        <w:tc>
          <w:tcPr>
            <w:tcW w:w="1716"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93.183</w:t>
            </w: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722"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690"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r>
      <w:tr w:rsidR="00CF4282" w:rsidRPr="00E8548C" w:rsidTr="00E8548C">
        <w:trPr>
          <w:jc w:val="center"/>
        </w:trPr>
        <w:tc>
          <w:tcPr>
            <w:tcW w:w="1336" w:type="dxa"/>
            <w:vAlign w:val="center"/>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11</w:t>
            </w:r>
          </w:p>
        </w:tc>
        <w:tc>
          <w:tcPr>
            <w:tcW w:w="77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0.299</w:t>
            </w:r>
          </w:p>
        </w:tc>
        <w:tc>
          <w:tcPr>
            <w:tcW w:w="172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2.133</w:t>
            </w:r>
          </w:p>
        </w:tc>
        <w:tc>
          <w:tcPr>
            <w:tcW w:w="1716"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95.315</w:t>
            </w: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722"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690"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r>
      <w:tr w:rsidR="00CF4282" w:rsidRPr="00E8548C" w:rsidTr="00E8548C">
        <w:trPr>
          <w:jc w:val="center"/>
        </w:trPr>
        <w:tc>
          <w:tcPr>
            <w:tcW w:w="1336" w:type="dxa"/>
            <w:vAlign w:val="center"/>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12</w:t>
            </w:r>
          </w:p>
        </w:tc>
        <w:tc>
          <w:tcPr>
            <w:tcW w:w="77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0.233</w:t>
            </w:r>
          </w:p>
        </w:tc>
        <w:tc>
          <w:tcPr>
            <w:tcW w:w="172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1.667</w:t>
            </w:r>
          </w:p>
        </w:tc>
        <w:tc>
          <w:tcPr>
            <w:tcW w:w="1716"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96.982</w:t>
            </w: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722"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690"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r>
      <w:tr w:rsidR="00CF4282" w:rsidRPr="00E8548C" w:rsidTr="00E8548C">
        <w:trPr>
          <w:jc w:val="center"/>
        </w:trPr>
        <w:tc>
          <w:tcPr>
            <w:tcW w:w="1336" w:type="dxa"/>
            <w:vAlign w:val="center"/>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13</w:t>
            </w:r>
          </w:p>
        </w:tc>
        <w:tc>
          <w:tcPr>
            <w:tcW w:w="77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0.228</w:t>
            </w:r>
          </w:p>
        </w:tc>
        <w:tc>
          <w:tcPr>
            <w:tcW w:w="172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1.630</w:t>
            </w:r>
          </w:p>
        </w:tc>
        <w:tc>
          <w:tcPr>
            <w:tcW w:w="1716"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98.612</w:t>
            </w: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722"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690"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r>
      <w:tr w:rsidR="00CF4282" w:rsidRPr="00E8548C" w:rsidTr="00E8548C">
        <w:trPr>
          <w:jc w:val="center"/>
        </w:trPr>
        <w:tc>
          <w:tcPr>
            <w:tcW w:w="1336" w:type="dxa"/>
            <w:vAlign w:val="center"/>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14</w:t>
            </w:r>
          </w:p>
        </w:tc>
        <w:tc>
          <w:tcPr>
            <w:tcW w:w="77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0.194</w:t>
            </w:r>
          </w:p>
        </w:tc>
        <w:tc>
          <w:tcPr>
            <w:tcW w:w="172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1.388</w:t>
            </w:r>
          </w:p>
        </w:tc>
        <w:tc>
          <w:tcPr>
            <w:tcW w:w="1716"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100.000</w:t>
            </w: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722"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c>
          <w:tcPr>
            <w:tcW w:w="772" w:type="dxa"/>
            <w:vAlign w:val="center"/>
          </w:tcPr>
          <w:p w:rsidR="00CF4282" w:rsidRPr="00E8548C" w:rsidRDefault="00CF4282" w:rsidP="007326E9">
            <w:pPr>
              <w:jc w:val="right"/>
              <w:rPr>
                <w:rFonts w:ascii="Times New Roman" w:hAnsi="Times New Roman" w:cs="Times New Roman"/>
                <w:sz w:val="24"/>
                <w:szCs w:val="24"/>
              </w:rPr>
            </w:pPr>
          </w:p>
        </w:tc>
        <w:tc>
          <w:tcPr>
            <w:tcW w:w="1690" w:type="dxa"/>
            <w:vAlign w:val="center"/>
          </w:tcPr>
          <w:p w:rsidR="00CF4282" w:rsidRPr="00E8548C" w:rsidRDefault="00CF4282" w:rsidP="007326E9">
            <w:pPr>
              <w:jc w:val="right"/>
              <w:rPr>
                <w:rFonts w:ascii="Times New Roman" w:hAnsi="Times New Roman" w:cs="Times New Roman"/>
                <w:sz w:val="24"/>
                <w:szCs w:val="24"/>
              </w:rPr>
            </w:pPr>
          </w:p>
        </w:tc>
        <w:tc>
          <w:tcPr>
            <w:tcW w:w="1716" w:type="dxa"/>
            <w:vAlign w:val="center"/>
          </w:tcPr>
          <w:p w:rsidR="00CF4282" w:rsidRPr="00E8548C" w:rsidRDefault="00CF4282" w:rsidP="007326E9">
            <w:pPr>
              <w:jc w:val="right"/>
              <w:rPr>
                <w:rFonts w:ascii="Times New Roman" w:hAnsi="Times New Roman" w:cs="Times New Roman"/>
                <w:sz w:val="24"/>
                <w:szCs w:val="24"/>
              </w:rPr>
            </w:pPr>
          </w:p>
        </w:tc>
      </w:tr>
    </w:tbl>
    <w:p w:rsidR="00CF4282" w:rsidRPr="002F18CE" w:rsidRDefault="001924CF" w:rsidP="00CF4282">
      <w:pPr>
        <w:spacing w:after="0" w:line="240" w:lineRule="auto"/>
        <w:jc w:val="center"/>
        <w:rPr>
          <w:rFonts w:ascii="TimesNewRomanPSMT" w:hAnsi="TimesNewRomanPSMT"/>
          <w:i/>
          <w:color w:val="000000"/>
          <w:sz w:val="20"/>
          <w:szCs w:val="20"/>
        </w:rPr>
      </w:pPr>
      <w:r>
        <w:rPr>
          <w:rFonts w:ascii="TimesNewRomanPSMT" w:hAnsi="TimesNewRomanPSMT"/>
          <w:i/>
          <w:color w:val="000000"/>
          <w:sz w:val="20"/>
          <w:szCs w:val="20"/>
        </w:rPr>
        <w:t>Source: The author</w:t>
      </w:r>
      <w:r w:rsidR="00CF4282" w:rsidRPr="002F18CE">
        <w:rPr>
          <w:rFonts w:ascii="TimesNewRomanPSMT" w:hAnsi="TimesNewRomanPSMT"/>
          <w:i/>
          <w:color w:val="000000"/>
          <w:sz w:val="20"/>
          <w:szCs w:val="20"/>
        </w:rPr>
        <w:t>s</w:t>
      </w:r>
      <w:r>
        <w:rPr>
          <w:rFonts w:ascii="TimesNewRomanPSMT" w:hAnsi="TimesNewRomanPSMT"/>
          <w:i/>
          <w:color w:val="000000"/>
          <w:sz w:val="20"/>
          <w:szCs w:val="20"/>
        </w:rPr>
        <w:t>’</w:t>
      </w:r>
      <w:r w:rsidR="00CF4282" w:rsidRPr="002F18CE">
        <w:rPr>
          <w:rFonts w:ascii="TimesNewRomanPSMT" w:hAnsi="TimesNewRomanPSMT"/>
          <w:i/>
          <w:color w:val="000000"/>
          <w:sz w:val="20"/>
          <w:szCs w:val="20"/>
        </w:rPr>
        <w:t xml:space="preserve"> calculation</w:t>
      </w:r>
    </w:p>
    <w:p w:rsidR="00CF4282" w:rsidRPr="002F18CE" w:rsidRDefault="00CF4282" w:rsidP="00CF4282">
      <w:pPr>
        <w:spacing w:after="0" w:line="240" w:lineRule="auto"/>
        <w:ind w:firstLine="720"/>
        <w:rPr>
          <w:rFonts w:ascii="Times New Roman" w:hAnsi="Times New Roman" w:cs="Times New Roman"/>
          <w:sz w:val="20"/>
          <w:szCs w:val="20"/>
        </w:rPr>
      </w:pPr>
    </w:p>
    <w:p w:rsidR="00CF4282" w:rsidRPr="00E8548C" w:rsidRDefault="00316AE2" w:rsidP="00316AE2">
      <w:pPr>
        <w:spacing w:before="120" w:after="0" w:line="240" w:lineRule="auto"/>
        <w:ind w:firstLine="720"/>
        <w:jc w:val="center"/>
        <w:rPr>
          <w:rFonts w:ascii="Times New Roman" w:hAnsi="Times New Roman" w:cs="Times New Roman"/>
          <w:sz w:val="24"/>
          <w:szCs w:val="24"/>
        </w:rPr>
      </w:pPr>
      <w:r w:rsidRPr="00E8548C">
        <w:rPr>
          <w:rFonts w:ascii="Times New Roman" w:hAnsi="Times New Roman" w:cs="Times New Roman"/>
          <w:sz w:val="24"/>
          <w:szCs w:val="24"/>
        </w:rPr>
        <w:t>Table B</w:t>
      </w:r>
      <w:r w:rsidR="00E8548C">
        <w:rPr>
          <w:rFonts w:ascii="Times New Roman" w:hAnsi="Times New Roman" w:cs="Times New Roman"/>
          <w:sz w:val="24"/>
          <w:szCs w:val="24"/>
        </w:rPr>
        <w:t>:</w:t>
      </w:r>
      <w:r w:rsidR="00CF4282" w:rsidRPr="00E8548C">
        <w:rPr>
          <w:rFonts w:ascii="Times New Roman" w:hAnsi="Times New Roman" w:cs="Times New Roman"/>
          <w:sz w:val="24"/>
          <w:szCs w:val="24"/>
        </w:rPr>
        <w:t xml:space="preserve"> Total Variance Explained (dependent variables)</w:t>
      </w:r>
    </w:p>
    <w:tbl>
      <w:tblPr>
        <w:tblStyle w:val="TableGrid"/>
        <w:tblW w:w="1394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772"/>
        <w:gridCol w:w="1722"/>
        <w:gridCol w:w="1716"/>
        <w:gridCol w:w="772"/>
        <w:gridCol w:w="1722"/>
        <w:gridCol w:w="1716"/>
        <w:gridCol w:w="772"/>
        <w:gridCol w:w="1722"/>
        <w:gridCol w:w="1698"/>
      </w:tblGrid>
      <w:tr w:rsidR="00CF4282" w:rsidRPr="00E8548C" w:rsidTr="00E8548C">
        <w:trPr>
          <w:jc w:val="center"/>
        </w:trPr>
        <w:tc>
          <w:tcPr>
            <w:tcW w:w="1336" w:type="dxa"/>
            <w:vMerge w:val="restart"/>
            <w:tcBorders>
              <w:top w:val="single" w:sz="4" w:space="0" w:color="auto"/>
              <w:bottom w:val="nil"/>
            </w:tcBorders>
            <w:vAlign w:val="center"/>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Component</w:t>
            </w:r>
          </w:p>
        </w:tc>
        <w:tc>
          <w:tcPr>
            <w:tcW w:w="4210" w:type="dxa"/>
            <w:gridSpan w:val="3"/>
            <w:tcBorders>
              <w:top w:val="single" w:sz="4" w:space="0" w:color="auto"/>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Initial Eigenvalues</w:t>
            </w:r>
          </w:p>
        </w:tc>
        <w:tc>
          <w:tcPr>
            <w:tcW w:w="4210" w:type="dxa"/>
            <w:gridSpan w:val="3"/>
            <w:tcBorders>
              <w:top w:val="single" w:sz="4" w:space="0" w:color="auto"/>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Extraction Sums of Squared Loadings</w:t>
            </w:r>
          </w:p>
        </w:tc>
        <w:tc>
          <w:tcPr>
            <w:tcW w:w="4192" w:type="dxa"/>
            <w:gridSpan w:val="3"/>
            <w:tcBorders>
              <w:top w:val="single" w:sz="4" w:space="0" w:color="auto"/>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Rotation Sums of Squared Loadings</w:t>
            </w:r>
          </w:p>
        </w:tc>
      </w:tr>
      <w:tr w:rsidR="00CF4282" w:rsidRPr="00E8548C" w:rsidTr="00E8548C">
        <w:trPr>
          <w:jc w:val="center"/>
        </w:trPr>
        <w:tc>
          <w:tcPr>
            <w:tcW w:w="1336" w:type="dxa"/>
            <w:vMerge/>
            <w:tcBorders>
              <w:top w:val="nil"/>
              <w:bottom w:val="single" w:sz="4" w:space="0" w:color="auto"/>
            </w:tcBorders>
          </w:tcPr>
          <w:p w:rsidR="00CF4282" w:rsidRPr="00E8548C" w:rsidRDefault="00CF4282" w:rsidP="007326E9">
            <w:pPr>
              <w:jc w:val="center"/>
              <w:rPr>
                <w:rFonts w:ascii="Times New Roman" w:hAnsi="Times New Roman" w:cs="Times New Roman"/>
                <w:sz w:val="24"/>
                <w:szCs w:val="24"/>
              </w:rPr>
            </w:pPr>
          </w:p>
        </w:tc>
        <w:tc>
          <w:tcPr>
            <w:tcW w:w="772" w:type="dxa"/>
            <w:tcBorders>
              <w:top w:val="nil"/>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Total</w:t>
            </w:r>
          </w:p>
        </w:tc>
        <w:tc>
          <w:tcPr>
            <w:tcW w:w="1722" w:type="dxa"/>
            <w:tcBorders>
              <w:top w:val="single" w:sz="4" w:space="0" w:color="auto"/>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 of Variance</w:t>
            </w:r>
          </w:p>
        </w:tc>
        <w:tc>
          <w:tcPr>
            <w:tcW w:w="1716" w:type="dxa"/>
            <w:tcBorders>
              <w:top w:val="single" w:sz="4" w:space="0" w:color="auto"/>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Cumulative %</w:t>
            </w:r>
          </w:p>
        </w:tc>
        <w:tc>
          <w:tcPr>
            <w:tcW w:w="772" w:type="dxa"/>
            <w:tcBorders>
              <w:top w:val="single" w:sz="4" w:space="0" w:color="auto"/>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Total</w:t>
            </w:r>
          </w:p>
        </w:tc>
        <w:tc>
          <w:tcPr>
            <w:tcW w:w="1722" w:type="dxa"/>
            <w:tcBorders>
              <w:top w:val="single" w:sz="4" w:space="0" w:color="auto"/>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 of Variance</w:t>
            </w:r>
          </w:p>
        </w:tc>
        <w:tc>
          <w:tcPr>
            <w:tcW w:w="1716" w:type="dxa"/>
            <w:tcBorders>
              <w:top w:val="single" w:sz="4" w:space="0" w:color="auto"/>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Cumulative %</w:t>
            </w:r>
          </w:p>
        </w:tc>
        <w:tc>
          <w:tcPr>
            <w:tcW w:w="772" w:type="dxa"/>
            <w:tcBorders>
              <w:top w:val="single" w:sz="4" w:space="0" w:color="auto"/>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Total</w:t>
            </w:r>
          </w:p>
        </w:tc>
        <w:tc>
          <w:tcPr>
            <w:tcW w:w="1722" w:type="dxa"/>
            <w:tcBorders>
              <w:top w:val="single" w:sz="4" w:space="0" w:color="auto"/>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 of Variance</w:t>
            </w:r>
          </w:p>
        </w:tc>
        <w:tc>
          <w:tcPr>
            <w:tcW w:w="1698" w:type="dxa"/>
            <w:tcBorders>
              <w:top w:val="single" w:sz="4" w:space="0" w:color="auto"/>
              <w:bottom w:val="single" w:sz="4" w:space="0" w:color="auto"/>
            </w:tcBorders>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Cumulative %</w:t>
            </w:r>
          </w:p>
        </w:tc>
      </w:tr>
      <w:tr w:rsidR="00CF4282" w:rsidRPr="00E8548C" w:rsidTr="00E8548C">
        <w:trPr>
          <w:jc w:val="center"/>
        </w:trPr>
        <w:tc>
          <w:tcPr>
            <w:tcW w:w="1336" w:type="dxa"/>
            <w:tcBorders>
              <w:top w:val="single" w:sz="4" w:space="0" w:color="auto"/>
            </w:tcBorders>
            <w:vAlign w:val="center"/>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1</w:t>
            </w:r>
          </w:p>
        </w:tc>
        <w:tc>
          <w:tcPr>
            <w:tcW w:w="772" w:type="dxa"/>
            <w:tcBorders>
              <w:top w:val="single" w:sz="4" w:space="0" w:color="auto"/>
            </w:tcBorders>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2.111</w:t>
            </w:r>
          </w:p>
        </w:tc>
        <w:tc>
          <w:tcPr>
            <w:tcW w:w="1722" w:type="dxa"/>
            <w:tcBorders>
              <w:top w:val="single" w:sz="4" w:space="0" w:color="auto"/>
            </w:tcBorders>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70.353</w:t>
            </w:r>
          </w:p>
        </w:tc>
        <w:tc>
          <w:tcPr>
            <w:tcW w:w="1716" w:type="dxa"/>
            <w:tcBorders>
              <w:top w:val="single" w:sz="4" w:space="0" w:color="auto"/>
            </w:tcBorders>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70.353</w:t>
            </w:r>
          </w:p>
        </w:tc>
        <w:tc>
          <w:tcPr>
            <w:tcW w:w="772" w:type="dxa"/>
            <w:tcBorders>
              <w:top w:val="single" w:sz="4" w:space="0" w:color="auto"/>
            </w:tcBorders>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2.111</w:t>
            </w:r>
          </w:p>
        </w:tc>
        <w:tc>
          <w:tcPr>
            <w:tcW w:w="1722" w:type="dxa"/>
            <w:tcBorders>
              <w:top w:val="single" w:sz="4" w:space="0" w:color="auto"/>
            </w:tcBorders>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70.353</w:t>
            </w:r>
          </w:p>
        </w:tc>
        <w:tc>
          <w:tcPr>
            <w:tcW w:w="1716" w:type="dxa"/>
            <w:tcBorders>
              <w:top w:val="single" w:sz="4" w:space="0" w:color="auto"/>
            </w:tcBorders>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70.353</w:t>
            </w:r>
          </w:p>
        </w:tc>
        <w:tc>
          <w:tcPr>
            <w:tcW w:w="772" w:type="dxa"/>
            <w:tcBorders>
              <w:top w:val="single" w:sz="4" w:space="0" w:color="auto"/>
            </w:tcBorders>
            <w:vAlign w:val="center"/>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1</w:t>
            </w:r>
          </w:p>
        </w:tc>
        <w:tc>
          <w:tcPr>
            <w:tcW w:w="1722" w:type="dxa"/>
            <w:tcBorders>
              <w:top w:val="single" w:sz="4" w:space="0" w:color="auto"/>
            </w:tcBorders>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2.111</w:t>
            </w:r>
          </w:p>
        </w:tc>
        <w:tc>
          <w:tcPr>
            <w:tcW w:w="1698" w:type="dxa"/>
            <w:tcBorders>
              <w:top w:val="single" w:sz="4" w:space="0" w:color="auto"/>
            </w:tcBorders>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70.353</w:t>
            </w:r>
          </w:p>
        </w:tc>
      </w:tr>
      <w:tr w:rsidR="00CF4282" w:rsidRPr="00E8548C" w:rsidTr="00E8548C">
        <w:trPr>
          <w:jc w:val="center"/>
        </w:trPr>
        <w:tc>
          <w:tcPr>
            <w:tcW w:w="1336" w:type="dxa"/>
            <w:vAlign w:val="center"/>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2</w:t>
            </w:r>
          </w:p>
        </w:tc>
        <w:tc>
          <w:tcPr>
            <w:tcW w:w="77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0.589</w:t>
            </w:r>
          </w:p>
        </w:tc>
        <w:tc>
          <w:tcPr>
            <w:tcW w:w="172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19.633</w:t>
            </w:r>
          </w:p>
        </w:tc>
        <w:tc>
          <w:tcPr>
            <w:tcW w:w="1716"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89.985</w:t>
            </w:r>
          </w:p>
        </w:tc>
        <w:tc>
          <w:tcPr>
            <w:tcW w:w="772" w:type="dxa"/>
          </w:tcPr>
          <w:p w:rsidR="00CF4282" w:rsidRPr="00E8548C" w:rsidRDefault="00CF4282" w:rsidP="007326E9">
            <w:pPr>
              <w:jc w:val="right"/>
              <w:rPr>
                <w:rFonts w:ascii="Times New Roman" w:hAnsi="Times New Roman" w:cs="Times New Roman"/>
                <w:sz w:val="24"/>
                <w:szCs w:val="24"/>
              </w:rPr>
            </w:pPr>
          </w:p>
        </w:tc>
        <w:tc>
          <w:tcPr>
            <w:tcW w:w="1722" w:type="dxa"/>
          </w:tcPr>
          <w:p w:rsidR="00CF4282" w:rsidRPr="00E8548C" w:rsidRDefault="00CF4282" w:rsidP="007326E9">
            <w:pPr>
              <w:jc w:val="right"/>
              <w:rPr>
                <w:rFonts w:ascii="Times New Roman" w:hAnsi="Times New Roman" w:cs="Times New Roman"/>
                <w:sz w:val="24"/>
                <w:szCs w:val="24"/>
              </w:rPr>
            </w:pPr>
          </w:p>
        </w:tc>
        <w:tc>
          <w:tcPr>
            <w:tcW w:w="1716" w:type="dxa"/>
          </w:tcPr>
          <w:p w:rsidR="00CF4282" w:rsidRPr="00E8548C" w:rsidRDefault="00CF4282" w:rsidP="007326E9">
            <w:pPr>
              <w:jc w:val="right"/>
              <w:rPr>
                <w:rFonts w:ascii="Times New Roman" w:hAnsi="Times New Roman" w:cs="Times New Roman"/>
                <w:sz w:val="24"/>
                <w:szCs w:val="24"/>
              </w:rPr>
            </w:pPr>
          </w:p>
        </w:tc>
        <w:tc>
          <w:tcPr>
            <w:tcW w:w="772" w:type="dxa"/>
            <w:vAlign w:val="center"/>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2</w:t>
            </w:r>
          </w:p>
        </w:tc>
        <w:tc>
          <w:tcPr>
            <w:tcW w:w="172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.589</w:t>
            </w:r>
          </w:p>
        </w:tc>
        <w:tc>
          <w:tcPr>
            <w:tcW w:w="1698"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19.633</w:t>
            </w:r>
          </w:p>
        </w:tc>
      </w:tr>
      <w:tr w:rsidR="00CF4282" w:rsidRPr="00E8548C" w:rsidTr="00E8548C">
        <w:trPr>
          <w:jc w:val="center"/>
        </w:trPr>
        <w:tc>
          <w:tcPr>
            <w:tcW w:w="1336" w:type="dxa"/>
            <w:vAlign w:val="center"/>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3</w:t>
            </w:r>
          </w:p>
        </w:tc>
        <w:tc>
          <w:tcPr>
            <w:tcW w:w="77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0.300</w:t>
            </w:r>
          </w:p>
        </w:tc>
        <w:tc>
          <w:tcPr>
            <w:tcW w:w="172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10.015</w:t>
            </w:r>
          </w:p>
        </w:tc>
        <w:tc>
          <w:tcPr>
            <w:tcW w:w="1716"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100.000</w:t>
            </w:r>
          </w:p>
        </w:tc>
        <w:tc>
          <w:tcPr>
            <w:tcW w:w="772" w:type="dxa"/>
          </w:tcPr>
          <w:p w:rsidR="00CF4282" w:rsidRPr="00E8548C" w:rsidRDefault="00CF4282" w:rsidP="007326E9">
            <w:pPr>
              <w:jc w:val="right"/>
              <w:rPr>
                <w:rFonts w:ascii="Times New Roman" w:hAnsi="Times New Roman" w:cs="Times New Roman"/>
                <w:sz w:val="24"/>
                <w:szCs w:val="24"/>
              </w:rPr>
            </w:pPr>
          </w:p>
        </w:tc>
        <w:tc>
          <w:tcPr>
            <w:tcW w:w="1722" w:type="dxa"/>
          </w:tcPr>
          <w:p w:rsidR="00CF4282" w:rsidRPr="00E8548C" w:rsidRDefault="00CF4282" w:rsidP="007326E9">
            <w:pPr>
              <w:jc w:val="right"/>
              <w:rPr>
                <w:rFonts w:ascii="Times New Roman" w:hAnsi="Times New Roman" w:cs="Times New Roman"/>
                <w:sz w:val="24"/>
                <w:szCs w:val="24"/>
              </w:rPr>
            </w:pPr>
          </w:p>
        </w:tc>
        <w:tc>
          <w:tcPr>
            <w:tcW w:w="1716" w:type="dxa"/>
          </w:tcPr>
          <w:p w:rsidR="00CF4282" w:rsidRPr="00E8548C" w:rsidRDefault="00CF4282" w:rsidP="007326E9">
            <w:pPr>
              <w:jc w:val="right"/>
              <w:rPr>
                <w:rFonts w:ascii="Times New Roman" w:hAnsi="Times New Roman" w:cs="Times New Roman"/>
                <w:sz w:val="24"/>
                <w:szCs w:val="24"/>
              </w:rPr>
            </w:pPr>
          </w:p>
        </w:tc>
        <w:tc>
          <w:tcPr>
            <w:tcW w:w="772" w:type="dxa"/>
            <w:vAlign w:val="center"/>
          </w:tcPr>
          <w:p w:rsidR="00CF4282" w:rsidRPr="00E8548C" w:rsidRDefault="00CF4282" w:rsidP="007326E9">
            <w:pPr>
              <w:jc w:val="center"/>
              <w:rPr>
                <w:rFonts w:ascii="Times New Roman" w:hAnsi="Times New Roman" w:cs="Times New Roman"/>
                <w:sz w:val="24"/>
                <w:szCs w:val="24"/>
              </w:rPr>
            </w:pPr>
            <w:r w:rsidRPr="00E8548C">
              <w:rPr>
                <w:rFonts w:ascii="Times New Roman" w:hAnsi="Times New Roman" w:cs="Times New Roman"/>
                <w:sz w:val="24"/>
                <w:szCs w:val="24"/>
              </w:rPr>
              <w:t>3</w:t>
            </w:r>
          </w:p>
        </w:tc>
        <w:tc>
          <w:tcPr>
            <w:tcW w:w="1722"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.300</w:t>
            </w:r>
          </w:p>
        </w:tc>
        <w:tc>
          <w:tcPr>
            <w:tcW w:w="1698" w:type="dxa"/>
            <w:vAlign w:val="center"/>
          </w:tcPr>
          <w:p w:rsidR="00CF4282" w:rsidRPr="00E8548C" w:rsidRDefault="00CF4282" w:rsidP="007326E9">
            <w:pPr>
              <w:jc w:val="right"/>
              <w:rPr>
                <w:rFonts w:ascii="Times New Roman" w:hAnsi="Times New Roman" w:cs="Times New Roman"/>
                <w:sz w:val="24"/>
                <w:szCs w:val="24"/>
              </w:rPr>
            </w:pPr>
            <w:r w:rsidRPr="00E8548C">
              <w:rPr>
                <w:rFonts w:ascii="Times New Roman" w:hAnsi="Times New Roman" w:cs="Times New Roman"/>
                <w:sz w:val="24"/>
                <w:szCs w:val="24"/>
              </w:rPr>
              <w:t>10.015</w:t>
            </w:r>
          </w:p>
        </w:tc>
      </w:tr>
    </w:tbl>
    <w:p w:rsidR="00CF4282" w:rsidRPr="00A102EA" w:rsidRDefault="001924CF" w:rsidP="00CF4282">
      <w:pPr>
        <w:spacing w:after="0" w:line="240" w:lineRule="auto"/>
        <w:jc w:val="center"/>
        <w:rPr>
          <w:rFonts w:ascii="Times New Roman" w:hAnsi="Times New Roman" w:cs="Times New Roman"/>
          <w:sz w:val="20"/>
          <w:szCs w:val="20"/>
        </w:rPr>
      </w:pPr>
      <w:r>
        <w:rPr>
          <w:rFonts w:ascii="TimesNewRomanPSMT" w:hAnsi="TimesNewRomanPSMT"/>
          <w:i/>
          <w:color w:val="000000"/>
          <w:sz w:val="20"/>
          <w:szCs w:val="20"/>
        </w:rPr>
        <w:t>Source: The author</w:t>
      </w:r>
      <w:r w:rsidR="00CF4282">
        <w:rPr>
          <w:rFonts w:ascii="TimesNewRomanPSMT" w:hAnsi="TimesNewRomanPSMT"/>
          <w:i/>
          <w:color w:val="000000"/>
          <w:sz w:val="20"/>
          <w:szCs w:val="20"/>
        </w:rPr>
        <w:t>s</w:t>
      </w:r>
      <w:r>
        <w:rPr>
          <w:rFonts w:ascii="TimesNewRomanPSMT" w:hAnsi="TimesNewRomanPSMT"/>
          <w:i/>
          <w:color w:val="000000"/>
          <w:sz w:val="20"/>
          <w:szCs w:val="20"/>
        </w:rPr>
        <w:t>’</w:t>
      </w:r>
      <w:r w:rsidR="00CF4282">
        <w:rPr>
          <w:rFonts w:ascii="TimesNewRomanPSMT" w:hAnsi="TimesNewRomanPSMT"/>
          <w:i/>
          <w:color w:val="000000"/>
          <w:sz w:val="20"/>
          <w:szCs w:val="20"/>
        </w:rPr>
        <w:t xml:space="preserve"> calculation</w:t>
      </w:r>
    </w:p>
    <w:sectPr w:rsidR="00CF4282" w:rsidRPr="00A102EA" w:rsidSect="00B75078">
      <w:pgSz w:w="16834" w:h="11909" w:orient="landscape"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361" w:rsidRDefault="00DC4361" w:rsidP="00173134">
      <w:pPr>
        <w:spacing w:after="0" w:line="240" w:lineRule="auto"/>
      </w:pPr>
      <w:r>
        <w:separator/>
      </w:r>
    </w:p>
  </w:endnote>
  <w:endnote w:type="continuationSeparator" w:id="0">
    <w:p w:rsidR="00DC4361" w:rsidRDefault="00DC4361" w:rsidP="0017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361" w:rsidRDefault="00DC4361" w:rsidP="00173134">
      <w:pPr>
        <w:spacing w:after="0" w:line="240" w:lineRule="auto"/>
      </w:pPr>
      <w:r>
        <w:separator/>
      </w:r>
    </w:p>
  </w:footnote>
  <w:footnote w:type="continuationSeparator" w:id="0">
    <w:p w:rsidR="00DC4361" w:rsidRDefault="00DC4361" w:rsidP="00173134">
      <w:pPr>
        <w:spacing w:after="0" w:line="240" w:lineRule="auto"/>
      </w:pPr>
      <w:r>
        <w:continuationSeparator/>
      </w:r>
    </w:p>
  </w:footnote>
  <w:footnote w:id="1">
    <w:p w:rsidR="00B75078" w:rsidRPr="00DD6159" w:rsidRDefault="00B75078" w:rsidP="00DD6159">
      <w:pPr>
        <w:pStyle w:val="FootnoteText"/>
        <w:jc w:val="both"/>
        <w:rPr>
          <w:rFonts w:ascii="Times New Roman" w:hAnsi="Times New Roman" w:cs="Times New Roman"/>
          <w:sz w:val="22"/>
          <w:szCs w:val="22"/>
        </w:rPr>
      </w:pPr>
      <w:r w:rsidRPr="00DD6159">
        <w:rPr>
          <w:rStyle w:val="FootnoteReference"/>
          <w:rFonts w:ascii="Times New Roman" w:hAnsi="Times New Roman" w:cs="Times New Roman"/>
        </w:rPr>
        <w:footnoteRef/>
      </w:r>
      <w:r w:rsidRPr="00DD6159">
        <w:rPr>
          <w:rFonts w:ascii="Times New Roman" w:hAnsi="Times New Roman" w:cs="Times New Roman"/>
        </w:rPr>
        <w:t xml:space="preserve"> </w:t>
      </w:r>
      <w:r w:rsidRPr="00DD6159">
        <w:rPr>
          <w:rFonts w:ascii="Times New Roman" w:hAnsi="Times New Roman" w:cs="Times New Roman"/>
          <w:sz w:val="22"/>
          <w:szCs w:val="22"/>
        </w:rPr>
        <w:t xml:space="preserve">Corresponding author. Graduate Institute of Finance, National Taiwan University of Science and Technology (NTUST), Taiwan, email: </w:t>
      </w:r>
      <w:hyperlink r:id="rId1" w:history="1">
        <w:r w:rsidRPr="00DD6159">
          <w:rPr>
            <w:rStyle w:val="Hyperlink"/>
            <w:rFonts w:ascii="Times New Roman" w:hAnsi="Times New Roman" w:cs="Times New Roman"/>
            <w:sz w:val="22"/>
            <w:szCs w:val="22"/>
          </w:rPr>
          <w:t>nvthep@ctu.edu.vn</w:t>
        </w:r>
      </w:hyperlink>
      <w:r w:rsidRPr="00DD6159">
        <w:rPr>
          <w:rFonts w:ascii="Times New Roman" w:hAnsi="Times New Roman" w:cs="Times New Roman"/>
          <w:sz w:val="22"/>
          <w:szCs w:val="22"/>
        </w:rPr>
        <w:t xml:space="preserve"> </w:t>
      </w:r>
    </w:p>
  </w:footnote>
  <w:footnote w:id="2">
    <w:p w:rsidR="00B75078" w:rsidRPr="00DD6159" w:rsidRDefault="00B75078" w:rsidP="00DD6159">
      <w:pPr>
        <w:pStyle w:val="FootnoteText"/>
        <w:jc w:val="both"/>
        <w:rPr>
          <w:sz w:val="22"/>
          <w:szCs w:val="22"/>
        </w:rPr>
      </w:pPr>
      <w:r w:rsidRPr="00DD6159">
        <w:rPr>
          <w:rStyle w:val="FootnoteReference"/>
          <w:rFonts w:ascii="Times New Roman" w:hAnsi="Times New Roman" w:cs="Times New Roman"/>
          <w:sz w:val="22"/>
          <w:szCs w:val="22"/>
        </w:rPr>
        <w:footnoteRef/>
      </w:r>
      <w:r w:rsidRPr="00DD6159">
        <w:rPr>
          <w:rFonts w:ascii="Times New Roman" w:hAnsi="Times New Roman" w:cs="Times New Roman"/>
          <w:sz w:val="22"/>
          <w:szCs w:val="22"/>
        </w:rPr>
        <w:t xml:space="preserve"> Graduate Institute of Finance, National Taiwan University of Science and Technology (NTUST), Taiwan, email: </w:t>
      </w:r>
      <w:hyperlink r:id="rId2" w:history="1">
        <w:r w:rsidRPr="00DD6159">
          <w:rPr>
            <w:rStyle w:val="Hyperlink"/>
            <w:rFonts w:ascii="Times New Roman" w:hAnsi="Times New Roman" w:cs="Times New Roman"/>
            <w:sz w:val="22"/>
            <w:szCs w:val="22"/>
          </w:rPr>
          <w:t>LIUDY@mail.ntust.edu.tw</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78" w:rsidRPr="00173134" w:rsidRDefault="00B75078">
    <w:pPr>
      <w:pStyle w:val="Header"/>
      <w:jc w:val="right"/>
      <w:rPr>
        <w:rFonts w:ascii="Times New Roman" w:hAnsi="Times New Roman" w:cs="Times New Roman"/>
        <w:sz w:val="24"/>
        <w:szCs w:val="24"/>
      </w:rPr>
    </w:pPr>
  </w:p>
  <w:p w:rsidR="00B75078" w:rsidRDefault="00B75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D39F1"/>
    <w:multiLevelType w:val="hybridMultilevel"/>
    <w:tmpl w:val="07C0D3B4"/>
    <w:lvl w:ilvl="0" w:tplc="1A4ACFFE">
      <w:start w:val="1"/>
      <w:numFmt w:val="bullet"/>
      <w:lvlText w:val=""/>
      <w:lvlJc w:val="left"/>
      <w:pPr>
        <w:tabs>
          <w:tab w:val="num" w:pos="720"/>
        </w:tabs>
        <w:ind w:left="720" w:hanging="360"/>
      </w:pPr>
      <w:rPr>
        <w:rFonts w:ascii="Wingdings 2" w:hAnsi="Wingdings 2" w:hint="default"/>
      </w:rPr>
    </w:lvl>
    <w:lvl w:ilvl="1" w:tplc="E6248342">
      <w:start w:val="1"/>
      <w:numFmt w:val="bullet"/>
      <w:lvlText w:val=""/>
      <w:lvlJc w:val="left"/>
      <w:pPr>
        <w:tabs>
          <w:tab w:val="num" w:pos="1440"/>
        </w:tabs>
        <w:ind w:left="1440" w:hanging="360"/>
      </w:pPr>
      <w:rPr>
        <w:rFonts w:ascii="Wingdings 2" w:hAnsi="Wingdings 2" w:hint="default"/>
      </w:rPr>
    </w:lvl>
    <w:lvl w:ilvl="2" w:tplc="1CD6AA8A" w:tentative="1">
      <w:start w:val="1"/>
      <w:numFmt w:val="bullet"/>
      <w:lvlText w:val=""/>
      <w:lvlJc w:val="left"/>
      <w:pPr>
        <w:tabs>
          <w:tab w:val="num" w:pos="2160"/>
        </w:tabs>
        <w:ind w:left="2160" w:hanging="360"/>
      </w:pPr>
      <w:rPr>
        <w:rFonts w:ascii="Wingdings 2" w:hAnsi="Wingdings 2" w:hint="default"/>
      </w:rPr>
    </w:lvl>
    <w:lvl w:ilvl="3" w:tplc="17B276B4" w:tentative="1">
      <w:start w:val="1"/>
      <w:numFmt w:val="bullet"/>
      <w:lvlText w:val=""/>
      <w:lvlJc w:val="left"/>
      <w:pPr>
        <w:tabs>
          <w:tab w:val="num" w:pos="2880"/>
        </w:tabs>
        <w:ind w:left="2880" w:hanging="360"/>
      </w:pPr>
      <w:rPr>
        <w:rFonts w:ascii="Wingdings 2" w:hAnsi="Wingdings 2" w:hint="default"/>
      </w:rPr>
    </w:lvl>
    <w:lvl w:ilvl="4" w:tplc="69B48342" w:tentative="1">
      <w:start w:val="1"/>
      <w:numFmt w:val="bullet"/>
      <w:lvlText w:val=""/>
      <w:lvlJc w:val="left"/>
      <w:pPr>
        <w:tabs>
          <w:tab w:val="num" w:pos="3600"/>
        </w:tabs>
        <w:ind w:left="3600" w:hanging="360"/>
      </w:pPr>
      <w:rPr>
        <w:rFonts w:ascii="Wingdings 2" w:hAnsi="Wingdings 2" w:hint="default"/>
      </w:rPr>
    </w:lvl>
    <w:lvl w:ilvl="5" w:tplc="F5345A02" w:tentative="1">
      <w:start w:val="1"/>
      <w:numFmt w:val="bullet"/>
      <w:lvlText w:val=""/>
      <w:lvlJc w:val="left"/>
      <w:pPr>
        <w:tabs>
          <w:tab w:val="num" w:pos="4320"/>
        </w:tabs>
        <w:ind w:left="4320" w:hanging="360"/>
      </w:pPr>
      <w:rPr>
        <w:rFonts w:ascii="Wingdings 2" w:hAnsi="Wingdings 2" w:hint="default"/>
      </w:rPr>
    </w:lvl>
    <w:lvl w:ilvl="6" w:tplc="7DFED7FA" w:tentative="1">
      <w:start w:val="1"/>
      <w:numFmt w:val="bullet"/>
      <w:lvlText w:val=""/>
      <w:lvlJc w:val="left"/>
      <w:pPr>
        <w:tabs>
          <w:tab w:val="num" w:pos="5040"/>
        </w:tabs>
        <w:ind w:left="5040" w:hanging="360"/>
      </w:pPr>
      <w:rPr>
        <w:rFonts w:ascii="Wingdings 2" w:hAnsi="Wingdings 2" w:hint="default"/>
      </w:rPr>
    </w:lvl>
    <w:lvl w:ilvl="7" w:tplc="28129CEC" w:tentative="1">
      <w:start w:val="1"/>
      <w:numFmt w:val="bullet"/>
      <w:lvlText w:val=""/>
      <w:lvlJc w:val="left"/>
      <w:pPr>
        <w:tabs>
          <w:tab w:val="num" w:pos="5760"/>
        </w:tabs>
        <w:ind w:left="5760" w:hanging="360"/>
      </w:pPr>
      <w:rPr>
        <w:rFonts w:ascii="Wingdings 2" w:hAnsi="Wingdings 2" w:hint="default"/>
      </w:rPr>
    </w:lvl>
    <w:lvl w:ilvl="8" w:tplc="8FD2D11C" w:tentative="1">
      <w:start w:val="1"/>
      <w:numFmt w:val="bullet"/>
      <w:lvlText w:val=""/>
      <w:lvlJc w:val="left"/>
      <w:pPr>
        <w:tabs>
          <w:tab w:val="num" w:pos="6480"/>
        </w:tabs>
        <w:ind w:left="6480" w:hanging="360"/>
      </w:pPr>
      <w:rPr>
        <w:rFonts w:ascii="Wingdings 2" w:hAnsi="Wingdings 2" w:hint="default"/>
      </w:rPr>
    </w:lvl>
  </w:abstractNum>
  <w:abstractNum w:abstractNumId="1">
    <w:nsid w:val="37B60721"/>
    <w:multiLevelType w:val="hybridMultilevel"/>
    <w:tmpl w:val="55F035C6"/>
    <w:lvl w:ilvl="0" w:tplc="43BCEEDA">
      <w:start w:val="1"/>
      <w:numFmt w:val="bullet"/>
      <w:lvlText w:val=""/>
      <w:lvlJc w:val="left"/>
      <w:pPr>
        <w:tabs>
          <w:tab w:val="num" w:pos="720"/>
        </w:tabs>
        <w:ind w:left="720" w:hanging="360"/>
      </w:pPr>
      <w:rPr>
        <w:rFonts w:ascii="Wingdings 2" w:hAnsi="Wingdings 2" w:hint="default"/>
      </w:rPr>
    </w:lvl>
    <w:lvl w:ilvl="1" w:tplc="A5763D1C" w:tentative="1">
      <w:start w:val="1"/>
      <w:numFmt w:val="bullet"/>
      <w:lvlText w:val=""/>
      <w:lvlJc w:val="left"/>
      <w:pPr>
        <w:tabs>
          <w:tab w:val="num" w:pos="1440"/>
        </w:tabs>
        <w:ind w:left="1440" w:hanging="360"/>
      </w:pPr>
      <w:rPr>
        <w:rFonts w:ascii="Wingdings 2" w:hAnsi="Wingdings 2" w:hint="default"/>
      </w:rPr>
    </w:lvl>
    <w:lvl w:ilvl="2" w:tplc="E47637A6" w:tentative="1">
      <w:start w:val="1"/>
      <w:numFmt w:val="bullet"/>
      <w:lvlText w:val=""/>
      <w:lvlJc w:val="left"/>
      <w:pPr>
        <w:tabs>
          <w:tab w:val="num" w:pos="2160"/>
        </w:tabs>
        <w:ind w:left="2160" w:hanging="360"/>
      </w:pPr>
      <w:rPr>
        <w:rFonts w:ascii="Wingdings 2" w:hAnsi="Wingdings 2" w:hint="default"/>
      </w:rPr>
    </w:lvl>
    <w:lvl w:ilvl="3" w:tplc="36FE315C" w:tentative="1">
      <w:start w:val="1"/>
      <w:numFmt w:val="bullet"/>
      <w:lvlText w:val=""/>
      <w:lvlJc w:val="left"/>
      <w:pPr>
        <w:tabs>
          <w:tab w:val="num" w:pos="2880"/>
        </w:tabs>
        <w:ind w:left="2880" w:hanging="360"/>
      </w:pPr>
      <w:rPr>
        <w:rFonts w:ascii="Wingdings 2" w:hAnsi="Wingdings 2" w:hint="default"/>
      </w:rPr>
    </w:lvl>
    <w:lvl w:ilvl="4" w:tplc="0F14D13C" w:tentative="1">
      <w:start w:val="1"/>
      <w:numFmt w:val="bullet"/>
      <w:lvlText w:val=""/>
      <w:lvlJc w:val="left"/>
      <w:pPr>
        <w:tabs>
          <w:tab w:val="num" w:pos="3600"/>
        </w:tabs>
        <w:ind w:left="3600" w:hanging="360"/>
      </w:pPr>
      <w:rPr>
        <w:rFonts w:ascii="Wingdings 2" w:hAnsi="Wingdings 2" w:hint="default"/>
      </w:rPr>
    </w:lvl>
    <w:lvl w:ilvl="5" w:tplc="8F529ECC" w:tentative="1">
      <w:start w:val="1"/>
      <w:numFmt w:val="bullet"/>
      <w:lvlText w:val=""/>
      <w:lvlJc w:val="left"/>
      <w:pPr>
        <w:tabs>
          <w:tab w:val="num" w:pos="4320"/>
        </w:tabs>
        <w:ind w:left="4320" w:hanging="360"/>
      </w:pPr>
      <w:rPr>
        <w:rFonts w:ascii="Wingdings 2" w:hAnsi="Wingdings 2" w:hint="default"/>
      </w:rPr>
    </w:lvl>
    <w:lvl w:ilvl="6" w:tplc="60A2BD9A" w:tentative="1">
      <w:start w:val="1"/>
      <w:numFmt w:val="bullet"/>
      <w:lvlText w:val=""/>
      <w:lvlJc w:val="left"/>
      <w:pPr>
        <w:tabs>
          <w:tab w:val="num" w:pos="5040"/>
        </w:tabs>
        <w:ind w:left="5040" w:hanging="360"/>
      </w:pPr>
      <w:rPr>
        <w:rFonts w:ascii="Wingdings 2" w:hAnsi="Wingdings 2" w:hint="default"/>
      </w:rPr>
    </w:lvl>
    <w:lvl w:ilvl="7" w:tplc="3566E338" w:tentative="1">
      <w:start w:val="1"/>
      <w:numFmt w:val="bullet"/>
      <w:lvlText w:val=""/>
      <w:lvlJc w:val="left"/>
      <w:pPr>
        <w:tabs>
          <w:tab w:val="num" w:pos="5760"/>
        </w:tabs>
        <w:ind w:left="5760" w:hanging="360"/>
      </w:pPr>
      <w:rPr>
        <w:rFonts w:ascii="Wingdings 2" w:hAnsi="Wingdings 2" w:hint="default"/>
      </w:rPr>
    </w:lvl>
    <w:lvl w:ilvl="8" w:tplc="938A882A" w:tentative="1">
      <w:start w:val="1"/>
      <w:numFmt w:val="bullet"/>
      <w:lvlText w:val=""/>
      <w:lvlJc w:val="left"/>
      <w:pPr>
        <w:tabs>
          <w:tab w:val="num" w:pos="6480"/>
        </w:tabs>
        <w:ind w:left="6480" w:hanging="360"/>
      </w:pPr>
      <w:rPr>
        <w:rFonts w:ascii="Wingdings 2" w:hAnsi="Wingdings 2" w:hint="default"/>
      </w:rPr>
    </w:lvl>
  </w:abstractNum>
  <w:abstractNum w:abstractNumId="2">
    <w:nsid w:val="37FB5848"/>
    <w:multiLevelType w:val="hybridMultilevel"/>
    <w:tmpl w:val="38708200"/>
    <w:lvl w:ilvl="0" w:tplc="B218EDAA">
      <w:start w:val="1"/>
      <w:numFmt w:val="bullet"/>
      <w:lvlText w:val=""/>
      <w:lvlJc w:val="left"/>
      <w:pPr>
        <w:tabs>
          <w:tab w:val="num" w:pos="720"/>
        </w:tabs>
        <w:ind w:left="720" w:hanging="360"/>
      </w:pPr>
      <w:rPr>
        <w:rFonts w:ascii="Wingdings 2" w:hAnsi="Wingdings 2" w:hint="default"/>
      </w:rPr>
    </w:lvl>
    <w:lvl w:ilvl="1" w:tplc="3C143400">
      <w:start w:val="1"/>
      <w:numFmt w:val="bullet"/>
      <w:lvlText w:val=""/>
      <w:lvlJc w:val="left"/>
      <w:pPr>
        <w:tabs>
          <w:tab w:val="num" w:pos="1440"/>
        </w:tabs>
        <w:ind w:left="1440" w:hanging="360"/>
      </w:pPr>
      <w:rPr>
        <w:rFonts w:ascii="Wingdings 2" w:hAnsi="Wingdings 2" w:hint="default"/>
      </w:rPr>
    </w:lvl>
    <w:lvl w:ilvl="2" w:tplc="2CEA575C" w:tentative="1">
      <w:start w:val="1"/>
      <w:numFmt w:val="bullet"/>
      <w:lvlText w:val=""/>
      <w:lvlJc w:val="left"/>
      <w:pPr>
        <w:tabs>
          <w:tab w:val="num" w:pos="2160"/>
        </w:tabs>
        <w:ind w:left="2160" w:hanging="360"/>
      </w:pPr>
      <w:rPr>
        <w:rFonts w:ascii="Wingdings 2" w:hAnsi="Wingdings 2" w:hint="default"/>
      </w:rPr>
    </w:lvl>
    <w:lvl w:ilvl="3" w:tplc="DA9E8038" w:tentative="1">
      <w:start w:val="1"/>
      <w:numFmt w:val="bullet"/>
      <w:lvlText w:val=""/>
      <w:lvlJc w:val="left"/>
      <w:pPr>
        <w:tabs>
          <w:tab w:val="num" w:pos="2880"/>
        </w:tabs>
        <w:ind w:left="2880" w:hanging="360"/>
      </w:pPr>
      <w:rPr>
        <w:rFonts w:ascii="Wingdings 2" w:hAnsi="Wingdings 2" w:hint="default"/>
      </w:rPr>
    </w:lvl>
    <w:lvl w:ilvl="4" w:tplc="55A2A5BA" w:tentative="1">
      <w:start w:val="1"/>
      <w:numFmt w:val="bullet"/>
      <w:lvlText w:val=""/>
      <w:lvlJc w:val="left"/>
      <w:pPr>
        <w:tabs>
          <w:tab w:val="num" w:pos="3600"/>
        </w:tabs>
        <w:ind w:left="3600" w:hanging="360"/>
      </w:pPr>
      <w:rPr>
        <w:rFonts w:ascii="Wingdings 2" w:hAnsi="Wingdings 2" w:hint="default"/>
      </w:rPr>
    </w:lvl>
    <w:lvl w:ilvl="5" w:tplc="5BA6672C" w:tentative="1">
      <w:start w:val="1"/>
      <w:numFmt w:val="bullet"/>
      <w:lvlText w:val=""/>
      <w:lvlJc w:val="left"/>
      <w:pPr>
        <w:tabs>
          <w:tab w:val="num" w:pos="4320"/>
        </w:tabs>
        <w:ind w:left="4320" w:hanging="360"/>
      </w:pPr>
      <w:rPr>
        <w:rFonts w:ascii="Wingdings 2" w:hAnsi="Wingdings 2" w:hint="default"/>
      </w:rPr>
    </w:lvl>
    <w:lvl w:ilvl="6" w:tplc="5E16F308" w:tentative="1">
      <w:start w:val="1"/>
      <w:numFmt w:val="bullet"/>
      <w:lvlText w:val=""/>
      <w:lvlJc w:val="left"/>
      <w:pPr>
        <w:tabs>
          <w:tab w:val="num" w:pos="5040"/>
        </w:tabs>
        <w:ind w:left="5040" w:hanging="360"/>
      </w:pPr>
      <w:rPr>
        <w:rFonts w:ascii="Wingdings 2" w:hAnsi="Wingdings 2" w:hint="default"/>
      </w:rPr>
    </w:lvl>
    <w:lvl w:ilvl="7" w:tplc="1896ACBA" w:tentative="1">
      <w:start w:val="1"/>
      <w:numFmt w:val="bullet"/>
      <w:lvlText w:val=""/>
      <w:lvlJc w:val="left"/>
      <w:pPr>
        <w:tabs>
          <w:tab w:val="num" w:pos="5760"/>
        </w:tabs>
        <w:ind w:left="5760" w:hanging="360"/>
      </w:pPr>
      <w:rPr>
        <w:rFonts w:ascii="Wingdings 2" w:hAnsi="Wingdings 2" w:hint="default"/>
      </w:rPr>
    </w:lvl>
    <w:lvl w:ilvl="8" w:tplc="FD9C084A" w:tentative="1">
      <w:start w:val="1"/>
      <w:numFmt w:val="bullet"/>
      <w:lvlText w:val=""/>
      <w:lvlJc w:val="left"/>
      <w:pPr>
        <w:tabs>
          <w:tab w:val="num" w:pos="6480"/>
        </w:tabs>
        <w:ind w:left="6480" w:hanging="360"/>
      </w:pPr>
      <w:rPr>
        <w:rFonts w:ascii="Wingdings 2" w:hAnsi="Wingdings 2" w:hint="default"/>
      </w:rPr>
    </w:lvl>
  </w:abstractNum>
  <w:abstractNum w:abstractNumId="3">
    <w:nsid w:val="397E629F"/>
    <w:multiLevelType w:val="hybridMultilevel"/>
    <w:tmpl w:val="217E3460"/>
    <w:lvl w:ilvl="0" w:tplc="CD6E9282">
      <w:start w:val="3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4601E5"/>
    <w:multiLevelType w:val="hybridMultilevel"/>
    <w:tmpl w:val="E02A3AD0"/>
    <w:lvl w:ilvl="0" w:tplc="89121CE2">
      <w:start w:val="1"/>
      <w:numFmt w:val="bullet"/>
      <w:lvlText w:val=""/>
      <w:lvlJc w:val="left"/>
      <w:pPr>
        <w:tabs>
          <w:tab w:val="num" w:pos="720"/>
        </w:tabs>
        <w:ind w:left="720" w:hanging="360"/>
      </w:pPr>
      <w:rPr>
        <w:rFonts w:ascii="Wingdings 2" w:hAnsi="Wingdings 2" w:hint="default"/>
      </w:rPr>
    </w:lvl>
    <w:lvl w:ilvl="1" w:tplc="5D9A4350">
      <w:start w:val="1"/>
      <w:numFmt w:val="bullet"/>
      <w:lvlText w:val=""/>
      <w:lvlJc w:val="left"/>
      <w:pPr>
        <w:tabs>
          <w:tab w:val="num" w:pos="1440"/>
        </w:tabs>
        <w:ind w:left="1440" w:hanging="360"/>
      </w:pPr>
      <w:rPr>
        <w:rFonts w:ascii="Wingdings 2" w:hAnsi="Wingdings 2" w:hint="default"/>
      </w:rPr>
    </w:lvl>
    <w:lvl w:ilvl="2" w:tplc="CBE21160" w:tentative="1">
      <w:start w:val="1"/>
      <w:numFmt w:val="bullet"/>
      <w:lvlText w:val=""/>
      <w:lvlJc w:val="left"/>
      <w:pPr>
        <w:tabs>
          <w:tab w:val="num" w:pos="2160"/>
        </w:tabs>
        <w:ind w:left="2160" w:hanging="360"/>
      </w:pPr>
      <w:rPr>
        <w:rFonts w:ascii="Wingdings 2" w:hAnsi="Wingdings 2" w:hint="default"/>
      </w:rPr>
    </w:lvl>
    <w:lvl w:ilvl="3" w:tplc="D0D64CAA" w:tentative="1">
      <w:start w:val="1"/>
      <w:numFmt w:val="bullet"/>
      <w:lvlText w:val=""/>
      <w:lvlJc w:val="left"/>
      <w:pPr>
        <w:tabs>
          <w:tab w:val="num" w:pos="2880"/>
        </w:tabs>
        <w:ind w:left="2880" w:hanging="360"/>
      </w:pPr>
      <w:rPr>
        <w:rFonts w:ascii="Wingdings 2" w:hAnsi="Wingdings 2" w:hint="default"/>
      </w:rPr>
    </w:lvl>
    <w:lvl w:ilvl="4" w:tplc="79FE92FC" w:tentative="1">
      <w:start w:val="1"/>
      <w:numFmt w:val="bullet"/>
      <w:lvlText w:val=""/>
      <w:lvlJc w:val="left"/>
      <w:pPr>
        <w:tabs>
          <w:tab w:val="num" w:pos="3600"/>
        </w:tabs>
        <w:ind w:left="3600" w:hanging="360"/>
      </w:pPr>
      <w:rPr>
        <w:rFonts w:ascii="Wingdings 2" w:hAnsi="Wingdings 2" w:hint="default"/>
      </w:rPr>
    </w:lvl>
    <w:lvl w:ilvl="5" w:tplc="5B1467A0" w:tentative="1">
      <w:start w:val="1"/>
      <w:numFmt w:val="bullet"/>
      <w:lvlText w:val=""/>
      <w:lvlJc w:val="left"/>
      <w:pPr>
        <w:tabs>
          <w:tab w:val="num" w:pos="4320"/>
        </w:tabs>
        <w:ind w:left="4320" w:hanging="360"/>
      </w:pPr>
      <w:rPr>
        <w:rFonts w:ascii="Wingdings 2" w:hAnsi="Wingdings 2" w:hint="default"/>
      </w:rPr>
    </w:lvl>
    <w:lvl w:ilvl="6" w:tplc="BE36B636" w:tentative="1">
      <w:start w:val="1"/>
      <w:numFmt w:val="bullet"/>
      <w:lvlText w:val=""/>
      <w:lvlJc w:val="left"/>
      <w:pPr>
        <w:tabs>
          <w:tab w:val="num" w:pos="5040"/>
        </w:tabs>
        <w:ind w:left="5040" w:hanging="360"/>
      </w:pPr>
      <w:rPr>
        <w:rFonts w:ascii="Wingdings 2" w:hAnsi="Wingdings 2" w:hint="default"/>
      </w:rPr>
    </w:lvl>
    <w:lvl w:ilvl="7" w:tplc="D65C1ACE" w:tentative="1">
      <w:start w:val="1"/>
      <w:numFmt w:val="bullet"/>
      <w:lvlText w:val=""/>
      <w:lvlJc w:val="left"/>
      <w:pPr>
        <w:tabs>
          <w:tab w:val="num" w:pos="5760"/>
        </w:tabs>
        <w:ind w:left="5760" w:hanging="360"/>
      </w:pPr>
      <w:rPr>
        <w:rFonts w:ascii="Wingdings 2" w:hAnsi="Wingdings 2" w:hint="default"/>
      </w:rPr>
    </w:lvl>
    <w:lvl w:ilvl="8" w:tplc="A7CCB588" w:tentative="1">
      <w:start w:val="1"/>
      <w:numFmt w:val="bullet"/>
      <w:lvlText w:val=""/>
      <w:lvlJc w:val="left"/>
      <w:pPr>
        <w:tabs>
          <w:tab w:val="num" w:pos="6480"/>
        </w:tabs>
        <w:ind w:left="6480" w:hanging="360"/>
      </w:pPr>
      <w:rPr>
        <w:rFonts w:ascii="Wingdings 2" w:hAnsi="Wingdings 2" w:hint="default"/>
      </w:rPr>
    </w:lvl>
  </w:abstractNum>
  <w:abstractNum w:abstractNumId="5">
    <w:nsid w:val="7AF55A63"/>
    <w:multiLevelType w:val="hybridMultilevel"/>
    <w:tmpl w:val="AF28017C"/>
    <w:lvl w:ilvl="0" w:tplc="66EE549C">
      <w:start w:val="1"/>
      <w:numFmt w:val="bullet"/>
      <w:lvlText w:val=""/>
      <w:lvlJc w:val="left"/>
      <w:pPr>
        <w:tabs>
          <w:tab w:val="num" w:pos="720"/>
        </w:tabs>
        <w:ind w:left="720" w:hanging="360"/>
      </w:pPr>
      <w:rPr>
        <w:rFonts w:ascii="Wingdings 2" w:hAnsi="Wingdings 2" w:hint="default"/>
      </w:rPr>
    </w:lvl>
    <w:lvl w:ilvl="1" w:tplc="3EBE7068" w:tentative="1">
      <w:start w:val="1"/>
      <w:numFmt w:val="bullet"/>
      <w:lvlText w:val=""/>
      <w:lvlJc w:val="left"/>
      <w:pPr>
        <w:tabs>
          <w:tab w:val="num" w:pos="1440"/>
        </w:tabs>
        <w:ind w:left="1440" w:hanging="360"/>
      </w:pPr>
      <w:rPr>
        <w:rFonts w:ascii="Wingdings 2" w:hAnsi="Wingdings 2" w:hint="default"/>
      </w:rPr>
    </w:lvl>
    <w:lvl w:ilvl="2" w:tplc="D0FAB292" w:tentative="1">
      <w:start w:val="1"/>
      <w:numFmt w:val="bullet"/>
      <w:lvlText w:val=""/>
      <w:lvlJc w:val="left"/>
      <w:pPr>
        <w:tabs>
          <w:tab w:val="num" w:pos="2160"/>
        </w:tabs>
        <w:ind w:left="2160" w:hanging="360"/>
      </w:pPr>
      <w:rPr>
        <w:rFonts w:ascii="Wingdings 2" w:hAnsi="Wingdings 2" w:hint="default"/>
      </w:rPr>
    </w:lvl>
    <w:lvl w:ilvl="3" w:tplc="0CEE6468" w:tentative="1">
      <w:start w:val="1"/>
      <w:numFmt w:val="bullet"/>
      <w:lvlText w:val=""/>
      <w:lvlJc w:val="left"/>
      <w:pPr>
        <w:tabs>
          <w:tab w:val="num" w:pos="2880"/>
        </w:tabs>
        <w:ind w:left="2880" w:hanging="360"/>
      </w:pPr>
      <w:rPr>
        <w:rFonts w:ascii="Wingdings 2" w:hAnsi="Wingdings 2" w:hint="default"/>
      </w:rPr>
    </w:lvl>
    <w:lvl w:ilvl="4" w:tplc="865E3BF0" w:tentative="1">
      <w:start w:val="1"/>
      <w:numFmt w:val="bullet"/>
      <w:lvlText w:val=""/>
      <w:lvlJc w:val="left"/>
      <w:pPr>
        <w:tabs>
          <w:tab w:val="num" w:pos="3600"/>
        </w:tabs>
        <w:ind w:left="3600" w:hanging="360"/>
      </w:pPr>
      <w:rPr>
        <w:rFonts w:ascii="Wingdings 2" w:hAnsi="Wingdings 2" w:hint="default"/>
      </w:rPr>
    </w:lvl>
    <w:lvl w:ilvl="5" w:tplc="D8049266" w:tentative="1">
      <w:start w:val="1"/>
      <w:numFmt w:val="bullet"/>
      <w:lvlText w:val=""/>
      <w:lvlJc w:val="left"/>
      <w:pPr>
        <w:tabs>
          <w:tab w:val="num" w:pos="4320"/>
        </w:tabs>
        <w:ind w:left="4320" w:hanging="360"/>
      </w:pPr>
      <w:rPr>
        <w:rFonts w:ascii="Wingdings 2" w:hAnsi="Wingdings 2" w:hint="default"/>
      </w:rPr>
    </w:lvl>
    <w:lvl w:ilvl="6" w:tplc="BE7884B6" w:tentative="1">
      <w:start w:val="1"/>
      <w:numFmt w:val="bullet"/>
      <w:lvlText w:val=""/>
      <w:lvlJc w:val="left"/>
      <w:pPr>
        <w:tabs>
          <w:tab w:val="num" w:pos="5040"/>
        </w:tabs>
        <w:ind w:left="5040" w:hanging="360"/>
      </w:pPr>
      <w:rPr>
        <w:rFonts w:ascii="Wingdings 2" w:hAnsi="Wingdings 2" w:hint="default"/>
      </w:rPr>
    </w:lvl>
    <w:lvl w:ilvl="7" w:tplc="CB60974A" w:tentative="1">
      <w:start w:val="1"/>
      <w:numFmt w:val="bullet"/>
      <w:lvlText w:val=""/>
      <w:lvlJc w:val="left"/>
      <w:pPr>
        <w:tabs>
          <w:tab w:val="num" w:pos="5760"/>
        </w:tabs>
        <w:ind w:left="5760" w:hanging="360"/>
      </w:pPr>
      <w:rPr>
        <w:rFonts w:ascii="Wingdings 2" w:hAnsi="Wingdings 2" w:hint="default"/>
      </w:rPr>
    </w:lvl>
    <w:lvl w:ilvl="8" w:tplc="9CFC1044"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2D"/>
    <w:rsid w:val="00042334"/>
    <w:rsid w:val="00051D9C"/>
    <w:rsid w:val="00053C47"/>
    <w:rsid w:val="00056768"/>
    <w:rsid w:val="000639C7"/>
    <w:rsid w:val="0007012A"/>
    <w:rsid w:val="000D3DFF"/>
    <w:rsid w:val="0012000F"/>
    <w:rsid w:val="00127549"/>
    <w:rsid w:val="00132AD2"/>
    <w:rsid w:val="00136AE3"/>
    <w:rsid w:val="00141328"/>
    <w:rsid w:val="00155F14"/>
    <w:rsid w:val="00173134"/>
    <w:rsid w:val="00181DCC"/>
    <w:rsid w:val="001924CF"/>
    <w:rsid w:val="00193C9F"/>
    <w:rsid w:val="001A4A66"/>
    <w:rsid w:val="001A6786"/>
    <w:rsid w:val="001C77A8"/>
    <w:rsid w:val="00200B71"/>
    <w:rsid w:val="00201775"/>
    <w:rsid w:val="002560AF"/>
    <w:rsid w:val="002602DE"/>
    <w:rsid w:val="00261E39"/>
    <w:rsid w:val="00277943"/>
    <w:rsid w:val="002B1F3B"/>
    <w:rsid w:val="002C4A69"/>
    <w:rsid w:val="002C5D59"/>
    <w:rsid w:val="002F18CE"/>
    <w:rsid w:val="00314AA1"/>
    <w:rsid w:val="00316AE2"/>
    <w:rsid w:val="00367934"/>
    <w:rsid w:val="00382BF6"/>
    <w:rsid w:val="003B2558"/>
    <w:rsid w:val="003D235F"/>
    <w:rsid w:val="003E508D"/>
    <w:rsid w:val="003F4B6E"/>
    <w:rsid w:val="00427278"/>
    <w:rsid w:val="00443291"/>
    <w:rsid w:val="004654D5"/>
    <w:rsid w:val="004863B8"/>
    <w:rsid w:val="00495AF3"/>
    <w:rsid w:val="004B30E1"/>
    <w:rsid w:val="004F74F3"/>
    <w:rsid w:val="00510307"/>
    <w:rsid w:val="00524920"/>
    <w:rsid w:val="00525AA6"/>
    <w:rsid w:val="00536809"/>
    <w:rsid w:val="00547AFC"/>
    <w:rsid w:val="0055000F"/>
    <w:rsid w:val="0056260C"/>
    <w:rsid w:val="00574BF3"/>
    <w:rsid w:val="005C0407"/>
    <w:rsid w:val="005D3D2E"/>
    <w:rsid w:val="005F28CF"/>
    <w:rsid w:val="005F4FB2"/>
    <w:rsid w:val="006034CC"/>
    <w:rsid w:val="0061289C"/>
    <w:rsid w:val="00627C3C"/>
    <w:rsid w:val="00633C4D"/>
    <w:rsid w:val="00641637"/>
    <w:rsid w:val="00651597"/>
    <w:rsid w:val="00653EAD"/>
    <w:rsid w:val="006616E5"/>
    <w:rsid w:val="006871BF"/>
    <w:rsid w:val="006A2E38"/>
    <w:rsid w:val="006C6720"/>
    <w:rsid w:val="006C6748"/>
    <w:rsid w:val="006C71BA"/>
    <w:rsid w:val="006D7F82"/>
    <w:rsid w:val="006E0BCB"/>
    <w:rsid w:val="006F5745"/>
    <w:rsid w:val="007326E9"/>
    <w:rsid w:val="00753C17"/>
    <w:rsid w:val="007943C1"/>
    <w:rsid w:val="007E2B3C"/>
    <w:rsid w:val="007F7BB3"/>
    <w:rsid w:val="00800B8C"/>
    <w:rsid w:val="0080653B"/>
    <w:rsid w:val="00817414"/>
    <w:rsid w:val="0083407E"/>
    <w:rsid w:val="0088201B"/>
    <w:rsid w:val="00886A73"/>
    <w:rsid w:val="008B2444"/>
    <w:rsid w:val="00901452"/>
    <w:rsid w:val="00910D54"/>
    <w:rsid w:val="00931B63"/>
    <w:rsid w:val="00944E8F"/>
    <w:rsid w:val="00947817"/>
    <w:rsid w:val="00967312"/>
    <w:rsid w:val="00985A35"/>
    <w:rsid w:val="00990DE3"/>
    <w:rsid w:val="009B0211"/>
    <w:rsid w:val="009C6901"/>
    <w:rsid w:val="009E645F"/>
    <w:rsid w:val="00A01D4B"/>
    <w:rsid w:val="00A02F8D"/>
    <w:rsid w:val="00A102EA"/>
    <w:rsid w:val="00A15102"/>
    <w:rsid w:val="00A40C5F"/>
    <w:rsid w:val="00A4664A"/>
    <w:rsid w:val="00A626A4"/>
    <w:rsid w:val="00A71249"/>
    <w:rsid w:val="00A76749"/>
    <w:rsid w:val="00A86CC2"/>
    <w:rsid w:val="00AB169C"/>
    <w:rsid w:val="00AE2092"/>
    <w:rsid w:val="00AF75DA"/>
    <w:rsid w:val="00B020E7"/>
    <w:rsid w:val="00B1158C"/>
    <w:rsid w:val="00B33DFA"/>
    <w:rsid w:val="00B519F4"/>
    <w:rsid w:val="00B72766"/>
    <w:rsid w:val="00B75078"/>
    <w:rsid w:val="00B8502D"/>
    <w:rsid w:val="00BC5ED3"/>
    <w:rsid w:val="00BC72DA"/>
    <w:rsid w:val="00BE5517"/>
    <w:rsid w:val="00C052D6"/>
    <w:rsid w:val="00C10AFE"/>
    <w:rsid w:val="00C20042"/>
    <w:rsid w:val="00C301D8"/>
    <w:rsid w:val="00C35792"/>
    <w:rsid w:val="00C41ECE"/>
    <w:rsid w:val="00C42C57"/>
    <w:rsid w:val="00C548F2"/>
    <w:rsid w:val="00C76458"/>
    <w:rsid w:val="00C911F1"/>
    <w:rsid w:val="00CB466C"/>
    <w:rsid w:val="00CB52CE"/>
    <w:rsid w:val="00CC5DEF"/>
    <w:rsid w:val="00CF0F4A"/>
    <w:rsid w:val="00CF4282"/>
    <w:rsid w:val="00D025E8"/>
    <w:rsid w:val="00D20AA6"/>
    <w:rsid w:val="00D54CAB"/>
    <w:rsid w:val="00D65DB9"/>
    <w:rsid w:val="00DA27E2"/>
    <w:rsid w:val="00DB345A"/>
    <w:rsid w:val="00DC4361"/>
    <w:rsid w:val="00DD6159"/>
    <w:rsid w:val="00DD69F9"/>
    <w:rsid w:val="00DD7563"/>
    <w:rsid w:val="00DE4624"/>
    <w:rsid w:val="00E2694C"/>
    <w:rsid w:val="00E36900"/>
    <w:rsid w:val="00E40666"/>
    <w:rsid w:val="00E44C8D"/>
    <w:rsid w:val="00E575DE"/>
    <w:rsid w:val="00E740B2"/>
    <w:rsid w:val="00E8548C"/>
    <w:rsid w:val="00E9662B"/>
    <w:rsid w:val="00EA6F7D"/>
    <w:rsid w:val="00EB742B"/>
    <w:rsid w:val="00EC3713"/>
    <w:rsid w:val="00EC7857"/>
    <w:rsid w:val="00EC7973"/>
    <w:rsid w:val="00F34DF9"/>
    <w:rsid w:val="00F41FFB"/>
    <w:rsid w:val="00F42658"/>
    <w:rsid w:val="00F62957"/>
    <w:rsid w:val="00F75CFF"/>
    <w:rsid w:val="00F82112"/>
    <w:rsid w:val="00FA74DF"/>
    <w:rsid w:val="00FA7868"/>
    <w:rsid w:val="00FA7F6E"/>
    <w:rsid w:val="00FC41E5"/>
    <w:rsid w:val="00FD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AE3C1-4610-48D3-ADAE-3D4975F2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4A66"/>
    <w:pPr>
      <w:ind w:left="720"/>
      <w:contextualSpacing/>
    </w:pPr>
  </w:style>
  <w:style w:type="paragraph" w:styleId="Header">
    <w:name w:val="header"/>
    <w:basedOn w:val="Normal"/>
    <w:link w:val="HeaderChar"/>
    <w:uiPriority w:val="99"/>
    <w:unhideWhenUsed/>
    <w:rsid w:val="0017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134"/>
  </w:style>
  <w:style w:type="paragraph" w:styleId="Footer">
    <w:name w:val="footer"/>
    <w:basedOn w:val="Normal"/>
    <w:link w:val="FooterChar"/>
    <w:uiPriority w:val="99"/>
    <w:unhideWhenUsed/>
    <w:rsid w:val="0017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134"/>
  </w:style>
  <w:style w:type="character" w:customStyle="1" w:styleId="fontstyle01">
    <w:name w:val="fontstyle01"/>
    <w:basedOn w:val="DefaultParagraphFont"/>
    <w:rsid w:val="00B519F4"/>
    <w:rPr>
      <w:rFonts w:ascii="TimesNewRomanPSMT" w:hAnsi="TimesNewRomanPSMT" w:hint="default"/>
      <w:b w:val="0"/>
      <w:bCs w:val="0"/>
      <w:i w:val="0"/>
      <w:iCs w:val="0"/>
      <w:color w:val="000000"/>
      <w:sz w:val="20"/>
      <w:szCs w:val="20"/>
    </w:rPr>
  </w:style>
  <w:style w:type="character" w:styleId="Hyperlink">
    <w:name w:val="Hyperlink"/>
    <w:basedOn w:val="DefaultParagraphFont"/>
    <w:uiPriority w:val="99"/>
    <w:unhideWhenUsed/>
    <w:rsid w:val="00AE2092"/>
    <w:rPr>
      <w:color w:val="0563C1" w:themeColor="hyperlink"/>
      <w:u w:val="single"/>
    </w:rPr>
  </w:style>
  <w:style w:type="paragraph" w:styleId="FootnoteText">
    <w:name w:val="footnote text"/>
    <w:basedOn w:val="Normal"/>
    <w:link w:val="FootnoteTextChar"/>
    <w:uiPriority w:val="99"/>
    <w:unhideWhenUsed/>
    <w:rsid w:val="00DD6159"/>
    <w:pPr>
      <w:spacing w:after="0" w:line="240" w:lineRule="auto"/>
    </w:pPr>
    <w:rPr>
      <w:sz w:val="20"/>
      <w:szCs w:val="20"/>
    </w:rPr>
  </w:style>
  <w:style w:type="character" w:customStyle="1" w:styleId="FootnoteTextChar">
    <w:name w:val="Footnote Text Char"/>
    <w:basedOn w:val="DefaultParagraphFont"/>
    <w:link w:val="FootnoteText"/>
    <w:uiPriority w:val="99"/>
    <w:rsid w:val="00DD6159"/>
    <w:rPr>
      <w:sz w:val="20"/>
      <w:szCs w:val="20"/>
    </w:rPr>
  </w:style>
  <w:style w:type="character" w:styleId="FootnoteReference">
    <w:name w:val="footnote reference"/>
    <w:basedOn w:val="DefaultParagraphFont"/>
    <w:semiHidden/>
    <w:unhideWhenUsed/>
    <w:rsid w:val="00DD61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4505">
      <w:bodyDiv w:val="1"/>
      <w:marLeft w:val="0"/>
      <w:marRight w:val="0"/>
      <w:marTop w:val="0"/>
      <w:marBottom w:val="0"/>
      <w:divBdr>
        <w:top w:val="none" w:sz="0" w:space="0" w:color="auto"/>
        <w:left w:val="none" w:sz="0" w:space="0" w:color="auto"/>
        <w:bottom w:val="none" w:sz="0" w:space="0" w:color="auto"/>
        <w:right w:val="none" w:sz="0" w:space="0" w:color="auto"/>
      </w:divBdr>
      <w:divsChild>
        <w:div w:id="985549536">
          <w:marLeft w:val="1166"/>
          <w:marRight w:val="0"/>
          <w:marTop w:val="96"/>
          <w:marBottom w:val="0"/>
          <w:divBdr>
            <w:top w:val="none" w:sz="0" w:space="0" w:color="auto"/>
            <w:left w:val="none" w:sz="0" w:space="0" w:color="auto"/>
            <w:bottom w:val="none" w:sz="0" w:space="0" w:color="auto"/>
            <w:right w:val="none" w:sz="0" w:space="0" w:color="auto"/>
          </w:divBdr>
        </w:div>
      </w:divsChild>
    </w:div>
    <w:div w:id="628629454">
      <w:bodyDiv w:val="1"/>
      <w:marLeft w:val="0"/>
      <w:marRight w:val="0"/>
      <w:marTop w:val="0"/>
      <w:marBottom w:val="0"/>
      <w:divBdr>
        <w:top w:val="none" w:sz="0" w:space="0" w:color="auto"/>
        <w:left w:val="none" w:sz="0" w:space="0" w:color="auto"/>
        <w:bottom w:val="none" w:sz="0" w:space="0" w:color="auto"/>
        <w:right w:val="none" w:sz="0" w:space="0" w:color="auto"/>
      </w:divBdr>
      <w:divsChild>
        <w:div w:id="549538962">
          <w:marLeft w:val="1166"/>
          <w:marRight w:val="0"/>
          <w:marTop w:val="134"/>
          <w:marBottom w:val="0"/>
          <w:divBdr>
            <w:top w:val="none" w:sz="0" w:space="0" w:color="auto"/>
            <w:left w:val="none" w:sz="0" w:space="0" w:color="auto"/>
            <w:bottom w:val="none" w:sz="0" w:space="0" w:color="auto"/>
            <w:right w:val="none" w:sz="0" w:space="0" w:color="auto"/>
          </w:divBdr>
        </w:div>
      </w:divsChild>
    </w:div>
    <w:div w:id="1011954012">
      <w:bodyDiv w:val="1"/>
      <w:marLeft w:val="0"/>
      <w:marRight w:val="0"/>
      <w:marTop w:val="0"/>
      <w:marBottom w:val="0"/>
      <w:divBdr>
        <w:top w:val="none" w:sz="0" w:space="0" w:color="auto"/>
        <w:left w:val="none" w:sz="0" w:space="0" w:color="auto"/>
        <w:bottom w:val="none" w:sz="0" w:space="0" w:color="auto"/>
        <w:right w:val="none" w:sz="0" w:space="0" w:color="auto"/>
      </w:divBdr>
      <w:divsChild>
        <w:div w:id="432093640">
          <w:marLeft w:val="547"/>
          <w:marRight w:val="0"/>
          <w:marTop w:val="264"/>
          <w:marBottom w:val="0"/>
          <w:divBdr>
            <w:top w:val="none" w:sz="0" w:space="0" w:color="auto"/>
            <w:left w:val="none" w:sz="0" w:space="0" w:color="auto"/>
            <w:bottom w:val="none" w:sz="0" w:space="0" w:color="auto"/>
            <w:right w:val="none" w:sz="0" w:space="0" w:color="auto"/>
          </w:divBdr>
        </w:div>
      </w:divsChild>
    </w:div>
    <w:div w:id="1563712549">
      <w:bodyDiv w:val="1"/>
      <w:marLeft w:val="0"/>
      <w:marRight w:val="0"/>
      <w:marTop w:val="0"/>
      <w:marBottom w:val="0"/>
      <w:divBdr>
        <w:top w:val="none" w:sz="0" w:space="0" w:color="auto"/>
        <w:left w:val="none" w:sz="0" w:space="0" w:color="auto"/>
        <w:bottom w:val="none" w:sz="0" w:space="0" w:color="auto"/>
        <w:right w:val="none" w:sz="0" w:space="0" w:color="auto"/>
      </w:divBdr>
      <w:divsChild>
        <w:div w:id="1418477108">
          <w:marLeft w:val="547"/>
          <w:marRight w:val="0"/>
          <w:marTop w:val="264"/>
          <w:marBottom w:val="0"/>
          <w:divBdr>
            <w:top w:val="none" w:sz="0" w:space="0" w:color="auto"/>
            <w:left w:val="none" w:sz="0" w:space="0" w:color="auto"/>
            <w:bottom w:val="none" w:sz="0" w:space="0" w:color="auto"/>
            <w:right w:val="none" w:sz="0" w:space="0" w:color="auto"/>
          </w:divBdr>
        </w:div>
      </w:divsChild>
    </w:div>
    <w:div w:id="1781488035">
      <w:bodyDiv w:val="1"/>
      <w:marLeft w:val="0"/>
      <w:marRight w:val="0"/>
      <w:marTop w:val="0"/>
      <w:marBottom w:val="0"/>
      <w:divBdr>
        <w:top w:val="none" w:sz="0" w:space="0" w:color="auto"/>
        <w:left w:val="none" w:sz="0" w:space="0" w:color="auto"/>
        <w:bottom w:val="none" w:sz="0" w:space="0" w:color="auto"/>
        <w:right w:val="none" w:sz="0" w:space="0" w:color="auto"/>
      </w:divBdr>
      <w:divsChild>
        <w:div w:id="392511635">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LIUDY@mail.ntust.edu.tw" TargetMode="External"/><Relationship Id="rId1" Type="http://schemas.openxmlformats.org/officeDocument/2006/relationships/hyperlink" Target="mailto:nvthep@c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10B6F-2125-46D7-B443-F36D251B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14</Pages>
  <Words>4250</Words>
  <Characters>24226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124</cp:revision>
  <dcterms:created xsi:type="dcterms:W3CDTF">2018-04-19T08:24:00Z</dcterms:created>
  <dcterms:modified xsi:type="dcterms:W3CDTF">2019-05-13T07:28:00Z</dcterms:modified>
</cp:coreProperties>
</file>