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FB6B3" w14:textId="77777777" w:rsidR="00355F44" w:rsidRDefault="00355F44" w:rsidP="008202A4">
      <w:pPr>
        <w:spacing w:line="360" w:lineRule="auto"/>
        <w:jc w:val="center"/>
        <w:rPr>
          <w:rFonts w:ascii="Times New Roman" w:eastAsia="標楷體" w:hAnsi="Times New Roman" w:cs="Times New Roman"/>
          <w:b/>
          <w:spacing w:val="8"/>
          <w:sz w:val="32"/>
          <w:szCs w:val="32"/>
        </w:rPr>
      </w:pPr>
      <w:r w:rsidRPr="00355F44">
        <w:rPr>
          <w:rFonts w:ascii="Times New Roman" w:eastAsia="標楷體" w:hAnsi="Times New Roman" w:cs="Times New Roman"/>
          <w:b/>
          <w:spacing w:val="8"/>
          <w:sz w:val="32"/>
          <w:szCs w:val="32"/>
        </w:rPr>
        <w:t xml:space="preserve">The Information Content of Indirect Insider Trading: </w:t>
      </w:r>
    </w:p>
    <w:p w14:paraId="3D5FB6B4" w14:textId="77777777" w:rsidR="008202A4" w:rsidRPr="009E3349" w:rsidRDefault="00355F44" w:rsidP="008202A4">
      <w:pPr>
        <w:spacing w:line="360" w:lineRule="auto"/>
        <w:jc w:val="center"/>
        <w:rPr>
          <w:rFonts w:ascii="Times New Roman" w:eastAsia="標楷體" w:hAnsi="Times New Roman" w:cs="Times New Roman"/>
          <w:b/>
          <w:sz w:val="32"/>
          <w:szCs w:val="32"/>
        </w:rPr>
      </w:pPr>
      <w:r w:rsidRPr="00355F44">
        <w:rPr>
          <w:rFonts w:ascii="Times New Roman" w:eastAsia="標楷體" w:hAnsi="Times New Roman" w:cs="Times New Roman"/>
          <w:b/>
          <w:spacing w:val="8"/>
          <w:sz w:val="32"/>
          <w:szCs w:val="32"/>
        </w:rPr>
        <w:t>Empirical Evidence from Vietnam</w:t>
      </w:r>
      <w:r w:rsidR="00BC66C6" w:rsidRPr="00BC66C6">
        <w:rPr>
          <w:rStyle w:val="tojvnm2t"/>
          <w:rFonts w:ascii="Times New Roman" w:hAnsi="Times New Roman" w:cs="Times New Roman"/>
          <w:b/>
          <w:sz w:val="24"/>
          <w:szCs w:val="24"/>
        </w:rPr>
        <w:t xml:space="preserve"> </w:t>
      </w:r>
      <w:r w:rsidR="00BC66C6" w:rsidRPr="00BC66C6">
        <w:rPr>
          <w:rStyle w:val="tojvnm2t"/>
          <w:rFonts w:ascii="Times New Roman" w:hAnsi="Times New Roman" w:cs="Times New Roman"/>
          <w:b/>
          <w:sz w:val="32"/>
          <w:szCs w:val="32"/>
        </w:rPr>
        <w:t>S</w:t>
      </w:r>
      <w:r w:rsidR="00BC66C6">
        <w:rPr>
          <w:rFonts w:ascii="Times New Roman" w:eastAsia="標楷體" w:hAnsi="Times New Roman" w:cs="Times New Roman"/>
          <w:b/>
          <w:spacing w:val="8"/>
          <w:sz w:val="32"/>
          <w:szCs w:val="32"/>
        </w:rPr>
        <w:t>ecurity M</w:t>
      </w:r>
      <w:r w:rsidR="00BC66C6" w:rsidRPr="00BC66C6">
        <w:rPr>
          <w:rFonts w:ascii="Times New Roman" w:eastAsia="標楷體" w:hAnsi="Times New Roman" w:cs="Times New Roman"/>
          <w:b/>
          <w:spacing w:val="8"/>
          <w:sz w:val="32"/>
          <w:szCs w:val="32"/>
        </w:rPr>
        <w:t>arket</w:t>
      </w:r>
    </w:p>
    <w:p w14:paraId="3D5FB6B5" w14:textId="77777777" w:rsidR="008202A4" w:rsidRPr="00B35EB0" w:rsidRDefault="008202A4" w:rsidP="007C15A5">
      <w:pPr>
        <w:jc w:val="center"/>
        <w:rPr>
          <w:rFonts w:ascii="Times New Roman" w:hAnsi="Times New Roman" w:cs="Times New Roman"/>
          <w:szCs w:val="24"/>
        </w:rPr>
      </w:pPr>
      <w:r w:rsidRPr="00B35EB0">
        <w:rPr>
          <w:rFonts w:ascii="Times New Roman" w:hAnsi="Times New Roman" w:cs="Times New Roman"/>
          <w:b/>
          <w:szCs w:val="24"/>
        </w:rPr>
        <w:t>Han-Ching Huang</w:t>
      </w:r>
      <w:r w:rsidRPr="00B35EB0">
        <w:rPr>
          <w:rStyle w:val="aa"/>
          <w:rFonts w:ascii="Times New Roman" w:hAnsi="Times New Roman" w:cs="Times New Roman"/>
          <w:b/>
          <w:szCs w:val="24"/>
        </w:rPr>
        <w:footnoteReference w:id="1"/>
      </w:r>
      <w:r w:rsidRPr="00B35EB0">
        <w:rPr>
          <w:rFonts w:ascii="Times New Roman" w:hAnsi="Times New Roman" w:cs="Times New Roman"/>
          <w:b/>
          <w:szCs w:val="24"/>
        </w:rPr>
        <w:t xml:space="preserve">, and </w:t>
      </w:r>
      <w:r w:rsidR="00355F44" w:rsidRPr="00355F44">
        <w:rPr>
          <w:rFonts w:ascii="Times New Roman" w:hAnsi="Times New Roman" w:cs="Times New Roman" w:hint="eastAsia"/>
          <w:b/>
          <w:szCs w:val="24"/>
        </w:rPr>
        <w:t xml:space="preserve">William </w:t>
      </w:r>
      <w:proofErr w:type="spellStart"/>
      <w:r w:rsidR="00355F44" w:rsidRPr="00355F44">
        <w:rPr>
          <w:rFonts w:ascii="Times New Roman" w:hAnsi="Times New Roman" w:cs="Times New Roman" w:hint="eastAsia"/>
          <w:b/>
          <w:szCs w:val="24"/>
        </w:rPr>
        <w:t>Indajang</w:t>
      </w:r>
      <w:proofErr w:type="spellEnd"/>
      <w:r w:rsidR="00355F44" w:rsidRPr="00B35EB0">
        <w:rPr>
          <w:rFonts w:ascii="Times New Roman" w:hAnsi="Times New Roman" w:cs="Times New Roman"/>
          <w:b/>
          <w:szCs w:val="24"/>
          <w:vertAlign w:val="superscript"/>
        </w:rPr>
        <w:t xml:space="preserve"> </w:t>
      </w:r>
      <w:r w:rsidRPr="00B35EB0">
        <w:rPr>
          <w:rFonts w:ascii="Times New Roman" w:hAnsi="Times New Roman" w:cs="Times New Roman"/>
          <w:b/>
          <w:szCs w:val="24"/>
          <w:vertAlign w:val="superscript"/>
        </w:rPr>
        <w:t>1</w:t>
      </w:r>
    </w:p>
    <w:p w14:paraId="3D5FB6B6" w14:textId="77777777" w:rsidR="008202A4" w:rsidRPr="00E008BB" w:rsidRDefault="008202A4" w:rsidP="008202A4">
      <w:pPr>
        <w:jc w:val="both"/>
        <w:rPr>
          <w:rFonts w:ascii="Times New Roman" w:hAnsi="Times New Roman" w:cs="Times New Roman"/>
          <w:szCs w:val="24"/>
        </w:rPr>
      </w:pPr>
    </w:p>
    <w:p w14:paraId="3D5FB6B7" w14:textId="77777777" w:rsidR="008202A4" w:rsidRPr="009E3349" w:rsidRDefault="008202A4" w:rsidP="008202A4">
      <w:pPr>
        <w:spacing w:line="360" w:lineRule="auto"/>
        <w:jc w:val="center"/>
        <w:rPr>
          <w:rFonts w:ascii="Times New Roman" w:eastAsia="標楷體" w:hAnsi="Times New Roman" w:cs="Times New Roman"/>
          <w:b/>
          <w:szCs w:val="24"/>
        </w:rPr>
      </w:pPr>
      <w:r>
        <w:rPr>
          <w:rFonts w:ascii="Times New Roman" w:hAnsi="Times New Roman" w:cs="Times New Roman" w:hint="eastAsia"/>
          <w:b/>
          <w:szCs w:val="24"/>
        </w:rPr>
        <w:t xml:space="preserve">         </w:t>
      </w:r>
      <w:r w:rsidRPr="00E008BB">
        <w:rPr>
          <w:rFonts w:ascii="Times New Roman" w:hAnsi="Times New Roman" w:cs="Times New Roman"/>
          <w:b/>
          <w:szCs w:val="24"/>
        </w:rPr>
        <w:t>Abstract</w:t>
      </w:r>
    </w:p>
    <w:p w14:paraId="3D5FB6B8" w14:textId="180FBAE4" w:rsidR="008202A4" w:rsidRPr="009171D4" w:rsidRDefault="009171D4" w:rsidP="008202A4">
      <w:pPr>
        <w:spacing w:line="276" w:lineRule="auto"/>
        <w:ind w:firstLine="480"/>
        <w:jc w:val="both"/>
        <w:rPr>
          <w:rFonts w:ascii="Times New Roman" w:hAnsi="Times New Roman" w:cs="Times New Roman"/>
          <w:sz w:val="24"/>
          <w:szCs w:val="24"/>
        </w:rPr>
      </w:pPr>
      <w:r w:rsidRPr="009171D4">
        <w:rPr>
          <w:rFonts w:ascii="Times New Roman" w:hAnsi="Times New Roman" w:cs="Times New Roman"/>
          <w:sz w:val="24"/>
          <w:szCs w:val="24"/>
          <w:lang w:val="en-ID"/>
        </w:rPr>
        <w:t>In this paper, we discuss the relationship among indirect insider trading, opportunistic trading and investment horizon</w:t>
      </w:r>
      <w:r w:rsidR="007D6C31" w:rsidRPr="007D6C31">
        <w:rPr>
          <w:rFonts w:ascii="Times New Roman" w:hAnsi="Times New Roman" w:cs="Times New Roman"/>
          <w:sz w:val="24"/>
          <w:szCs w:val="24"/>
          <w:lang w:val="en-ID"/>
        </w:rPr>
        <w:t xml:space="preserve"> </w:t>
      </w:r>
      <w:r w:rsidR="007D6C31" w:rsidRPr="009171D4">
        <w:rPr>
          <w:rFonts w:ascii="Times New Roman" w:hAnsi="Times New Roman" w:cs="Times New Roman"/>
          <w:sz w:val="24"/>
          <w:szCs w:val="24"/>
          <w:lang w:val="en-ID"/>
        </w:rPr>
        <w:t>in Vietnam security market</w:t>
      </w:r>
      <w:r w:rsidRPr="009171D4">
        <w:rPr>
          <w:rFonts w:ascii="Times New Roman" w:hAnsi="Times New Roman" w:cs="Times New Roman"/>
          <w:sz w:val="24"/>
          <w:szCs w:val="24"/>
          <w:lang w:val="en-ID"/>
        </w:rPr>
        <w:t xml:space="preserve">. </w:t>
      </w:r>
      <w:r w:rsidRPr="00990230">
        <w:rPr>
          <w:rFonts w:ascii="Times New Roman" w:hAnsi="Times New Roman" w:cs="Times New Roman"/>
          <w:sz w:val="24"/>
          <w:szCs w:val="24"/>
          <w:lang w:val="en-ID"/>
        </w:rPr>
        <w:t xml:space="preserve">Goldie, Jiang, Koch and </w:t>
      </w:r>
      <w:proofErr w:type="spellStart"/>
      <w:r w:rsidRPr="00990230">
        <w:rPr>
          <w:rFonts w:ascii="Times New Roman" w:hAnsi="Times New Roman" w:cs="Times New Roman"/>
          <w:sz w:val="24"/>
          <w:szCs w:val="24"/>
          <w:lang w:val="en-ID"/>
        </w:rPr>
        <w:t>Wintoki</w:t>
      </w:r>
      <w:proofErr w:type="spellEnd"/>
      <w:r w:rsidR="004E4E66">
        <w:rPr>
          <w:rFonts w:ascii="Times New Roman" w:hAnsi="Times New Roman" w:cs="Times New Roman"/>
          <w:sz w:val="24"/>
          <w:szCs w:val="24"/>
          <w:lang w:val="en-ID"/>
        </w:rPr>
        <w:t xml:space="preserve"> </w:t>
      </w:r>
      <w:r w:rsidR="00990230" w:rsidRPr="001B5BAD">
        <w:rPr>
          <w:rFonts w:ascii="Times New Roman" w:eastAsia="新細明體" w:hAnsi="Times New Roman" w:cs="Times New Roman"/>
          <w:color w:val="333333"/>
          <w:sz w:val="24"/>
          <w:szCs w:val="28"/>
        </w:rPr>
        <w:t>[</w:t>
      </w:r>
      <w:r w:rsidR="00990230">
        <w:rPr>
          <w:rFonts w:ascii="Times New Roman" w:eastAsia="新細明體" w:hAnsi="Times New Roman" w:cs="Times New Roman"/>
          <w:color w:val="333333"/>
          <w:sz w:val="24"/>
          <w:szCs w:val="28"/>
        </w:rPr>
        <w:t>10</w:t>
      </w:r>
      <w:r w:rsidR="00990230" w:rsidRPr="001B5BAD">
        <w:rPr>
          <w:rFonts w:ascii="Times New Roman" w:eastAsia="新細明體" w:hAnsi="Times New Roman" w:cs="Times New Roman"/>
          <w:color w:val="333333"/>
          <w:sz w:val="24"/>
          <w:szCs w:val="28"/>
        </w:rPr>
        <w:t>]</w:t>
      </w:r>
      <w:r w:rsidR="00990230">
        <w:rPr>
          <w:rFonts w:ascii="Times New Roman" w:eastAsia="新細明體" w:hAnsi="Times New Roman" w:cs="Times New Roman"/>
          <w:color w:val="333333"/>
          <w:sz w:val="24"/>
          <w:szCs w:val="28"/>
        </w:rPr>
        <w:t xml:space="preserve"> </w:t>
      </w:r>
      <w:r w:rsidRPr="009171D4">
        <w:rPr>
          <w:rFonts w:ascii="Times New Roman" w:hAnsi="Times New Roman" w:cs="Times New Roman"/>
          <w:sz w:val="24"/>
          <w:szCs w:val="24"/>
          <w:lang w:val="en-ID"/>
        </w:rPr>
        <w:t xml:space="preserve">find that in order to camouflage opportunistic trading, insiders trade by using the accounts that are made through family members, trusts, retirement accounts, and foundations, also known as indirect insider trading. According to Cohen, Malloy and </w:t>
      </w:r>
      <w:proofErr w:type="spellStart"/>
      <w:r w:rsidRPr="009171D4">
        <w:rPr>
          <w:rFonts w:ascii="Times New Roman" w:hAnsi="Times New Roman" w:cs="Times New Roman"/>
          <w:sz w:val="24"/>
          <w:szCs w:val="24"/>
          <w:lang w:val="en-ID"/>
        </w:rPr>
        <w:t>Pomorski</w:t>
      </w:r>
      <w:proofErr w:type="spellEnd"/>
      <w:r w:rsidRPr="009171D4">
        <w:rPr>
          <w:rFonts w:ascii="Times New Roman" w:hAnsi="Times New Roman" w:cs="Times New Roman"/>
          <w:sz w:val="24"/>
          <w:szCs w:val="24"/>
          <w:lang w:val="en-ID"/>
        </w:rPr>
        <w:t xml:space="preserve"> </w:t>
      </w:r>
      <w:r w:rsidR="00DC261C" w:rsidRPr="001B5BAD">
        <w:rPr>
          <w:rFonts w:ascii="Times New Roman" w:eastAsia="新細明體" w:hAnsi="Times New Roman" w:cs="Times New Roman"/>
          <w:color w:val="333333"/>
          <w:sz w:val="24"/>
          <w:szCs w:val="28"/>
        </w:rPr>
        <w:t>[</w:t>
      </w:r>
      <w:r w:rsidR="00DC261C">
        <w:rPr>
          <w:rFonts w:ascii="Times New Roman" w:eastAsia="新細明體" w:hAnsi="Times New Roman" w:cs="Times New Roman"/>
          <w:color w:val="333333"/>
          <w:sz w:val="24"/>
          <w:szCs w:val="28"/>
        </w:rPr>
        <w:t>5</w:t>
      </w:r>
      <w:r w:rsidR="00DC261C" w:rsidRPr="001B5BAD">
        <w:rPr>
          <w:rFonts w:ascii="Times New Roman" w:eastAsia="新細明體" w:hAnsi="Times New Roman" w:cs="Times New Roman"/>
          <w:color w:val="333333"/>
          <w:sz w:val="24"/>
          <w:szCs w:val="28"/>
        </w:rPr>
        <w:t>]</w:t>
      </w:r>
      <w:r w:rsidRPr="009171D4">
        <w:rPr>
          <w:rFonts w:ascii="Times New Roman" w:hAnsi="Times New Roman" w:cs="Times New Roman"/>
          <w:sz w:val="24"/>
          <w:szCs w:val="24"/>
          <w:lang w:val="en-ID"/>
        </w:rPr>
        <w:t xml:space="preserve">, opportunistic trading are strong predictors of future return, but they are also sensitive to potential costs and penalties associated with illegal insider trading. </w:t>
      </w:r>
      <w:proofErr w:type="spellStart"/>
      <w:r w:rsidR="00BC6078" w:rsidRPr="00D636BA">
        <w:rPr>
          <w:rFonts w:ascii="Times New Roman" w:hAnsi="Times New Roman" w:cs="Times New Roman"/>
          <w:sz w:val="24"/>
          <w:szCs w:val="24"/>
          <w:lang w:val="en-ID"/>
        </w:rPr>
        <w:t>Akbas</w:t>
      </w:r>
      <w:proofErr w:type="spellEnd"/>
      <w:r w:rsidR="00BC6078" w:rsidRPr="00D636BA">
        <w:rPr>
          <w:rFonts w:ascii="Times New Roman" w:hAnsi="Times New Roman" w:cs="Times New Roman"/>
          <w:sz w:val="24"/>
          <w:szCs w:val="24"/>
          <w:lang w:val="en-ID"/>
        </w:rPr>
        <w:t xml:space="preserve">, Jiang, and Koch </w:t>
      </w:r>
      <w:r w:rsidR="00DC261C" w:rsidRPr="001B5BAD">
        <w:rPr>
          <w:rFonts w:ascii="Times New Roman" w:eastAsia="新細明體" w:hAnsi="Times New Roman" w:cs="Times New Roman"/>
          <w:color w:val="333333"/>
          <w:sz w:val="24"/>
          <w:szCs w:val="28"/>
        </w:rPr>
        <w:t>[</w:t>
      </w:r>
      <w:r w:rsidR="00DC261C">
        <w:rPr>
          <w:rFonts w:ascii="Times New Roman" w:eastAsia="新細明體" w:hAnsi="Times New Roman" w:cs="Times New Roman"/>
          <w:color w:val="333333"/>
          <w:sz w:val="24"/>
          <w:szCs w:val="28"/>
        </w:rPr>
        <w:t>1</w:t>
      </w:r>
      <w:r w:rsidR="00DC261C" w:rsidRPr="001B5BAD">
        <w:rPr>
          <w:rFonts w:ascii="Times New Roman" w:eastAsia="新細明體" w:hAnsi="Times New Roman" w:cs="Times New Roman"/>
          <w:color w:val="333333"/>
          <w:sz w:val="24"/>
          <w:szCs w:val="28"/>
        </w:rPr>
        <w:t>]</w:t>
      </w:r>
      <w:r w:rsidRPr="009171D4">
        <w:rPr>
          <w:rFonts w:ascii="Times New Roman" w:hAnsi="Times New Roman" w:cs="Times New Roman"/>
          <w:sz w:val="24"/>
          <w:szCs w:val="24"/>
          <w:lang w:val="en-ID"/>
        </w:rPr>
        <w:t xml:space="preserve"> </w:t>
      </w:r>
      <w:r w:rsidR="00171B6C">
        <w:rPr>
          <w:rFonts w:ascii="Times New Roman" w:hAnsi="Times New Roman" w:cs="Times New Roman"/>
          <w:sz w:val="24"/>
          <w:szCs w:val="24"/>
          <w:lang w:val="en-ID"/>
        </w:rPr>
        <w:t>document</w:t>
      </w:r>
      <w:r w:rsidRPr="009171D4">
        <w:rPr>
          <w:rFonts w:ascii="Times New Roman" w:hAnsi="Times New Roman" w:cs="Times New Roman"/>
          <w:sz w:val="24"/>
          <w:szCs w:val="24"/>
          <w:lang w:val="en-ID"/>
        </w:rPr>
        <w:t xml:space="preserve"> that the performance of short-horizon in</w:t>
      </w:r>
      <w:r w:rsidR="00BC6078">
        <w:rPr>
          <w:rFonts w:ascii="Times New Roman" w:hAnsi="Times New Roman" w:cs="Times New Roman"/>
          <w:sz w:val="24"/>
          <w:szCs w:val="24"/>
          <w:lang w:val="en-ID"/>
        </w:rPr>
        <w:t>sider</w:t>
      </w:r>
      <w:r w:rsidRPr="009171D4">
        <w:rPr>
          <w:rFonts w:ascii="Times New Roman" w:hAnsi="Times New Roman" w:cs="Times New Roman"/>
          <w:sz w:val="24"/>
          <w:szCs w:val="24"/>
          <w:lang w:val="en-ID"/>
        </w:rPr>
        <w:t xml:space="preserve">s to forecast future stock prices are better than that of long-horizon </w:t>
      </w:r>
      <w:r w:rsidR="00BC6078" w:rsidRPr="009171D4">
        <w:rPr>
          <w:rFonts w:ascii="Times New Roman" w:hAnsi="Times New Roman" w:cs="Times New Roman"/>
          <w:sz w:val="24"/>
          <w:szCs w:val="24"/>
          <w:lang w:val="en-ID"/>
        </w:rPr>
        <w:t>in</w:t>
      </w:r>
      <w:r w:rsidR="00BC6078">
        <w:rPr>
          <w:rFonts w:ascii="Times New Roman" w:hAnsi="Times New Roman" w:cs="Times New Roman"/>
          <w:sz w:val="24"/>
          <w:szCs w:val="24"/>
          <w:lang w:val="en-ID"/>
        </w:rPr>
        <w:t>sider</w:t>
      </w:r>
      <w:r w:rsidR="00BC6078" w:rsidRPr="009171D4">
        <w:rPr>
          <w:rFonts w:ascii="Times New Roman" w:hAnsi="Times New Roman" w:cs="Times New Roman"/>
          <w:sz w:val="24"/>
          <w:szCs w:val="24"/>
          <w:lang w:val="en-ID"/>
        </w:rPr>
        <w:t>s</w:t>
      </w:r>
      <w:r w:rsidRPr="009171D4">
        <w:rPr>
          <w:rFonts w:ascii="Times New Roman" w:hAnsi="Times New Roman" w:cs="Times New Roman"/>
          <w:sz w:val="24"/>
          <w:szCs w:val="24"/>
          <w:lang w:val="en-ID"/>
        </w:rPr>
        <w:t xml:space="preserve"> </w:t>
      </w:r>
      <w:r w:rsidR="00BC6078" w:rsidRPr="003615BF">
        <w:rPr>
          <w:rFonts w:ascii="Times New Roman" w:hAnsi="Times New Roman" w:cs="Times New Roman"/>
          <w:sz w:val="24"/>
          <w:szCs w:val="24"/>
          <w:lang w:val="en-ID"/>
        </w:rPr>
        <w:t xml:space="preserve">since SH insiders </w:t>
      </w:r>
      <w:r w:rsidR="00BC6078">
        <w:rPr>
          <w:rFonts w:ascii="Times New Roman" w:hAnsi="Times New Roman" w:cs="Times New Roman"/>
          <w:sz w:val="24"/>
          <w:szCs w:val="24"/>
          <w:lang w:val="en-ID"/>
        </w:rPr>
        <w:t>are</w:t>
      </w:r>
      <w:r w:rsidR="00BC6078" w:rsidRPr="003615BF">
        <w:rPr>
          <w:rFonts w:ascii="Times New Roman" w:hAnsi="Times New Roman" w:cs="Times New Roman"/>
          <w:sz w:val="24"/>
          <w:szCs w:val="24"/>
          <w:lang w:val="en-ID"/>
        </w:rPr>
        <w:t xml:space="preserve"> more likely to be unexpected, on average, when compared with the typical expected trade of LH insiders.</w:t>
      </w:r>
      <w:r w:rsidR="00BC6078">
        <w:rPr>
          <w:rFonts w:ascii="Times New Roman" w:hAnsi="Times New Roman" w:cs="Times New Roman"/>
          <w:sz w:val="24"/>
          <w:szCs w:val="24"/>
          <w:lang w:val="en-ID"/>
        </w:rPr>
        <w:t xml:space="preserve"> </w:t>
      </w:r>
      <w:r w:rsidR="00171B6C">
        <w:rPr>
          <w:rStyle w:val="tojvnm2t"/>
          <w:rFonts w:ascii="Times New Roman" w:hAnsi="Times New Roman" w:cs="Times New Roman"/>
          <w:sz w:val="24"/>
          <w:szCs w:val="24"/>
        </w:rPr>
        <w:t>E</w:t>
      </w:r>
      <w:r w:rsidRPr="009171D4">
        <w:rPr>
          <w:rStyle w:val="tojvnm2t"/>
          <w:rFonts w:ascii="Times New Roman" w:hAnsi="Times New Roman" w:cs="Times New Roman"/>
          <w:sz w:val="24"/>
          <w:szCs w:val="24"/>
        </w:rPr>
        <w:t>mpirical results</w:t>
      </w:r>
      <w:r w:rsidR="00171B6C">
        <w:rPr>
          <w:rStyle w:val="tojvnm2t"/>
          <w:rFonts w:ascii="Times New Roman" w:hAnsi="Times New Roman" w:cs="Times New Roman"/>
          <w:sz w:val="24"/>
          <w:szCs w:val="24"/>
        </w:rPr>
        <w:t xml:space="preserve"> show</w:t>
      </w:r>
      <w:r w:rsidRPr="009171D4">
        <w:rPr>
          <w:rFonts w:ascii="Times New Roman" w:hAnsi="Times New Roman" w:cs="Times New Roman"/>
          <w:sz w:val="24"/>
          <w:szCs w:val="24"/>
          <w:lang w:val="en-ID"/>
        </w:rPr>
        <w:t xml:space="preserve"> that the impact of opportunistic trades </w:t>
      </w:r>
      <w:r w:rsidR="00171B6C">
        <w:rPr>
          <w:rFonts w:ascii="Times New Roman" w:hAnsi="Times New Roman" w:cs="Times New Roman"/>
          <w:sz w:val="24"/>
          <w:szCs w:val="24"/>
          <w:lang w:val="en-ID"/>
        </w:rPr>
        <w:t>in</w:t>
      </w:r>
      <w:r w:rsidRPr="009171D4">
        <w:rPr>
          <w:rFonts w:ascii="Times New Roman" w:hAnsi="Times New Roman" w:cs="Times New Roman"/>
          <w:sz w:val="24"/>
          <w:szCs w:val="24"/>
          <w:lang w:val="en-ID"/>
        </w:rPr>
        <w:t xml:space="preserve"> indirect insider trading on future return is stronger than that </w:t>
      </w:r>
      <w:r w:rsidR="00171B6C">
        <w:rPr>
          <w:rFonts w:ascii="Times New Roman" w:hAnsi="Times New Roman" w:cs="Times New Roman"/>
          <w:sz w:val="24"/>
          <w:szCs w:val="24"/>
          <w:lang w:val="en-ID"/>
        </w:rPr>
        <w:t>in</w:t>
      </w:r>
      <w:r w:rsidRPr="009171D4">
        <w:rPr>
          <w:rFonts w:ascii="Times New Roman" w:hAnsi="Times New Roman" w:cs="Times New Roman"/>
          <w:sz w:val="24"/>
          <w:szCs w:val="24"/>
          <w:lang w:val="en-ID"/>
        </w:rPr>
        <w:t xml:space="preserve"> direct insider trading</w:t>
      </w:r>
      <w:r w:rsidR="00171B6C">
        <w:rPr>
          <w:rFonts w:ascii="Times New Roman" w:hAnsi="Times New Roman" w:cs="Times New Roman"/>
          <w:sz w:val="24"/>
          <w:szCs w:val="24"/>
          <w:lang w:val="en-ID"/>
        </w:rPr>
        <w:t>.</w:t>
      </w:r>
      <w:r w:rsidRPr="009171D4">
        <w:rPr>
          <w:rFonts w:ascii="Times New Roman" w:hAnsi="Times New Roman" w:cs="Times New Roman"/>
          <w:sz w:val="24"/>
          <w:szCs w:val="24"/>
          <w:lang w:val="en-ID"/>
        </w:rPr>
        <w:t xml:space="preserve"> </w:t>
      </w:r>
      <w:r w:rsidR="00171B6C">
        <w:rPr>
          <w:rStyle w:val="tojvnm2t"/>
          <w:rFonts w:ascii="Times New Roman" w:hAnsi="Times New Roman" w:cs="Times New Roman"/>
          <w:sz w:val="24"/>
          <w:szCs w:val="24"/>
        </w:rPr>
        <w:t>I</w:t>
      </w:r>
      <w:r w:rsidR="00171B6C" w:rsidRPr="009171D4">
        <w:rPr>
          <w:rStyle w:val="tojvnm2t"/>
          <w:rFonts w:ascii="Times New Roman" w:hAnsi="Times New Roman" w:cs="Times New Roman"/>
          <w:sz w:val="24"/>
          <w:szCs w:val="24"/>
        </w:rPr>
        <w:t>n indirect insider trading</w:t>
      </w:r>
      <w:r w:rsidR="00171B6C">
        <w:rPr>
          <w:rStyle w:val="tojvnm2t"/>
          <w:rFonts w:ascii="Times New Roman" w:hAnsi="Times New Roman" w:cs="Times New Roman"/>
          <w:sz w:val="24"/>
          <w:szCs w:val="24"/>
        </w:rPr>
        <w:t>,</w:t>
      </w:r>
      <w:r w:rsidR="00171B6C" w:rsidRPr="009171D4">
        <w:rPr>
          <w:rStyle w:val="tojvnm2t"/>
          <w:rFonts w:ascii="Times New Roman" w:hAnsi="Times New Roman" w:cs="Times New Roman"/>
          <w:sz w:val="24"/>
          <w:szCs w:val="24"/>
        </w:rPr>
        <w:t xml:space="preserve"> </w:t>
      </w:r>
      <w:r w:rsidRPr="009171D4">
        <w:rPr>
          <w:rStyle w:val="tojvnm2t"/>
          <w:rFonts w:ascii="Times New Roman" w:hAnsi="Times New Roman" w:cs="Times New Roman"/>
          <w:sz w:val="24"/>
          <w:szCs w:val="24"/>
        </w:rPr>
        <w:t xml:space="preserve">the impact of opportunistic trades on future return is still stronger than that of routine trades. Moreover, we find that the impact of short-horizon insiders </w:t>
      </w:r>
      <w:r w:rsidR="00171B6C">
        <w:rPr>
          <w:rStyle w:val="tojvnm2t"/>
          <w:rFonts w:ascii="Times New Roman" w:hAnsi="Times New Roman" w:cs="Times New Roman"/>
          <w:sz w:val="24"/>
          <w:szCs w:val="24"/>
        </w:rPr>
        <w:t>in</w:t>
      </w:r>
      <w:r w:rsidRPr="009171D4">
        <w:rPr>
          <w:rStyle w:val="tojvnm2t"/>
          <w:rFonts w:ascii="Times New Roman" w:hAnsi="Times New Roman" w:cs="Times New Roman"/>
          <w:sz w:val="24"/>
          <w:szCs w:val="24"/>
        </w:rPr>
        <w:t xml:space="preserve"> indirect insider trading on future return is stronger than that </w:t>
      </w:r>
      <w:r w:rsidR="00171B6C">
        <w:rPr>
          <w:rStyle w:val="tojvnm2t"/>
          <w:rFonts w:ascii="Times New Roman" w:hAnsi="Times New Roman" w:cs="Times New Roman"/>
          <w:sz w:val="24"/>
          <w:szCs w:val="24"/>
        </w:rPr>
        <w:t>in</w:t>
      </w:r>
      <w:r w:rsidRPr="009171D4">
        <w:rPr>
          <w:rStyle w:val="tojvnm2t"/>
          <w:rFonts w:ascii="Times New Roman" w:hAnsi="Times New Roman" w:cs="Times New Roman"/>
          <w:sz w:val="24"/>
          <w:szCs w:val="24"/>
        </w:rPr>
        <w:t xml:space="preserve"> direct insider trading</w:t>
      </w:r>
      <w:r w:rsidR="00171B6C">
        <w:rPr>
          <w:rStyle w:val="tojvnm2t"/>
          <w:rFonts w:ascii="Times New Roman" w:hAnsi="Times New Roman" w:cs="Times New Roman"/>
          <w:sz w:val="24"/>
          <w:szCs w:val="24"/>
        </w:rPr>
        <w:t xml:space="preserve">. In indirect insider trading, </w:t>
      </w:r>
      <w:r w:rsidRPr="009171D4">
        <w:rPr>
          <w:rStyle w:val="tojvnm2t"/>
          <w:rFonts w:ascii="Times New Roman" w:hAnsi="Times New Roman" w:cs="Times New Roman"/>
          <w:sz w:val="24"/>
          <w:szCs w:val="24"/>
        </w:rPr>
        <w:t>the impact of short-horizon insiders on future return is still stronger than that of long-horizon insiders.</w:t>
      </w:r>
      <w:bookmarkStart w:id="0" w:name="_GoBack"/>
      <w:bookmarkEnd w:id="0"/>
    </w:p>
    <w:p w14:paraId="3D5FB6B9" w14:textId="77777777" w:rsidR="008202A4" w:rsidRPr="00F45997" w:rsidRDefault="008202A4" w:rsidP="008202A4">
      <w:pPr>
        <w:tabs>
          <w:tab w:val="left" w:pos="2760"/>
        </w:tabs>
        <w:spacing w:line="360" w:lineRule="auto"/>
        <w:jc w:val="both"/>
      </w:pPr>
      <w:r w:rsidRPr="00F45997">
        <w:tab/>
      </w:r>
    </w:p>
    <w:p w14:paraId="3D5FB6BA" w14:textId="77777777" w:rsidR="008202A4" w:rsidRPr="007C15A5" w:rsidRDefault="008202A4" w:rsidP="007C15A5">
      <w:pPr>
        <w:spacing w:line="360" w:lineRule="auto"/>
        <w:jc w:val="both"/>
        <w:rPr>
          <w:rFonts w:ascii="Times New Roman" w:eastAsia="標楷體" w:hAnsi="Times New Roman" w:cs="Times New Roman"/>
          <w:b/>
          <w:sz w:val="24"/>
          <w:szCs w:val="24"/>
        </w:rPr>
      </w:pPr>
      <w:r w:rsidRPr="007C15A5">
        <w:rPr>
          <w:rFonts w:ascii="Times New Roman" w:eastAsia="標楷體" w:hAnsi="Times New Roman" w:cs="Times New Roman" w:hint="eastAsia"/>
          <w:b/>
          <w:sz w:val="24"/>
          <w:szCs w:val="24"/>
        </w:rPr>
        <w:t>Keywords</w:t>
      </w:r>
      <w:r w:rsidRPr="007C15A5">
        <w:rPr>
          <w:rFonts w:ascii="Times New Roman" w:eastAsia="標楷體" w:hAnsi="Times New Roman" w:cs="Times New Roman"/>
          <w:b/>
          <w:sz w:val="24"/>
          <w:szCs w:val="24"/>
        </w:rPr>
        <w:t xml:space="preserve">: </w:t>
      </w:r>
      <w:r w:rsidR="009171D4" w:rsidRPr="009171D4">
        <w:rPr>
          <w:rStyle w:val="tojvnm2t"/>
          <w:rFonts w:ascii="Times New Roman" w:hAnsi="Times New Roman" w:cs="Times New Roman"/>
          <w:b/>
          <w:sz w:val="24"/>
          <w:szCs w:val="24"/>
        </w:rPr>
        <w:t>Insider trading, indirect insider trading, opportunistic trading, investment horizon, Vietnamese security market</w:t>
      </w:r>
    </w:p>
    <w:p w14:paraId="3D5FB6BB" w14:textId="77777777" w:rsidR="008202A4" w:rsidRDefault="008202A4">
      <w:pPr>
        <w:rPr>
          <w:rFonts w:ascii="Times New Roman" w:eastAsia="標楷體" w:hAnsi="Times New Roman" w:cs="Times New Roman"/>
          <w:b/>
          <w:szCs w:val="24"/>
        </w:rPr>
      </w:pPr>
      <w:r>
        <w:rPr>
          <w:rFonts w:ascii="Times New Roman" w:eastAsia="標楷體" w:hAnsi="Times New Roman" w:cs="Times New Roman"/>
          <w:b/>
          <w:szCs w:val="24"/>
        </w:rPr>
        <w:br w:type="page"/>
      </w:r>
    </w:p>
    <w:p w14:paraId="3D5FB6BC" w14:textId="77777777" w:rsidR="0059243A" w:rsidRPr="00954D71" w:rsidRDefault="0059243A" w:rsidP="00A00DEA">
      <w:pPr>
        <w:spacing w:line="360" w:lineRule="auto"/>
        <w:rPr>
          <w:rFonts w:ascii="Times New Roman" w:hAnsi="Times New Roman" w:cs="Times New Roman"/>
          <w:b/>
          <w:sz w:val="24"/>
          <w:szCs w:val="24"/>
          <w:lang w:val="en-ID"/>
        </w:rPr>
      </w:pPr>
      <w:r w:rsidRPr="00954D71">
        <w:rPr>
          <w:rFonts w:ascii="Times New Roman" w:hAnsi="Times New Roman" w:cs="Times New Roman"/>
          <w:b/>
          <w:sz w:val="24"/>
          <w:szCs w:val="24"/>
          <w:lang w:val="en-ID"/>
        </w:rPr>
        <w:lastRenderedPageBreak/>
        <w:t>1</w:t>
      </w:r>
      <w:r w:rsidR="00A00DEA">
        <w:rPr>
          <w:rFonts w:ascii="Times New Roman" w:hAnsi="Times New Roman" w:cs="Times New Roman"/>
          <w:b/>
          <w:sz w:val="24"/>
          <w:szCs w:val="24"/>
          <w:lang w:val="en-ID"/>
        </w:rPr>
        <w:t>.</w:t>
      </w:r>
      <w:r w:rsidRPr="00954D71">
        <w:rPr>
          <w:rFonts w:ascii="Times New Roman" w:hAnsi="Times New Roman" w:cs="Times New Roman"/>
          <w:b/>
          <w:sz w:val="24"/>
          <w:szCs w:val="24"/>
          <w:lang w:val="en-ID"/>
        </w:rPr>
        <w:t xml:space="preserve"> Introduction</w:t>
      </w:r>
    </w:p>
    <w:p w14:paraId="3D5FB6BD" w14:textId="7B80A02D" w:rsidR="0059243A" w:rsidRPr="00954D71" w:rsidRDefault="0059243A" w:rsidP="006A0114">
      <w:pPr>
        <w:pStyle w:val="a3"/>
        <w:spacing w:line="360" w:lineRule="auto"/>
        <w:ind w:left="0" w:firstLine="720"/>
        <w:jc w:val="both"/>
        <w:rPr>
          <w:rFonts w:ascii="Times New Roman" w:hAnsi="Times New Roman" w:cs="Times New Roman"/>
          <w:sz w:val="24"/>
          <w:szCs w:val="24"/>
          <w:lang w:val="en-ID"/>
        </w:rPr>
      </w:pPr>
      <w:r w:rsidRPr="00954D71">
        <w:rPr>
          <w:rStyle w:val="tojvnm2t"/>
          <w:rFonts w:ascii="Times New Roman" w:hAnsi="Times New Roman" w:cs="Times New Roman"/>
          <w:sz w:val="24"/>
          <w:szCs w:val="24"/>
        </w:rPr>
        <w:t xml:space="preserve">Insider trading usually involves the use of superior information for trading by outsiders because insiders possess more information about their firms than outside shareholders. Although insider sales do not always communicate unfavorable information, since sales may meet the liquidity needs of insiders, insider purchases convey positive information about a firm’s prospect. </w:t>
      </w:r>
      <w:r w:rsidRPr="00954D71">
        <w:rPr>
          <w:rFonts w:ascii="Times New Roman" w:hAnsi="Times New Roman" w:cs="Times New Roman"/>
          <w:sz w:val="24"/>
          <w:szCs w:val="24"/>
          <w:lang w:val="en-ID"/>
        </w:rPr>
        <w:t>There are some studies show</w:t>
      </w:r>
      <w:r w:rsidR="003574BE">
        <w:rPr>
          <w:rFonts w:ascii="Times New Roman" w:hAnsi="Times New Roman" w:cs="Times New Roman"/>
          <w:sz w:val="24"/>
          <w:szCs w:val="24"/>
          <w:lang w:val="en-ID"/>
        </w:rPr>
        <w:t>ing</w:t>
      </w:r>
      <w:r w:rsidRPr="00954D71">
        <w:rPr>
          <w:rFonts w:ascii="Times New Roman" w:hAnsi="Times New Roman" w:cs="Times New Roman"/>
          <w:sz w:val="24"/>
          <w:szCs w:val="24"/>
          <w:lang w:val="en-ID"/>
        </w:rPr>
        <w:t xml:space="preserve"> </w:t>
      </w:r>
      <w:r w:rsidR="003574BE">
        <w:rPr>
          <w:rFonts w:ascii="Times New Roman" w:hAnsi="Times New Roman" w:cs="Times New Roman"/>
          <w:sz w:val="24"/>
          <w:szCs w:val="24"/>
          <w:lang w:val="en-ID"/>
        </w:rPr>
        <w:t>that</w:t>
      </w:r>
      <w:r w:rsidRPr="00954D71">
        <w:rPr>
          <w:rFonts w:ascii="Times New Roman" w:hAnsi="Times New Roman" w:cs="Times New Roman"/>
          <w:sz w:val="24"/>
          <w:szCs w:val="24"/>
          <w:lang w:val="en-ID"/>
        </w:rPr>
        <w:t xml:space="preserve"> the </w:t>
      </w:r>
      <w:r w:rsidR="003574BE">
        <w:rPr>
          <w:rFonts w:ascii="Times New Roman" w:hAnsi="Times New Roman" w:cs="Times New Roman"/>
          <w:sz w:val="24"/>
          <w:szCs w:val="24"/>
          <w:lang w:val="en-ID"/>
        </w:rPr>
        <w:t xml:space="preserve">indirect </w:t>
      </w:r>
      <w:r w:rsidRPr="00954D71">
        <w:rPr>
          <w:rFonts w:ascii="Times New Roman" w:hAnsi="Times New Roman" w:cs="Times New Roman"/>
          <w:sz w:val="24"/>
          <w:szCs w:val="24"/>
          <w:lang w:val="en-ID"/>
        </w:rPr>
        <w:t>insider trading affect</w:t>
      </w:r>
      <w:r w:rsidR="003574BE">
        <w:rPr>
          <w:rFonts w:ascii="Times New Roman" w:hAnsi="Times New Roman" w:cs="Times New Roman"/>
          <w:sz w:val="24"/>
          <w:szCs w:val="24"/>
          <w:lang w:val="en-ID"/>
        </w:rPr>
        <w:t xml:space="preserve">s </w:t>
      </w:r>
      <w:r w:rsidRPr="00954D71">
        <w:rPr>
          <w:rFonts w:ascii="Times New Roman" w:hAnsi="Times New Roman" w:cs="Times New Roman"/>
          <w:sz w:val="24"/>
          <w:szCs w:val="24"/>
          <w:lang w:val="en-ID"/>
        </w:rPr>
        <w:t xml:space="preserve">future return </w:t>
      </w:r>
      <w:r w:rsidR="0055157C" w:rsidRPr="00666E91">
        <w:rPr>
          <w:rFonts w:ascii="Times New Roman" w:eastAsia="新細明體" w:hAnsi="Times New Roman" w:cs="Times New Roman"/>
          <w:color w:val="333333"/>
          <w:sz w:val="24"/>
          <w:szCs w:val="28"/>
        </w:rPr>
        <w:t>[1</w:t>
      </w:r>
      <w:r w:rsidR="00666E91">
        <w:rPr>
          <w:rFonts w:ascii="Times New Roman" w:eastAsia="新細明體" w:hAnsi="Times New Roman" w:cs="Times New Roman"/>
          <w:color w:val="333333"/>
          <w:sz w:val="24"/>
          <w:szCs w:val="28"/>
        </w:rPr>
        <w:t>6</w:t>
      </w:r>
      <w:r w:rsidR="0055157C" w:rsidRPr="00666E91">
        <w:rPr>
          <w:rFonts w:ascii="Times New Roman" w:eastAsia="新細明體" w:hAnsi="Times New Roman" w:cs="Times New Roman"/>
          <w:color w:val="333333"/>
          <w:sz w:val="24"/>
          <w:szCs w:val="28"/>
        </w:rPr>
        <w:t>]</w:t>
      </w:r>
      <w:r w:rsidRPr="00954D71">
        <w:rPr>
          <w:rFonts w:ascii="Times New Roman" w:hAnsi="Times New Roman" w:cs="Times New Roman"/>
          <w:sz w:val="24"/>
          <w:szCs w:val="24"/>
          <w:lang w:val="en-ID"/>
        </w:rPr>
        <w:t xml:space="preserve"> </w:t>
      </w:r>
      <w:r w:rsidR="00480825" w:rsidRPr="001B5BAD">
        <w:rPr>
          <w:rFonts w:ascii="Times New Roman" w:eastAsia="新細明體" w:hAnsi="Times New Roman" w:cs="Times New Roman"/>
          <w:color w:val="333333"/>
          <w:sz w:val="24"/>
          <w:szCs w:val="28"/>
        </w:rPr>
        <w:t>[</w:t>
      </w:r>
      <w:r w:rsidR="00480825">
        <w:rPr>
          <w:rFonts w:ascii="Times New Roman" w:eastAsia="新細明體" w:hAnsi="Times New Roman" w:cs="Times New Roman"/>
          <w:color w:val="333333"/>
          <w:sz w:val="24"/>
          <w:szCs w:val="28"/>
        </w:rPr>
        <w:t>2</w:t>
      </w:r>
      <w:r w:rsidR="00480825" w:rsidRPr="001B5BAD">
        <w:rPr>
          <w:rFonts w:ascii="Times New Roman" w:eastAsia="新細明體" w:hAnsi="Times New Roman" w:cs="Times New Roman"/>
          <w:color w:val="333333"/>
          <w:sz w:val="24"/>
          <w:szCs w:val="28"/>
        </w:rPr>
        <w:t>]</w:t>
      </w:r>
      <w:r w:rsidRPr="00954D71">
        <w:rPr>
          <w:rFonts w:ascii="Times New Roman" w:hAnsi="Times New Roman" w:cs="Times New Roman"/>
          <w:sz w:val="24"/>
          <w:szCs w:val="24"/>
          <w:lang w:val="en-ID"/>
        </w:rPr>
        <w:t xml:space="preserve"> </w:t>
      </w:r>
      <w:r w:rsidR="00E5242D" w:rsidRPr="001B5BAD">
        <w:rPr>
          <w:rFonts w:ascii="Times New Roman" w:eastAsia="新細明體" w:hAnsi="Times New Roman" w:cs="Times New Roman"/>
          <w:color w:val="333333"/>
          <w:sz w:val="24"/>
          <w:szCs w:val="28"/>
        </w:rPr>
        <w:t>[</w:t>
      </w:r>
      <w:r w:rsidR="00E5242D">
        <w:rPr>
          <w:rFonts w:ascii="Times New Roman" w:eastAsia="新細明體" w:hAnsi="Times New Roman" w:cs="Times New Roman"/>
          <w:color w:val="333333"/>
          <w:sz w:val="24"/>
          <w:szCs w:val="28"/>
        </w:rPr>
        <w:t>5</w:t>
      </w:r>
      <w:r w:rsidR="00E5242D" w:rsidRPr="001B5BAD">
        <w:rPr>
          <w:rFonts w:ascii="Times New Roman" w:eastAsia="新細明體" w:hAnsi="Times New Roman" w:cs="Times New Roman"/>
          <w:color w:val="333333"/>
          <w:sz w:val="24"/>
          <w:szCs w:val="28"/>
        </w:rPr>
        <w:t>]</w:t>
      </w:r>
      <w:r w:rsidRPr="00954D71">
        <w:rPr>
          <w:rFonts w:ascii="Times New Roman" w:hAnsi="Times New Roman" w:cs="Times New Roman"/>
          <w:sz w:val="24"/>
          <w:szCs w:val="24"/>
          <w:lang w:val="en-ID"/>
        </w:rPr>
        <w:t xml:space="preserve"> </w:t>
      </w:r>
      <w:r w:rsidR="00D07C4B" w:rsidRPr="001B5BAD">
        <w:rPr>
          <w:rFonts w:ascii="Times New Roman" w:eastAsia="新細明體" w:hAnsi="Times New Roman" w:cs="Times New Roman"/>
          <w:color w:val="333333"/>
          <w:sz w:val="24"/>
          <w:szCs w:val="28"/>
        </w:rPr>
        <w:t>[</w:t>
      </w:r>
      <w:r w:rsidR="00D07C4B">
        <w:rPr>
          <w:rFonts w:ascii="Times New Roman" w:eastAsia="新細明體" w:hAnsi="Times New Roman" w:cs="Times New Roman"/>
          <w:color w:val="333333"/>
          <w:sz w:val="24"/>
          <w:szCs w:val="28"/>
        </w:rPr>
        <w:t>8</w:t>
      </w:r>
      <w:r w:rsidR="00D07C4B" w:rsidRPr="001B5BAD">
        <w:rPr>
          <w:rFonts w:ascii="Times New Roman" w:eastAsia="新細明體" w:hAnsi="Times New Roman" w:cs="Times New Roman"/>
          <w:color w:val="333333"/>
          <w:sz w:val="24"/>
          <w:szCs w:val="28"/>
        </w:rPr>
        <w:t>]</w:t>
      </w:r>
      <w:r w:rsidRPr="00954D71">
        <w:rPr>
          <w:rFonts w:ascii="Times New Roman" w:hAnsi="Times New Roman" w:cs="Times New Roman"/>
          <w:sz w:val="24"/>
          <w:szCs w:val="24"/>
          <w:lang w:val="en-ID"/>
        </w:rPr>
        <w:t xml:space="preserve"> </w:t>
      </w:r>
      <w:r w:rsidR="00334747" w:rsidRPr="001B5BAD">
        <w:rPr>
          <w:rFonts w:ascii="Times New Roman" w:eastAsia="新細明體" w:hAnsi="Times New Roman" w:cs="Times New Roman"/>
          <w:color w:val="333333"/>
          <w:sz w:val="24"/>
          <w:szCs w:val="28"/>
        </w:rPr>
        <w:t>[</w:t>
      </w:r>
      <w:r w:rsidR="00334747">
        <w:rPr>
          <w:rFonts w:ascii="Times New Roman" w:eastAsia="新細明體" w:hAnsi="Times New Roman" w:cs="Times New Roman"/>
          <w:color w:val="333333"/>
          <w:sz w:val="24"/>
          <w:szCs w:val="28"/>
        </w:rPr>
        <w:t>1</w:t>
      </w:r>
      <w:r w:rsidR="00334747" w:rsidRPr="001B5BAD">
        <w:rPr>
          <w:rFonts w:ascii="Times New Roman" w:eastAsia="新細明體" w:hAnsi="Times New Roman" w:cs="Times New Roman"/>
          <w:color w:val="333333"/>
          <w:sz w:val="24"/>
          <w:szCs w:val="28"/>
        </w:rPr>
        <w:t>]</w:t>
      </w:r>
      <w:r w:rsidRPr="00954D71">
        <w:rPr>
          <w:rFonts w:ascii="Times New Roman" w:hAnsi="Times New Roman" w:cs="Times New Roman"/>
          <w:sz w:val="24"/>
          <w:szCs w:val="24"/>
          <w:lang w:val="en-ID"/>
        </w:rPr>
        <w:t xml:space="preserve">. </w:t>
      </w:r>
    </w:p>
    <w:p w14:paraId="3D5FB6BE" w14:textId="5F97452B" w:rsidR="00D24168" w:rsidRDefault="00D24168" w:rsidP="00AD08A9">
      <w:pPr>
        <w:spacing w:line="360" w:lineRule="auto"/>
        <w:ind w:firstLine="720"/>
        <w:jc w:val="both"/>
        <w:rPr>
          <w:rFonts w:ascii="Times New Roman" w:hAnsi="Times New Roman" w:cs="Times New Roman"/>
          <w:sz w:val="24"/>
          <w:szCs w:val="24"/>
          <w:lang w:val="en-ID"/>
        </w:rPr>
      </w:pPr>
      <w:r w:rsidRPr="00954D71">
        <w:rPr>
          <w:rFonts w:ascii="Times New Roman" w:hAnsi="Times New Roman" w:cs="Times New Roman"/>
          <w:sz w:val="24"/>
          <w:szCs w:val="24"/>
          <w:lang w:val="en-ID"/>
        </w:rPr>
        <w:t>Indirect trades are the trading transaction that occurs if the accounts are from the family members. Indirect trades are more likely to be associated with insiders from firms that are smaller, and have a higher book-to-market ratio, lower profits, more volatile stock prices, and lower institutional ownership.</w:t>
      </w:r>
      <w:r w:rsidRPr="0031583B">
        <w:rPr>
          <w:rFonts w:ascii="Times New Roman" w:hAnsi="Times New Roman" w:cs="Times New Roman"/>
          <w:sz w:val="24"/>
          <w:szCs w:val="24"/>
          <w:lang w:val="en-ID"/>
        </w:rPr>
        <w:t xml:space="preserve"> </w:t>
      </w:r>
      <w:r w:rsidRPr="00D636BA">
        <w:rPr>
          <w:rFonts w:ascii="Times New Roman" w:hAnsi="Times New Roman" w:cs="Times New Roman"/>
          <w:sz w:val="24"/>
          <w:szCs w:val="24"/>
          <w:lang w:val="en-ID"/>
        </w:rPr>
        <w:t>There are four theoretical rationales to consider when it comes to higher proportion of informed trading through indirect accounts: Indirect accounts represent one way to camouflage opportunistic insider trading, indirect sales are more likely to contain negative information, insiders who use their information advantage to build wealth, either for themselves or for eventual bequests, may trade through indirect accounts to minimize the impact of personal, estate, or gift taxes, and lastly, consider indirect trades made through family accounts in particular</w:t>
      </w:r>
      <w:r w:rsidR="00131FE1">
        <w:rPr>
          <w:rFonts w:ascii="Times New Roman" w:hAnsi="Times New Roman" w:cs="Times New Roman"/>
          <w:sz w:val="24"/>
          <w:szCs w:val="24"/>
          <w:lang w:val="en-ID"/>
        </w:rPr>
        <w:t xml:space="preserve"> </w:t>
      </w:r>
      <w:r w:rsidR="00131FE1" w:rsidRPr="001B5BAD">
        <w:rPr>
          <w:rFonts w:ascii="Times New Roman" w:eastAsia="新細明體" w:hAnsi="Times New Roman" w:cs="Times New Roman"/>
          <w:color w:val="333333"/>
          <w:sz w:val="24"/>
          <w:szCs w:val="28"/>
        </w:rPr>
        <w:t>[</w:t>
      </w:r>
      <w:r w:rsidR="00131FE1">
        <w:rPr>
          <w:rFonts w:ascii="Times New Roman" w:eastAsia="新細明體" w:hAnsi="Times New Roman" w:cs="Times New Roman"/>
          <w:color w:val="333333"/>
          <w:sz w:val="24"/>
          <w:szCs w:val="28"/>
        </w:rPr>
        <w:t>10</w:t>
      </w:r>
      <w:r w:rsidR="00131FE1" w:rsidRPr="001B5BAD">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w:t>
      </w:r>
    </w:p>
    <w:p w14:paraId="3D5FB6BF" w14:textId="43340A08" w:rsidR="00832D05" w:rsidRDefault="0059243A" w:rsidP="00765963">
      <w:pPr>
        <w:spacing w:line="360" w:lineRule="auto"/>
        <w:ind w:firstLine="720"/>
        <w:jc w:val="both"/>
        <w:rPr>
          <w:rFonts w:ascii="Times New Roman" w:hAnsi="Times New Roman" w:cs="Times New Roman"/>
          <w:sz w:val="24"/>
          <w:szCs w:val="24"/>
          <w:lang w:val="en-ID"/>
        </w:rPr>
      </w:pPr>
      <w:r w:rsidRPr="00954D71">
        <w:rPr>
          <w:rFonts w:ascii="Times New Roman" w:hAnsi="Times New Roman" w:cs="Times New Roman"/>
          <w:sz w:val="24"/>
          <w:szCs w:val="24"/>
          <w:lang w:val="en-ID"/>
        </w:rPr>
        <w:t xml:space="preserve">Opportunistic insider trading is a transactions made by insiders without an obvious discernible pattern in the past timing of their trades. </w:t>
      </w:r>
      <w:r w:rsidR="00083BB7" w:rsidRPr="009171D4">
        <w:rPr>
          <w:rFonts w:ascii="Times New Roman" w:hAnsi="Times New Roman" w:cs="Times New Roman"/>
          <w:sz w:val="24"/>
          <w:szCs w:val="24"/>
          <w:lang w:val="en-ID"/>
        </w:rPr>
        <w:t xml:space="preserve">According to Cohen, Malloy and </w:t>
      </w:r>
      <w:proofErr w:type="spellStart"/>
      <w:r w:rsidR="00083BB7" w:rsidRPr="009171D4">
        <w:rPr>
          <w:rFonts w:ascii="Times New Roman" w:hAnsi="Times New Roman" w:cs="Times New Roman"/>
          <w:sz w:val="24"/>
          <w:szCs w:val="24"/>
          <w:lang w:val="en-ID"/>
        </w:rPr>
        <w:t>Pomorski</w:t>
      </w:r>
      <w:proofErr w:type="spellEnd"/>
      <w:r w:rsidR="009725A0">
        <w:rPr>
          <w:rFonts w:ascii="Times New Roman" w:hAnsi="Times New Roman" w:cs="Times New Roman"/>
          <w:sz w:val="24"/>
          <w:szCs w:val="24"/>
          <w:lang w:val="en-ID"/>
        </w:rPr>
        <w:t xml:space="preserve"> </w:t>
      </w:r>
      <w:r w:rsidR="009725A0" w:rsidRPr="001B5BAD">
        <w:rPr>
          <w:rFonts w:ascii="Times New Roman" w:eastAsia="新細明體" w:hAnsi="Times New Roman" w:cs="Times New Roman"/>
          <w:color w:val="333333"/>
          <w:sz w:val="24"/>
          <w:szCs w:val="28"/>
        </w:rPr>
        <w:t>[</w:t>
      </w:r>
      <w:r w:rsidR="009725A0">
        <w:rPr>
          <w:rFonts w:ascii="Times New Roman" w:eastAsia="新細明體" w:hAnsi="Times New Roman" w:cs="Times New Roman"/>
          <w:color w:val="333333"/>
          <w:sz w:val="24"/>
          <w:szCs w:val="28"/>
        </w:rPr>
        <w:t>5</w:t>
      </w:r>
      <w:r w:rsidR="009725A0" w:rsidRPr="001B5BAD">
        <w:rPr>
          <w:rFonts w:ascii="Times New Roman" w:eastAsia="新細明體" w:hAnsi="Times New Roman" w:cs="Times New Roman"/>
          <w:color w:val="333333"/>
          <w:sz w:val="24"/>
          <w:szCs w:val="28"/>
        </w:rPr>
        <w:t>]</w:t>
      </w:r>
      <w:r w:rsidR="00083BB7" w:rsidRPr="009171D4">
        <w:rPr>
          <w:rFonts w:ascii="Times New Roman" w:hAnsi="Times New Roman" w:cs="Times New Roman"/>
          <w:sz w:val="24"/>
          <w:szCs w:val="24"/>
          <w:lang w:val="en-ID"/>
        </w:rPr>
        <w:t>,</w:t>
      </w:r>
      <w:r w:rsidR="00083BB7">
        <w:rPr>
          <w:rFonts w:ascii="Times New Roman" w:hAnsi="Times New Roman" w:cs="Times New Roman"/>
          <w:sz w:val="24"/>
          <w:szCs w:val="24"/>
          <w:lang w:val="en-ID"/>
        </w:rPr>
        <w:t xml:space="preserve"> a</w:t>
      </w:r>
      <w:r w:rsidRPr="00954D71">
        <w:rPr>
          <w:rFonts w:ascii="Times New Roman" w:hAnsi="Times New Roman" w:cs="Times New Roman"/>
          <w:sz w:val="24"/>
          <w:szCs w:val="24"/>
          <w:lang w:val="en-ID"/>
        </w:rPr>
        <w:t xml:space="preserve"> portfolio strategy that focuses solely on the trades made by opportunistic traders earns large and significant returns. </w:t>
      </w:r>
      <w:r w:rsidR="00AD08A9" w:rsidRPr="00954D71">
        <w:rPr>
          <w:rFonts w:ascii="Times New Roman" w:hAnsi="Times New Roman" w:cs="Times New Roman"/>
          <w:sz w:val="24"/>
          <w:szCs w:val="24"/>
          <w:lang w:val="en-ID"/>
        </w:rPr>
        <w:t xml:space="preserve">The </w:t>
      </w:r>
      <w:r w:rsidR="00AD08A9">
        <w:rPr>
          <w:rFonts w:ascii="Times New Roman" w:hAnsi="Times New Roman" w:cs="Times New Roman"/>
          <w:sz w:val="24"/>
          <w:szCs w:val="24"/>
          <w:lang w:val="en-ID"/>
        </w:rPr>
        <w:t xml:space="preserve">reason of </w:t>
      </w:r>
      <w:r w:rsidR="00AD08A9" w:rsidRPr="00954D71">
        <w:rPr>
          <w:rFonts w:ascii="Times New Roman" w:hAnsi="Times New Roman" w:cs="Times New Roman"/>
          <w:sz w:val="24"/>
          <w:szCs w:val="24"/>
          <w:lang w:val="en-ID"/>
        </w:rPr>
        <w:t>outperformance of opportunistic insider trading on future returns is because informed investors tend to disguise their activity by trading when liquidity is high and by splitting large orders into smaller trades, which make them more like an opportunistic trader. Focusing only on the trades of opportunistic traders can weed out uninformative signals and identify set of information-rich trades that are powerful predictors of future firm returns, news, and events. The returns to the opportunistic trades tend to rise following the opportunistic trading month, and then level off, exhibiting no future reversal.</w:t>
      </w:r>
      <w:r w:rsidR="00190522" w:rsidRPr="00190522">
        <w:rPr>
          <w:rFonts w:ascii="Times New Roman" w:hAnsi="Times New Roman" w:cs="Times New Roman"/>
          <w:sz w:val="24"/>
          <w:szCs w:val="24"/>
          <w:lang w:val="en-ID"/>
        </w:rPr>
        <w:t xml:space="preserve"> </w:t>
      </w:r>
      <w:r w:rsidR="00190522">
        <w:rPr>
          <w:rFonts w:ascii="Times New Roman" w:hAnsi="Times New Roman" w:cs="Times New Roman"/>
          <w:sz w:val="24"/>
          <w:szCs w:val="24"/>
          <w:lang w:val="en-ID"/>
        </w:rPr>
        <w:t xml:space="preserve">In this paper, </w:t>
      </w:r>
      <w:r w:rsidR="00190522" w:rsidRPr="00954D71">
        <w:rPr>
          <w:rFonts w:ascii="Times New Roman" w:hAnsi="Times New Roman" w:cs="Times New Roman"/>
          <w:sz w:val="24"/>
          <w:szCs w:val="24"/>
          <w:lang w:val="en-ID"/>
        </w:rPr>
        <w:t xml:space="preserve">we </w:t>
      </w:r>
      <w:r w:rsidR="00190522">
        <w:rPr>
          <w:rFonts w:ascii="Times New Roman" w:hAnsi="Times New Roman" w:cs="Times New Roman"/>
          <w:sz w:val="24"/>
          <w:szCs w:val="24"/>
          <w:lang w:val="en-ID"/>
        </w:rPr>
        <w:t>explore</w:t>
      </w:r>
      <w:r w:rsidR="00190522" w:rsidRPr="00954D71">
        <w:rPr>
          <w:rFonts w:ascii="Times New Roman" w:hAnsi="Times New Roman" w:cs="Times New Roman"/>
          <w:sz w:val="24"/>
          <w:szCs w:val="24"/>
          <w:lang w:val="en-ID"/>
        </w:rPr>
        <w:t xml:space="preserve"> </w:t>
      </w:r>
      <w:r w:rsidR="00832D05" w:rsidRPr="00832D05">
        <w:rPr>
          <w:rFonts w:ascii="Times New Roman" w:hAnsi="Times New Roman" w:cs="Times New Roman"/>
          <w:sz w:val="24"/>
          <w:szCs w:val="24"/>
          <w:lang w:val="en-ID"/>
        </w:rPr>
        <w:t>whether the impact of opportunistic trades with indirect insider trading on future return is stronger than that with direct insider trading.</w:t>
      </w:r>
      <w:r w:rsidR="00190522" w:rsidRPr="00954D71">
        <w:rPr>
          <w:rFonts w:ascii="Times New Roman" w:hAnsi="Times New Roman" w:cs="Times New Roman"/>
          <w:sz w:val="24"/>
          <w:szCs w:val="24"/>
          <w:lang w:val="en-ID"/>
        </w:rPr>
        <w:t xml:space="preserve"> </w:t>
      </w:r>
      <w:r w:rsidR="00190522">
        <w:rPr>
          <w:rFonts w:ascii="Times New Roman" w:hAnsi="Times New Roman" w:cs="Times New Roman"/>
          <w:sz w:val="24"/>
          <w:szCs w:val="24"/>
          <w:lang w:val="en-ID"/>
        </w:rPr>
        <w:t>Moreover</w:t>
      </w:r>
      <w:r w:rsidR="00765963">
        <w:rPr>
          <w:rFonts w:ascii="Times New Roman" w:hAnsi="Times New Roman" w:cs="Times New Roman"/>
          <w:sz w:val="24"/>
          <w:szCs w:val="24"/>
          <w:lang w:val="en-ID"/>
        </w:rPr>
        <w:t xml:space="preserve">, </w:t>
      </w:r>
      <w:proofErr w:type="spellStart"/>
      <w:r w:rsidR="00076797">
        <w:rPr>
          <w:rFonts w:ascii="Times New Roman" w:hAnsi="Times New Roman" w:cs="Times New Roman"/>
          <w:sz w:val="24"/>
          <w:szCs w:val="24"/>
          <w:lang w:val="en-ID"/>
        </w:rPr>
        <w:t>duri</w:t>
      </w:r>
      <w:proofErr w:type="spellEnd"/>
      <w:r w:rsidR="00832D05" w:rsidRPr="00765963">
        <w:rPr>
          <w:rStyle w:val="tojvnm2t"/>
          <w:rFonts w:ascii="Times New Roman" w:hAnsi="Times New Roman" w:cs="Times New Roman"/>
          <w:sz w:val="24"/>
          <w:szCs w:val="24"/>
        </w:rPr>
        <w:t>n</w:t>
      </w:r>
      <w:r w:rsidR="00076797">
        <w:rPr>
          <w:rStyle w:val="tojvnm2t"/>
          <w:rFonts w:ascii="Times New Roman" w:hAnsi="Times New Roman" w:cs="Times New Roman"/>
          <w:sz w:val="24"/>
          <w:szCs w:val="24"/>
        </w:rPr>
        <w:t>g</w:t>
      </w:r>
      <w:r w:rsidR="00832D05" w:rsidRPr="00765963">
        <w:rPr>
          <w:rStyle w:val="tojvnm2t"/>
          <w:rFonts w:ascii="Times New Roman" w:hAnsi="Times New Roman" w:cs="Times New Roman"/>
          <w:sz w:val="24"/>
          <w:szCs w:val="24"/>
        </w:rPr>
        <w:t xml:space="preserve"> indirect insider trading, </w:t>
      </w:r>
      <w:r w:rsidR="00765963" w:rsidRPr="00765963">
        <w:rPr>
          <w:rFonts w:ascii="Times New Roman" w:hAnsi="Times New Roman" w:cs="Times New Roman"/>
          <w:sz w:val="24"/>
          <w:szCs w:val="24"/>
          <w:lang w:val="en-ID"/>
        </w:rPr>
        <w:t>we explore</w:t>
      </w:r>
      <w:r w:rsidR="00765963" w:rsidRPr="00765963">
        <w:rPr>
          <w:rStyle w:val="tojvnm2t"/>
          <w:rFonts w:ascii="Times New Roman" w:hAnsi="Times New Roman" w:cs="Times New Roman"/>
          <w:sz w:val="24"/>
          <w:szCs w:val="24"/>
        </w:rPr>
        <w:t xml:space="preserve"> whether </w:t>
      </w:r>
      <w:r w:rsidR="00832D05" w:rsidRPr="00765963">
        <w:rPr>
          <w:rStyle w:val="tojvnm2t"/>
          <w:rFonts w:ascii="Times New Roman" w:hAnsi="Times New Roman" w:cs="Times New Roman"/>
          <w:sz w:val="24"/>
          <w:szCs w:val="24"/>
        </w:rPr>
        <w:t>the impact of opportunistic trades on future return is still stronger than that of routine trades.</w:t>
      </w:r>
    </w:p>
    <w:p w14:paraId="3D5FB6C0" w14:textId="77777777" w:rsidR="00832D05" w:rsidRPr="00954D71" w:rsidRDefault="00832D05" w:rsidP="00AD08A9">
      <w:pPr>
        <w:spacing w:line="360" w:lineRule="auto"/>
        <w:ind w:firstLine="720"/>
        <w:jc w:val="both"/>
        <w:rPr>
          <w:rFonts w:ascii="Times New Roman" w:hAnsi="Times New Roman" w:cs="Times New Roman"/>
          <w:sz w:val="24"/>
          <w:szCs w:val="24"/>
          <w:lang w:val="en-ID"/>
        </w:rPr>
      </w:pPr>
    </w:p>
    <w:p w14:paraId="3D5FB6C1" w14:textId="056DA429" w:rsidR="006603F0" w:rsidRDefault="003615BF" w:rsidP="00190522">
      <w:pPr>
        <w:spacing w:line="360" w:lineRule="auto"/>
        <w:ind w:firstLine="720"/>
        <w:jc w:val="both"/>
        <w:rPr>
          <w:rFonts w:ascii="Times New Roman" w:hAnsi="Times New Roman" w:cs="Times New Roman"/>
          <w:sz w:val="24"/>
          <w:szCs w:val="24"/>
          <w:lang w:val="en-ID"/>
        </w:rPr>
      </w:pPr>
      <w:r w:rsidRPr="003615BF">
        <w:rPr>
          <w:rFonts w:ascii="Times New Roman" w:hAnsi="Times New Roman" w:cs="Times New Roman"/>
          <w:sz w:val="24"/>
          <w:szCs w:val="24"/>
          <w:lang w:val="en-ID"/>
        </w:rPr>
        <w:t>By continuing this persistent, expected pattern of either buying or selling, the long-horizon (LH) insider</w:t>
      </w:r>
      <w:r w:rsidRPr="003615BF">
        <w:rPr>
          <w:rFonts w:ascii="Times New Roman" w:hAnsi="Times New Roman" w:cs="Times New Roman" w:hint="eastAsia"/>
          <w:sz w:val="24"/>
          <w:szCs w:val="24"/>
          <w:lang w:val="en-ID"/>
        </w:rPr>
        <w:t>s</w:t>
      </w:r>
      <w:r w:rsidRPr="003615BF">
        <w:rPr>
          <w:rFonts w:ascii="Times New Roman" w:hAnsi="Times New Roman" w:cs="Times New Roman"/>
          <w:sz w:val="24"/>
          <w:szCs w:val="24"/>
          <w:lang w:val="en-ID"/>
        </w:rPr>
        <w:t xml:space="preserve"> reveal that their motivation</w:t>
      </w:r>
      <w:r w:rsidRPr="003615BF">
        <w:rPr>
          <w:rFonts w:ascii="Times New Roman" w:hAnsi="Times New Roman" w:cs="Times New Roman" w:hint="eastAsia"/>
          <w:sz w:val="24"/>
          <w:szCs w:val="24"/>
          <w:lang w:val="en-ID"/>
        </w:rPr>
        <w:t>s</w:t>
      </w:r>
      <w:r w:rsidRPr="003615BF">
        <w:rPr>
          <w:rFonts w:ascii="Times New Roman" w:hAnsi="Times New Roman" w:cs="Times New Roman"/>
          <w:sz w:val="24"/>
          <w:szCs w:val="24"/>
          <w:lang w:val="en-ID"/>
        </w:rPr>
        <w:t xml:space="preserve"> to trade has not changed, and is unlikely to be related to material information. On the contrary, short-horizon (SH) insider focus more on short-term information flows that let them switch between buying and selling more frequently, in order to realize trading profits immediately</w:t>
      </w:r>
      <w:r>
        <w:rPr>
          <w:rFonts w:ascii="Times New Roman" w:hAnsi="Times New Roman" w:cs="Times New Roman"/>
          <w:sz w:val="24"/>
          <w:szCs w:val="24"/>
          <w:lang w:val="en-ID"/>
        </w:rPr>
        <w:t xml:space="preserve">. </w:t>
      </w:r>
      <w:proofErr w:type="spellStart"/>
      <w:r w:rsidRPr="00D636BA">
        <w:rPr>
          <w:rFonts w:ascii="Times New Roman" w:hAnsi="Times New Roman" w:cs="Times New Roman"/>
          <w:sz w:val="24"/>
          <w:szCs w:val="24"/>
          <w:lang w:val="en-ID"/>
        </w:rPr>
        <w:t>Akbas</w:t>
      </w:r>
      <w:proofErr w:type="spellEnd"/>
      <w:r w:rsidRPr="00D636BA">
        <w:rPr>
          <w:rFonts w:ascii="Times New Roman" w:hAnsi="Times New Roman" w:cs="Times New Roman"/>
          <w:sz w:val="24"/>
          <w:szCs w:val="24"/>
          <w:lang w:val="en-ID"/>
        </w:rPr>
        <w:t xml:space="preserve">, Jiang, and Koch </w:t>
      </w:r>
      <w:r w:rsidR="00722035" w:rsidRPr="001B5BAD">
        <w:rPr>
          <w:rFonts w:ascii="Times New Roman" w:eastAsia="新細明體" w:hAnsi="Times New Roman" w:cs="Times New Roman"/>
          <w:color w:val="333333"/>
          <w:sz w:val="24"/>
          <w:szCs w:val="28"/>
        </w:rPr>
        <w:t>[</w:t>
      </w:r>
      <w:r w:rsidR="00722035">
        <w:rPr>
          <w:rFonts w:ascii="Times New Roman" w:eastAsia="新細明體" w:hAnsi="Times New Roman" w:cs="Times New Roman"/>
          <w:color w:val="333333"/>
          <w:sz w:val="24"/>
          <w:szCs w:val="28"/>
        </w:rPr>
        <w:t>1</w:t>
      </w:r>
      <w:r w:rsidR="00722035" w:rsidRPr="001B5BAD">
        <w:rPr>
          <w:rFonts w:ascii="Times New Roman" w:eastAsia="新細明體" w:hAnsi="Times New Roman" w:cs="Times New Roman"/>
          <w:color w:val="333333"/>
          <w:sz w:val="24"/>
          <w:szCs w:val="28"/>
        </w:rPr>
        <w:t>]</w:t>
      </w:r>
      <w:r w:rsidR="00722035">
        <w:rPr>
          <w:rFonts w:ascii="Times New Roman" w:eastAsia="新細明體" w:hAnsi="Times New Roman" w:cs="Times New Roman"/>
          <w:color w:val="333333"/>
          <w:sz w:val="24"/>
          <w:szCs w:val="28"/>
        </w:rPr>
        <w:t xml:space="preserve"> </w:t>
      </w:r>
      <w:r>
        <w:rPr>
          <w:rFonts w:ascii="Times New Roman" w:hAnsi="Times New Roman" w:cs="Times New Roman"/>
          <w:sz w:val="24"/>
          <w:szCs w:val="24"/>
          <w:lang w:val="en-ID"/>
        </w:rPr>
        <w:t>find that</w:t>
      </w:r>
      <w:r w:rsidRPr="00D636BA">
        <w:rPr>
          <w:rFonts w:ascii="Times New Roman" w:hAnsi="Times New Roman" w:cs="Times New Roman"/>
          <w:sz w:val="24"/>
          <w:szCs w:val="24"/>
          <w:lang w:val="en-ID"/>
        </w:rPr>
        <w:t xml:space="preserve"> SH insiders earn significantly higher returns than LH insiders for up to twelve months following their trades, both when they buy and when they sell. In an efficient market, the information content of insider trades should depend on the degree to which the trades are unexpected. </w:t>
      </w:r>
      <w:r>
        <w:rPr>
          <w:rFonts w:ascii="Times New Roman" w:hAnsi="Times New Roman" w:cs="Times New Roman"/>
          <w:sz w:val="24"/>
          <w:szCs w:val="24"/>
          <w:lang w:val="en-ID"/>
        </w:rPr>
        <w:t xml:space="preserve">Thus, </w:t>
      </w:r>
      <w:r w:rsidRPr="003615BF">
        <w:rPr>
          <w:rFonts w:ascii="Times New Roman" w:hAnsi="Times New Roman" w:cs="Times New Roman"/>
          <w:sz w:val="24"/>
          <w:szCs w:val="24"/>
          <w:lang w:val="en-ID"/>
        </w:rPr>
        <w:t>the typical trade by SH insiders tends to be more informative since it is more likely to be unexpected, on average, when compared with the typical expected trade of LH insiders.</w:t>
      </w:r>
      <w:r w:rsidR="00190522">
        <w:rPr>
          <w:rFonts w:ascii="Times New Roman" w:hAnsi="Times New Roman" w:cs="Times New Roman"/>
          <w:sz w:val="24"/>
          <w:szCs w:val="24"/>
          <w:lang w:val="en-ID"/>
        </w:rPr>
        <w:t xml:space="preserve"> In this paper</w:t>
      </w:r>
      <w:r w:rsidR="0059243A" w:rsidRPr="00954D71">
        <w:rPr>
          <w:rFonts w:ascii="Times New Roman" w:hAnsi="Times New Roman" w:cs="Times New Roman"/>
          <w:sz w:val="24"/>
          <w:szCs w:val="24"/>
          <w:lang w:val="en-ID"/>
        </w:rPr>
        <w:t xml:space="preserve">, we </w:t>
      </w:r>
      <w:r w:rsidR="00190522">
        <w:rPr>
          <w:rFonts w:ascii="Times New Roman" w:hAnsi="Times New Roman" w:cs="Times New Roman"/>
          <w:sz w:val="24"/>
          <w:szCs w:val="24"/>
          <w:lang w:val="en-ID"/>
        </w:rPr>
        <w:t>explore</w:t>
      </w:r>
      <w:r w:rsidR="0059243A" w:rsidRPr="00954D71">
        <w:rPr>
          <w:rFonts w:ascii="Times New Roman" w:hAnsi="Times New Roman" w:cs="Times New Roman"/>
          <w:sz w:val="24"/>
          <w:szCs w:val="24"/>
          <w:lang w:val="en-ID"/>
        </w:rPr>
        <w:t xml:space="preserve"> </w:t>
      </w:r>
      <w:r w:rsidR="006603F0">
        <w:rPr>
          <w:rFonts w:ascii="Times New Roman" w:hAnsi="Times New Roman" w:cs="Times New Roman"/>
          <w:sz w:val="24"/>
          <w:szCs w:val="24"/>
          <w:lang w:val="en-ID"/>
        </w:rPr>
        <w:t>whether t</w:t>
      </w:r>
      <w:r w:rsidR="006603F0" w:rsidRPr="006603F0">
        <w:rPr>
          <w:rStyle w:val="tojvnm2t"/>
          <w:rFonts w:ascii="Times New Roman" w:hAnsi="Times New Roman" w:cs="Times New Roman"/>
          <w:sz w:val="24"/>
          <w:szCs w:val="24"/>
        </w:rPr>
        <w:t>he impact of short horizon insiders with indirect insider trading on future return is stronger than that with direct insider trading</w:t>
      </w:r>
      <w:r w:rsidR="0059243A" w:rsidRPr="00954D71">
        <w:rPr>
          <w:rFonts w:ascii="Times New Roman" w:hAnsi="Times New Roman" w:cs="Times New Roman"/>
          <w:sz w:val="24"/>
          <w:szCs w:val="24"/>
          <w:lang w:val="en-ID"/>
        </w:rPr>
        <w:t xml:space="preserve">. </w:t>
      </w:r>
      <w:r w:rsidR="00190522">
        <w:rPr>
          <w:rFonts w:ascii="Times New Roman" w:hAnsi="Times New Roman" w:cs="Times New Roman"/>
          <w:sz w:val="24"/>
          <w:szCs w:val="24"/>
          <w:lang w:val="en-ID"/>
        </w:rPr>
        <w:t>In addition</w:t>
      </w:r>
      <w:r w:rsidR="0059243A" w:rsidRPr="00954D71">
        <w:rPr>
          <w:rFonts w:ascii="Times New Roman" w:hAnsi="Times New Roman" w:cs="Times New Roman"/>
          <w:sz w:val="24"/>
          <w:szCs w:val="24"/>
          <w:lang w:val="en-ID"/>
        </w:rPr>
        <w:t xml:space="preserve">, we </w:t>
      </w:r>
      <w:r w:rsidR="00190522">
        <w:rPr>
          <w:rFonts w:ascii="Times New Roman" w:hAnsi="Times New Roman" w:cs="Times New Roman"/>
          <w:sz w:val="24"/>
          <w:szCs w:val="24"/>
          <w:lang w:val="en-ID"/>
        </w:rPr>
        <w:t>examine</w:t>
      </w:r>
      <w:r w:rsidR="0059243A" w:rsidRPr="00954D71">
        <w:rPr>
          <w:rFonts w:ascii="Times New Roman" w:hAnsi="Times New Roman" w:cs="Times New Roman"/>
          <w:sz w:val="24"/>
          <w:szCs w:val="24"/>
          <w:lang w:val="en-ID"/>
        </w:rPr>
        <w:t xml:space="preserve"> </w:t>
      </w:r>
      <w:r w:rsidR="006603F0">
        <w:rPr>
          <w:rFonts w:ascii="Times New Roman" w:hAnsi="Times New Roman" w:cs="Times New Roman"/>
          <w:sz w:val="24"/>
          <w:szCs w:val="24"/>
          <w:lang w:val="en-ID"/>
        </w:rPr>
        <w:t>whether</w:t>
      </w:r>
      <w:r w:rsidR="006603F0" w:rsidRPr="006603F0">
        <w:rPr>
          <w:rStyle w:val="tojvnm2t"/>
          <w:rFonts w:ascii="Times New Roman" w:hAnsi="Times New Roman" w:cs="Times New Roman"/>
          <w:sz w:val="24"/>
          <w:szCs w:val="24"/>
        </w:rPr>
        <w:t xml:space="preserve"> the impact of short horizon insiders on future return is still stronger than that of long horizon insiders </w:t>
      </w:r>
      <w:r w:rsidR="006603F0">
        <w:rPr>
          <w:rStyle w:val="tojvnm2t"/>
          <w:rFonts w:ascii="Times New Roman" w:hAnsi="Times New Roman" w:cs="Times New Roman"/>
          <w:sz w:val="24"/>
          <w:szCs w:val="24"/>
        </w:rPr>
        <w:t>during indirect insider trading</w:t>
      </w:r>
      <w:r w:rsidR="006603F0" w:rsidRPr="006603F0">
        <w:rPr>
          <w:rStyle w:val="tojvnm2t"/>
          <w:rFonts w:ascii="Times New Roman" w:hAnsi="Times New Roman" w:cs="Times New Roman"/>
          <w:sz w:val="24"/>
          <w:szCs w:val="24"/>
        </w:rPr>
        <w:t>.</w:t>
      </w:r>
    </w:p>
    <w:p w14:paraId="3D5FB6C2" w14:textId="77777777" w:rsidR="002E57B1" w:rsidRDefault="00750366" w:rsidP="00503315">
      <w:pPr>
        <w:spacing w:line="360" w:lineRule="auto"/>
        <w:ind w:firstLine="720"/>
        <w:jc w:val="both"/>
        <w:rPr>
          <w:lang w:val="en-ID"/>
        </w:rPr>
      </w:pPr>
      <w:r>
        <w:rPr>
          <w:rFonts w:ascii="Times New Roman" w:hAnsi="Times New Roman" w:cs="Times New Roman"/>
          <w:sz w:val="24"/>
          <w:szCs w:val="24"/>
          <w:lang w:val="en-ID"/>
        </w:rPr>
        <w:t xml:space="preserve">The remainder of this paper is organized as follows: </w:t>
      </w:r>
      <w:r w:rsidR="00A00DEA">
        <w:rPr>
          <w:rFonts w:ascii="Times New Roman" w:hAnsi="Times New Roman" w:cs="Times New Roman"/>
          <w:sz w:val="24"/>
          <w:szCs w:val="24"/>
          <w:lang w:val="en-ID"/>
        </w:rPr>
        <w:t>Section</w:t>
      </w:r>
      <w:r>
        <w:rPr>
          <w:rFonts w:ascii="Times New Roman" w:hAnsi="Times New Roman" w:cs="Times New Roman"/>
          <w:sz w:val="24"/>
          <w:szCs w:val="24"/>
          <w:lang w:val="en-ID"/>
        </w:rPr>
        <w:t xml:space="preserve"> 2 </w:t>
      </w:r>
      <w:r w:rsidR="0031583B">
        <w:rPr>
          <w:rFonts w:ascii="Times New Roman" w:hAnsi="Times New Roman" w:cs="Times New Roman"/>
          <w:sz w:val="24"/>
          <w:szCs w:val="24"/>
          <w:lang w:val="en-ID"/>
        </w:rPr>
        <w:t xml:space="preserve">reviews the literature and </w:t>
      </w:r>
      <w:r>
        <w:rPr>
          <w:rFonts w:ascii="Times New Roman" w:hAnsi="Times New Roman" w:cs="Times New Roman"/>
          <w:sz w:val="24"/>
          <w:szCs w:val="24"/>
          <w:lang w:val="en-ID"/>
        </w:rPr>
        <w:t xml:space="preserve">develops testable hypotheses, </w:t>
      </w:r>
      <w:r w:rsidR="00A00DEA">
        <w:rPr>
          <w:rFonts w:ascii="Times New Roman" w:hAnsi="Times New Roman" w:cs="Times New Roman"/>
          <w:sz w:val="24"/>
          <w:szCs w:val="24"/>
          <w:lang w:val="en-ID"/>
        </w:rPr>
        <w:t>Section</w:t>
      </w:r>
      <w:r>
        <w:rPr>
          <w:rFonts w:ascii="Times New Roman" w:hAnsi="Times New Roman" w:cs="Times New Roman"/>
          <w:sz w:val="24"/>
          <w:szCs w:val="24"/>
          <w:lang w:val="en-ID"/>
        </w:rPr>
        <w:t xml:space="preserve"> 3 describes the data</w:t>
      </w:r>
      <w:r w:rsidR="00366600">
        <w:rPr>
          <w:rFonts w:ascii="Times New Roman" w:hAnsi="Times New Roman" w:cs="Times New Roman"/>
          <w:sz w:val="24"/>
          <w:szCs w:val="24"/>
          <w:lang w:val="en-ID"/>
        </w:rPr>
        <w:t xml:space="preserve"> and </w:t>
      </w:r>
      <w:r w:rsidR="00366600" w:rsidRPr="00366600">
        <w:rPr>
          <w:rFonts w:ascii="Times New Roman" w:hAnsi="Times New Roman" w:cs="Times New Roman"/>
          <w:sz w:val="24"/>
          <w:szCs w:val="24"/>
          <w:lang w:val="en-ID"/>
        </w:rPr>
        <w:t>variable definition</w:t>
      </w:r>
      <w:r w:rsidRPr="00366600">
        <w:rPr>
          <w:rFonts w:ascii="Times New Roman" w:hAnsi="Times New Roman" w:cs="Times New Roman"/>
          <w:sz w:val="24"/>
          <w:szCs w:val="24"/>
          <w:lang w:val="en-ID"/>
        </w:rPr>
        <w:t>,</w:t>
      </w:r>
      <w:r>
        <w:rPr>
          <w:rFonts w:ascii="Times New Roman" w:hAnsi="Times New Roman" w:cs="Times New Roman"/>
          <w:sz w:val="24"/>
          <w:szCs w:val="24"/>
          <w:lang w:val="en-ID"/>
        </w:rPr>
        <w:t xml:space="preserve"> and Sector 4 presents the empirical results. Section 5 then concludes with a summary of the findings and outlines directions for future research.</w:t>
      </w:r>
    </w:p>
    <w:p w14:paraId="3D5FB6C3" w14:textId="77777777" w:rsidR="00F079F0" w:rsidRDefault="00F079F0" w:rsidP="006A0114">
      <w:pPr>
        <w:spacing w:line="360" w:lineRule="auto"/>
        <w:rPr>
          <w:rFonts w:ascii="Times New Roman" w:hAnsi="Times New Roman" w:cs="Times New Roman"/>
          <w:b/>
          <w:sz w:val="24"/>
          <w:szCs w:val="24"/>
          <w:lang w:val="en-ID"/>
        </w:rPr>
      </w:pPr>
    </w:p>
    <w:p w14:paraId="3D5FB6C4" w14:textId="77777777" w:rsidR="0059243A" w:rsidRPr="00D636BA" w:rsidRDefault="0059243A" w:rsidP="00503315">
      <w:pPr>
        <w:spacing w:line="360" w:lineRule="auto"/>
        <w:rPr>
          <w:rFonts w:ascii="Times New Roman" w:hAnsi="Times New Roman" w:cs="Times New Roman"/>
          <w:b/>
          <w:sz w:val="24"/>
          <w:szCs w:val="24"/>
          <w:lang w:val="en-ID"/>
        </w:rPr>
      </w:pPr>
      <w:r w:rsidRPr="00D636BA">
        <w:rPr>
          <w:rFonts w:ascii="Times New Roman" w:hAnsi="Times New Roman" w:cs="Times New Roman"/>
          <w:b/>
          <w:sz w:val="24"/>
          <w:szCs w:val="24"/>
          <w:lang w:val="en-ID"/>
        </w:rPr>
        <w:t>2</w:t>
      </w:r>
      <w:r w:rsidR="00503315">
        <w:rPr>
          <w:rFonts w:ascii="Times New Roman" w:hAnsi="Times New Roman" w:cs="Times New Roman"/>
          <w:b/>
          <w:sz w:val="24"/>
          <w:szCs w:val="24"/>
          <w:lang w:val="en-ID"/>
        </w:rPr>
        <w:t>.</w:t>
      </w:r>
      <w:r w:rsidRPr="00D636BA">
        <w:rPr>
          <w:rFonts w:ascii="Times New Roman" w:hAnsi="Times New Roman" w:cs="Times New Roman"/>
          <w:b/>
          <w:sz w:val="24"/>
          <w:szCs w:val="24"/>
          <w:lang w:val="en-ID"/>
        </w:rPr>
        <w:t xml:space="preserve"> Literature Review and Hypothesis</w:t>
      </w:r>
    </w:p>
    <w:p w14:paraId="3D5FB6C5" w14:textId="77777777" w:rsidR="0059243A" w:rsidRDefault="0059243A" w:rsidP="006A0114">
      <w:pPr>
        <w:spacing w:line="360" w:lineRule="auto"/>
        <w:jc w:val="both"/>
        <w:rPr>
          <w:rFonts w:ascii="Times New Roman" w:hAnsi="Times New Roman" w:cs="Times New Roman"/>
          <w:b/>
          <w:sz w:val="24"/>
          <w:szCs w:val="24"/>
          <w:lang w:val="en-ID"/>
        </w:rPr>
      </w:pPr>
      <w:r w:rsidRPr="00D636BA">
        <w:rPr>
          <w:rFonts w:ascii="Times New Roman" w:hAnsi="Times New Roman" w:cs="Times New Roman"/>
          <w:b/>
          <w:sz w:val="24"/>
          <w:szCs w:val="24"/>
          <w:lang w:val="en-ID"/>
        </w:rPr>
        <w:t xml:space="preserve">2.1 </w:t>
      </w:r>
      <w:r>
        <w:rPr>
          <w:rFonts w:ascii="Times New Roman" w:hAnsi="Times New Roman" w:cs="Times New Roman"/>
          <w:b/>
          <w:sz w:val="24"/>
          <w:szCs w:val="24"/>
          <w:lang w:val="en-ID"/>
        </w:rPr>
        <w:t>Literature Review</w:t>
      </w:r>
    </w:p>
    <w:p w14:paraId="3D5FB6C6" w14:textId="77777777" w:rsidR="00B4120D" w:rsidRPr="00B4120D" w:rsidRDefault="00B4120D" w:rsidP="006A0114">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2.1.1 Insider Trading</w:t>
      </w:r>
    </w:p>
    <w:p w14:paraId="3D5FB6C7" w14:textId="34713670" w:rsidR="0059243A" w:rsidRPr="00D636BA" w:rsidRDefault="0059243A" w:rsidP="006A0114">
      <w:pPr>
        <w:spacing w:line="360" w:lineRule="auto"/>
        <w:ind w:firstLine="360"/>
        <w:jc w:val="both"/>
        <w:rPr>
          <w:rFonts w:ascii="Times New Roman" w:hAnsi="Times New Roman" w:cs="Times New Roman"/>
          <w:sz w:val="24"/>
          <w:szCs w:val="24"/>
          <w:lang w:val="en-ID"/>
        </w:rPr>
      </w:pPr>
      <w:r w:rsidRPr="00D636BA">
        <w:rPr>
          <w:rFonts w:ascii="Times New Roman" w:hAnsi="Times New Roman" w:cs="Times New Roman"/>
          <w:sz w:val="24"/>
          <w:szCs w:val="24"/>
          <w:lang w:val="en-ID"/>
        </w:rPr>
        <w:t>Corporate managers and directors have access to better information that outsiders do about their firm’s prospect. Because of this advantage, the Securities and Exchange Commission (SEC) has regulated insider trading in the United States since 1934</w:t>
      </w:r>
      <w:r w:rsidR="00C52E74">
        <w:rPr>
          <w:rFonts w:ascii="Times New Roman" w:hAnsi="Times New Roman" w:cs="Times New Roman"/>
          <w:sz w:val="24"/>
          <w:szCs w:val="24"/>
          <w:lang w:val="en-ID"/>
        </w:rPr>
        <w:t xml:space="preserve"> </w:t>
      </w:r>
      <w:r w:rsidR="00C52E74" w:rsidRPr="001B5BAD">
        <w:rPr>
          <w:rFonts w:ascii="Times New Roman" w:eastAsia="新細明體" w:hAnsi="Times New Roman" w:cs="Times New Roman"/>
          <w:color w:val="333333"/>
          <w:sz w:val="24"/>
          <w:szCs w:val="28"/>
        </w:rPr>
        <w:t>[</w:t>
      </w:r>
      <w:r w:rsidR="00C52E74">
        <w:rPr>
          <w:rFonts w:ascii="Times New Roman" w:eastAsia="新細明體" w:hAnsi="Times New Roman" w:cs="Times New Roman"/>
          <w:color w:val="333333"/>
          <w:sz w:val="24"/>
          <w:szCs w:val="28"/>
        </w:rPr>
        <w:t>6</w:t>
      </w:r>
      <w:r w:rsidR="00C52E74" w:rsidRPr="001B5BAD">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 xml:space="preserve">. Insider trading is a trading activity that involves trading in public company’s stock by someone who has non-public, material information about that stock for any reason that is not driven by information, including a desire for liquidity, diversification, or corporate control. The merits of insider trading have been debated </w:t>
      </w:r>
      <w:r w:rsidRPr="00D636BA">
        <w:rPr>
          <w:rFonts w:ascii="Times New Roman" w:hAnsi="Times New Roman" w:cs="Times New Roman"/>
          <w:sz w:val="24"/>
          <w:szCs w:val="24"/>
          <w:lang w:val="en-ID"/>
        </w:rPr>
        <w:lastRenderedPageBreak/>
        <w:t xml:space="preserve">on two levels: Whether if it’s “fair” to have trading when individuals are differently informed, and whether if it’s economically efficient to allow inside trading </w:t>
      </w:r>
      <w:r w:rsidR="00C52E74" w:rsidRPr="001B5BAD">
        <w:rPr>
          <w:rFonts w:ascii="Times New Roman" w:eastAsia="新細明體" w:hAnsi="Times New Roman" w:cs="Times New Roman"/>
          <w:color w:val="333333"/>
          <w:sz w:val="24"/>
          <w:szCs w:val="28"/>
        </w:rPr>
        <w:t>[1</w:t>
      </w:r>
      <w:r w:rsidR="00C52E74">
        <w:rPr>
          <w:rFonts w:ascii="Times New Roman" w:eastAsia="新細明體" w:hAnsi="Times New Roman" w:cs="Times New Roman"/>
          <w:color w:val="333333"/>
          <w:sz w:val="24"/>
          <w:szCs w:val="28"/>
        </w:rPr>
        <w:t>2</w:t>
      </w:r>
      <w:r w:rsidR="00C52E74" w:rsidRPr="001B5BAD">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w:t>
      </w:r>
    </w:p>
    <w:p w14:paraId="3D5FB6C8" w14:textId="33FC15A2" w:rsidR="0059243A" w:rsidRPr="00D636BA" w:rsidRDefault="0059243A" w:rsidP="006A0114">
      <w:pPr>
        <w:spacing w:line="360" w:lineRule="auto"/>
        <w:ind w:firstLine="720"/>
        <w:jc w:val="both"/>
        <w:rPr>
          <w:rFonts w:ascii="Times New Roman" w:hAnsi="Times New Roman" w:cs="Times New Roman"/>
          <w:sz w:val="24"/>
          <w:szCs w:val="24"/>
          <w:lang w:val="en-ID"/>
        </w:rPr>
      </w:pPr>
      <w:r w:rsidRPr="00D636BA">
        <w:rPr>
          <w:rStyle w:val="tojvnm2t"/>
          <w:rFonts w:ascii="Times New Roman" w:hAnsi="Times New Roman" w:cs="Times New Roman"/>
          <w:sz w:val="24"/>
          <w:szCs w:val="24"/>
        </w:rPr>
        <w:t xml:space="preserve">Insider trading usually involves the use of superior information for trading by outsiders because insiders possess more information about their firms than outside shareholders. Although insider sales do not always communicate unfavorable information, since sales may meet the liquidity needs of insiders, insider purchases convey positive information about a firm’s prospect. Following insiders’ purchases, positive abnormal returns are found by several studies. Insiders sell stock following periods of positive abnormal returns and buy after periods of negative abnormal returns </w:t>
      </w:r>
      <w:r w:rsidR="005F10F0" w:rsidRPr="001B5BAD">
        <w:rPr>
          <w:rFonts w:ascii="Times New Roman" w:eastAsia="新細明體" w:hAnsi="Times New Roman" w:cs="Times New Roman"/>
          <w:color w:val="333333"/>
          <w:sz w:val="24"/>
          <w:szCs w:val="28"/>
        </w:rPr>
        <w:t>[1</w:t>
      </w:r>
      <w:r w:rsidR="005F10F0">
        <w:rPr>
          <w:rFonts w:ascii="Times New Roman" w:eastAsia="新細明體" w:hAnsi="Times New Roman" w:cs="Times New Roman"/>
          <w:color w:val="333333"/>
          <w:sz w:val="24"/>
          <w:szCs w:val="28"/>
        </w:rPr>
        <w:t>3</w:t>
      </w:r>
      <w:r w:rsidR="005F10F0" w:rsidRPr="001B5BAD">
        <w:rPr>
          <w:rFonts w:ascii="Times New Roman" w:eastAsia="新細明體" w:hAnsi="Times New Roman" w:cs="Times New Roman"/>
          <w:color w:val="333333"/>
          <w:sz w:val="24"/>
          <w:szCs w:val="28"/>
        </w:rPr>
        <w:t>]</w:t>
      </w:r>
      <w:r w:rsidRPr="002071E8">
        <w:rPr>
          <w:rStyle w:val="tojvnm2t"/>
          <w:rFonts w:ascii="Times New Roman" w:hAnsi="Times New Roman" w:cs="Times New Roman"/>
          <w:sz w:val="24"/>
          <w:szCs w:val="24"/>
        </w:rPr>
        <w:t>.</w:t>
      </w:r>
      <w:r w:rsidRPr="00D636BA">
        <w:rPr>
          <w:rStyle w:val="tojvnm2t"/>
          <w:rFonts w:ascii="Times New Roman" w:hAnsi="Times New Roman" w:cs="Times New Roman"/>
          <w:sz w:val="24"/>
          <w:szCs w:val="24"/>
        </w:rPr>
        <w:t xml:space="preserve"> The behavior of stock returns around the trades of company directors at any frequency is interesting for two reasons: First, the extent to which insiders trade profitably on private information to generate abnormal returns would be a violation of strong-form market efficiency. The second reason concerns whether outside investors can mimic the actions of insiders to also earn abnormal returns </w:t>
      </w:r>
      <w:r w:rsidR="00BE7B85" w:rsidRPr="001B5BAD">
        <w:rPr>
          <w:rFonts w:ascii="Times New Roman" w:eastAsia="新細明體" w:hAnsi="Times New Roman" w:cs="Times New Roman"/>
          <w:color w:val="333333"/>
          <w:sz w:val="24"/>
          <w:szCs w:val="28"/>
        </w:rPr>
        <w:t>[</w:t>
      </w:r>
      <w:r w:rsidR="00BE7B85">
        <w:rPr>
          <w:rFonts w:ascii="Times New Roman" w:eastAsia="新細明體" w:hAnsi="Times New Roman" w:cs="Times New Roman"/>
          <w:color w:val="333333"/>
          <w:sz w:val="24"/>
          <w:szCs w:val="28"/>
        </w:rPr>
        <w:t>7</w:t>
      </w:r>
      <w:r w:rsidR="00BE7B85" w:rsidRPr="001B5BAD">
        <w:rPr>
          <w:rFonts w:ascii="Times New Roman" w:eastAsia="新細明體" w:hAnsi="Times New Roman" w:cs="Times New Roman"/>
          <w:color w:val="333333"/>
          <w:sz w:val="24"/>
          <w:szCs w:val="28"/>
        </w:rPr>
        <w:t>]</w:t>
      </w:r>
      <w:r w:rsidRPr="00D636BA">
        <w:rPr>
          <w:rStyle w:val="tojvnm2t"/>
          <w:rFonts w:ascii="Times New Roman" w:hAnsi="Times New Roman" w:cs="Times New Roman"/>
          <w:sz w:val="24"/>
          <w:szCs w:val="24"/>
        </w:rPr>
        <w:t xml:space="preserve">.  A negative relation between quality of information and return to information processing therefore implies a positive relation between variance of abnormal returns and return to information processing </w:t>
      </w:r>
      <w:r w:rsidR="007332A2" w:rsidRPr="00666E91">
        <w:rPr>
          <w:rFonts w:ascii="Times New Roman" w:eastAsia="新細明體" w:hAnsi="Times New Roman" w:cs="Times New Roman"/>
          <w:color w:val="333333"/>
          <w:sz w:val="24"/>
          <w:szCs w:val="28"/>
        </w:rPr>
        <w:t>[1</w:t>
      </w:r>
      <w:r w:rsidR="00666E91" w:rsidRPr="00666E91">
        <w:rPr>
          <w:rFonts w:ascii="Times New Roman" w:eastAsia="新細明體" w:hAnsi="Times New Roman" w:cs="Times New Roman"/>
          <w:color w:val="333333"/>
          <w:sz w:val="24"/>
          <w:szCs w:val="28"/>
        </w:rPr>
        <w:t>4</w:t>
      </w:r>
      <w:r w:rsidR="007332A2" w:rsidRPr="00666E91">
        <w:rPr>
          <w:rFonts w:ascii="Times New Roman" w:eastAsia="新細明體" w:hAnsi="Times New Roman" w:cs="Times New Roman"/>
          <w:color w:val="333333"/>
          <w:sz w:val="24"/>
          <w:szCs w:val="28"/>
        </w:rPr>
        <w:t>]</w:t>
      </w:r>
      <w:r w:rsidRPr="00D636BA">
        <w:rPr>
          <w:rStyle w:val="tojvnm2t"/>
          <w:rFonts w:ascii="Times New Roman" w:hAnsi="Times New Roman" w:cs="Times New Roman"/>
          <w:sz w:val="24"/>
          <w:szCs w:val="24"/>
        </w:rPr>
        <w:t xml:space="preserve">. There are abnormal returns associated with the merger announcements and hence an evidence for insider trading taking place around the event date </w:t>
      </w:r>
      <w:r w:rsidR="00C014F8" w:rsidRPr="00666E91">
        <w:rPr>
          <w:rFonts w:ascii="Times New Roman" w:eastAsia="新細明體" w:hAnsi="Times New Roman" w:cs="Times New Roman"/>
          <w:color w:val="333333"/>
          <w:sz w:val="24"/>
          <w:szCs w:val="28"/>
        </w:rPr>
        <w:t>[1</w:t>
      </w:r>
      <w:r w:rsidR="00666E91" w:rsidRPr="00666E91">
        <w:rPr>
          <w:rFonts w:ascii="Times New Roman" w:eastAsia="新細明體" w:hAnsi="Times New Roman" w:cs="Times New Roman"/>
          <w:color w:val="333333"/>
          <w:sz w:val="24"/>
          <w:szCs w:val="28"/>
        </w:rPr>
        <w:t>5</w:t>
      </w:r>
      <w:r w:rsidR="00C014F8" w:rsidRPr="00666E91">
        <w:rPr>
          <w:rFonts w:ascii="Times New Roman" w:eastAsia="新細明體" w:hAnsi="Times New Roman" w:cs="Times New Roman"/>
          <w:color w:val="333333"/>
          <w:sz w:val="24"/>
          <w:szCs w:val="28"/>
        </w:rPr>
        <w:t>]</w:t>
      </w:r>
      <w:r w:rsidRPr="00D636BA">
        <w:rPr>
          <w:rStyle w:val="tojvnm2t"/>
          <w:rFonts w:ascii="Times New Roman" w:hAnsi="Times New Roman" w:cs="Times New Roman"/>
          <w:sz w:val="24"/>
          <w:szCs w:val="24"/>
        </w:rPr>
        <w:t xml:space="preserve">. </w:t>
      </w:r>
    </w:p>
    <w:p w14:paraId="3D5FB6C9" w14:textId="77777777" w:rsidR="00B4120D" w:rsidRDefault="000B4D31" w:rsidP="006A0114">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2.1.2</w:t>
      </w:r>
      <w:r w:rsidR="00B4120D" w:rsidRPr="00625269">
        <w:rPr>
          <w:rFonts w:ascii="Times New Roman" w:hAnsi="Times New Roman" w:cs="Times New Roman"/>
          <w:sz w:val="24"/>
          <w:szCs w:val="24"/>
          <w:lang w:val="en-ID"/>
        </w:rPr>
        <w:t xml:space="preserve"> Indirect Insider Trading</w:t>
      </w:r>
    </w:p>
    <w:p w14:paraId="3D5FB6CA" w14:textId="4B1CAF17" w:rsidR="0059243A" w:rsidRPr="00D636BA" w:rsidRDefault="0059243A" w:rsidP="006A0114">
      <w:pPr>
        <w:spacing w:line="360" w:lineRule="auto"/>
        <w:ind w:firstLine="720"/>
        <w:jc w:val="both"/>
        <w:rPr>
          <w:rFonts w:ascii="Times New Roman" w:hAnsi="Times New Roman" w:cs="Times New Roman"/>
          <w:sz w:val="24"/>
          <w:szCs w:val="24"/>
          <w:lang w:val="en-ID"/>
        </w:rPr>
      </w:pPr>
      <w:r w:rsidRPr="00D636BA">
        <w:rPr>
          <w:rFonts w:ascii="Times New Roman" w:hAnsi="Times New Roman" w:cs="Times New Roman"/>
          <w:sz w:val="24"/>
          <w:szCs w:val="24"/>
          <w:lang w:val="en-ID"/>
        </w:rPr>
        <w:t xml:space="preserve">Indirect insider trading is insider trading that is made in the accounts of family members, trusts, retirement accounts, and foundations. There are four theoretical rationales to consider when it comes to higher proportion of informed trading through indirect accounts: Indirect accounts represent one way to camouflage opportunistic insider trading, indirect sales are more likely to contain negative information, insiders who use their information advantage to build wealth, either for themselves or for eventual bequests, may trade through indirect accounts to minimize the impact of personal, estate, or gift taxes, and lastly, consider indirect trades made through family accounts in particular </w:t>
      </w:r>
      <w:r w:rsidR="002A39F2" w:rsidRPr="001B5BAD">
        <w:rPr>
          <w:rFonts w:ascii="Times New Roman" w:eastAsia="新細明體" w:hAnsi="Times New Roman" w:cs="Times New Roman"/>
          <w:color w:val="333333"/>
          <w:sz w:val="24"/>
          <w:szCs w:val="28"/>
        </w:rPr>
        <w:t>[</w:t>
      </w:r>
      <w:r w:rsidR="002A39F2">
        <w:rPr>
          <w:rFonts w:ascii="Times New Roman" w:eastAsia="新細明體" w:hAnsi="Times New Roman" w:cs="Times New Roman"/>
          <w:color w:val="333333"/>
          <w:sz w:val="24"/>
          <w:szCs w:val="28"/>
        </w:rPr>
        <w:t>10</w:t>
      </w:r>
      <w:r w:rsidR="002A39F2" w:rsidRPr="001B5BAD">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w:t>
      </w:r>
    </w:p>
    <w:p w14:paraId="3D5FB6CB" w14:textId="07E26D2C" w:rsidR="0059243A" w:rsidRPr="00D636BA" w:rsidRDefault="0059243A" w:rsidP="006A0114">
      <w:pPr>
        <w:spacing w:line="360" w:lineRule="auto"/>
        <w:ind w:firstLine="720"/>
        <w:jc w:val="both"/>
        <w:rPr>
          <w:rFonts w:ascii="Times New Roman" w:hAnsi="Times New Roman" w:cs="Times New Roman"/>
          <w:sz w:val="24"/>
          <w:szCs w:val="24"/>
          <w:lang w:val="en-ID"/>
        </w:rPr>
      </w:pPr>
      <w:r w:rsidRPr="00D636BA">
        <w:rPr>
          <w:rFonts w:ascii="Times New Roman" w:hAnsi="Times New Roman" w:cs="Times New Roman"/>
          <w:sz w:val="24"/>
          <w:szCs w:val="24"/>
          <w:lang w:val="en-ID"/>
        </w:rPr>
        <w:t xml:space="preserve">The likelihood of opportunistic insider trade should be positively associated with the degree of information asymmetry and the informational price efficiency. Opportunistic insider trading captures a reverse pattern in abnormal returns around an opportunistic insider trade. In particular, one should observe a negative abnormal return prior to an opportunistic insider stock purchase and positive abnormal return subsequently </w:t>
      </w:r>
      <w:r w:rsidR="002A39F2" w:rsidRPr="00666E91">
        <w:rPr>
          <w:rFonts w:ascii="Times New Roman" w:eastAsia="新細明體" w:hAnsi="Times New Roman" w:cs="Times New Roman"/>
          <w:color w:val="333333"/>
          <w:sz w:val="24"/>
          <w:szCs w:val="28"/>
        </w:rPr>
        <w:t>[1</w:t>
      </w:r>
      <w:r w:rsidR="00666E91" w:rsidRPr="00666E91">
        <w:rPr>
          <w:rFonts w:ascii="Times New Roman" w:eastAsia="新細明體" w:hAnsi="Times New Roman" w:cs="Times New Roman"/>
          <w:color w:val="333333"/>
          <w:sz w:val="24"/>
          <w:szCs w:val="28"/>
        </w:rPr>
        <w:t>6</w:t>
      </w:r>
      <w:r w:rsidR="002A39F2" w:rsidRPr="00666E91">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 xml:space="preserve">. Opportunistic insiders earn higher </w:t>
      </w:r>
      <w:r w:rsidRPr="00D636BA">
        <w:rPr>
          <w:rFonts w:ascii="Times New Roman" w:hAnsi="Times New Roman" w:cs="Times New Roman"/>
          <w:sz w:val="24"/>
          <w:szCs w:val="24"/>
          <w:lang w:val="en-ID"/>
        </w:rPr>
        <w:lastRenderedPageBreak/>
        <w:t xml:space="preserve">returns on their future trades. No return predictability emerges on the sell side either on non-opportunistic insiders or for all insiders. The question is raised whether the return predictability associated with opportunistic insiders is driven by firm characteristics unrelated to opportunism. Opportunistic trading is a much stronger and more robust predictor of future returns, even on the sell side, and dominates the </w:t>
      </w:r>
      <w:proofErr w:type="spellStart"/>
      <w:r w:rsidRPr="00D636BA">
        <w:rPr>
          <w:rFonts w:ascii="Times New Roman" w:hAnsi="Times New Roman" w:cs="Times New Roman"/>
          <w:sz w:val="24"/>
          <w:szCs w:val="24"/>
          <w:lang w:val="en-ID"/>
        </w:rPr>
        <w:t>nonroutineness</w:t>
      </w:r>
      <w:proofErr w:type="spellEnd"/>
      <w:r w:rsidRPr="00D636BA">
        <w:rPr>
          <w:rFonts w:ascii="Times New Roman" w:hAnsi="Times New Roman" w:cs="Times New Roman"/>
          <w:sz w:val="24"/>
          <w:szCs w:val="24"/>
          <w:lang w:val="en-ID"/>
        </w:rPr>
        <w:t xml:space="preserve"> measure in predicting returns </w:t>
      </w:r>
      <w:r w:rsidR="002A39F2" w:rsidRPr="001B5BAD">
        <w:rPr>
          <w:rFonts w:ascii="Times New Roman" w:eastAsia="新細明體" w:hAnsi="Times New Roman" w:cs="Times New Roman"/>
          <w:color w:val="333333"/>
          <w:sz w:val="24"/>
          <w:szCs w:val="28"/>
        </w:rPr>
        <w:t>[</w:t>
      </w:r>
      <w:r w:rsidR="002A39F2">
        <w:rPr>
          <w:rFonts w:ascii="Times New Roman" w:eastAsia="新細明體" w:hAnsi="Times New Roman" w:cs="Times New Roman"/>
          <w:color w:val="333333"/>
          <w:sz w:val="24"/>
          <w:szCs w:val="28"/>
        </w:rPr>
        <w:t>2</w:t>
      </w:r>
      <w:r w:rsidR="002A39F2" w:rsidRPr="001B5BAD">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 xml:space="preserve">. </w:t>
      </w:r>
    </w:p>
    <w:p w14:paraId="3D5FB6CC" w14:textId="77777777" w:rsidR="00625269" w:rsidRPr="00625269" w:rsidRDefault="00B4120D" w:rsidP="006A0114">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2.1.3</w:t>
      </w:r>
      <w:r w:rsidR="00625269" w:rsidRPr="00625269">
        <w:rPr>
          <w:rFonts w:ascii="Times New Roman" w:hAnsi="Times New Roman" w:cs="Times New Roman"/>
          <w:sz w:val="24"/>
          <w:szCs w:val="24"/>
          <w:lang w:val="en-ID"/>
        </w:rPr>
        <w:t xml:space="preserve"> Opportunistic Trading</w:t>
      </w:r>
    </w:p>
    <w:p w14:paraId="3D5FB6CD" w14:textId="46321BBF" w:rsidR="0059243A" w:rsidRPr="00D636BA" w:rsidRDefault="0059243A" w:rsidP="006A0114">
      <w:pPr>
        <w:spacing w:line="360" w:lineRule="auto"/>
        <w:ind w:firstLine="720"/>
        <w:jc w:val="both"/>
        <w:rPr>
          <w:rFonts w:ascii="Times New Roman" w:hAnsi="Times New Roman" w:cs="Times New Roman"/>
          <w:sz w:val="24"/>
          <w:szCs w:val="24"/>
          <w:lang w:val="en-ID"/>
        </w:rPr>
      </w:pPr>
      <w:r w:rsidRPr="00D636BA">
        <w:rPr>
          <w:rFonts w:ascii="Times New Roman" w:hAnsi="Times New Roman" w:cs="Times New Roman"/>
          <w:sz w:val="24"/>
          <w:szCs w:val="24"/>
          <w:lang w:val="en-ID"/>
        </w:rPr>
        <w:t>According to empirical results on the study from Cohen</w:t>
      </w:r>
      <w:r w:rsidR="009F063B">
        <w:rPr>
          <w:rFonts w:ascii="Times New Roman" w:hAnsi="Times New Roman" w:cs="Times New Roman"/>
          <w:sz w:val="24"/>
          <w:szCs w:val="24"/>
          <w:lang w:val="en-ID"/>
        </w:rPr>
        <w:t xml:space="preserve"> et al.</w:t>
      </w:r>
      <w:r w:rsidRPr="00D636BA">
        <w:rPr>
          <w:rFonts w:ascii="Times New Roman" w:hAnsi="Times New Roman" w:cs="Times New Roman"/>
          <w:sz w:val="24"/>
          <w:szCs w:val="24"/>
          <w:lang w:val="en-ID"/>
        </w:rPr>
        <w:t xml:space="preserve"> </w:t>
      </w:r>
      <w:r w:rsidR="00045F99" w:rsidRPr="001B5BAD">
        <w:rPr>
          <w:rFonts w:ascii="Times New Roman" w:eastAsia="新細明體" w:hAnsi="Times New Roman" w:cs="Times New Roman"/>
          <w:color w:val="333333"/>
          <w:sz w:val="24"/>
          <w:szCs w:val="28"/>
        </w:rPr>
        <w:t>[</w:t>
      </w:r>
      <w:r w:rsidR="00045F99">
        <w:rPr>
          <w:rFonts w:ascii="Times New Roman" w:eastAsia="新細明體" w:hAnsi="Times New Roman" w:cs="Times New Roman"/>
          <w:color w:val="333333"/>
          <w:sz w:val="24"/>
          <w:szCs w:val="28"/>
        </w:rPr>
        <w:t>5</w:t>
      </w:r>
      <w:r w:rsidR="00045F99" w:rsidRPr="001B5BAD">
        <w:rPr>
          <w:rFonts w:ascii="Times New Roman" w:eastAsia="新細明體" w:hAnsi="Times New Roman" w:cs="Times New Roman"/>
          <w:color w:val="333333"/>
          <w:sz w:val="24"/>
          <w:szCs w:val="28"/>
        </w:rPr>
        <w:t>]</w:t>
      </w:r>
      <w:r w:rsidRPr="00424C5A">
        <w:rPr>
          <w:rFonts w:ascii="Times New Roman" w:hAnsi="Times New Roman" w:cs="Times New Roman"/>
          <w:sz w:val="24"/>
          <w:szCs w:val="24"/>
          <w:lang w:val="en-ID"/>
        </w:rPr>
        <w:t>,</w:t>
      </w:r>
      <w:r w:rsidRPr="00D636BA">
        <w:rPr>
          <w:rFonts w:ascii="Times New Roman" w:hAnsi="Times New Roman" w:cs="Times New Roman"/>
          <w:sz w:val="24"/>
          <w:szCs w:val="24"/>
          <w:lang w:val="en-ID"/>
        </w:rPr>
        <w:t xml:space="preserve"> the number of opportunistic buys, opportunistic sells, routine buys and routine sells are all essentially uncorrelated with each other. Both opportunistic buys and opportunistic sells are strong predictors of future returns, while routine buys and sells are not. A portfolio strategy that focuses solely on the trades made by opportunistic traders earns large and significant returns, while a strategy that follows the trades of routine traders does not. In general, opportunistic trades seem to predict shorter-term news events, as opposed to long-term firm-level measures like annual employment or inventory changes. The number of opportunistic trades by local insiders is positively related to the total number of firm-level information events in the following month. The local insiders who are not senior management are the one whose opportunistic trades predict future information events. The more geographically concentrated a firm is, the more likely the insider is to be a local non-senior who trades opportunistically. It is plausible that opportunistic traders might be especially sensitive to the potential costs and penalties associated with illegal insider trading. </w:t>
      </w:r>
    </w:p>
    <w:p w14:paraId="3D5FB6CE" w14:textId="77777777" w:rsidR="00625269" w:rsidRPr="00625269" w:rsidRDefault="00B4120D" w:rsidP="006A0114">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2.1.4</w:t>
      </w:r>
      <w:r w:rsidR="00625269" w:rsidRPr="00625269">
        <w:rPr>
          <w:rFonts w:ascii="Times New Roman" w:hAnsi="Times New Roman" w:cs="Times New Roman"/>
          <w:sz w:val="24"/>
          <w:szCs w:val="24"/>
          <w:lang w:val="en-ID"/>
        </w:rPr>
        <w:t xml:space="preserve"> Investment Horizon</w:t>
      </w:r>
    </w:p>
    <w:p w14:paraId="3D5FB6CF" w14:textId="32D7028F" w:rsidR="0059243A" w:rsidRPr="00D636BA" w:rsidRDefault="0059243A" w:rsidP="006A0114">
      <w:pPr>
        <w:spacing w:line="360" w:lineRule="auto"/>
        <w:ind w:firstLine="720"/>
        <w:jc w:val="both"/>
        <w:rPr>
          <w:rFonts w:ascii="Times New Roman" w:hAnsi="Times New Roman" w:cs="Times New Roman"/>
          <w:sz w:val="24"/>
          <w:szCs w:val="24"/>
          <w:lang w:val="en-ID"/>
        </w:rPr>
      </w:pPr>
      <w:r w:rsidRPr="00D636BA">
        <w:rPr>
          <w:rFonts w:ascii="Times New Roman" w:hAnsi="Times New Roman" w:cs="Times New Roman"/>
          <w:sz w:val="24"/>
          <w:szCs w:val="24"/>
          <w:lang w:val="en-ID"/>
        </w:rPr>
        <w:t xml:space="preserve">By spreading both the costs and benefits of ownership over a long period, long-horizon institutional investors have a comparative advantage in effectively monitoring managers </w:t>
      </w:r>
      <w:r w:rsidR="00497A37" w:rsidRPr="001B5BAD">
        <w:rPr>
          <w:rFonts w:ascii="Times New Roman" w:eastAsia="新細明體" w:hAnsi="Times New Roman" w:cs="Times New Roman"/>
          <w:color w:val="333333"/>
          <w:sz w:val="24"/>
          <w:szCs w:val="28"/>
        </w:rPr>
        <w:t>[</w:t>
      </w:r>
      <w:r w:rsidR="00497A37">
        <w:rPr>
          <w:rFonts w:ascii="Times New Roman" w:eastAsia="新細明體" w:hAnsi="Times New Roman" w:cs="Times New Roman"/>
          <w:color w:val="333333"/>
          <w:sz w:val="24"/>
          <w:szCs w:val="28"/>
        </w:rPr>
        <w:t>9</w:t>
      </w:r>
      <w:r w:rsidR="00497A37" w:rsidRPr="001B5BAD">
        <w:rPr>
          <w:rFonts w:ascii="Times New Roman" w:eastAsia="新細明體" w:hAnsi="Times New Roman" w:cs="Times New Roman"/>
          <w:color w:val="333333"/>
          <w:sz w:val="24"/>
          <w:szCs w:val="28"/>
        </w:rPr>
        <w:t>]</w:t>
      </w:r>
      <w:r w:rsidR="00497A37" w:rsidRPr="00497A37">
        <w:rPr>
          <w:rFonts w:ascii="Times New Roman" w:eastAsia="新細明體" w:hAnsi="Times New Roman" w:cs="Times New Roman"/>
          <w:color w:val="333333"/>
          <w:sz w:val="24"/>
          <w:szCs w:val="28"/>
        </w:rPr>
        <w:t xml:space="preserve"> </w:t>
      </w:r>
      <w:r w:rsidR="00497A37" w:rsidRPr="001B5BAD">
        <w:rPr>
          <w:rFonts w:ascii="Times New Roman" w:eastAsia="新細明體" w:hAnsi="Times New Roman" w:cs="Times New Roman"/>
          <w:color w:val="333333"/>
          <w:sz w:val="24"/>
          <w:szCs w:val="28"/>
        </w:rPr>
        <w:t>[</w:t>
      </w:r>
      <w:r w:rsidR="00497A37">
        <w:rPr>
          <w:rFonts w:ascii="Times New Roman" w:eastAsia="新細明體" w:hAnsi="Times New Roman" w:cs="Times New Roman"/>
          <w:color w:val="333333"/>
          <w:sz w:val="24"/>
          <w:szCs w:val="28"/>
        </w:rPr>
        <w:t>4</w:t>
      </w:r>
      <w:r w:rsidR="00497A37" w:rsidRPr="001B5BAD">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 xml:space="preserve">. On the other hand, short-horizon institutional investors are more likely to increase the information of stock prices, because they are better informed than long-horizon institutions and trade actively to exploit their informational advantages </w:t>
      </w:r>
      <w:r w:rsidR="00424C5A" w:rsidRPr="00666E91">
        <w:rPr>
          <w:rFonts w:ascii="Times New Roman" w:eastAsia="新細明體" w:hAnsi="Times New Roman" w:cs="Times New Roman"/>
          <w:color w:val="333333"/>
          <w:sz w:val="24"/>
          <w:szCs w:val="28"/>
        </w:rPr>
        <w:t>[1</w:t>
      </w:r>
      <w:r w:rsidR="00666E91" w:rsidRPr="00666E91">
        <w:rPr>
          <w:rFonts w:ascii="Times New Roman" w:eastAsia="新細明體" w:hAnsi="Times New Roman" w:cs="Times New Roman"/>
          <w:color w:val="333333"/>
          <w:sz w:val="24"/>
          <w:szCs w:val="28"/>
        </w:rPr>
        <w:t>8</w:t>
      </w:r>
      <w:r w:rsidR="00424C5A" w:rsidRPr="00666E91">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 xml:space="preserve">. Shareholder investment horizons are negatively correlated with the proportion of opportunistic insider trades. For instance, long horizon shareholders can increase information disclosure regarding future earnings, which in turn diminishes insiders’ informational advantages and results in fewer pre-earnings announcement trades </w:t>
      </w:r>
      <w:r w:rsidR="00424C5A" w:rsidRPr="001B5BAD">
        <w:rPr>
          <w:rFonts w:ascii="Times New Roman" w:eastAsia="新細明體" w:hAnsi="Times New Roman" w:cs="Times New Roman"/>
          <w:color w:val="333333"/>
          <w:sz w:val="24"/>
          <w:szCs w:val="28"/>
        </w:rPr>
        <w:t>[</w:t>
      </w:r>
      <w:r w:rsidR="00424C5A">
        <w:rPr>
          <w:rFonts w:ascii="Times New Roman" w:eastAsia="新細明體" w:hAnsi="Times New Roman" w:cs="Times New Roman"/>
          <w:color w:val="333333"/>
          <w:sz w:val="24"/>
          <w:szCs w:val="28"/>
        </w:rPr>
        <w:t>8</w:t>
      </w:r>
      <w:r w:rsidR="00424C5A" w:rsidRPr="001B5BAD">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 xml:space="preserve">.  </w:t>
      </w:r>
    </w:p>
    <w:p w14:paraId="3D5FB6D0" w14:textId="74E4312D" w:rsidR="0059243A" w:rsidRPr="00D636BA" w:rsidRDefault="0059243A" w:rsidP="006A0114">
      <w:pPr>
        <w:spacing w:line="360" w:lineRule="auto"/>
        <w:ind w:firstLine="720"/>
        <w:jc w:val="both"/>
        <w:rPr>
          <w:rFonts w:ascii="Times New Roman" w:hAnsi="Times New Roman" w:cs="Times New Roman"/>
          <w:sz w:val="24"/>
          <w:szCs w:val="24"/>
          <w:lang w:val="en-ID"/>
        </w:rPr>
      </w:pPr>
      <w:r w:rsidRPr="00D636BA">
        <w:rPr>
          <w:rFonts w:ascii="Times New Roman" w:hAnsi="Times New Roman" w:cs="Times New Roman"/>
          <w:sz w:val="24"/>
          <w:szCs w:val="24"/>
          <w:lang w:val="en-ID"/>
        </w:rPr>
        <w:lastRenderedPageBreak/>
        <w:t xml:space="preserve">According to </w:t>
      </w:r>
      <w:proofErr w:type="spellStart"/>
      <w:r w:rsidRPr="00D636BA">
        <w:rPr>
          <w:rFonts w:ascii="Times New Roman" w:hAnsi="Times New Roman" w:cs="Times New Roman"/>
          <w:sz w:val="24"/>
          <w:szCs w:val="24"/>
          <w:lang w:val="en-ID"/>
        </w:rPr>
        <w:t>Akbas</w:t>
      </w:r>
      <w:proofErr w:type="spellEnd"/>
      <w:r w:rsidRPr="00D636BA">
        <w:rPr>
          <w:rFonts w:ascii="Times New Roman" w:hAnsi="Times New Roman" w:cs="Times New Roman"/>
          <w:sz w:val="24"/>
          <w:szCs w:val="24"/>
          <w:lang w:val="en-ID"/>
        </w:rPr>
        <w:t>, Jiang, and Koch</w:t>
      </w:r>
      <w:r w:rsidR="00867B1C">
        <w:rPr>
          <w:rFonts w:ascii="Times New Roman" w:hAnsi="Times New Roman" w:cs="Times New Roman"/>
          <w:sz w:val="24"/>
          <w:szCs w:val="24"/>
          <w:lang w:val="en-ID"/>
        </w:rPr>
        <w:t xml:space="preserve"> </w:t>
      </w:r>
      <w:r w:rsidR="00867B1C" w:rsidRPr="001B5BAD">
        <w:rPr>
          <w:rFonts w:ascii="Times New Roman" w:eastAsia="新細明體" w:hAnsi="Times New Roman" w:cs="Times New Roman"/>
          <w:color w:val="333333"/>
          <w:sz w:val="24"/>
          <w:szCs w:val="28"/>
        </w:rPr>
        <w:t>[</w:t>
      </w:r>
      <w:r w:rsidR="00867B1C">
        <w:rPr>
          <w:rFonts w:ascii="Times New Roman" w:eastAsia="新細明體" w:hAnsi="Times New Roman" w:cs="Times New Roman"/>
          <w:color w:val="333333"/>
          <w:sz w:val="24"/>
          <w:szCs w:val="28"/>
        </w:rPr>
        <w:t>1</w:t>
      </w:r>
      <w:r w:rsidR="00867B1C" w:rsidRPr="001B5BAD">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 xml:space="preserve">, the two key variables that display the largest (absolute) correlation with investment horizon are firm size and stock return volatility. SH insiders outperform LH insiders for both purchases and sales. The performance of hedge portfolios that duplicate the strong purchases and strong sales of both LH and SH insiders is substantially greater if the focus is on small firms. In the analysis of long run trading performance, it provides strong evidence that SH insiders earn significantly higher returns than LH insiders for up to twelve months following their trades, both when they buy and when they sell. In an efficient market, the information content of insider trades should depend on the degree to which the trades are unexpected. The two groups of insider trades that are most unexpected are sales made by LH buyers and purchases made by LH sellers. A shorter investment horizon for the firm’s insiders is associated with significantly greater earnings management and less R&amp;D expenditure. Insiders have access to information about forthcoming earnings well before the public release of this information. When insiders exploit private information by trading ahead of major events in this fashion, they face litigation risk. </w:t>
      </w:r>
    </w:p>
    <w:p w14:paraId="3D5FB6D1" w14:textId="77777777" w:rsidR="00625269" w:rsidRPr="00625269" w:rsidRDefault="00B4120D" w:rsidP="006A0114">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2.1.5</w:t>
      </w:r>
      <w:r w:rsidR="00625269" w:rsidRPr="00625269">
        <w:rPr>
          <w:rFonts w:ascii="Times New Roman" w:hAnsi="Times New Roman" w:cs="Times New Roman"/>
          <w:sz w:val="24"/>
          <w:szCs w:val="24"/>
          <w:lang w:val="en-ID"/>
        </w:rPr>
        <w:t xml:space="preserve"> Vietnamese Market</w:t>
      </w:r>
    </w:p>
    <w:p w14:paraId="3D5FB6D2" w14:textId="2BA5AFBB" w:rsidR="0059243A" w:rsidRPr="00D636BA" w:rsidRDefault="0059243A" w:rsidP="006A0114">
      <w:pPr>
        <w:spacing w:line="360" w:lineRule="auto"/>
        <w:ind w:firstLine="720"/>
        <w:jc w:val="both"/>
        <w:rPr>
          <w:rFonts w:ascii="Times New Roman" w:hAnsi="Times New Roman" w:cs="Times New Roman"/>
          <w:sz w:val="24"/>
          <w:szCs w:val="24"/>
          <w:lang w:val="en-ID"/>
        </w:rPr>
      </w:pPr>
      <w:r w:rsidRPr="00D636BA">
        <w:rPr>
          <w:rFonts w:ascii="Times New Roman" w:hAnsi="Times New Roman" w:cs="Times New Roman"/>
          <w:sz w:val="24"/>
          <w:szCs w:val="24"/>
          <w:lang w:val="en-ID"/>
        </w:rPr>
        <w:t xml:space="preserve">Since 1990, the Vietnamese financial system has made steady progress towards what is required for a market-based economy. The banking sector has grown significantly in terms of both structure and services. Foreign banks have also been allowed to enter and operate in Vietnam and by September 1995, the number of foreign bank branches and representative offices had increased to about 20 and 60 respectively </w:t>
      </w:r>
      <w:r w:rsidR="00867B1C" w:rsidRPr="001B5BAD">
        <w:rPr>
          <w:rFonts w:ascii="Times New Roman" w:eastAsia="新細明體" w:hAnsi="Times New Roman" w:cs="Times New Roman"/>
          <w:color w:val="333333"/>
          <w:sz w:val="24"/>
          <w:szCs w:val="28"/>
        </w:rPr>
        <w:t>[1</w:t>
      </w:r>
      <w:r w:rsidR="00867B1C">
        <w:rPr>
          <w:rFonts w:ascii="Times New Roman" w:eastAsia="新細明體" w:hAnsi="Times New Roman" w:cs="Times New Roman"/>
          <w:color w:val="333333"/>
          <w:sz w:val="24"/>
          <w:szCs w:val="28"/>
        </w:rPr>
        <w:t>1</w:t>
      </w:r>
      <w:r w:rsidR="00867B1C" w:rsidRPr="001B5BAD">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 xml:space="preserve">. In addition, Vietnam was far from being a financially independent country. However, during this period, Vietnam attracted significant FDI which could be attributed to promulgation of a liberal foreign investment law in 1987. In recent years, FDI inflows have played an important role, not only in providing investment capital, but also in stimulating export growth </w:t>
      </w:r>
      <w:r w:rsidR="00867B1C" w:rsidRPr="00666E91">
        <w:rPr>
          <w:rFonts w:ascii="Times New Roman" w:eastAsia="新細明體" w:hAnsi="Times New Roman" w:cs="Times New Roman"/>
          <w:color w:val="333333"/>
          <w:sz w:val="24"/>
          <w:szCs w:val="28"/>
        </w:rPr>
        <w:t>[1</w:t>
      </w:r>
      <w:r w:rsidR="00666E91" w:rsidRPr="00666E91">
        <w:rPr>
          <w:rFonts w:ascii="Times New Roman" w:eastAsia="新細明體" w:hAnsi="Times New Roman" w:cs="Times New Roman"/>
          <w:color w:val="333333"/>
          <w:sz w:val="24"/>
          <w:szCs w:val="28"/>
        </w:rPr>
        <w:t>7</w:t>
      </w:r>
      <w:r w:rsidR="00867B1C" w:rsidRPr="00666E91">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 xml:space="preserve">. </w:t>
      </w:r>
    </w:p>
    <w:p w14:paraId="3D5FB6D3" w14:textId="407EDAD4" w:rsidR="0059243A" w:rsidRPr="00D636BA" w:rsidRDefault="0059243A" w:rsidP="006A0114">
      <w:pPr>
        <w:spacing w:line="360" w:lineRule="auto"/>
        <w:ind w:firstLine="720"/>
        <w:jc w:val="both"/>
        <w:rPr>
          <w:rFonts w:ascii="Times New Roman" w:hAnsi="Times New Roman" w:cs="Times New Roman"/>
          <w:sz w:val="24"/>
          <w:szCs w:val="24"/>
          <w:lang w:val="en-ID"/>
        </w:rPr>
      </w:pPr>
      <w:r w:rsidRPr="00D636BA">
        <w:rPr>
          <w:rFonts w:ascii="Times New Roman" w:hAnsi="Times New Roman" w:cs="Times New Roman"/>
          <w:sz w:val="24"/>
          <w:szCs w:val="24"/>
        </w:rPr>
        <w:t xml:space="preserve">It is interesting to note that the Vietnamese economy has expanded since 2000 by an annual average growth rate of 7% (from 6.8% in 2000 to 7.7% in 2004, and to 8.5% in 2007). The gross domestic saving rate also rose steadily from 31.7% in 2000 to 32.0% in 2004 and to over 35.0% in 2007. In addition, the annual average growth rate of M2 was approximately 25% during 2000–2007 (IMF 2008). Although the banking sector has grown dramatically since 1990, it still has many problems. The main problem faced by the banking sector is the high percentage of nonperforming </w:t>
      </w:r>
      <w:r w:rsidRPr="00D636BA">
        <w:rPr>
          <w:rFonts w:ascii="Times New Roman" w:hAnsi="Times New Roman" w:cs="Times New Roman"/>
          <w:sz w:val="24"/>
          <w:szCs w:val="24"/>
        </w:rPr>
        <w:lastRenderedPageBreak/>
        <w:t xml:space="preserve">loans. As of the end of 1997, the total overdue loans were estimated at US$610 million. Of this total, almost 75% was held by SOCBs and 33% was owed by SOEs. The private sector’s share of overdue loans rose to 67% in 1997 from 41% in 1994 (ADB 2003). However, the problem has improved since 2000. The ratio of overdue loans to total loans has declined from 9.7% in 2000 to 8.5% in 2002 and 3.2% in 2006 (IMF 2008). It is perhaps also worth mentioning that the Vietnamese financial system consists primarily of the banking sector </w:t>
      </w:r>
      <w:r w:rsidR="00551326" w:rsidRPr="00551326">
        <w:rPr>
          <w:rFonts w:ascii="Times New Roman" w:eastAsia="新細明體" w:hAnsi="Times New Roman" w:cs="Times New Roman"/>
          <w:color w:val="333333"/>
          <w:sz w:val="24"/>
          <w:szCs w:val="28"/>
        </w:rPr>
        <w:t>[3]</w:t>
      </w:r>
      <w:r w:rsidRPr="00551326">
        <w:rPr>
          <w:rFonts w:ascii="Times New Roman" w:hAnsi="Times New Roman" w:cs="Times New Roman"/>
          <w:sz w:val="24"/>
          <w:szCs w:val="24"/>
        </w:rPr>
        <w:t>.</w:t>
      </w:r>
    </w:p>
    <w:p w14:paraId="3D5FB6D4" w14:textId="77777777" w:rsidR="00255AFF" w:rsidRDefault="0059243A" w:rsidP="00503315">
      <w:pPr>
        <w:pStyle w:val="a3"/>
        <w:numPr>
          <w:ilvl w:val="1"/>
          <w:numId w:val="1"/>
        </w:numPr>
        <w:spacing w:line="360" w:lineRule="auto"/>
        <w:ind w:left="0" w:firstLine="0"/>
        <w:jc w:val="both"/>
        <w:rPr>
          <w:rFonts w:ascii="Times New Roman" w:hAnsi="Times New Roman" w:cs="Times New Roman"/>
          <w:b/>
          <w:sz w:val="24"/>
          <w:szCs w:val="24"/>
          <w:lang w:val="en-ID"/>
        </w:rPr>
      </w:pPr>
      <w:r w:rsidRPr="00D636BA">
        <w:rPr>
          <w:rFonts w:ascii="Times New Roman" w:hAnsi="Times New Roman" w:cs="Times New Roman"/>
          <w:b/>
          <w:sz w:val="24"/>
          <w:szCs w:val="24"/>
          <w:lang w:val="en-ID"/>
        </w:rPr>
        <w:t>Hypothesis</w:t>
      </w:r>
    </w:p>
    <w:p w14:paraId="3D5FB6D5" w14:textId="03504E0E" w:rsidR="0059243A" w:rsidRPr="00D636BA" w:rsidRDefault="00B1601E" w:rsidP="0069215C">
      <w:pPr>
        <w:spacing w:line="360" w:lineRule="auto"/>
        <w:ind w:firstLine="720"/>
        <w:jc w:val="both"/>
        <w:rPr>
          <w:rFonts w:ascii="Times New Roman" w:hAnsi="Times New Roman" w:cs="Times New Roman"/>
          <w:sz w:val="24"/>
          <w:szCs w:val="24"/>
          <w:lang w:val="en-ID"/>
        </w:rPr>
      </w:pPr>
      <w:r w:rsidRPr="00D636BA">
        <w:rPr>
          <w:rFonts w:ascii="Times New Roman" w:hAnsi="Times New Roman" w:cs="Times New Roman"/>
          <w:sz w:val="24"/>
          <w:szCs w:val="24"/>
          <w:lang w:val="en-ID"/>
        </w:rPr>
        <w:t>According to Goldie</w:t>
      </w:r>
      <w:r w:rsidRPr="00535D62">
        <w:rPr>
          <w:rFonts w:ascii="Times New Roman" w:hAnsi="Times New Roman" w:cs="Times New Roman"/>
          <w:sz w:val="24"/>
          <w:szCs w:val="24"/>
          <w:lang w:val="en-ID"/>
        </w:rPr>
        <w:t xml:space="preserve"> </w:t>
      </w:r>
      <w:r>
        <w:rPr>
          <w:rFonts w:ascii="Times New Roman" w:hAnsi="Times New Roman" w:cs="Times New Roman"/>
          <w:sz w:val="24"/>
          <w:szCs w:val="24"/>
          <w:lang w:val="en-ID"/>
        </w:rPr>
        <w:t>et al.</w:t>
      </w:r>
      <w:r w:rsidRPr="00D636BA">
        <w:rPr>
          <w:rFonts w:ascii="Times New Roman" w:hAnsi="Times New Roman" w:cs="Times New Roman"/>
          <w:sz w:val="24"/>
          <w:szCs w:val="24"/>
          <w:lang w:val="en-ID"/>
        </w:rPr>
        <w:t xml:space="preserve"> </w:t>
      </w:r>
      <w:r w:rsidR="00973D3B" w:rsidRPr="001B5BAD">
        <w:rPr>
          <w:rFonts w:ascii="Times New Roman" w:eastAsia="新細明體" w:hAnsi="Times New Roman" w:cs="Times New Roman"/>
          <w:color w:val="333333"/>
          <w:sz w:val="24"/>
          <w:szCs w:val="28"/>
        </w:rPr>
        <w:t>[</w:t>
      </w:r>
      <w:r w:rsidR="00973D3B">
        <w:rPr>
          <w:rFonts w:ascii="Times New Roman" w:eastAsia="新細明體" w:hAnsi="Times New Roman" w:cs="Times New Roman"/>
          <w:color w:val="333333"/>
          <w:sz w:val="24"/>
          <w:szCs w:val="28"/>
        </w:rPr>
        <w:t>10</w:t>
      </w:r>
      <w:r w:rsidR="00973D3B" w:rsidRPr="001B5BAD">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 xml:space="preserve">, </w:t>
      </w:r>
      <w:r>
        <w:rPr>
          <w:rFonts w:ascii="Times New Roman" w:hAnsi="Times New Roman" w:cs="Times New Roman"/>
          <w:sz w:val="24"/>
          <w:szCs w:val="24"/>
          <w:lang w:val="en-ID"/>
        </w:rPr>
        <w:t>d</w:t>
      </w:r>
      <w:r w:rsidRPr="00D636BA">
        <w:rPr>
          <w:rFonts w:ascii="Times New Roman" w:hAnsi="Times New Roman" w:cs="Times New Roman"/>
          <w:sz w:val="24"/>
          <w:szCs w:val="24"/>
          <w:lang w:val="en-ID"/>
        </w:rPr>
        <w:t>ifferent groups of indirect trades continue to significantly outperform direct trades, after controlling for trade size and firm characteristics. This outperformance of indirect trades is more persistent than the direct ones and does not reverse over long periods. Indirect trades contain information that is more predictive than direct trades about future quarterly earnings surprises and larger price changes. Indirect trades are more likely to be linked with insiders from smaller firms, and have a higher book-to-market ratio, lower profits, more volatile stock prices, and lower institutional ownership.</w:t>
      </w:r>
      <w:r w:rsidR="0069215C">
        <w:rPr>
          <w:rFonts w:ascii="Times New Roman" w:hAnsi="Times New Roman" w:cs="Times New Roman"/>
          <w:sz w:val="24"/>
          <w:szCs w:val="24"/>
          <w:lang w:val="en-ID"/>
        </w:rPr>
        <w:t xml:space="preserve"> </w:t>
      </w:r>
      <w:r w:rsidR="0059243A" w:rsidRPr="00D636BA">
        <w:rPr>
          <w:rFonts w:ascii="Times New Roman" w:hAnsi="Times New Roman" w:cs="Times New Roman"/>
          <w:sz w:val="24"/>
          <w:szCs w:val="24"/>
          <w:lang w:val="en-ID"/>
        </w:rPr>
        <w:t>There are four theoretical rationales for expecting a higher proportion of informed trading through indirect accounts relative to direct accounts. First, indirect accounts represent one way to camouflage opportunistic insider trading. Second, indirect sales are more likely to contain negative information than direct sales, because insiders are less likely to make uninformed sales through indirect accounts to achieve diversification or liquidity. Third, insiders who use their information advantage to build wealth, either directly for themselves or for eventual bequests, may trade through indirect accounts to minimize the impact of personal, estate, or gift taxes. Fourth, consider indirect trades made through family accounts in particular.</w:t>
      </w:r>
    </w:p>
    <w:p w14:paraId="3D5FB6D6" w14:textId="35037C00" w:rsidR="00255AFF" w:rsidRDefault="0059243A" w:rsidP="006A0114">
      <w:pPr>
        <w:spacing w:line="360" w:lineRule="auto"/>
        <w:ind w:firstLine="720"/>
        <w:jc w:val="both"/>
        <w:rPr>
          <w:rFonts w:ascii="Times New Roman" w:hAnsi="Times New Roman" w:cs="Times New Roman"/>
          <w:sz w:val="24"/>
          <w:szCs w:val="24"/>
          <w:lang w:val="en-ID"/>
        </w:rPr>
      </w:pPr>
      <w:r w:rsidRPr="00D636BA">
        <w:rPr>
          <w:rFonts w:ascii="Times New Roman" w:hAnsi="Times New Roman" w:cs="Times New Roman"/>
          <w:sz w:val="24"/>
          <w:szCs w:val="24"/>
          <w:lang w:val="en-ID"/>
        </w:rPr>
        <w:t>According to Cohen</w:t>
      </w:r>
      <w:r w:rsidR="009F063B" w:rsidRPr="009F063B">
        <w:rPr>
          <w:rFonts w:ascii="Times New Roman" w:hAnsi="Times New Roman" w:cs="Times New Roman"/>
          <w:sz w:val="24"/>
          <w:szCs w:val="24"/>
          <w:lang w:val="en-ID"/>
        </w:rPr>
        <w:t xml:space="preserve"> </w:t>
      </w:r>
      <w:r w:rsidR="009F063B">
        <w:rPr>
          <w:rFonts w:ascii="Times New Roman" w:hAnsi="Times New Roman" w:cs="Times New Roman"/>
          <w:sz w:val="24"/>
          <w:szCs w:val="24"/>
          <w:lang w:val="en-ID"/>
        </w:rPr>
        <w:t>et al.</w:t>
      </w:r>
      <w:r w:rsidRPr="00D636BA">
        <w:rPr>
          <w:rFonts w:ascii="Times New Roman" w:hAnsi="Times New Roman" w:cs="Times New Roman"/>
          <w:sz w:val="24"/>
          <w:szCs w:val="24"/>
          <w:lang w:val="en-ID"/>
        </w:rPr>
        <w:t xml:space="preserve"> </w:t>
      </w:r>
      <w:r w:rsidR="00497A37" w:rsidRPr="001B5BAD">
        <w:rPr>
          <w:rFonts w:ascii="Times New Roman" w:eastAsia="新細明體" w:hAnsi="Times New Roman" w:cs="Times New Roman"/>
          <w:color w:val="333333"/>
          <w:sz w:val="24"/>
          <w:szCs w:val="28"/>
        </w:rPr>
        <w:t>[</w:t>
      </w:r>
      <w:r w:rsidR="00497A37">
        <w:rPr>
          <w:rFonts w:ascii="Times New Roman" w:eastAsia="新細明體" w:hAnsi="Times New Roman" w:cs="Times New Roman"/>
          <w:color w:val="333333"/>
          <w:sz w:val="24"/>
          <w:szCs w:val="28"/>
        </w:rPr>
        <w:t>5</w:t>
      </w:r>
      <w:r w:rsidR="00497A37" w:rsidRPr="001B5BAD">
        <w:rPr>
          <w:rFonts w:ascii="Times New Roman" w:eastAsia="新細明體" w:hAnsi="Times New Roman" w:cs="Times New Roman"/>
          <w:color w:val="333333"/>
          <w:sz w:val="24"/>
          <w:szCs w:val="28"/>
        </w:rPr>
        <w:t>]</w:t>
      </w:r>
      <w:r w:rsidR="00497A37">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 xml:space="preserve"> routine trader</w:t>
      </w:r>
      <w:r w:rsidR="00AE74ED">
        <w:rPr>
          <w:rFonts w:ascii="Times New Roman" w:hAnsi="Times New Roman" w:cs="Times New Roman"/>
          <w:sz w:val="24"/>
          <w:szCs w:val="24"/>
          <w:lang w:val="en-ID"/>
        </w:rPr>
        <w:t>s are</w:t>
      </w:r>
      <w:r w:rsidRPr="00D636BA">
        <w:rPr>
          <w:rFonts w:ascii="Times New Roman" w:hAnsi="Times New Roman" w:cs="Times New Roman"/>
          <w:sz w:val="24"/>
          <w:szCs w:val="24"/>
          <w:lang w:val="en-ID"/>
        </w:rPr>
        <w:t xml:space="preserve"> defined as insider</w:t>
      </w:r>
      <w:r w:rsidR="00AE74ED">
        <w:rPr>
          <w:rFonts w:ascii="Times New Roman" w:hAnsi="Times New Roman" w:cs="Times New Roman"/>
          <w:sz w:val="24"/>
          <w:szCs w:val="24"/>
          <w:lang w:val="en-ID"/>
        </w:rPr>
        <w:t>s</w:t>
      </w:r>
      <w:r w:rsidRPr="00D636BA">
        <w:rPr>
          <w:rFonts w:ascii="Times New Roman" w:hAnsi="Times New Roman" w:cs="Times New Roman"/>
          <w:sz w:val="24"/>
          <w:szCs w:val="24"/>
          <w:lang w:val="en-ID"/>
        </w:rPr>
        <w:t xml:space="preserve"> who place trade</w:t>
      </w:r>
      <w:r w:rsidR="00AE74ED">
        <w:rPr>
          <w:rFonts w:ascii="Times New Roman" w:hAnsi="Times New Roman" w:cs="Times New Roman"/>
          <w:sz w:val="24"/>
          <w:szCs w:val="24"/>
          <w:lang w:val="en-ID"/>
        </w:rPr>
        <w:t>s</w:t>
      </w:r>
      <w:r w:rsidRPr="00D636BA">
        <w:rPr>
          <w:rFonts w:ascii="Times New Roman" w:hAnsi="Times New Roman" w:cs="Times New Roman"/>
          <w:sz w:val="24"/>
          <w:szCs w:val="24"/>
          <w:lang w:val="en-ID"/>
        </w:rPr>
        <w:t xml:space="preserve"> in the same calendar month for at least a certain number of years in the past, while opportunistic trader</w:t>
      </w:r>
      <w:r w:rsidR="00AE74ED">
        <w:rPr>
          <w:rFonts w:ascii="Times New Roman" w:hAnsi="Times New Roman" w:cs="Times New Roman"/>
          <w:sz w:val="24"/>
          <w:szCs w:val="24"/>
          <w:lang w:val="en-ID"/>
        </w:rPr>
        <w:t>s are</w:t>
      </w:r>
      <w:r w:rsidRPr="00D636BA">
        <w:rPr>
          <w:rFonts w:ascii="Times New Roman" w:hAnsi="Times New Roman" w:cs="Times New Roman"/>
          <w:sz w:val="24"/>
          <w:szCs w:val="24"/>
          <w:lang w:val="en-ID"/>
        </w:rPr>
        <w:t xml:space="preserve"> defined as those insiders without obvious discernible pattern</w:t>
      </w:r>
      <w:r w:rsidR="00AE74ED">
        <w:rPr>
          <w:rFonts w:ascii="Times New Roman" w:hAnsi="Times New Roman" w:cs="Times New Roman"/>
          <w:sz w:val="24"/>
          <w:szCs w:val="24"/>
          <w:lang w:val="en-ID"/>
        </w:rPr>
        <w:t>s</w:t>
      </w:r>
      <w:r w:rsidRPr="00D636BA">
        <w:rPr>
          <w:rFonts w:ascii="Times New Roman" w:hAnsi="Times New Roman" w:cs="Times New Roman"/>
          <w:sz w:val="24"/>
          <w:szCs w:val="24"/>
          <w:lang w:val="en-ID"/>
        </w:rPr>
        <w:t xml:space="preserve"> in the past timing of their trades. Focusing only on the trades of opportunistic traders can weed out uninformative signals and </w:t>
      </w:r>
      <w:r w:rsidR="00AE74ED">
        <w:rPr>
          <w:rFonts w:ascii="Times New Roman" w:hAnsi="Times New Roman" w:cs="Times New Roman"/>
          <w:sz w:val="24"/>
          <w:szCs w:val="24"/>
          <w:lang w:val="en-ID"/>
        </w:rPr>
        <w:t xml:space="preserve">we can </w:t>
      </w:r>
      <w:r w:rsidRPr="00D636BA">
        <w:rPr>
          <w:rFonts w:ascii="Times New Roman" w:hAnsi="Times New Roman" w:cs="Times New Roman"/>
          <w:sz w:val="24"/>
          <w:szCs w:val="24"/>
          <w:lang w:val="en-ID"/>
        </w:rPr>
        <w:t xml:space="preserve">identify set of information-rich trades that are powerful predictors of future firm returns, news, and events. Opportunistic traders have the most predictability for future firm events. The returns to the opportunistic trades tend to rise following the opportunistic trading month, and then level off, exhibiting no future reversal. It appears that the information being conveyed through the </w:t>
      </w:r>
      <w:r w:rsidRPr="00D636BA">
        <w:rPr>
          <w:rFonts w:ascii="Times New Roman" w:hAnsi="Times New Roman" w:cs="Times New Roman"/>
          <w:sz w:val="24"/>
          <w:szCs w:val="24"/>
          <w:lang w:val="en-ID"/>
        </w:rPr>
        <w:lastRenderedPageBreak/>
        <w:t>trades of opportunistic insiders has lasting implications for firm values. Th</w:t>
      </w:r>
      <w:r w:rsidR="00AE74ED">
        <w:rPr>
          <w:rFonts w:ascii="Times New Roman" w:hAnsi="Times New Roman" w:cs="Times New Roman"/>
          <w:sz w:val="24"/>
          <w:szCs w:val="24"/>
          <w:lang w:val="en-ID"/>
        </w:rPr>
        <w:t>e above</w:t>
      </w:r>
      <w:r w:rsidRPr="00D636BA">
        <w:rPr>
          <w:rFonts w:ascii="Times New Roman" w:hAnsi="Times New Roman" w:cs="Times New Roman"/>
          <w:sz w:val="24"/>
          <w:szCs w:val="24"/>
          <w:lang w:val="en-ID"/>
        </w:rPr>
        <w:t xml:space="preserve"> statement</w:t>
      </w:r>
      <w:r w:rsidR="00AE74ED">
        <w:rPr>
          <w:rFonts w:ascii="Times New Roman" w:hAnsi="Times New Roman" w:cs="Times New Roman"/>
          <w:sz w:val="24"/>
          <w:szCs w:val="24"/>
          <w:lang w:val="en-ID"/>
        </w:rPr>
        <w:t>s should be also</w:t>
      </w:r>
      <w:r w:rsidRPr="00D636BA">
        <w:rPr>
          <w:rFonts w:ascii="Times New Roman" w:hAnsi="Times New Roman" w:cs="Times New Roman"/>
          <w:sz w:val="24"/>
          <w:szCs w:val="24"/>
          <w:lang w:val="en-ID"/>
        </w:rPr>
        <w:t xml:space="preserve"> </w:t>
      </w:r>
      <w:r w:rsidR="00FD5456">
        <w:rPr>
          <w:rFonts w:ascii="Times New Roman" w:hAnsi="Times New Roman" w:cs="Times New Roman"/>
          <w:sz w:val="24"/>
          <w:szCs w:val="24"/>
          <w:lang w:val="en-ID"/>
        </w:rPr>
        <w:t>suitable</w:t>
      </w:r>
      <w:r w:rsidRPr="00D636BA">
        <w:rPr>
          <w:rFonts w:ascii="Times New Roman" w:hAnsi="Times New Roman" w:cs="Times New Roman"/>
          <w:sz w:val="24"/>
          <w:szCs w:val="24"/>
          <w:lang w:val="en-ID"/>
        </w:rPr>
        <w:t xml:space="preserve"> in indirect insider trading because indirect insider traders tend to be well-informed about the price changes and future earnings, just like direct traders, who also have significant predicti</w:t>
      </w:r>
      <w:r w:rsidR="00255AFF">
        <w:rPr>
          <w:rFonts w:ascii="Times New Roman" w:hAnsi="Times New Roman" w:cs="Times New Roman"/>
          <w:sz w:val="24"/>
          <w:szCs w:val="24"/>
          <w:lang w:val="en-ID"/>
        </w:rPr>
        <w:t xml:space="preserve">ve ability for future returns. </w:t>
      </w:r>
    </w:p>
    <w:p w14:paraId="3D5FB6D7" w14:textId="77777777" w:rsidR="00B5567A" w:rsidRDefault="00D8034E" w:rsidP="006A0114">
      <w:pPr>
        <w:spacing w:line="360" w:lineRule="auto"/>
        <w:ind w:firstLine="720"/>
        <w:jc w:val="both"/>
        <w:rPr>
          <w:rFonts w:ascii="Times New Roman" w:hAnsi="Times New Roman" w:cs="Times New Roman"/>
          <w:sz w:val="24"/>
          <w:szCs w:val="24"/>
          <w:lang w:val="en-ID"/>
        </w:rPr>
      </w:pPr>
      <w:r w:rsidRPr="008815E0">
        <w:rPr>
          <w:rFonts w:ascii="Times New Roman" w:hAnsi="Times New Roman" w:cs="Times New Roman"/>
          <w:sz w:val="24"/>
          <w:szCs w:val="24"/>
          <w:lang w:val="en-ID"/>
        </w:rPr>
        <w:t>Based on the above reasoning, the following hypotheses</w:t>
      </w:r>
      <w:r w:rsidRPr="008815E0">
        <w:rPr>
          <w:rFonts w:ascii="Times New Roman" w:hAnsi="Times New Roman" w:cs="Times New Roman" w:hint="eastAsia"/>
          <w:sz w:val="24"/>
          <w:szCs w:val="24"/>
          <w:lang w:val="en-ID"/>
        </w:rPr>
        <w:t xml:space="preserve"> </w:t>
      </w:r>
      <w:r w:rsidRPr="008815E0">
        <w:rPr>
          <w:rFonts w:ascii="Times New Roman" w:hAnsi="Times New Roman" w:cs="Times New Roman"/>
          <w:sz w:val="24"/>
          <w:szCs w:val="24"/>
          <w:lang w:val="en-ID"/>
        </w:rPr>
        <w:t>can be proposed.</w:t>
      </w:r>
    </w:p>
    <w:p w14:paraId="3D5FB6D8" w14:textId="77777777" w:rsidR="00B5567A" w:rsidRPr="00D636BA" w:rsidRDefault="00B5567A" w:rsidP="00B5567A">
      <w:pPr>
        <w:pStyle w:val="a3"/>
        <w:spacing w:line="360" w:lineRule="auto"/>
        <w:ind w:left="0"/>
        <w:jc w:val="both"/>
        <w:rPr>
          <w:rFonts w:ascii="Times New Roman" w:hAnsi="Times New Roman" w:cs="Times New Roman"/>
          <w:b/>
          <w:sz w:val="24"/>
          <w:szCs w:val="24"/>
          <w:lang w:val="en-ID"/>
        </w:rPr>
      </w:pPr>
      <w:r w:rsidRPr="00D636BA">
        <w:rPr>
          <w:rFonts w:ascii="Times New Roman" w:hAnsi="Times New Roman" w:cs="Times New Roman"/>
          <w:b/>
          <w:sz w:val="24"/>
          <w:szCs w:val="24"/>
          <w:lang w:val="en-ID"/>
        </w:rPr>
        <w:t>H1a: The impact of opportunistic trades with indirect insider trading on future return is stronger than that with direct insider trading</w:t>
      </w:r>
      <w:r>
        <w:rPr>
          <w:rFonts w:ascii="Times New Roman" w:hAnsi="Times New Roman" w:cs="Times New Roman"/>
          <w:b/>
          <w:sz w:val="24"/>
          <w:szCs w:val="24"/>
          <w:lang w:val="en-ID"/>
        </w:rPr>
        <w:t>.</w:t>
      </w:r>
    </w:p>
    <w:p w14:paraId="3D5FB6D9" w14:textId="77777777" w:rsidR="00B5567A" w:rsidRDefault="00B5567A" w:rsidP="00B5567A">
      <w:pPr>
        <w:spacing w:line="360" w:lineRule="auto"/>
        <w:jc w:val="both"/>
        <w:rPr>
          <w:rFonts w:ascii="Times New Roman" w:hAnsi="Times New Roman" w:cs="Times New Roman"/>
          <w:sz w:val="24"/>
          <w:szCs w:val="24"/>
          <w:lang w:val="en-ID"/>
        </w:rPr>
      </w:pPr>
      <w:r w:rsidRPr="00D636BA">
        <w:rPr>
          <w:rFonts w:ascii="Times New Roman" w:hAnsi="Times New Roman" w:cs="Times New Roman"/>
          <w:b/>
          <w:sz w:val="24"/>
          <w:szCs w:val="24"/>
          <w:lang w:val="en-ID"/>
        </w:rPr>
        <w:t xml:space="preserve">H1b: </w:t>
      </w:r>
      <w:r w:rsidRPr="00D636BA">
        <w:rPr>
          <w:rStyle w:val="tojvnm2t"/>
          <w:rFonts w:ascii="Times New Roman" w:hAnsi="Times New Roman" w:cs="Times New Roman"/>
          <w:b/>
          <w:sz w:val="24"/>
          <w:szCs w:val="24"/>
        </w:rPr>
        <w:t>In indirect insider trading, the impact of opportunistic trades on future return is still stronger than that of routine trades.</w:t>
      </w:r>
    </w:p>
    <w:p w14:paraId="3D5FB6DA" w14:textId="77777777" w:rsidR="008815E0" w:rsidRDefault="008815E0" w:rsidP="006A0114">
      <w:pPr>
        <w:spacing w:line="360" w:lineRule="auto"/>
        <w:ind w:firstLine="720"/>
        <w:jc w:val="both"/>
        <w:rPr>
          <w:rFonts w:ascii="Times New Roman" w:hAnsi="Times New Roman" w:cs="Times New Roman"/>
          <w:sz w:val="24"/>
          <w:szCs w:val="24"/>
          <w:lang w:val="en-ID"/>
        </w:rPr>
      </w:pPr>
    </w:p>
    <w:p w14:paraId="3D5FB6DB" w14:textId="7BFC7DB8" w:rsidR="0059243A" w:rsidRPr="00D636BA" w:rsidRDefault="00D50768" w:rsidP="006A0114">
      <w:pPr>
        <w:spacing w:line="360" w:lineRule="auto"/>
        <w:ind w:firstLine="720"/>
        <w:jc w:val="both"/>
        <w:rPr>
          <w:rFonts w:ascii="Times New Roman" w:hAnsi="Times New Roman" w:cs="Times New Roman"/>
          <w:sz w:val="24"/>
          <w:szCs w:val="24"/>
          <w:lang w:val="en-ID"/>
        </w:rPr>
      </w:pPr>
      <w:r w:rsidRPr="00D636BA">
        <w:rPr>
          <w:rFonts w:ascii="Times New Roman" w:hAnsi="Times New Roman" w:cs="Times New Roman"/>
          <w:sz w:val="24"/>
          <w:szCs w:val="24"/>
          <w:lang w:val="en-ID"/>
        </w:rPr>
        <w:t xml:space="preserve">According to </w:t>
      </w:r>
      <w:proofErr w:type="spellStart"/>
      <w:r w:rsidRPr="00D636BA">
        <w:rPr>
          <w:rFonts w:ascii="Times New Roman" w:hAnsi="Times New Roman" w:cs="Times New Roman"/>
          <w:sz w:val="24"/>
          <w:szCs w:val="24"/>
          <w:lang w:val="en-ID"/>
        </w:rPr>
        <w:t>Akbas</w:t>
      </w:r>
      <w:proofErr w:type="spellEnd"/>
      <w:r w:rsidRPr="00A14146">
        <w:rPr>
          <w:rFonts w:ascii="Times New Roman" w:hAnsi="Times New Roman" w:cs="Times New Roman"/>
          <w:sz w:val="24"/>
          <w:szCs w:val="24"/>
          <w:lang w:val="en-ID"/>
        </w:rPr>
        <w:t xml:space="preserve"> </w:t>
      </w:r>
      <w:r>
        <w:rPr>
          <w:rFonts w:ascii="Times New Roman" w:hAnsi="Times New Roman" w:cs="Times New Roman"/>
          <w:sz w:val="24"/>
          <w:szCs w:val="24"/>
          <w:lang w:val="en-ID"/>
        </w:rPr>
        <w:t>et al.</w:t>
      </w:r>
      <w:r w:rsidRPr="00D636BA">
        <w:rPr>
          <w:rFonts w:ascii="Times New Roman" w:hAnsi="Times New Roman" w:cs="Times New Roman"/>
          <w:sz w:val="24"/>
          <w:szCs w:val="24"/>
          <w:lang w:val="en-ID"/>
        </w:rPr>
        <w:t xml:space="preserve"> </w:t>
      </w:r>
      <w:r w:rsidR="00497A37" w:rsidRPr="001B5BAD">
        <w:rPr>
          <w:rFonts w:ascii="Times New Roman" w:eastAsia="新細明體" w:hAnsi="Times New Roman" w:cs="Times New Roman"/>
          <w:color w:val="333333"/>
          <w:sz w:val="24"/>
          <w:szCs w:val="28"/>
        </w:rPr>
        <w:t>[</w:t>
      </w:r>
      <w:r w:rsidR="00497A37">
        <w:rPr>
          <w:rFonts w:ascii="Times New Roman" w:eastAsia="新細明體" w:hAnsi="Times New Roman" w:cs="Times New Roman"/>
          <w:color w:val="333333"/>
          <w:sz w:val="24"/>
          <w:szCs w:val="28"/>
        </w:rPr>
        <w:t>1</w:t>
      </w:r>
      <w:r w:rsidR="00497A37" w:rsidRPr="001B5BAD">
        <w:rPr>
          <w:rFonts w:ascii="Times New Roman" w:eastAsia="新細明體" w:hAnsi="Times New Roman" w:cs="Times New Roman"/>
          <w:color w:val="333333"/>
          <w:sz w:val="24"/>
          <w:szCs w:val="28"/>
        </w:rPr>
        <w:t>]</w:t>
      </w:r>
      <w:r w:rsidRPr="00D636BA">
        <w:rPr>
          <w:rFonts w:ascii="Times New Roman" w:hAnsi="Times New Roman" w:cs="Times New Roman"/>
          <w:sz w:val="24"/>
          <w:szCs w:val="24"/>
          <w:lang w:val="en-ID"/>
        </w:rPr>
        <w:t xml:space="preserve">, </w:t>
      </w:r>
      <w:r w:rsidR="0059243A" w:rsidRPr="00D636BA">
        <w:rPr>
          <w:rFonts w:ascii="Times New Roman" w:hAnsi="Times New Roman" w:cs="Times New Roman"/>
          <w:sz w:val="24"/>
          <w:szCs w:val="24"/>
          <w:lang w:val="en-ID"/>
        </w:rPr>
        <w:t>SH insiders are more likely to be more informative</w:t>
      </w:r>
      <w:r w:rsidR="00B1601E" w:rsidRPr="00B1601E">
        <w:rPr>
          <w:rFonts w:ascii="Times New Roman" w:hAnsi="Times New Roman" w:cs="Times New Roman"/>
          <w:sz w:val="24"/>
          <w:szCs w:val="24"/>
          <w:lang w:val="en-ID"/>
        </w:rPr>
        <w:t xml:space="preserve"> </w:t>
      </w:r>
      <w:r w:rsidR="00B1601E" w:rsidRPr="00D636BA">
        <w:rPr>
          <w:rFonts w:ascii="Times New Roman" w:hAnsi="Times New Roman" w:cs="Times New Roman"/>
          <w:sz w:val="24"/>
          <w:szCs w:val="24"/>
          <w:lang w:val="en-ID"/>
        </w:rPr>
        <w:t>because SH insiders are more unexpected.</w:t>
      </w:r>
      <w:r w:rsidR="0059243A" w:rsidRPr="00D636BA">
        <w:rPr>
          <w:rFonts w:ascii="Times New Roman" w:hAnsi="Times New Roman" w:cs="Times New Roman"/>
          <w:sz w:val="24"/>
          <w:szCs w:val="24"/>
          <w:lang w:val="en-ID"/>
        </w:rPr>
        <w:t xml:space="preserve"> SH insiders appear to focus more on dynamic short-term information flows that are more compelling to them in order to switch between buying and selling in a frequent manner. </w:t>
      </w:r>
      <w:r w:rsidR="00FD5456" w:rsidRPr="00D636BA">
        <w:rPr>
          <w:rFonts w:ascii="Times New Roman" w:hAnsi="Times New Roman" w:cs="Times New Roman"/>
          <w:sz w:val="24"/>
          <w:szCs w:val="24"/>
          <w:lang w:val="en-ID"/>
        </w:rPr>
        <w:t>LH insiders maintain a focus on long-term trading goals, while SH insiders are more likely to be interested in short-term objectives.</w:t>
      </w:r>
      <w:r w:rsidR="005366FE" w:rsidRPr="005366FE">
        <w:rPr>
          <w:rFonts w:ascii="Times New Roman" w:hAnsi="Times New Roman" w:cs="Times New Roman"/>
          <w:sz w:val="24"/>
          <w:szCs w:val="24"/>
          <w:lang w:val="en-ID"/>
        </w:rPr>
        <w:t xml:space="preserve"> </w:t>
      </w:r>
      <w:r w:rsidR="005366FE" w:rsidRPr="00D636BA">
        <w:rPr>
          <w:rFonts w:ascii="Times New Roman" w:hAnsi="Times New Roman" w:cs="Times New Roman"/>
          <w:sz w:val="24"/>
          <w:szCs w:val="24"/>
          <w:lang w:val="en-ID"/>
        </w:rPr>
        <w:t>The average purchases and sales of SH insiders are more informative about future stock returns, compared with the analogous trades of LH insiders.</w:t>
      </w:r>
      <w:r w:rsidR="005366FE">
        <w:rPr>
          <w:rFonts w:ascii="Times New Roman" w:hAnsi="Times New Roman" w:cs="Times New Roman"/>
          <w:sz w:val="24"/>
          <w:szCs w:val="24"/>
          <w:lang w:val="en-ID"/>
        </w:rPr>
        <w:t xml:space="preserve"> </w:t>
      </w:r>
      <w:r w:rsidR="00330D26">
        <w:rPr>
          <w:rFonts w:ascii="Times New Roman" w:hAnsi="Times New Roman" w:cs="Times New Roman"/>
          <w:sz w:val="24"/>
          <w:szCs w:val="24"/>
          <w:lang w:val="en-ID"/>
        </w:rPr>
        <w:t>Thus,</w:t>
      </w:r>
      <w:r w:rsidR="00FD5456" w:rsidRPr="00D636BA">
        <w:rPr>
          <w:rFonts w:ascii="Times New Roman" w:hAnsi="Times New Roman" w:cs="Times New Roman"/>
          <w:sz w:val="24"/>
          <w:szCs w:val="24"/>
          <w:lang w:val="en-ID"/>
        </w:rPr>
        <w:t xml:space="preserve"> SH insiders can realize trading profits in a timely manner. SH insiders contain more predictive informative about future returns.</w:t>
      </w:r>
      <w:r w:rsidR="0059243A" w:rsidRPr="00D636BA">
        <w:rPr>
          <w:rFonts w:ascii="Times New Roman" w:hAnsi="Times New Roman" w:cs="Times New Roman"/>
          <w:sz w:val="24"/>
          <w:szCs w:val="24"/>
          <w:lang w:val="en-ID"/>
        </w:rPr>
        <w:t xml:space="preserve"> </w:t>
      </w:r>
    </w:p>
    <w:p w14:paraId="3D5FB6DC" w14:textId="77777777" w:rsidR="0059243A" w:rsidRPr="00D636BA" w:rsidRDefault="0059243A" w:rsidP="006A0114">
      <w:pPr>
        <w:spacing w:line="360" w:lineRule="auto"/>
        <w:ind w:firstLine="720"/>
        <w:jc w:val="both"/>
        <w:rPr>
          <w:rFonts w:ascii="Times New Roman" w:hAnsi="Times New Roman" w:cs="Times New Roman"/>
          <w:sz w:val="24"/>
          <w:szCs w:val="24"/>
          <w:lang w:val="en-ID"/>
        </w:rPr>
      </w:pPr>
      <w:r w:rsidRPr="00D636BA">
        <w:rPr>
          <w:rFonts w:ascii="Times New Roman" w:hAnsi="Times New Roman" w:cs="Times New Roman"/>
          <w:sz w:val="24"/>
          <w:szCs w:val="24"/>
          <w:lang w:val="en-ID"/>
        </w:rPr>
        <w:t xml:space="preserve">The above statement is </w:t>
      </w:r>
      <w:r w:rsidR="00330D26">
        <w:rPr>
          <w:rFonts w:ascii="Times New Roman" w:hAnsi="Times New Roman" w:cs="Times New Roman"/>
          <w:sz w:val="24"/>
          <w:szCs w:val="24"/>
          <w:lang w:val="en-ID"/>
        </w:rPr>
        <w:t>still suitable</w:t>
      </w:r>
      <w:r w:rsidRPr="00D636BA">
        <w:rPr>
          <w:rFonts w:ascii="Times New Roman" w:hAnsi="Times New Roman" w:cs="Times New Roman"/>
          <w:sz w:val="24"/>
          <w:szCs w:val="24"/>
          <w:lang w:val="en-ID"/>
        </w:rPr>
        <w:t xml:space="preserve"> in indirect insider trading because indirect traders are expected to have a higher proportion of trading that are more well informed. Indirect trades are more likely to be made by insiders who trade profitably prior to earnings announcements, or have a short investment horizon. </w:t>
      </w:r>
    </w:p>
    <w:p w14:paraId="3D5FB6DD" w14:textId="77777777" w:rsidR="008815E0" w:rsidRPr="00B4120D" w:rsidRDefault="008815E0" w:rsidP="008815E0">
      <w:pPr>
        <w:spacing w:line="360" w:lineRule="auto"/>
        <w:ind w:firstLine="720"/>
        <w:jc w:val="both"/>
        <w:rPr>
          <w:rFonts w:ascii="Times New Roman" w:hAnsi="Times New Roman" w:cs="Times New Roman"/>
          <w:sz w:val="24"/>
          <w:szCs w:val="24"/>
          <w:lang w:val="en-ID"/>
        </w:rPr>
      </w:pPr>
      <w:r w:rsidRPr="008815E0">
        <w:rPr>
          <w:rFonts w:ascii="Times New Roman" w:hAnsi="Times New Roman" w:cs="Times New Roman"/>
          <w:sz w:val="24"/>
          <w:szCs w:val="24"/>
          <w:lang w:val="en-ID"/>
        </w:rPr>
        <w:t>From the foregoing, we propose the following hypotheses:</w:t>
      </w:r>
    </w:p>
    <w:p w14:paraId="3D5FB6DE" w14:textId="77777777" w:rsidR="008815E0" w:rsidRPr="00D636BA" w:rsidRDefault="008815E0" w:rsidP="008815E0">
      <w:pPr>
        <w:spacing w:line="360" w:lineRule="auto"/>
        <w:jc w:val="both"/>
        <w:rPr>
          <w:rStyle w:val="tojvnm2t"/>
          <w:rFonts w:ascii="Times New Roman" w:hAnsi="Times New Roman" w:cs="Times New Roman"/>
          <w:b/>
          <w:sz w:val="24"/>
          <w:szCs w:val="24"/>
        </w:rPr>
      </w:pPr>
      <w:r w:rsidRPr="00D636BA">
        <w:rPr>
          <w:rFonts w:ascii="Times New Roman" w:hAnsi="Times New Roman" w:cs="Times New Roman"/>
          <w:b/>
          <w:sz w:val="24"/>
          <w:szCs w:val="24"/>
          <w:lang w:val="en-ID"/>
        </w:rPr>
        <w:t xml:space="preserve">H2a: </w:t>
      </w:r>
      <w:r w:rsidRPr="00D636BA">
        <w:rPr>
          <w:rStyle w:val="tojvnm2t"/>
          <w:rFonts w:ascii="Times New Roman" w:hAnsi="Times New Roman" w:cs="Times New Roman"/>
          <w:b/>
          <w:sz w:val="24"/>
          <w:szCs w:val="24"/>
        </w:rPr>
        <w:t>The impact of short horizon insiders with indirect insider trading on future return is stronger than that with direct insider trading</w:t>
      </w:r>
    </w:p>
    <w:p w14:paraId="3D5FB6DF" w14:textId="77777777" w:rsidR="008815E0" w:rsidRPr="00D636BA" w:rsidRDefault="008815E0" w:rsidP="008815E0">
      <w:pPr>
        <w:spacing w:line="360" w:lineRule="auto"/>
        <w:jc w:val="both"/>
        <w:rPr>
          <w:rStyle w:val="tojvnm2t"/>
          <w:rFonts w:ascii="Times New Roman" w:hAnsi="Times New Roman" w:cs="Times New Roman"/>
          <w:b/>
          <w:sz w:val="24"/>
          <w:szCs w:val="24"/>
        </w:rPr>
      </w:pPr>
      <w:r w:rsidRPr="00D636BA">
        <w:rPr>
          <w:rStyle w:val="tojvnm2t"/>
          <w:rFonts w:ascii="Times New Roman" w:hAnsi="Times New Roman" w:cs="Times New Roman"/>
          <w:b/>
          <w:sz w:val="24"/>
          <w:szCs w:val="24"/>
        </w:rPr>
        <w:t>H2b: In indirect insider trading, the impact of short horizon insiders on future return is still stronger than that of long horizon insiders.</w:t>
      </w:r>
    </w:p>
    <w:p w14:paraId="3D5FB6E0" w14:textId="77777777" w:rsidR="0059243A" w:rsidRDefault="0059243A" w:rsidP="006A0114">
      <w:pPr>
        <w:spacing w:line="360" w:lineRule="auto"/>
        <w:rPr>
          <w:lang w:val="en-ID"/>
        </w:rPr>
      </w:pPr>
    </w:p>
    <w:p w14:paraId="3D5FB6E1" w14:textId="77777777" w:rsidR="0059243A" w:rsidRPr="00FB2B34" w:rsidRDefault="0059243A" w:rsidP="00125ABD">
      <w:pPr>
        <w:spacing w:line="360" w:lineRule="auto"/>
        <w:rPr>
          <w:rFonts w:ascii="Times New Roman" w:hAnsi="Times New Roman" w:cs="Times New Roman"/>
          <w:b/>
          <w:sz w:val="24"/>
          <w:szCs w:val="24"/>
          <w:lang w:val="en-ID"/>
        </w:rPr>
      </w:pPr>
      <w:r w:rsidRPr="00FB2B34">
        <w:rPr>
          <w:rFonts w:ascii="Times New Roman" w:hAnsi="Times New Roman" w:cs="Times New Roman"/>
          <w:b/>
          <w:sz w:val="24"/>
          <w:szCs w:val="24"/>
          <w:lang w:val="en-ID"/>
        </w:rPr>
        <w:t>3</w:t>
      </w:r>
      <w:r w:rsidR="00125ABD">
        <w:rPr>
          <w:rFonts w:ascii="Times New Roman" w:hAnsi="Times New Roman" w:cs="Times New Roman"/>
          <w:b/>
          <w:sz w:val="24"/>
          <w:szCs w:val="24"/>
          <w:lang w:val="en-ID"/>
        </w:rPr>
        <w:t>.</w:t>
      </w:r>
      <w:r w:rsidRPr="00FB2B34">
        <w:rPr>
          <w:rFonts w:ascii="Times New Roman" w:hAnsi="Times New Roman" w:cs="Times New Roman"/>
          <w:b/>
          <w:sz w:val="24"/>
          <w:szCs w:val="24"/>
          <w:lang w:val="en-ID"/>
        </w:rPr>
        <w:t xml:space="preserve"> Data and </w:t>
      </w:r>
      <w:r w:rsidR="009919D3">
        <w:rPr>
          <w:rFonts w:ascii="Times New Roman" w:hAnsi="Times New Roman" w:cs="Times New Roman"/>
          <w:b/>
          <w:sz w:val="24"/>
          <w:szCs w:val="24"/>
          <w:lang w:val="en-ID"/>
        </w:rPr>
        <w:t>variable definition</w:t>
      </w:r>
    </w:p>
    <w:p w14:paraId="3D5FB6E2" w14:textId="77777777" w:rsidR="0059243A" w:rsidRPr="00FB2B34" w:rsidRDefault="0059243A" w:rsidP="00125ABD">
      <w:pPr>
        <w:pStyle w:val="a3"/>
        <w:numPr>
          <w:ilvl w:val="1"/>
          <w:numId w:val="3"/>
        </w:numPr>
        <w:spacing w:line="360" w:lineRule="auto"/>
        <w:jc w:val="both"/>
        <w:rPr>
          <w:rFonts w:ascii="Times New Roman" w:hAnsi="Times New Roman" w:cs="Times New Roman"/>
          <w:b/>
          <w:sz w:val="24"/>
          <w:szCs w:val="24"/>
          <w:lang w:val="en-ID"/>
        </w:rPr>
      </w:pPr>
      <w:r w:rsidRPr="00FB2B34">
        <w:rPr>
          <w:rFonts w:ascii="Times New Roman" w:hAnsi="Times New Roman" w:cs="Times New Roman"/>
          <w:b/>
          <w:sz w:val="24"/>
          <w:szCs w:val="24"/>
          <w:lang w:val="en-ID"/>
        </w:rPr>
        <w:t>Data</w:t>
      </w:r>
    </w:p>
    <w:p w14:paraId="3D5FB6E3" w14:textId="77777777" w:rsidR="0059243A" w:rsidRPr="00FB2B34" w:rsidRDefault="0059243A" w:rsidP="006A0114">
      <w:pPr>
        <w:spacing w:line="360" w:lineRule="auto"/>
        <w:ind w:firstLine="720"/>
        <w:jc w:val="both"/>
        <w:rPr>
          <w:rFonts w:ascii="Times New Roman" w:hAnsi="Times New Roman" w:cs="Times New Roman"/>
          <w:sz w:val="24"/>
          <w:szCs w:val="24"/>
        </w:rPr>
      </w:pPr>
      <w:r w:rsidRPr="00FB2B34">
        <w:rPr>
          <w:rFonts w:ascii="Times New Roman" w:hAnsi="Times New Roman" w:cs="Times New Roman"/>
          <w:sz w:val="24"/>
          <w:szCs w:val="24"/>
        </w:rPr>
        <w:t xml:space="preserve">The data of insider trading are collected from CAFEF (Vietnam’s leading financial-trading-securities information center), which shows the announcements from SSC (State Securities Commission) in a short time with a high accuracy. We use the sample of monthly data from 2010 to 2018. The reason why </w:t>
      </w:r>
      <w:r w:rsidR="00F6518A">
        <w:rPr>
          <w:rFonts w:ascii="Times New Roman" w:hAnsi="Times New Roman" w:cs="Times New Roman"/>
          <w:sz w:val="24"/>
          <w:szCs w:val="24"/>
        </w:rPr>
        <w:t xml:space="preserve">we use </w:t>
      </w:r>
      <w:r w:rsidRPr="00FB2B34">
        <w:rPr>
          <w:rFonts w:ascii="Times New Roman" w:hAnsi="Times New Roman" w:cs="Times New Roman"/>
          <w:sz w:val="24"/>
          <w:szCs w:val="24"/>
        </w:rPr>
        <w:t>the</w:t>
      </w:r>
      <w:r w:rsidR="00F6518A">
        <w:rPr>
          <w:rFonts w:ascii="Times New Roman" w:hAnsi="Times New Roman" w:cs="Times New Roman"/>
          <w:sz w:val="24"/>
          <w:szCs w:val="24"/>
        </w:rPr>
        <w:t>se</w:t>
      </w:r>
      <w:r w:rsidRPr="00FB2B34">
        <w:rPr>
          <w:rFonts w:ascii="Times New Roman" w:hAnsi="Times New Roman" w:cs="Times New Roman"/>
          <w:sz w:val="24"/>
          <w:szCs w:val="24"/>
        </w:rPr>
        <w:t xml:space="preserve"> data is their data are arranged by the name of the insiders, insider</w:t>
      </w:r>
      <w:r w:rsidR="00F6518A">
        <w:rPr>
          <w:rFonts w:ascii="Times New Roman" w:hAnsi="Times New Roman" w:cs="Times New Roman"/>
          <w:sz w:val="24"/>
          <w:szCs w:val="24"/>
        </w:rPr>
        <w:t>s</w:t>
      </w:r>
      <w:r w:rsidRPr="00FB2B34">
        <w:rPr>
          <w:rFonts w:ascii="Times New Roman" w:hAnsi="Times New Roman" w:cs="Times New Roman"/>
          <w:sz w:val="24"/>
          <w:szCs w:val="24"/>
        </w:rPr>
        <w:t>’ position, insider</w:t>
      </w:r>
      <w:r w:rsidR="00F6518A">
        <w:rPr>
          <w:rFonts w:ascii="Times New Roman" w:hAnsi="Times New Roman" w:cs="Times New Roman"/>
          <w:sz w:val="24"/>
          <w:szCs w:val="24"/>
        </w:rPr>
        <w:t>s</w:t>
      </w:r>
      <w:r w:rsidRPr="00FB2B34">
        <w:rPr>
          <w:rFonts w:ascii="Times New Roman" w:hAnsi="Times New Roman" w:cs="Times New Roman"/>
          <w:sz w:val="24"/>
          <w:szCs w:val="24"/>
        </w:rPr>
        <w:t xml:space="preserve">’ relation. We collect from VNDIRECT Securities Corporation, which is one of a large stock exchange in Vietnam and then match them with each stock in suitable period. </w:t>
      </w:r>
    </w:p>
    <w:p w14:paraId="3D5FB6E4" w14:textId="77777777" w:rsidR="00625269" w:rsidRDefault="009919D3" w:rsidP="0021327A">
      <w:pPr>
        <w:pStyle w:val="a3"/>
        <w:numPr>
          <w:ilvl w:val="1"/>
          <w:numId w:val="3"/>
        </w:numPr>
        <w:spacing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Variable definition</w:t>
      </w:r>
    </w:p>
    <w:p w14:paraId="3D5FB6E5" w14:textId="77777777" w:rsidR="00B4120D" w:rsidRPr="009919D3" w:rsidRDefault="00B4120D" w:rsidP="0021327A">
      <w:pPr>
        <w:spacing w:line="360" w:lineRule="auto"/>
        <w:jc w:val="both"/>
        <w:rPr>
          <w:rFonts w:ascii="Times New Roman" w:hAnsi="Times New Roman" w:cs="Times New Roman"/>
          <w:b/>
          <w:sz w:val="24"/>
          <w:szCs w:val="24"/>
          <w:lang w:val="en-ID"/>
        </w:rPr>
      </w:pPr>
      <w:r w:rsidRPr="009919D3">
        <w:rPr>
          <w:rFonts w:ascii="Times New Roman" w:hAnsi="Times New Roman" w:cs="Times New Roman"/>
          <w:b/>
          <w:sz w:val="24"/>
          <w:szCs w:val="24"/>
          <w:lang w:val="en-ID"/>
        </w:rPr>
        <w:t>3.2.1 Purchase Ratio</w:t>
      </w:r>
    </w:p>
    <w:p w14:paraId="3D5FB6E6" w14:textId="77777777" w:rsidR="0059243A" w:rsidRPr="00B4120D" w:rsidRDefault="00625269" w:rsidP="006A0114">
      <w:pPr>
        <w:spacing w:line="360" w:lineRule="auto"/>
        <w:ind w:firstLine="720"/>
        <w:jc w:val="both"/>
        <w:rPr>
          <w:rStyle w:val="fontstyle01"/>
          <w:rFonts w:ascii="Times New Roman" w:hAnsi="Times New Roman" w:cs="Times New Roman"/>
          <w:color w:val="auto"/>
          <w:lang w:val="en-ID"/>
        </w:rPr>
      </w:pPr>
      <w:r>
        <w:rPr>
          <w:rFonts w:ascii="Times New Roman" w:hAnsi="Times New Roman" w:cs="Times New Roman"/>
          <w:sz w:val="24"/>
          <w:szCs w:val="24"/>
          <w:lang w:val="en-ID"/>
        </w:rPr>
        <w:t xml:space="preserve">There are three formula of purchase ratio we use, such as: Share Purchase Ratio, Number Purchase Ratio and Buyer Dummy Variable. </w:t>
      </w:r>
    </w:p>
    <w:p w14:paraId="3D5FB6E7" w14:textId="77777777" w:rsidR="002C40F8" w:rsidRDefault="002C40F8" w:rsidP="006A0114">
      <w:pPr>
        <w:spacing w:line="360" w:lineRule="auto"/>
        <w:ind w:firstLine="720"/>
        <w:jc w:val="both"/>
        <w:rPr>
          <w:rStyle w:val="fontstyle01"/>
          <w:rFonts w:ascii="Times New Roman" w:hAnsi="Times New Roman" w:cs="Times New Roman"/>
        </w:rPr>
      </w:pPr>
      <w:r>
        <w:rPr>
          <w:rStyle w:val="fontstyle01"/>
          <w:rFonts w:ascii="Times New Roman" w:hAnsi="Times New Roman" w:cs="Times New Roman"/>
        </w:rPr>
        <w:t>We use</w:t>
      </w:r>
      <w:r w:rsidR="0059243A" w:rsidRPr="00FB2B34">
        <w:rPr>
          <w:rStyle w:val="fontstyle01"/>
          <w:rFonts w:ascii="Times New Roman" w:hAnsi="Times New Roman" w:cs="Times New Roman"/>
        </w:rPr>
        <w:t xml:space="preserve"> the amount of shares of account type k purchased (SP) and the amount of shares of account type k sold (SS) by insider </w:t>
      </w:r>
      <w:proofErr w:type="spellStart"/>
      <w:r w:rsidR="0059243A" w:rsidRPr="00FB2B34">
        <w:rPr>
          <w:rStyle w:val="fontstyle01"/>
          <w:rFonts w:ascii="Times New Roman" w:hAnsi="Times New Roman" w:cs="Times New Roman"/>
        </w:rPr>
        <w:t>i</w:t>
      </w:r>
      <w:proofErr w:type="spellEnd"/>
      <w:r w:rsidR="0059243A" w:rsidRPr="00FB2B34">
        <w:rPr>
          <w:rStyle w:val="fontstyle01"/>
          <w:rFonts w:ascii="Times New Roman" w:hAnsi="Times New Roman" w:cs="Times New Roman"/>
        </w:rPr>
        <w:t xml:space="preserve"> at firm j and </w:t>
      </w:r>
      <w:r>
        <w:rPr>
          <w:rStyle w:val="fontstyle01"/>
          <w:rFonts w:ascii="Times New Roman" w:hAnsi="Times New Roman" w:cs="Times New Roman"/>
        </w:rPr>
        <w:t xml:space="preserve">in month </w:t>
      </w:r>
      <w:r w:rsidR="00391A5F">
        <w:rPr>
          <w:rStyle w:val="fontstyle01"/>
          <w:rFonts w:ascii="Times New Roman" w:hAnsi="Times New Roman" w:cs="Times New Roman"/>
        </w:rPr>
        <w:t xml:space="preserve">t </w:t>
      </w:r>
      <w:r w:rsidR="0059243A" w:rsidRPr="00FB2B34">
        <w:rPr>
          <w:rStyle w:val="fontstyle01"/>
          <w:rFonts w:ascii="Times New Roman" w:hAnsi="Times New Roman" w:cs="Times New Roman"/>
        </w:rPr>
        <w:t xml:space="preserve">to calculate the difference between purchase and sale (SP – SS) and divide it with the total share volume by all investors in firm j during month t (SP + SS). </w:t>
      </w:r>
      <w:r w:rsidR="00391A5F">
        <w:rPr>
          <w:rStyle w:val="fontstyle01"/>
          <w:rFonts w:ascii="Times New Roman" w:hAnsi="Times New Roman" w:cs="Times New Roman" w:hint="eastAsia"/>
        </w:rPr>
        <w:t xml:space="preserve">The </w:t>
      </w:r>
      <w:r w:rsidR="00391A5F">
        <w:rPr>
          <w:rFonts w:ascii="Times New Roman" w:hAnsi="Times New Roman" w:cs="Times New Roman"/>
          <w:sz w:val="24"/>
          <w:szCs w:val="24"/>
          <w:lang w:val="en-ID"/>
        </w:rPr>
        <w:t>Share Purchase Ratio is:</w:t>
      </w:r>
    </w:p>
    <w:p w14:paraId="3D5FB6E8" w14:textId="77777777" w:rsidR="002C40F8" w:rsidRPr="00FB2B34" w:rsidRDefault="002C40F8" w:rsidP="002C40F8">
      <w:pPr>
        <w:pStyle w:val="a3"/>
        <w:spacing w:line="360" w:lineRule="auto"/>
        <w:ind w:left="0" w:firstLine="720"/>
        <w:jc w:val="both"/>
        <w:rPr>
          <w:rStyle w:val="fontstyle01"/>
          <w:rFonts w:ascii="Times New Roman" w:hAnsi="Times New Roman" w:cs="Times New Roman"/>
          <w:lang w:val="en-ID"/>
        </w:rPr>
      </w:pPr>
      <m:oMath>
        <m:r>
          <w:rPr>
            <w:rFonts w:ascii="Cambria Math" w:hAnsi="Cambria Math" w:cs="Times New Roman"/>
            <w:sz w:val="24"/>
            <w:szCs w:val="24"/>
            <w:lang w:val="en-ID"/>
          </w:rPr>
          <m:t>Share_Purchase_Ratio</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k</m:t>
            </m:r>
          </m:e>
          <m:sub>
            <m:r>
              <w:rPr>
                <w:rFonts w:ascii="Cambria Math" w:hAnsi="Cambria Math" w:cs="Times New Roman"/>
                <w:sz w:val="24"/>
                <w:szCs w:val="24"/>
                <w:lang w:val="en-ID"/>
              </w:rPr>
              <m:t>i,j,t</m:t>
            </m:r>
          </m:sub>
        </m:sSub>
        <m:r>
          <w:rPr>
            <w:rFonts w:ascii="Cambria Math" w:hAnsi="Cambria Math" w:cs="Times New Roman"/>
            <w:sz w:val="24"/>
            <w:szCs w:val="24"/>
            <w:lang w:val="en-ID"/>
          </w:rPr>
          <m:t>=</m:t>
        </m:r>
        <m:f>
          <m:fPr>
            <m:ctrlPr>
              <w:rPr>
                <w:rFonts w:ascii="Cambria Math" w:hAnsi="Cambria Math" w:cs="Times New Roman"/>
                <w:sz w:val="24"/>
                <w:szCs w:val="24"/>
                <w:lang w:val="en-ID"/>
              </w:rPr>
            </m:ctrlPr>
          </m:fPr>
          <m:num>
            <m:r>
              <w:rPr>
                <w:rFonts w:ascii="Cambria Math" w:hAnsi="Cambria Math" w:cs="Times New Roman"/>
                <w:sz w:val="24"/>
                <w:szCs w:val="24"/>
                <w:lang w:val="en-ID"/>
              </w:rPr>
              <m:t>S</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P</m:t>
                </m:r>
              </m:e>
              <m:sub>
                <m:r>
                  <w:rPr>
                    <w:rFonts w:ascii="Cambria Math" w:hAnsi="Cambria Math" w:cs="Times New Roman"/>
                    <w:sz w:val="24"/>
                    <w:szCs w:val="24"/>
                    <w:lang w:val="en-ID"/>
                  </w:rPr>
                  <m:t>k,i,j,t</m:t>
                </m:r>
              </m:sub>
            </m:sSub>
            <m:r>
              <w:rPr>
                <w:rFonts w:ascii="Cambria Math" w:hAnsi="Cambria Math" w:cs="Times New Roman"/>
                <w:sz w:val="24"/>
                <w:szCs w:val="24"/>
                <w:lang w:val="en-ID"/>
              </w:rPr>
              <m:t>-S</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S</m:t>
                </m:r>
              </m:e>
              <m:sub>
                <m:r>
                  <w:rPr>
                    <w:rFonts w:ascii="Cambria Math" w:hAnsi="Cambria Math" w:cs="Times New Roman"/>
                    <w:sz w:val="24"/>
                    <w:szCs w:val="24"/>
                    <w:lang w:val="en-ID"/>
                  </w:rPr>
                  <m:t>k,i,j,t</m:t>
                </m:r>
              </m:sub>
            </m:sSub>
          </m:num>
          <m:den>
            <m:r>
              <w:rPr>
                <w:rFonts w:ascii="Cambria Math" w:hAnsi="Cambria Math" w:cs="Times New Roman"/>
                <w:sz w:val="24"/>
                <w:szCs w:val="24"/>
                <w:lang w:val="en-ID"/>
              </w:rPr>
              <m:t>S</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P</m:t>
                </m:r>
              </m:e>
              <m:sub>
                <m:r>
                  <w:rPr>
                    <w:rFonts w:ascii="Cambria Math" w:hAnsi="Cambria Math" w:cs="Times New Roman"/>
                    <w:sz w:val="24"/>
                    <w:szCs w:val="24"/>
                    <w:lang w:val="en-ID"/>
                  </w:rPr>
                  <m:t>k,i,j,t</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SS</m:t>
                </m:r>
              </m:e>
              <m:sub>
                <m:r>
                  <w:rPr>
                    <w:rFonts w:ascii="Cambria Math" w:hAnsi="Cambria Math" w:cs="Times New Roman"/>
                    <w:sz w:val="24"/>
                    <w:szCs w:val="24"/>
                    <w:lang w:val="en-ID"/>
                  </w:rPr>
                  <m:t>k,i,j,t</m:t>
                </m:r>
              </m:sub>
            </m:sSub>
          </m:den>
        </m:f>
      </m:oMath>
      <w:r w:rsidRPr="00FB2B34">
        <w:rPr>
          <w:rStyle w:val="fontstyle01"/>
          <w:rFonts w:ascii="Times New Roman" w:hAnsi="Times New Roman" w:cs="Times New Roman"/>
        </w:rPr>
        <w:t xml:space="preserve"> </w:t>
      </w:r>
      <w:r w:rsidRPr="00FB2B34">
        <w:rPr>
          <w:rStyle w:val="fontstyle01"/>
          <w:rFonts w:ascii="Times New Roman" w:hAnsi="Times New Roman" w:cs="Times New Roman"/>
        </w:rPr>
        <w:tab/>
      </w:r>
      <w:r>
        <w:rPr>
          <w:rStyle w:val="fontstyle01"/>
          <w:rFonts w:ascii="Times New Roman" w:hAnsi="Times New Roman" w:cs="Times New Roman"/>
        </w:rPr>
        <w:t xml:space="preserve">      </w:t>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t xml:space="preserve">       </w:t>
      </w:r>
      <w:r w:rsidRPr="00FB2B34">
        <w:rPr>
          <w:rStyle w:val="fontstyle01"/>
          <w:rFonts w:ascii="Times New Roman" w:hAnsi="Times New Roman" w:cs="Times New Roman"/>
        </w:rPr>
        <w:t>(1)</w:t>
      </w:r>
    </w:p>
    <w:p w14:paraId="3D5FB6E9" w14:textId="77777777" w:rsidR="0059243A" w:rsidRDefault="00391A5F" w:rsidP="006A0114">
      <w:pPr>
        <w:spacing w:line="360" w:lineRule="auto"/>
        <w:ind w:firstLine="720"/>
        <w:jc w:val="both"/>
        <w:rPr>
          <w:rStyle w:val="fontstyle01"/>
          <w:rFonts w:ascii="Times New Roman" w:hAnsi="Times New Roman" w:cs="Times New Roman"/>
        </w:rPr>
      </w:pPr>
      <w:r>
        <w:rPr>
          <w:rStyle w:val="fontstyle01"/>
          <w:rFonts w:ascii="Times New Roman" w:hAnsi="Times New Roman" w:cs="Times New Roman"/>
        </w:rPr>
        <w:t>We use</w:t>
      </w:r>
      <w:r w:rsidR="0059243A" w:rsidRPr="00FB2B34">
        <w:rPr>
          <w:rStyle w:val="fontstyle01"/>
          <w:rFonts w:ascii="Times New Roman" w:hAnsi="Times New Roman" w:cs="Times New Roman"/>
        </w:rPr>
        <w:t xml:space="preserve"> the amount of type k’s net purchases (NP) and the amount of type k’s net sales (NS) by insider </w:t>
      </w:r>
      <w:proofErr w:type="spellStart"/>
      <w:r w:rsidR="0059243A" w:rsidRPr="00FB2B34">
        <w:rPr>
          <w:rStyle w:val="fontstyle01"/>
          <w:rFonts w:ascii="Times New Roman" w:hAnsi="Times New Roman" w:cs="Times New Roman"/>
        </w:rPr>
        <w:t>i</w:t>
      </w:r>
      <w:proofErr w:type="spellEnd"/>
      <w:r w:rsidR="0059243A" w:rsidRPr="00FB2B34">
        <w:rPr>
          <w:rStyle w:val="fontstyle01"/>
          <w:rFonts w:ascii="Times New Roman" w:hAnsi="Times New Roman" w:cs="Times New Roman"/>
        </w:rPr>
        <w:t xml:space="preserve"> at firm j </w:t>
      </w:r>
      <w:r>
        <w:rPr>
          <w:rStyle w:val="fontstyle01"/>
          <w:rFonts w:ascii="Times New Roman" w:hAnsi="Times New Roman" w:cs="Times New Roman"/>
        </w:rPr>
        <w:t>in</w:t>
      </w:r>
      <w:r w:rsidR="0059243A" w:rsidRPr="00FB2B34">
        <w:rPr>
          <w:rStyle w:val="fontstyle01"/>
          <w:rFonts w:ascii="Times New Roman" w:hAnsi="Times New Roman" w:cs="Times New Roman"/>
        </w:rPr>
        <w:t xml:space="preserve"> month t</w:t>
      </w:r>
      <w:r>
        <w:rPr>
          <w:rStyle w:val="fontstyle01"/>
          <w:rFonts w:ascii="Times New Roman" w:hAnsi="Times New Roman" w:cs="Times New Roman"/>
        </w:rPr>
        <w:t xml:space="preserve"> to</w:t>
      </w:r>
      <w:r w:rsidR="0059243A" w:rsidRPr="00FB2B34">
        <w:rPr>
          <w:rStyle w:val="fontstyle01"/>
          <w:rFonts w:ascii="Times New Roman" w:hAnsi="Times New Roman" w:cs="Times New Roman"/>
        </w:rPr>
        <w:t xml:space="preserve"> calculate the difference between purchase and sale (NP – NS) and divide it with the total share volume by all investors in firm j during month t (NP + NS). </w:t>
      </w:r>
      <w:r w:rsidR="006F530C">
        <w:rPr>
          <w:rStyle w:val="fontstyle01"/>
          <w:rFonts w:ascii="Times New Roman" w:hAnsi="Times New Roman" w:cs="Times New Roman"/>
        </w:rPr>
        <w:t xml:space="preserve">The </w:t>
      </w:r>
      <w:r w:rsidR="006F530C">
        <w:rPr>
          <w:rFonts w:ascii="Times New Roman" w:hAnsi="Times New Roman" w:cs="Times New Roman"/>
          <w:sz w:val="24"/>
          <w:szCs w:val="24"/>
          <w:lang w:val="en-ID"/>
        </w:rPr>
        <w:t>Number Purchase Ratio is:</w:t>
      </w:r>
    </w:p>
    <w:p w14:paraId="3D5FB6EA" w14:textId="77777777" w:rsidR="00391A5F" w:rsidRPr="00FB2B34" w:rsidRDefault="00391A5F" w:rsidP="006A0114">
      <w:pPr>
        <w:spacing w:line="360" w:lineRule="auto"/>
        <w:ind w:firstLine="720"/>
        <w:jc w:val="both"/>
        <w:rPr>
          <w:rStyle w:val="fontstyle01"/>
          <w:rFonts w:ascii="Times New Roman" w:hAnsi="Times New Roman" w:cs="Times New Roman"/>
        </w:rPr>
      </w:pPr>
      <m:oMath>
        <m:r>
          <w:rPr>
            <w:rFonts w:ascii="Cambria Math" w:hAnsi="Cambria Math" w:cs="Times New Roman"/>
            <w:sz w:val="24"/>
            <w:szCs w:val="24"/>
            <w:lang w:val="en-ID"/>
          </w:rPr>
          <m:t>Number_Purchase_Ratio</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k</m:t>
            </m:r>
          </m:e>
          <m:sub>
            <m:r>
              <w:rPr>
                <w:rFonts w:ascii="Cambria Math" w:hAnsi="Cambria Math" w:cs="Times New Roman"/>
                <w:sz w:val="24"/>
                <w:szCs w:val="24"/>
                <w:lang w:val="en-ID"/>
              </w:rPr>
              <m:t>i,j,t</m:t>
            </m:r>
          </m:sub>
        </m:sSub>
        <m:r>
          <w:rPr>
            <w:rFonts w:ascii="Cambria Math" w:hAnsi="Cambria Math" w:cs="Times New Roman"/>
            <w:sz w:val="24"/>
            <w:szCs w:val="24"/>
            <w:lang w:val="en-ID"/>
          </w:rPr>
          <m:t>=</m:t>
        </m:r>
        <m:f>
          <m:fPr>
            <m:ctrlPr>
              <w:rPr>
                <w:rFonts w:ascii="Cambria Math" w:hAnsi="Cambria Math" w:cs="Times New Roman"/>
                <w:sz w:val="24"/>
                <w:szCs w:val="24"/>
                <w:lang w:val="en-ID"/>
              </w:rPr>
            </m:ctrlPr>
          </m:fPr>
          <m:num>
            <m:r>
              <w:rPr>
                <w:rFonts w:ascii="Cambria Math" w:hAnsi="Cambria Math" w:cs="Times New Roman"/>
                <w:sz w:val="24"/>
                <w:szCs w:val="24"/>
                <w:lang w:val="en-ID"/>
              </w:rPr>
              <m:t>N</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P</m:t>
                </m:r>
              </m:e>
              <m:sub>
                <m:r>
                  <w:rPr>
                    <w:rFonts w:ascii="Cambria Math" w:hAnsi="Cambria Math" w:cs="Times New Roman"/>
                    <w:sz w:val="24"/>
                    <w:szCs w:val="24"/>
                    <w:lang w:val="en-ID"/>
                  </w:rPr>
                  <m:t>k,i,j,t</m:t>
                </m:r>
              </m:sub>
            </m:sSub>
            <m:r>
              <w:rPr>
                <w:rFonts w:ascii="Cambria Math" w:hAnsi="Cambria Math" w:cs="Times New Roman"/>
                <w:sz w:val="24"/>
                <w:szCs w:val="24"/>
                <w:lang w:val="en-ID"/>
              </w:rPr>
              <m:t>-N</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S</m:t>
                </m:r>
              </m:e>
              <m:sub>
                <m:r>
                  <w:rPr>
                    <w:rFonts w:ascii="Cambria Math" w:hAnsi="Cambria Math" w:cs="Times New Roman"/>
                    <w:sz w:val="24"/>
                    <w:szCs w:val="24"/>
                    <w:lang w:val="en-ID"/>
                  </w:rPr>
                  <m:t>k,i,j,t</m:t>
                </m:r>
              </m:sub>
            </m:sSub>
          </m:num>
          <m:den>
            <m:r>
              <w:rPr>
                <w:rFonts w:ascii="Cambria Math" w:hAnsi="Cambria Math" w:cs="Times New Roman"/>
                <w:sz w:val="24"/>
                <w:szCs w:val="24"/>
                <w:lang w:val="en-ID"/>
              </w:rPr>
              <m:t>N</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P</m:t>
                </m:r>
              </m:e>
              <m:sub>
                <m:r>
                  <w:rPr>
                    <w:rFonts w:ascii="Cambria Math" w:hAnsi="Cambria Math" w:cs="Times New Roman"/>
                    <w:sz w:val="24"/>
                    <w:szCs w:val="24"/>
                    <w:lang w:val="en-ID"/>
                  </w:rPr>
                  <m:t>k,i,j,t</m:t>
                </m:r>
              </m:sub>
            </m:sSub>
            <m:r>
              <w:rPr>
                <w:rFonts w:ascii="Cambria Math" w:hAnsi="Cambria Math" w:cs="Times New Roman"/>
                <w:sz w:val="24"/>
                <w:szCs w:val="24"/>
                <w:lang w:val="en-ID"/>
              </w:rPr>
              <m:t>+</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NS</m:t>
                </m:r>
              </m:e>
              <m:sub>
                <m:r>
                  <w:rPr>
                    <w:rFonts w:ascii="Cambria Math" w:hAnsi="Cambria Math" w:cs="Times New Roman"/>
                    <w:sz w:val="24"/>
                    <w:szCs w:val="24"/>
                    <w:lang w:val="en-ID"/>
                  </w:rPr>
                  <m:t>k,i,j,t</m:t>
                </m:r>
              </m:sub>
            </m:sSub>
          </m:den>
        </m:f>
      </m:oMath>
      <w:r w:rsidRPr="00FB2B34">
        <w:rPr>
          <w:rStyle w:val="fontstyle01"/>
          <w:rFonts w:ascii="Times New Roman" w:hAnsi="Times New Roman" w:cs="Times New Roman"/>
        </w:rPr>
        <w:t xml:space="preserve"> </w:t>
      </w:r>
      <w:r w:rsidRPr="00FB2B34">
        <w:rPr>
          <w:rStyle w:val="fontstyle01"/>
          <w:rFonts w:ascii="Times New Roman" w:hAnsi="Times New Roman" w:cs="Times New Roman"/>
        </w:rPr>
        <w:tab/>
      </w:r>
      <w:r>
        <w:rPr>
          <w:rStyle w:val="fontstyle01"/>
          <w:rFonts w:ascii="Times New Roman" w:hAnsi="Times New Roman" w:cs="Times New Roman"/>
        </w:rPr>
        <w:t xml:space="preserve">       </w:t>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r>
      <w:r>
        <w:rPr>
          <w:rStyle w:val="fontstyle01"/>
          <w:rFonts w:ascii="Times New Roman" w:hAnsi="Times New Roman" w:cs="Times New Roman"/>
        </w:rPr>
        <w:tab/>
        <w:t xml:space="preserve">       </w:t>
      </w:r>
      <w:r w:rsidRPr="00FB2B34">
        <w:rPr>
          <w:rStyle w:val="fontstyle01"/>
          <w:rFonts w:ascii="Times New Roman" w:hAnsi="Times New Roman" w:cs="Times New Roman"/>
        </w:rPr>
        <w:t>(2)</w:t>
      </w:r>
    </w:p>
    <w:p w14:paraId="3D5FB6EB" w14:textId="77777777" w:rsidR="0059243A" w:rsidRPr="00F079F0" w:rsidRDefault="006F530C" w:rsidP="006A0114">
      <w:pPr>
        <w:spacing w:line="360" w:lineRule="auto"/>
        <w:ind w:firstLine="720"/>
        <w:jc w:val="both"/>
        <w:rPr>
          <w:rFonts w:ascii="Times New Roman" w:hAnsi="Times New Roman" w:cs="Times New Roman"/>
          <w:color w:val="000000"/>
          <w:sz w:val="24"/>
          <w:szCs w:val="24"/>
          <w:lang w:val="en-ID"/>
        </w:rPr>
      </w:pPr>
      <w:r>
        <w:rPr>
          <w:rStyle w:val="fontstyle01"/>
          <w:rFonts w:ascii="Times New Roman" w:hAnsi="Times New Roman" w:cs="Times New Roman"/>
        </w:rPr>
        <w:t xml:space="preserve">We </w:t>
      </w:r>
      <w:r w:rsidR="0059243A" w:rsidRPr="00FB2B34">
        <w:rPr>
          <w:rStyle w:val="fontstyle01"/>
          <w:rFonts w:ascii="Times New Roman" w:hAnsi="Times New Roman" w:cs="Times New Roman"/>
        </w:rPr>
        <w:t>identify the dummy variable</w:t>
      </w:r>
      <w:r>
        <w:rPr>
          <w:rStyle w:val="fontstyle01"/>
          <w:rFonts w:ascii="Times New Roman" w:hAnsi="Times New Roman" w:cs="Times New Roman"/>
        </w:rPr>
        <w:t xml:space="preserve"> (</w:t>
      </w:r>
      <w:r w:rsidRPr="00FB2B34">
        <w:rPr>
          <w:rStyle w:val="fontstyle01"/>
          <w:rFonts w:ascii="Times New Roman" w:hAnsi="Times New Roman" w:cs="Times New Roman"/>
        </w:rPr>
        <w:t>Buyer</w:t>
      </w:r>
      <w:r>
        <w:rPr>
          <w:rStyle w:val="fontstyle01"/>
          <w:rFonts w:ascii="Times New Roman" w:hAnsi="Times New Roman" w:cs="Times New Roman"/>
        </w:rPr>
        <w:t>)</w:t>
      </w:r>
      <w:r w:rsidR="0059243A" w:rsidRPr="00FB2B34">
        <w:rPr>
          <w:rStyle w:val="fontstyle01"/>
          <w:rFonts w:ascii="Times New Roman" w:hAnsi="Times New Roman" w:cs="Times New Roman"/>
        </w:rPr>
        <w:t>, which is</w:t>
      </w:r>
      <w:r w:rsidR="0059243A" w:rsidRPr="00FB2B34">
        <w:rPr>
          <w:rFonts w:ascii="Times New Roman" w:hAnsi="Times New Roman" w:cs="Times New Roman"/>
          <w:sz w:val="24"/>
          <w:szCs w:val="24"/>
          <w:lang w:val="en-ID"/>
        </w:rPr>
        <w:t xml:space="preserve"> equal to </w:t>
      </w:r>
      <w:r>
        <w:rPr>
          <w:rFonts w:ascii="Times New Roman" w:hAnsi="Times New Roman" w:cs="Times New Roman"/>
          <w:sz w:val="24"/>
          <w:szCs w:val="24"/>
          <w:lang w:val="en-ID"/>
        </w:rPr>
        <w:t>one</w:t>
      </w:r>
      <w:r w:rsidR="0059243A" w:rsidRPr="00FB2B34">
        <w:rPr>
          <w:rFonts w:ascii="Times New Roman" w:hAnsi="Times New Roman" w:cs="Times New Roman"/>
          <w:sz w:val="24"/>
          <w:szCs w:val="24"/>
          <w:lang w:val="en-ID"/>
        </w:rPr>
        <w:t xml:space="preserve"> if </w:t>
      </w:r>
      <w:proofErr w:type="spellStart"/>
      <w:r w:rsidR="000A5DDD">
        <w:rPr>
          <w:rFonts w:ascii="Times New Roman" w:hAnsi="Times New Roman" w:cs="Times New Roman"/>
          <w:sz w:val="24"/>
          <w:szCs w:val="24"/>
          <w:lang w:val="en-ID"/>
        </w:rPr>
        <w:t>SP</w:t>
      </w:r>
      <w:r w:rsidR="000A5DDD" w:rsidRPr="006F530C">
        <w:rPr>
          <w:rFonts w:ascii="Times New Roman" w:hAnsi="Times New Roman" w:cs="Times New Roman"/>
          <w:sz w:val="24"/>
          <w:szCs w:val="24"/>
          <w:vertAlign w:val="subscript"/>
          <w:lang w:val="en-ID"/>
        </w:rPr>
        <w:t>it</w:t>
      </w:r>
      <w:proofErr w:type="spellEnd"/>
      <w:r w:rsidR="000A5DDD">
        <w:rPr>
          <w:rFonts w:ascii="Times New Roman" w:hAnsi="Times New Roman" w:cs="Times New Roman"/>
          <w:sz w:val="24"/>
          <w:szCs w:val="24"/>
          <w:lang w:val="en-ID"/>
        </w:rPr>
        <w:t xml:space="preserve"> &gt; </w:t>
      </w:r>
      <w:proofErr w:type="spellStart"/>
      <w:r w:rsidR="000A5DDD">
        <w:rPr>
          <w:rFonts w:ascii="Times New Roman" w:hAnsi="Times New Roman" w:cs="Times New Roman"/>
          <w:sz w:val="24"/>
          <w:szCs w:val="24"/>
          <w:lang w:val="en-ID"/>
        </w:rPr>
        <w:t>SS</w:t>
      </w:r>
      <w:r w:rsidR="000A5DDD" w:rsidRPr="006F530C">
        <w:rPr>
          <w:rFonts w:ascii="Times New Roman" w:hAnsi="Times New Roman" w:cs="Times New Roman"/>
          <w:sz w:val="24"/>
          <w:szCs w:val="24"/>
          <w:vertAlign w:val="subscript"/>
          <w:lang w:val="en-ID"/>
        </w:rPr>
        <w:t>it</w:t>
      </w:r>
      <w:proofErr w:type="spellEnd"/>
      <w:r w:rsidR="000A5DDD">
        <w:rPr>
          <w:rFonts w:ascii="Times New Roman" w:hAnsi="Times New Roman" w:cs="Times New Roman"/>
          <w:sz w:val="24"/>
          <w:szCs w:val="24"/>
          <w:lang w:val="en-ID"/>
        </w:rPr>
        <w:t xml:space="preserve">, </w:t>
      </w:r>
      <w:r w:rsidR="004238EE" w:rsidRPr="00CD63E5">
        <w:rPr>
          <w:rStyle w:val="fontstyle01"/>
          <w:rFonts w:ascii="Times New Roman" w:hAnsi="Times New Roman" w:cs="Times New Roman"/>
          <w:color w:val="auto"/>
        </w:rPr>
        <w:t>and zero otherwise</w:t>
      </w:r>
      <w:r w:rsidR="000A5DDD">
        <w:rPr>
          <w:rFonts w:ascii="Times New Roman" w:hAnsi="Times New Roman" w:cs="Times New Roman"/>
          <w:sz w:val="24"/>
          <w:szCs w:val="24"/>
          <w:lang w:val="en-ID"/>
        </w:rPr>
        <w:t>.</w:t>
      </w:r>
    </w:p>
    <w:p w14:paraId="3D5FB6EC" w14:textId="77777777" w:rsidR="0059243A" w:rsidRPr="00FB2B34" w:rsidRDefault="0059243A" w:rsidP="006A0114">
      <w:pPr>
        <w:spacing w:line="360" w:lineRule="auto"/>
        <w:jc w:val="both"/>
        <w:rPr>
          <w:rStyle w:val="fontstyle01"/>
          <w:rFonts w:ascii="Times New Roman" w:hAnsi="Times New Roman" w:cs="Times New Roman"/>
          <w:lang w:val="en-ID"/>
        </w:rPr>
      </w:pPr>
      <w:r w:rsidRPr="00FB2B34">
        <w:rPr>
          <w:rFonts w:ascii="Times New Roman" w:hAnsi="Times New Roman" w:cs="Times New Roman"/>
          <w:sz w:val="24"/>
          <w:szCs w:val="24"/>
          <w:lang w:val="en-ID"/>
        </w:rPr>
        <w:lastRenderedPageBreak/>
        <w:t xml:space="preserve">3.2.2 Opportunistic </w:t>
      </w:r>
      <w:r w:rsidR="00366600" w:rsidRPr="00FB2B34">
        <w:rPr>
          <w:rFonts w:ascii="Times New Roman" w:hAnsi="Times New Roman" w:cs="Times New Roman"/>
          <w:sz w:val="24"/>
          <w:szCs w:val="24"/>
        </w:rPr>
        <w:t>firm</w:t>
      </w:r>
    </w:p>
    <w:p w14:paraId="3D5FB6ED" w14:textId="77777777" w:rsidR="00750366" w:rsidRPr="00CD63E5" w:rsidRDefault="0059243A" w:rsidP="00366600">
      <w:pPr>
        <w:spacing w:line="360" w:lineRule="auto"/>
        <w:ind w:firstLine="720"/>
        <w:jc w:val="both"/>
        <w:rPr>
          <w:rFonts w:ascii="Times New Roman" w:hAnsi="Times New Roman" w:cs="Times New Roman"/>
          <w:sz w:val="24"/>
          <w:szCs w:val="24"/>
          <w:lang w:val="en-ID"/>
        </w:rPr>
      </w:pPr>
      <w:r w:rsidRPr="00FB2B34">
        <w:rPr>
          <w:rStyle w:val="fontstyle01"/>
          <w:rFonts w:ascii="Times New Roman" w:hAnsi="Times New Roman" w:cs="Times New Roman"/>
        </w:rPr>
        <w:t xml:space="preserve">We designate all trades as either opportunistic trades or routine trades at the beginning of each calendar year, based on their past history of trades, and then look how they trade from that point onward. If the trades have no discernible pattern, we define them as opportunistic trades. </w:t>
      </w:r>
      <w:r w:rsidR="008466DA">
        <w:rPr>
          <w:rStyle w:val="fontstyle01"/>
          <w:rFonts w:ascii="Times New Roman" w:hAnsi="Times New Roman" w:cs="Times New Roman"/>
        </w:rPr>
        <w:t>Nonetheless</w:t>
      </w:r>
      <w:r w:rsidRPr="00FB2B34">
        <w:rPr>
          <w:rStyle w:val="fontstyle01"/>
          <w:rFonts w:ascii="Times New Roman" w:hAnsi="Times New Roman" w:cs="Times New Roman"/>
        </w:rPr>
        <w:t>, if the trades are placed in the same calendar month for at least a certain number of years in the past, we define them as routine trades.</w:t>
      </w:r>
      <w:r w:rsidR="00366600">
        <w:rPr>
          <w:rStyle w:val="fontstyle01"/>
          <w:rFonts w:ascii="Times New Roman" w:hAnsi="Times New Roman" w:cs="Times New Roman"/>
        </w:rPr>
        <w:t xml:space="preserve"> </w:t>
      </w:r>
      <w:r w:rsidR="00366600">
        <w:rPr>
          <w:rFonts w:ascii="Times New Roman" w:hAnsi="Times New Roman" w:cs="Times New Roman"/>
          <w:sz w:val="24"/>
          <w:szCs w:val="24"/>
        </w:rPr>
        <w:t>I</w:t>
      </w:r>
      <w:r w:rsidR="00366600" w:rsidRPr="00FB2B34">
        <w:rPr>
          <w:rFonts w:ascii="Times New Roman" w:hAnsi="Times New Roman" w:cs="Times New Roman"/>
          <w:sz w:val="24"/>
          <w:szCs w:val="24"/>
        </w:rPr>
        <w:t xml:space="preserve">f the number of </w:t>
      </w:r>
      <w:r w:rsidR="00366600" w:rsidRPr="00FB2B34">
        <w:rPr>
          <w:rStyle w:val="fontstyle01"/>
          <w:rFonts w:ascii="Times New Roman" w:hAnsi="Times New Roman" w:cs="Times New Roman"/>
        </w:rPr>
        <w:t>opportunistic trades</w:t>
      </w:r>
      <w:r w:rsidR="00366600" w:rsidRPr="00FB2B34">
        <w:rPr>
          <w:rFonts w:ascii="Times New Roman" w:hAnsi="Times New Roman" w:cs="Times New Roman"/>
          <w:sz w:val="24"/>
          <w:szCs w:val="24"/>
        </w:rPr>
        <w:t xml:space="preserve"> is greater (smaller) than that of </w:t>
      </w:r>
      <w:r w:rsidR="00366600" w:rsidRPr="00FB2B34">
        <w:rPr>
          <w:rStyle w:val="fontstyle01"/>
          <w:rFonts w:ascii="Times New Roman" w:hAnsi="Times New Roman" w:cs="Times New Roman"/>
        </w:rPr>
        <w:t>routine trades</w:t>
      </w:r>
      <w:r w:rsidR="00366600" w:rsidRPr="00FB2B34">
        <w:rPr>
          <w:rFonts w:ascii="Times New Roman" w:hAnsi="Times New Roman" w:cs="Times New Roman"/>
          <w:sz w:val="24"/>
          <w:szCs w:val="24"/>
        </w:rPr>
        <w:t xml:space="preserve"> in a given firm, we regard them as a</w:t>
      </w:r>
      <w:r w:rsidR="00366600">
        <w:rPr>
          <w:rFonts w:ascii="Times New Roman" w:hAnsi="Times New Roman" w:cs="Times New Roman"/>
          <w:sz w:val="24"/>
          <w:szCs w:val="24"/>
        </w:rPr>
        <w:t>n</w:t>
      </w:r>
      <w:r w:rsidR="00366600" w:rsidRPr="00FB2B34">
        <w:rPr>
          <w:rFonts w:ascii="Times New Roman" w:hAnsi="Times New Roman" w:cs="Times New Roman"/>
          <w:sz w:val="24"/>
          <w:szCs w:val="24"/>
        </w:rPr>
        <w:t xml:space="preserve"> </w:t>
      </w:r>
      <w:r w:rsidR="00366600" w:rsidRPr="00FB2B34">
        <w:rPr>
          <w:rStyle w:val="fontstyle01"/>
          <w:rFonts w:ascii="Times New Roman" w:hAnsi="Times New Roman" w:cs="Times New Roman"/>
        </w:rPr>
        <w:t>opportunistic</w:t>
      </w:r>
      <w:r w:rsidR="00366600" w:rsidRPr="00FB2B34">
        <w:rPr>
          <w:rFonts w:ascii="Times New Roman" w:hAnsi="Times New Roman" w:cs="Times New Roman"/>
          <w:sz w:val="24"/>
          <w:szCs w:val="24"/>
        </w:rPr>
        <w:t xml:space="preserve"> (</w:t>
      </w:r>
      <w:r w:rsidR="00366600" w:rsidRPr="00FB2B34">
        <w:rPr>
          <w:rStyle w:val="fontstyle01"/>
          <w:rFonts w:ascii="Times New Roman" w:hAnsi="Times New Roman" w:cs="Times New Roman"/>
        </w:rPr>
        <w:t>routine</w:t>
      </w:r>
      <w:r w:rsidR="00366600" w:rsidRPr="00FB2B34">
        <w:rPr>
          <w:rFonts w:ascii="Times New Roman" w:hAnsi="Times New Roman" w:cs="Times New Roman"/>
          <w:sz w:val="24"/>
          <w:szCs w:val="24"/>
        </w:rPr>
        <w:t>) firm.</w:t>
      </w:r>
    </w:p>
    <w:p w14:paraId="3D5FB6EE" w14:textId="77777777" w:rsidR="0059243A" w:rsidRPr="009702E0" w:rsidRDefault="0059243A" w:rsidP="006A0114">
      <w:pPr>
        <w:pStyle w:val="a3"/>
        <w:spacing w:line="360" w:lineRule="auto"/>
        <w:ind w:left="0"/>
        <w:jc w:val="both"/>
        <w:rPr>
          <w:rFonts w:ascii="Times New Roman" w:hAnsi="Times New Roman" w:cs="Times New Roman"/>
          <w:color w:val="FF0000"/>
          <w:sz w:val="24"/>
          <w:szCs w:val="24"/>
          <w:lang w:val="en-ID"/>
        </w:rPr>
      </w:pPr>
      <w:r w:rsidRPr="00526549">
        <w:rPr>
          <w:rFonts w:ascii="Times New Roman" w:hAnsi="Times New Roman" w:cs="Times New Roman"/>
          <w:sz w:val="24"/>
          <w:szCs w:val="24"/>
          <w:lang w:val="en-ID"/>
        </w:rPr>
        <w:t>3.2.3 Investment Horizon</w:t>
      </w:r>
      <w:r w:rsidR="00366600">
        <w:rPr>
          <w:rFonts w:ascii="Times New Roman" w:hAnsi="Times New Roman" w:cs="Times New Roman"/>
          <w:sz w:val="24"/>
          <w:szCs w:val="24"/>
          <w:lang w:val="en-ID"/>
        </w:rPr>
        <w:t xml:space="preserve"> </w:t>
      </w:r>
      <w:r w:rsidR="00366600" w:rsidRPr="00FB2B34">
        <w:rPr>
          <w:rFonts w:ascii="Times New Roman" w:hAnsi="Times New Roman" w:cs="Times New Roman"/>
          <w:sz w:val="24"/>
          <w:szCs w:val="24"/>
        </w:rPr>
        <w:t>firm</w:t>
      </w:r>
    </w:p>
    <w:p w14:paraId="3D5FB6EF" w14:textId="153F3CF3" w:rsidR="0059243A" w:rsidRPr="00FB2B34" w:rsidRDefault="00C47A13" w:rsidP="006A0114">
      <w:pPr>
        <w:autoSpaceDE w:val="0"/>
        <w:autoSpaceDN w:val="0"/>
        <w:adjustRightInd w:val="0"/>
        <w:spacing w:line="360" w:lineRule="auto"/>
        <w:ind w:firstLine="720"/>
        <w:jc w:val="both"/>
        <w:rPr>
          <w:rFonts w:ascii="Times New Roman" w:hAnsi="Times New Roman" w:cs="Times New Roman"/>
          <w:sz w:val="24"/>
          <w:szCs w:val="24"/>
        </w:rPr>
      </w:pPr>
      <w:r w:rsidRPr="00D636BA">
        <w:rPr>
          <w:rFonts w:ascii="Times New Roman" w:hAnsi="Times New Roman" w:cs="Times New Roman"/>
          <w:sz w:val="24"/>
          <w:szCs w:val="24"/>
          <w:lang w:val="en-ID"/>
        </w:rPr>
        <w:t xml:space="preserve">According to </w:t>
      </w:r>
      <w:proofErr w:type="spellStart"/>
      <w:r w:rsidRPr="00D636BA">
        <w:rPr>
          <w:rFonts w:ascii="Times New Roman" w:hAnsi="Times New Roman" w:cs="Times New Roman"/>
          <w:sz w:val="24"/>
          <w:szCs w:val="24"/>
          <w:lang w:val="en-ID"/>
        </w:rPr>
        <w:t>Akbas</w:t>
      </w:r>
      <w:proofErr w:type="spellEnd"/>
      <w:r w:rsidRPr="00A14146">
        <w:rPr>
          <w:rFonts w:ascii="Times New Roman" w:hAnsi="Times New Roman" w:cs="Times New Roman"/>
          <w:sz w:val="24"/>
          <w:szCs w:val="24"/>
          <w:lang w:val="en-ID"/>
        </w:rPr>
        <w:t xml:space="preserve"> </w:t>
      </w:r>
      <w:r>
        <w:rPr>
          <w:rFonts w:ascii="Times New Roman" w:hAnsi="Times New Roman" w:cs="Times New Roman"/>
          <w:sz w:val="24"/>
          <w:szCs w:val="24"/>
          <w:lang w:val="en-ID"/>
        </w:rPr>
        <w:t>et al.</w:t>
      </w:r>
      <w:r w:rsidRPr="00D636BA">
        <w:rPr>
          <w:rFonts w:ascii="Times New Roman" w:hAnsi="Times New Roman" w:cs="Times New Roman"/>
          <w:sz w:val="24"/>
          <w:szCs w:val="24"/>
          <w:lang w:val="en-ID"/>
        </w:rPr>
        <w:t xml:space="preserve"> </w:t>
      </w:r>
      <w:r w:rsidR="001869BD" w:rsidRPr="008D1B59">
        <w:rPr>
          <w:rFonts w:ascii="Times New Roman" w:eastAsia="新細明體" w:hAnsi="Times New Roman" w:cs="Times New Roman"/>
          <w:sz w:val="24"/>
          <w:szCs w:val="24"/>
        </w:rPr>
        <w:t>[1]</w:t>
      </w:r>
      <w:r w:rsidRPr="00D636BA">
        <w:rPr>
          <w:rFonts w:ascii="Times New Roman" w:hAnsi="Times New Roman" w:cs="Times New Roman"/>
          <w:sz w:val="24"/>
          <w:szCs w:val="24"/>
          <w:lang w:val="en-ID"/>
        </w:rPr>
        <w:t>,</w:t>
      </w:r>
      <w:r>
        <w:rPr>
          <w:rFonts w:ascii="Times New Roman" w:hAnsi="Times New Roman" w:cs="Times New Roman"/>
          <w:sz w:val="24"/>
          <w:szCs w:val="24"/>
          <w:lang w:val="en-ID"/>
        </w:rPr>
        <w:t xml:space="preserve"> t</w:t>
      </w:r>
      <w:r w:rsidR="0059243A" w:rsidRPr="00FB2B34">
        <w:rPr>
          <w:rFonts w:ascii="Times New Roman" w:hAnsi="Times New Roman" w:cs="Times New Roman"/>
          <w:sz w:val="24"/>
          <w:szCs w:val="24"/>
        </w:rPr>
        <w:t xml:space="preserve">he investment horizon </w:t>
      </w:r>
      <w:r w:rsidR="00FE6656">
        <w:rPr>
          <w:rFonts w:ascii="Times New Roman" w:hAnsi="Times New Roman" w:cs="Times New Roman"/>
          <w:sz w:val="24"/>
          <w:szCs w:val="24"/>
        </w:rPr>
        <w:t>(</w:t>
      </w:r>
      <w:r w:rsidR="00FE6656" w:rsidRPr="00FE6656">
        <w:rPr>
          <w:rFonts w:ascii="Times New Roman" w:hAnsi="Times New Roman" w:cs="Times New Roman"/>
          <w:i/>
          <w:sz w:val="24"/>
          <w:szCs w:val="24"/>
        </w:rPr>
        <w:t>HOR</w:t>
      </w:r>
      <w:r w:rsidR="00FE6656">
        <w:rPr>
          <w:rFonts w:ascii="Times New Roman" w:hAnsi="Times New Roman" w:cs="Times New Roman"/>
          <w:sz w:val="24"/>
          <w:szCs w:val="24"/>
        </w:rPr>
        <w:t xml:space="preserve">) </w:t>
      </w:r>
      <w:r w:rsidR="0059243A" w:rsidRPr="00FB2B34">
        <w:rPr>
          <w:rFonts w:ascii="Times New Roman" w:hAnsi="Times New Roman" w:cs="Times New Roman"/>
          <w:sz w:val="24"/>
          <w:szCs w:val="24"/>
        </w:rPr>
        <w:t xml:space="preserve">of an insider is defined as average annual net insider order flow over the calendar years. The </w:t>
      </w:r>
      <w:r w:rsidR="00FE6656">
        <w:rPr>
          <w:rFonts w:ascii="Times New Roman" w:hAnsi="Times New Roman" w:cs="Times New Roman"/>
          <w:sz w:val="24"/>
          <w:szCs w:val="24"/>
        </w:rPr>
        <w:t xml:space="preserve">definition of </w:t>
      </w:r>
      <w:r w:rsidR="00FE6656" w:rsidRPr="00FE6656">
        <w:rPr>
          <w:rFonts w:ascii="Times New Roman" w:hAnsi="Times New Roman" w:cs="Times New Roman"/>
          <w:i/>
          <w:sz w:val="24"/>
          <w:szCs w:val="24"/>
        </w:rPr>
        <w:t>HOR</w:t>
      </w:r>
      <w:r w:rsidR="0059243A" w:rsidRPr="00FB2B34">
        <w:rPr>
          <w:rFonts w:ascii="Times New Roman" w:hAnsi="Times New Roman" w:cs="Times New Roman"/>
          <w:sz w:val="24"/>
          <w:szCs w:val="24"/>
        </w:rPr>
        <w:t xml:space="preserve"> is as follows:</w:t>
      </w:r>
    </w:p>
    <w:p w14:paraId="3D5FB6F0" w14:textId="77777777" w:rsidR="0059243A" w:rsidRPr="00FB2B34" w:rsidRDefault="0059243A" w:rsidP="006A0114">
      <w:pPr>
        <w:autoSpaceDE w:val="0"/>
        <w:autoSpaceDN w:val="0"/>
        <w:adjustRightInd w:val="0"/>
        <w:spacing w:line="360" w:lineRule="auto"/>
        <w:jc w:val="center"/>
        <w:rPr>
          <w:rFonts w:ascii="Times New Roman" w:hAnsi="Times New Roman" w:cs="Times New Roman"/>
          <w:sz w:val="24"/>
          <w:szCs w:val="24"/>
        </w:rPr>
      </w:pPr>
      <w:r w:rsidRPr="00FB2B34">
        <w:rPr>
          <w:rFonts w:ascii="Times New Roman" w:hAnsi="Times New Roman" w:cs="Times New Roman"/>
          <w:sz w:val="24"/>
          <w:szCs w:val="24"/>
        </w:rPr>
        <w:t xml:space="preserve">              </w:t>
      </w:r>
      <w:r w:rsidRPr="00FB2B34">
        <w:rPr>
          <w:rFonts w:ascii="Times New Roman" w:hAnsi="Times New Roman" w:cs="Times New Roman"/>
          <w:sz w:val="24"/>
          <w:szCs w:val="24"/>
        </w:rPr>
        <w:tab/>
      </w:r>
      <w:r w:rsidRPr="00FB2B34">
        <w:rPr>
          <w:rFonts w:ascii="Times New Roman" w:hAnsi="Times New Roman" w:cs="Times New Roman"/>
          <w:sz w:val="24"/>
          <w:szCs w:val="24"/>
        </w:rPr>
        <w:tab/>
      </w:r>
      <w:r w:rsidRPr="00FB2B34">
        <w:rPr>
          <w:rFonts w:ascii="Times New Roman" w:hAnsi="Times New Roman" w:cs="Times New Roman"/>
          <w:sz w:val="24"/>
          <w:szCs w:val="24"/>
        </w:rPr>
        <w:tab/>
      </w:r>
      <w:r w:rsidRPr="00FB2B34">
        <w:rPr>
          <w:rFonts w:ascii="Times New Roman" w:hAnsi="Times New Roman" w:cs="Times New Roman"/>
          <w:sz w:val="24"/>
          <w:szCs w:val="24"/>
        </w:rPr>
        <w:tab/>
      </w:r>
      <w:r w:rsidRPr="004741D3">
        <w:rPr>
          <w:rFonts w:ascii="Times New Roman" w:hAnsi="Times New Roman" w:cs="Times New Roman"/>
          <w:color w:val="FF0000"/>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HOR</m:t>
            </m:r>
          </m:e>
          <m:sub>
            <m:r>
              <w:rPr>
                <w:rFonts w:ascii="Cambria Math" w:hAnsi="Cambria Math" w:cs="Times New Roman"/>
                <w:sz w:val="24"/>
                <w:szCs w:val="24"/>
              </w:rPr>
              <m:t>i,j,t</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IOF</m:t>
                </m:r>
              </m:e>
              <m:sub>
                <m:r>
                  <w:rPr>
                    <w:rFonts w:ascii="Cambria Math" w:hAnsi="Cambria Math" w:cs="Times New Roman"/>
                    <w:sz w:val="24"/>
                    <w:szCs w:val="24"/>
                  </w:rPr>
                  <m:t>i,j,t</m:t>
                </m:r>
              </m:sub>
            </m:sSub>
          </m:num>
          <m:den>
            <m:r>
              <w:rPr>
                <w:rFonts w:ascii="Cambria Math" w:hAnsi="Cambria Math" w:cs="Times New Roman"/>
                <w:sz w:val="24"/>
                <w:szCs w:val="24"/>
              </w:rPr>
              <m:t>N</m:t>
            </m:r>
          </m:den>
        </m:f>
        <m:r>
          <w:rPr>
            <w:rFonts w:ascii="Cambria Math" w:hAnsi="Cambria Math" w:cs="Times New Roman"/>
            <w:sz w:val="24"/>
            <w:szCs w:val="24"/>
          </w:rPr>
          <m:t>│*(-1)</m:t>
        </m:r>
      </m:oMath>
      <w:r w:rsidR="008A124A" w:rsidRPr="00CD63E5">
        <w:rPr>
          <w:rFonts w:ascii="Times New Roman" w:hAnsi="Times New Roman" w:cs="Times New Roman"/>
          <w:sz w:val="24"/>
          <w:szCs w:val="24"/>
        </w:rPr>
        <w:t xml:space="preserve">               </w:t>
      </w:r>
      <w:r w:rsidR="008A124A">
        <w:rPr>
          <w:rFonts w:ascii="Times New Roman" w:hAnsi="Times New Roman" w:cs="Times New Roman"/>
          <w:sz w:val="24"/>
          <w:szCs w:val="24"/>
        </w:rPr>
        <w:tab/>
      </w:r>
      <w:r w:rsidR="008A124A">
        <w:rPr>
          <w:rFonts w:ascii="Times New Roman" w:hAnsi="Times New Roman" w:cs="Times New Roman"/>
          <w:sz w:val="24"/>
          <w:szCs w:val="24"/>
        </w:rPr>
        <w:tab/>
        <w:t xml:space="preserve"> </w:t>
      </w:r>
      <w:r w:rsidR="0021327A">
        <w:rPr>
          <w:rFonts w:ascii="Times New Roman" w:hAnsi="Times New Roman" w:cs="Times New Roman"/>
          <w:sz w:val="24"/>
          <w:szCs w:val="24"/>
        </w:rPr>
        <w:t xml:space="preserve">    </w:t>
      </w:r>
      <w:r>
        <w:rPr>
          <w:rFonts w:ascii="Times New Roman" w:hAnsi="Times New Roman" w:cs="Times New Roman"/>
          <w:sz w:val="24"/>
          <w:szCs w:val="24"/>
        </w:rPr>
        <w:t>(</w:t>
      </w:r>
      <w:r w:rsidR="00855A0E">
        <w:rPr>
          <w:rFonts w:ascii="Times New Roman" w:hAnsi="Times New Roman" w:cs="Times New Roman"/>
          <w:sz w:val="24"/>
          <w:szCs w:val="24"/>
        </w:rPr>
        <w:t>3</w:t>
      </w:r>
      <w:r w:rsidRPr="00FB2B34">
        <w:rPr>
          <w:rFonts w:ascii="Times New Roman" w:hAnsi="Times New Roman" w:cs="Times New Roman"/>
          <w:sz w:val="24"/>
          <w:szCs w:val="24"/>
        </w:rPr>
        <w:t xml:space="preserve">)    </w:t>
      </w:r>
    </w:p>
    <w:p w14:paraId="3D5FB6F1" w14:textId="77777777" w:rsidR="009C101D" w:rsidRDefault="0059243A" w:rsidP="00855A0E">
      <w:pPr>
        <w:autoSpaceDE w:val="0"/>
        <w:autoSpaceDN w:val="0"/>
        <w:adjustRightInd w:val="0"/>
        <w:spacing w:line="360" w:lineRule="auto"/>
        <w:jc w:val="both"/>
        <w:rPr>
          <w:rFonts w:ascii="Times New Roman" w:hAnsi="Times New Roman" w:cs="Times New Roman"/>
          <w:sz w:val="24"/>
          <w:szCs w:val="24"/>
        </w:rPr>
      </w:pPr>
      <w:r w:rsidRPr="00FB2B34">
        <w:rPr>
          <w:rFonts w:ascii="Times New Roman" w:hAnsi="Times New Roman" w:cs="Times New Roman"/>
          <w:sz w:val="24"/>
          <w:szCs w:val="24"/>
        </w:rPr>
        <w:t xml:space="preserve">where </w:t>
      </w:r>
      <w:proofErr w:type="spellStart"/>
      <w:r w:rsidRPr="00FB2B34">
        <w:rPr>
          <w:rFonts w:ascii="Times New Roman" w:hAnsi="Times New Roman" w:cs="Times New Roman"/>
          <w:sz w:val="24"/>
          <w:szCs w:val="24"/>
        </w:rPr>
        <w:t>IOF</w:t>
      </w:r>
      <w:r w:rsidRPr="00FB2B34">
        <w:rPr>
          <w:rFonts w:ascii="Times New Roman" w:hAnsi="Times New Roman" w:cs="Times New Roman"/>
          <w:sz w:val="24"/>
          <w:szCs w:val="24"/>
          <w:vertAlign w:val="subscript"/>
        </w:rPr>
        <w:t>i,j,t</w:t>
      </w:r>
      <w:proofErr w:type="spellEnd"/>
      <w:r w:rsidRPr="00FB2B34">
        <w:rPr>
          <w:rFonts w:ascii="Times New Roman" w:hAnsi="Times New Roman" w:cs="Times New Roman"/>
          <w:sz w:val="24"/>
          <w:szCs w:val="24"/>
        </w:rPr>
        <w:t xml:space="preserve"> is the annual net insider order flow of insider </w:t>
      </w:r>
      <w:proofErr w:type="spellStart"/>
      <w:r w:rsidRPr="00FB2B34">
        <w:rPr>
          <w:rFonts w:ascii="Times New Roman" w:hAnsi="Times New Roman" w:cs="Times New Roman"/>
          <w:i/>
          <w:iCs/>
          <w:sz w:val="24"/>
          <w:szCs w:val="24"/>
        </w:rPr>
        <w:t>i</w:t>
      </w:r>
      <w:proofErr w:type="spellEnd"/>
      <w:r w:rsidRPr="00FB2B34">
        <w:rPr>
          <w:rFonts w:ascii="Times New Roman" w:hAnsi="Times New Roman" w:cs="Times New Roman"/>
          <w:i/>
          <w:iCs/>
          <w:sz w:val="24"/>
          <w:szCs w:val="24"/>
        </w:rPr>
        <w:t xml:space="preserve"> </w:t>
      </w:r>
      <w:r w:rsidRPr="00FB2B34">
        <w:rPr>
          <w:rFonts w:ascii="Times New Roman" w:hAnsi="Times New Roman" w:cs="Times New Roman"/>
          <w:sz w:val="24"/>
          <w:szCs w:val="24"/>
        </w:rPr>
        <w:t xml:space="preserve">at firm </w:t>
      </w:r>
      <w:r w:rsidRPr="00FB2B34">
        <w:rPr>
          <w:rFonts w:ascii="Times New Roman" w:hAnsi="Times New Roman" w:cs="Times New Roman"/>
          <w:i/>
          <w:iCs/>
          <w:sz w:val="24"/>
          <w:szCs w:val="24"/>
        </w:rPr>
        <w:t xml:space="preserve">j </w:t>
      </w:r>
      <w:r w:rsidRPr="00FB2B34">
        <w:rPr>
          <w:rFonts w:ascii="Times New Roman" w:hAnsi="Times New Roman" w:cs="Times New Roman"/>
          <w:sz w:val="24"/>
          <w:szCs w:val="24"/>
        </w:rPr>
        <w:t xml:space="preserve">in year </w:t>
      </w:r>
      <w:r w:rsidRPr="00FB2B34">
        <w:rPr>
          <w:rFonts w:ascii="Times New Roman" w:hAnsi="Times New Roman" w:cs="Times New Roman"/>
          <w:i/>
          <w:iCs/>
          <w:sz w:val="24"/>
          <w:szCs w:val="24"/>
        </w:rPr>
        <w:t>t</w:t>
      </w:r>
      <w:r w:rsidRPr="00FB2B34">
        <w:rPr>
          <w:rFonts w:ascii="Times New Roman" w:hAnsi="Times New Roman" w:cs="Times New Roman"/>
          <w:sz w:val="24"/>
          <w:szCs w:val="24"/>
        </w:rPr>
        <w:t xml:space="preserve">, defined as </w:t>
      </w:r>
      <m:oMath>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i,j,t</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i,j,t</m:t>
                </m:r>
              </m:sub>
            </m:sSub>
          </m:den>
        </m:f>
      </m:oMath>
      <w:r w:rsidRPr="00FB2B34">
        <w:rPr>
          <w:rFonts w:ascii="Times New Roman" w:hAnsi="Times New Roman" w:cs="Times New Roman"/>
          <w:sz w:val="24"/>
          <w:szCs w:val="24"/>
        </w:rPr>
        <w:t xml:space="preserve">, where P is the number of shares purchased in year </w:t>
      </w:r>
      <w:r w:rsidRPr="00FB2B34">
        <w:rPr>
          <w:rFonts w:ascii="Times New Roman" w:hAnsi="Times New Roman" w:cs="Times New Roman"/>
          <w:i/>
          <w:iCs/>
          <w:sz w:val="24"/>
          <w:szCs w:val="24"/>
        </w:rPr>
        <w:t>t</w:t>
      </w:r>
      <w:r w:rsidRPr="00FB2B34">
        <w:rPr>
          <w:rFonts w:ascii="Times New Roman" w:hAnsi="Times New Roman" w:cs="Times New Roman"/>
          <w:sz w:val="24"/>
          <w:szCs w:val="24"/>
        </w:rPr>
        <w:t xml:space="preserve">, S is the number of shares sold in year </w:t>
      </w:r>
      <w:r w:rsidRPr="00FB2B34">
        <w:rPr>
          <w:rFonts w:ascii="Times New Roman" w:hAnsi="Times New Roman" w:cs="Times New Roman"/>
          <w:i/>
          <w:sz w:val="24"/>
          <w:szCs w:val="24"/>
        </w:rPr>
        <w:t>t</w:t>
      </w:r>
      <w:r w:rsidRPr="00FB2B34">
        <w:rPr>
          <w:rFonts w:ascii="Times New Roman" w:hAnsi="Times New Roman" w:cs="Times New Roman"/>
          <w:sz w:val="24"/>
          <w:szCs w:val="24"/>
        </w:rPr>
        <w:t xml:space="preserve">, and N is the number of calendar years the insider traded. Insiders whose purchases and sales do not offset each other over time have a larger average absolute net order imbalance per year, and thus have a longer investment horizon (i.e., </w:t>
      </w:r>
      <w:r w:rsidRPr="00FB2B34">
        <w:rPr>
          <w:rFonts w:ascii="Times New Roman" w:hAnsi="Times New Roman" w:cs="Times New Roman"/>
          <w:i/>
          <w:iCs/>
          <w:sz w:val="24"/>
          <w:szCs w:val="24"/>
        </w:rPr>
        <w:t xml:space="preserve">HOR </w:t>
      </w:r>
      <w:r w:rsidRPr="00FB2B34">
        <w:rPr>
          <w:rFonts w:ascii="Times New Roman" w:hAnsi="Times New Roman" w:cs="Times New Roman"/>
          <w:sz w:val="24"/>
          <w:szCs w:val="24"/>
        </w:rPr>
        <w:t xml:space="preserve">is closer to −1). In contrast, insiders whose purchases and sales more closely offset each other over time have a smaller average absolute net order imbalance per year, and thus have a shorter investment horizon (i.e., </w:t>
      </w:r>
      <w:r w:rsidRPr="00FB2B34">
        <w:rPr>
          <w:rFonts w:ascii="Times New Roman" w:hAnsi="Times New Roman" w:cs="Times New Roman"/>
          <w:i/>
          <w:iCs/>
          <w:sz w:val="24"/>
          <w:szCs w:val="24"/>
        </w:rPr>
        <w:t xml:space="preserve">HOR </w:t>
      </w:r>
      <w:r w:rsidRPr="00FB2B34">
        <w:rPr>
          <w:rFonts w:ascii="Times New Roman" w:hAnsi="Times New Roman" w:cs="Times New Roman"/>
          <w:sz w:val="24"/>
          <w:szCs w:val="24"/>
        </w:rPr>
        <w:t>is closer to 0). If the investment horizon of insider is greater (smaller) than the median of investment horizon of all the insiders, we define them as a long (short) investment-horizon insider. I</w:t>
      </w:r>
      <w:r w:rsidR="00970D21">
        <w:rPr>
          <w:rFonts w:ascii="Times New Roman" w:hAnsi="Times New Roman" w:cs="Times New Roman"/>
          <w:sz w:val="24"/>
          <w:szCs w:val="24"/>
        </w:rPr>
        <w:t>n addition, i</w:t>
      </w:r>
      <w:r w:rsidRPr="00FB2B34">
        <w:rPr>
          <w:rFonts w:ascii="Times New Roman" w:hAnsi="Times New Roman" w:cs="Times New Roman"/>
          <w:sz w:val="24"/>
          <w:szCs w:val="24"/>
        </w:rPr>
        <w:t>f the number of long investment-horizon insider is greater (smaller) than that of short one in a given firm, we regard them as a long (short) investment-horizon firm.</w:t>
      </w:r>
      <w:r w:rsidR="009C101D" w:rsidRPr="00CD63E5">
        <w:rPr>
          <w:rFonts w:ascii="Times New Roman" w:hAnsi="Times New Roman" w:cs="Times New Roman"/>
          <w:sz w:val="24"/>
          <w:szCs w:val="24"/>
        </w:rPr>
        <w:t xml:space="preserve"> </w:t>
      </w:r>
    </w:p>
    <w:p w14:paraId="3D5FB6F2" w14:textId="77777777" w:rsidR="00366600" w:rsidRPr="00D43A19" w:rsidRDefault="00366600" w:rsidP="00366600">
      <w:pPr>
        <w:spacing w:line="360" w:lineRule="auto"/>
        <w:rPr>
          <w:rFonts w:ascii="Times New Roman" w:hAnsi="Times New Roman" w:cs="Times New Roman"/>
          <w:b/>
          <w:sz w:val="24"/>
          <w:szCs w:val="24"/>
          <w:lang w:val="en-ID"/>
        </w:rPr>
      </w:pPr>
      <w:r w:rsidRPr="00D43A19">
        <w:rPr>
          <w:rFonts w:ascii="Times New Roman" w:hAnsi="Times New Roman" w:cs="Times New Roman"/>
          <w:b/>
          <w:sz w:val="24"/>
          <w:szCs w:val="24"/>
          <w:lang w:val="en-ID"/>
        </w:rPr>
        <w:t>3.3 The frequency of opportunistic and horizon insider</w:t>
      </w:r>
    </w:p>
    <w:p w14:paraId="3D5FB6F3" w14:textId="77777777" w:rsidR="00366600" w:rsidRPr="00CD63E5" w:rsidRDefault="00366600" w:rsidP="00366600">
      <w:pPr>
        <w:spacing w:line="360" w:lineRule="auto"/>
        <w:ind w:firstLine="720"/>
        <w:jc w:val="both"/>
        <w:rPr>
          <w:rFonts w:ascii="Times New Roman" w:hAnsi="Times New Roman" w:cs="Times New Roman"/>
          <w:sz w:val="24"/>
          <w:szCs w:val="24"/>
          <w:lang w:val="en-ID"/>
        </w:rPr>
      </w:pPr>
      <w:r w:rsidRPr="00CD63E5">
        <w:rPr>
          <w:rFonts w:ascii="Times New Roman" w:hAnsi="Times New Roman" w:cs="Times New Roman"/>
          <w:sz w:val="24"/>
          <w:szCs w:val="24"/>
          <w:lang w:val="en-ID"/>
        </w:rPr>
        <w:t>Table 1 shows that mean of Buyer dummy variable</w:t>
      </w:r>
      <w:r w:rsidR="00DD510F">
        <w:rPr>
          <w:rFonts w:ascii="Times New Roman" w:hAnsi="Times New Roman" w:cs="Times New Roman"/>
          <w:sz w:val="24"/>
          <w:szCs w:val="24"/>
          <w:lang w:val="en-ID"/>
        </w:rPr>
        <w:t xml:space="preserve">, </w:t>
      </w:r>
      <w:r w:rsidR="00DD510F" w:rsidRPr="00CD63E5">
        <w:rPr>
          <w:rFonts w:ascii="Times New Roman" w:hAnsi="Times New Roman" w:cs="Times New Roman"/>
          <w:sz w:val="24"/>
          <w:szCs w:val="24"/>
          <w:lang w:val="en-ID"/>
        </w:rPr>
        <w:t>mean of SPR is -0.055</w:t>
      </w:r>
      <w:r w:rsidR="00DD510F">
        <w:rPr>
          <w:rFonts w:ascii="Times New Roman" w:hAnsi="Times New Roman" w:cs="Times New Roman"/>
          <w:sz w:val="24"/>
          <w:szCs w:val="24"/>
          <w:lang w:val="en-ID"/>
        </w:rPr>
        <w:t xml:space="preserve"> and </w:t>
      </w:r>
      <w:r w:rsidR="00DD510F" w:rsidRPr="00CD63E5">
        <w:rPr>
          <w:rFonts w:ascii="Times New Roman" w:hAnsi="Times New Roman" w:cs="Times New Roman"/>
          <w:sz w:val="24"/>
          <w:szCs w:val="24"/>
          <w:lang w:val="en-ID"/>
        </w:rPr>
        <w:t>mean of NPR is -0.080</w:t>
      </w:r>
      <w:r w:rsidRPr="00CD63E5">
        <w:rPr>
          <w:rFonts w:ascii="Times New Roman" w:hAnsi="Times New Roman" w:cs="Times New Roman"/>
          <w:sz w:val="24"/>
          <w:szCs w:val="24"/>
          <w:lang w:val="en-ID"/>
        </w:rPr>
        <w:t xml:space="preserve"> is 0.461, which </w:t>
      </w:r>
      <w:r w:rsidR="00DD510F">
        <w:rPr>
          <w:rFonts w:ascii="Times New Roman" w:hAnsi="Times New Roman" w:cs="Times New Roman"/>
          <w:sz w:val="24"/>
          <w:szCs w:val="24"/>
          <w:lang w:val="en-ID"/>
        </w:rPr>
        <w:t>indicate</w:t>
      </w:r>
      <w:r w:rsidRPr="00CD63E5">
        <w:rPr>
          <w:rFonts w:ascii="Times New Roman" w:hAnsi="Times New Roman" w:cs="Times New Roman"/>
          <w:sz w:val="24"/>
          <w:szCs w:val="24"/>
          <w:lang w:val="en-ID"/>
        </w:rPr>
        <w:t xml:space="preserve">s that the number </w:t>
      </w:r>
      <w:r w:rsidR="00DD510F">
        <w:rPr>
          <w:rFonts w:ascii="Times New Roman" w:hAnsi="Times New Roman" w:cs="Times New Roman"/>
          <w:sz w:val="24"/>
          <w:szCs w:val="24"/>
          <w:lang w:val="en-ID"/>
        </w:rPr>
        <w:t xml:space="preserve">and share </w:t>
      </w:r>
      <w:r w:rsidRPr="00CD63E5">
        <w:rPr>
          <w:rFonts w:ascii="Times New Roman" w:hAnsi="Times New Roman" w:cs="Times New Roman"/>
          <w:sz w:val="24"/>
          <w:szCs w:val="24"/>
          <w:lang w:val="en-ID"/>
        </w:rPr>
        <w:t xml:space="preserve">of buyer </w:t>
      </w:r>
      <w:r w:rsidR="00DD510F">
        <w:rPr>
          <w:rFonts w:ascii="Times New Roman" w:hAnsi="Times New Roman" w:cs="Times New Roman"/>
          <w:sz w:val="24"/>
          <w:szCs w:val="24"/>
          <w:lang w:val="en-ID"/>
        </w:rPr>
        <w:t>are</w:t>
      </w:r>
      <w:r w:rsidRPr="00CD63E5">
        <w:rPr>
          <w:rFonts w:ascii="Times New Roman" w:hAnsi="Times New Roman" w:cs="Times New Roman"/>
          <w:sz w:val="24"/>
          <w:szCs w:val="24"/>
          <w:lang w:val="en-ID"/>
        </w:rPr>
        <w:t xml:space="preserve"> smaller than </w:t>
      </w:r>
      <w:r w:rsidR="00DD510F">
        <w:rPr>
          <w:rFonts w:ascii="Times New Roman" w:hAnsi="Times New Roman" w:cs="Times New Roman"/>
          <w:sz w:val="24"/>
          <w:szCs w:val="24"/>
          <w:lang w:val="en-ID"/>
        </w:rPr>
        <w:t xml:space="preserve">those of </w:t>
      </w:r>
      <w:r w:rsidRPr="00CD63E5">
        <w:rPr>
          <w:rFonts w:ascii="Times New Roman" w:hAnsi="Times New Roman" w:cs="Times New Roman"/>
          <w:sz w:val="24"/>
          <w:szCs w:val="24"/>
          <w:lang w:val="en-ID"/>
        </w:rPr>
        <w:t>sellers.</w:t>
      </w:r>
      <w:r w:rsidR="00DD510F">
        <w:rPr>
          <w:rFonts w:ascii="Times New Roman" w:hAnsi="Times New Roman" w:cs="Times New Roman"/>
          <w:sz w:val="24"/>
          <w:szCs w:val="24"/>
          <w:lang w:val="en-ID"/>
        </w:rPr>
        <w:t xml:space="preserve"> </w:t>
      </w:r>
      <w:r w:rsidRPr="00CD63E5">
        <w:rPr>
          <w:rFonts w:ascii="Times New Roman" w:hAnsi="Times New Roman" w:cs="Times New Roman"/>
          <w:sz w:val="24"/>
          <w:szCs w:val="24"/>
          <w:lang w:val="en-ID"/>
        </w:rPr>
        <w:t xml:space="preserve">The mean of I is 0.217, which implies that the percentage of indirect insider is 21.7%, </w:t>
      </w:r>
      <w:r w:rsidRPr="00CD63E5">
        <w:rPr>
          <w:rFonts w:ascii="Times New Roman" w:hAnsi="Times New Roman" w:cs="Times New Roman"/>
          <w:sz w:val="24"/>
          <w:szCs w:val="24"/>
          <w:lang w:val="en-ID"/>
        </w:rPr>
        <w:lastRenderedPageBreak/>
        <w:t xml:space="preserve">whereas direct insider is 78.3%. The mean of O is 0.956, which implies that the percentage of opportunistic insider is 95.6%, whereas routine insider is 4.4%.  </w:t>
      </w:r>
    </w:p>
    <w:p w14:paraId="3D5FB6F4" w14:textId="77777777" w:rsidR="00366600" w:rsidRPr="00D51EF1" w:rsidRDefault="00FB13D3" w:rsidP="00366600">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In</w:t>
      </w:r>
      <w:r w:rsidR="00366600" w:rsidRPr="00D51EF1">
        <w:rPr>
          <w:rFonts w:ascii="Times New Roman" w:hAnsi="Times New Roman" w:cs="Times New Roman"/>
          <w:sz w:val="24"/>
          <w:szCs w:val="24"/>
          <w:lang w:val="en-ID"/>
        </w:rPr>
        <w:t xml:space="preserve"> Table 2, the correlation matrix shows that AR is positively correlated with I (0.016)</w:t>
      </w:r>
      <w:r w:rsidR="00366600">
        <w:rPr>
          <w:rFonts w:ascii="Times New Roman" w:hAnsi="Times New Roman" w:cs="Times New Roman"/>
          <w:sz w:val="24"/>
          <w:szCs w:val="24"/>
          <w:lang w:val="en-ID"/>
        </w:rPr>
        <w:t>, which impl</w:t>
      </w:r>
      <w:r w:rsidR="00972336">
        <w:rPr>
          <w:rFonts w:ascii="Times New Roman" w:hAnsi="Times New Roman" w:cs="Times New Roman"/>
          <w:sz w:val="24"/>
          <w:szCs w:val="24"/>
          <w:lang w:val="en-ID"/>
        </w:rPr>
        <w:t>ies</w:t>
      </w:r>
      <w:r w:rsidR="00366600">
        <w:rPr>
          <w:rFonts w:ascii="Times New Roman" w:hAnsi="Times New Roman" w:cs="Times New Roman"/>
          <w:sz w:val="24"/>
          <w:szCs w:val="24"/>
          <w:lang w:val="en-ID"/>
        </w:rPr>
        <w:t xml:space="preserve"> that </w:t>
      </w:r>
      <w:r w:rsidR="00972336">
        <w:rPr>
          <w:rFonts w:ascii="Times New Roman" w:hAnsi="Times New Roman" w:cs="Times New Roman"/>
          <w:sz w:val="24"/>
          <w:szCs w:val="24"/>
          <w:lang w:val="en-ID"/>
        </w:rPr>
        <w:t>greater number of indirect insider trading</w:t>
      </w:r>
      <w:r w:rsidR="00366600">
        <w:rPr>
          <w:rFonts w:ascii="Times New Roman" w:hAnsi="Times New Roman" w:cs="Times New Roman"/>
          <w:sz w:val="24"/>
          <w:szCs w:val="24"/>
          <w:lang w:val="en-ID"/>
        </w:rPr>
        <w:t xml:space="preserve"> are </w:t>
      </w:r>
      <w:r w:rsidR="00972336">
        <w:rPr>
          <w:rFonts w:ascii="Times New Roman" w:hAnsi="Times New Roman" w:cs="Times New Roman"/>
          <w:sz w:val="24"/>
          <w:szCs w:val="24"/>
          <w:lang w:val="en-ID"/>
        </w:rPr>
        <w:t>associated with</w:t>
      </w:r>
      <w:r w:rsidR="00366600">
        <w:rPr>
          <w:rFonts w:ascii="Times New Roman" w:hAnsi="Times New Roman" w:cs="Times New Roman"/>
          <w:sz w:val="24"/>
          <w:szCs w:val="24"/>
          <w:lang w:val="en-ID"/>
        </w:rPr>
        <w:t xml:space="preserve"> </w:t>
      </w:r>
      <w:r w:rsidR="00972336">
        <w:rPr>
          <w:rFonts w:ascii="Times New Roman" w:hAnsi="Times New Roman" w:cs="Times New Roman"/>
          <w:sz w:val="24"/>
          <w:szCs w:val="24"/>
          <w:lang w:val="en-ID"/>
        </w:rPr>
        <w:t>higher abnormal return</w:t>
      </w:r>
      <w:r w:rsidR="00366600" w:rsidRPr="00D51EF1">
        <w:rPr>
          <w:rFonts w:ascii="Times New Roman" w:hAnsi="Times New Roman" w:cs="Times New Roman"/>
          <w:sz w:val="24"/>
          <w:szCs w:val="24"/>
          <w:lang w:val="en-ID"/>
        </w:rPr>
        <w:t>. SPR is positively correlated with NPR (0.943), Buyer (0.955)</w:t>
      </w:r>
      <w:r w:rsidR="00366600">
        <w:rPr>
          <w:rFonts w:ascii="Times New Roman" w:hAnsi="Times New Roman" w:cs="Times New Roman"/>
          <w:sz w:val="24"/>
          <w:szCs w:val="24"/>
          <w:lang w:val="en-ID"/>
        </w:rPr>
        <w:t>, which i</w:t>
      </w:r>
      <w:r w:rsidR="00C37B1F">
        <w:rPr>
          <w:rFonts w:ascii="Times New Roman" w:hAnsi="Times New Roman" w:cs="Times New Roman"/>
          <w:sz w:val="24"/>
          <w:szCs w:val="24"/>
          <w:lang w:val="en-ID"/>
        </w:rPr>
        <w:t>ndicates</w:t>
      </w:r>
      <w:r w:rsidR="00366600">
        <w:rPr>
          <w:rFonts w:ascii="Times New Roman" w:hAnsi="Times New Roman" w:cs="Times New Roman"/>
          <w:sz w:val="24"/>
          <w:szCs w:val="24"/>
          <w:lang w:val="en-ID"/>
        </w:rPr>
        <w:t xml:space="preserve"> that </w:t>
      </w:r>
      <w:r w:rsidR="00C37B1F">
        <w:rPr>
          <w:rFonts w:ascii="Times New Roman" w:hAnsi="Times New Roman" w:cs="Times New Roman"/>
          <w:sz w:val="24"/>
          <w:szCs w:val="24"/>
          <w:lang w:val="en-ID"/>
        </w:rPr>
        <w:t>three variables of purchase ratio</w:t>
      </w:r>
      <w:r w:rsidR="00366600">
        <w:rPr>
          <w:rFonts w:ascii="Times New Roman" w:hAnsi="Times New Roman" w:cs="Times New Roman"/>
          <w:sz w:val="24"/>
          <w:szCs w:val="24"/>
          <w:lang w:val="en-ID"/>
        </w:rPr>
        <w:t xml:space="preserve"> are positive </w:t>
      </w:r>
      <w:r w:rsidR="00C37B1F" w:rsidRPr="00D51EF1">
        <w:rPr>
          <w:rFonts w:ascii="Times New Roman" w:hAnsi="Times New Roman" w:cs="Times New Roman"/>
          <w:sz w:val="24"/>
          <w:szCs w:val="24"/>
          <w:lang w:val="en-ID"/>
        </w:rPr>
        <w:t>correlated</w:t>
      </w:r>
      <w:r w:rsidR="00366600" w:rsidRPr="00D51EF1">
        <w:rPr>
          <w:rFonts w:ascii="Times New Roman" w:hAnsi="Times New Roman" w:cs="Times New Roman"/>
          <w:sz w:val="24"/>
          <w:szCs w:val="24"/>
          <w:lang w:val="en-ID"/>
        </w:rPr>
        <w:t>.</w:t>
      </w:r>
      <w:r w:rsidR="00014031">
        <w:rPr>
          <w:rFonts w:ascii="Times New Roman" w:hAnsi="Times New Roman" w:cs="Times New Roman"/>
          <w:sz w:val="24"/>
          <w:szCs w:val="24"/>
          <w:lang w:val="en-ID"/>
        </w:rPr>
        <w:t xml:space="preserve"> </w:t>
      </w:r>
      <w:r w:rsidR="0010405F" w:rsidRPr="00D51EF1">
        <w:rPr>
          <w:rFonts w:ascii="Times New Roman" w:hAnsi="Times New Roman" w:cs="Times New Roman"/>
          <w:sz w:val="24"/>
          <w:szCs w:val="24"/>
          <w:lang w:val="en-ID"/>
        </w:rPr>
        <w:t>I is negatively correlated with</w:t>
      </w:r>
      <w:r w:rsidR="0010405F">
        <w:rPr>
          <w:rFonts w:ascii="Times New Roman" w:hAnsi="Times New Roman" w:cs="Times New Roman"/>
          <w:sz w:val="24"/>
          <w:szCs w:val="24"/>
          <w:lang w:val="en-ID"/>
        </w:rPr>
        <w:t xml:space="preserve"> </w:t>
      </w:r>
      <w:proofErr w:type="gramStart"/>
      <w:r w:rsidR="0010405F" w:rsidRPr="00D51EF1">
        <w:rPr>
          <w:rFonts w:ascii="Times New Roman" w:hAnsi="Times New Roman" w:cs="Times New Roman"/>
          <w:sz w:val="24"/>
          <w:szCs w:val="24"/>
          <w:lang w:val="en-ID"/>
        </w:rPr>
        <w:t>SPR(</w:t>
      </w:r>
      <w:proofErr w:type="gramEnd"/>
      <w:r w:rsidR="0010405F" w:rsidRPr="00D51EF1">
        <w:rPr>
          <w:rFonts w:ascii="Times New Roman" w:hAnsi="Times New Roman" w:cs="Times New Roman"/>
          <w:sz w:val="24"/>
          <w:szCs w:val="24"/>
          <w:lang w:val="en-ID"/>
        </w:rPr>
        <w:t>-0.146)</w:t>
      </w:r>
      <w:r w:rsidR="0010405F">
        <w:rPr>
          <w:rFonts w:ascii="Times New Roman" w:hAnsi="Times New Roman" w:cs="Times New Roman"/>
          <w:sz w:val="24"/>
          <w:szCs w:val="24"/>
          <w:lang w:val="en-ID"/>
        </w:rPr>
        <w:t xml:space="preserve">, </w:t>
      </w:r>
      <w:r w:rsidR="00366600" w:rsidRPr="00D51EF1">
        <w:rPr>
          <w:rFonts w:ascii="Times New Roman" w:hAnsi="Times New Roman" w:cs="Times New Roman"/>
          <w:sz w:val="24"/>
          <w:szCs w:val="24"/>
          <w:lang w:val="en-ID"/>
        </w:rPr>
        <w:t>NPR(-0.164)</w:t>
      </w:r>
      <w:r w:rsidR="00366600">
        <w:rPr>
          <w:rFonts w:ascii="Times New Roman" w:hAnsi="Times New Roman" w:cs="Times New Roman"/>
          <w:sz w:val="24"/>
          <w:szCs w:val="24"/>
          <w:lang w:val="en-ID"/>
        </w:rPr>
        <w:t xml:space="preserve">, </w:t>
      </w:r>
      <w:r w:rsidR="0010405F">
        <w:rPr>
          <w:rFonts w:ascii="Times New Roman" w:hAnsi="Times New Roman" w:cs="Times New Roman"/>
          <w:sz w:val="24"/>
          <w:szCs w:val="24"/>
          <w:lang w:val="en-ID"/>
        </w:rPr>
        <w:t>and</w:t>
      </w:r>
      <w:r w:rsidR="00366600" w:rsidRPr="00D51EF1">
        <w:rPr>
          <w:rFonts w:ascii="Times New Roman" w:hAnsi="Times New Roman" w:cs="Times New Roman"/>
          <w:sz w:val="24"/>
          <w:szCs w:val="24"/>
          <w:lang w:val="en-ID"/>
        </w:rPr>
        <w:t xml:space="preserve"> Buyer (-0.138)</w:t>
      </w:r>
      <w:r w:rsidR="00366600">
        <w:rPr>
          <w:rFonts w:ascii="Times New Roman" w:hAnsi="Times New Roman" w:cs="Times New Roman"/>
          <w:sz w:val="24"/>
          <w:szCs w:val="24"/>
          <w:lang w:val="en-ID"/>
        </w:rPr>
        <w:t>, which impl</w:t>
      </w:r>
      <w:r w:rsidR="0010405F">
        <w:rPr>
          <w:rFonts w:ascii="Times New Roman" w:hAnsi="Times New Roman" w:cs="Times New Roman"/>
          <w:sz w:val="24"/>
          <w:szCs w:val="24"/>
          <w:lang w:val="en-ID"/>
        </w:rPr>
        <w:t>ies</w:t>
      </w:r>
      <w:r w:rsidR="00366600">
        <w:rPr>
          <w:rFonts w:ascii="Times New Roman" w:hAnsi="Times New Roman" w:cs="Times New Roman"/>
          <w:sz w:val="24"/>
          <w:szCs w:val="24"/>
          <w:lang w:val="en-ID"/>
        </w:rPr>
        <w:t xml:space="preserve"> that the </w:t>
      </w:r>
      <w:r w:rsidR="00014031">
        <w:rPr>
          <w:rFonts w:ascii="Times New Roman" w:hAnsi="Times New Roman" w:cs="Times New Roman"/>
          <w:sz w:val="24"/>
          <w:szCs w:val="24"/>
          <w:lang w:val="en-ID"/>
        </w:rPr>
        <w:t>indirect insiders are inclined to sell stocks</w:t>
      </w:r>
      <w:r w:rsidR="00366600" w:rsidRPr="00D51EF1">
        <w:rPr>
          <w:rFonts w:ascii="Times New Roman" w:hAnsi="Times New Roman" w:cs="Times New Roman"/>
          <w:sz w:val="24"/>
          <w:szCs w:val="24"/>
          <w:lang w:val="en-ID"/>
        </w:rPr>
        <w:t>. O is positivel</w:t>
      </w:r>
      <w:r w:rsidR="00366600">
        <w:rPr>
          <w:rFonts w:ascii="Times New Roman" w:hAnsi="Times New Roman" w:cs="Times New Roman"/>
          <w:sz w:val="24"/>
          <w:szCs w:val="24"/>
          <w:lang w:val="en-ID"/>
        </w:rPr>
        <w:t xml:space="preserve">y correlated with HOR (0.040), which </w:t>
      </w:r>
      <w:r w:rsidR="00014031">
        <w:rPr>
          <w:rFonts w:ascii="Times New Roman" w:hAnsi="Times New Roman" w:cs="Times New Roman"/>
          <w:sz w:val="24"/>
          <w:szCs w:val="24"/>
          <w:lang w:val="en-ID"/>
        </w:rPr>
        <w:t>indicates</w:t>
      </w:r>
      <w:r w:rsidR="00366600">
        <w:rPr>
          <w:rFonts w:ascii="Times New Roman" w:hAnsi="Times New Roman" w:cs="Times New Roman"/>
          <w:sz w:val="24"/>
          <w:szCs w:val="24"/>
          <w:lang w:val="en-ID"/>
        </w:rPr>
        <w:t xml:space="preserve"> that </w:t>
      </w:r>
      <w:r w:rsidR="00014031">
        <w:rPr>
          <w:rFonts w:ascii="Times New Roman" w:hAnsi="Times New Roman" w:cs="Times New Roman"/>
          <w:sz w:val="24"/>
          <w:szCs w:val="24"/>
          <w:lang w:val="en-ID"/>
        </w:rPr>
        <w:t xml:space="preserve">the investment horizon of </w:t>
      </w:r>
      <w:r w:rsidR="00014031" w:rsidRPr="00CD63E5">
        <w:rPr>
          <w:rFonts w:ascii="Times New Roman" w:hAnsi="Times New Roman" w:cs="Times New Roman"/>
          <w:sz w:val="24"/>
          <w:szCs w:val="24"/>
          <w:lang w:val="en-ID"/>
        </w:rPr>
        <w:t>opportunistic insider</w:t>
      </w:r>
      <w:r w:rsidR="00014031" w:rsidRPr="00014031">
        <w:rPr>
          <w:rFonts w:ascii="Times New Roman" w:hAnsi="Times New Roman" w:cs="Times New Roman"/>
          <w:sz w:val="24"/>
          <w:szCs w:val="24"/>
          <w:lang w:val="en-ID"/>
        </w:rPr>
        <w:t xml:space="preserve"> </w:t>
      </w:r>
      <w:r w:rsidR="00014031">
        <w:rPr>
          <w:rFonts w:ascii="Times New Roman" w:hAnsi="Times New Roman" w:cs="Times New Roman"/>
          <w:sz w:val="24"/>
          <w:szCs w:val="24"/>
          <w:lang w:val="en-ID"/>
        </w:rPr>
        <w:t>are inclined to be short</w:t>
      </w:r>
      <w:r w:rsidR="00366600">
        <w:rPr>
          <w:rFonts w:ascii="Times New Roman" w:hAnsi="Times New Roman" w:cs="Times New Roman"/>
          <w:sz w:val="24"/>
          <w:szCs w:val="24"/>
          <w:lang w:val="en-ID"/>
        </w:rPr>
        <w:t>.</w:t>
      </w:r>
      <w:r w:rsidR="00366600" w:rsidRPr="00D51EF1">
        <w:rPr>
          <w:rFonts w:ascii="Times New Roman" w:hAnsi="Times New Roman" w:cs="Times New Roman"/>
          <w:sz w:val="24"/>
          <w:szCs w:val="24"/>
          <w:lang w:val="en-ID"/>
        </w:rPr>
        <w:t xml:space="preserve"> </w:t>
      </w:r>
    </w:p>
    <w:p w14:paraId="3D5FB6F5" w14:textId="77777777" w:rsidR="00366600" w:rsidRPr="00366600" w:rsidRDefault="00D44AF7" w:rsidP="00251DA6">
      <w:pPr>
        <w:spacing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T</w:t>
      </w:r>
      <w:r w:rsidR="00366600" w:rsidRPr="00CD63E5">
        <w:rPr>
          <w:rFonts w:ascii="Times New Roman" w:hAnsi="Times New Roman" w:cs="Times New Roman"/>
          <w:sz w:val="24"/>
          <w:szCs w:val="24"/>
          <w:lang w:val="en-ID"/>
        </w:rPr>
        <w:t>able 3</w:t>
      </w:r>
      <w:r>
        <w:rPr>
          <w:rFonts w:ascii="Times New Roman" w:hAnsi="Times New Roman" w:cs="Times New Roman"/>
          <w:sz w:val="24"/>
          <w:szCs w:val="24"/>
          <w:lang w:val="en-ID"/>
        </w:rPr>
        <w:t xml:space="preserve"> presents that in</w:t>
      </w:r>
      <w:r w:rsidR="00366600" w:rsidRPr="00CD63E5">
        <w:rPr>
          <w:rFonts w:ascii="Times New Roman" w:hAnsi="Times New Roman" w:cs="Times New Roman"/>
          <w:sz w:val="24"/>
          <w:szCs w:val="24"/>
          <w:lang w:val="en-ID"/>
        </w:rPr>
        <w:t xml:space="preserve"> Vietnam </w:t>
      </w:r>
      <w:r>
        <w:rPr>
          <w:rFonts w:ascii="Times New Roman" w:hAnsi="Times New Roman" w:cs="Times New Roman"/>
          <w:sz w:val="24"/>
          <w:szCs w:val="24"/>
          <w:lang w:val="en-ID"/>
        </w:rPr>
        <w:t>stock market,</w:t>
      </w:r>
      <w:r w:rsidR="00366600" w:rsidRPr="00CD63E5">
        <w:rPr>
          <w:rFonts w:ascii="Times New Roman" w:hAnsi="Times New Roman" w:cs="Times New Roman"/>
          <w:sz w:val="24"/>
          <w:szCs w:val="24"/>
          <w:lang w:val="en-ID"/>
        </w:rPr>
        <w:t xml:space="preserve"> </w:t>
      </w:r>
      <w:r>
        <w:rPr>
          <w:rFonts w:ascii="Times New Roman" w:hAnsi="Times New Roman" w:cs="Times New Roman"/>
          <w:sz w:val="24"/>
          <w:szCs w:val="24"/>
          <w:lang w:val="en-ID"/>
        </w:rPr>
        <w:t>t</w:t>
      </w:r>
      <w:r w:rsidR="00366600" w:rsidRPr="00CD63E5">
        <w:rPr>
          <w:rFonts w:ascii="Times New Roman" w:hAnsi="Times New Roman" w:cs="Times New Roman"/>
          <w:sz w:val="24"/>
          <w:szCs w:val="24"/>
          <w:lang w:val="en-ID"/>
        </w:rPr>
        <w:t>he percentage of opportunistic insider trading</w:t>
      </w:r>
      <w:r>
        <w:rPr>
          <w:rFonts w:ascii="Times New Roman" w:hAnsi="Times New Roman" w:cs="Times New Roman"/>
          <w:sz w:val="24"/>
          <w:szCs w:val="24"/>
          <w:lang w:val="en-ID"/>
        </w:rPr>
        <w:t xml:space="preserve">, </w:t>
      </w:r>
      <w:r w:rsidR="00366600" w:rsidRPr="00CD63E5">
        <w:rPr>
          <w:rFonts w:ascii="Times New Roman" w:hAnsi="Times New Roman" w:cs="Times New Roman"/>
          <w:sz w:val="24"/>
          <w:szCs w:val="24"/>
          <w:lang w:val="en-ID"/>
        </w:rPr>
        <w:t xml:space="preserve">indirect insider trading and </w:t>
      </w:r>
      <w:r>
        <w:rPr>
          <w:rFonts w:ascii="Times New Roman" w:hAnsi="Times New Roman" w:cs="Times New Roman"/>
          <w:sz w:val="24"/>
          <w:szCs w:val="24"/>
          <w:lang w:val="en-ID"/>
        </w:rPr>
        <w:t>t</w:t>
      </w:r>
      <w:r w:rsidRPr="00CD63E5">
        <w:rPr>
          <w:rFonts w:ascii="Times New Roman" w:hAnsi="Times New Roman" w:cs="Times New Roman"/>
          <w:sz w:val="24"/>
          <w:szCs w:val="24"/>
          <w:lang w:val="en-ID"/>
        </w:rPr>
        <w:t xml:space="preserve">he percentage of </w:t>
      </w:r>
      <w:r w:rsidR="00366600" w:rsidRPr="00CD63E5">
        <w:rPr>
          <w:rFonts w:ascii="Times New Roman" w:hAnsi="Times New Roman" w:cs="Times New Roman"/>
          <w:sz w:val="24"/>
          <w:szCs w:val="24"/>
          <w:lang w:val="en-ID"/>
        </w:rPr>
        <w:t xml:space="preserve">short horizon insiders, </w:t>
      </w:r>
      <w:r w:rsidRPr="00CD63E5">
        <w:rPr>
          <w:rFonts w:ascii="Times New Roman" w:hAnsi="Times New Roman" w:cs="Times New Roman"/>
          <w:sz w:val="24"/>
          <w:szCs w:val="24"/>
          <w:lang w:val="en-ID"/>
        </w:rPr>
        <w:t>is 96%</w:t>
      </w:r>
      <w:r>
        <w:rPr>
          <w:rFonts w:ascii="Times New Roman" w:hAnsi="Times New Roman" w:cs="Times New Roman"/>
          <w:sz w:val="24"/>
          <w:szCs w:val="24"/>
          <w:lang w:val="en-ID"/>
        </w:rPr>
        <w:t>,</w:t>
      </w:r>
      <w:r w:rsidR="00366600" w:rsidRPr="00CD63E5">
        <w:rPr>
          <w:rFonts w:ascii="Times New Roman" w:hAnsi="Times New Roman" w:cs="Times New Roman"/>
          <w:sz w:val="24"/>
          <w:szCs w:val="24"/>
          <w:lang w:val="en-ID"/>
        </w:rPr>
        <w:t xml:space="preserve"> 22% and 45% respectively. We can conclude that Vietnam firm has a relatively high frequency of opportunistic insider trading and </w:t>
      </w:r>
      <w:r w:rsidR="00B61687">
        <w:rPr>
          <w:rFonts w:ascii="Times New Roman" w:hAnsi="Times New Roman" w:cs="Times New Roman"/>
          <w:sz w:val="24"/>
          <w:szCs w:val="24"/>
          <w:lang w:val="en-ID"/>
        </w:rPr>
        <w:t xml:space="preserve">the number of </w:t>
      </w:r>
      <w:r w:rsidR="00366600" w:rsidRPr="00CD63E5">
        <w:rPr>
          <w:rFonts w:ascii="Times New Roman" w:hAnsi="Times New Roman" w:cs="Times New Roman"/>
          <w:sz w:val="24"/>
          <w:szCs w:val="24"/>
          <w:lang w:val="en-ID"/>
        </w:rPr>
        <w:t>short horizon insiders</w:t>
      </w:r>
      <w:r w:rsidR="00B61687">
        <w:rPr>
          <w:rFonts w:ascii="Times New Roman" w:hAnsi="Times New Roman" w:cs="Times New Roman"/>
          <w:sz w:val="24"/>
          <w:szCs w:val="24"/>
          <w:lang w:val="en-ID"/>
        </w:rPr>
        <w:t xml:space="preserve"> is slightly smaller than that of long</w:t>
      </w:r>
      <w:r w:rsidR="00B61687" w:rsidRPr="00CD63E5">
        <w:rPr>
          <w:rFonts w:ascii="Times New Roman" w:hAnsi="Times New Roman" w:cs="Times New Roman"/>
          <w:sz w:val="24"/>
          <w:szCs w:val="24"/>
          <w:lang w:val="en-ID"/>
        </w:rPr>
        <w:t xml:space="preserve"> horizon insiders</w:t>
      </w:r>
      <w:r w:rsidR="00366600" w:rsidRPr="00CD63E5">
        <w:rPr>
          <w:rFonts w:ascii="Times New Roman" w:hAnsi="Times New Roman" w:cs="Times New Roman"/>
          <w:sz w:val="24"/>
          <w:szCs w:val="24"/>
          <w:lang w:val="en-ID"/>
        </w:rPr>
        <w:t>.</w:t>
      </w:r>
    </w:p>
    <w:p w14:paraId="3D5FB6F6" w14:textId="77777777" w:rsidR="00CD63E5" w:rsidRDefault="00CD63E5" w:rsidP="006A0114">
      <w:pPr>
        <w:spacing w:line="360" w:lineRule="auto"/>
        <w:rPr>
          <w:lang w:val="en-ID"/>
        </w:rPr>
      </w:pPr>
    </w:p>
    <w:p w14:paraId="3D5FB6F7" w14:textId="77777777" w:rsidR="0059243A" w:rsidRPr="007766C8" w:rsidRDefault="0059243A" w:rsidP="0021327A">
      <w:pPr>
        <w:spacing w:line="360" w:lineRule="auto"/>
        <w:rPr>
          <w:rFonts w:ascii="Times New Roman" w:hAnsi="Times New Roman" w:cs="Times New Roman"/>
          <w:b/>
          <w:sz w:val="24"/>
          <w:szCs w:val="24"/>
          <w:lang w:val="en-ID"/>
        </w:rPr>
      </w:pPr>
      <w:r w:rsidRPr="007766C8">
        <w:rPr>
          <w:rFonts w:ascii="Times New Roman" w:hAnsi="Times New Roman" w:cs="Times New Roman"/>
          <w:b/>
          <w:sz w:val="24"/>
          <w:szCs w:val="24"/>
          <w:lang w:val="en-ID"/>
        </w:rPr>
        <w:t>4</w:t>
      </w:r>
      <w:r w:rsidR="0021327A">
        <w:rPr>
          <w:rFonts w:ascii="Times New Roman" w:hAnsi="Times New Roman" w:cs="Times New Roman"/>
          <w:b/>
          <w:sz w:val="24"/>
          <w:szCs w:val="24"/>
          <w:lang w:val="en-ID"/>
        </w:rPr>
        <w:t>.</w:t>
      </w:r>
      <w:r w:rsidRPr="007766C8">
        <w:rPr>
          <w:rFonts w:ascii="Times New Roman" w:hAnsi="Times New Roman" w:cs="Times New Roman"/>
          <w:b/>
          <w:sz w:val="24"/>
          <w:szCs w:val="24"/>
          <w:lang w:val="en-ID"/>
        </w:rPr>
        <w:t xml:space="preserve"> Empirical results</w:t>
      </w:r>
    </w:p>
    <w:p w14:paraId="3D5FB6F8" w14:textId="77777777" w:rsidR="0059243A" w:rsidRDefault="004D7D83" w:rsidP="0021327A">
      <w:pPr>
        <w:spacing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4.</w:t>
      </w:r>
      <w:r w:rsidR="00366600">
        <w:rPr>
          <w:rFonts w:ascii="Times New Roman" w:hAnsi="Times New Roman" w:cs="Times New Roman"/>
          <w:b/>
          <w:sz w:val="24"/>
          <w:szCs w:val="24"/>
          <w:lang w:val="en-ID"/>
        </w:rPr>
        <w:t>1</w:t>
      </w:r>
      <w:r>
        <w:rPr>
          <w:rFonts w:ascii="Times New Roman" w:hAnsi="Times New Roman" w:cs="Times New Roman"/>
          <w:b/>
          <w:sz w:val="24"/>
          <w:szCs w:val="24"/>
          <w:lang w:val="en-ID"/>
        </w:rPr>
        <w:t xml:space="preserve"> Indirect insider trading and opportunistic trades</w:t>
      </w:r>
    </w:p>
    <w:p w14:paraId="3D5FB6F9" w14:textId="77777777" w:rsidR="009919D3" w:rsidRPr="00FB2B34" w:rsidRDefault="009919D3" w:rsidP="009919D3">
      <w:pPr>
        <w:spacing w:line="360" w:lineRule="auto"/>
        <w:ind w:firstLine="720"/>
        <w:jc w:val="both"/>
        <w:rPr>
          <w:rStyle w:val="fontstyle01"/>
          <w:rFonts w:ascii="Times New Roman" w:hAnsi="Times New Roman" w:cs="Times New Roman"/>
        </w:rPr>
      </w:pPr>
      <w:r w:rsidRPr="00C1760D">
        <w:rPr>
          <w:rStyle w:val="fontstyle01"/>
          <w:rFonts w:ascii="Times New Roman" w:hAnsi="Times New Roman" w:cs="Times New Roman"/>
          <w:color w:val="auto"/>
        </w:rPr>
        <w:t xml:space="preserve">In order to investigate </w:t>
      </w:r>
      <w:r>
        <w:rPr>
          <w:rStyle w:val="fontstyle01"/>
          <w:rFonts w:ascii="Times New Roman" w:hAnsi="Times New Roman" w:cs="Times New Roman"/>
          <w:color w:val="auto"/>
        </w:rPr>
        <w:t>whether</w:t>
      </w:r>
      <w:r w:rsidRPr="00C1760D">
        <w:rPr>
          <w:rStyle w:val="fontstyle01"/>
          <w:rFonts w:ascii="Times New Roman" w:hAnsi="Times New Roman" w:cs="Times New Roman"/>
          <w:color w:val="auto"/>
        </w:rPr>
        <w:t xml:space="preserve"> the effect of opportunistic tr</w:t>
      </w:r>
      <w:r w:rsidRPr="00FB2B34">
        <w:rPr>
          <w:rStyle w:val="fontstyle01"/>
          <w:rFonts w:ascii="Times New Roman" w:hAnsi="Times New Roman" w:cs="Times New Roman"/>
        </w:rPr>
        <w:t xml:space="preserve">ades with indirect insider trading on future return is stronger than that with direct insider trading, we use the firm’s abnormal return as the dependent variable to run </w:t>
      </w:r>
      <w:r w:rsidR="008D5C9A">
        <w:rPr>
          <w:rStyle w:val="fontstyle01"/>
          <w:rFonts w:ascii="Times New Roman" w:hAnsi="Times New Roman" w:cs="Times New Roman"/>
        </w:rPr>
        <w:t>the following</w:t>
      </w:r>
      <w:r w:rsidR="008D5C9A" w:rsidRPr="00FB2B34">
        <w:rPr>
          <w:rStyle w:val="fontstyle01"/>
          <w:rFonts w:ascii="Times New Roman" w:hAnsi="Times New Roman" w:cs="Times New Roman"/>
        </w:rPr>
        <w:t xml:space="preserve"> regression</w:t>
      </w:r>
      <w:r w:rsidR="008D5C9A">
        <w:rPr>
          <w:rStyle w:val="fontstyle01"/>
          <w:rFonts w:ascii="Times New Roman" w:hAnsi="Times New Roman" w:cs="Times New Roman"/>
        </w:rPr>
        <w:t>s</w:t>
      </w:r>
      <w:r w:rsidRPr="00FB2B34">
        <w:rPr>
          <w:rStyle w:val="fontstyle01"/>
          <w:rFonts w:ascii="Times New Roman" w:hAnsi="Times New Roman" w:cs="Times New Roman"/>
        </w:rPr>
        <w:t xml:space="preserve">. </w:t>
      </w:r>
    </w:p>
    <w:p w14:paraId="3D5FB6FA" w14:textId="77777777" w:rsidR="009919D3" w:rsidRPr="006373B5" w:rsidRDefault="009919D3" w:rsidP="009919D3">
      <w:pPr>
        <w:spacing w:line="360" w:lineRule="auto"/>
        <w:jc w:val="both"/>
        <w:rPr>
          <w:rStyle w:val="fontstyle01"/>
          <w:rFonts w:ascii="Times New Roman" w:hAnsi="Times New Roman" w:cs="Times New Roman"/>
          <w:color w:val="auto"/>
        </w:rPr>
      </w:pPr>
      <m:oMath>
        <m:r>
          <w:rPr>
            <w:rStyle w:val="fontstyle01"/>
            <w:rFonts w:ascii="Cambria Math" w:eastAsia="Cambria Math" w:hAnsi="Cambria Math" w:cs="Times New Roman"/>
            <w:color w:val="auto"/>
          </w:rPr>
          <m:t>AR=α+</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1</m:t>
            </m:r>
          </m:sub>
        </m:sSub>
        <m:r>
          <w:rPr>
            <w:rStyle w:val="fontstyle01"/>
            <w:rFonts w:ascii="Cambria Math" w:hAnsi="Cambria Math" w:cs="Times New Roman"/>
            <w:color w:val="auto"/>
          </w:rPr>
          <m:t>SPR+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2</m:t>
            </m:r>
          </m:sub>
        </m:sSub>
        <m:r>
          <w:rPr>
            <w:rStyle w:val="fontstyle01"/>
            <w:rFonts w:ascii="Cambria Math" w:hAnsi="Cambria Math" w:cs="Times New Roman"/>
            <w:color w:val="auto"/>
          </w:rPr>
          <m:t>I*SPR+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3</m:t>
            </m:r>
          </m:sub>
        </m:sSub>
        <m:r>
          <w:rPr>
            <w:rStyle w:val="fontstyle01"/>
            <w:rFonts w:ascii="Cambria Math" w:hAnsi="Cambria Math" w:cs="Times New Roman"/>
            <w:color w:val="auto"/>
          </w:rPr>
          <m:t>O*SPR+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4</m:t>
            </m:r>
          </m:sub>
        </m:sSub>
        <m:r>
          <w:rPr>
            <w:rStyle w:val="fontstyle01"/>
            <w:rFonts w:ascii="Cambria Math" w:hAnsi="Cambria Math" w:cs="Times New Roman"/>
            <w:color w:val="auto"/>
          </w:rPr>
          <m:t>I*O*SPR+Control Variables+</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ε</m:t>
            </m:r>
          </m:e>
          <m:sub>
            <m:r>
              <w:rPr>
                <w:rFonts w:ascii="Cambria Math" w:hAnsi="Cambria Math" w:cs="Times New Roman"/>
                <w:sz w:val="24"/>
                <w:szCs w:val="24"/>
                <w:lang w:val="en-ID"/>
              </w:rPr>
              <m:t>it</m:t>
            </m:r>
          </m:sub>
        </m:sSub>
      </m:oMath>
      <w:r w:rsidRPr="006373B5">
        <w:rPr>
          <w:rStyle w:val="fontstyle01"/>
          <w:rFonts w:ascii="Times New Roman" w:hAnsi="Times New Roman" w:cs="Times New Roman"/>
          <w:color w:val="auto"/>
        </w:rPr>
        <w:t xml:space="preserve"> </w:t>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t xml:space="preserve">       </w:t>
      </w:r>
      <w:r>
        <w:rPr>
          <w:rStyle w:val="fontstyle01"/>
          <w:rFonts w:ascii="Times New Roman" w:hAnsi="Times New Roman" w:cs="Times New Roman"/>
          <w:color w:val="auto"/>
        </w:rPr>
        <w:tab/>
      </w:r>
      <w:r>
        <w:rPr>
          <w:rStyle w:val="fontstyle01"/>
          <w:rFonts w:ascii="Times New Roman" w:hAnsi="Times New Roman" w:cs="Times New Roman"/>
          <w:color w:val="auto"/>
        </w:rPr>
        <w:tab/>
        <w:t xml:space="preserve">       </w:t>
      </w:r>
      <w:r w:rsidRPr="006373B5">
        <w:rPr>
          <w:rStyle w:val="fontstyle01"/>
          <w:rFonts w:ascii="Times New Roman" w:hAnsi="Times New Roman" w:cs="Times New Roman"/>
          <w:color w:val="auto"/>
        </w:rPr>
        <w:t>(</w:t>
      </w:r>
      <w:r w:rsidR="00855A0E">
        <w:rPr>
          <w:rStyle w:val="fontstyle01"/>
          <w:rFonts w:ascii="Times New Roman" w:hAnsi="Times New Roman" w:cs="Times New Roman"/>
          <w:color w:val="auto"/>
        </w:rPr>
        <w:t>4</w:t>
      </w:r>
      <w:r w:rsidRPr="006373B5">
        <w:rPr>
          <w:rStyle w:val="fontstyle01"/>
          <w:rFonts w:ascii="Times New Roman" w:hAnsi="Times New Roman" w:cs="Times New Roman"/>
          <w:color w:val="auto"/>
        </w:rPr>
        <w:t>)</w:t>
      </w:r>
    </w:p>
    <w:p w14:paraId="3D5FB6FB" w14:textId="77777777" w:rsidR="009919D3" w:rsidRPr="006373B5" w:rsidRDefault="009919D3" w:rsidP="009919D3">
      <w:pPr>
        <w:spacing w:line="360" w:lineRule="auto"/>
        <w:jc w:val="both"/>
        <w:rPr>
          <w:rStyle w:val="fontstyle01"/>
          <w:rFonts w:ascii="Times New Roman" w:hAnsi="Times New Roman" w:cs="Times New Roman"/>
          <w:color w:val="auto"/>
        </w:rPr>
      </w:pPr>
      <m:oMath>
        <m:r>
          <w:rPr>
            <w:rStyle w:val="fontstyle01"/>
            <w:rFonts w:ascii="Cambria Math" w:eastAsia="Cambria Math" w:hAnsi="Cambria Math" w:cs="Times New Roman"/>
            <w:color w:val="auto"/>
          </w:rPr>
          <m:t>AR=α+</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1</m:t>
            </m:r>
          </m:sub>
        </m:sSub>
        <m:r>
          <w:rPr>
            <w:rStyle w:val="fontstyle01"/>
            <w:rFonts w:ascii="Cambria Math" w:hAnsi="Cambria Math" w:cs="Times New Roman"/>
            <w:color w:val="auto"/>
          </w:rPr>
          <m:t>NPR+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2</m:t>
            </m:r>
          </m:sub>
        </m:sSub>
        <m:r>
          <w:rPr>
            <w:rStyle w:val="fontstyle01"/>
            <w:rFonts w:ascii="Cambria Math" w:hAnsi="Cambria Math" w:cs="Times New Roman"/>
            <w:color w:val="auto"/>
          </w:rPr>
          <m:t>I*NPR+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3</m:t>
            </m:r>
          </m:sub>
        </m:sSub>
        <m:r>
          <w:rPr>
            <w:rStyle w:val="fontstyle01"/>
            <w:rFonts w:ascii="Cambria Math" w:hAnsi="Cambria Math" w:cs="Times New Roman"/>
            <w:color w:val="auto"/>
          </w:rPr>
          <m:t>O*NPR+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4</m:t>
            </m:r>
          </m:sub>
        </m:sSub>
        <m:r>
          <w:rPr>
            <w:rStyle w:val="fontstyle01"/>
            <w:rFonts w:ascii="Cambria Math" w:hAnsi="Cambria Math" w:cs="Times New Roman"/>
            <w:color w:val="auto"/>
          </w:rPr>
          <m:t>I*O*NPR+Control Variables+</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ε</m:t>
            </m:r>
          </m:e>
          <m:sub>
            <m:r>
              <w:rPr>
                <w:rFonts w:ascii="Cambria Math" w:hAnsi="Cambria Math" w:cs="Times New Roman"/>
                <w:sz w:val="24"/>
                <w:szCs w:val="24"/>
                <w:lang w:val="en-ID"/>
              </w:rPr>
              <m:t>it</m:t>
            </m:r>
          </m:sub>
        </m:sSub>
      </m:oMath>
      <w:r w:rsidRPr="006373B5">
        <w:rPr>
          <w:rStyle w:val="fontstyle01"/>
          <w:rFonts w:ascii="Times New Roman" w:hAnsi="Times New Roman" w:cs="Times New Roman"/>
          <w:color w:val="auto"/>
        </w:rPr>
        <w:t xml:space="preserve"> </w:t>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t xml:space="preserve">      </w:t>
      </w:r>
      <w:r>
        <w:rPr>
          <w:rStyle w:val="fontstyle01"/>
          <w:rFonts w:ascii="Times New Roman" w:hAnsi="Times New Roman" w:cs="Times New Roman"/>
          <w:color w:val="auto"/>
        </w:rPr>
        <w:tab/>
      </w:r>
      <w:r>
        <w:rPr>
          <w:rStyle w:val="fontstyle01"/>
          <w:rFonts w:ascii="Times New Roman" w:hAnsi="Times New Roman" w:cs="Times New Roman"/>
          <w:color w:val="auto"/>
        </w:rPr>
        <w:tab/>
      </w:r>
      <w:r>
        <w:rPr>
          <w:rStyle w:val="fontstyle01"/>
          <w:rFonts w:ascii="Times New Roman" w:hAnsi="Times New Roman" w:cs="Times New Roman"/>
          <w:color w:val="auto"/>
        </w:rPr>
        <w:tab/>
      </w:r>
      <w:r>
        <w:rPr>
          <w:rStyle w:val="fontstyle01"/>
          <w:rFonts w:ascii="Times New Roman" w:hAnsi="Times New Roman" w:cs="Times New Roman"/>
          <w:color w:val="auto"/>
        </w:rPr>
        <w:tab/>
      </w:r>
      <w:r>
        <w:rPr>
          <w:rStyle w:val="fontstyle01"/>
          <w:rFonts w:ascii="Times New Roman" w:hAnsi="Times New Roman" w:cs="Times New Roman"/>
          <w:color w:val="auto"/>
        </w:rPr>
        <w:tab/>
        <w:t xml:space="preserve">       </w:t>
      </w:r>
      <w:r w:rsidRPr="006373B5">
        <w:rPr>
          <w:rStyle w:val="fontstyle01"/>
          <w:rFonts w:ascii="Times New Roman" w:hAnsi="Times New Roman" w:cs="Times New Roman"/>
          <w:color w:val="auto"/>
        </w:rPr>
        <w:t>(</w:t>
      </w:r>
      <w:r w:rsidR="00855A0E">
        <w:rPr>
          <w:rStyle w:val="fontstyle01"/>
          <w:rFonts w:ascii="Times New Roman" w:hAnsi="Times New Roman" w:cs="Times New Roman"/>
          <w:color w:val="auto"/>
        </w:rPr>
        <w:t>5</w:t>
      </w:r>
      <w:r w:rsidRPr="006373B5">
        <w:rPr>
          <w:rStyle w:val="fontstyle01"/>
          <w:rFonts w:ascii="Times New Roman" w:hAnsi="Times New Roman" w:cs="Times New Roman"/>
          <w:color w:val="auto"/>
        </w:rPr>
        <w:t>)</w:t>
      </w:r>
    </w:p>
    <w:p w14:paraId="3D5FB6FC" w14:textId="77777777" w:rsidR="009919D3" w:rsidRPr="006373B5" w:rsidRDefault="009919D3" w:rsidP="009919D3">
      <w:pPr>
        <w:spacing w:line="360" w:lineRule="auto"/>
        <w:jc w:val="both"/>
        <w:rPr>
          <w:rStyle w:val="fontstyle01"/>
          <w:rFonts w:ascii="Times New Roman" w:hAnsi="Times New Roman" w:cs="Times New Roman"/>
          <w:color w:val="auto"/>
        </w:rPr>
      </w:pPr>
      <m:oMath>
        <m:r>
          <w:rPr>
            <w:rStyle w:val="fontstyle01"/>
            <w:rFonts w:ascii="Cambria Math" w:eastAsia="Cambria Math" w:hAnsi="Cambria Math" w:cs="Times New Roman"/>
            <w:color w:val="auto"/>
          </w:rPr>
          <m:t>AR=α+</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1</m:t>
            </m:r>
          </m:sub>
        </m:sSub>
        <m:r>
          <w:rPr>
            <w:rStyle w:val="fontstyle01"/>
            <w:rFonts w:ascii="Cambria Math" w:hAnsi="Cambria Math" w:cs="Times New Roman"/>
            <w:color w:val="auto"/>
          </w:rPr>
          <m:t>Buyer+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2</m:t>
            </m:r>
          </m:sub>
        </m:sSub>
        <m:r>
          <w:rPr>
            <w:rStyle w:val="fontstyle01"/>
            <w:rFonts w:ascii="Cambria Math" w:hAnsi="Cambria Math" w:cs="Times New Roman"/>
            <w:color w:val="auto"/>
          </w:rPr>
          <m:t>I*Buyer+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3</m:t>
            </m:r>
          </m:sub>
        </m:sSub>
        <m:r>
          <w:rPr>
            <w:rStyle w:val="fontstyle01"/>
            <w:rFonts w:ascii="Cambria Math" w:hAnsi="Cambria Math" w:cs="Times New Roman"/>
            <w:color w:val="auto"/>
          </w:rPr>
          <m:t>O*Buyer+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4</m:t>
            </m:r>
          </m:sub>
        </m:sSub>
        <m:r>
          <w:rPr>
            <w:rStyle w:val="fontstyle01"/>
            <w:rFonts w:ascii="Cambria Math" w:hAnsi="Cambria Math" w:cs="Times New Roman"/>
            <w:color w:val="auto"/>
          </w:rPr>
          <m:t>I*O*Buyer+Control Variables+</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ε</m:t>
            </m:r>
          </m:e>
          <m:sub>
            <m:r>
              <w:rPr>
                <w:rFonts w:ascii="Cambria Math" w:hAnsi="Cambria Math" w:cs="Times New Roman"/>
                <w:sz w:val="24"/>
                <w:szCs w:val="24"/>
                <w:lang w:val="en-ID"/>
              </w:rPr>
              <m:t>it</m:t>
            </m:r>
          </m:sub>
        </m:sSub>
      </m:oMath>
      <w:r w:rsidRPr="006373B5">
        <w:rPr>
          <w:rStyle w:val="fontstyle01"/>
          <w:rFonts w:ascii="Times New Roman" w:hAnsi="Times New Roman" w:cs="Times New Roman"/>
          <w:color w:val="auto"/>
        </w:rPr>
        <w:t xml:space="preserve"> </w:t>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t xml:space="preserve">       </w:t>
      </w:r>
      <w:r>
        <w:rPr>
          <w:rStyle w:val="fontstyle01"/>
          <w:rFonts w:ascii="Times New Roman" w:hAnsi="Times New Roman" w:cs="Times New Roman"/>
          <w:color w:val="auto"/>
        </w:rPr>
        <w:tab/>
        <w:t xml:space="preserve">        </w:t>
      </w:r>
      <w:r w:rsidRPr="006373B5">
        <w:rPr>
          <w:rStyle w:val="fontstyle01"/>
          <w:rFonts w:ascii="Times New Roman" w:hAnsi="Times New Roman" w:cs="Times New Roman"/>
          <w:color w:val="auto"/>
        </w:rPr>
        <w:t>(</w:t>
      </w:r>
      <w:r w:rsidR="00855A0E">
        <w:rPr>
          <w:rStyle w:val="fontstyle01"/>
          <w:rFonts w:ascii="Times New Roman" w:hAnsi="Times New Roman" w:cs="Times New Roman"/>
          <w:color w:val="auto"/>
        </w:rPr>
        <w:t>6</w:t>
      </w:r>
      <w:r w:rsidRPr="006373B5">
        <w:rPr>
          <w:rStyle w:val="fontstyle01"/>
          <w:rFonts w:ascii="Times New Roman" w:hAnsi="Times New Roman" w:cs="Times New Roman"/>
          <w:color w:val="auto"/>
        </w:rPr>
        <w:t>)</w:t>
      </w:r>
    </w:p>
    <w:p w14:paraId="3D5FB6FD" w14:textId="77777777" w:rsidR="009919D3" w:rsidRPr="00CD63E5" w:rsidRDefault="009919D3" w:rsidP="009919D3">
      <w:pPr>
        <w:spacing w:line="360" w:lineRule="auto"/>
        <w:jc w:val="both"/>
        <w:rPr>
          <w:rStyle w:val="fontstyle01"/>
          <w:rFonts w:ascii="Times New Roman" w:hAnsi="Times New Roman" w:cs="Times New Roman"/>
          <w:color w:val="auto"/>
        </w:rPr>
      </w:pPr>
      <w:r w:rsidRPr="00CD63E5">
        <w:rPr>
          <w:rFonts w:ascii="Times New Roman" w:hAnsi="Times New Roman" w:cs="Times New Roman"/>
          <w:sz w:val="24"/>
          <w:szCs w:val="24"/>
        </w:rPr>
        <w:lastRenderedPageBreak/>
        <w:t>w</w:t>
      </w:r>
      <w:r w:rsidRPr="00CD63E5">
        <w:rPr>
          <w:rFonts w:ascii="Times New Roman" w:hAnsi="Times New Roman" w:cs="Times New Roman"/>
          <w:sz w:val="24"/>
          <w:szCs w:val="24"/>
          <w:lang w:val="en-ID"/>
        </w:rPr>
        <w:t>here AR is the future one-month market-adjusted abnormal return for the firm of insider. SPR</w:t>
      </w:r>
      <w:r w:rsidRPr="00CD63E5">
        <w:rPr>
          <w:rFonts w:ascii="Times New Roman" w:hAnsi="Times New Roman" w:cs="Times New Roman"/>
          <w:b/>
          <w:sz w:val="24"/>
          <w:szCs w:val="24"/>
          <w:lang w:val="en-ID"/>
        </w:rPr>
        <w:t xml:space="preserve"> </w:t>
      </w:r>
      <w:r w:rsidRPr="00CD63E5">
        <w:rPr>
          <w:rStyle w:val="fontstyle01"/>
          <w:rFonts w:ascii="Times New Roman" w:hAnsi="Times New Roman" w:cs="Times New Roman"/>
          <w:color w:val="auto"/>
        </w:rPr>
        <w:t xml:space="preserve">is the share purchase ratio. </w:t>
      </w:r>
      <w:r w:rsidRPr="00CD63E5">
        <w:rPr>
          <w:rFonts w:ascii="Times New Roman" w:hAnsi="Times New Roman" w:cs="Times New Roman"/>
          <w:sz w:val="24"/>
          <w:szCs w:val="24"/>
          <w:lang w:val="en-ID"/>
        </w:rPr>
        <w:t>NPR</w:t>
      </w:r>
      <w:r w:rsidRPr="00CD63E5">
        <w:rPr>
          <w:rFonts w:ascii="Times New Roman" w:hAnsi="Times New Roman" w:cs="Times New Roman"/>
          <w:b/>
          <w:sz w:val="24"/>
          <w:szCs w:val="24"/>
          <w:lang w:val="en-ID"/>
        </w:rPr>
        <w:t xml:space="preserve"> </w:t>
      </w:r>
      <w:r w:rsidRPr="00CD63E5">
        <w:rPr>
          <w:rStyle w:val="fontstyle01"/>
          <w:rFonts w:ascii="Times New Roman" w:hAnsi="Times New Roman" w:cs="Times New Roman"/>
          <w:color w:val="auto"/>
        </w:rPr>
        <w:t>is the number purchase ratio.</w:t>
      </w:r>
      <w:r>
        <w:rPr>
          <w:rStyle w:val="fontstyle01"/>
          <w:rFonts w:ascii="Times New Roman" w:hAnsi="Times New Roman" w:cs="Times New Roman"/>
          <w:color w:val="auto"/>
        </w:rPr>
        <w:t xml:space="preserve"> </w:t>
      </w:r>
      <w:r w:rsidRPr="00CD63E5">
        <w:rPr>
          <w:rFonts w:ascii="Times New Roman" w:hAnsi="Times New Roman" w:cs="Times New Roman"/>
          <w:sz w:val="24"/>
          <w:szCs w:val="24"/>
          <w:lang w:val="en-ID"/>
        </w:rPr>
        <w:t>Buyer</w:t>
      </w:r>
      <w:r w:rsidRPr="00CD63E5">
        <w:rPr>
          <w:rFonts w:ascii="Times New Roman" w:hAnsi="Times New Roman" w:cs="Times New Roman"/>
          <w:b/>
          <w:sz w:val="24"/>
          <w:szCs w:val="24"/>
          <w:lang w:val="en-ID"/>
        </w:rPr>
        <w:t xml:space="preserve"> </w:t>
      </w:r>
      <w:r w:rsidRPr="00CD63E5">
        <w:rPr>
          <w:rStyle w:val="fontstyle01"/>
          <w:rFonts w:ascii="Times New Roman" w:hAnsi="Times New Roman" w:cs="Times New Roman"/>
          <w:color w:val="auto"/>
        </w:rPr>
        <w:t>is a dummy variable</w:t>
      </w:r>
      <w:r w:rsidRPr="00FB2B34">
        <w:rPr>
          <w:rStyle w:val="fontstyle01"/>
          <w:rFonts w:ascii="Times New Roman" w:hAnsi="Times New Roman" w:cs="Times New Roman"/>
        </w:rPr>
        <w:t>, which is</w:t>
      </w:r>
      <w:r w:rsidRPr="00FB2B34">
        <w:rPr>
          <w:rFonts w:ascii="Times New Roman" w:hAnsi="Times New Roman" w:cs="Times New Roman"/>
          <w:sz w:val="24"/>
          <w:szCs w:val="24"/>
          <w:lang w:val="en-ID"/>
        </w:rPr>
        <w:t xml:space="preserve"> equal to </w:t>
      </w:r>
      <w:r>
        <w:rPr>
          <w:rFonts w:ascii="Times New Roman" w:hAnsi="Times New Roman" w:cs="Times New Roman"/>
          <w:sz w:val="24"/>
          <w:szCs w:val="24"/>
          <w:lang w:val="en-ID"/>
        </w:rPr>
        <w:t>one</w:t>
      </w:r>
      <w:r w:rsidRPr="00FB2B34">
        <w:rPr>
          <w:rFonts w:ascii="Times New Roman" w:hAnsi="Times New Roman" w:cs="Times New Roman"/>
          <w:sz w:val="24"/>
          <w:szCs w:val="24"/>
          <w:lang w:val="en-ID"/>
        </w:rPr>
        <w:t xml:space="preserve"> if </w:t>
      </w:r>
      <w:proofErr w:type="spellStart"/>
      <w:r>
        <w:rPr>
          <w:rFonts w:ascii="Times New Roman" w:hAnsi="Times New Roman" w:cs="Times New Roman"/>
          <w:sz w:val="24"/>
          <w:szCs w:val="24"/>
          <w:lang w:val="en-ID"/>
        </w:rPr>
        <w:t>SP</w:t>
      </w:r>
      <w:r w:rsidRPr="006F530C">
        <w:rPr>
          <w:rFonts w:ascii="Times New Roman" w:hAnsi="Times New Roman" w:cs="Times New Roman"/>
          <w:sz w:val="24"/>
          <w:szCs w:val="24"/>
          <w:vertAlign w:val="subscript"/>
          <w:lang w:val="en-ID"/>
        </w:rPr>
        <w:t>it</w:t>
      </w:r>
      <w:proofErr w:type="spellEnd"/>
      <w:r>
        <w:rPr>
          <w:rFonts w:ascii="Times New Roman" w:hAnsi="Times New Roman" w:cs="Times New Roman"/>
          <w:sz w:val="24"/>
          <w:szCs w:val="24"/>
          <w:lang w:val="en-ID"/>
        </w:rPr>
        <w:t xml:space="preserve"> &gt; </w:t>
      </w:r>
      <w:proofErr w:type="spellStart"/>
      <w:r>
        <w:rPr>
          <w:rFonts w:ascii="Times New Roman" w:hAnsi="Times New Roman" w:cs="Times New Roman"/>
          <w:sz w:val="24"/>
          <w:szCs w:val="24"/>
          <w:lang w:val="en-ID"/>
        </w:rPr>
        <w:t>SS</w:t>
      </w:r>
      <w:r w:rsidRPr="006F530C">
        <w:rPr>
          <w:rFonts w:ascii="Times New Roman" w:hAnsi="Times New Roman" w:cs="Times New Roman"/>
          <w:sz w:val="24"/>
          <w:szCs w:val="24"/>
          <w:vertAlign w:val="subscript"/>
          <w:lang w:val="en-ID"/>
        </w:rPr>
        <w:t>it</w:t>
      </w:r>
      <w:proofErr w:type="spellEnd"/>
      <w:r>
        <w:rPr>
          <w:rFonts w:ascii="Times New Roman" w:hAnsi="Times New Roman" w:cs="Times New Roman"/>
          <w:sz w:val="24"/>
          <w:szCs w:val="24"/>
          <w:lang w:val="en-ID"/>
        </w:rPr>
        <w:t xml:space="preserve">, </w:t>
      </w:r>
      <w:r w:rsidR="004238EE" w:rsidRPr="00CD63E5">
        <w:rPr>
          <w:rStyle w:val="fontstyle01"/>
          <w:rFonts w:ascii="Times New Roman" w:hAnsi="Times New Roman" w:cs="Times New Roman"/>
          <w:color w:val="auto"/>
        </w:rPr>
        <w:t>and zero otherwise</w:t>
      </w:r>
      <w:r>
        <w:rPr>
          <w:rFonts w:ascii="Times New Roman" w:hAnsi="Times New Roman" w:cs="Times New Roman"/>
          <w:sz w:val="24"/>
          <w:szCs w:val="24"/>
          <w:lang w:val="en-ID"/>
        </w:rPr>
        <w:t xml:space="preserve">. </w:t>
      </w:r>
      <w:r w:rsidRPr="00CD63E5">
        <w:rPr>
          <w:rStyle w:val="fontstyle01"/>
          <w:rFonts w:ascii="Times New Roman" w:hAnsi="Times New Roman" w:cs="Times New Roman"/>
          <w:color w:val="auto"/>
        </w:rPr>
        <w:t xml:space="preserve">I is a dummy variable, which is equal </w:t>
      </w:r>
      <w:r>
        <w:rPr>
          <w:rStyle w:val="fontstyle01"/>
          <w:rFonts w:ascii="Times New Roman" w:hAnsi="Times New Roman" w:cs="Times New Roman"/>
          <w:color w:val="auto"/>
        </w:rPr>
        <w:t xml:space="preserve">to </w:t>
      </w:r>
      <w:r w:rsidRPr="00CD63E5">
        <w:rPr>
          <w:rStyle w:val="fontstyle01"/>
          <w:rFonts w:ascii="Times New Roman" w:hAnsi="Times New Roman" w:cs="Times New Roman"/>
          <w:color w:val="auto"/>
        </w:rPr>
        <w:t xml:space="preserve">one, if the number of indirect insider trading in firm </w:t>
      </w:r>
      <w:proofErr w:type="spellStart"/>
      <w:r w:rsidRPr="00CD63E5">
        <w:rPr>
          <w:rStyle w:val="fontstyle01"/>
          <w:rFonts w:ascii="Times New Roman" w:hAnsi="Times New Roman" w:cs="Times New Roman"/>
          <w:color w:val="auto"/>
        </w:rPr>
        <w:t>i</w:t>
      </w:r>
      <w:proofErr w:type="spellEnd"/>
      <w:r w:rsidRPr="00CD63E5">
        <w:rPr>
          <w:rStyle w:val="fontstyle01"/>
          <w:rFonts w:ascii="Times New Roman" w:hAnsi="Times New Roman" w:cs="Times New Roman"/>
          <w:color w:val="auto"/>
        </w:rPr>
        <w:t xml:space="preserve"> in month t is higher than the number of direct insider. O is a dummy variable, which is equal </w:t>
      </w:r>
      <w:r>
        <w:rPr>
          <w:rStyle w:val="fontstyle01"/>
          <w:rFonts w:ascii="Times New Roman" w:hAnsi="Times New Roman" w:cs="Times New Roman"/>
          <w:color w:val="auto"/>
        </w:rPr>
        <w:t xml:space="preserve">to </w:t>
      </w:r>
      <w:r w:rsidRPr="00CD63E5">
        <w:rPr>
          <w:rStyle w:val="fontstyle01"/>
          <w:rFonts w:ascii="Times New Roman" w:hAnsi="Times New Roman" w:cs="Times New Roman"/>
          <w:color w:val="auto"/>
        </w:rPr>
        <w:t xml:space="preserve">one, if the number of opportunistic insider trading in firm </w:t>
      </w:r>
      <w:proofErr w:type="spellStart"/>
      <w:r w:rsidRPr="00CD63E5">
        <w:rPr>
          <w:rStyle w:val="fontstyle01"/>
          <w:rFonts w:ascii="Times New Roman" w:hAnsi="Times New Roman" w:cs="Times New Roman"/>
          <w:color w:val="auto"/>
        </w:rPr>
        <w:t>i</w:t>
      </w:r>
      <w:proofErr w:type="spellEnd"/>
      <w:r w:rsidRPr="00CD63E5">
        <w:rPr>
          <w:rStyle w:val="fontstyle01"/>
          <w:rFonts w:ascii="Times New Roman" w:hAnsi="Times New Roman" w:cs="Times New Roman"/>
          <w:color w:val="auto"/>
        </w:rPr>
        <w:t xml:space="preserve"> in month t is higher than the number of routine insider. </w:t>
      </w:r>
      <w:r>
        <w:rPr>
          <w:rStyle w:val="fontstyle01"/>
          <w:rFonts w:ascii="Times New Roman" w:hAnsi="Times New Roman" w:cs="Times New Roman"/>
          <w:color w:val="auto"/>
        </w:rPr>
        <w:t>C</w:t>
      </w:r>
      <w:r w:rsidRPr="00CD63E5">
        <w:rPr>
          <w:rStyle w:val="fontstyle01"/>
          <w:rFonts w:ascii="Times New Roman" w:hAnsi="Times New Roman" w:cs="Times New Roman"/>
          <w:color w:val="auto"/>
        </w:rPr>
        <w:t>ontrol variables include B/M ratio, market capitalization and the return of the stock.</w:t>
      </w:r>
    </w:p>
    <w:p w14:paraId="3D5FB6FE" w14:textId="77777777" w:rsidR="009919D3" w:rsidRPr="00CD63E5" w:rsidRDefault="009919D3" w:rsidP="009919D3">
      <w:pPr>
        <w:pStyle w:val="a3"/>
        <w:spacing w:line="360" w:lineRule="auto"/>
        <w:ind w:left="0" w:firstLine="567"/>
        <w:jc w:val="both"/>
        <w:rPr>
          <w:rFonts w:ascii="Times New Roman" w:hAnsi="Times New Roman" w:cs="Times New Roman"/>
          <w:sz w:val="24"/>
          <w:szCs w:val="24"/>
        </w:rPr>
      </w:pPr>
      <w:r w:rsidRPr="00CD63E5">
        <w:rPr>
          <w:rFonts w:ascii="Times New Roman" w:hAnsi="Times New Roman" w:cs="Times New Roman"/>
          <w:sz w:val="24"/>
          <w:szCs w:val="24"/>
          <w:lang w:val="en-ID"/>
        </w:rPr>
        <w:t xml:space="preserve">The impact of opportunistic trades with indirect insider trading on future return is </w:t>
      </w:r>
      <w:r w:rsidRPr="00CD63E5">
        <w:rPr>
          <w:rFonts w:ascii="Times New Roman" w:hAnsi="Times New Roman" w:cs="Times New Roman"/>
          <w:sz w:val="24"/>
          <w:szCs w:val="24"/>
        </w:rPr>
        <w:t xml:space="preserve">β1+β2+β3+β4 </w:t>
      </w:r>
      <w:r w:rsidRPr="00CD63E5">
        <w:rPr>
          <w:rFonts w:ascii="Times New Roman" w:hAnsi="Times New Roman" w:cs="Times New Roman" w:hint="eastAsia"/>
          <w:sz w:val="24"/>
          <w:szCs w:val="24"/>
        </w:rPr>
        <w:t>a</w:t>
      </w:r>
      <w:r w:rsidRPr="00CD63E5">
        <w:rPr>
          <w:rFonts w:ascii="Times New Roman" w:hAnsi="Times New Roman" w:cs="Times New Roman"/>
          <w:sz w:val="24"/>
          <w:szCs w:val="24"/>
        </w:rPr>
        <w:t xml:space="preserve">nd </w:t>
      </w:r>
      <w:r w:rsidRPr="00CD63E5">
        <w:rPr>
          <w:rFonts w:ascii="Times New Roman" w:hAnsi="Times New Roman" w:cs="Times New Roman"/>
          <w:sz w:val="24"/>
          <w:szCs w:val="24"/>
          <w:lang w:val="en-ID"/>
        </w:rPr>
        <w:t xml:space="preserve">the impact of opportunistic trades with direct insider trading on future return is </w:t>
      </w:r>
      <w:r w:rsidRPr="00CD63E5">
        <w:rPr>
          <w:rFonts w:ascii="Times New Roman" w:hAnsi="Times New Roman" w:cs="Times New Roman"/>
          <w:sz w:val="24"/>
          <w:szCs w:val="24"/>
        </w:rPr>
        <w:t xml:space="preserve">β1+β3. If │β1+β2+β3+β4│-│β1+β3│ is positive, we can accept H1a. </w:t>
      </w:r>
      <w:r>
        <w:rPr>
          <w:rFonts w:ascii="Times New Roman" w:hAnsi="Times New Roman" w:cs="Times New Roman"/>
          <w:sz w:val="24"/>
          <w:szCs w:val="24"/>
        </w:rPr>
        <w:t>Moreover, i</w:t>
      </w:r>
      <w:r w:rsidRPr="00CD63E5">
        <w:rPr>
          <w:rStyle w:val="tojvnm2t"/>
          <w:rFonts w:ascii="Times New Roman" w:hAnsi="Times New Roman" w:cs="Times New Roman"/>
          <w:sz w:val="24"/>
          <w:szCs w:val="24"/>
        </w:rPr>
        <w:t xml:space="preserve">n indirect insider trading, the impact of opportunistic trades on future return is </w:t>
      </w:r>
      <w:r w:rsidRPr="00CD63E5">
        <w:rPr>
          <w:rFonts w:ascii="Times New Roman" w:hAnsi="Times New Roman" w:cs="Times New Roman"/>
          <w:sz w:val="24"/>
          <w:szCs w:val="24"/>
        </w:rPr>
        <w:t>β1+β2+β3+β4</w:t>
      </w:r>
      <w:r w:rsidRPr="00CD63E5">
        <w:rPr>
          <w:rFonts w:ascii="Times New Roman" w:hAnsi="Times New Roman" w:cs="Times New Roman" w:hint="eastAsia"/>
          <w:sz w:val="24"/>
          <w:szCs w:val="24"/>
        </w:rPr>
        <w:t xml:space="preserve"> a</w:t>
      </w:r>
      <w:r w:rsidRPr="00CD63E5">
        <w:rPr>
          <w:rFonts w:ascii="Times New Roman" w:hAnsi="Times New Roman" w:cs="Times New Roman"/>
          <w:sz w:val="24"/>
          <w:szCs w:val="24"/>
        </w:rPr>
        <w:t xml:space="preserve">nd </w:t>
      </w:r>
      <w:r w:rsidRPr="00CD63E5">
        <w:rPr>
          <w:rFonts w:ascii="Times New Roman" w:hAnsi="Times New Roman" w:cs="Times New Roman"/>
          <w:sz w:val="24"/>
          <w:szCs w:val="24"/>
          <w:lang w:val="en-ID"/>
        </w:rPr>
        <w:t xml:space="preserve">the impact of </w:t>
      </w:r>
      <w:r w:rsidRPr="00CD63E5">
        <w:rPr>
          <w:rStyle w:val="tojvnm2t"/>
          <w:rFonts w:ascii="Times New Roman" w:hAnsi="Times New Roman" w:cs="Times New Roman"/>
          <w:sz w:val="24"/>
          <w:szCs w:val="24"/>
        </w:rPr>
        <w:t>routine</w:t>
      </w:r>
      <w:r w:rsidRPr="00CD63E5">
        <w:rPr>
          <w:rFonts w:ascii="Times New Roman" w:hAnsi="Times New Roman" w:cs="Times New Roman"/>
          <w:sz w:val="24"/>
          <w:szCs w:val="24"/>
          <w:lang w:val="en-ID"/>
        </w:rPr>
        <w:t xml:space="preserve"> trades on future return is </w:t>
      </w:r>
      <w:r w:rsidRPr="00CD63E5">
        <w:rPr>
          <w:rFonts w:ascii="Times New Roman" w:hAnsi="Times New Roman" w:cs="Times New Roman"/>
          <w:sz w:val="24"/>
          <w:szCs w:val="24"/>
        </w:rPr>
        <w:t>β1+β2.</w:t>
      </w:r>
      <w:r w:rsidRPr="00CD63E5">
        <w:rPr>
          <w:rStyle w:val="tojvnm2t"/>
          <w:rFonts w:ascii="Times New Roman" w:hAnsi="Times New Roman" w:cs="Times New Roman"/>
          <w:sz w:val="24"/>
          <w:szCs w:val="24"/>
        </w:rPr>
        <w:t xml:space="preserve"> </w:t>
      </w:r>
      <w:r w:rsidRPr="00CD63E5">
        <w:rPr>
          <w:rFonts w:ascii="Times New Roman" w:hAnsi="Times New Roman" w:cs="Times New Roman"/>
          <w:sz w:val="24"/>
          <w:szCs w:val="24"/>
        </w:rPr>
        <w:t xml:space="preserve">If│β1+β2+β3+β4│-│β1+β2│is positive, we can accept H1b. </w:t>
      </w:r>
    </w:p>
    <w:p w14:paraId="3D5FB6FF" w14:textId="77777777" w:rsidR="000A4E99" w:rsidRPr="00CD63E5" w:rsidRDefault="00527A27" w:rsidP="006A0114">
      <w:pPr>
        <w:spacing w:line="360" w:lineRule="auto"/>
        <w:ind w:firstLine="720"/>
        <w:jc w:val="both"/>
        <w:rPr>
          <w:rFonts w:ascii="Times New Roman" w:hAnsi="Times New Roman" w:cs="Times New Roman"/>
          <w:sz w:val="24"/>
          <w:szCs w:val="24"/>
        </w:rPr>
      </w:pPr>
      <w:r>
        <w:rPr>
          <w:rStyle w:val="tojvnm2t"/>
          <w:rFonts w:ascii="Times New Roman" w:hAnsi="Times New Roman" w:cs="Times New Roman"/>
          <w:sz w:val="24"/>
          <w:szCs w:val="24"/>
        </w:rPr>
        <w:t xml:space="preserve">In </w:t>
      </w:r>
      <w:r w:rsidR="00401A84">
        <w:rPr>
          <w:rStyle w:val="tojvnm2t"/>
          <w:rFonts w:ascii="Times New Roman" w:hAnsi="Times New Roman" w:cs="Times New Roman"/>
          <w:sz w:val="24"/>
          <w:szCs w:val="24"/>
        </w:rPr>
        <w:t xml:space="preserve">Model 1 of </w:t>
      </w:r>
      <w:r>
        <w:rPr>
          <w:rStyle w:val="tojvnm2t"/>
          <w:rFonts w:ascii="Times New Roman" w:hAnsi="Times New Roman" w:cs="Times New Roman"/>
          <w:sz w:val="24"/>
          <w:szCs w:val="24"/>
        </w:rPr>
        <w:t>Panel A</w:t>
      </w:r>
      <w:r>
        <w:rPr>
          <w:rFonts w:ascii="Times New Roman" w:hAnsi="Times New Roman" w:cs="Times New Roman"/>
          <w:sz w:val="24"/>
          <w:szCs w:val="24"/>
          <w:lang w:val="en-ID"/>
        </w:rPr>
        <w:t xml:space="preserve"> of </w:t>
      </w:r>
      <w:r w:rsidR="00881E03">
        <w:rPr>
          <w:rFonts w:ascii="Times New Roman" w:hAnsi="Times New Roman" w:cs="Times New Roman"/>
          <w:sz w:val="24"/>
          <w:szCs w:val="24"/>
          <w:lang w:val="en-ID"/>
        </w:rPr>
        <w:t>Table 4</w:t>
      </w:r>
      <w:r>
        <w:rPr>
          <w:rFonts w:ascii="Times New Roman" w:hAnsi="Times New Roman" w:cs="Times New Roman"/>
          <w:sz w:val="24"/>
          <w:szCs w:val="24"/>
          <w:lang w:val="en-ID"/>
        </w:rPr>
        <w:t>,</w:t>
      </w:r>
      <w:r w:rsidR="0059243A">
        <w:rPr>
          <w:rFonts w:ascii="Times New Roman" w:hAnsi="Times New Roman" w:cs="Times New Roman"/>
          <w:sz w:val="24"/>
          <w:szCs w:val="24"/>
          <w:lang w:val="en-ID"/>
        </w:rPr>
        <w:t xml:space="preserve"> </w:t>
      </w:r>
      <w:r w:rsidR="00CD3A17" w:rsidRPr="00CD63E5">
        <w:rPr>
          <w:rStyle w:val="tojvnm2t"/>
          <w:rFonts w:ascii="Times New Roman" w:hAnsi="Times New Roman" w:cs="Times New Roman"/>
          <w:sz w:val="24"/>
          <w:szCs w:val="24"/>
        </w:rPr>
        <w:t xml:space="preserve">based on the empirical results of SPR, </w:t>
      </w:r>
      <w:r w:rsidR="00690C8F">
        <w:rPr>
          <w:rStyle w:val="tojvnm2t"/>
          <w:rFonts w:ascii="Times New Roman" w:hAnsi="Times New Roman" w:cs="Times New Roman"/>
          <w:sz w:val="24"/>
          <w:szCs w:val="24"/>
        </w:rPr>
        <w:t>we f</w:t>
      </w:r>
      <w:r>
        <w:rPr>
          <w:rStyle w:val="tojvnm2t"/>
          <w:rFonts w:ascii="Times New Roman" w:hAnsi="Times New Roman" w:cs="Times New Roman"/>
          <w:sz w:val="24"/>
          <w:szCs w:val="24"/>
        </w:rPr>
        <w:t>i</w:t>
      </w:r>
      <w:r w:rsidR="00690C8F">
        <w:rPr>
          <w:rStyle w:val="tojvnm2t"/>
          <w:rFonts w:ascii="Times New Roman" w:hAnsi="Times New Roman" w:cs="Times New Roman"/>
          <w:sz w:val="24"/>
          <w:szCs w:val="24"/>
        </w:rPr>
        <w:t xml:space="preserve">nd that </w:t>
      </w:r>
      <w:r w:rsidR="00690C8F">
        <w:rPr>
          <w:rFonts w:ascii="Times New Roman" w:hAnsi="Times New Roman" w:cs="Times New Roman"/>
          <w:sz w:val="24"/>
          <w:szCs w:val="24"/>
        </w:rPr>
        <w:t xml:space="preserve">│β1+β2+β3+β4│-│β1+β3│= </w:t>
      </w:r>
      <w:r w:rsidR="007B79E0">
        <w:rPr>
          <w:rFonts w:ascii="Times New Roman" w:hAnsi="Times New Roman" w:cs="Times New Roman"/>
          <w:sz w:val="24"/>
          <w:szCs w:val="24"/>
        </w:rPr>
        <w:t>0.0028</w:t>
      </w:r>
      <w:r w:rsidR="00E77E5A" w:rsidRPr="00CD63E5">
        <w:rPr>
          <w:rFonts w:ascii="Times New Roman" w:hAnsi="Times New Roman" w:cs="Times New Roman"/>
          <w:sz w:val="24"/>
          <w:szCs w:val="24"/>
        </w:rPr>
        <w:t xml:space="preserve"> &gt;</w:t>
      </w:r>
      <w:r w:rsidR="0059243A" w:rsidRPr="00CD63E5">
        <w:rPr>
          <w:rFonts w:ascii="Times New Roman" w:hAnsi="Times New Roman" w:cs="Times New Roman"/>
          <w:sz w:val="24"/>
          <w:szCs w:val="24"/>
        </w:rPr>
        <w:t xml:space="preserve"> 0</w:t>
      </w:r>
      <w:r w:rsidR="00710A7F" w:rsidRPr="00CD63E5">
        <w:rPr>
          <w:rFonts w:ascii="Times New Roman" w:hAnsi="Times New Roman" w:cs="Times New Roman"/>
          <w:sz w:val="24"/>
          <w:szCs w:val="24"/>
        </w:rPr>
        <w:t xml:space="preserve">, indicating that H1a is </w:t>
      </w:r>
      <w:r w:rsidR="007A5E29">
        <w:rPr>
          <w:rFonts w:ascii="Times New Roman" w:hAnsi="Times New Roman" w:cs="Times New Roman"/>
          <w:sz w:val="24"/>
          <w:szCs w:val="24"/>
        </w:rPr>
        <w:t xml:space="preserve">slightly </w:t>
      </w:r>
      <w:r w:rsidR="00710A7F" w:rsidRPr="00CD63E5">
        <w:rPr>
          <w:rFonts w:ascii="Times New Roman" w:hAnsi="Times New Roman" w:cs="Times New Roman"/>
          <w:sz w:val="24"/>
          <w:szCs w:val="24"/>
        </w:rPr>
        <w:t>supported</w:t>
      </w:r>
      <w:r w:rsidR="00496CB1">
        <w:rPr>
          <w:rFonts w:ascii="Times New Roman" w:hAnsi="Times New Roman" w:cs="Times New Roman"/>
          <w:sz w:val="24"/>
          <w:szCs w:val="24"/>
        </w:rPr>
        <w:t>. Similarly, we also fi</w:t>
      </w:r>
      <w:r w:rsidR="00690C8F">
        <w:rPr>
          <w:rFonts w:ascii="Times New Roman" w:hAnsi="Times New Roman" w:cs="Times New Roman"/>
          <w:sz w:val="24"/>
          <w:szCs w:val="24"/>
        </w:rPr>
        <w:t xml:space="preserve">nd that │β1+β2+β3+β4│-│β1+β2│= </w:t>
      </w:r>
      <w:r w:rsidR="00346CD7">
        <w:rPr>
          <w:rFonts w:ascii="Times New Roman" w:hAnsi="Times New Roman" w:cs="Times New Roman"/>
          <w:sz w:val="24"/>
          <w:szCs w:val="24"/>
        </w:rPr>
        <w:t>0.1176</w:t>
      </w:r>
      <w:r w:rsidR="00E77E5A" w:rsidRPr="00CD63E5">
        <w:rPr>
          <w:rFonts w:ascii="Times New Roman" w:hAnsi="Times New Roman" w:cs="Times New Roman"/>
          <w:sz w:val="24"/>
          <w:szCs w:val="24"/>
        </w:rPr>
        <w:t xml:space="preserve"> &gt;</w:t>
      </w:r>
      <w:r w:rsidR="0059243A" w:rsidRPr="00CD63E5">
        <w:rPr>
          <w:rFonts w:ascii="Times New Roman" w:hAnsi="Times New Roman" w:cs="Times New Roman"/>
          <w:sz w:val="24"/>
          <w:szCs w:val="24"/>
        </w:rPr>
        <w:t xml:space="preserve"> 0</w:t>
      </w:r>
      <w:r w:rsidR="00710A7F" w:rsidRPr="00CD63E5">
        <w:rPr>
          <w:rFonts w:ascii="Times New Roman" w:hAnsi="Times New Roman" w:cs="Times New Roman"/>
          <w:sz w:val="24"/>
          <w:szCs w:val="24"/>
        </w:rPr>
        <w:t xml:space="preserve">, indicating that H1b is </w:t>
      </w:r>
      <w:r w:rsidR="007A5E29">
        <w:rPr>
          <w:rFonts w:ascii="Times New Roman" w:hAnsi="Times New Roman" w:cs="Times New Roman"/>
          <w:sz w:val="24"/>
          <w:szCs w:val="24"/>
        </w:rPr>
        <w:t xml:space="preserve">slightly </w:t>
      </w:r>
      <w:r w:rsidR="00710A7F" w:rsidRPr="00CD63E5">
        <w:rPr>
          <w:rFonts w:ascii="Times New Roman" w:hAnsi="Times New Roman" w:cs="Times New Roman"/>
          <w:sz w:val="24"/>
          <w:szCs w:val="24"/>
        </w:rPr>
        <w:t>supported</w:t>
      </w:r>
      <w:r w:rsidR="0059243A" w:rsidRPr="00CD63E5">
        <w:rPr>
          <w:rFonts w:ascii="Times New Roman" w:hAnsi="Times New Roman" w:cs="Times New Roman"/>
          <w:sz w:val="24"/>
          <w:szCs w:val="24"/>
        </w:rPr>
        <w:t xml:space="preserve">. </w:t>
      </w:r>
      <w:r>
        <w:rPr>
          <w:rFonts w:ascii="Times New Roman" w:hAnsi="Times New Roman" w:cs="Times New Roman"/>
          <w:sz w:val="24"/>
          <w:szCs w:val="24"/>
        </w:rPr>
        <w:t>According to</w:t>
      </w:r>
      <w:r w:rsidR="0059243A" w:rsidRPr="00CD63E5">
        <w:rPr>
          <w:rStyle w:val="tojvnm2t"/>
          <w:rFonts w:ascii="Times New Roman" w:hAnsi="Times New Roman" w:cs="Times New Roman"/>
          <w:sz w:val="24"/>
          <w:szCs w:val="24"/>
        </w:rPr>
        <w:t xml:space="preserve"> the empirica</w:t>
      </w:r>
      <w:r w:rsidR="00690C8F">
        <w:rPr>
          <w:rStyle w:val="tojvnm2t"/>
          <w:rFonts w:ascii="Times New Roman" w:hAnsi="Times New Roman" w:cs="Times New Roman"/>
          <w:sz w:val="24"/>
          <w:szCs w:val="24"/>
        </w:rPr>
        <w:t>l results of NPR</w:t>
      </w:r>
      <w:r w:rsidR="00063F47">
        <w:rPr>
          <w:rStyle w:val="tojvnm2t"/>
          <w:rFonts w:ascii="Times New Roman" w:hAnsi="Times New Roman" w:cs="Times New Roman"/>
          <w:sz w:val="24"/>
          <w:szCs w:val="24"/>
        </w:rPr>
        <w:t xml:space="preserve"> in </w:t>
      </w:r>
      <w:r w:rsidR="00401A84">
        <w:rPr>
          <w:rStyle w:val="tojvnm2t"/>
          <w:rFonts w:ascii="Times New Roman" w:hAnsi="Times New Roman" w:cs="Times New Roman"/>
          <w:sz w:val="24"/>
          <w:szCs w:val="24"/>
        </w:rPr>
        <w:t xml:space="preserve">Model 1 of </w:t>
      </w:r>
      <w:r w:rsidR="00063F47">
        <w:rPr>
          <w:rStyle w:val="tojvnm2t"/>
          <w:rFonts w:ascii="Times New Roman" w:hAnsi="Times New Roman" w:cs="Times New Roman"/>
          <w:sz w:val="24"/>
          <w:szCs w:val="24"/>
        </w:rPr>
        <w:t>Panel B</w:t>
      </w:r>
      <w:r w:rsidR="00690C8F">
        <w:rPr>
          <w:rStyle w:val="tojvnm2t"/>
          <w:rFonts w:ascii="Times New Roman" w:hAnsi="Times New Roman" w:cs="Times New Roman"/>
          <w:sz w:val="24"/>
          <w:szCs w:val="24"/>
        </w:rPr>
        <w:t>, we f</w:t>
      </w:r>
      <w:r>
        <w:rPr>
          <w:rStyle w:val="tojvnm2t"/>
          <w:rFonts w:ascii="Times New Roman" w:hAnsi="Times New Roman" w:cs="Times New Roman"/>
          <w:sz w:val="24"/>
          <w:szCs w:val="24"/>
        </w:rPr>
        <w:t>i</w:t>
      </w:r>
      <w:r w:rsidR="00690C8F">
        <w:rPr>
          <w:rStyle w:val="tojvnm2t"/>
          <w:rFonts w:ascii="Times New Roman" w:hAnsi="Times New Roman" w:cs="Times New Roman"/>
          <w:sz w:val="24"/>
          <w:szCs w:val="24"/>
        </w:rPr>
        <w:t xml:space="preserve">nd that </w:t>
      </w:r>
      <w:r w:rsidR="00690C8F">
        <w:rPr>
          <w:rFonts w:ascii="Times New Roman" w:hAnsi="Times New Roman" w:cs="Times New Roman"/>
          <w:sz w:val="24"/>
          <w:szCs w:val="24"/>
        </w:rPr>
        <w:t xml:space="preserve">│β1+β2+β3+β4│-│β1+β3│= </w:t>
      </w:r>
      <w:r w:rsidR="00346CD7">
        <w:rPr>
          <w:rFonts w:ascii="Times New Roman" w:hAnsi="Times New Roman" w:cs="Times New Roman"/>
          <w:sz w:val="24"/>
          <w:szCs w:val="24"/>
        </w:rPr>
        <w:t>0.0031</w:t>
      </w:r>
      <w:r w:rsidR="00E77E5A" w:rsidRPr="00CD63E5">
        <w:rPr>
          <w:rFonts w:ascii="Times New Roman" w:hAnsi="Times New Roman" w:cs="Times New Roman"/>
          <w:sz w:val="24"/>
          <w:szCs w:val="24"/>
        </w:rPr>
        <w:t xml:space="preserve"> &gt;</w:t>
      </w:r>
      <w:r w:rsidR="0059243A" w:rsidRPr="00CD63E5">
        <w:rPr>
          <w:rFonts w:ascii="Times New Roman" w:hAnsi="Times New Roman" w:cs="Times New Roman"/>
          <w:sz w:val="24"/>
          <w:szCs w:val="24"/>
        </w:rPr>
        <w:t xml:space="preserve"> 0</w:t>
      </w:r>
      <w:r w:rsidR="00710A7F" w:rsidRPr="00CD63E5">
        <w:rPr>
          <w:rFonts w:ascii="Times New Roman" w:hAnsi="Times New Roman" w:cs="Times New Roman"/>
          <w:sz w:val="24"/>
          <w:szCs w:val="24"/>
        </w:rPr>
        <w:t xml:space="preserve">, indicating that H1a is </w:t>
      </w:r>
      <w:r w:rsidR="007A5E29">
        <w:rPr>
          <w:rFonts w:ascii="Times New Roman" w:hAnsi="Times New Roman" w:cs="Times New Roman"/>
          <w:sz w:val="24"/>
          <w:szCs w:val="24"/>
        </w:rPr>
        <w:t xml:space="preserve">slightly </w:t>
      </w:r>
      <w:r w:rsidR="00710A7F" w:rsidRPr="00CD63E5">
        <w:rPr>
          <w:rFonts w:ascii="Times New Roman" w:hAnsi="Times New Roman" w:cs="Times New Roman"/>
          <w:sz w:val="24"/>
          <w:szCs w:val="24"/>
        </w:rPr>
        <w:t>supported</w:t>
      </w:r>
      <w:r w:rsidR="0059243A" w:rsidRPr="00CD63E5">
        <w:rPr>
          <w:rFonts w:ascii="Times New Roman" w:hAnsi="Times New Roman" w:cs="Times New Roman"/>
          <w:sz w:val="24"/>
          <w:szCs w:val="24"/>
        </w:rPr>
        <w:t xml:space="preserve">. </w:t>
      </w:r>
      <w:r>
        <w:rPr>
          <w:rFonts w:ascii="Times New Roman" w:hAnsi="Times New Roman" w:cs="Times New Roman"/>
          <w:sz w:val="24"/>
          <w:szCs w:val="24"/>
        </w:rPr>
        <w:t>W</w:t>
      </w:r>
      <w:r w:rsidR="0059243A" w:rsidRPr="00CD63E5">
        <w:rPr>
          <w:rFonts w:ascii="Times New Roman" w:hAnsi="Times New Roman" w:cs="Times New Roman"/>
          <w:sz w:val="24"/>
          <w:szCs w:val="24"/>
        </w:rPr>
        <w:t>e also f</w:t>
      </w:r>
      <w:r>
        <w:rPr>
          <w:rFonts w:ascii="Times New Roman" w:hAnsi="Times New Roman" w:cs="Times New Roman"/>
          <w:sz w:val="24"/>
          <w:szCs w:val="24"/>
        </w:rPr>
        <w:t>i</w:t>
      </w:r>
      <w:r w:rsidR="0059243A" w:rsidRPr="00CD63E5">
        <w:rPr>
          <w:rFonts w:ascii="Times New Roman" w:hAnsi="Times New Roman" w:cs="Times New Roman"/>
          <w:sz w:val="24"/>
          <w:szCs w:val="24"/>
        </w:rPr>
        <w:t xml:space="preserve">nd that </w:t>
      </w:r>
      <w:r w:rsidR="00690C8F">
        <w:rPr>
          <w:rFonts w:ascii="Times New Roman" w:hAnsi="Times New Roman" w:cs="Times New Roman"/>
          <w:sz w:val="24"/>
          <w:szCs w:val="24"/>
        </w:rPr>
        <w:t xml:space="preserve">│β1+β2+β3+β4│-│β1+β2│= </w:t>
      </w:r>
      <w:r w:rsidR="00346CD7">
        <w:rPr>
          <w:rFonts w:ascii="Times New Roman" w:hAnsi="Times New Roman" w:cs="Times New Roman"/>
          <w:sz w:val="24"/>
          <w:szCs w:val="24"/>
        </w:rPr>
        <w:t>0.2302</w:t>
      </w:r>
      <w:r w:rsidR="00E77E5A" w:rsidRPr="00CD63E5">
        <w:rPr>
          <w:rFonts w:ascii="Times New Roman" w:hAnsi="Times New Roman" w:cs="Times New Roman"/>
          <w:sz w:val="24"/>
          <w:szCs w:val="24"/>
        </w:rPr>
        <w:t xml:space="preserve"> &gt;</w:t>
      </w:r>
      <w:r w:rsidR="0059243A" w:rsidRPr="00CD63E5">
        <w:rPr>
          <w:rFonts w:ascii="Times New Roman" w:hAnsi="Times New Roman" w:cs="Times New Roman"/>
          <w:sz w:val="24"/>
          <w:szCs w:val="24"/>
        </w:rPr>
        <w:t xml:space="preserve"> 0</w:t>
      </w:r>
      <w:r w:rsidR="00710A7F" w:rsidRPr="00CD63E5">
        <w:rPr>
          <w:rFonts w:ascii="Times New Roman" w:hAnsi="Times New Roman" w:cs="Times New Roman"/>
          <w:sz w:val="24"/>
          <w:szCs w:val="24"/>
        </w:rPr>
        <w:t xml:space="preserve">, indicating that H1b is </w:t>
      </w:r>
      <w:r w:rsidR="007A5E29">
        <w:rPr>
          <w:rFonts w:ascii="Times New Roman" w:hAnsi="Times New Roman" w:cs="Times New Roman"/>
          <w:sz w:val="24"/>
          <w:szCs w:val="24"/>
        </w:rPr>
        <w:t xml:space="preserve">slightly </w:t>
      </w:r>
      <w:r w:rsidR="00710A7F" w:rsidRPr="00CD63E5">
        <w:rPr>
          <w:rFonts w:ascii="Times New Roman" w:hAnsi="Times New Roman" w:cs="Times New Roman"/>
          <w:sz w:val="24"/>
          <w:szCs w:val="24"/>
        </w:rPr>
        <w:t>supported</w:t>
      </w:r>
      <w:r w:rsidR="0059243A" w:rsidRPr="00CD63E5">
        <w:rPr>
          <w:rFonts w:ascii="Times New Roman" w:hAnsi="Times New Roman" w:cs="Times New Roman"/>
          <w:sz w:val="24"/>
          <w:szCs w:val="24"/>
        </w:rPr>
        <w:t xml:space="preserve">. </w:t>
      </w:r>
      <w:r>
        <w:rPr>
          <w:rFonts w:ascii="Times New Roman" w:hAnsi="Times New Roman" w:cs="Times New Roman"/>
          <w:sz w:val="24"/>
          <w:szCs w:val="24"/>
        </w:rPr>
        <w:t>B</w:t>
      </w:r>
      <w:r w:rsidR="0059243A" w:rsidRPr="00CD63E5">
        <w:rPr>
          <w:rStyle w:val="tojvnm2t"/>
          <w:rFonts w:ascii="Times New Roman" w:hAnsi="Times New Roman" w:cs="Times New Roman"/>
          <w:sz w:val="24"/>
          <w:szCs w:val="24"/>
        </w:rPr>
        <w:t>ased on the empirical results of Buyer</w:t>
      </w:r>
      <w:r w:rsidR="00063F47">
        <w:rPr>
          <w:rStyle w:val="tojvnm2t"/>
          <w:rFonts w:ascii="Times New Roman" w:hAnsi="Times New Roman" w:cs="Times New Roman"/>
          <w:sz w:val="24"/>
          <w:szCs w:val="24"/>
        </w:rPr>
        <w:t xml:space="preserve"> in </w:t>
      </w:r>
      <w:r w:rsidR="00401A84">
        <w:rPr>
          <w:rStyle w:val="tojvnm2t"/>
          <w:rFonts w:ascii="Times New Roman" w:hAnsi="Times New Roman" w:cs="Times New Roman"/>
          <w:sz w:val="24"/>
          <w:szCs w:val="24"/>
        </w:rPr>
        <w:t xml:space="preserve">Model 1 of </w:t>
      </w:r>
      <w:r w:rsidR="00063F47">
        <w:rPr>
          <w:rStyle w:val="tojvnm2t"/>
          <w:rFonts w:ascii="Times New Roman" w:hAnsi="Times New Roman" w:cs="Times New Roman"/>
          <w:sz w:val="24"/>
          <w:szCs w:val="24"/>
        </w:rPr>
        <w:t>Panel C</w:t>
      </w:r>
      <w:r w:rsidR="0059243A" w:rsidRPr="00CD63E5">
        <w:rPr>
          <w:rStyle w:val="tojvnm2t"/>
          <w:rFonts w:ascii="Times New Roman" w:hAnsi="Times New Roman" w:cs="Times New Roman"/>
          <w:sz w:val="24"/>
          <w:szCs w:val="24"/>
        </w:rPr>
        <w:t>, we f</w:t>
      </w:r>
      <w:r>
        <w:rPr>
          <w:rStyle w:val="tojvnm2t"/>
          <w:rFonts w:ascii="Times New Roman" w:hAnsi="Times New Roman" w:cs="Times New Roman"/>
          <w:sz w:val="24"/>
          <w:szCs w:val="24"/>
        </w:rPr>
        <w:t>i</w:t>
      </w:r>
      <w:r w:rsidR="0059243A" w:rsidRPr="00CD63E5">
        <w:rPr>
          <w:rStyle w:val="tojvnm2t"/>
          <w:rFonts w:ascii="Times New Roman" w:hAnsi="Times New Roman" w:cs="Times New Roman"/>
          <w:sz w:val="24"/>
          <w:szCs w:val="24"/>
        </w:rPr>
        <w:t xml:space="preserve">nd that </w:t>
      </w:r>
      <w:r w:rsidR="00690C8F">
        <w:rPr>
          <w:rFonts w:ascii="Times New Roman" w:hAnsi="Times New Roman" w:cs="Times New Roman"/>
          <w:sz w:val="24"/>
          <w:szCs w:val="24"/>
        </w:rPr>
        <w:t xml:space="preserve">│β1+β2+β3+β4│-│β1+β3│= </w:t>
      </w:r>
      <w:r w:rsidR="00346CD7">
        <w:rPr>
          <w:rFonts w:ascii="Times New Roman" w:hAnsi="Times New Roman" w:cs="Times New Roman"/>
          <w:sz w:val="24"/>
          <w:szCs w:val="24"/>
        </w:rPr>
        <w:t>0.0002</w:t>
      </w:r>
      <w:r w:rsidR="00E77E5A" w:rsidRPr="00CD63E5">
        <w:rPr>
          <w:rFonts w:ascii="Times New Roman" w:hAnsi="Times New Roman" w:cs="Times New Roman"/>
          <w:sz w:val="24"/>
          <w:szCs w:val="24"/>
        </w:rPr>
        <w:t xml:space="preserve"> &gt;</w:t>
      </w:r>
      <w:r w:rsidR="0059243A" w:rsidRPr="00CD63E5">
        <w:rPr>
          <w:rFonts w:ascii="Times New Roman" w:hAnsi="Times New Roman" w:cs="Times New Roman"/>
          <w:sz w:val="24"/>
          <w:szCs w:val="24"/>
        </w:rPr>
        <w:t xml:space="preserve"> 0</w:t>
      </w:r>
      <w:r w:rsidR="00710A7F" w:rsidRPr="00CD63E5">
        <w:rPr>
          <w:rFonts w:ascii="Times New Roman" w:hAnsi="Times New Roman" w:cs="Times New Roman"/>
          <w:sz w:val="24"/>
          <w:szCs w:val="24"/>
        </w:rPr>
        <w:t xml:space="preserve">, indicating that H1a is </w:t>
      </w:r>
      <w:r w:rsidR="007A5E29">
        <w:rPr>
          <w:rFonts w:ascii="Times New Roman" w:hAnsi="Times New Roman" w:cs="Times New Roman"/>
          <w:sz w:val="24"/>
          <w:szCs w:val="24"/>
        </w:rPr>
        <w:t xml:space="preserve">slightly </w:t>
      </w:r>
      <w:r w:rsidR="00710A7F" w:rsidRPr="00CD63E5">
        <w:rPr>
          <w:rFonts w:ascii="Times New Roman" w:hAnsi="Times New Roman" w:cs="Times New Roman"/>
          <w:sz w:val="24"/>
          <w:szCs w:val="24"/>
        </w:rPr>
        <w:t xml:space="preserve">supported. </w:t>
      </w:r>
      <w:r w:rsidR="0059243A" w:rsidRPr="00CD63E5">
        <w:rPr>
          <w:rFonts w:ascii="Times New Roman" w:hAnsi="Times New Roman" w:cs="Times New Roman"/>
          <w:sz w:val="24"/>
          <w:szCs w:val="24"/>
        </w:rPr>
        <w:t>Similarly, we also f</w:t>
      </w:r>
      <w:r>
        <w:rPr>
          <w:rFonts w:ascii="Times New Roman" w:hAnsi="Times New Roman" w:cs="Times New Roman"/>
          <w:sz w:val="24"/>
          <w:szCs w:val="24"/>
        </w:rPr>
        <w:t>i</w:t>
      </w:r>
      <w:r w:rsidR="0059243A" w:rsidRPr="00CD63E5">
        <w:rPr>
          <w:rFonts w:ascii="Times New Roman" w:hAnsi="Times New Roman" w:cs="Times New Roman"/>
          <w:sz w:val="24"/>
          <w:szCs w:val="24"/>
        </w:rPr>
        <w:t xml:space="preserve">nd that </w:t>
      </w:r>
      <w:r w:rsidR="00690C8F">
        <w:rPr>
          <w:rFonts w:ascii="Times New Roman" w:hAnsi="Times New Roman" w:cs="Times New Roman"/>
          <w:sz w:val="24"/>
          <w:szCs w:val="24"/>
        </w:rPr>
        <w:t xml:space="preserve">│β1+β2+β3+β4│-│β1+β2│= </w:t>
      </w:r>
      <w:r w:rsidR="00346CD7">
        <w:rPr>
          <w:rFonts w:ascii="Times New Roman" w:hAnsi="Times New Roman" w:cs="Times New Roman"/>
          <w:sz w:val="24"/>
          <w:szCs w:val="24"/>
        </w:rPr>
        <w:t>0.3031</w:t>
      </w:r>
      <w:r w:rsidR="00E77E5A" w:rsidRPr="00CD63E5">
        <w:rPr>
          <w:rFonts w:ascii="Times New Roman" w:hAnsi="Times New Roman" w:cs="Times New Roman"/>
          <w:sz w:val="24"/>
          <w:szCs w:val="24"/>
        </w:rPr>
        <w:t xml:space="preserve"> &gt;</w:t>
      </w:r>
      <w:r w:rsidR="0059243A" w:rsidRPr="00CD63E5">
        <w:rPr>
          <w:rFonts w:ascii="Times New Roman" w:hAnsi="Times New Roman" w:cs="Times New Roman"/>
          <w:sz w:val="24"/>
          <w:szCs w:val="24"/>
        </w:rPr>
        <w:t xml:space="preserve"> 0</w:t>
      </w:r>
      <w:r w:rsidR="007A5E29">
        <w:rPr>
          <w:rFonts w:ascii="Times New Roman" w:hAnsi="Times New Roman" w:cs="Times New Roman"/>
          <w:sz w:val="24"/>
          <w:szCs w:val="24"/>
        </w:rPr>
        <w:t>, indicating that H1b</w:t>
      </w:r>
      <w:r w:rsidR="00710A7F" w:rsidRPr="00CD63E5">
        <w:rPr>
          <w:rFonts w:ascii="Times New Roman" w:hAnsi="Times New Roman" w:cs="Times New Roman"/>
          <w:sz w:val="24"/>
          <w:szCs w:val="24"/>
        </w:rPr>
        <w:t xml:space="preserve"> is </w:t>
      </w:r>
      <w:r w:rsidR="007A5E29">
        <w:rPr>
          <w:rFonts w:ascii="Times New Roman" w:hAnsi="Times New Roman" w:cs="Times New Roman"/>
          <w:sz w:val="24"/>
          <w:szCs w:val="24"/>
        </w:rPr>
        <w:t xml:space="preserve">slightly </w:t>
      </w:r>
      <w:r w:rsidR="00710A7F" w:rsidRPr="00CD63E5">
        <w:rPr>
          <w:rFonts w:ascii="Times New Roman" w:hAnsi="Times New Roman" w:cs="Times New Roman"/>
          <w:sz w:val="24"/>
          <w:szCs w:val="24"/>
        </w:rPr>
        <w:t>supported.</w:t>
      </w:r>
    </w:p>
    <w:p w14:paraId="3D5FB700" w14:textId="77777777" w:rsidR="0059243A" w:rsidRPr="00CD63E5" w:rsidRDefault="0059243A" w:rsidP="006A0114">
      <w:pPr>
        <w:spacing w:line="360" w:lineRule="auto"/>
        <w:ind w:firstLine="720"/>
        <w:jc w:val="both"/>
        <w:rPr>
          <w:rStyle w:val="tojvnm2t"/>
          <w:rFonts w:ascii="Times New Roman" w:hAnsi="Times New Roman" w:cs="Times New Roman"/>
          <w:sz w:val="24"/>
          <w:szCs w:val="24"/>
        </w:rPr>
      </w:pPr>
      <w:r w:rsidRPr="00CD63E5">
        <w:rPr>
          <w:rFonts w:ascii="Times New Roman" w:hAnsi="Times New Roman" w:cs="Times New Roman"/>
          <w:sz w:val="24"/>
          <w:szCs w:val="24"/>
        </w:rPr>
        <w:t xml:space="preserve">After we </w:t>
      </w:r>
      <w:r w:rsidR="00401A84">
        <w:rPr>
          <w:rFonts w:ascii="Times New Roman" w:hAnsi="Times New Roman" w:cs="Times New Roman"/>
          <w:sz w:val="24"/>
          <w:szCs w:val="24"/>
        </w:rPr>
        <w:t>include</w:t>
      </w:r>
      <w:r w:rsidRPr="00CD63E5">
        <w:rPr>
          <w:rFonts w:ascii="Times New Roman" w:hAnsi="Times New Roman" w:cs="Times New Roman"/>
          <w:sz w:val="24"/>
          <w:szCs w:val="24"/>
        </w:rPr>
        <w:t xml:space="preserve"> control variable</w:t>
      </w:r>
      <w:r w:rsidR="00401A84">
        <w:rPr>
          <w:rFonts w:ascii="Times New Roman" w:hAnsi="Times New Roman" w:cs="Times New Roman"/>
          <w:sz w:val="24"/>
          <w:szCs w:val="24"/>
        </w:rPr>
        <w:t>s,</w:t>
      </w:r>
      <w:r w:rsidRPr="00CD63E5">
        <w:rPr>
          <w:rFonts w:ascii="Times New Roman" w:hAnsi="Times New Roman" w:cs="Times New Roman"/>
          <w:sz w:val="24"/>
          <w:szCs w:val="24"/>
        </w:rPr>
        <w:t xml:space="preserve"> </w:t>
      </w:r>
      <w:r w:rsidR="00401A84">
        <w:rPr>
          <w:rFonts w:ascii="Times New Roman" w:hAnsi="Times New Roman" w:cs="Times New Roman"/>
          <w:sz w:val="24"/>
          <w:szCs w:val="24"/>
        </w:rPr>
        <w:t>b</w:t>
      </w:r>
      <w:r w:rsidRPr="00CD63E5">
        <w:rPr>
          <w:rStyle w:val="tojvnm2t"/>
          <w:rFonts w:ascii="Times New Roman" w:hAnsi="Times New Roman" w:cs="Times New Roman"/>
          <w:sz w:val="24"/>
          <w:szCs w:val="24"/>
        </w:rPr>
        <w:t>ased on the empirical results of SPR</w:t>
      </w:r>
      <w:r w:rsidR="00063F47">
        <w:rPr>
          <w:rStyle w:val="tojvnm2t"/>
          <w:rFonts w:ascii="Times New Roman" w:hAnsi="Times New Roman" w:cs="Times New Roman"/>
          <w:sz w:val="24"/>
          <w:szCs w:val="24"/>
        </w:rPr>
        <w:t xml:space="preserve"> in </w:t>
      </w:r>
      <w:r w:rsidR="00401A84">
        <w:rPr>
          <w:rStyle w:val="tojvnm2t"/>
          <w:rFonts w:ascii="Times New Roman" w:hAnsi="Times New Roman" w:cs="Times New Roman"/>
          <w:sz w:val="24"/>
          <w:szCs w:val="24"/>
        </w:rPr>
        <w:t xml:space="preserve">Model 2 of </w:t>
      </w:r>
      <w:r w:rsidR="00063F47">
        <w:rPr>
          <w:rStyle w:val="tojvnm2t"/>
          <w:rFonts w:ascii="Times New Roman" w:hAnsi="Times New Roman" w:cs="Times New Roman"/>
          <w:sz w:val="24"/>
          <w:szCs w:val="24"/>
        </w:rPr>
        <w:t>Panel A</w:t>
      </w:r>
      <w:r w:rsidRPr="00CD63E5">
        <w:rPr>
          <w:rStyle w:val="tojvnm2t"/>
          <w:rFonts w:ascii="Times New Roman" w:hAnsi="Times New Roman" w:cs="Times New Roman"/>
          <w:sz w:val="24"/>
          <w:szCs w:val="24"/>
        </w:rPr>
        <w:t>, we f</w:t>
      </w:r>
      <w:r w:rsidR="00401A84">
        <w:rPr>
          <w:rStyle w:val="tojvnm2t"/>
          <w:rFonts w:ascii="Times New Roman" w:hAnsi="Times New Roman" w:cs="Times New Roman"/>
          <w:sz w:val="24"/>
          <w:szCs w:val="24"/>
        </w:rPr>
        <w:t>i</w:t>
      </w:r>
      <w:r w:rsidRPr="00CD63E5">
        <w:rPr>
          <w:rStyle w:val="tojvnm2t"/>
          <w:rFonts w:ascii="Times New Roman" w:hAnsi="Times New Roman" w:cs="Times New Roman"/>
          <w:sz w:val="24"/>
          <w:szCs w:val="24"/>
        </w:rPr>
        <w:t xml:space="preserve">nd that </w:t>
      </w:r>
      <w:r w:rsidR="00063F47">
        <w:rPr>
          <w:rFonts w:ascii="Times New Roman" w:hAnsi="Times New Roman" w:cs="Times New Roman"/>
          <w:sz w:val="24"/>
          <w:szCs w:val="24"/>
        </w:rPr>
        <w:t xml:space="preserve">│β1+β2+β3+β4│-│β1+β3│= </w:t>
      </w:r>
      <w:r w:rsidR="00346CD7">
        <w:rPr>
          <w:rFonts w:ascii="Times New Roman" w:hAnsi="Times New Roman" w:cs="Times New Roman"/>
          <w:sz w:val="24"/>
          <w:szCs w:val="24"/>
        </w:rPr>
        <w:t>0.0002</w:t>
      </w:r>
      <w:r w:rsidR="00E77E5A" w:rsidRPr="00CD63E5">
        <w:rPr>
          <w:rFonts w:ascii="Times New Roman" w:hAnsi="Times New Roman" w:cs="Times New Roman"/>
          <w:sz w:val="24"/>
          <w:szCs w:val="24"/>
        </w:rPr>
        <w:t xml:space="preserve"> &gt;</w:t>
      </w:r>
      <w:r w:rsidRPr="00CD63E5">
        <w:rPr>
          <w:rFonts w:ascii="Times New Roman" w:hAnsi="Times New Roman" w:cs="Times New Roman"/>
          <w:sz w:val="24"/>
          <w:szCs w:val="24"/>
        </w:rPr>
        <w:t xml:space="preserve"> 0</w:t>
      </w:r>
      <w:r w:rsidR="00063F47">
        <w:rPr>
          <w:rFonts w:ascii="Times New Roman" w:hAnsi="Times New Roman" w:cs="Times New Roman"/>
          <w:sz w:val="24"/>
          <w:szCs w:val="24"/>
        </w:rPr>
        <w:t xml:space="preserve">, </w:t>
      </w:r>
      <w:r w:rsidR="00F522E0" w:rsidRPr="00CD63E5">
        <w:rPr>
          <w:rFonts w:ascii="Times New Roman" w:hAnsi="Times New Roman" w:cs="Times New Roman"/>
          <w:sz w:val="24"/>
          <w:szCs w:val="24"/>
        </w:rPr>
        <w:t xml:space="preserve">indicating that H1a is </w:t>
      </w:r>
      <w:r w:rsidR="007A5E29">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 xml:space="preserve">supported. </w:t>
      </w:r>
      <w:r w:rsidRPr="00CD63E5">
        <w:rPr>
          <w:rFonts w:ascii="Times New Roman" w:hAnsi="Times New Roman" w:cs="Times New Roman"/>
          <w:sz w:val="24"/>
          <w:szCs w:val="24"/>
        </w:rPr>
        <w:t>Similarly, we also f</w:t>
      </w:r>
      <w:r w:rsidR="00401A84">
        <w:rPr>
          <w:rFonts w:ascii="Times New Roman" w:hAnsi="Times New Roman" w:cs="Times New Roman"/>
          <w:sz w:val="24"/>
          <w:szCs w:val="24"/>
        </w:rPr>
        <w:t>i</w:t>
      </w:r>
      <w:r w:rsidRPr="00CD63E5">
        <w:rPr>
          <w:rFonts w:ascii="Times New Roman" w:hAnsi="Times New Roman" w:cs="Times New Roman"/>
          <w:sz w:val="24"/>
          <w:szCs w:val="24"/>
        </w:rPr>
        <w:t xml:space="preserve">nd that </w:t>
      </w:r>
      <w:r w:rsidR="00063F47">
        <w:rPr>
          <w:rFonts w:ascii="Times New Roman" w:hAnsi="Times New Roman" w:cs="Times New Roman"/>
          <w:sz w:val="24"/>
          <w:szCs w:val="24"/>
        </w:rPr>
        <w:t xml:space="preserve">(│β1+β2+β3+β4│-│β1+β2│= </w:t>
      </w:r>
      <w:r w:rsidR="00346CD7">
        <w:rPr>
          <w:rFonts w:ascii="Times New Roman" w:hAnsi="Times New Roman" w:cs="Times New Roman"/>
          <w:sz w:val="24"/>
          <w:szCs w:val="24"/>
        </w:rPr>
        <w:t>0.0477</w:t>
      </w:r>
      <w:r w:rsidR="00E77E5A" w:rsidRPr="00CD63E5">
        <w:rPr>
          <w:rFonts w:ascii="Times New Roman" w:hAnsi="Times New Roman" w:cs="Times New Roman"/>
          <w:sz w:val="24"/>
          <w:szCs w:val="24"/>
        </w:rPr>
        <w:t xml:space="preserve"> &gt;</w:t>
      </w:r>
      <w:r w:rsidRPr="00CD63E5">
        <w:rPr>
          <w:rFonts w:ascii="Times New Roman" w:hAnsi="Times New Roman" w:cs="Times New Roman"/>
          <w:sz w:val="24"/>
          <w:szCs w:val="24"/>
        </w:rPr>
        <w:t xml:space="preserve"> 0</w:t>
      </w:r>
      <w:r w:rsidR="00F522E0" w:rsidRPr="00CD63E5">
        <w:rPr>
          <w:rFonts w:ascii="Times New Roman" w:hAnsi="Times New Roman" w:cs="Times New Roman"/>
          <w:sz w:val="24"/>
          <w:szCs w:val="24"/>
        </w:rPr>
        <w:t xml:space="preserve">, indicating that H1b is </w:t>
      </w:r>
      <w:r w:rsidR="007A5E29">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supported</w:t>
      </w:r>
      <w:r w:rsidR="00F522E0" w:rsidRPr="00CD63E5">
        <w:rPr>
          <w:rStyle w:val="tojvnm2t"/>
          <w:rFonts w:ascii="Times New Roman" w:hAnsi="Times New Roman" w:cs="Times New Roman"/>
          <w:sz w:val="24"/>
          <w:szCs w:val="24"/>
        </w:rPr>
        <w:t xml:space="preserve">. </w:t>
      </w:r>
      <w:r w:rsidRPr="00CD63E5">
        <w:rPr>
          <w:rStyle w:val="tojvnm2t"/>
          <w:rFonts w:ascii="Times New Roman" w:hAnsi="Times New Roman" w:cs="Times New Roman"/>
          <w:sz w:val="24"/>
          <w:szCs w:val="24"/>
        </w:rPr>
        <w:t>Based on the empirical results of NPR</w:t>
      </w:r>
      <w:r w:rsidR="00063F47">
        <w:rPr>
          <w:rStyle w:val="tojvnm2t"/>
          <w:rFonts w:ascii="Times New Roman" w:hAnsi="Times New Roman" w:cs="Times New Roman"/>
          <w:sz w:val="24"/>
          <w:szCs w:val="24"/>
        </w:rPr>
        <w:t xml:space="preserve"> in </w:t>
      </w:r>
      <w:r w:rsidR="00401A84">
        <w:rPr>
          <w:rStyle w:val="tojvnm2t"/>
          <w:rFonts w:ascii="Times New Roman" w:hAnsi="Times New Roman" w:cs="Times New Roman"/>
          <w:sz w:val="24"/>
          <w:szCs w:val="24"/>
        </w:rPr>
        <w:t xml:space="preserve">Model 2 of </w:t>
      </w:r>
      <w:r w:rsidR="00063F47">
        <w:rPr>
          <w:rStyle w:val="tojvnm2t"/>
          <w:rFonts w:ascii="Times New Roman" w:hAnsi="Times New Roman" w:cs="Times New Roman"/>
          <w:sz w:val="24"/>
          <w:szCs w:val="24"/>
        </w:rPr>
        <w:t>Panel B</w:t>
      </w:r>
      <w:r w:rsidRPr="00CD63E5">
        <w:rPr>
          <w:rStyle w:val="tojvnm2t"/>
          <w:rFonts w:ascii="Times New Roman" w:hAnsi="Times New Roman" w:cs="Times New Roman"/>
          <w:sz w:val="24"/>
          <w:szCs w:val="24"/>
        </w:rPr>
        <w:t>, we f</w:t>
      </w:r>
      <w:r w:rsidR="00401A84">
        <w:rPr>
          <w:rStyle w:val="tojvnm2t"/>
          <w:rFonts w:ascii="Times New Roman" w:hAnsi="Times New Roman" w:cs="Times New Roman"/>
          <w:sz w:val="24"/>
          <w:szCs w:val="24"/>
        </w:rPr>
        <w:t>i</w:t>
      </w:r>
      <w:r w:rsidRPr="00CD63E5">
        <w:rPr>
          <w:rStyle w:val="tojvnm2t"/>
          <w:rFonts w:ascii="Times New Roman" w:hAnsi="Times New Roman" w:cs="Times New Roman"/>
          <w:sz w:val="24"/>
          <w:szCs w:val="24"/>
        </w:rPr>
        <w:t xml:space="preserve">nd that </w:t>
      </w:r>
      <w:r w:rsidR="00063F47">
        <w:rPr>
          <w:rFonts w:ascii="Times New Roman" w:hAnsi="Times New Roman" w:cs="Times New Roman"/>
          <w:sz w:val="24"/>
          <w:szCs w:val="24"/>
        </w:rPr>
        <w:t xml:space="preserve">│β1+β2+β3+β4│-│β1+β3│= </w:t>
      </w:r>
      <w:r w:rsidR="00346CD7">
        <w:rPr>
          <w:rFonts w:ascii="Times New Roman" w:hAnsi="Times New Roman" w:cs="Times New Roman"/>
          <w:sz w:val="24"/>
          <w:szCs w:val="24"/>
        </w:rPr>
        <w:t>0.0090</w:t>
      </w:r>
      <w:r w:rsidRPr="00CD63E5">
        <w:rPr>
          <w:rFonts w:ascii="Times New Roman" w:hAnsi="Times New Roman" w:cs="Times New Roman"/>
          <w:sz w:val="24"/>
          <w:szCs w:val="24"/>
        </w:rPr>
        <w:t xml:space="preserve"> &gt; 0</w:t>
      </w:r>
      <w:r w:rsidR="00F522E0" w:rsidRPr="00CD63E5">
        <w:rPr>
          <w:rFonts w:ascii="Times New Roman" w:hAnsi="Times New Roman" w:cs="Times New Roman"/>
          <w:sz w:val="24"/>
          <w:szCs w:val="24"/>
        </w:rPr>
        <w:t xml:space="preserve">, indicating that H1a is </w:t>
      </w:r>
      <w:r w:rsidR="007A5E29">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 xml:space="preserve">supported. </w:t>
      </w:r>
      <w:r w:rsidR="00401A84">
        <w:rPr>
          <w:rFonts w:ascii="Times New Roman" w:hAnsi="Times New Roman" w:cs="Times New Roman"/>
          <w:sz w:val="24"/>
          <w:szCs w:val="24"/>
        </w:rPr>
        <w:t>W</w:t>
      </w:r>
      <w:r w:rsidRPr="00CD63E5">
        <w:rPr>
          <w:rFonts w:ascii="Times New Roman" w:hAnsi="Times New Roman" w:cs="Times New Roman"/>
          <w:sz w:val="24"/>
          <w:szCs w:val="24"/>
        </w:rPr>
        <w:t>e also f</w:t>
      </w:r>
      <w:r w:rsidR="00401A84">
        <w:rPr>
          <w:rFonts w:ascii="Times New Roman" w:hAnsi="Times New Roman" w:cs="Times New Roman"/>
          <w:sz w:val="24"/>
          <w:szCs w:val="24"/>
        </w:rPr>
        <w:t>i</w:t>
      </w:r>
      <w:r w:rsidRPr="00CD63E5">
        <w:rPr>
          <w:rFonts w:ascii="Times New Roman" w:hAnsi="Times New Roman" w:cs="Times New Roman"/>
          <w:sz w:val="24"/>
          <w:szCs w:val="24"/>
        </w:rPr>
        <w:t xml:space="preserve">nd that </w:t>
      </w:r>
      <w:r w:rsidR="00063F47">
        <w:rPr>
          <w:rFonts w:ascii="Times New Roman" w:hAnsi="Times New Roman" w:cs="Times New Roman"/>
          <w:sz w:val="24"/>
          <w:szCs w:val="24"/>
        </w:rPr>
        <w:t xml:space="preserve">│β1+β2+β3+β4│-│β1+β2│= </w:t>
      </w:r>
      <w:r w:rsidR="00346CD7">
        <w:rPr>
          <w:rFonts w:ascii="Times New Roman" w:hAnsi="Times New Roman" w:cs="Times New Roman"/>
          <w:sz w:val="24"/>
          <w:szCs w:val="24"/>
        </w:rPr>
        <w:t>0.1526</w:t>
      </w:r>
      <w:r w:rsidR="00FF11C9" w:rsidRPr="00CD63E5">
        <w:rPr>
          <w:rFonts w:ascii="Times New Roman" w:hAnsi="Times New Roman" w:cs="Times New Roman"/>
          <w:sz w:val="24"/>
          <w:szCs w:val="24"/>
        </w:rPr>
        <w:t xml:space="preserve"> &gt; </w:t>
      </w:r>
      <w:r w:rsidRPr="00CD63E5">
        <w:rPr>
          <w:rFonts w:ascii="Times New Roman" w:hAnsi="Times New Roman" w:cs="Times New Roman"/>
          <w:sz w:val="24"/>
          <w:szCs w:val="24"/>
        </w:rPr>
        <w:t>0</w:t>
      </w:r>
      <w:r w:rsidR="00F522E0" w:rsidRPr="00CD63E5">
        <w:rPr>
          <w:rFonts w:ascii="Times New Roman" w:hAnsi="Times New Roman" w:cs="Times New Roman"/>
          <w:sz w:val="24"/>
          <w:szCs w:val="24"/>
        </w:rPr>
        <w:t xml:space="preserve">, indicating that H1b is </w:t>
      </w:r>
      <w:r w:rsidR="007A5E29">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supported</w:t>
      </w:r>
      <w:r w:rsidR="00F522E0" w:rsidRPr="00CD63E5">
        <w:rPr>
          <w:rStyle w:val="tojvnm2t"/>
          <w:rFonts w:ascii="Times New Roman" w:hAnsi="Times New Roman" w:cs="Times New Roman"/>
          <w:sz w:val="24"/>
          <w:szCs w:val="24"/>
        </w:rPr>
        <w:t xml:space="preserve">. </w:t>
      </w:r>
      <w:r w:rsidRPr="00CD63E5">
        <w:rPr>
          <w:rStyle w:val="tojvnm2t"/>
          <w:rFonts w:ascii="Times New Roman" w:hAnsi="Times New Roman" w:cs="Times New Roman"/>
          <w:sz w:val="24"/>
          <w:szCs w:val="24"/>
        </w:rPr>
        <w:t>Based on the empirical results of Buyer</w:t>
      </w:r>
      <w:r w:rsidR="00063F47">
        <w:rPr>
          <w:rStyle w:val="tojvnm2t"/>
          <w:rFonts w:ascii="Times New Roman" w:hAnsi="Times New Roman" w:cs="Times New Roman"/>
          <w:sz w:val="24"/>
          <w:szCs w:val="24"/>
        </w:rPr>
        <w:t xml:space="preserve"> in </w:t>
      </w:r>
      <w:r w:rsidR="00401A84">
        <w:rPr>
          <w:rStyle w:val="tojvnm2t"/>
          <w:rFonts w:ascii="Times New Roman" w:hAnsi="Times New Roman" w:cs="Times New Roman"/>
          <w:sz w:val="24"/>
          <w:szCs w:val="24"/>
        </w:rPr>
        <w:t xml:space="preserve">Model 2 of </w:t>
      </w:r>
      <w:r w:rsidR="00063F47">
        <w:rPr>
          <w:rStyle w:val="tojvnm2t"/>
          <w:rFonts w:ascii="Times New Roman" w:hAnsi="Times New Roman" w:cs="Times New Roman"/>
          <w:sz w:val="24"/>
          <w:szCs w:val="24"/>
        </w:rPr>
        <w:t>Panel C</w:t>
      </w:r>
      <w:r w:rsidRPr="00CD63E5">
        <w:rPr>
          <w:rStyle w:val="tojvnm2t"/>
          <w:rFonts w:ascii="Times New Roman" w:hAnsi="Times New Roman" w:cs="Times New Roman"/>
          <w:sz w:val="24"/>
          <w:szCs w:val="24"/>
        </w:rPr>
        <w:t>, we f</w:t>
      </w:r>
      <w:r w:rsidR="00401A84">
        <w:rPr>
          <w:rStyle w:val="tojvnm2t"/>
          <w:rFonts w:ascii="Times New Roman" w:hAnsi="Times New Roman" w:cs="Times New Roman"/>
          <w:sz w:val="24"/>
          <w:szCs w:val="24"/>
        </w:rPr>
        <w:t>i</w:t>
      </w:r>
      <w:r w:rsidRPr="00CD63E5">
        <w:rPr>
          <w:rStyle w:val="tojvnm2t"/>
          <w:rFonts w:ascii="Times New Roman" w:hAnsi="Times New Roman" w:cs="Times New Roman"/>
          <w:sz w:val="24"/>
          <w:szCs w:val="24"/>
        </w:rPr>
        <w:t xml:space="preserve">nd that </w:t>
      </w:r>
      <w:r w:rsidR="00063F47">
        <w:rPr>
          <w:rFonts w:ascii="Times New Roman" w:hAnsi="Times New Roman" w:cs="Times New Roman"/>
          <w:sz w:val="24"/>
          <w:szCs w:val="24"/>
        </w:rPr>
        <w:t xml:space="preserve">│β1+β2+β3+β4│-│β1+β3│= </w:t>
      </w:r>
      <w:r w:rsidR="00346CD7">
        <w:rPr>
          <w:rFonts w:ascii="Times New Roman" w:hAnsi="Times New Roman" w:cs="Times New Roman"/>
          <w:sz w:val="24"/>
          <w:szCs w:val="24"/>
        </w:rPr>
        <w:lastRenderedPageBreak/>
        <w:t>0.0052</w:t>
      </w:r>
      <w:r w:rsidRPr="00CD63E5">
        <w:rPr>
          <w:rFonts w:ascii="Times New Roman" w:hAnsi="Times New Roman" w:cs="Times New Roman"/>
          <w:sz w:val="24"/>
          <w:szCs w:val="24"/>
        </w:rPr>
        <w:t xml:space="preserve"> &gt; 0</w:t>
      </w:r>
      <w:r w:rsidR="00F522E0" w:rsidRPr="00CD63E5">
        <w:rPr>
          <w:rFonts w:ascii="Times New Roman" w:hAnsi="Times New Roman" w:cs="Times New Roman"/>
          <w:sz w:val="24"/>
          <w:szCs w:val="24"/>
        </w:rPr>
        <w:t xml:space="preserve">, indicating that H1a is </w:t>
      </w:r>
      <w:r w:rsidR="007A5E29">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 xml:space="preserve">supported. </w:t>
      </w:r>
      <w:r w:rsidR="00ED259D" w:rsidRPr="00CD63E5">
        <w:rPr>
          <w:rFonts w:ascii="Times New Roman" w:hAnsi="Times New Roman" w:cs="Times New Roman"/>
          <w:sz w:val="24"/>
          <w:szCs w:val="24"/>
        </w:rPr>
        <w:t>Likewise</w:t>
      </w:r>
      <w:r w:rsidRPr="00CD63E5">
        <w:rPr>
          <w:rFonts w:ascii="Times New Roman" w:hAnsi="Times New Roman" w:cs="Times New Roman"/>
          <w:sz w:val="24"/>
          <w:szCs w:val="24"/>
        </w:rPr>
        <w:t>, we also f</w:t>
      </w:r>
      <w:r w:rsidR="00401A84">
        <w:rPr>
          <w:rFonts w:ascii="Times New Roman" w:hAnsi="Times New Roman" w:cs="Times New Roman"/>
          <w:sz w:val="24"/>
          <w:szCs w:val="24"/>
        </w:rPr>
        <w:t>i</w:t>
      </w:r>
      <w:r w:rsidRPr="00CD63E5">
        <w:rPr>
          <w:rFonts w:ascii="Times New Roman" w:hAnsi="Times New Roman" w:cs="Times New Roman"/>
          <w:sz w:val="24"/>
          <w:szCs w:val="24"/>
        </w:rPr>
        <w:t xml:space="preserve">nd that </w:t>
      </w:r>
      <w:r w:rsidR="00063F47">
        <w:rPr>
          <w:rFonts w:ascii="Times New Roman" w:hAnsi="Times New Roman" w:cs="Times New Roman"/>
          <w:sz w:val="24"/>
          <w:szCs w:val="24"/>
        </w:rPr>
        <w:t xml:space="preserve">│β1+β2+β3+β4│-│β1+β2│= </w:t>
      </w:r>
      <w:r w:rsidR="00346CD7">
        <w:rPr>
          <w:rFonts w:ascii="Times New Roman" w:hAnsi="Times New Roman" w:cs="Times New Roman"/>
          <w:sz w:val="24"/>
          <w:szCs w:val="24"/>
        </w:rPr>
        <w:t>0.2702</w:t>
      </w:r>
      <w:r w:rsidRPr="00CD63E5">
        <w:rPr>
          <w:rFonts w:ascii="Times New Roman" w:hAnsi="Times New Roman" w:cs="Times New Roman"/>
          <w:sz w:val="24"/>
          <w:szCs w:val="24"/>
        </w:rPr>
        <w:t xml:space="preserve"> &gt; 0</w:t>
      </w:r>
      <w:r w:rsidR="00F522E0" w:rsidRPr="00CD63E5">
        <w:rPr>
          <w:rFonts w:ascii="Times New Roman" w:hAnsi="Times New Roman" w:cs="Times New Roman"/>
          <w:sz w:val="24"/>
          <w:szCs w:val="24"/>
        </w:rPr>
        <w:t xml:space="preserve">, indicating that H1b is </w:t>
      </w:r>
      <w:r w:rsidR="007A5E29">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supported.</w:t>
      </w:r>
    </w:p>
    <w:p w14:paraId="3D5FB701" w14:textId="56A8FF30" w:rsidR="00CB71B1" w:rsidRDefault="00CB71B1" w:rsidP="006A0114">
      <w:pPr>
        <w:spacing w:line="360" w:lineRule="auto"/>
        <w:ind w:firstLine="720"/>
        <w:jc w:val="both"/>
        <w:rPr>
          <w:rFonts w:ascii="Times New Roman" w:hAnsi="Times New Roman" w:cs="Times New Roman"/>
          <w:sz w:val="24"/>
          <w:szCs w:val="24"/>
          <w:lang w:val="en-ID"/>
        </w:rPr>
      </w:pPr>
      <w:r>
        <w:rPr>
          <w:rStyle w:val="tojvnm2t"/>
          <w:rFonts w:ascii="Times New Roman" w:hAnsi="Times New Roman" w:cs="Times New Roman"/>
          <w:sz w:val="24"/>
          <w:szCs w:val="24"/>
        </w:rPr>
        <w:t>T</w:t>
      </w:r>
      <w:r w:rsidRPr="005968EE">
        <w:rPr>
          <w:rStyle w:val="tojvnm2t"/>
          <w:rFonts w:ascii="Times New Roman" w:hAnsi="Times New Roman" w:cs="Times New Roman"/>
          <w:sz w:val="24"/>
          <w:szCs w:val="24"/>
        </w:rPr>
        <w:t xml:space="preserve">he findings show that the hypothesis 1a and 1b are </w:t>
      </w:r>
      <w:r w:rsidR="005968EE">
        <w:rPr>
          <w:rStyle w:val="tojvnm2t"/>
          <w:rFonts w:ascii="Times New Roman" w:hAnsi="Times New Roman" w:cs="Times New Roman"/>
          <w:sz w:val="24"/>
          <w:szCs w:val="24"/>
        </w:rPr>
        <w:t>slightly support</w:t>
      </w:r>
      <w:r w:rsidRPr="005968EE">
        <w:rPr>
          <w:rStyle w:val="tojvnm2t"/>
          <w:rFonts w:ascii="Times New Roman" w:hAnsi="Times New Roman" w:cs="Times New Roman"/>
          <w:sz w:val="24"/>
          <w:szCs w:val="24"/>
        </w:rPr>
        <w:t>ed in Vietnam’s security m</w:t>
      </w:r>
      <w:r>
        <w:rPr>
          <w:rStyle w:val="tojvnm2t"/>
          <w:rFonts w:ascii="Times New Roman" w:hAnsi="Times New Roman" w:cs="Times New Roman"/>
          <w:sz w:val="24"/>
          <w:szCs w:val="24"/>
        </w:rPr>
        <w:t xml:space="preserve">arket. These results </w:t>
      </w:r>
      <w:r>
        <w:rPr>
          <w:rFonts w:ascii="Times New Roman" w:hAnsi="Times New Roman" w:cs="Times New Roman"/>
          <w:sz w:val="24"/>
          <w:szCs w:val="24"/>
          <w:lang w:val="en-ID"/>
        </w:rPr>
        <w:t xml:space="preserve">are also supported with </w:t>
      </w:r>
      <w:r w:rsidRPr="00D636BA">
        <w:rPr>
          <w:rFonts w:ascii="Times New Roman" w:hAnsi="Times New Roman" w:cs="Times New Roman"/>
          <w:sz w:val="24"/>
          <w:szCs w:val="24"/>
          <w:lang w:val="en-ID"/>
        </w:rPr>
        <w:t>Cohen</w:t>
      </w:r>
      <w:r w:rsidR="009F063B" w:rsidRPr="009F063B">
        <w:rPr>
          <w:rFonts w:ascii="Times New Roman" w:hAnsi="Times New Roman" w:cs="Times New Roman"/>
          <w:sz w:val="24"/>
          <w:szCs w:val="24"/>
          <w:lang w:val="en-ID"/>
        </w:rPr>
        <w:t xml:space="preserve"> </w:t>
      </w:r>
      <w:r w:rsidR="009F063B">
        <w:rPr>
          <w:rFonts w:ascii="Times New Roman" w:hAnsi="Times New Roman" w:cs="Times New Roman"/>
          <w:sz w:val="24"/>
          <w:szCs w:val="24"/>
          <w:lang w:val="en-ID"/>
        </w:rPr>
        <w:t>et al.</w:t>
      </w:r>
      <w:r w:rsidRPr="00D636BA">
        <w:rPr>
          <w:rFonts w:ascii="Times New Roman" w:hAnsi="Times New Roman" w:cs="Times New Roman"/>
          <w:sz w:val="24"/>
          <w:szCs w:val="24"/>
          <w:lang w:val="en-ID"/>
        </w:rPr>
        <w:t xml:space="preserve"> </w:t>
      </w:r>
      <w:r w:rsidR="008F5833" w:rsidRPr="001B5BAD">
        <w:rPr>
          <w:rFonts w:ascii="Times New Roman" w:eastAsia="新細明體" w:hAnsi="Times New Roman" w:cs="Times New Roman"/>
          <w:color w:val="333333"/>
          <w:sz w:val="24"/>
          <w:szCs w:val="28"/>
        </w:rPr>
        <w:t>[</w:t>
      </w:r>
      <w:r w:rsidR="008F5833">
        <w:rPr>
          <w:rFonts w:ascii="Times New Roman" w:eastAsia="新細明體" w:hAnsi="Times New Roman" w:cs="Times New Roman"/>
          <w:color w:val="333333"/>
          <w:sz w:val="24"/>
          <w:szCs w:val="28"/>
        </w:rPr>
        <w:t>5</w:t>
      </w:r>
      <w:r w:rsidR="008F5833" w:rsidRPr="001B5BAD">
        <w:rPr>
          <w:rFonts w:ascii="Times New Roman" w:eastAsia="新細明體" w:hAnsi="Times New Roman" w:cs="Times New Roman"/>
          <w:color w:val="333333"/>
          <w:sz w:val="24"/>
          <w:szCs w:val="28"/>
        </w:rPr>
        <w:t>]</w:t>
      </w:r>
      <w:r>
        <w:rPr>
          <w:rFonts w:ascii="Times New Roman" w:hAnsi="Times New Roman" w:cs="Times New Roman"/>
          <w:sz w:val="24"/>
          <w:szCs w:val="24"/>
          <w:lang w:val="en-ID"/>
        </w:rPr>
        <w:t>, which indicated that f</w:t>
      </w:r>
      <w:r w:rsidRPr="00EF20E4">
        <w:rPr>
          <w:rFonts w:ascii="Times New Roman" w:hAnsi="Times New Roman" w:cs="Times New Roman"/>
          <w:sz w:val="24"/>
          <w:szCs w:val="24"/>
          <w:lang w:val="en-ID"/>
        </w:rPr>
        <w:t>or potential firm activities, opportunistic traders have the most predictability. After the opportunistic trading month, returns to opportunistic trade appear to increase and then level off, showing no potential reversal.</w:t>
      </w:r>
      <w:r>
        <w:rPr>
          <w:rFonts w:ascii="Times New Roman" w:hAnsi="Times New Roman" w:cs="Times New Roman"/>
          <w:sz w:val="24"/>
          <w:szCs w:val="24"/>
          <w:lang w:val="en-ID"/>
        </w:rPr>
        <w:t xml:space="preserve"> </w:t>
      </w:r>
      <w:r w:rsidRPr="00EF20E4">
        <w:rPr>
          <w:rFonts w:ascii="Times New Roman" w:hAnsi="Times New Roman" w:cs="Times New Roman"/>
          <w:sz w:val="24"/>
          <w:szCs w:val="24"/>
          <w:lang w:val="en-ID"/>
        </w:rPr>
        <w:t>In indirect insider trading, this argument happens because indirect insider traders, like direct traders, who often have considerable predictive potential for future returns, appear to be well-informed about market movements and future earnings.</w:t>
      </w:r>
    </w:p>
    <w:p w14:paraId="3D5FB702" w14:textId="77777777" w:rsidR="0059243A" w:rsidRPr="00F17CD0" w:rsidRDefault="004D7D83" w:rsidP="0021327A">
      <w:pPr>
        <w:spacing w:line="360" w:lineRule="auto"/>
        <w:jc w:val="both"/>
        <w:rPr>
          <w:rStyle w:val="tojvnm2t"/>
          <w:rFonts w:ascii="Times New Roman" w:hAnsi="Times New Roman" w:cs="Times New Roman"/>
          <w:b/>
          <w:sz w:val="24"/>
          <w:szCs w:val="24"/>
        </w:rPr>
      </w:pPr>
      <w:r w:rsidRPr="00F17CD0">
        <w:rPr>
          <w:rStyle w:val="tojvnm2t"/>
          <w:rFonts w:ascii="Times New Roman" w:hAnsi="Times New Roman" w:cs="Times New Roman"/>
          <w:b/>
          <w:sz w:val="24"/>
          <w:szCs w:val="24"/>
        </w:rPr>
        <w:t>4.</w:t>
      </w:r>
      <w:r w:rsidR="00366600" w:rsidRPr="00F17CD0">
        <w:rPr>
          <w:rStyle w:val="tojvnm2t"/>
          <w:rFonts w:ascii="Times New Roman" w:hAnsi="Times New Roman" w:cs="Times New Roman"/>
          <w:b/>
          <w:sz w:val="24"/>
          <w:szCs w:val="24"/>
        </w:rPr>
        <w:t>2</w:t>
      </w:r>
      <w:r w:rsidRPr="00F17CD0">
        <w:rPr>
          <w:rStyle w:val="tojvnm2t"/>
          <w:rFonts w:ascii="Times New Roman" w:hAnsi="Times New Roman" w:cs="Times New Roman"/>
          <w:b/>
          <w:sz w:val="24"/>
          <w:szCs w:val="24"/>
        </w:rPr>
        <w:t xml:space="preserve"> Indirect insider trading and investment horizon insider</w:t>
      </w:r>
    </w:p>
    <w:p w14:paraId="3D5FB703" w14:textId="77777777" w:rsidR="009919D3" w:rsidRDefault="009919D3" w:rsidP="009919D3">
      <w:pPr>
        <w:spacing w:line="360" w:lineRule="auto"/>
        <w:ind w:firstLine="720"/>
        <w:jc w:val="both"/>
        <w:rPr>
          <w:rStyle w:val="fontstyle01"/>
          <w:rFonts w:ascii="Times New Roman" w:hAnsi="Times New Roman" w:cs="Times New Roman"/>
        </w:rPr>
      </w:pPr>
      <w:r w:rsidRPr="00FB2B34">
        <w:rPr>
          <w:rStyle w:val="fontstyle01"/>
          <w:rFonts w:ascii="Times New Roman" w:hAnsi="Times New Roman" w:cs="Times New Roman"/>
        </w:rPr>
        <w:t xml:space="preserve">In order to investigate </w:t>
      </w:r>
      <w:r>
        <w:rPr>
          <w:rStyle w:val="fontstyle01"/>
          <w:rFonts w:ascii="Times New Roman" w:hAnsi="Times New Roman" w:cs="Times New Roman"/>
        </w:rPr>
        <w:t>whether</w:t>
      </w:r>
      <w:r w:rsidRPr="00FB2B34">
        <w:rPr>
          <w:rStyle w:val="fontstyle01"/>
          <w:rFonts w:ascii="Times New Roman" w:hAnsi="Times New Roman" w:cs="Times New Roman"/>
        </w:rPr>
        <w:t xml:space="preserve"> the effect of insider</w:t>
      </w:r>
      <w:r>
        <w:rPr>
          <w:rStyle w:val="fontstyle01"/>
          <w:rFonts w:ascii="Times New Roman" w:hAnsi="Times New Roman" w:cs="Times New Roman"/>
        </w:rPr>
        <w:t xml:space="preserve"> </w:t>
      </w:r>
      <w:r w:rsidRPr="00FB2B34">
        <w:rPr>
          <w:rStyle w:val="fontstyle01"/>
          <w:rFonts w:ascii="Times New Roman" w:hAnsi="Times New Roman" w:cs="Times New Roman"/>
        </w:rPr>
        <w:t xml:space="preserve">horizon on future return </w:t>
      </w:r>
      <w:r>
        <w:rPr>
          <w:rStyle w:val="fontstyle01"/>
          <w:rFonts w:ascii="Times New Roman" w:hAnsi="Times New Roman" w:cs="Times New Roman"/>
        </w:rPr>
        <w:t>in</w:t>
      </w:r>
      <w:r w:rsidRPr="00FB2B34">
        <w:rPr>
          <w:rStyle w:val="fontstyle01"/>
          <w:rFonts w:ascii="Times New Roman" w:hAnsi="Times New Roman" w:cs="Times New Roman"/>
        </w:rPr>
        <w:t xml:space="preserve"> indirect insider trading is stronger than that </w:t>
      </w:r>
      <w:r>
        <w:rPr>
          <w:rStyle w:val="fontstyle01"/>
          <w:rFonts w:ascii="Times New Roman" w:hAnsi="Times New Roman" w:cs="Times New Roman"/>
        </w:rPr>
        <w:t>in</w:t>
      </w:r>
      <w:r w:rsidRPr="00FB2B34">
        <w:rPr>
          <w:rStyle w:val="fontstyle01"/>
          <w:rFonts w:ascii="Times New Roman" w:hAnsi="Times New Roman" w:cs="Times New Roman"/>
        </w:rPr>
        <w:t xml:space="preserve"> direct insider trading, we use the firm’s abnormal return as the dependent variable to run </w:t>
      </w:r>
      <w:r w:rsidR="00F17CD0">
        <w:rPr>
          <w:rStyle w:val="fontstyle01"/>
          <w:rFonts w:ascii="Times New Roman" w:hAnsi="Times New Roman" w:cs="Times New Roman"/>
        </w:rPr>
        <w:t>the following</w:t>
      </w:r>
      <w:r w:rsidRPr="00FB2B34">
        <w:rPr>
          <w:rStyle w:val="fontstyle01"/>
          <w:rFonts w:ascii="Times New Roman" w:hAnsi="Times New Roman" w:cs="Times New Roman"/>
        </w:rPr>
        <w:t xml:space="preserve"> regression</w:t>
      </w:r>
      <w:r w:rsidR="00F17CD0">
        <w:rPr>
          <w:rStyle w:val="fontstyle01"/>
          <w:rFonts w:ascii="Times New Roman" w:hAnsi="Times New Roman" w:cs="Times New Roman"/>
        </w:rPr>
        <w:t>s</w:t>
      </w:r>
      <w:r w:rsidRPr="00FB2B34">
        <w:rPr>
          <w:rStyle w:val="fontstyle01"/>
          <w:rFonts w:ascii="Times New Roman" w:hAnsi="Times New Roman" w:cs="Times New Roman"/>
        </w:rPr>
        <w:t xml:space="preserve">. </w:t>
      </w:r>
    </w:p>
    <w:p w14:paraId="3D5FB704" w14:textId="77777777" w:rsidR="009919D3" w:rsidRDefault="009919D3" w:rsidP="009919D3">
      <w:pPr>
        <w:spacing w:line="360" w:lineRule="auto"/>
        <w:jc w:val="both"/>
        <w:rPr>
          <w:rStyle w:val="fontstyle01"/>
          <w:rFonts w:ascii="Times New Roman" w:hAnsi="Times New Roman" w:cs="Times New Roman"/>
          <w:color w:val="auto"/>
        </w:rPr>
      </w:pPr>
      <m:oMath>
        <m:r>
          <w:rPr>
            <w:rStyle w:val="fontstyle01"/>
            <w:rFonts w:ascii="Cambria Math" w:eastAsia="Cambria Math" w:hAnsi="Cambria Math" w:cs="Times New Roman"/>
            <w:color w:val="auto"/>
          </w:rPr>
          <m:t>AR=α+</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1</m:t>
            </m:r>
          </m:sub>
        </m:sSub>
        <m:r>
          <w:rPr>
            <w:rStyle w:val="fontstyle01"/>
            <w:rFonts w:ascii="Cambria Math" w:hAnsi="Cambria Math" w:cs="Times New Roman"/>
            <w:color w:val="auto"/>
          </w:rPr>
          <m:t>SPR+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2</m:t>
            </m:r>
          </m:sub>
        </m:sSub>
        <m:r>
          <w:rPr>
            <w:rStyle w:val="fontstyle01"/>
            <w:rFonts w:ascii="Cambria Math" w:hAnsi="Cambria Math" w:cs="Times New Roman"/>
            <w:color w:val="auto"/>
          </w:rPr>
          <m:t>I*SPR+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3</m:t>
            </m:r>
          </m:sub>
        </m:sSub>
        <m:r>
          <w:rPr>
            <w:rStyle w:val="fontstyle01"/>
            <w:rFonts w:ascii="Cambria Math" w:hAnsi="Cambria Math" w:cs="Times New Roman"/>
            <w:color w:val="auto"/>
          </w:rPr>
          <m:t>HOR*SPR+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4</m:t>
            </m:r>
          </m:sub>
        </m:sSub>
        <m:r>
          <w:rPr>
            <w:rStyle w:val="fontstyle01"/>
            <w:rFonts w:ascii="Cambria Math" w:hAnsi="Cambria Math" w:cs="Times New Roman"/>
            <w:color w:val="auto"/>
          </w:rPr>
          <m:t>I*HOR*SPR+Control Variables+</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ε</m:t>
            </m:r>
          </m:e>
          <m:sub>
            <m:r>
              <w:rPr>
                <w:rFonts w:ascii="Cambria Math" w:hAnsi="Cambria Math" w:cs="Times New Roman"/>
                <w:sz w:val="24"/>
                <w:szCs w:val="24"/>
                <w:lang w:val="en-ID"/>
              </w:rPr>
              <m:t>it</m:t>
            </m:r>
          </m:sub>
        </m:sSub>
      </m:oMath>
      <w:r w:rsidRPr="006373B5">
        <w:rPr>
          <w:rStyle w:val="fontstyle01"/>
          <w:rFonts w:ascii="Times New Roman" w:hAnsi="Times New Roman" w:cs="Times New Roman"/>
          <w:color w:val="auto"/>
        </w:rPr>
        <w:t xml:space="preserve">  </w:t>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t xml:space="preserve">      </w:t>
      </w:r>
      <w:r>
        <w:rPr>
          <w:rStyle w:val="fontstyle01"/>
          <w:rFonts w:ascii="Times New Roman" w:hAnsi="Times New Roman" w:cs="Times New Roman"/>
          <w:color w:val="auto"/>
        </w:rPr>
        <w:tab/>
      </w:r>
      <w:r>
        <w:rPr>
          <w:rStyle w:val="fontstyle01"/>
          <w:rFonts w:ascii="Times New Roman" w:hAnsi="Times New Roman" w:cs="Times New Roman"/>
          <w:color w:val="auto"/>
        </w:rPr>
        <w:tab/>
      </w:r>
      <w:r>
        <w:rPr>
          <w:rStyle w:val="fontstyle01"/>
          <w:rFonts w:ascii="Times New Roman" w:hAnsi="Times New Roman" w:cs="Times New Roman"/>
          <w:color w:val="auto"/>
        </w:rPr>
        <w:tab/>
      </w:r>
      <w:r>
        <w:rPr>
          <w:rStyle w:val="fontstyle01"/>
          <w:rFonts w:ascii="Times New Roman" w:hAnsi="Times New Roman" w:cs="Times New Roman"/>
          <w:color w:val="auto"/>
        </w:rPr>
        <w:tab/>
        <w:t xml:space="preserve">       </w:t>
      </w:r>
      <w:r w:rsidRPr="006373B5">
        <w:rPr>
          <w:rStyle w:val="fontstyle01"/>
          <w:rFonts w:ascii="Times New Roman" w:hAnsi="Times New Roman" w:cs="Times New Roman"/>
          <w:color w:val="auto"/>
        </w:rPr>
        <w:t>(7)</w:t>
      </w:r>
    </w:p>
    <w:p w14:paraId="3D5FB705" w14:textId="77777777" w:rsidR="009919D3" w:rsidRPr="006373B5" w:rsidRDefault="009919D3" w:rsidP="009919D3">
      <w:pPr>
        <w:spacing w:line="360" w:lineRule="auto"/>
        <w:jc w:val="both"/>
        <w:rPr>
          <w:rStyle w:val="fontstyle01"/>
          <w:rFonts w:ascii="Times New Roman" w:hAnsi="Times New Roman" w:cs="Times New Roman"/>
          <w:color w:val="auto"/>
        </w:rPr>
      </w:pPr>
      <m:oMath>
        <m:r>
          <w:rPr>
            <w:rStyle w:val="fontstyle01"/>
            <w:rFonts w:ascii="Cambria Math" w:eastAsia="Cambria Math" w:hAnsi="Cambria Math" w:cs="Times New Roman"/>
            <w:color w:val="auto"/>
          </w:rPr>
          <m:t>AR=α+</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1</m:t>
            </m:r>
          </m:sub>
        </m:sSub>
        <m:r>
          <w:rPr>
            <w:rStyle w:val="fontstyle01"/>
            <w:rFonts w:ascii="Cambria Math" w:hAnsi="Cambria Math" w:cs="Times New Roman"/>
            <w:color w:val="auto"/>
          </w:rPr>
          <m:t>NPR+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2</m:t>
            </m:r>
          </m:sub>
        </m:sSub>
        <m:r>
          <w:rPr>
            <w:rStyle w:val="fontstyle01"/>
            <w:rFonts w:ascii="Cambria Math" w:hAnsi="Cambria Math" w:cs="Times New Roman"/>
            <w:color w:val="auto"/>
          </w:rPr>
          <m:t>I*NPR+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3</m:t>
            </m:r>
          </m:sub>
        </m:sSub>
        <m:r>
          <w:rPr>
            <w:rStyle w:val="fontstyle01"/>
            <w:rFonts w:ascii="Cambria Math" w:hAnsi="Cambria Math" w:cs="Times New Roman"/>
            <w:color w:val="auto"/>
          </w:rPr>
          <m:t>HOR*NPR+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4</m:t>
            </m:r>
          </m:sub>
        </m:sSub>
        <m:r>
          <w:rPr>
            <w:rStyle w:val="fontstyle01"/>
            <w:rFonts w:ascii="Cambria Math" w:hAnsi="Cambria Math" w:cs="Times New Roman"/>
            <w:color w:val="auto"/>
          </w:rPr>
          <m:t>I*HOR*NPR+Control Variables+</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ε</m:t>
            </m:r>
          </m:e>
          <m:sub>
            <m:r>
              <w:rPr>
                <w:rFonts w:ascii="Cambria Math" w:hAnsi="Cambria Math" w:cs="Times New Roman"/>
                <w:sz w:val="24"/>
                <w:szCs w:val="24"/>
                <w:lang w:val="en-ID"/>
              </w:rPr>
              <m:t>it</m:t>
            </m:r>
          </m:sub>
        </m:sSub>
      </m:oMath>
      <w:r w:rsidRPr="006373B5">
        <w:rPr>
          <w:rStyle w:val="fontstyle01"/>
          <w:rFonts w:ascii="Times New Roman" w:hAnsi="Times New Roman" w:cs="Times New Roman"/>
          <w:color w:val="auto"/>
        </w:rPr>
        <w:t xml:space="preserve">  </w:t>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t xml:space="preserve">      </w:t>
      </w:r>
      <w:r>
        <w:rPr>
          <w:rStyle w:val="fontstyle01"/>
          <w:rFonts w:ascii="Times New Roman" w:hAnsi="Times New Roman" w:cs="Times New Roman"/>
          <w:color w:val="auto"/>
        </w:rPr>
        <w:tab/>
      </w:r>
      <w:r>
        <w:rPr>
          <w:rStyle w:val="fontstyle01"/>
          <w:rFonts w:ascii="Times New Roman" w:hAnsi="Times New Roman" w:cs="Times New Roman"/>
          <w:color w:val="auto"/>
        </w:rPr>
        <w:tab/>
      </w:r>
      <w:r>
        <w:rPr>
          <w:rStyle w:val="fontstyle01"/>
          <w:rFonts w:ascii="Times New Roman" w:hAnsi="Times New Roman" w:cs="Times New Roman"/>
          <w:color w:val="auto"/>
        </w:rPr>
        <w:tab/>
      </w:r>
      <w:r>
        <w:rPr>
          <w:rStyle w:val="fontstyle01"/>
          <w:rFonts w:ascii="Times New Roman" w:hAnsi="Times New Roman" w:cs="Times New Roman"/>
          <w:color w:val="auto"/>
        </w:rPr>
        <w:tab/>
        <w:t xml:space="preserve">       </w:t>
      </w:r>
      <w:r w:rsidRPr="006373B5">
        <w:rPr>
          <w:rStyle w:val="fontstyle01"/>
          <w:rFonts w:ascii="Times New Roman" w:hAnsi="Times New Roman" w:cs="Times New Roman"/>
          <w:color w:val="auto"/>
        </w:rPr>
        <w:t>(8)</w:t>
      </w:r>
    </w:p>
    <w:p w14:paraId="3D5FB706" w14:textId="77777777" w:rsidR="009919D3" w:rsidRPr="006373B5" w:rsidRDefault="009919D3" w:rsidP="009919D3">
      <w:pPr>
        <w:spacing w:line="360" w:lineRule="auto"/>
        <w:jc w:val="both"/>
        <w:rPr>
          <w:rStyle w:val="fontstyle01"/>
          <w:rFonts w:ascii="Times New Roman" w:hAnsi="Times New Roman" w:cs="Times New Roman"/>
          <w:color w:val="auto"/>
        </w:rPr>
      </w:pPr>
      <m:oMath>
        <m:r>
          <w:rPr>
            <w:rStyle w:val="fontstyle01"/>
            <w:rFonts w:ascii="Cambria Math" w:eastAsia="Cambria Math" w:hAnsi="Cambria Math" w:cs="Times New Roman"/>
            <w:color w:val="auto"/>
          </w:rPr>
          <m:t>AR=α+</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1</m:t>
            </m:r>
          </m:sub>
        </m:sSub>
        <m:r>
          <w:rPr>
            <w:rStyle w:val="fontstyle01"/>
            <w:rFonts w:ascii="Cambria Math" w:hAnsi="Cambria Math" w:cs="Times New Roman"/>
            <w:color w:val="auto"/>
          </w:rPr>
          <m:t>Buyer+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2</m:t>
            </m:r>
          </m:sub>
        </m:sSub>
        <m:r>
          <w:rPr>
            <w:rStyle w:val="fontstyle01"/>
            <w:rFonts w:ascii="Cambria Math" w:hAnsi="Cambria Math" w:cs="Times New Roman"/>
            <w:color w:val="auto"/>
          </w:rPr>
          <m:t>I*Buyer+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3</m:t>
            </m:r>
          </m:sub>
        </m:sSub>
        <m:r>
          <w:rPr>
            <w:rStyle w:val="fontstyle01"/>
            <w:rFonts w:ascii="Cambria Math" w:hAnsi="Cambria Math" w:cs="Times New Roman"/>
            <w:color w:val="auto"/>
          </w:rPr>
          <m:t>HOR*Buyer+</m:t>
        </m:r>
        <m:sSub>
          <m:sSubPr>
            <m:ctrlPr>
              <w:rPr>
                <w:rStyle w:val="fontstyle01"/>
                <w:rFonts w:ascii="Cambria Math" w:hAnsi="Cambria Math" w:cs="Times New Roman"/>
                <w:i/>
                <w:color w:val="auto"/>
              </w:rPr>
            </m:ctrlPr>
          </m:sSubPr>
          <m:e>
            <m:r>
              <w:rPr>
                <w:rStyle w:val="fontstyle01"/>
                <w:rFonts w:ascii="Cambria Math" w:hAnsi="Cambria Math" w:cs="Times New Roman"/>
                <w:color w:val="auto"/>
              </w:rPr>
              <m:t>β</m:t>
            </m:r>
          </m:e>
          <m:sub>
            <m:r>
              <w:rPr>
                <w:rStyle w:val="fontstyle01"/>
                <w:rFonts w:ascii="Cambria Math" w:hAnsi="Cambria Math" w:cs="Times New Roman"/>
                <w:color w:val="auto"/>
              </w:rPr>
              <m:t>4</m:t>
            </m:r>
          </m:sub>
        </m:sSub>
        <m:r>
          <w:rPr>
            <w:rStyle w:val="fontstyle01"/>
            <w:rFonts w:ascii="Cambria Math" w:hAnsi="Cambria Math" w:cs="Times New Roman"/>
            <w:color w:val="auto"/>
          </w:rPr>
          <m:t>I*HOR*Buyer+Control Variables+</m:t>
        </m:r>
        <m:sSub>
          <m:sSubPr>
            <m:ctrlPr>
              <w:rPr>
                <w:rFonts w:ascii="Cambria Math" w:hAnsi="Cambria Math" w:cs="Times New Roman"/>
                <w:i/>
                <w:sz w:val="24"/>
                <w:szCs w:val="24"/>
                <w:lang w:val="en-ID"/>
              </w:rPr>
            </m:ctrlPr>
          </m:sSubPr>
          <m:e>
            <m:r>
              <w:rPr>
                <w:rFonts w:ascii="Cambria Math" w:hAnsi="Cambria Math" w:cs="Times New Roman"/>
                <w:sz w:val="24"/>
                <w:szCs w:val="24"/>
                <w:lang w:val="en-ID"/>
              </w:rPr>
              <m:t>ε</m:t>
            </m:r>
          </m:e>
          <m:sub>
            <m:r>
              <w:rPr>
                <w:rFonts w:ascii="Cambria Math" w:hAnsi="Cambria Math" w:cs="Times New Roman"/>
                <w:sz w:val="24"/>
                <w:szCs w:val="24"/>
                <w:lang w:val="en-ID"/>
              </w:rPr>
              <m:t>it</m:t>
            </m:r>
          </m:sub>
        </m:sSub>
      </m:oMath>
      <w:r w:rsidRPr="006373B5">
        <w:rPr>
          <w:rStyle w:val="fontstyle01"/>
          <w:rFonts w:ascii="Times New Roman" w:hAnsi="Times New Roman" w:cs="Times New Roman"/>
          <w:color w:val="auto"/>
        </w:rPr>
        <w:t xml:space="preserve"> </w:t>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r>
      <w:r w:rsidRPr="006373B5">
        <w:rPr>
          <w:rStyle w:val="fontstyle01"/>
          <w:rFonts w:ascii="Times New Roman" w:hAnsi="Times New Roman" w:cs="Times New Roman"/>
          <w:color w:val="auto"/>
        </w:rPr>
        <w:tab/>
        <w:t xml:space="preserve">      </w:t>
      </w:r>
      <w:r>
        <w:rPr>
          <w:rStyle w:val="fontstyle01"/>
          <w:rFonts w:ascii="Times New Roman" w:hAnsi="Times New Roman" w:cs="Times New Roman"/>
          <w:color w:val="auto"/>
        </w:rPr>
        <w:tab/>
        <w:t xml:space="preserve">        </w:t>
      </w:r>
      <w:r w:rsidRPr="006373B5">
        <w:rPr>
          <w:rStyle w:val="fontstyle01"/>
          <w:rFonts w:ascii="Times New Roman" w:hAnsi="Times New Roman" w:cs="Times New Roman"/>
          <w:color w:val="auto"/>
        </w:rPr>
        <w:t>(9)</w:t>
      </w:r>
    </w:p>
    <w:p w14:paraId="3D5FB707" w14:textId="77777777" w:rsidR="009919D3" w:rsidRDefault="009919D3" w:rsidP="009919D3">
      <w:pPr>
        <w:spacing w:line="360" w:lineRule="auto"/>
        <w:jc w:val="both"/>
        <w:rPr>
          <w:rStyle w:val="fontstyle01"/>
          <w:rFonts w:ascii="Times New Roman" w:hAnsi="Times New Roman" w:cs="Times New Roman"/>
          <w:color w:val="auto"/>
        </w:rPr>
      </w:pPr>
      <w:r w:rsidRPr="00CD63E5">
        <w:rPr>
          <w:rFonts w:ascii="Times New Roman" w:hAnsi="Times New Roman" w:cs="Times New Roman"/>
          <w:sz w:val="24"/>
          <w:szCs w:val="24"/>
        </w:rPr>
        <w:t>w</w:t>
      </w:r>
      <w:r w:rsidRPr="00CD63E5">
        <w:rPr>
          <w:rFonts w:ascii="Times New Roman" w:hAnsi="Times New Roman" w:cs="Times New Roman"/>
          <w:sz w:val="24"/>
          <w:szCs w:val="24"/>
          <w:lang w:val="en-ID"/>
        </w:rPr>
        <w:t>here AR is the future one-month market-adjusted abnormal return for the firm of insider. SPR</w:t>
      </w:r>
      <w:r w:rsidRPr="00CD63E5">
        <w:rPr>
          <w:rFonts w:ascii="Times New Roman" w:hAnsi="Times New Roman" w:cs="Times New Roman"/>
          <w:b/>
          <w:sz w:val="24"/>
          <w:szCs w:val="24"/>
          <w:lang w:val="en-ID"/>
        </w:rPr>
        <w:t xml:space="preserve"> </w:t>
      </w:r>
      <w:r w:rsidRPr="00CD63E5">
        <w:rPr>
          <w:rStyle w:val="fontstyle01"/>
          <w:rFonts w:ascii="Times New Roman" w:hAnsi="Times New Roman" w:cs="Times New Roman"/>
          <w:color w:val="auto"/>
        </w:rPr>
        <w:t xml:space="preserve">is the share purchase ratio. </w:t>
      </w:r>
      <w:r w:rsidRPr="00CD63E5">
        <w:rPr>
          <w:rFonts w:ascii="Times New Roman" w:hAnsi="Times New Roman" w:cs="Times New Roman"/>
          <w:sz w:val="24"/>
          <w:szCs w:val="24"/>
          <w:lang w:val="en-ID"/>
        </w:rPr>
        <w:t>NPR</w:t>
      </w:r>
      <w:r w:rsidRPr="00CD63E5">
        <w:rPr>
          <w:rFonts w:ascii="Times New Roman" w:hAnsi="Times New Roman" w:cs="Times New Roman"/>
          <w:b/>
          <w:sz w:val="24"/>
          <w:szCs w:val="24"/>
          <w:lang w:val="en-ID"/>
        </w:rPr>
        <w:t xml:space="preserve"> </w:t>
      </w:r>
      <w:r w:rsidRPr="00CD63E5">
        <w:rPr>
          <w:rStyle w:val="fontstyle01"/>
          <w:rFonts w:ascii="Times New Roman" w:hAnsi="Times New Roman" w:cs="Times New Roman"/>
          <w:color w:val="auto"/>
        </w:rPr>
        <w:t>is the number purchase ratio.</w:t>
      </w:r>
      <w:r>
        <w:rPr>
          <w:rStyle w:val="fontstyle01"/>
          <w:rFonts w:ascii="Times New Roman" w:hAnsi="Times New Roman" w:cs="Times New Roman"/>
          <w:color w:val="auto"/>
        </w:rPr>
        <w:t xml:space="preserve"> </w:t>
      </w:r>
      <w:r w:rsidRPr="00CD63E5">
        <w:rPr>
          <w:rFonts w:ascii="Times New Roman" w:hAnsi="Times New Roman" w:cs="Times New Roman"/>
          <w:sz w:val="24"/>
          <w:szCs w:val="24"/>
          <w:lang w:val="en-ID"/>
        </w:rPr>
        <w:t>Buyer</w:t>
      </w:r>
      <w:r w:rsidRPr="00CD63E5">
        <w:rPr>
          <w:rFonts w:ascii="Times New Roman" w:hAnsi="Times New Roman" w:cs="Times New Roman"/>
          <w:b/>
          <w:sz w:val="24"/>
          <w:szCs w:val="24"/>
          <w:lang w:val="en-ID"/>
        </w:rPr>
        <w:t xml:space="preserve"> </w:t>
      </w:r>
      <w:r w:rsidRPr="00CD63E5">
        <w:rPr>
          <w:rStyle w:val="fontstyle01"/>
          <w:rFonts w:ascii="Times New Roman" w:hAnsi="Times New Roman" w:cs="Times New Roman"/>
          <w:color w:val="auto"/>
        </w:rPr>
        <w:t>is a dummy variable</w:t>
      </w:r>
      <w:r w:rsidRPr="00FB2B34">
        <w:rPr>
          <w:rStyle w:val="fontstyle01"/>
          <w:rFonts w:ascii="Times New Roman" w:hAnsi="Times New Roman" w:cs="Times New Roman"/>
        </w:rPr>
        <w:t>, which is</w:t>
      </w:r>
      <w:r w:rsidRPr="00FB2B34">
        <w:rPr>
          <w:rFonts w:ascii="Times New Roman" w:hAnsi="Times New Roman" w:cs="Times New Roman"/>
          <w:sz w:val="24"/>
          <w:szCs w:val="24"/>
          <w:lang w:val="en-ID"/>
        </w:rPr>
        <w:t xml:space="preserve"> equal to </w:t>
      </w:r>
      <w:r>
        <w:rPr>
          <w:rFonts w:ascii="Times New Roman" w:hAnsi="Times New Roman" w:cs="Times New Roman"/>
          <w:sz w:val="24"/>
          <w:szCs w:val="24"/>
          <w:lang w:val="en-ID"/>
        </w:rPr>
        <w:t>one</w:t>
      </w:r>
      <w:r w:rsidRPr="00FB2B34">
        <w:rPr>
          <w:rFonts w:ascii="Times New Roman" w:hAnsi="Times New Roman" w:cs="Times New Roman"/>
          <w:sz w:val="24"/>
          <w:szCs w:val="24"/>
          <w:lang w:val="en-ID"/>
        </w:rPr>
        <w:t xml:space="preserve"> if </w:t>
      </w:r>
      <w:proofErr w:type="spellStart"/>
      <w:r>
        <w:rPr>
          <w:rFonts w:ascii="Times New Roman" w:hAnsi="Times New Roman" w:cs="Times New Roman"/>
          <w:sz w:val="24"/>
          <w:szCs w:val="24"/>
          <w:lang w:val="en-ID"/>
        </w:rPr>
        <w:t>SP</w:t>
      </w:r>
      <w:r w:rsidRPr="006F530C">
        <w:rPr>
          <w:rFonts w:ascii="Times New Roman" w:hAnsi="Times New Roman" w:cs="Times New Roman"/>
          <w:sz w:val="24"/>
          <w:szCs w:val="24"/>
          <w:vertAlign w:val="subscript"/>
          <w:lang w:val="en-ID"/>
        </w:rPr>
        <w:t>it</w:t>
      </w:r>
      <w:proofErr w:type="spellEnd"/>
      <w:r>
        <w:rPr>
          <w:rFonts w:ascii="Times New Roman" w:hAnsi="Times New Roman" w:cs="Times New Roman"/>
          <w:sz w:val="24"/>
          <w:szCs w:val="24"/>
          <w:lang w:val="en-ID"/>
        </w:rPr>
        <w:t xml:space="preserve"> &gt; </w:t>
      </w:r>
      <w:proofErr w:type="spellStart"/>
      <w:r>
        <w:rPr>
          <w:rFonts w:ascii="Times New Roman" w:hAnsi="Times New Roman" w:cs="Times New Roman"/>
          <w:sz w:val="24"/>
          <w:szCs w:val="24"/>
          <w:lang w:val="en-ID"/>
        </w:rPr>
        <w:t>SS</w:t>
      </w:r>
      <w:r w:rsidRPr="006F530C">
        <w:rPr>
          <w:rFonts w:ascii="Times New Roman" w:hAnsi="Times New Roman" w:cs="Times New Roman"/>
          <w:sz w:val="24"/>
          <w:szCs w:val="24"/>
          <w:vertAlign w:val="subscript"/>
          <w:lang w:val="en-ID"/>
        </w:rPr>
        <w:t>it</w:t>
      </w:r>
      <w:proofErr w:type="spellEnd"/>
      <w:r>
        <w:rPr>
          <w:rFonts w:ascii="Times New Roman" w:hAnsi="Times New Roman" w:cs="Times New Roman"/>
          <w:sz w:val="24"/>
          <w:szCs w:val="24"/>
          <w:lang w:val="en-ID"/>
        </w:rPr>
        <w:t xml:space="preserve">, </w:t>
      </w:r>
      <w:r w:rsidR="004238EE" w:rsidRPr="00CD63E5">
        <w:rPr>
          <w:rStyle w:val="fontstyle01"/>
          <w:rFonts w:ascii="Times New Roman" w:hAnsi="Times New Roman" w:cs="Times New Roman"/>
          <w:color w:val="auto"/>
        </w:rPr>
        <w:t>and zero otherwise</w:t>
      </w:r>
      <w:r>
        <w:rPr>
          <w:rFonts w:ascii="Times New Roman" w:hAnsi="Times New Roman" w:cs="Times New Roman"/>
          <w:sz w:val="24"/>
          <w:szCs w:val="24"/>
          <w:lang w:val="en-ID"/>
        </w:rPr>
        <w:t xml:space="preserve">. </w:t>
      </w:r>
      <w:r w:rsidRPr="00CD63E5">
        <w:rPr>
          <w:rStyle w:val="fontstyle01"/>
          <w:rFonts w:ascii="Times New Roman" w:hAnsi="Times New Roman" w:cs="Times New Roman"/>
          <w:color w:val="auto"/>
        </w:rPr>
        <w:t xml:space="preserve">I is a dummy variable, which is equal </w:t>
      </w:r>
      <w:r>
        <w:rPr>
          <w:rStyle w:val="fontstyle01"/>
          <w:rFonts w:ascii="Times New Roman" w:hAnsi="Times New Roman" w:cs="Times New Roman"/>
          <w:color w:val="auto"/>
        </w:rPr>
        <w:t xml:space="preserve">to </w:t>
      </w:r>
      <w:r w:rsidRPr="00CD63E5">
        <w:rPr>
          <w:rStyle w:val="fontstyle01"/>
          <w:rFonts w:ascii="Times New Roman" w:hAnsi="Times New Roman" w:cs="Times New Roman"/>
          <w:color w:val="auto"/>
        </w:rPr>
        <w:t xml:space="preserve">one, if the number of indirect insider trading in firm </w:t>
      </w:r>
      <w:proofErr w:type="spellStart"/>
      <w:r w:rsidRPr="00CD63E5">
        <w:rPr>
          <w:rStyle w:val="fontstyle01"/>
          <w:rFonts w:ascii="Times New Roman" w:hAnsi="Times New Roman" w:cs="Times New Roman"/>
          <w:color w:val="auto"/>
        </w:rPr>
        <w:t>i</w:t>
      </w:r>
      <w:proofErr w:type="spellEnd"/>
      <w:r w:rsidRPr="00CD63E5">
        <w:rPr>
          <w:rStyle w:val="fontstyle01"/>
          <w:rFonts w:ascii="Times New Roman" w:hAnsi="Times New Roman" w:cs="Times New Roman"/>
          <w:color w:val="auto"/>
        </w:rPr>
        <w:t xml:space="preserve"> in month t is higher than the number of direct insider</w:t>
      </w:r>
      <w:r w:rsidR="004238EE">
        <w:rPr>
          <w:rFonts w:ascii="Times New Roman" w:hAnsi="Times New Roman" w:cs="Times New Roman"/>
          <w:sz w:val="24"/>
          <w:szCs w:val="24"/>
          <w:lang w:val="en-ID"/>
        </w:rPr>
        <w:t xml:space="preserve">, </w:t>
      </w:r>
      <w:r w:rsidR="004238EE" w:rsidRPr="00CD63E5">
        <w:rPr>
          <w:rStyle w:val="fontstyle01"/>
          <w:rFonts w:ascii="Times New Roman" w:hAnsi="Times New Roman" w:cs="Times New Roman"/>
          <w:color w:val="auto"/>
        </w:rPr>
        <w:t>and zero otherwise</w:t>
      </w:r>
      <w:r w:rsidRPr="00CD63E5">
        <w:rPr>
          <w:rStyle w:val="fontstyle01"/>
          <w:rFonts w:ascii="Times New Roman" w:hAnsi="Times New Roman" w:cs="Times New Roman"/>
          <w:color w:val="auto"/>
        </w:rPr>
        <w:t xml:space="preserve">. HOR is a dummy variable, which is equal </w:t>
      </w:r>
      <w:r>
        <w:rPr>
          <w:rStyle w:val="fontstyle01"/>
          <w:rFonts w:ascii="Times New Roman" w:hAnsi="Times New Roman" w:cs="Times New Roman"/>
          <w:color w:val="auto"/>
        </w:rPr>
        <w:t xml:space="preserve">to </w:t>
      </w:r>
      <w:r w:rsidRPr="00CD63E5">
        <w:rPr>
          <w:rStyle w:val="fontstyle01"/>
          <w:rFonts w:ascii="Times New Roman" w:hAnsi="Times New Roman" w:cs="Times New Roman"/>
          <w:color w:val="auto"/>
        </w:rPr>
        <w:t xml:space="preserve">one, if firm </w:t>
      </w:r>
      <w:proofErr w:type="spellStart"/>
      <w:r w:rsidRPr="00CD63E5">
        <w:rPr>
          <w:rStyle w:val="fontstyle01"/>
          <w:rFonts w:ascii="Times New Roman" w:hAnsi="Times New Roman" w:cs="Times New Roman"/>
          <w:color w:val="auto"/>
        </w:rPr>
        <w:t>i</w:t>
      </w:r>
      <w:proofErr w:type="spellEnd"/>
      <w:r w:rsidRPr="00CD63E5">
        <w:rPr>
          <w:rStyle w:val="fontstyle01"/>
          <w:rFonts w:ascii="Times New Roman" w:hAnsi="Times New Roman" w:cs="Times New Roman"/>
          <w:color w:val="auto"/>
        </w:rPr>
        <w:t xml:space="preserve"> is belong to short investment-horizon firm in month t, and zero otherwise. </w:t>
      </w:r>
      <w:r>
        <w:rPr>
          <w:rStyle w:val="fontstyle01"/>
          <w:rFonts w:ascii="Times New Roman" w:hAnsi="Times New Roman" w:cs="Times New Roman"/>
          <w:color w:val="auto"/>
        </w:rPr>
        <w:t>C</w:t>
      </w:r>
      <w:r w:rsidRPr="00CD63E5">
        <w:rPr>
          <w:rStyle w:val="fontstyle01"/>
          <w:rFonts w:ascii="Times New Roman" w:hAnsi="Times New Roman" w:cs="Times New Roman"/>
          <w:color w:val="auto"/>
        </w:rPr>
        <w:t>ontrol variables include B/M ratio, market capitalization and the return of the stock.</w:t>
      </w:r>
    </w:p>
    <w:p w14:paraId="3D5FB708" w14:textId="77777777" w:rsidR="009919D3" w:rsidRDefault="009919D3" w:rsidP="009919D3">
      <w:pPr>
        <w:spacing w:line="360" w:lineRule="auto"/>
        <w:ind w:firstLine="720"/>
        <w:jc w:val="both"/>
        <w:rPr>
          <w:rFonts w:ascii="Times New Roman" w:hAnsi="Times New Roman" w:cs="Times New Roman"/>
          <w:sz w:val="24"/>
          <w:szCs w:val="24"/>
          <w:lang w:val="en-ID"/>
        </w:rPr>
      </w:pPr>
      <w:r w:rsidRPr="00CD63E5">
        <w:rPr>
          <w:rFonts w:ascii="Times New Roman" w:hAnsi="Times New Roman" w:cs="Times New Roman"/>
          <w:sz w:val="24"/>
          <w:szCs w:val="24"/>
          <w:lang w:val="en-ID"/>
        </w:rPr>
        <w:t xml:space="preserve">The impact of short horizon trades </w:t>
      </w:r>
      <w:r>
        <w:rPr>
          <w:rFonts w:ascii="Times New Roman" w:hAnsi="Times New Roman" w:cs="Times New Roman"/>
          <w:sz w:val="24"/>
          <w:szCs w:val="24"/>
          <w:lang w:val="en-ID"/>
        </w:rPr>
        <w:t>in</w:t>
      </w:r>
      <w:r w:rsidRPr="00CD63E5">
        <w:rPr>
          <w:rFonts w:ascii="Times New Roman" w:hAnsi="Times New Roman" w:cs="Times New Roman"/>
          <w:sz w:val="24"/>
          <w:szCs w:val="24"/>
          <w:lang w:val="en-ID"/>
        </w:rPr>
        <w:t xml:space="preserve"> indirect insider trading on future return is </w:t>
      </w:r>
      <w:r w:rsidRPr="00CD63E5">
        <w:rPr>
          <w:rFonts w:ascii="Times New Roman" w:hAnsi="Times New Roman" w:cs="Times New Roman"/>
          <w:sz w:val="24"/>
          <w:szCs w:val="24"/>
        </w:rPr>
        <w:t xml:space="preserve">β1+β2+β3+β4 </w:t>
      </w:r>
      <w:r w:rsidRPr="00CD63E5">
        <w:rPr>
          <w:rFonts w:ascii="Times New Roman" w:hAnsi="Times New Roman" w:cs="Times New Roman" w:hint="eastAsia"/>
          <w:sz w:val="24"/>
          <w:szCs w:val="24"/>
        </w:rPr>
        <w:t>a</w:t>
      </w:r>
      <w:r w:rsidRPr="00CD63E5">
        <w:rPr>
          <w:rFonts w:ascii="Times New Roman" w:hAnsi="Times New Roman" w:cs="Times New Roman"/>
          <w:sz w:val="24"/>
          <w:szCs w:val="24"/>
        </w:rPr>
        <w:t xml:space="preserve">nd </w:t>
      </w:r>
      <w:r w:rsidRPr="00CD63E5">
        <w:rPr>
          <w:rFonts w:ascii="Times New Roman" w:hAnsi="Times New Roman" w:cs="Times New Roman"/>
          <w:sz w:val="24"/>
          <w:szCs w:val="24"/>
          <w:lang w:val="en-ID"/>
        </w:rPr>
        <w:t xml:space="preserve">the impact of short horizon trades </w:t>
      </w:r>
      <w:r>
        <w:rPr>
          <w:rFonts w:ascii="Times New Roman" w:hAnsi="Times New Roman" w:cs="Times New Roman"/>
          <w:sz w:val="24"/>
          <w:szCs w:val="24"/>
          <w:lang w:val="en-ID"/>
        </w:rPr>
        <w:t>in</w:t>
      </w:r>
      <w:r w:rsidRPr="00CD63E5">
        <w:rPr>
          <w:rFonts w:ascii="Times New Roman" w:hAnsi="Times New Roman" w:cs="Times New Roman"/>
          <w:sz w:val="24"/>
          <w:szCs w:val="24"/>
          <w:lang w:val="en-ID"/>
        </w:rPr>
        <w:t xml:space="preserve"> direct insider trading on future return is </w:t>
      </w:r>
      <w:r w:rsidRPr="00CD63E5">
        <w:rPr>
          <w:rFonts w:ascii="Times New Roman" w:hAnsi="Times New Roman" w:cs="Times New Roman"/>
          <w:sz w:val="24"/>
          <w:szCs w:val="24"/>
        </w:rPr>
        <w:lastRenderedPageBreak/>
        <w:t xml:space="preserve">β1+β3. If │β1+β2+β3+β4│-│β1+β3│ is positive, we can accept H2a. </w:t>
      </w:r>
      <w:r w:rsidRPr="00CD63E5">
        <w:rPr>
          <w:rStyle w:val="tojvnm2t"/>
          <w:rFonts w:ascii="Times New Roman" w:hAnsi="Times New Roman" w:cs="Times New Roman"/>
          <w:sz w:val="24"/>
          <w:szCs w:val="24"/>
        </w:rPr>
        <w:t xml:space="preserve">In indirect insider trading, the impact of short horizon trades on future return is </w:t>
      </w:r>
      <w:r w:rsidRPr="00CD63E5">
        <w:rPr>
          <w:rFonts w:ascii="Times New Roman" w:hAnsi="Times New Roman" w:cs="Times New Roman"/>
          <w:sz w:val="24"/>
          <w:szCs w:val="24"/>
        </w:rPr>
        <w:t>β1+β2+β3+β4</w:t>
      </w:r>
      <w:r w:rsidRPr="00CD63E5">
        <w:rPr>
          <w:rFonts w:ascii="Times New Roman" w:hAnsi="Times New Roman" w:cs="Times New Roman" w:hint="eastAsia"/>
          <w:sz w:val="24"/>
          <w:szCs w:val="24"/>
        </w:rPr>
        <w:t xml:space="preserve"> a</w:t>
      </w:r>
      <w:r w:rsidRPr="00CD63E5">
        <w:rPr>
          <w:rFonts w:ascii="Times New Roman" w:hAnsi="Times New Roman" w:cs="Times New Roman"/>
          <w:sz w:val="24"/>
          <w:szCs w:val="24"/>
        </w:rPr>
        <w:t xml:space="preserve">nd </w:t>
      </w:r>
      <w:r w:rsidRPr="00CD63E5">
        <w:rPr>
          <w:rFonts w:ascii="Times New Roman" w:hAnsi="Times New Roman" w:cs="Times New Roman"/>
          <w:sz w:val="24"/>
          <w:szCs w:val="24"/>
          <w:lang w:val="en-ID"/>
        </w:rPr>
        <w:t xml:space="preserve">the impact of </w:t>
      </w:r>
      <w:r w:rsidRPr="00CD63E5">
        <w:rPr>
          <w:rStyle w:val="tojvnm2t"/>
          <w:rFonts w:ascii="Times New Roman" w:hAnsi="Times New Roman" w:cs="Times New Roman"/>
          <w:sz w:val="24"/>
          <w:szCs w:val="24"/>
        </w:rPr>
        <w:t>long horizon trades</w:t>
      </w:r>
      <w:r w:rsidRPr="00CD63E5">
        <w:rPr>
          <w:rFonts w:ascii="Times New Roman" w:hAnsi="Times New Roman" w:cs="Times New Roman"/>
          <w:sz w:val="24"/>
          <w:szCs w:val="24"/>
          <w:lang w:val="en-ID"/>
        </w:rPr>
        <w:t xml:space="preserve"> on future return is </w:t>
      </w:r>
      <w:r w:rsidRPr="00CD63E5">
        <w:rPr>
          <w:rFonts w:ascii="Times New Roman" w:hAnsi="Times New Roman" w:cs="Times New Roman"/>
          <w:sz w:val="24"/>
          <w:szCs w:val="24"/>
        </w:rPr>
        <w:t>β1+β2.</w:t>
      </w:r>
      <w:r w:rsidRPr="00CD63E5">
        <w:rPr>
          <w:rStyle w:val="tojvnm2t"/>
          <w:rFonts w:ascii="Times New Roman" w:hAnsi="Times New Roman" w:cs="Times New Roman"/>
          <w:sz w:val="24"/>
          <w:szCs w:val="24"/>
        </w:rPr>
        <w:t xml:space="preserve"> </w:t>
      </w:r>
      <w:r w:rsidRPr="00CD63E5">
        <w:rPr>
          <w:rFonts w:ascii="Times New Roman" w:hAnsi="Times New Roman" w:cs="Times New Roman"/>
          <w:sz w:val="24"/>
          <w:szCs w:val="24"/>
        </w:rPr>
        <w:t>If│β1+β2+β3+β4│-│β1+β2│is positive, we can accept H2b.</w:t>
      </w:r>
    </w:p>
    <w:p w14:paraId="3D5FB709" w14:textId="77777777" w:rsidR="009C101D" w:rsidRPr="00CD63E5" w:rsidRDefault="00B46A31" w:rsidP="006A0114">
      <w:pPr>
        <w:spacing w:line="360" w:lineRule="auto"/>
        <w:ind w:firstLine="720"/>
        <w:jc w:val="both"/>
        <w:rPr>
          <w:rFonts w:ascii="Times New Roman" w:hAnsi="Times New Roman" w:cs="Times New Roman"/>
          <w:sz w:val="24"/>
          <w:szCs w:val="24"/>
        </w:rPr>
      </w:pPr>
      <w:r>
        <w:rPr>
          <w:rStyle w:val="tojvnm2t"/>
          <w:rFonts w:ascii="Times New Roman" w:hAnsi="Times New Roman" w:cs="Times New Roman"/>
          <w:sz w:val="24"/>
          <w:szCs w:val="24"/>
        </w:rPr>
        <w:t xml:space="preserve">In </w:t>
      </w:r>
      <w:r w:rsidR="00612273">
        <w:rPr>
          <w:rStyle w:val="tojvnm2t"/>
          <w:rFonts w:ascii="Times New Roman" w:hAnsi="Times New Roman" w:cs="Times New Roman"/>
          <w:sz w:val="24"/>
          <w:szCs w:val="24"/>
        </w:rPr>
        <w:t xml:space="preserve">Model 1 of </w:t>
      </w:r>
      <w:r>
        <w:rPr>
          <w:rStyle w:val="tojvnm2t"/>
          <w:rFonts w:ascii="Times New Roman" w:hAnsi="Times New Roman" w:cs="Times New Roman"/>
          <w:sz w:val="24"/>
          <w:szCs w:val="24"/>
        </w:rPr>
        <w:t xml:space="preserve">Panel A of </w:t>
      </w:r>
      <w:r>
        <w:rPr>
          <w:rFonts w:ascii="Times New Roman" w:hAnsi="Times New Roman" w:cs="Times New Roman"/>
          <w:sz w:val="24"/>
          <w:szCs w:val="24"/>
          <w:lang w:val="en-ID"/>
        </w:rPr>
        <w:t>Table 5</w:t>
      </w:r>
      <w:r w:rsidR="009C101D" w:rsidRPr="00CD63E5">
        <w:rPr>
          <w:rStyle w:val="tojvnm2t"/>
          <w:rFonts w:ascii="Times New Roman" w:hAnsi="Times New Roman" w:cs="Times New Roman"/>
          <w:sz w:val="24"/>
          <w:szCs w:val="24"/>
        </w:rPr>
        <w:t xml:space="preserve">, based on the empirical results of SPR, we </w:t>
      </w:r>
      <w:r>
        <w:rPr>
          <w:rStyle w:val="tojvnm2t"/>
          <w:rFonts w:ascii="Times New Roman" w:hAnsi="Times New Roman" w:cs="Times New Roman"/>
          <w:sz w:val="24"/>
          <w:szCs w:val="24"/>
        </w:rPr>
        <w:t>find</w:t>
      </w:r>
      <w:r w:rsidR="009C101D" w:rsidRPr="00CD63E5">
        <w:rPr>
          <w:rStyle w:val="tojvnm2t"/>
          <w:rFonts w:ascii="Times New Roman" w:hAnsi="Times New Roman" w:cs="Times New Roman"/>
          <w:sz w:val="24"/>
          <w:szCs w:val="24"/>
        </w:rPr>
        <w:t xml:space="preserve"> that </w:t>
      </w:r>
      <w:r w:rsidR="00063F47">
        <w:rPr>
          <w:rFonts w:ascii="Times New Roman" w:hAnsi="Times New Roman" w:cs="Times New Roman"/>
          <w:sz w:val="24"/>
          <w:szCs w:val="24"/>
        </w:rPr>
        <w:t xml:space="preserve">│β1+β2+β3+β4│-│β1+β3│= </w:t>
      </w:r>
      <w:r w:rsidR="00346CD7">
        <w:rPr>
          <w:rFonts w:ascii="Times New Roman" w:hAnsi="Times New Roman" w:cs="Times New Roman"/>
          <w:sz w:val="24"/>
          <w:szCs w:val="24"/>
        </w:rPr>
        <w:t>0.1846</w:t>
      </w:r>
      <w:r w:rsidR="009C101D" w:rsidRPr="00CD63E5">
        <w:rPr>
          <w:rFonts w:ascii="Times New Roman" w:hAnsi="Times New Roman" w:cs="Times New Roman"/>
          <w:sz w:val="24"/>
          <w:szCs w:val="24"/>
        </w:rPr>
        <w:t xml:space="preserve"> </w:t>
      </w:r>
      <w:r w:rsidR="00063F47">
        <w:rPr>
          <w:rFonts w:ascii="Times New Roman" w:hAnsi="Times New Roman" w:cs="Times New Roman"/>
          <w:sz w:val="24"/>
          <w:szCs w:val="24"/>
        </w:rPr>
        <w:t>&gt; 0</w:t>
      </w:r>
      <w:r w:rsidR="00F522E0" w:rsidRPr="00CD63E5">
        <w:rPr>
          <w:rFonts w:ascii="Times New Roman" w:hAnsi="Times New Roman" w:cs="Times New Roman"/>
          <w:sz w:val="24"/>
          <w:szCs w:val="24"/>
        </w:rPr>
        <w:t xml:space="preserve">, indicating that H2a is </w:t>
      </w:r>
      <w:r w:rsidR="00C51908">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 xml:space="preserve">supported. </w:t>
      </w:r>
      <w:r>
        <w:rPr>
          <w:rFonts w:ascii="Times New Roman" w:hAnsi="Times New Roman" w:cs="Times New Roman"/>
          <w:sz w:val="24"/>
          <w:szCs w:val="24"/>
        </w:rPr>
        <w:t>W</w:t>
      </w:r>
      <w:r w:rsidR="007A5E29">
        <w:rPr>
          <w:rFonts w:ascii="Times New Roman" w:hAnsi="Times New Roman" w:cs="Times New Roman"/>
          <w:sz w:val="24"/>
          <w:szCs w:val="24"/>
        </w:rPr>
        <w:t>e also f</w:t>
      </w:r>
      <w:r w:rsidR="00496CB1">
        <w:rPr>
          <w:rFonts w:ascii="Times New Roman" w:hAnsi="Times New Roman" w:cs="Times New Roman"/>
          <w:sz w:val="24"/>
          <w:szCs w:val="24"/>
        </w:rPr>
        <w:t>i</w:t>
      </w:r>
      <w:r w:rsidR="007A5E29">
        <w:rPr>
          <w:rFonts w:ascii="Times New Roman" w:hAnsi="Times New Roman" w:cs="Times New Roman"/>
          <w:sz w:val="24"/>
          <w:szCs w:val="24"/>
        </w:rPr>
        <w:t xml:space="preserve">nd that </w:t>
      </w:r>
      <w:r w:rsidR="00063F47" w:rsidRPr="00CD63E5">
        <w:rPr>
          <w:rFonts w:ascii="Times New Roman" w:hAnsi="Times New Roman" w:cs="Times New Roman"/>
          <w:sz w:val="24"/>
          <w:szCs w:val="24"/>
        </w:rPr>
        <w:t>│β1+β2+β3+β4│-│β1</w:t>
      </w:r>
      <w:r w:rsidR="00063F47">
        <w:rPr>
          <w:rFonts w:ascii="Times New Roman" w:hAnsi="Times New Roman" w:cs="Times New Roman"/>
          <w:sz w:val="24"/>
          <w:szCs w:val="24"/>
        </w:rPr>
        <w:t xml:space="preserve">+β2│= </w:t>
      </w:r>
      <w:r w:rsidR="00346CD7">
        <w:rPr>
          <w:rFonts w:ascii="Times New Roman" w:hAnsi="Times New Roman" w:cs="Times New Roman"/>
          <w:sz w:val="24"/>
          <w:szCs w:val="24"/>
        </w:rPr>
        <w:t>0.3023</w:t>
      </w:r>
      <w:r w:rsidR="00063F47">
        <w:rPr>
          <w:rFonts w:ascii="Times New Roman" w:hAnsi="Times New Roman" w:cs="Times New Roman"/>
          <w:sz w:val="24"/>
          <w:szCs w:val="24"/>
        </w:rPr>
        <w:t xml:space="preserve"> &gt; 0</w:t>
      </w:r>
      <w:r w:rsidR="00F522E0" w:rsidRPr="00CD63E5">
        <w:rPr>
          <w:rFonts w:ascii="Times New Roman" w:hAnsi="Times New Roman" w:cs="Times New Roman"/>
          <w:sz w:val="24"/>
          <w:szCs w:val="24"/>
        </w:rPr>
        <w:t xml:space="preserve">, indicating that H2b is </w:t>
      </w:r>
      <w:r w:rsidR="00C51908">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supported</w:t>
      </w:r>
      <w:r w:rsidR="009C101D" w:rsidRPr="00CD63E5">
        <w:rPr>
          <w:rFonts w:ascii="Times New Roman" w:hAnsi="Times New Roman" w:cs="Times New Roman"/>
          <w:sz w:val="24"/>
          <w:szCs w:val="24"/>
        </w:rPr>
        <w:t xml:space="preserve">. </w:t>
      </w:r>
      <w:r w:rsidR="00496CB1">
        <w:rPr>
          <w:rStyle w:val="tojvnm2t"/>
          <w:rFonts w:ascii="Times New Roman" w:hAnsi="Times New Roman" w:cs="Times New Roman"/>
          <w:sz w:val="24"/>
          <w:szCs w:val="24"/>
        </w:rPr>
        <w:t>According to</w:t>
      </w:r>
      <w:r w:rsidR="009C101D" w:rsidRPr="00CD63E5">
        <w:rPr>
          <w:rStyle w:val="tojvnm2t"/>
          <w:rFonts w:ascii="Times New Roman" w:hAnsi="Times New Roman" w:cs="Times New Roman"/>
          <w:sz w:val="24"/>
          <w:szCs w:val="24"/>
        </w:rPr>
        <w:t xml:space="preserve"> the empirical results of NPR</w:t>
      </w:r>
      <w:r w:rsidR="007B79E0">
        <w:rPr>
          <w:rStyle w:val="tojvnm2t"/>
          <w:rFonts w:ascii="Times New Roman" w:hAnsi="Times New Roman" w:cs="Times New Roman"/>
          <w:sz w:val="24"/>
          <w:szCs w:val="24"/>
        </w:rPr>
        <w:t xml:space="preserve"> in Panel B, we f</w:t>
      </w:r>
      <w:r w:rsidR="00496CB1">
        <w:rPr>
          <w:rStyle w:val="tojvnm2t"/>
          <w:rFonts w:ascii="Times New Roman" w:hAnsi="Times New Roman" w:cs="Times New Roman"/>
          <w:sz w:val="24"/>
          <w:szCs w:val="24"/>
        </w:rPr>
        <w:t>i</w:t>
      </w:r>
      <w:r w:rsidR="007B79E0">
        <w:rPr>
          <w:rStyle w:val="tojvnm2t"/>
          <w:rFonts w:ascii="Times New Roman" w:hAnsi="Times New Roman" w:cs="Times New Roman"/>
          <w:sz w:val="24"/>
          <w:szCs w:val="24"/>
        </w:rPr>
        <w:t xml:space="preserve">nd that </w:t>
      </w:r>
      <w:r w:rsidR="007B79E0">
        <w:rPr>
          <w:rFonts w:ascii="Times New Roman" w:hAnsi="Times New Roman" w:cs="Times New Roman"/>
          <w:sz w:val="24"/>
          <w:szCs w:val="24"/>
        </w:rPr>
        <w:t xml:space="preserve">│β1+β2+β3+β4│-│β1+β3│= </w:t>
      </w:r>
      <w:r w:rsidR="00346CD7">
        <w:rPr>
          <w:rFonts w:ascii="Times New Roman" w:hAnsi="Times New Roman" w:cs="Times New Roman"/>
          <w:sz w:val="24"/>
          <w:szCs w:val="24"/>
        </w:rPr>
        <w:t>0.3044</w:t>
      </w:r>
      <w:r w:rsidR="007B79E0">
        <w:rPr>
          <w:rFonts w:ascii="Times New Roman" w:hAnsi="Times New Roman" w:cs="Times New Roman"/>
          <w:sz w:val="24"/>
          <w:szCs w:val="24"/>
        </w:rPr>
        <w:t xml:space="preserve"> &gt; 0</w:t>
      </w:r>
      <w:r w:rsidR="00F522E0" w:rsidRPr="00CD63E5">
        <w:rPr>
          <w:rFonts w:ascii="Times New Roman" w:hAnsi="Times New Roman" w:cs="Times New Roman"/>
          <w:sz w:val="24"/>
          <w:szCs w:val="24"/>
        </w:rPr>
        <w:t xml:space="preserve">, indicating that H2a is </w:t>
      </w:r>
      <w:r w:rsidR="00C51908">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supported.</w:t>
      </w:r>
      <w:r w:rsidR="009C101D" w:rsidRPr="00CD63E5">
        <w:rPr>
          <w:rFonts w:ascii="Times New Roman" w:hAnsi="Times New Roman" w:cs="Times New Roman"/>
          <w:sz w:val="24"/>
          <w:szCs w:val="24"/>
        </w:rPr>
        <w:t xml:space="preserve"> Simila</w:t>
      </w:r>
      <w:r w:rsidR="007A5E29">
        <w:rPr>
          <w:rFonts w:ascii="Times New Roman" w:hAnsi="Times New Roman" w:cs="Times New Roman"/>
          <w:sz w:val="24"/>
          <w:szCs w:val="24"/>
        </w:rPr>
        <w:t>rly, we also f</w:t>
      </w:r>
      <w:r w:rsidR="00496CB1">
        <w:rPr>
          <w:rFonts w:ascii="Times New Roman" w:hAnsi="Times New Roman" w:cs="Times New Roman"/>
          <w:sz w:val="24"/>
          <w:szCs w:val="24"/>
        </w:rPr>
        <w:t>i</w:t>
      </w:r>
      <w:r w:rsidR="007A5E29">
        <w:rPr>
          <w:rFonts w:ascii="Times New Roman" w:hAnsi="Times New Roman" w:cs="Times New Roman"/>
          <w:sz w:val="24"/>
          <w:szCs w:val="24"/>
        </w:rPr>
        <w:t xml:space="preserve">nd that </w:t>
      </w:r>
      <w:r w:rsidR="007B79E0">
        <w:rPr>
          <w:rFonts w:ascii="Times New Roman" w:hAnsi="Times New Roman" w:cs="Times New Roman"/>
          <w:sz w:val="24"/>
          <w:szCs w:val="24"/>
        </w:rPr>
        <w:t xml:space="preserve">│β1+β2+β3+β4│-│β1+β2│= </w:t>
      </w:r>
      <w:r w:rsidR="00346CD7">
        <w:rPr>
          <w:rFonts w:ascii="Times New Roman" w:hAnsi="Times New Roman" w:cs="Times New Roman"/>
          <w:sz w:val="24"/>
          <w:szCs w:val="24"/>
        </w:rPr>
        <w:t>0.2838</w:t>
      </w:r>
      <w:r w:rsidR="009C101D" w:rsidRPr="00CD63E5">
        <w:rPr>
          <w:rFonts w:ascii="Times New Roman" w:hAnsi="Times New Roman" w:cs="Times New Roman"/>
          <w:sz w:val="24"/>
          <w:szCs w:val="24"/>
        </w:rPr>
        <w:t xml:space="preserve"> </w:t>
      </w:r>
      <w:r w:rsidR="007B79E0">
        <w:rPr>
          <w:rFonts w:ascii="Times New Roman" w:hAnsi="Times New Roman" w:cs="Times New Roman"/>
          <w:sz w:val="24"/>
          <w:szCs w:val="24"/>
        </w:rPr>
        <w:t>&gt; 0</w:t>
      </w:r>
      <w:r w:rsidR="00F522E0" w:rsidRPr="00CD63E5">
        <w:rPr>
          <w:rFonts w:ascii="Times New Roman" w:hAnsi="Times New Roman" w:cs="Times New Roman"/>
          <w:sz w:val="24"/>
          <w:szCs w:val="24"/>
        </w:rPr>
        <w:t xml:space="preserve">, indicating that H2b is </w:t>
      </w:r>
      <w:r w:rsidR="00C51908">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 xml:space="preserve">supported. </w:t>
      </w:r>
      <w:r w:rsidR="00496CB1">
        <w:rPr>
          <w:rFonts w:ascii="Times New Roman" w:hAnsi="Times New Roman" w:cs="Times New Roman"/>
          <w:sz w:val="24"/>
          <w:szCs w:val="24"/>
        </w:rPr>
        <w:t>B</w:t>
      </w:r>
      <w:r w:rsidR="009C101D" w:rsidRPr="00CD63E5">
        <w:rPr>
          <w:rStyle w:val="tojvnm2t"/>
          <w:rFonts w:ascii="Times New Roman" w:hAnsi="Times New Roman" w:cs="Times New Roman"/>
          <w:sz w:val="24"/>
          <w:szCs w:val="24"/>
        </w:rPr>
        <w:t>ased on the empirical results of Buyer</w:t>
      </w:r>
      <w:r w:rsidR="007B79E0">
        <w:rPr>
          <w:rStyle w:val="tojvnm2t"/>
          <w:rFonts w:ascii="Times New Roman" w:hAnsi="Times New Roman" w:cs="Times New Roman"/>
          <w:sz w:val="24"/>
          <w:szCs w:val="24"/>
        </w:rPr>
        <w:t xml:space="preserve"> in Panel C</w:t>
      </w:r>
      <w:r w:rsidR="009C101D" w:rsidRPr="00CD63E5">
        <w:rPr>
          <w:rStyle w:val="tojvnm2t"/>
          <w:rFonts w:ascii="Times New Roman" w:hAnsi="Times New Roman" w:cs="Times New Roman"/>
          <w:sz w:val="24"/>
          <w:szCs w:val="24"/>
        </w:rPr>
        <w:t>, we f</w:t>
      </w:r>
      <w:r w:rsidR="00496CB1">
        <w:rPr>
          <w:rStyle w:val="tojvnm2t"/>
          <w:rFonts w:ascii="Times New Roman" w:hAnsi="Times New Roman" w:cs="Times New Roman"/>
          <w:sz w:val="24"/>
          <w:szCs w:val="24"/>
        </w:rPr>
        <w:t>i</w:t>
      </w:r>
      <w:r w:rsidR="009C101D" w:rsidRPr="00CD63E5">
        <w:rPr>
          <w:rStyle w:val="tojvnm2t"/>
          <w:rFonts w:ascii="Times New Roman" w:hAnsi="Times New Roman" w:cs="Times New Roman"/>
          <w:sz w:val="24"/>
          <w:szCs w:val="24"/>
        </w:rPr>
        <w:t xml:space="preserve">nd that </w:t>
      </w:r>
      <w:r w:rsidR="007B79E0">
        <w:rPr>
          <w:rFonts w:ascii="Times New Roman" w:hAnsi="Times New Roman" w:cs="Times New Roman"/>
          <w:sz w:val="24"/>
          <w:szCs w:val="24"/>
        </w:rPr>
        <w:t xml:space="preserve">│β1+β2+β3+β4│-│β1+β3│= </w:t>
      </w:r>
      <w:r w:rsidR="00346CD7">
        <w:rPr>
          <w:rFonts w:ascii="Times New Roman" w:hAnsi="Times New Roman" w:cs="Times New Roman"/>
          <w:sz w:val="24"/>
          <w:szCs w:val="24"/>
        </w:rPr>
        <w:t>0.0579</w:t>
      </w:r>
      <w:r w:rsidR="007B79E0">
        <w:rPr>
          <w:rFonts w:ascii="Times New Roman" w:hAnsi="Times New Roman" w:cs="Times New Roman"/>
          <w:sz w:val="24"/>
          <w:szCs w:val="24"/>
        </w:rPr>
        <w:t xml:space="preserve"> &gt; 0</w:t>
      </w:r>
      <w:r w:rsidR="00F522E0" w:rsidRPr="00CD63E5">
        <w:rPr>
          <w:rFonts w:ascii="Times New Roman" w:hAnsi="Times New Roman" w:cs="Times New Roman"/>
          <w:sz w:val="24"/>
          <w:szCs w:val="24"/>
        </w:rPr>
        <w:t xml:space="preserve">, indicating that H2a is </w:t>
      </w:r>
      <w:r w:rsidR="00C51908">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 xml:space="preserve">supported. </w:t>
      </w:r>
      <w:r w:rsidR="00496CB1" w:rsidRPr="00CD63E5">
        <w:rPr>
          <w:rFonts w:ascii="Times New Roman" w:hAnsi="Times New Roman" w:cs="Times New Roman"/>
          <w:sz w:val="24"/>
          <w:szCs w:val="24"/>
        </w:rPr>
        <w:t>Likewise</w:t>
      </w:r>
      <w:r w:rsidR="009C101D" w:rsidRPr="00CD63E5">
        <w:rPr>
          <w:rFonts w:ascii="Times New Roman" w:hAnsi="Times New Roman" w:cs="Times New Roman"/>
          <w:sz w:val="24"/>
          <w:szCs w:val="24"/>
        </w:rPr>
        <w:t>, we also f</w:t>
      </w:r>
      <w:r w:rsidR="00496CB1">
        <w:rPr>
          <w:rFonts w:ascii="Times New Roman" w:hAnsi="Times New Roman" w:cs="Times New Roman"/>
          <w:sz w:val="24"/>
          <w:szCs w:val="24"/>
        </w:rPr>
        <w:t>i</w:t>
      </w:r>
      <w:r w:rsidR="009C101D" w:rsidRPr="00CD63E5">
        <w:rPr>
          <w:rFonts w:ascii="Times New Roman" w:hAnsi="Times New Roman" w:cs="Times New Roman"/>
          <w:sz w:val="24"/>
          <w:szCs w:val="24"/>
        </w:rPr>
        <w:t xml:space="preserve">nd </w:t>
      </w:r>
      <w:r w:rsidR="007A5E29">
        <w:rPr>
          <w:rFonts w:ascii="Times New Roman" w:hAnsi="Times New Roman" w:cs="Times New Roman"/>
          <w:sz w:val="24"/>
          <w:szCs w:val="24"/>
        </w:rPr>
        <w:t xml:space="preserve">that </w:t>
      </w:r>
      <w:r w:rsidR="007B79E0">
        <w:rPr>
          <w:rFonts w:ascii="Times New Roman" w:hAnsi="Times New Roman" w:cs="Times New Roman"/>
          <w:sz w:val="24"/>
          <w:szCs w:val="24"/>
        </w:rPr>
        <w:t xml:space="preserve">│β1+β2+β3+β4│-│β1+β2│= </w:t>
      </w:r>
      <w:r w:rsidR="00346CD7">
        <w:rPr>
          <w:rFonts w:ascii="Times New Roman" w:hAnsi="Times New Roman" w:cs="Times New Roman"/>
          <w:sz w:val="24"/>
          <w:szCs w:val="24"/>
        </w:rPr>
        <w:t>0.0714</w:t>
      </w:r>
      <w:r w:rsidR="009C101D" w:rsidRPr="00CD63E5">
        <w:rPr>
          <w:rFonts w:ascii="Times New Roman" w:hAnsi="Times New Roman" w:cs="Times New Roman"/>
          <w:sz w:val="24"/>
          <w:szCs w:val="24"/>
        </w:rPr>
        <w:t xml:space="preserve"> </w:t>
      </w:r>
      <w:r w:rsidR="007B79E0">
        <w:rPr>
          <w:rFonts w:ascii="Times New Roman" w:hAnsi="Times New Roman" w:cs="Times New Roman"/>
          <w:sz w:val="24"/>
          <w:szCs w:val="24"/>
        </w:rPr>
        <w:t>&gt; 0</w:t>
      </w:r>
      <w:r w:rsidR="00F522E0" w:rsidRPr="00CD63E5">
        <w:rPr>
          <w:rFonts w:ascii="Times New Roman" w:hAnsi="Times New Roman" w:cs="Times New Roman"/>
          <w:sz w:val="24"/>
          <w:szCs w:val="24"/>
        </w:rPr>
        <w:t xml:space="preserve">, indicating that H2b is </w:t>
      </w:r>
      <w:r w:rsidR="00C51908">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supported.</w:t>
      </w:r>
    </w:p>
    <w:p w14:paraId="3D5FB70A" w14:textId="77777777" w:rsidR="009C101D" w:rsidRPr="00CD63E5" w:rsidRDefault="0036082D" w:rsidP="006A0114">
      <w:pPr>
        <w:spacing w:line="360" w:lineRule="auto"/>
        <w:ind w:firstLine="720"/>
        <w:jc w:val="both"/>
        <w:rPr>
          <w:rStyle w:val="tojvnm2t"/>
          <w:rFonts w:ascii="Times New Roman" w:hAnsi="Times New Roman" w:cs="Times New Roman"/>
          <w:sz w:val="24"/>
          <w:szCs w:val="24"/>
        </w:rPr>
      </w:pPr>
      <w:r w:rsidRPr="00CD63E5">
        <w:rPr>
          <w:rFonts w:ascii="Times New Roman" w:hAnsi="Times New Roman" w:cs="Times New Roman"/>
          <w:sz w:val="24"/>
          <w:szCs w:val="24"/>
        </w:rPr>
        <w:t xml:space="preserve">After we </w:t>
      </w:r>
      <w:r>
        <w:rPr>
          <w:rFonts w:ascii="Times New Roman" w:hAnsi="Times New Roman" w:cs="Times New Roman"/>
          <w:sz w:val="24"/>
          <w:szCs w:val="24"/>
        </w:rPr>
        <w:t>include</w:t>
      </w:r>
      <w:r w:rsidRPr="00CD63E5">
        <w:rPr>
          <w:rFonts w:ascii="Times New Roman" w:hAnsi="Times New Roman" w:cs="Times New Roman"/>
          <w:sz w:val="24"/>
          <w:szCs w:val="24"/>
        </w:rPr>
        <w:t xml:space="preserve"> control variable</w:t>
      </w:r>
      <w:r>
        <w:rPr>
          <w:rFonts w:ascii="Times New Roman" w:hAnsi="Times New Roman" w:cs="Times New Roman"/>
          <w:sz w:val="24"/>
          <w:szCs w:val="24"/>
        </w:rPr>
        <w:t>s,</w:t>
      </w:r>
      <w:r w:rsidR="009C101D" w:rsidRPr="00CD63E5">
        <w:rPr>
          <w:rFonts w:ascii="Times New Roman" w:hAnsi="Times New Roman" w:cs="Times New Roman"/>
          <w:sz w:val="24"/>
          <w:szCs w:val="24"/>
        </w:rPr>
        <w:t xml:space="preserve"> </w:t>
      </w:r>
      <w:r>
        <w:rPr>
          <w:rStyle w:val="tojvnm2t"/>
          <w:rFonts w:ascii="Times New Roman" w:hAnsi="Times New Roman" w:cs="Times New Roman"/>
          <w:sz w:val="24"/>
          <w:szCs w:val="24"/>
        </w:rPr>
        <w:t>b</w:t>
      </w:r>
      <w:r w:rsidR="009C101D" w:rsidRPr="00CD63E5">
        <w:rPr>
          <w:rStyle w:val="tojvnm2t"/>
          <w:rFonts w:ascii="Times New Roman" w:hAnsi="Times New Roman" w:cs="Times New Roman"/>
          <w:sz w:val="24"/>
          <w:szCs w:val="24"/>
        </w:rPr>
        <w:t xml:space="preserve">ased on the empirical results of </w:t>
      </w:r>
      <w:r w:rsidR="00612273">
        <w:rPr>
          <w:rStyle w:val="tojvnm2t"/>
          <w:rFonts w:ascii="Times New Roman" w:hAnsi="Times New Roman" w:cs="Times New Roman"/>
          <w:sz w:val="24"/>
          <w:szCs w:val="24"/>
        </w:rPr>
        <w:t xml:space="preserve">Model 2 of </w:t>
      </w:r>
      <w:r w:rsidR="009C101D" w:rsidRPr="00CD63E5">
        <w:rPr>
          <w:rStyle w:val="tojvnm2t"/>
          <w:rFonts w:ascii="Times New Roman" w:hAnsi="Times New Roman" w:cs="Times New Roman"/>
          <w:sz w:val="24"/>
          <w:szCs w:val="24"/>
        </w:rPr>
        <w:t>SPR</w:t>
      </w:r>
      <w:r w:rsidR="007B79E0">
        <w:rPr>
          <w:rStyle w:val="tojvnm2t"/>
          <w:rFonts w:ascii="Times New Roman" w:hAnsi="Times New Roman" w:cs="Times New Roman"/>
          <w:sz w:val="24"/>
          <w:szCs w:val="24"/>
        </w:rPr>
        <w:t xml:space="preserve"> in Panel A</w:t>
      </w:r>
      <w:r w:rsidR="009C101D" w:rsidRPr="00CD63E5">
        <w:rPr>
          <w:rStyle w:val="tojvnm2t"/>
          <w:rFonts w:ascii="Times New Roman" w:hAnsi="Times New Roman" w:cs="Times New Roman"/>
          <w:sz w:val="24"/>
          <w:szCs w:val="24"/>
        </w:rPr>
        <w:t>, we f</w:t>
      </w:r>
      <w:r w:rsidR="00612273">
        <w:rPr>
          <w:rStyle w:val="tojvnm2t"/>
          <w:rFonts w:ascii="Times New Roman" w:hAnsi="Times New Roman" w:cs="Times New Roman"/>
          <w:sz w:val="24"/>
          <w:szCs w:val="24"/>
        </w:rPr>
        <w:t>i</w:t>
      </w:r>
      <w:r w:rsidR="009C101D" w:rsidRPr="00CD63E5">
        <w:rPr>
          <w:rStyle w:val="tojvnm2t"/>
          <w:rFonts w:ascii="Times New Roman" w:hAnsi="Times New Roman" w:cs="Times New Roman"/>
          <w:sz w:val="24"/>
          <w:szCs w:val="24"/>
        </w:rPr>
        <w:t xml:space="preserve">nd that </w:t>
      </w:r>
      <w:r w:rsidR="007B79E0">
        <w:rPr>
          <w:rFonts w:ascii="Times New Roman" w:hAnsi="Times New Roman" w:cs="Times New Roman"/>
          <w:sz w:val="24"/>
          <w:szCs w:val="24"/>
        </w:rPr>
        <w:t xml:space="preserve">│β1+β2+β3+β4│-│β1+β3│= </w:t>
      </w:r>
      <w:r w:rsidR="00284A75">
        <w:rPr>
          <w:rFonts w:ascii="Times New Roman" w:hAnsi="Times New Roman" w:cs="Times New Roman"/>
          <w:sz w:val="24"/>
          <w:szCs w:val="24"/>
        </w:rPr>
        <w:t>0.1606</w:t>
      </w:r>
      <w:r w:rsidR="009C101D" w:rsidRPr="00CD63E5">
        <w:rPr>
          <w:rFonts w:ascii="Times New Roman" w:hAnsi="Times New Roman" w:cs="Times New Roman"/>
          <w:sz w:val="24"/>
          <w:szCs w:val="24"/>
        </w:rPr>
        <w:t xml:space="preserve"> </w:t>
      </w:r>
      <w:r w:rsidR="007B79E0">
        <w:rPr>
          <w:rFonts w:ascii="Times New Roman" w:hAnsi="Times New Roman" w:cs="Times New Roman"/>
          <w:sz w:val="24"/>
          <w:szCs w:val="24"/>
        </w:rPr>
        <w:t>&gt; 0</w:t>
      </w:r>
      <w:r w:rsidR="00F522E0" w:rsidRPr="00CD63E5">
        <w:rPr>
          <w:rFonts w:ascii="Times New Roman" w:hAnsi="Times New Roman" w:cs="Times New Roman"/>
          <w:sz w:val="24"/>
          <w:szCs w:val="24"/>
        </w:rPr>
        <w:t xml:space="preserve">, indicating that H2a is </w:t>
      </w:r>
      <w:r w:rsidR="00C51908">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 xml:space="preserve">supported. </w:t>
      </w:r>
      <w:r w:rsidR="00612273">
        <w:rPr>
          <w:rFonts w:ascii="Times New Roman" w:hAnsi="Times New Roman" w:cs="Times New Roman"/>
          <w:sz w:val="24"/>
          <w:szCs w:val="24"/>
        </w:rPr>
        <w:t>W</w:t>
      </w:r>
      <w:r w:rsidR="00C51908">
        <w:rPr>
          <w:rFonts w:ascii="Times New Roman" w:hAnsi="Times New Roman" w:cs="Times New Roman"/>
          <w:sz w:val="24"/>
          <w:szCs w:val="24"/>
        </w:rPr>
        <w:t>e also f</w:t>
      </w:r>
      <w:r w:rsidR="00612273">
        <w:rPr>
          <w:rFonts w:ascii="Times New Roman" w:hAnsi="Times New Roman" w:cs="Times New Roman"/>
          <w:sz w:val="24"/>
          <w:szCs w:val="24"/>
        </w:rPr>
        <w:t>i</w:t>
      </w:r>
      <w:r w:rsidR="00C51908">
        <w:rPr>
          <w:rFonts w:ascii="Times New Roman" w:hAnsi="Times New Roman" w:cs="Times New Roman"/>
          <w:sz w:val="24"/>
          <w:szCs w:val="24"/>
        </w:rPr>
        <w:t xml:space="preserve">nd that </w:t>
      </w:r>
      <w:r w:rsidR="007B79E0" w:rsidRPr="00CD63E5">
        <w:rPr>
          <w:rFonts w:ascii="Times New Roman" w:hAnsi="Times New Roman" w:cs="Times New Roman"/>
          <w:sz w:val="24"/>
          <w:szCs w:val="24"/>
        </w:rPr>
        <w:t>│β1+β</w:t>
      </w:r>
      <w:r w:rsidR="007B79E0">
        <w:rPr>
          <w:rFonts w:ascii="Times New Roman" w:hAnsi="Times New Roman" w:cs="Times New Roman"/>
          <w:sz w:val="24"/>
          <w:szCs w:val="24"/>
        </w:rPr>
        <w:t xml:space="preserve">2+β3+β4│-│β1+β2│= </w:t>
      </w:r>
      <w:r w:rsidR="00284A75">
        <w:rPr>
          <w:rFonts w:ascii="Times New Roman" w:hAnsi="Times New Roman" w:cs="Times New Roman"/>
          <w:sz w:val="24"/>
          <w:szCs w:val="24"/>
        </w:rPr>
        <w:t>0.2725</w:t>
      </w:r>
      <w:r w:rsidR="007B79E0">
        <w:rPr>
          <w:rFonts w:ascii="Times New Roman" w:hAnsi="Times New Roman" w:cs="Times New Roman"/>
          <w:sz w:val="24"/>
          <w:szCs w:val="24"/>
        </w:rPr>
        <w:t xml:space="preserve"> &gt; 0</w:t>
      </w:r>
      <w:r w:rsidR="00F522E0" w:rsidRPr="00CD63E5">
        <w:rPr>
          <w:rFonts w:ascii="Times New Roman" w:hAnsi="Times New Roman" w:cs="Times New Roman"/>
          <w:sz w:val="24"/>
          <w:szCs w:val="24"/>
        </w:rPr>
        <w:t xml:space="preserve">, indicating that H2b is </w:t>
      </w:r>
      <w:r w:rsidR="00C51908">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supported</w:t>
      </w:r>
      <w:r w:rsidR="009C101D" w:rsidRPr="00CD63E5">
        <w:rPr>
          <w:rFonts w:ascii="Times New Roman" w:hAnsi="Times New Roman" w:cs="Times New Roman"/>
          <w:sz w:val="24"/>
          <w:szCs w:val="24"/>
        </w:rPr>
        <w:t xml:space="preserve">. </w:t>
      </w:r>
      <w:r w:rsidR="00612273">
        <w:rPr>
          <w:rStyle w:val="tojvnm2t"/>
          <w:rFonts w:ascii="Times New Roman" w:hAnsi="Times New Roman" w:cs="Times New Roman"/>
          <w:sz w:val="24"/>
          <w:szCs w:val="24"/>
        </w:rPr>
        <w:t>According to</w:t>
      </w:r>
      <w:r w:rsidR="009C101D" w:rsidRPr="00CD63E5">
        <w:rPr>
          <w:rStyle w:val="tojvnm2t"/>
          <w:rFonts w:ascii="Times New Roman" w:hAnsi="Times New Roman" w:cs="Times New Roman"/>
          <w:sz w:val="24"/>
          <w:szCs w:val="24"/>
        </w:rPr>
        <w:t xml:space="preserve"> the empirical results of NPR</w:t>
      </w:r>
      <w:r w:rsidR="007B79E0">
        <w:rPr>
          <w:rStyle w:val="tojvnm2t"/>
          <w:rFonts w:ascii="Times New Roman" w:hAnsi="Times New Roman" w:cs="Times New Roman"/>
          <w:sz w:val="24"/>
          <w:szCs w:val="24"/>
        </w:rPr>
        <w:t xml:space="preserve"> in Panel B</w:t>
      </w:r>
      <w:r w:rsidR="009C101D" w:rsidRPr="00CD63E5">
        <w:rPr>
          <w:rStyle w:val="tojvnm2t"/>
          <w:rFonts w:ascii="Times New Roman" w:hAnsi="Times New Roman" w:cs="Times New Roman"/>
          <w:sz w:val="24"/>
          <w:szCs w:val="24"/>
        </w:rPr>
        <w:t>, we f</w:t>
      </w:r>
      <w:r w:rsidR="00612273">
        <w:rPr>
          <w:rStyle w:val="tojvnm2t"/>
          <w:rFonts w:ascii="Times New Roman" w:hAnsi="Times New Roman" w:cs="Times New Roman"/>
          <w:sz w:val="24"/>
          <w:szCs w:val="24"/>
        </w:rPr>
        <w:t>i</w:t>
      </w:r>
      <w:r w:rsidR="009C101D" w:rsidRPr="00CD63E5">
        <w:rPr>
          <w:rStyle w:val="tojvnm2t"/>
          <w:rFonts w:ascii="Times New Roman" w:hAnsi="Times New Roman" w:cs="Times New Roman"/>
          <w:sz w:val="24"/>
          <w:szCs w:val="24"/>
        </w:rPr>
        <w:t xml:space="preserve">nd that </w:t>
      </w:r>
      <w:r w:rsidR="007B79E0">
        <w:rPr>
          <w:rFonts w:ascii="Times New Roman" w:hAnsi="Times New Roman" w:cs="Times New Roman"/>
          <w:sz w:val="24"/>
          <w:szCs w:val="24"/>
        </w:rPr>
        <w:t xml:space="preserve">│β1+β2+β3+β4│-│β1+β3│= </w:t>
      </w:r>
      <w:r w:rsidR="00284A75">
        <w:rPr>
          <w:rFonts w:ascii="Times New Roman" w:hAnsi="Times New Roman" w:cs="Times New Roman"/>
          <w:sz w:val="24"/>
          <w:szCs w:val="24"/>
        </w:rPr>
        <w:t>0.2868</w:t>
      </w:r>
      <w:r w:rsidR="007B79E0">
        <w:rPr>
          <w:rFonts w:ascii="Times New Roman" w:hAnsi="Times New Roman" w:cs="Times New Roman"/>
          <w:sz w:val="24"/>
          <w:szCs w:val="24"/>
        </w:rPr>
        <w:t xml:space="preserve"> &gt; 0</w:t>
      </w:r>
      <w:r w:rsidR="00F522E0" w:rsidRPr="00CD63E5">
        <w:rPr>
          <w:rFonts w:ascii="Times New Roman" w:hAnsi="Times New Roman" w:cs="Times New Roman"/>
          <w:sz w:val="24"/>
          <w:szCs w:val="24"/>
        </w:rPr>
        <w:t xml:space="preserve">, indicating that H2a is </w:t>
      </w:r>
      <w:r w:rsidR="00C51908">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 xml:space="preserve">supported. </w:t>
      </w:r>
      <w:r w:rsidR="009C101D" w:rsidRPr="00CD63E5">
        <w:rPr>
          <w:rFonts w:ascii="Times New Roman" w:hAnsi="Times New Roman" w:cs="Times New Roman"/>
          <w:sz w:val="24"/>
          <w:szCs w:val="24"/>
        </w:rPr>
        <w:t>Simila</w:t>
      </w:r>
      <w:r w:rsidR="00C51908">
        <w:rPr>
          <w:rFonts w:ascii="Times New Roman" w:hAnsi="Times New Roman" w:cs="Times New Roman"/>
          <w:sz w:val="24"/>
          <w:szCs w:val="24"/>
        </w:rPr>
        <w:t>rly, we also f</w:t>
      </w:r>
      <w:r w:rsidR="00612273">
        <w:rPr>
          <w:rFonts w:ascii="Times New Roman" w:hAnsi="Times New Roman" w:cs="Times New Roman"/>
          <w:sz w:val="24"/>
          <w:szCs w:val="24"/>
        </w:rPr>
        <w:t>i</w:t>
      </w:r>
      <w:r w:rsidR="00C51908">
        <w:rPr>
          <w:rFonts w:ascii="Times New Roman" w:hAnsi="Times New Roman" w:cs="Times New Roman"/>
          <w:sz w:val="24"/>
          <w:szCs w:val="24"/>
        </w:rPr>
        <w:t xml:space="preserve">nd that </w:t>
      </w:r>
      <w:r w:rsidR="007B79E0" w:rsidRPr="00CD63E5">
        <w:rPr>
          <w:rFonts w:ascii="Times New Roman" w:hAnsi="Times New Roman" w:cs="Times New Roman"/>
          <w:sz w:val="24"/>
          <w:szCs w:val="24"/>
        </w:rPr>
        <w:t>│</w:t>
      </w:r>
      <w:r w:rsidR="007B79E0">
        <w:rPr>
          <w:rFonts w:ascii="Times New Roman" w:hAnsi="Times New Roman" w:cs="Times New Roman"/>
          <w:sz w:val="24"/>
          <w:szCs w:val="24"/>
        </w:rPr>
        <w:t xml:space="preserve">β1+β2+β3+β4│-│β1+β2│= </w:t>
      </w:r>
      <w:r w:rsidR="00284A75">
        <w:rPr>
          <w:rFonts w:ascii="Times New Roman" w:hAnsi="Times New Roman" w:cs="Times New Roman"/>
          <w:sz w:val="24"/>
          <w:szCs w:val="24"/>
        </w:rPr>
        <w:t>0.2819</w:t>
      </w:r>
      <w:r w:rsidR="009C101D" w:rsidRPr="00CD63E5">
        <w:rPr>
          <w:rFonts w:ascii="Times New Roman" w:hAnsi="Times New Roman" w:cs="Times New Roman"/>
          <w:sz w:val="24"/>
          <w:szCs w:val="24"/>
        </w:rPr>
        <w:t xml:space="preserve"> </w:t>
      </w:r>
      <w:r w:rsidR="007B79E0">
        <w:rPr>
          <w:rFonts w:ascii="Times New Roman" w:hAnsi="Times New Roman" w:cs="Times New Roman"/>
          <w:sz w:val="24"/>
          <w:szCs w:val="24"/>
        </w:rPr>
        <w:t>&gt; 0</w:t>
      </w:r>
      <w:r w:rsidR="00F522E0" w:rsidRPr="00CD63E5">
        <w:rPr>
          <w:rFonts w:ascii="Times New Roman" w:hAnsi="Times New Roman" w:cs="Times New Roman"/>
          <w:sz w:val="24"/>
          <w:szCs w:val="24"/>
        </w:rPr>
        <w:t xml:space="preserve">, indicating that H2b is </w:t>
      </w:r>
      <w:r w:rsidR="00C51908">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supported</w:t>
      </w:r>
      <w:r w:rsidR="00F522E0" w:rsidRPr="00CD63E5">
        <w:rPr>
          <w:rStyle w:val="tojvnm2t"/>
          <w:rFonts w:ascii="Times New Roman" w:hAnsi="Times New Roman" w:cs="Times New Roman"/>
          <w:sz w:val="24"/>
          <w:szCs w:val="24"/>
        </w:rPr>
        <w:t xml:space="preserve">. </w:t>
      </w:r>
      <w:r w:rsidR="009C101D" w:rsidRPr="00CD63E5">
        <w:rPr>
          <w:rStyle w:val="tojvnm2t"/>
          <w:rFonts w:ascii="Times New Roman" w:hAnsi="Times New Roman" w:cs="Times New Roman"/>
          <w:sz w:val="24"/>
          <w:szCs w:val="24"/>
        </w:rPr>
        <w:t>Based on the empirical results of Buyer</w:t>
      </w:r>
      <w:r w:rsidR="007B79E0">
        <w:rPr>
          <w:rStyle w:val="tojvnm2t"/>
          <w:rFonts w:ascii="Times New Roman" w:hAnsi="Times New Roman" w:cs="Times New Roman"/>
          <w:sz w:val="24"/>
          <w:szCs w:val="24"/>
        </w:rPr>
        <w:t xml:space="preserve"> in Panel C</w:t>
      </w:r>
      <w:r w:rsidR="009C101D" w:rsidRPr="00CD63E5">
        <w:rPr>
          <w:rStyle w:val="tojvnm2t"/>
          <w:rFonts w:ascii="Times New Roman" w:hAnsi="Times New Roman" w:cs="Times New Roman"/>
          <w:sz w:val="24"/>
          <w:szCs w:val="24"/>
        </w:rPr>
        <w:t>, we f</w:t>
      </w:r>
      <w:r w:rsidR="006313FF">
        <w:rPr>
          <w:rStyle w:val="tojvnm2t"/>
          <w:rFonts w:ascii="Times New Roman" w:hAnsi="Times New Roman" w:cs="Times New Roman"/>
          <w:sz w:val="24"/>
          <w:szCs w:val="24"/>
        </w:rPr>
        <w:t>i</w:t>
      </w:r>
      <w:r w:rsidR="009C101D" w:rsidRPr="00CD63E5">
        <w:rPr>
          <w:rStyle w:val="tojvnm2t"/>
          <w:rFonts w:ascii="Times New Roman" w:hAnsi="Times New Roman" w:cs="Times New Roman"/>
          <w:sz w:val="24"/>
          <w:szCs w:val="24"/>
        </w:rPr>
        <w:t xml:space="preserve">nd that </w:t>
      </w:r>
      <w:r w:rsidR="007B79E0">
        <w:rPr>
          <w:rFonts w:ascii="Times New Roman" w:hAnsi="Times New Roman" w:cs="Times New Roman"/>
          <w:sz w:val="24"/>
          <w:szCs w:val="24"/>
        </w:rPr>
        <w:t xml:space="preserve">│β1+β2+β3+β4│-│β1+β3│= </w:t>
      </w:r>
      <w:r w:rsidR="00284A75">
        <w:rPr>
          <w:rFonts w:ascii="Times New Roman" w:hAnsi="Times New Roman" w:cs="Times New Roman"/>
          <w:sz w:val="24"/>
          <w:szCs w:val="24"/>
        </w:rPr>
        <w:t>0.0698</w:t>
      </w:r>
      <w:r w:rsidR="009C101D" w:rsidRPr="00CD63E5">
        <w:rPr>
          <w:rFonts w:ascii="Times New Roman" w:hAnsi="Times New Roman" w:cs="Times New Roman"/>
          <w:sz w:val="24"/>
          <w:szCs w:val="24"/>
        </w:rPr>
        <w:t xml:space="preserve"> </w:t>
      </w:r>
      <w:r w:rsidR="007B79E0">
        <w:rPr>
          <w:rFonts w:ascii="Times New Roman" w:hAnsi="Times New Roman" w:cs="Times New Roman"/>
          <w:sz w:val="24"/>
          <w:szCs w:val="24"/>
        </w:rPr>
        <w:t>&gt; 0</w:t>
      </w:r>
      <w:r w:rsidR="00F522E0" w:rsidRPr="00CD63E5">
        <w:rPr>
          <w:rFonts w:ascii="Times New Roman" w:hAnsi="Times New Roman" w:cs="Times New Roman"/>
          <w:sz w:val="24"/>
          <w:szCs w:val="24"/>
        </w:rPr>
        <w:t xml:space="preserve">, indicating that H2a is </w:t>
      </w:r>
      <w:r w:rsidR="00C51908">
        <w:rPr>
          <w:rFonts w:ascii="Times New Roman" w:hAnsi="Times New Roman" w:cs="Times New Roman"/>
          <w:sz w:val="24"/>
          <w:szCs w:val="24"/>
        </w:rPr>
        <w:t xml:space="preserve">slightly </w:t>
      </w:r>
      <w:r w:rsidR="00F522E0" w:rsidRPr="00CD63E5">
        <w:rPr>
          <w:rFonts w:ascii="Times New Roman" w:hAnsi="Times New Roman" w:cs="Times New Roman"/>
          <w:sz w:val="24"/>
          <w:szCs w:val="24"/>
        </w:rPr>
        <w:t xml:space="preserve">supported. </w:t>
      </w:r>
      <w:r w:rsidR="006313FF" w:rsidRPr="00CD63E5">
        <w:rPr>
          <w:rFonts w:ascii="Times New Roman" w:hAnsi="Times New Roman" w:cs="Times New Roman"/>
          <w:sz w:val="24"/>
          <w:szCs w:val="24"/>
        </w:rPr>
        <w:t>Likewise</w:t>
      </w:r>
      <w:r w:rsidR="00C51908">
        <w:rPr>
          <w:rFonts w:ascii="Times New Roman" w:hAnsi="Times New Roman" w:cs="Times New Roman"/>
          <w:sz w:val="24"/>
          <w:szCs w:val="24"/>
        </w:rPr>
        <w:t>, we also f</w:t>
      </w:r>
      <w:r w:rsidR="006313FF">
        <w:rPr>
          <w:rFonts w:ascii="Times New Roman" w:hAnsi="Times New Roman" w:cs="Times New Roman"/>
          <w:sz w:val="24"/>
          <w:szCs w:val="24"/>
        </w:rPr>
        <w:t>i</w:t>
      </w:r>
      <w:r w:rsidR="00C51908">
        <w:rPr>
          <w:rFonts w:ascii="Times New Roman" w:hAnsi="Times New Roman" w:cs="Times New Roman"/>
          <w:sz w:val="24"/>
          <w:szCs w:val="24"/>
        </w:rPr>
        <w:t xml:space="preserve">nd that </w:t>
      </w:r>
      <w:r w:rsidR="007B79E0" w:rsidRPr="00CD63E5">
        <w:rPr>
          <w:rFonts w:ascii="Times New Roman" w:hAnsi="Times New Roman" w:cs="Times New Roman"/>
          <w:sz w:val="24"/>
          <w:szCs w:val="24"/>
        </w:rPr>
        <w:t>│β1+β2+β</w:t>
      </w:r>
      <w:r w:rsidR="007B79E0">
        <w:rPr>
          <w:rFonts w:ascii="Times New Roman" w:hAnsi="Times New Roman" w:cs="Times New Roman"/>
          <w:sz w:val="24"/>
          <w:szCs w:val="24"/>
        </w:rPr>
        <w:t xml:space="preserve">3+β4│-│β1+β2│= </w:t>
      </w:r>
      <w:r w:rsidR="00284A75">
        <w:rPr>
          <w:rFonts w:ascii="Times New Roman" w:hAnsi="Times New Roman" w:cs="Times New Roman"/>
          <w:sz w:val="24"/>
          <w:szCs w:val="24"/>
        </w:rPr>
        <w:t>0.0203</w:t>
      </w:r>
      <w:r w:rsidR="009C101D" w:rsidRPr="00CD63E5">
        <w:rPr>
          <w:rFonts w:ascii="Times New Roman" w:hAnsi="Times New Roman" w:cs="Times New Roman"/>
          <w:sz w:val="24"/>
          <w:szCs w:val="24"/>
        </w:rPr>
        <w:t xml:space="preserve"> </w:t>
      </w:r>
      <w:r w:rsidR="007B79E0">
        <w:rPr>
          <w:rFonts w:ascii="Times New Roman" w:hAnsi="Times New Roman" w:cs="Times New Roman"/>
          <w:sz w:val="24"/>
          <w:szCs w:val="24"/>
        </w:rPr>
        <w:t>&gt; 0</w:t>
      </w:r>
      <w:r w:rsidR="00F522E0" w:rsidRPr="00CD63E5">
        <w:rPr>
          <w:rFonts w:ascii="Times New Roman" w:hAnsi="Times New Roman" w:cs="Times New Roman"/>
          <w:sz w:val="24"/>
          <w:szCs w:val="24"/>
        </w:rPr>
        <w:t>, i</w:t>
      </w:r>
      <w:r w:rsidR="00C51908">
        <w:rPr>
          <w:rFonts w:ascii="Times New Roman" w:hAnsi="Times New Roman" w:cs="Times New Roman"/>
          <w:sz w:val="24"/>
          <w:szCs w:val="24"/>
        </w:rPr>
        <w:t>ndicating that H2b is slightly supported.</w:t>
      </w:r>
    </w:p>
    <w:p w14:paraId="3D5FB70B" w14:textId="74932AD3" w:rsidR="00CB71B1" w:rsidRPr="00CD63E5" w:rsidRDefault="00CB71B1" w:rsidP="006A0114">
      <w:pPr>
        <w:spacing w:line="360" w:lineRule="auto"/>
        <w:ind w:firstLine="720"/>
        <w:jc w:val="both"/>
        <w:rPr>
          <w:rFonts w:ascii="Times New Roman" w:hAnsi="Times New Roman" w:cs="Times New Roman"/>
          <w:sz w:val="24"/>
          <w:szCs w:val="24"/>
          <w:lang w:val="en-ID"/>
        </w:rPr>
      </w:pPr>
      <w:r w:rsidRPr="00CD63E5">
        <w:rPr>
          <w:rStyle w:val="tojvnm2t"/>
          <w:rFonts w:ascii="Times New Roman" w:hAnsi="Times New Roman" w:cs="Times New Roman"/>
          <w:sz w:val="24"/>
          <w:szCs w:val="24"/>
        </w:rPr>
        <w:t xml:space="preserve">The findings show that the hypothesis 2a and 2b are approved in Vietnam’s security market. </w:t>
      </w:r>
      <w:r w:rsidRPr="00CD63E5">
        <w:rPr>
          <w:rFonts w:ascii="Times New Roman" w:hAnsi="Times New Roman" w:cs="Times New Roman"/>
          <w:sz w:val="24"/>
          <w:szCs w:val="24"/>
          <w:lang w:val="en-ID"/>
        </w:rPr>
        <w:t xml:space="preserve">These results are in line with </w:t>
      </w:r>
      <w:proofErr w:type="spellStart"/>
      <w:r w:rsidRPr="00CD63E5">
        <w:rPr>
          <w:rFonts w:ascii="Times New Roman" w:hAnsi="Times New Roman" w:cs="Times New Roman"/>
          <w:sz w:val="24"/>
          <w:szCs w:val="24"/>
          <w:lang w:val="en-ID"/>
        </w:rPr>
        <w:t>Akbas</w:t>
      </w:r>
      <w:proofErr w:type="spellEnd"/>
      <w:r w:rsidRPr="00CD63E5">
        <w:rPr>
          <w:rFonts w:ascii="Times New Roman" w:hAnsi="Times New Roman" w:cs="Times New Roman"/>
          <w:sz w:val="24"/>
          <w:szCs w:val="24"/>
          <w:lang w:val="en-ID"/>
        </w:rPr>
        <w:t xml:space="preserve">, Jiang, and Koch </w:t>
      </w:r>
      <w:r w:rsidR="000657B0" w:rsidRPr="001B5BAD">
        <w:rPr>
          <w:rFonts w:ascii="Times New Roman" w:eastAsia="新細明體" w:hAnsi="Times New Roman" w:cs="Times New Roman"/>
          <w:color w:val="333333"/>
          <w:sz w:val="24"/>
          <w:szCs w:val="28"/>
        </w:rPr>
        <w:t>[</w:t>
      </w:r>
      <w:r w:rsidR="000657B0">
        <w:rPr>
          <w:rFonts w:ascii="Times New Roman" w:eastAsia="新細明體" w:hAnsi="Times New Roman" w:cs="Times New Roman"/>
          <w:color w:val="333333"/>
          <w:sz w:val="24"/>
          <w:szCs w:val="28"/>
        </w:rPr>
        <w:t>1</w:t>
      </w:r>
      <w:r w:rsidR="000657B0" w:rsidRPr="001B5BAD">
        <w:rPr>
          <w:rFonts w:ascii="Times New Roman" w:eastAsia="新細明體" w:hAnsi="Times New Roman" w:cs="Times New Roman"/>
          <w:color w:val="333333"/>
          <w:sz w:val="24"/>
          <w:szCs w:val="28"/>
        </w:rPr>
        <w:t>]</w:t>
      </w:r>
      <w:r w:rsidRPr="00CD63E5">
        <w:rPr>
          <w:rFonts w:ascii="Times New Roman" w:hAnsi="Times New Roman" w:cs="Times New Roman"/>
          <w:sz w:val="24"/>
          <w:szCs w:val="24"/>
          <w:lang w:val="en-ID"/>
        </w:rPr>
        <w:t>, which stated that SH insiders' average purchases and transactions are more insightful about potential stock returns compared to LH insiders' comparable trades.</w:t>
      </w:r>
    </w:p>
    <w:p w14:paraId="3D5FB70C" w14:textId="77777777" w:rsidR="00C51908" w:rsidRDefault="00C51908" w:rsidP="006A0114">
      <w:pPr>
        <w:spacing w:line="360" w:lineRule="auto"/>
        <w:rPr>
          <w:rFonts w:ascii="Times New Roman" w:hAnsi="Times New Roman" w:cs="Times New Roman"/>
          <w:b/>
          <w:sz w:val="24"/>
          <w:szCs w:val="24"/>
          <w:lang w:val="en-ID"/>
        </w:rPr>
      </w:pPr>
    </w:p>
    <w:p w14:paraId="3D5FB70D" w14:textId="77777777" w:rsidR="002E57B1" w:rsidRPr="00CD63E5" w:rsidRDefault="002E57B1" w:rsidP="0021327A">
      <w:pPr>
        <w:spacing w:line="360" w:lineRule="auto"/>
        <w:rPr>
          <w:rFonts w:ascii="Times New Roman" w:hAnsi="Times New Roman" w:cs="Times New Roman"/>
          <w:b/>
          <w:sz w:val="24"/>
          <w:szCs w:val="24"/>
          <w:lang w:val="en-ID"/>
        </w:rPr>
      </w:pPr>
      <w:r w:rsidRPr="00CD63E5">
        <w:rPr>
          <w:rFonts w:ascii="Times New Roman" w:hAnsi="Times New Roman" w:cs="Times New Roman"/>
          <w:b/>
          <w:sz w:val="24"/>
          <w:szCs w:val="24"/>
          <w:lang w:val="en-ID"/>
        </w:rPr>
        <w:t>5</w:t>
      </w:r>
      <w:r w:rsidR="0021327A">
        <w:rPr>
          <w:rFonts w:ascii="Times New Roman" w:hAnsi="Times New Roman" w:cs="Times New Roman"/>
          <w:b/>
          <w:sz w:val="24"/>
          <w:szCs w:val="24"/>
          <w:lang w:val="en-ID"/>
        </w:rPr>
        <w:t>.</w:t>
      </w:r>
      <w:r w:rsidRPr="00CD63E5">
        <w:rPr>
          <w:rFonts w:ascii="Times New Roman" w:hAnsi="Times New Roman" w:cs="Times New Roman"/>
          <w:b/>
          <w:sz w:val="24"/>
          <w:szCs w:val="24"/>
          <w:lang w:val="en-ID"/>
        </w:rPr>
        <w:t xml:space="preserve"> Conclusion</w:t>
      </w:r>
    </w:p>
    <w:p w14:paraId="3D5FB70E" w14:textId="77777777" w:rsidR="00606D5A" w:rsidRPr="00CD63E5" w:rsidRDefault="002E57B1" w:rsidP="006A0114">
      <w:pPr>
        <w:spacing w:line="360" w:lineRule="auto"/>
        <w:ind w:firstLine="720"/>
        <w:jc w:val="both"/>
        <w:rPr>
          <w:rStyle w:val="tojvnm2t"/>
          <w:rFonts w:ascii="Times New Roman" w:hAnsi="Times New Roman" w:cs="Times New Roman"/>
          <w:sz w:val="24"/>
          <w:szCs w:val="24"/>
        </w:rPr>
      </w:pPr>
      <w:r w:rsidRPr="00CD63E5">
        <w:rPr>
          <w:rFonts w:ascii="Times New Roman" w:hAnsi="Times New Roman" w:cs="Times New Roman"/>
          <w:sz w:val="24"/>
          <w:szCs w:val="24"/>
          <w:lang w:val="en-ID"/>
        </w:rPr>
        <w:t xml:space="preserve">In this paper, we </w:t>
      </w:r>
      <w:r w:rsidR="0010160E">
        <w:rPr>
          <w:rFonts w:ascii="Times New Roman" w:hAnsi="Times New Roman" w:cs="Times New Roman"/>
          <w:sz w:val="24"/>
          <w:szCs w:val="24"/>
          <w:lang w:val="en-ID"/>
        </w:rPr>
        <w:t>use</w:t>
      </w:r>
      <w:r w:rsidR="00606D5A" w:rsidRPr="00CD63E5">
        <w:rPr>
          <w:rFonts w:ascii="Times New Roman" w:hAnsi="Times New Roman" w:cs="Times New Roman"/>
          <w:sz w:val="24"/>
          <w:szCs w:val="24"/>
          <w:lang w:val="en-ID"/>
        </w:rPr>
        <w:t xml:space="preserve"> 100 stocks in Vietnam security market a</w:t>
      </w:r>
      <w:r w:rsidR="0010160E">
        <w:rPr>
          <w:rFonts w:ascii="Times New Roman" w:hAnsi="Times New Roman" w:cs="Times New Roman"/>
          <w:sz w:val="24"/>
          <w:szCs w:val="24"/>
          <w:lang w:val="en-ID"/>
        </w:rPr>
        <w:t xml:space="preserve">s a sample to </w:t>
      </w:r>
      <w:r w:rsidR="00606D5A" w:rsidRPr="00CD63E5">
        <w:rPr>
          <w:rFonts w:ascii="Times New Roman" w:hAnsi="Times New Roman" w:cs="Times New Roman"/>
          <w:sz w:val="24"/>
          <w:szCs w:val="24"/>
          <w:lang w:val="en-ID"/>
        </w:rPr>
        <w:t xml:space="preserve">test the hypothesis about </w:t>
      </w:r>
      <w:r w:rsidR="0010160E">
        <w:rPr>
          <w:rFonts w:ascii="Times New Roman" w:hAnsi="Times New Roman" w:cs="Times New Roman"/>
          <w:sz w:val="24"/>
          <w:szCs w:val="24"/>
          <w:lang w:val="en-ID"/>
        </w:rPr>
        <w:t>indirect</w:t>
      </w:r>
      <w:r w:rsidR="00606D5A" w:rsidRPr="00CD63E5">
        <w:rPr>
          <w:rFonts w:ascii="Times New Roman" w:hAnsi="Times New Roman" w:cs="Times New Roman"/>
          <w:sz w:val="24"/>
          <w:szCs w:val="24"/>
          <w:lang w:val="en-ID"/>
        </w:rPr>
        <w:t xml:space="preserve"> insiders. </w:t>
      </w:r>
      <w:r w:rsidR="0010160E">
        <w:rPr>
          <w:rFonts w:ascii="Times New Roman" w:hAnsi="Times New Roman" w:cs="Times New Roman"/>
          <w:sz w:val="24"/>
          <w:szCs w:val="24"/>
          <w:lang w:val="en-ID"/>
        </w:rPr>
        <w:t>W</w:t>
      </w:r>
      <w:r w:rsidR="00CB71B1">
        <w:rPr>
          <w:rFonts w:ascii="Times New Roman" w:hAnsi="Times New Roman" w:cs="Times New Roman"/>
          <w:sz w:val="24"/>
          <w:szCs w:val="24"/>
          <w:lang w:val="en-ID"/>
        </w:rPr>
        <w:t>e find</w:t>
      </w:r>
      <w:r w:rsidR="00606D5A" w:rsidRPr="00CD63E5">
        <w:rPr>
          <w:rFonts w:ascii="Times New Roman" w:hAnsi="Times New Roman" w:cs="Times New Roman"/>
          <w:sz w:val="24"/>
          <w:szCs w:val="24"/>
          <w:lang w:val="en-ID"/>
        </w:rPr>
        <w:t xml:space="preserve"> that the impact of opportunistic trades with indirect </w:t>
      </w:r>
      <w:r w:rsidR="00606D5A" w:rsidRPr="00CD63E5">
        <w:rPr>
          <w:rFonts w:ascii="Times New Roman" w:hAnsi="Times New Roman" w:cs="Times New Roman"/>
          <w:sz w:val="24"/>
          <w:szCs w:val="24"/>
          <w:lang w:val="en-ID"/>
        </w:rPr>
        <w:lastRenderedPageBreak/>
        <w:t>insider trading on future return is stronger than that with direct insider tradi</w:t>
      </w:r>
      <w:r w:rsidR="0010160E">
        <w:rPr>
          <w:rFonts w:ascii="Times New Roman" w:hAnsi="Times New Roman" w:cs="Times New Roman"/>
          <w:sz w:val="24"/>
          <w:szCs w:val="24"/>
          <w:lang w:val="en-ID"/>
        </w:rPr>
        <w:t xml:space="preserve">ng and </w:t>
      </w:r>
      <w:r w:rsidR="00606D5A" w:rsidRPr="00CD63E5">
        <w:rPr>
          <w:rStyle w:val="tojvnm2t"/>
          <w:rFonts w:ascii="Times New Roman" w:hAnsi="Times New Roman" w:cs="Times New Roman"/>
          <w:sz w:val="24"/>
          <w:szCs w:val="24"/>
        </w:rPr>
        <w:t xml:space="preserve">in indirect insider trading, the impact of opportunistic trades on future return is still stronger than that of routine trades. </w:t>
      </w:r>
      <w:r w:rsidR="0010160E">
        <w:rPr>
          <w:rStyle w:val="tojvnm2t"/>
          <w:rFonts w:ascii="Times New Roman" w:hAnsi="Times New Roman" w:cs="Times New Roman"/>
          <w:sz w:val="24"/>
          <w:szCs w:val="24"/>
        </w:rPr>
        <w:t>Moreover</w:t>
      </w:r>
      <w:r w:rsidR="00CB71B1">
        <w:rPr>
          <w:rStyle w:val="tojvnm2t"/>
          <w:rFonts w:ascii="Times New Roman" w:hAnsi="Times New Roman" w:cs="Times New Roman"/>
          <w:sz w:val="24"/>
          <w:szCs w:val="24"/>
        </w:rPr>
        <w:t>, we find</w:t>
      </w:r>
      <w:r w:rsidR="00606D5A" w:rsidRPr="00CD63E5">
        <w:rPr>
          <w:rStyle w:val="tojvnm2t"/>
          <w:rFonts w:ascii="Times New Roman" w:hAnsi="Times New Roman" w:cs="Times New Roman"/>
          <w:sz w:val="24"/>
          <w:szCs w:val="24"/>
        </w:rPr>
        <w:t xml:space="preserve"> that the impact of short horizon insiders with indirect insider trading on future return is stronger than that with direct insider trading</w:t>
      </w:r>
      <w:r w:rsidR="0010160E">
        <w:rPr>
          <w:rStyle w:val="tojvnm2t"/>
          <w:rFonts w:ascii="Times New Roman" w:hAnsi="Times New Roman" w:cs="Times New Roman"/>
          <w:sz w:val="24"/>
          <w:szCs w:val="24"/>
        </w:rPr>
        <w:t xml:space="preserve"> and</w:t>
      </w:r>
      <w:r w:rsidR="00606D5A" w:rsidRPr="00CD63E5">
        <w:rPr>
          <w:rStyle w:val="tojvnm2t"/>
          <w:rFonts w:ascii="Times New Roman" w:hAnsi="Times New Roman" w:cs="Times New Roman"/>
          <w:sz w:val="24"/>
          <w:szCs w:val="24"/>
        </w:rPr>
        <w:t xml:space="preserve"> in indirect insider trading, the impact of short horizon insiders on future return is still stronger than that of long horizon insiders.</w:t>
      </w:r>
    </w:p>
    <w:p w14:paraId="3D5FB70F" w14:textId="77777777" w:rsidR="002027A1" w:rsidRPr="002027A1" w:rsidRDefault="002027A1" w:rsidP="006A0114">
      <w:pPr>
        <w:spacing w:line="360" w:lineRule="auto"/>
        <w:ind w:firstLine="720"/>
        <w:jc w:val="both"/>
        <w:rPr>
          <w:rFonts w:ascii="Times New Roman" w:hAnsi="Times New Roman" w:cs="Times New Roman"/>
          <w:sz w:val="24"/>
          <w:szCs w:val="24"/>
          <w:lang w:val="en-ID"/>
        </w:rPr>
      </w:pPr>
      <w:r w:rsidRPr="002027A1">
        <w:rPr>
          <w:rFonts w:ascii="Times New Roman" w:hAnsi="Times New Roman" w:cs="Times New Roman"/>
          <w:sz w:val="24"/>
          <w:szCs w:val="24"/>
          <w:lang w:val="en-ID"/>
        </w:rPr>
        <w:t>Because we directly collect the data of Vietnam security market from the website instead of downloading the data from database, there might be some inaccuracies and unavoidable errors that occur. Since we only test the data for eight years, we can get more accurate estimation if we have a longer period of data.</w:t>
      </w:r>
    </w:p>
    <w:p w14:paraId="3D5FB710" w14:textId="77777777" w:rsidR="002027A1" w:rsidRDefault="00A47C66">
      <w:pPr>
        <w:rPr>
          <w:rFonts w:ascii="Times New Roman" w:hAnsi="Times New Roman" w:cs="Times New Roman"/>
          <w:sz w:val="24"/>
          <w:szCs w:val="24"/>
          <w:lang w:val="en-ID"/>
        </w:rPr>
      </w:pPr>
      <w:r>
        <w:rPr>
          <w:rFonts w:ascii="Times New Roman" w:hAnsi="Times New Roman" w:cs="Times New Roman"/>
          <w:sz w:val="24"/>
          <w:szCs w:val="24"/>
          <w:lang w:val="en-ID"/>
        </w:rPr>
        <w:br w:type="page"/>
      </w:r>
    </w:p>
    <w:p w14:paraId="3D5FB711" w14:textId="77777777" w:rsidR="001A3060" w:rsidRPr="0059243A" w:rsidRDefault="001A3060" w:rsidP="00A47C66">
      <w:pPr>
        <w:pStyle w:val="a3"/>
        <w:spacing w:after="0" w:line="360" w:lineRule="auto"/>
        <w:ind w:left="0"/>
        <w:rPr>
          <w:rFonts w:ascii="Times New Roman" w:hAnsi="Times New Roman" w:cs="Times New Roman"/>
          <w:b/>
          <w:sz w:val="24"/>
          <w:szCs w:val="24"/>
          <w:lang w:val="en-ID"/>
        </w:rPr>
      </w:pPr>
      <w:r w:rsidRPr="0059243A">
        <w:rPr>
          <w:rFonts w:ascii="Times New Roman" w:hAnsi="Times New Roman" w:cs="Times New Roman"/>
          <w:b/>
          <w:sz w:val="24"/>
          <w:szCs w:val="24"/>
          <w:lang w:val="en-ID"/>
        </w:rPr>
        <w:lastRenderedPageBreak/>
        <w:t>Reference</w:t>
      </w:r>
    </w:p>
    <w:p w14:paraId="3D5FB712" w14:textId="2D84B8C5" w:rsidR="001A3060" w:rsidRPr="008D1B59" w:rsidRDefault="001B5BAD" w:rsidP="006645A0">
      <w:pPr>
        <w:spacing w:after="0" w:line="360" w:lineRule="auto"/>
        <w:jc w:val="both"/>
        <w:rPr>
          <w:rFonts w:ascii="Times New Roman" w:hAnsi="Times New Roman" w:cs="Times New Roman"/>
          <w:i/>
          <w:sz w:val="24"/>
          <w:szCs w:val="24"/>
        </w:rPr>
      </w:pPr>
      <w:r w:rsidRPr="008D1B59">
        <w:rPr>
          <w:rFonts w:ascii="Times New Roman" w:eastAsia="新細明體" w:hAnsi="Times New Roman" w:cs="Times New Roman"/>
          <w:sz w:val="24"/>
          <w:szCs w:val="24"/>
        </w:rPr>
        <w:t>[1]</w:t>
      </w:r>
      <w:proofErr w:type="spellStart"/>
      <w:r w:rsidR="001A3060" w:rsidRPr="008D1B59">
        <w:rPr>
          <w:rFonts w:ascii="Times New Roman" w:hAnsi="Times New Roman" w:cs="Times New Roman"/>
          <w:sz w:val="24"/>
          <w:szCs w:val="24"/>
        </w:rPr>
        <w:t>Akbas</w:t>
      </w:r>
      <w:proofErr w:type="spellEnd"/>
      <w:r w:rsidR="001A3060" w:rsidRPr="008D1B59">
        <w:rPr>
          <w:rFonts w:ascii="Times New Roman" w:hAnsi="Times New Roman" w:cs="Times New Roman"/>
          <w:sz w:val="24"/>
          <w:szCs w:val="24"/>
        </w:rPr>
        <w:t>, F., Jiang, C.</w:t>
      </w:r>
      <w:r w:rsidR="00EF7958" w:rsidRPr="008D1B59">
        <w:rPr>
          <w:rFonts w:ascii="Times New Roman" w:hAnsi="Times New Roman" w:cs="Times New Roman"/>
          <w:sz w:val="24"/>
          <w:szCs w:val="24"/>
        </w:rPr>
        <w:t xml:space="preserve"> </w:t>
      </w:r>
      <w:r w:rsidR="00EF7958" w:rsidRPr="008D1B59">
        <w:rPr>
          <w:rFonts w:ascii="Times New Roman" w:hAnsi="Times New Roman" w:cs="Times New Roman" w:hint="eastAsia"/>
          <w:sz w:val="24"/>
          <w:szCs w:val="24"/>
        </w:rPr>
        <w:t>a</w:t>
      </w:r>
      <w:r w:rsidR="00EF7958" w:rsidRPr="008D1B59">
        <w:rPr>
          <w:rFonts w:ascii="Times New Roman" w:hAnsi="Times New Roman" w:cs="Times New Roman"/>
          <w:sz w:val="24"/>
          <w:szCs w:val="24"/>
        </w:rPr>
        <w:t>nd</w:t>
      </w:r>
      <w:r w:rsidR="001A3060" w:rsidRPr="008D1B59">
        <w:rPr>
          <w:rFonts w:ascii="Times New Roman" w:hAnsi="Times New Roman" w:cs="Times New Roman"/>
          <w:sz w:val="24"/>
          <w:szCs w:val="24"/>
        </w:rPr>
        <w:t xml:space="preserve"> Koch, P.D.</w:t>
      </w:r>
      <w:r w:rsidR="001E5282" w:rsidRPr="008D1B59">
        <w:rPr>
          <w:rFonts w:ascii="Times New Roman" w:hAnsi="Times New Roman" w:cs="Times New Roman" w:hint="eastAsia"/>
          <w:sz w:val="24"/>
          <w:szCs w:val="24"/>
        </w:rPr>
        <w:t>,</w:t>
      </w:r>
      <w:r w:rsidR="001E5282" w:rsidRPr="008D1B59">
        <w:rPr>
          <w:rFonts w:ascii="Times New Roman" w:hAnsi="Times New Roman" w:cs="Times New Roman"/>
          <w:sz w:val="24"/>
          <w:szCs w:val="24"/>
        </w:rPr>
        <w:t xml:space="preserve"> </w:t>
      </w:r>
      <w:r w:rsidR="002A04F2"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rPr>
        <w:t xml:space="preserve">Insider </w:t>
      </w:r>
      <w:r w:rsidR="000F7B09" w:rsidRPr="008D1B59">
        <w:rPr>
          <w:rFonts w:ascii="Times New Roman" w:hAnsi="Times New Roman" w:cs="Times New Roman"/>
          <w:sz w:val="24"/>
          <w:szCs w:val="24"/>
        </w:rPr>
        <w:t>i</w:t>
      </w:r>
      <w:r w:rsidR="001A3060" w:rsidRPr="008D1B59">
        <w:rPr>
          <w:rFonts w:ascii="Times New Roman" w:hAnsi="Times New Roman" w:cs="Times New Roman"/>
          <w:sz w:val="24"/>
          <w:szCs w:val="24"/>
        </w:rPr>
        <w:t xml:space="preserve">nvestment </w:t>
      </w:r>
      <w:r w:rsidR="000F7B09" w:rsidRPr="008D1B59">
        <w:rPr>
          <w:rFonts w:ascii="Times New Roman" w:hAnsi="Times New Roman" w:cs="Times New Roman"/>
          <w:sz w:val="24"/>
          <w:szCs w:val="24"/>
        </w:rPr>
        <w:t>h</w:t>
      </w:r>
      <w:r w:rsidR="001A3060" w:rsidRPr="008D1B59">
        <w:rPr>
          <w:rFonts w:ascii="Times New Roman" w:hAnsi="Times New Roman" w:cs="Times New Roman"/>
          <w:sz w:val="24"/>
          <w:szCs w:val="24"/>
        </w:rPr>
        <w:t>orizon</w:t>
      </w:r>
      <w:r w:rsidR="00E232E1">
        <w:rPr>
          <w:rFonts w:ascii="Times New Roman" w:hAnsi="Times New Roman" w:cs="Times New Roman"/>
          <w:sz w:val="24"/>
          <w:szCs w:val="24"/>
        </w:rPr>
        <w:t>,</w:t>
      </w:r>
      <w:r w:rsidR="001F5D59" w:rsidRPr="008D1B59">
        <w:rPr>
          <w:rFonts w:ascii="Times New Roman" w:eastAsia="新細明體" w:hAnsi="Times New Roman" w:cs="Times New Roman"/>
          <w:sz w:val="24"/>
          <w:szCs w:val="24"/>
        </w:rPr>
        <w:t>"</w:t>
      </w:r>
      <w:r w:rsidR="00473816">
        <w:rPr>
          <w:rFonts w:ascii="Times New Roman" w:eastAsia="新細明體" w:hAnsi="Times New Roman" w:cs="Times New Roman"/>
          <w:sz w:val="24"/>
          <w:szCs w:val="24"/>
        </w:rPr>
        <w:t xml:space="preserve"> </w:t>
      </w:r>
      <w:r w:rsidR="001A3060" w:rsidRPr="008D1B59">
        <w:rPr>
          <w:rFonts w:ascii="Times New Roman" w:hAnsi="Times New Roman" w:cs="Times New Roman"/>
          <w:i/>
          <w:sz w:val="24"/>
          <w:szCs w:val="24"/>
        </w:rPr>
        <w:t>Journal of Finance</w:t>
      </w:r>
      <w:r w:rsidR="00AF510C" w:rsidRPr="008D1B59">
        <w:rPr>
          <w:rFonts w:ascii="Times New Roman" w:hAnsi="Times New Roman" w:cs="Times New Roman"/>
          <w:i/>
          <w:sz w:val="24"/>
          <w:szCs w:val="24"/>
        </w:rPr>
        <w:t>, vol.</w:t>
      </w:r>
      <w:r w:rsidR="00ED1D8D" w:rsidRPr="008D1B59">
        <w:rPr>
          <w:rFonts w:ascii="Times New Roman" w:hAnsi="Times New Roman" w:cs="Times New Roman"/>
          <w:i/>
          <w:sz w:val="24"/>
          <w:szCs w:val="24"/>
        </w:rPr>
        <w:t xml:space="preserve"> </w:t>
      </w:r>
      <w:r w:rsidR="0029177E" w:rsidRPr="008D1B59">
        <w:rPr>
          <w:rFonts w:ascii="Times New Roman" w:hAnsi="Times New Roman" w:cs="Times New Roman"/>
          <w:i/>
          <w:sz w:val="24"/>
          <w:szCs w:val="24"/>
        </w:rPr>
        <w:t>75</w:t>
      </w:r>
      <w:r w:rsidR="001A3060" w:rsidRPr="008D1B59">
        <w:rPr>
          <w:rFonts w:ascii="Times New Roman" w:hAnsi="Times New Roman" w:cs="Times New Roman"/>
          <w:i/>
          <w:sz w:val="24"/>
          <w:szCs w:val="24"/>
        </w:rPr>
        <w:t>,</w:t>
      </w:r>
      <w:r w:rsidR="00BA0BAF" w:rsidRPr="008D1B59">
        <w:rPr>
          <w:rFonts w:ascii="Times New Roman" w:hAnsi="Times New Roman" w:cs="Times New Roman"/>
          <w:i/>
          <w:sz w:val="24"/>
          <w:szCs w:val="24"/>
        </w:rPr>
        <w:t xml:space="preserve"> </w:t>
      </w:r>
      <w:r w:rsidR="00A24E76" w:rsidRPr="008D1B59">
        <w:rPr>
          <w:rFonts w:ascii="Times New Roman" w:hAnsi="Times New Roman" w:cs="Times New Roman"/>
          <w:sz w:val="24"/>
          <w:szCs w:val="24"/>
        </w:rPr>
        <w:t>2020</w:t>
      </w:r>
      <w:r w:rsidR="00811A12" w:rsidRPr="008D1B59">
        <w:rPr>
          <w:rFonts w:ascii="Times New Roman" w:hAnsi="Times New Roman" w:cs="Times New Roman"/>
          <w:sz w:val="24"/>
          <w:szCs w:val="24"/>
        </w:rPr>
        <w:t xml:space="preserve">, </w:t>
      </w:r>
      <w:r w:rsidR="00472418" w:rsidRPr="008D1B59">
        <w:rPr>
          <w:rFonts w:ascii="Times New Roman" w:hAnsi="Times New Roman" w:cs="Times New Roman"/>
          <w:iCs/>
          <w:sz w:val="24"/>
          <w:szCs w:val="24"/>
        </w:rPr>
        <w:t xml:space="preserve">pp. </w:t>
      </w:r>
      <w:r w:rsidR="001A3060" w:rsidRPr="008D1B59">
        <w:rPr>
          <w:rFonts w:ascii="Times New Roman" w:hAnsi="Times New Roman" w:cs="Times New Roman"/>
          <w:sz w:val="24"/>
          <w:szCs w:val="24"/>
        </w:rPr>
        <w:t>1</w:t>
      </w:r>
      <w:r w:rsidR="0029177E" w:rsidRPr="008D1B59">
        <w:rPr>
          <w:rFonts w:ascii="Times New Roman" w:hAnsi="Times New Roman" w:cs="Times New Roman"/>
          <w:sz w:val="24"/>
          <w:szCs w:val="24"/>
        </w:rPr>
        <w:t>579-1627</w:t>
      </w:r>
      <w:r w:rsidR="001A3060" w:rsidRPr="008D1B59">
        <w:rPr>
          <w:rFonts w:ascii="Times New Roman" w:hAnsi="Times New Roman" w:cs="Times New Roman"/>
          <w:sz w:val="24"/>
          <w:szCs w:val="24"/>
        </w:rPr>
        <w:t>.</w:t>
      </w:r>
    </w:p>
    <w:p w14:paraId="3D5FB713" w14:textId="4099B124" w:rsidR="001A3060" w:rsidRPr="008D1B59" w:rsidRDefault="00207AFE" w:rsidP="006645A0">
      <w:pPr>
        <w:spacing w:after="0" w:line="360" w:lineRule="auto"/>
        <w:jc w:val="both"/>
        <w:rPr>
          <w:rFonts w:ascii="Times New Roman" w:hAnsi="Times New Roman" w:cs="Times New Roman"/>
          <w:iCs/>
          <w:sz w:val="24"/>
          <w:szCs w:val="24"/>
        </w:rPr>
      </w:pPr>
      <w:r w:rsidRPr="008D1B59">
        <w:rPr>
          <w:rFonts w:ascii="Times New Roman" w:eastAsia="新細明體" w:hAnsi="Times New Roman" w:cs="Times New Roman"/>
          <w:sz w:val="24"/>
          <w:szCs w:val="24"/>
        </w:rPr>
        <w:t>[2]</w:t>
      </w:r>
      <w:r w:rsidR="001A3060" w:rsidRPr="008D1B59">
        <w:rPr>
          <w:rFonts w:ascii="Times New Roman" w:hAnsi="Times New Roman" w:cs="Times New Roman"/>
          <w:sz w:val="24"/>
          <w:szCs w:val="24"/>
        </w:rPr>
        <w:t>Ali, U.</w:t>
      </w:r>
      <w:r w:rsidR="00FD1AE4" w:rsidRPr="008D1B59">
        <w:rPr>
          <w:rFonts w:ascii="Times New Roman" w:hAnsi="Times New Roman" w:cs="Times New Roman"/>
          <w:sz w:val="24"/>
          <w:szCs w:val="24"/>
        </w:rPr>
        <w:t xml:space="preserve"> and</w:t>
      </w:r>
      <w:r w:rsidR="001A3060" w:rsidRPr="008D1B59">
        <w:rPr>
          <w:rFonts w:ascii="Times New Roman" w:hAnsi="Times New Roman" w:cs="Times New Roman"/>
          <w:sz w:val="24"/>
          <w:szCs w:val="24"/>
        </w:rPr>
        <w:t xml:space="preserve"> </w:t>
      </w:r>
      <w:proofErr w:type="spellStart"/>
      <w:r w:rsidR="001A3060" w:rsidRPr="008D1B59">
        <w:rPr>
          <w:rFonts w:ascii="Times New Roman" w:hAnsi="Times New Roman" w:cs="Times New Roman"/>
          <w:sz w:val="24"/>
          <w:szCs w:val="24"/>
        </w:rPr>
        <w:t>Hirshleifer</w:t>
      </w:r>
      <w:proofErr w:type="spellEnd"/>
      <w:r w:rsidR="001A3060" w:rsidRPr="008D1B59">
        <w:rPr>
          <w:rFonts w:ascii="Times New Roman" w:hAnsi="Times New Roman" w:cs="Times New Roman"/>
          <w:sz w:val="24"/>
          <w:szCs w:val="24"/>
        </w:rPr>
        <w:t>, D.</w:t>
      </w:r>
      <w:r w:rsidR="00A129BC" w:rsidRPr="008D1B59">
        <w:rPr>
          <w:rFonts w:ascii="Times New Roman" w:hAnsi="Times New Roman" w:cs="Times New Roman"/>
          <w:sz w:val="24"/>
          <w:szCs w:val="24"/>
        </w:rPr>
        <w:t xml:space="preserve">, </w:t>
      </w:r>
      <w:r w:rsidR="00327167" w:rsidRPr="008D1B59">
        <w:rPr>
          <w:rFonts w:ascii="Times New Roman" w:eastAsia="新細明體" w:hAnsi="Times New Roman" w:cs="Times New Roman"/>
          <w:sz w:val="24"/>
          <w:szCs w:val="24"/>
        </w:rPr>
        <w:t>"</w:t>
      </w:r>
      <w:r w:rsidR="001A3060" w:rsidRPr="008D1B59">
        <w:rPr>
          <w:rFonts w:ascii="Times New Roman" w:hAnsi="Times New Roman" w:cs="Times New Roman"/>
          <w:iCs/>
          <w:sz w:val="24"/>
          <w:szCs w:val="24"/>
        </w:rPr>
        <w:t xml:space="preserve">Opportunism as a </w:t>
      </w:r>
      <w:r w:rsidR="000F7B09" w:rsidRPr="008D1B59">
        <w:rPr>
          <w:rFonts w:ascii="Times New Roman" w:hAnsi="Times New Roman" w:cs="Times New Roman"/>
          <w:iCs/>
          <w:sz w:val="24"/>
          <w:szCs w:val="24"/>
        </w:rPr>
        <w:t>f</w:t>
      </w:r>
      <w:r w:rsidR="001A3060" w:rsidRPr="008D1B59">
        <w:rPr>
          <w:rFonts w:ascii="Times New Roman" w:hAnsi="Times New Roman" w:cs="Times New Roman"/>
          <w:iCs/>
          <w:sz w:val="24"/>
          <w:szCs w:val="24"/>
        </w:rPr>
        <w:t xml:space="preserve">irm and </w:t>
      </w:r>
      <w:r w:rsidR="000F7B09" w:rsidRPr="008D1B59">
        <w:rPr>
          <w:rFonts w:ascii="Times New Roman" w:hAnsi="Times New Roman" w:cs="Times New Roman"/>
          <w:iCs/>
          <w:sz w:val="24"/>
          <w:szCs w:val="24"/>
        </w:rPr>
        <w:t>m</w:t>
      </w:r>
      <w:r w:rsidR="001A3060" w:rsidRPr="008D1B59">
        <w:rPr>
          <w:rFonts w:ascii="Times New Roman" w:hAnsi="Times New Roman" w:cs="Times New Roman"/>
          <w:iCs/>
          <w:sz w:val="24"/>
          <w:szCs w:val="24"/>
        </w:rPr>
        <w:t xml:space="preserve">anagerial </w:t>
      </w:r>
      <w:r w:rsidR="000F7B09" w:rsidRPr="008D1B59">
        <w:rPr>
          <w:rFonts w:ascii="Times New Roman" w:hAnsi="Times New Roman" w:cs="Times New Roman"/>
          <w:iCs/>
          <w:sz w:val="24"/>
          <w:szCs w:val="24"/>
        </w:rPr>
        <w:t>t</w:t>
      </w:r>
      <w:r w:rsidR="001A3060" w:rsidRPr="008D1B59">
        <w:rPr>
          <w:rFonts w:ascii="Times New Roman" w:hAnsi="Times New Roman" w:cs="Times New Roman"/>
          <w:iCs/>
          <w:sz w:val="24"/>
          <w:szCs w:val="24"/>
        </w:rPr>
        <w:t xml:space="preserve">rait: Predicting </w:t>
      </w:r>
      <w:r w:rsidR="002D7F89" w:rsidRPr="008D1B59">
        <w:rPr>
          <w:rFonts w:ascii="Times New Roman" w:hAnsi="Times New Roman" w:cs="Times New Roman"/>
          <w:iCs/>
          <w:sz w:val="24"/>
          <w:szCs w:val="24"/>
        </w:rPr>
        <w:t>i</w:t>
      </w:r>
      <w:r w:rsidR="001A3060" w:rsidRPr="008D1B59">
        <w:rPr>
          <w:rFonts w:ascii="Times New Roman" w:hAnsi="Times New Roman" w:cs="Times New Roman"/>
          <w:iCs/>
          <w:sz w:val="24"/>
          <w:szCs w:val="24"/>
        </w:rPr>
        <w:t xml:space="preserve">nsider </w:t>
      </w:r>
      <w:r w:rsidR="002D7F89" w:rsidRPr="008D1B59">
        <w:rPr>
          <w:rFonts w:ascii="Times New Roman" w:hAnsi="Times New Roman" w:cs="Times New Roman"/>
          <w:iCs/>
          <w:sz w:val="24"/>
          <w:szCs w:val="24"/>
        </w:rPr>
        <w:t>t</w:t>
      </w:r>
      <w:r w:rsidR="001A3060" w:rsidRPr="008D1B59">
        <w:rPr>
          <w:rFonts w:ascii="Times New Roman" w:hAnsi="Times New Roman" w:cs="Times New Roman"/>
          <w:iCs/>
          <w:sz w:val="24"/>
          <w:szCs w:val="24"/>
        </w:rPr>
        <w:t xml:space="preserve">rading </w:t>
      </w:r>
      <w:r w:rsidR="002D7F89" w:rsidRPr="008D1B59">
        <w:rPr>
          <w:rFonts w:ascii="Times New Roman" w:hAnsi="Times New Roman" w:cs="Times New Roman"/>
          <w:iCs/>
          <w:sz w:val="24"/>
          <w:szCs w:val="24"/>
        </w:rPr>
        <w:t>p</w:t>
      </w:r>
      <w:r w:rsidR="001A3060" w:rsidRPr="008D1B59">
        <w:rPr>
          <w:rFonts w:ascii="Times New Roman" w:hAnsi="Times New Roman" w:cs="Times New Roman"/>
          <w:iCs/>
          <w:sz w:val="24"/>
          <w:szCs w:val="24"/>
        </w:rPr>
        <w:t xml:space="preserve">rofits and </w:t>
      </w:r>
      <w:r w:rsidR="002D7F89" w:rsidRPr="008D1B59">
        <w:rPr>
          <w:rFonts w:ascii="Times New Roman" w:hAnsi="Times New Roman" w:cs="Times New Roman"/>
          <w:iCs/>
          <w:sz w:val="24"/>
          <w:szCs w:val="24"/>
        </w:rPr>
        <w:t>m</w:t>
      </w:r>
      <w:r w:rsidR="001A3060" w:rsidRPr="008D1B59">
        <w:rPr>
          <w:rFonts w:ascii="Times New Roman" w:hAnsi="Times New Roman" w:cs="Times New Roman"/>
          <w:iCs/>
          <w:sz w:val="24"/>
          <w:szCs w:val="24"/>
        </w:rPr>
        <w:t>isconduct</w:t>
      </w:r>
      <w:r w:rsidR="00E232E1">
        <w:rPr>
          <w:rFonts w:ascii="Times New Roman" w:hAnsi="Times New Roman" w:cs="Times New Roman"/>
          <w:sz w:val="24"/>
          <w:szCs w:val="24"/>
        </w:rPr>
        <w:t>,</w:t>
      </w:r>
      <w:r w:rsidR="00A84943"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rPr>
        <w:t xml:space="preserve"> </w:t>
      </w:r>
      <w:r w:rsidR="001A3060" w:rsidRPr="008D1B59">
        <w:rPr>
          <w:rFonts w:ascii="Times New Roman" w:hAnsi="Times New Roman" w:cs="Times New Roman"/>
          <w:i/>
          <w:sz w:val="24"/>
          <w:szCs w:val="24"/>
        </w:rPr>
        <w:t>Journal of Financial Economics</w:t>
      </w:r>
      <w:r w:rsidR="00ED1D8D" w:rsidRPr="008D1B59">
        <w:rPr>
          <w:rFonts w:ascii="Times New Roman" w:hAnsi="Times New Roman" w:cs="Times New Roman"/>
          <w:i/>
          <w:sz w:val="24"/>
          <w:szCs w:val="24"/>
        </w:rPr>
        <w:t>,</w:t>
      </w:r>
      <w:r w:rsidR="001A3060" w:rsidRPr="008D1B59">
        <w:rPr>
          <w:rFonts w:ascii="Times New Roman" w:hAnsi="Times New Roman" w:cs="Times New Roman"/>
          <w:i/>
          <w:sz w:val="24"/>
          <w:szCs w:val="24"/>
        </w:rPr>
        <w:t xml:space="preserve"> </w:t>
      </w:r>
      <w:r w:rsidR="00ED1D8D" w:rsidRPr="008D1B59">
        <w:rPr>
          <w:rFonts w:ascii="Times New Roman" w:hAnsi="Times New Roman" w:cs="Times New Roman"/>
          <w:i/>
          <w:sz w:val="24"/>
          <w:szCs w:val="24"/>
        </w:rPr>
        <w:t xml:space="preserve">vol. </w:t>
      </w:r>
      <w:r w:rsidR="001A3060" w:rsidRPr="008D1B59">
        <w:rPr>
          <w:rFonts w:ascii="Times New Roman" w:hAnsi="Times New Roman" w:cs="Times New Roman"/>
          <w:i/>
          <w:sz w:val="24"/>
          <w:szCs w:val="24"/>
        </w:rPr>
        <w:t>126,</w:t>
      </w:r>
      <w:r w:rsidR="00E41303" w:rsidRPr="008D1B59">
        <w:rPr>
          <w:rFonts w:ascii="Times New Roman" w:hAnsi="Times New Roman" w:cs="Times New Roman"/>
          <w:sz w:val="24"/>
          <w:szCs w:val="24"/>
        </w:rPr>
        <w:t xml:space="preserve"> 2016</w:t>
      </w:r>
      <w:r w:rsidR="005D592F" w:rsidRPr="008D1B59">
        <w:rPr>
          <w:rFonts w:ascii="Times New Roman" w:hAnsi="Times New Roman" w:cs="Times New Roman"/>
          <w:sz w:val="24"/>
          <w:szCs w:val="24"/>
        </w:rPr>
        <w:t>,</w:t>
      </w:r>
      <w:r w:rsidR="001A3060" w:rsidRPr="008D1B59">
        <w:rPr>
          <w:rFonts w:ascii="Times New Roman" w:hAnsi="Times New Roman" w:cs="Times New Roman"/>
          <w:i/>
          <w:sz w:val="24"/>
          <w:szCs w:val="24"/>
        </w:rPr>
        <w:t xml:space="preserve"> </w:t>
      </w:r>
      <w:r w:rsidR="00A84943" w:rsidRPr="008D1B59">
        <w:rPr>
          <w:rFonts w:ascii="Times New Roman" w:hAnsi="Times New Roman" w:cs="Times New Roman"/>
          <w:iCs/>
          <w:sz w:val="24"/>
          <w:szCs w:val="24"/>
        </w:rPr>
        <w:t xml:space="preserve">pp. </w:t>
      </w:r>
      <w:r w:rsidR="001A3060" w:rsidRPr="008D1B59">
        <w:rPr>
          <w:rFonts w:ascii="Times New Roman" w:hAnsi="Times New Roman" w:cs="Times New Roman"/>
          <w:sz w:val="24"/>
          <w:szCs w:val="24"/>
        </w:rPr>
        <w:t>490-515.</w:t>
      </w:r>
    </w:p>
    <w:p w14:paraId="3D5FB714" w14:textId="03423426" w:rsidR="001A3060" w:rsidRPr="008D1B59" w:rsidRDefault="00561843" w:rsidP="006645A0">
      <w:pPr>
        <w:spacing w:after="0" w:line="360" w:lineRule="auto"/>
        <w:jc w:val="both"/>
        <w:rPr>
          <w:rFonts w:ascii="Times New Roman" w:hAnsi="Times New Roman" w:cs="Times New Roman"/>
          <w:sz w:val="24"/>
          <w:szCs w:val="24"/>
          <w:lang w:val="en-ID"/>
        </w:rPr>
      </w:pPr>
      <w:r w:rsidRPr="008D1B59">
        <w:rPr>
          <w:rFonts w:ascii="Times New Roman" w:eastAsia="新細明體" w:hAnsi="Times New Roman" w:cs="Times New Roman"/>
          <w:sz w:val="24"/>
          <w:szCs w:val="24"/>
        </w:rPr>
        <w:t>[3]</w:t>
      </w:r>
      <w:r w:rsidR="001A3060" w:rsidRPr="008D1B59">
        <w:rPr>
          <w:rFonts w:ascii="Times New Roman" w:hAnsi="Times New Roman" w:cs="Times New Roman"/>
          <w:sz w:val="24"/>
          <w:szCs w:val="24"/>
          <w:lang w:val="en-ID"/>
        </w:rPr>
        <w:t xml:space="preserve">Anwar, S. </w:t>
      </w:r>
      <w:r w:rsidR="00175728" w:rsidRPr="008D1B59">
        <w:rPr>
          <w:rFonts w:ascii="Times New Roman" w:hAnsi="Times New Roman" w:cs="Times New Roman"/>
          <w:sz w:val="24"/>
          <w:szCs w:val="24"/>
          <w:lang w:val="en-ID"/>
        </w:rPr>
        <w:t xml:space="preserve">and </w:t>
      </w:r>
      <w:r w:rsidR="001A3060" w:rsidRPr="008D1B59">
        <w:rPr>
          <w:rFonts w:ascii="Times New Roman" w:hAnsi="Times New Roman" w:cs="Times New Roman"/>
          <w:sz w:val="24"/>
          <w:szCs w:val="24"/>
          <w:lang w:val="en-ID"/>
        </w:rPr>
        <w:t>Nguyen, L.P.</w:t>
      </w:r>
      <w:r w:rsidR="00935578"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935578"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Financial </w:t>
      </w:r>
      <w:r w:rsidR="00486953" w:rsidRPr="008D1B59">
        <w:rPr>
          <w:rFonts w:ascii="Times New Roman" w:hAnsi="Times New Roman" w:cs="Times New Roman"/>
          <w:sz w:val="24"/>
          <w:szCs w:val="24"/>
          <w:lang w:val="en-ID"/>
        </w:rPr>
        <w:t>d</w:t>
      </w:r>
      <w:r w:rsidR="001A3060" w:rsidRPr="008D1B59">
        <w:rPr>
          <w:rFonts w:ascii="Times New Roman" w:hAnsi="Times New Roman" w:cs="Times New Roman"/>
          <w:sz w:val="24"/>
          <w:szCs w:val="24"/>
          <w:lang w:val="en-ID"/>
        </w:rPr>
        <w:t xml:space="preserve">evelopment and </w:t>
      </w:r>
      <w:r w:rsidR="00486953" w:rsidRPr="008D1B59">
        <w:rPr>
          <w:rFonts w:ascii="Times New Roman" w:hAnsi="Times New Roman" w:cs="Times New Roman"/>
          <w:sz w:val="24"/>
          <w:szCs w:val="24"/>
          <w:lang w:val="en-ID"/>
        </w:rPr>
        <w:t>e</w:t>
      </w:r>
      <w:r w:rsidR="001A3060" w:rsidRPr="008D1B59">
        <w:rPr>
          <w:rFonts w:ascii="Times New Roman" w:hAnsi="Times New Roman" w:cs="Times New Roman"/>
          <w:sz w:val="24"/>
          <w:szCs w:val="24"/>
          <w:lang w:val="en-ID"/>
        </w:rPr>
        <w:t xml:space="preserve">conomic </w:t>
      </w:r>
      <w:r w:rsidR="00486953" w:rsidRPr="008D1B59">
        <w:rPr>
          <w:rFonts w:ascii="Times New Roman" w:hAnsi="Times New Roman" w:cs="Times New Roman"/>
          <w:sz w:val="24"/>
          <w:szCs w:val="24"/>
          <w:lang w:val="en-ID"/>
        </w:rPr>
        <w:t>g</w:t>
      </w:r>
      <w:r w:rsidR="001A3060" w:rsidRPr="008D1B59">
        <w:rPr>
          <w:rFonts w:ascii="Times New Roman" w:hAnsi="Times New Roman" w:cs="Times New Roman"/>
          <w:sz w:val="24"/>
          <w:szCs w:val="24"/>
          <w:lang w:val="en-ID"/>
        </w:rPr>
        <w:t>rowth in Vietnam</w:t>
      </w:r>
      <w:r w:rsidR="00E232E1">
        <w:rPr>
          <w:rFonts w:ascii="Times New Roman" w:hAnsi="Times New Roman" w:cs="Times New Roman"/>
          <w:sz w:val="24"/>
          <w:szCs w:val="24"/>
          <w:lang w:val="en-ID"/>
        </w:rPr>
        <w:t>,</w:t>
      </w:r>
      <w:r w:rsidR="00935578" w:rsidRPr="008D1B59">
        <w:rPr>
          <w:rFonts w:ascii="Times New Roman" w:eastAsia="新細明體" w:hAnsi="Times New Roman" w:cs="Times New Roman"/>
          <w:sz w:val="24"/>
          <w:szCs w:val="24"/>
        </w:rPr>
        <w:t>"</w:t>
      </w:r>
      <w:r w:rsidR="007709B9">
        <w:rPr>
          <w:rFonts w:ascii="Times New Roman" w:hAnsi="Times New Roman" w:cs="Times New Roman" w:hint="eastAsia"/>
          <w:sz w:val="24"/>
          <w:szCs w:val="24"/>
        </w:rPr>
        <w:t xml:space="preserve"> </w:t>
      </w:r>
      <w:r w:rsidR="001A3060" w:rsidRPr="008D1B59">
        <w:rPr>
          <w:rFonts w:ascii="Times New Roman" w:hAnsi="Times New Roman" w:cs="Times New Roman"/>
          <w:i/>
          <w:sz w:val="24"/>
          <w:szCs w:val="24"/>
          <w:lang w:val="en-ID"/>
        </w:rPr>
        <w:t xml:space="preserve">Journal </w:t>
      </w:r>
      <w:r w:rsidR="0059757B" w:rsidRPr="008D1B59">
        <w:rPr>
          <w:rFonts w:ascii="Times New Roman" w:hAnsi="Times New Roman" w:cs="Times New Roman"/>
          <w:i/>
          <w:sz w:val="24"/>
          <w:szCs w:val="24"/>
          <w:lang w:val="en-ID"/>
        </w:rPr>
        <w:t xml:space="preserve">of </w:t>
      </w:r>
      <w:r w:rsidR="001A3060" w:rsidRPr="008D1B59">
        <w:rPr>
          <w:rFonts w:ascii="Times New Roman" w:hAnsi="Times New Roman" w:cs="Times New Roman"/>
          <w:i/>
          <w:sz w:val="24"/>
          <w:szCs w:val="24"/>
          <w:lang w:val="en-ID"/>
        </w:rPr>
        <w:t>Economic</w:t>
      </w:r>
      <w:r w:rsidR="0059757B" w:rsidRPr="008D1B59">
        <w:rPr>
          <w:rFonts w:ascii="Times New Roman" w:hAnsi="Times New Roman" w:cs="Times New Roman"/>
          <w:i/>
          <w:sz w:val="24"/>
          <w:szCs w:val="24"/>
          <w:lang w:val="en-ID"/>
        </w:rPr>
        <w:t xml:space="preserve">s and </w:t>
      </w:r>
      <w:r w:rsidR="001A3060" w:rsidRPr="008D1B59">
        <w:rPr>
          <w:rFonts w:ascii="Times New Roman" w:hAnsi="Times New Roman" w:cs="Times New Roman"/>
          <w:i/>
          <w:sz w:val="24"/>
          <w:szCs w:val="24"/>
          <w:lang w:val="en-ID"/>
        </w:rPr>
        <w:t>Finance</w:t>
      </w:r>
      <w:r w:rsidR="004E2AE9" w:rsidRPr="008D1B59">
        <w:rPr>
          <w:rFonts w:ascii="Times New Roman" w:hAnsi="Times New Roman" w:cs="Times New Roman"/>
          <w:i/>
          <w:sz w:val="24"/>
          <w:szCs w:val="24"/>
          <w:lang w:val="en-ID"/>
        </w:rPr>
        <w:t>, vol.</w:t>
      </w:r>
      <w:r w:rsidR="0059757B" w:rsidRPr="008D1B59">
        <w:rPr>
          <w:rFonts w:ascii="Times New Roman" w:hAnsi="Times New Roman" w:cs="Times New Roman"/>
          <w:i/>
          <w:sz w:val="24"/>
          <w:szCs w:val="24"/>
          <w:lang w:val="en-ID"/>
        </w:rPr>
        <w:t xml:space="preserve"> 35</w:t>
      </w:r>
      <w:r w:rsidR="001A3060" w:rsidRPr="008D1B59">
        <w:rPr>
          <w:rFonts w:ascii="Times New Roman" w:hAnsi="Times New Roman" w:cs="Times New Roman"/>
          <w:i/>
          <w:sz w:val="24"/>
          <w:szCs w:val="24"/>
          <w:lang w:val="en-ID"/>
        </w:rPr>
        <w:t>,</w:t>
      </w:r>
      <w:r w:rsidR="00C72D76" w:rsidRPr="008D1B59">
        <w:rPr>
          <w:rFonts w:ascii="Times New Roman" w:hAnsi="Times New Roman" w:cs="Times New Roman"/>
          <w:sz w:val="24"/>
          <w:szCs w:val="24"/>
          <w:lang w:val="en-ID"/>
        </w:rPr>
        <w:t xml:space="preserve"> 2009,</w:t>
      </w:r>
      <w:r w:rsidR="001A3060" w:rsidRPr="008D1B59">
        <w:rPr>
          <w:rFonts w:ascii="Times New Roman" w:hAnsi="Times New Roman" w:cs="Times New Roman"/>
          <w:i/>
          <w:sz w:val="24"/>
          <w:szCs w:val="24"/>
          <w:lang w:val="en-ID"/>
        </w:rPr>
        <w:t xml:space="preserve"> </w:t>
      </w:r>
      <w:r w:rsidR="0053646D" w:rsidRPr="008D1B59">
        <w:rPr>
          <w:rFonts w:ascii="Times New Roman" w:hAnsi="Times New Roman" w:cs="Times New Roman"/>
          <w:iCs/>
          <w:sz w:val="24"/>
          <w:szCs w:val="24"/>
          <w:lang w:val="en-ID"/>
        </w:rPr>
        <w:t xml:space="preserve">pp. </w:t>
      </w:r>
      <w:r w:rsidR="001A3060" w:rsidRPr="008D1B59">
        <w:rPr>
          <w:rFonts w:ascii="Times New Roman" w:hAnsi="Times New Roman" w:cs="Times New Roman"/>
          <w:sz w:val="24"/>
          <w:szCs w:val="24"/>
          <w:lang w:val="en-ID"/>
        </w:rPr>
        <w:t>348-360.</w:t>
      </w:r>
    </w:p>
    <w:p w14:paraId="3D5FB715" w14:textId="5162B2AD" w:rsidR="001A3060" w:rsidRPr="008D1B59" w:rsidRDefault="006645A0" w:rsidP="006645A0">
      <w:pPr>
        <w:spacing w:after="0" w:line="360" w:lineRule="auto"/>
        <w:jc w:val="both"/>
        <w:rPr>
          <w:rFonts w:ascii="Times New Roman" w:hAnsi="Times New Roman" w:cs="Times New Roman"/>
          <w:sz w:val="24"/>
          <w:szCs w:val="24"/>
          <w:lang w:val="en-ID"/>
        </w:rPr>
      </w:pPr>
      <w:r w:rsidRPr="008D1B59">
        <w:rPr>
          <w:rFonts w:ascii="Times New Roman" w:eastAsia="新細明體" w:hAnsi="Times New Roman" w:cs="Times New Roman"/>
          <w:sz w:val="24"/>
          <w:szCs w:val="24"/>
        </w:rPr>
        <w:t>[4]</w:t>
      </w:r>
      <w:r w:rsidR="001A3060" w:rsidRPr="008D1B59">
        <w:rPr>
          <w:rFonts w:ascii="Times New Roman" w:hAnsi="Times New Roman" w:cs="Times New Roman"/>
          <w:sz w:val="24"/>
          <w:szCs w:val="24"/>
          <w:lang w:val="en-ID"/>
        </w:rPr>
        <w:t xml:space="preserve">Chen, X., </w:t>
      </w:r>
      <w:proofErr w:type="spellStart"/>
      <w:r w:rsidR="001A3060" w:rsidRPr="008D1B59">
        <w:rPr>
          <w:rFonts w:ascii="Times New Roman" w:hAnsi="Times New Roman" w:cs="Times New Roman"/>
          <w:sz w:val="24"/>
          <w:szCs w:val="24"/>
          <w:lang w:val="en-ID"/>
        </w:rPr>
        <w:t>Harford</w:t>
      </w:r>
      <w:proofErr w:type="spellEnd"/>
      <w:r w:rsidR="001A3060" w:rsidRPr="008D1B59">
        <w:rPr>
          <w:rFonts w:ascii="Times New Roman" w:hAnsi="Times New Roman" w:cs="Times New Roman"/>
          <w:sz w:val="24"/>
          <w:szCs w:val="24"/>
          <w:lang w:val="en-ID"/>
        </w:rPr>
        <w:t>, J.</w:t>
      </w:r>
      <w:r w:rsidR="00175728" w:rsidRPr="008D1B59">
        <w:rPr>
          <w:rFonts w:ascii="Times New Roman" w:hAnsi="Times New Roman" w:cs="Times New Roman"/>
          <w:sz w:val="24"/>
          <w:szCs w:val="24"/>
          <w:lang w:val="en-ID"/>
        </w:rPr>
        <w:t xml:space="preserve"> and </w:t>
      </w:r>
      <w:r w:rsidR="001A3060" w:rsidRPr="008D1B59">
        <w:rPr>
          <w:rFonts w:ascii="Times New Roman" w:hAnsi="Times New Roman" w:cs="Times New Roman"/>
          <w:sz w:val="24"/>
          <w:szCs w:val="24"/>
          <w:lang w:val="en-ID"/>
        </w:rPr>
        <w:t>Li, K.</w:t>
      </w:r>
      <w:r w:rsidR="0053646D"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53646D"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Monitoring: </w:t>
      </w:r>
      <w:r w:rsidR="0053646D" w:rsidRPr="008D1B59">
        <w:rPr>
          <w:rFonts w:ascii="Times New Roman" w:hAnsi="Times New Roman" w:cs="Times New Roman"/>
          <w:sz w:val="24"/>
          <w:szCs w:val="24"/>
          <w:lang w:val="en-ID"/>
        </w:rPr>
        <w:t>W</w:t>
      </w:r>
      <w:r w:rsidR="001A3060" w:rsidRPr="008D1B59">
        <w:rPr>
          <w:rFonts w:ascii="Times New Roman" w:hAnsi="Times New Roman" w:cs="Times New Roman"/>
          <w:sz w:val="24"/>
          <w:szCs w:val="24"/>
          <w:lang w:val="en-ID"/>
        </w:rPr>
        <w:t xml:space="preserve">hich </w:t>
      </w:r>
      <w:r w:rsidR="00486953"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 xml:space="preserve">nstitutions </w:t>
      </w:r>
      <w:r w:rsidR="00486953" w:rsidRPr="008D1B59">
        <w:rPr>
          <w:rFonts w:ascii="Times New Roman" w:hAnsi="Times New Roman" w:cs="Times New Roman"/>
          <w:sz w:val="24"/>
          <w:szCs w:val="24"/>
          <w:lang w:val="en-ID"/>
        </w:rPr>
        <w:t>m</w:t>
      </w:r>
      <w:r w:rsidR="001A3060" w:rsidRPr="008D1B59">
        <w:rPr>
          <w:rFonts w:ascii="Times New Roman" w:hAnsi="Times New Roman" w:cs="Times New Roman"/>
          <w:sz w:val="24"/>
          <w:szCs w:val="24"/>
          <w:lang w:val="en-ID"/>
        </w:rPr>
        <w:t>atter</w:t>
      </w:r>
      <w:proofErr w:type="gramStart"/>
      <w:r w:rsidR="001A3060" w:rsidRPr="008D1B59">
        <w:rPr>
          <w:rFonts w:ascii="Times New Roman" w:hAnsi="Times New Roman" w:cs="Times New Roman"/>
          <w:sz w:val="24"/>
          <w:szCs w:val="24"/>
          <w:lang w:val="en-ID"/>
        </w:rPr>
        <w:t>?</w:t>
      </w:r>
      <w:r w:rsidR="004A7CE9">
        <w:rPr>
          <w:rFonts w:ascii="Times New Roman" w:hAnsi="Times New Roman" w:cs="Times New Roman"/>
          <w:sz w:val="24"/>
          <w:szCs w:val="24"/>
          <w:lang w:val="en-ID"/>
        </w:rPr>
        <w:t>,</w:t>
      </w:r>
      <w:proofErr w:type="gramEnd"/>
      <w:r w:rsidR="0053646D"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1A3060" w:rsidRPr="008D1B59">
        <w:rPr>
          <w:rFonts w:ascii="Times New Roman" w:hAnsi="Times New Roman" w:cs="Times New Roman"/>
          <w:i/>
          <w:sz w:val="24"/>
          <w:szCs w:val="24"/>
          <w:lang w:val="en-ID"/>
        </w:rPr>
        <w:t>Journal of Financial Economics</w:t>
      </w:r>
      <w:r w:rsidR="007E4B5E" w:rsidRPr="008D1B59">
        <w:rPr>
          <w:rFonts w:ascii="Times New Roman" w:hAnsi="Times New Roman" w:cs="Times New Roman"/>
          <w:i/>
          <w:sz w:val="24"/>
          <w:szCs w:val="24"/>
          <w:lang w:val="en-ID"/>
        </w:rPr>
        <w:t>,</w:t>
      </w:r>
      <w:r w:rsidR="001A3060" w:rsidRPr="008D1B59">
        <w:rPr>
          <w:rFonts w:ascii="Times New Roman" w:hAnsi="Times New Roman" w:cs="Times New Roman"/>
          <w:i/>
          <w:sz w:val="24"/>
          <w:szCs w:val="24"/>
          <w:lang w:val="en-ID"/>
        </w:rPr>
        <w:t xml:space="preserve"> </w:t>
      </w:r>
      <w:r w:rsidR="007E4B5E" w:rsidRPr="008D1B59">
        <w:rPr>
          <w:rFonts w:ascii="Times New Roman" w:hAnsi="Times New Roman" w:cs="Times New Roman"/>
          <w:i/>
          <w:sz w:val="24"/>
          <w:szCs w:val="24"/>
          <w:lang w:val="en-ID"/>
        </w:rPr>
        <w:t>vol.</w:t>
      </w:r>
      <w:r w:rsidR="000B4957" w:rsidRPr="008D1B59">
        <w:rPr>
          <w:rFonts w:ascii="Times New Roman" w:hAnsi="Times New Roman" w:cs="Times New Roman"/>
          <w:i/>
          <w:sz w:val="24"/>
          <w:szCs w:val="24"/>
          <w:lang w:val="en-ID"/>
        </w:rPr>
        <w:t xml:space="preserve"> </w:t>
      </w:r>
      <w:r w:rsidR="001A3060" w:rsidRPr="008D1B59">
        <w:rPr>
          <w:rFonts w:ascii="Times New Roman" w:hAnsi="Times New Roman" w:cs="Times New Roman"/>
          <w:i/>
          <w:sz w:val="24"/>
          <w:szCs w:val="24"/>
          <w:lang w:val="en-ID"/>
        </w:rPr>
        <w:t xml:space="preserve">86, </w:t>
      </w:r>
      <w:r w:rsidR="0020478E" w:rsidRPr="008D1B59">
        <w:rPr>
          <w:rFonts w:ascii="Times New Roman" w:hAnsi="Times New Roman" w:cs="Times New Roman"/>
          <w:sz w:val="24"/>
          <w:szCs w:val="24"/>
          <w:lang w:val="en-ID"/>
        </w:rPr>
        <w:t xml:space="preserve">2007, </w:t>
      </w:r>
      <w:r w:rsidR="00FC758A" w:rsidRPr="008D1B59">
        <w:rPr>
          <w:rFonts w:ascii="Times New Roman" w:hAnsi="Times New Roman" w:cs="Times New Roman"/>
          <w:iCs/>
          <w:sz w:val="24"/>
          <w:szCs w:val="24"/>
          <w:lang w:val="en-ID"/>
        </w:rPr>
        <w:t xml:space="preserve">pp. </w:t>
      </w:r>
      <w:r w:rsidR="001A3060" w:rsidRPr="008D1B59">
        <w:rPr>
          <w:rFonts w:ascii="Times New Roman" w:hAnsi="Times New Roman" w:cs="Times New Roman"/>
          <w:sz w:val="24"/>
          <w:szCs w:val="24"/>
          <w:lang w:val="en-ID"/>
        </w:rPr>
        <w:t>279-305.</w:t>
      </w:r>
    </w:p>
    <w:p w14:paraId="3D5FB716" w14:textId="097BC849" w:rsidR="001A3060" w:rsidRPr="008D1B59" w:rsidRDefault="006645A0" w:rsidP="006645A0">
      <w:pPr>
        <w:spacing w:after="0" w:line="360" w:lineRule="auto"/>
        <w:jc w:val="both"/>
        <w:rPr>
          <w:rFonts w:ascii="Times New Roman" w:hAnsi="Times New Roman" w:cs="Times New Roman"/>
          <w:i/>
          <w:sz w:val="24"/>
          <w:szCs w:val="24"/>
          <w:lang w:val="en-ID"/>
        </w:rPr>
      </w:pPr>
      <w:r w:rsidRPr="008D1B59">
        <w:rPr>
          <w:rFonts w:ascii="Times New Roman" w:eastAsia="新細明體" w:hAnsi="Times New Roman" w:cs="Times New Roman"/>
          <w:sz w:val="24"/>
          <w:szCs w:val="24"/>
        </w:rPr>
        <w:t>[5]</w:t>
      </w:r>
      <w:r w:rsidR="001A3060" w:rsidRPr="008D1B59">
        <w:rPr>
          <w:rFonts w:ascii="Times New Roman" w:hAnsi="Times New Roman" w:cs="Times New Roman"/>
          <w:sz w:val="24"/>
          <w:szCs w:val="24"/>
          <w:lang w:val="en-ID"/>
        </w:rPr>
        <w:t xml:space="preserve">Cohen, L., Malloy, C. </w:t>
      </w:r>
      <w:r w:rsidR="00175728" w:rsidRPr="008D1B59">
        <w:rPr>
          <w:rFonts w:ascii="Times New Roman" w:hAnsi="Times New Roman" w:cs="Times New Roman"/>
          <w:sz w:val="24"/>
          <w:szCs w:val="24"/>
          <w:lang w:val="en-ID"/>
        </w:rPr>
        <w:t>and</w:t>
      </w:r>
      <w:r w:rsidR="001A3060" w:rsidRPr="008D1B59">
        <w:rPr>
          <w:rFonts w:ascii="Times New Roman" w:hAnsi="Times New Roman" w:cs="Times New Roman"/>
          <w:sz w:val="24"/>
          <w:szCs w:val="24"/>
          <w:lang w:val="en-ID"/>
        </w:rPr>
        <w:t xml:space="preserve"> </w:t>
      </w:r>
      <w:proofErr w:type="spellStart"/>
      <w:r w:rsidR="001A3060" w:rsidRPr="008D1B59">
        <w:rPr>
          <w:rFonts w:ascii="Times New Roman" w:hAnsi="Times New Roman" w:cs="Times New Roman"/>
          <w:sz w:val="24"/>
          <w:szCs w:val="24"/>
          <w:lang w:val="en-ID"/>
        </w:rPr>
        <w:t>Pomorski</w:t>
      </w:r>
      <w:proofErr w:type="spellEnd"/>
      <w:r w:rsidR="001A3060" w:rsidRPr="008D1B59">
        <w:rPr>
          <w:rFonts w:ascii="Times New Roman" w:hAnsi="Times New Roman" w:cs="Times New Roman"/>
          <w:sz w:val="24"/>
          <w:szCs w:val="24"/>
          <w:lang w:val="en-ID"/>
        </w:rPr>
        <w:t>, L.</w:t>
      </w:r>
      <w:r w:rsidR="00A165FC"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A165FC"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Decoding </w:t>
      </w:r>
      <w:r w:rsidR="00486953"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 xml:space="preserve">nside </w:t>
      </w:r>
      <w:r w:rsidR="00486953"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nformation</w:t>
      </w:r>
      <w:r w:rsidR="006D4616">
        <w:rPr>
          <w:rFonts w:ascii="Times New Roman" w:hAnsi="Times New Roman" w:cs="Times New Roman"/>
          <w:sz w:val="24"/>
          <w:szCs w:val="24"/>
          <w:lang w:val="en-ID"/>
        </w:rPr>
        <w:t>,</w:t>
      </w:r>
      <w:r w:rsidR="00A165FC"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1A3060" w:rsidRPr="008D1B59">
        <w:rPr>
          <w:rFonts w:ascii="Times New Roman" w:hAnsi="Times New Roman" w:cs="Times New Roman"/>
          <w:i/>
          <w:sz w:val="24"/>
          <w:szCs w:val="24"/>
          <w:lang w:val="en-ID"/>
        </w:rPr>
        <w:t>The Jour</w:t>
      </w:r>
      <w:r w:rsidR="0029177E" w:rsidRPr="008D1B59">
        <w:rPr>
          <w:rFonts w:ascii="Times New Roman" w:hAnsi="Times New Roman" w:cs="Times New Roman"/>
          <w:i/>
          <w:sz w:val="24"/>
          <w:szCs w:val="24"/>
          <w:lang w:val="en-ID"/>
        </w:rPr>
        <w:t>nal of Finance</w:t>
      </w:r>
      <w:r w:rsidR="000B4957" w:rsidRPr="008D1B59">
        <w:rPr>
          <w:rFonts w:ascii="Times New Roman" w:hAnsi="Times New Roman" w:cs="Times New Roman"/>
          <w:i/>
          <w:sz w:val="24"/>
          <w:szCs w:val="24"/>
          <w:lang w:val="en-ID"/>
        </w:rPr>
        <w:t xml:space="preserve">, vol. </w:t>
      </w:r>
      <w:r w:rsidR="0029177E" w:rsidRPr="008D1B59">
        <w:rPr>
          <w:rFonts w:ascii="Times New Roman" w:hAnsi="Times New Roman" w:cs="Times New Roman"/>
          <w:i/>
          <w:sz w:val="24"/>
          <w:szCs w:val="24"/>
          <w:lang w:val="en-ID"/>
        </w:rPr>
        <w:t>67,</w:t>
      </w:r>
      <w:r w:rsidR="001A3060" w:rsidRPr="008D1B59">
        <w:rPr>
          <w:rFonts w:ascii="Times New Roman" w:hAnsi="Times New Roman" w:cs="Times New Roman"/>
          <w:i/>
          <w:sz w:val="24"/>
          <w:szCs w:val="24"/>
          <w:lang w:val="en-ID"/>
        </w:rPr>
        <w:t xml:space="preserve"> </w:t>
      </w:r>
      <w:r w:rsidR="0020478E" w:rsidRPr="008D1B59">
        <w:rPr>
          <w:rFonts w:ascii="Times New Roman" w:hAnsi="Times New Roman" w:cs="Times New Roman"/>
          <w:sz w:val="24"/>
          <w:szCs w:val="24"/>
          <w:lang w:val="en-ID"/>
        </w:rPr>
        <w:t xml:space="preserve">2012, </w:t>
      </w:r>
      <w:r w:rsidR="00A165FC" w:rsidRPr="008D1B59">
        <w:rPr>
          <w:rFonts w:ascii="Times New Roman" w:hAnsi="Times New Roman" w:cs="Times New Roman"/>
          <w:iCs/>
          <w:sz w:val="24"/>
          <w:szCs w:val="24"/>
          <w:lang w:val="en-ID"/>
        </w:rPr>
        <w:t xml:space="preserve">pp. </w:t>
      </w:r>
      <w:r w:rsidR="00A635C1" w:rsidRPr="008D1B59">
        <w:rPr>
          <w:rFonts w:ascii="Times New Roman" w:hAnsi="Times New Roman" w:cs="Times New Roman"/>
          <w:sz w:val="24"/>
          <w:szCs w:val="24"/>
          <w:lang w:val="en-ID"/>
        </w:rPr>
        <w:t>1009-1043.</w:t>
      </w:r>
    </w:p>
    <w:p w14:paraId="3D5FB717" w14:textId="022F432D" w:rsidR="001A3060" w:rsidRPr="008D1B59" w:rsidRDefault="006645A0" w:rsidP="006A0114">
      <w:pPr>
        <w:spacing w:after="0" w:line="360" w:lineRule="auto"/>
        <w:jc w:val="both"/>
        <w:rPr>
          <w:rFonts w:ascii="Times New Roman" w:hAnsi="Times New Roman" w:cs="Times New Roman"/>
          <w:sz w:val="24"/>
          <w:szCs w:val="24"/>
          <w:lang w:val="en-ID"/>
        </w:rPr>
      </w:pPr>
      <w:r w:rsidRPr="008D1B59">
        <w:rPr>
          <w:rFonts w:ascii="Times New Roman" w:eastAsia="新細明體" w:hAnsi="Times New Roman" w:cs="Times New Roman"/>
          <w:sz w:val="24"/>
          <w:szCs w:val="24"/>
        </w:rPr>
        <w:t>[6]</w:t>
      </w:r>
      <w:r w:rsidR="001A3060" w:rsidRPr="008D1B59">
        <w:rPr>
          <w:rFonts w:ascii="Times New Roman" w:hAnsi="Times New Roman" w:cs="Times New Roman"/>
          <w:sz w:val="24"/>
          <w:szCs w:val="24"/>
          <w:lang w:val="en-ID"/>
        </w:rPr>
        <w:t>Fishman, M.J.</w:t>
      </w:r>
      <w:r w:rsidR="00A165FC" w:rsidRPr="008D1B59">
        <w:rPr>
          <w:rFonts w:ascii="Times New Roman" w:hAnsi="Times New Roman" w:cs="Times New Roman"/>
          <w:sz w:val="24"/>
          <w:szCs w:val="24"/>
          <w:lang w:val="en-ID"/>
        </w:rPr>
        <w:t xml:space="preserve"> and</w:t>
      </w:r>
      <w:r w:rsidR="001A3060" w:rsidRPr="008D1B59">
        <w:rPr>
          <w:rFonts w:ascii="Times New Roman" w:hAnsi="Times New Roman" w:cs="Times New Roman"/>
          <w:sz w:val="24"/>
          <w:szCs w:val="24"/>
          <w:lang w:val="en-ID"/>
        </w:rPr>
        <w:t xml:space="preserve"> </w:t>
      </w:r>
      <w:proofErr w:type="spellStart"/>
      <w:r w:rsidR="001A3060" w:rsidRPr="008D1B59">
        <w:rPr>
          <w:rFonts w:ascii="Times New Roman" w:hAnsi="Times New Roman" w:cs="Times New Roman"/>
          <w:sz w:val="24"/>
          <w:szCs w:val="24"/>
          <w:lang w:val="en-ID"/>
        </w:rPr>
        <w:t>Hagerty</w:t>
      </w:r>
      <w:proofErr w:type="spellEnd"/>
      <w:r w:rsidR="001A3060" w:rsidRPr="008D1B59">
        <w:rPr>
          <w:rFonts w:ascii="Times New Roman" w:hAnsi="Times New Roman" w:cs="Times New Roman"/>
          <w:sz w:val="24"/>
          <w:szCs w:val="24"/>
          <w:lang w:val="en-ID"/>
        </w:rPr>
        <w:t>, K.M.</w:t>
      </w:r>
      <w:r w:rsidR="00A165FC"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A165FC"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Insider </w:t>
      </w:r>
      <w:r w:rsidR="00486953" w:rsidRPr="008D1B59">
        <w:rPr>
          <w:rFonts w:ascii="Times New Roman" w:hAnsi="Times New Roman" w:cs="Times New Roman"/>
          <w:sz w:val="24"/>
          <w:szCs w:val="24"/>
          <w:lang w:val="en-ID"/>
        </w:rPr>
        <w:t>t</w:t>
      </w:r>
      <w:r w:rsidR="001A3060" w:rsidRPr="008D1B59">
        <w:rPr>
          <w:rFonts w:ascii="Times New Roman" w:hAnsi="Times New Roman" w:cs="Times New Roman"/>
          <w:sz w:val="24"/>
          <w:szCs w:val="24"/>
          <w:lang w:val="en-ID"/>
        </w:rPr>
        <w:t xml:space="preserve">rading and </w:t>
      </w:r>
      <w:r w:rsidR="00486953" w:rsidRPr="008D1B59">
        <w:rPr>
          <w:rFonts w:ascii="Times New Roman" w:hAnsi="Times New Roman" w:cs="Times New Roman"/>
          <w:sz w:val="24"/>
          <w:szCs w:val="24"/>
          <w:lang w:val="en-ID"/>
        </w:rPr>
        <w:t>t</w:t>
      </w:r>
      <w:r w:rsidR="001A3060" w:rsidRPr="008D1B59">
        <w:rPr>
          <w:rFonts w:ascii="Times New Roman" w:hAnsi="Times New Roman" w:cs="Times New Roman"/>
          <w:sz w:val="24"/>
          <w:szCs w:val="24"/>
          <w:lang w:val="en-ID"/>
        </w:rPr>
        <w:t xml:space="preserve">he </w:t>
      </w:r>
      <w:r w:rsidR="00486953" w:rsidRPr="008D1B59">
        <w:rPr>
          <w:rFonts w:ascii="Times New Roman" w:hAnsi="Times New Roman" w:cs="Times New Roman"/>
          <w:sz w:val="24"/>
          <w:szCs w:val="24"/>
          <w:lang w:val="en-ID"/>
        </w:rPr>
        <w:t>e</w:t>
      </w:r>
      <w:r w:rsidR="001A3060" w:rsidRPr="008D1B59">
        <w:rPr>
          <w:rFonts w:ascii="Times New Roman" w:hAnsi="Times New Roman" w:cs="Times New Roman"/>
          <w:sz w:val="24"/>
          <w:szCs w:val="24"/>
          <w:lang w:val="en-ID"/>
        </w:rPr>
        <w:t xml:space="preserve">fficiency of </w:t>
      </w:r>
      <w:r w:rsidR="00486953" w:rsidRPr="008D1B59">
        <w:rPr>
          <w:rFonts w:ascii="Times New Roman" w:hAnsi="Times New Roman" w:cs="Times New Roman"/>
          <w:sz w:val="24"/>
          <w:szCs w:val="24"/>
          <w:lang w:val="en-ID"/>
        </w:rPr>
        <w:t>s</w:t>
      </w:r>
      <w:r w:rsidR="001A3060" w:rsidRPr="008D1B59">
        <w:rPr>
          <w:rFonts w:ascii="Times New Roman" w:hAnsi="Times New Roman" w:cs="Times New Roman"/>
          <w:sz w:val="24"/>
          <w:szCs w:val="24"/>
          <w:lang w:val="en-ID"/>
        </w:rPr>
        <w:t xml:space="preserve">tock </w:t>
      </w:r>
      <w:r w:rsidR="00486953" w:rsidRPr="008D1B59">
        <w:rPr>
          <w:rFonts w:ascii="Times New Roman" w:hAnsi="Times New Roman" w:cs="Times New Roman"/>
          <w:sz w:val="24"/>
          <w:szCs w:val="24"/>
          <w:lang w:val="en-ID"/>
        </w:rPr>
        <w:t>p</w:t>
      </w:r>
      <w:r w:rsidR="001A3060" w:rsidRPr="008D1B59">
        <w:rPr>
          <w:rFonts w:ascii="Times New Roman" w:hAnsi="Times New Roman" w:cs="Times New Roman"/>
          <w:sz w:val="24"/>
          <w:szCs w:val="24"/>
          <w:lang w:val="en-ID"/>
        </w:rPr>
        <w:t>rices</w:t>
      </w:r>
      <w:r w:rsidR="006D4616">
        <w:rPr>
          <w:rFonts w:ascii="Times New Roman" w:hAnsi="Times New Roman" w:cs="Times New Roman"/>
          <w:sz w:val="24"/>
          <w:szCs w:val="24"/>
          <w:lang w:val="en-ID"/>
        </w:rPr>
        <w:t>,</w:t>
      </w:r>
      <w:r w:rsidR="008C3E36"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9F227A" w:rsidRPr="008D1B59">
        <w:rPr>
          <w:rFonts w:ascii="Times New Roman" w:hAnsi="Times New Roman" w:cs="Times New Roman"/>
          <w:i/>
          <w:sz w:val="24"/>
          <w:szCs w:val="24"/>
          <w:lang w:val="en-ID"/>
        </w:rPr>
        <w:t>The</w:t>
      </w:r>
      <w:r w:rsidR="009F227A" w:rsidRPr="008D1B59">
        <w:rPr>
          <w:rFonts w:ascii="Times New Roman" w:hAnsi="Times New Roman" w:cs="Times New Roman"/>
          <w:sz w:val="24"/>
          <w:szCs w:val="24"/>
          <w:lang w:val="en-ID"/>
        </w:rPr>
        <w:t xml:space="preserve"> </w:t>
      </w:r>
      <w:r w:rsidR="001A3060" w:rsidRPr="008D1B59">
        <w:rPr>
          <w:rFonts w:ascii="Times New Roman" w:hAnsi="Times New Roman" w:cs="Times New Roman"/>
          <w:i/>
          <w:sz w:val="24"/>
          <w:szCs w:val="24"/>
          <w:lang w:val="en-ID"/>
        </w:rPr>
        <w:t>RAND Journal of Economi</w:t>
      </w:r>
      <w:r w:rsidR="009F227A" w:rsidRPr="008D1B59">
        <w:rPr>
          <w:rFonts w:ascii="Times New Roman" w:hAnsi="Times New Roman" w:cs="Times New Roman"/>
          <w:i/>
          <w:sz w:val="24"/>
          <w:szCs w:val="24"/>
          <w:lang w:val="en-ID"/>
        </w:rPr>
        <w:t>cs</w:t>
      </w:r>
      <w:r w:rsidR="000B4957" w:rsidRPr="008D1B59">
        <w:rPr>
          <w:rFonts w:ascii="Times New Roman" w:hAnsi="Times New Roman" w:cs="Times New Roman"/>
          <w:i/>
          <w:sz w:val="24"/>
          <w:szCs w:val="24"/>
          <w:lang w:val="en-ID"/>
        </w:rPr>
        <w:t>, vol.</w:t>
      </w:r>
      <w:r w:rsidR="009F227A" w:rsidRPr="008D1B59">
        <w:rPr>
          <w:rFonts w:ascii="Times New Roman" w:hAnsi="Times New Roman" w:cs="Times New Roman"/>
          <w:i/>
          <w:sz w:val="24"/>
          <w:szCs w:val="24"/>
          <w:lang w:val="en-ID"/>
        </w:rPr>
        <w:t xml:space="preserve"> </w:t>
      </w:r>
      <w:r w:rsidR="0029177E" w:rsidRPr="008D1B59">
        <w:rPr>
          <w:rFonts w:ascii="Times New Roman" w:hAnsi="Times New Roman" w:cs="Times New Roman"/>
          <w:i/>
          <w:sz w:val="24"/>
          <w:szCs w:val="24"/>
          <w:lang w:val="en-ID"/>
        </w:rPr>
        <w:t xml:space="preserve">23, </w:t>
      </w:r>
      <w:r w:rsidR="0020478E" w:rsidRPr="008D1B59">
        <w:rPr>
          <w:rFonts w:ascii="Times New Roman" w:hAnsi="Times New Roman" w:cs="Times New Roman"/>
          <w:sz w:val="24"/>
          <w:szCs w:val="24"/>
          <w:lang w:val="en-ID"/>
        </w:rPr>
        <w:t xml:space="preserve">1992, </w:t>
      </w:r>
      <w:r w:rsidR="008C3E36" w:rsidRPr="008D1B59">
        <w:rPr>
          <w:rFonts w:ascii="Times New Roman" w:hAnsi="Times New Roman" w:cs="Times New Roman"/>
          <w:iCs/>
          <w:sz w:val="24"/>
          <w:szCs w:val="24"/>
          <w:lang w:val="en-ID"/>
        </w:rPr>
        <w:t xml:space="preserve">pp. </w:t>
      </w:r>
      <w:r w:rsidR="009F227A" w:rsidRPr="008D1B59">
        <w:rPr>
          <w:rFonts w:ascii="Times New Roman" w:hAnsi="Times New Roman" w:cs="Times New Roman"/>
          <w:sz w:val="24"/>
          <w:szCs w:val="24"/>
          <w:lang w:val="en-ID"/>
        </w:rPr>
        <w:t>106-122.</w:t>
      </w:r>
    </w:p>
    <w:p w14:paraId="3D5FB718" w14:textId="6A05B5D0" w:rsidR="001A3060" w:rsidRPr="008D1B59" w:rsidRDefault="006645A0" w:rsidP="006A0114">
      <w:pPr>
        <w:spacing w:after="0" w:line="360" w:lineRule="auto"/>
        <w:jc w:val="both"/>
        <w:rPr>
          <w:rFonts w:ascii="Times New Roman" w:hAnsi="Times New Roman" w:cs="Times New Roman"/>
          <w:sz w:val="24"/>
          <w:szCs w:val="24"/>
          <w:lang w:val="en-ID"/>
        </w:rPr>
      </w:pPr>
      <w:r w:rsidRPr="008D1B59">
        <w:rPr>
          <w:rFonts w:ascii="Times New Roman" w:eastAsia="新細明體" w:hAnsi="Times New Roman" w:cs="Times New Roman"/>
          <w:sz w:val="24"/>
          <w:szCs w:val="24"/>
        </w:rPr>
        <w:t>[7]</w:t>
      </w:r>
      <w:proofErr w:type="spellStart"/>
      <w:r w:rsidR="001A3060" w:rsidRPr="008D1B59">
        <w:rPr>
          <w:rFonts w:ascii="Times New Roman" w:hAnsi="Times New Roman" w:cs="Times New Roman"/>
          <w:sz w:val="24"/>
          <w:szCs w:val="24"/>
          <w:lang w:val="en-ID"/>
        </w:rPr>
        <w:t>Friederich</w:t>
      </w:r>
      <w:proofErr w:type="spellEnd"/>
      <w:r w:rsidR="001A3060" w:rsidRPr="008D1B59">
        <w:rPr>
          <w:rFonts w:ascii="Times New Roman" w:hAnsi="Times New Roman" w:cs="Times New Roman"/>
          <w:sz w:val="24"/>
          <w:szCs w:val="24"/>
          <w:lang w:val="en-ID"/>
        </w:rPr>
        <w:t xml:space="preserve">, S., </w:t>
      </w:r>
      <w:proofErr w:type="spellStart"/>
      <w:r w:rsidR="001A3060" w:rsidRPr="008D1B59">
        <w:rPr>
          <w:rFonts w:ascii="Times New Roman" w:hAnsi="Times New Roman" w:cs="Times New Roman"/>
          <w:sz w:val="24"/>
          <w:szCs w:val="24"/>
          <w:lang w:val="en-ID"/>
        </w:rPr>
        <w:t>Matatko</w:t>
      </w:r>
      <w:proofErr w:type="spellEnd"/>
      <w:r w:rsidR="001A3060" w:rsidRPr="008D1B59">
        <w:rPr>
          <w:rFonts w:ascii="Times New Roman" w:hAnsi="Times New Roman" w:cs="Times New Roman"/>
          <w:sz w:val="24"/>
          <w:szCs w:val="24"/>
          <w:lang w:val="en-ID"/>
        </w:rPr>
        <w:t xml:space="preserve">, J., Gregory, A. </w:t>
      </w:r>
      <w:r w:rsidR="008C3E36" w:rsidRPr="008D1B59">
        <w:rPr>
          <w:rFonts w:ascii="Times New Roman" w:hAnsi="Times New Roman" w:cs="Times New Roman"/>
          <w:sz w:val="24"/>
          <w:szCs w:val="24"/>
          <w:lang w:val="en-ID"/>
        </w:rPr>
        <w:t>and</w:t>
      </w:r>
      <w:r w:rsidR="001A3060" w:rsidRPr="008D1B59">
        <w:rPr>
          <w:rFonts w:ascii="Times New Roman" w:hAnsi="Times New Roman" w:cs="Times New Roman"/>
          <w:sz w:val="24"/>
          <w:szCs w:val="24"/>
          <w:lang w:val="en-ID"/>
        </w:rPr>
        <w:t xml:space="preserve"> Tonks, I.</w:t>
      </w:r>
      <w:r w:rsidR="008C3E36"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CC3F9F"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Short-run </w:t>
      </w:r>
      <w:r w:rsidR="00486953" w:rsidRPr="008D1B59">
        <w:rPr>
          <w:rFonts w:ascii="Times New Roman" w:hAnsi="Times New Roman" w:cs="Times New Roman"/>
          <w:sz w:val="24"/>
          <w:szCs w:val="24"/>
          <w:lang w:val="en-ID"/>
        </w:rPr>
        <w:t>r</w:t>
      </w:r>
      <w:r w:rsidR="001A3060" w:rsidRPr="008D1B59">
        <w:rPr>
          <w:rFonts w:ascii="Times New Roman" w:hAnsi="Times New Roman" w:cs="Times New Roman"/>
          <w:sz w:val="24"/>
          <w:szCs w:val="24"/>
          <w:lang w:val="en-ID"/>
        </w:rPr>
        <w:t xml:space="preserve">eturns </w:t>
      </w:r>
      <w:r w:rsidR="00486953" w:rsidRPr="008D1B59">
        <w:rPr>
          <w:rFonts w:ascii="Times New Roman" w:hAnsi="Times New Roman" w:cs="Times New Roman"/>
          <w:sz w:val="24"/>
          <w:szCs w:val="24"/>
          <w:lang w:val="en-ID"/>
        </w:rPr>
        <w:t>a</w:t>
      </w:r>
      <w:r w:rsidR="001A3060" w:rsidRPr="008D1B59">
        <w:rPr>
          <w:rFonts w:ascii="Times New Roman" w:hAnsi="Times New Roman" w:cs="Times New Roman"/>
          <w:sz w:val="24"/>
          <w:szCs w:val="24"/>
          <w:lang w:val="en-ID"/>
        </w:rPr>
        <w:t xml:space="preserve">round </w:t>
      </w:r>
      <w:r w:rsidR="00486953" w:rsidRPr="008D1B59">
        <w:rPr>
          <w:rFonts w:ascii="Times New Roman" w:hAnsi="Times New Roman" w:cs="Times New Roman"/>
          <w:sz w:val="24"/>
          <w:szCs w:val="24"/>
          <w:lang w:val="en-ID"/>
        </w:rPr>
        <w:t>t</w:t>
      </w:r>
      <w:r w:rsidR="001A3060" w:rsidRPr="008D1B59">
        <w:rPr>
          <w:rFonts w:ascii="Times New Roman" w:hAnsi="Times New Roman" w:cs="Times New Roman"/>
          <w:sz w:val="24"/>
          <w:szCs w:val="24"/>
          <w:lang w:val="en-ID"/>
        </w:rPr>
        <w:t xml:space="preserve">he </w:t>
      </w:r>
      <w:r w:rsidR="00486953" w:rsidRPr="008D1B59">
        <w:rPr>
          <w:rFonts w:ascii="Times New Roman" w:hAnsi="Times New Roman" w:cs="Times New Roman"/>
          <w:sz w:val="24"/>
          <w:szCs w:val="24"/>
          <w:lang w:val="en-ID"/>
        </w:rPr>
        <w:t>t</w:t>
      </w:r>
      <w:r w:rsidR="001A3060" w:rsidRPr="008D1B59">
        <w:rPr>
          <w:rFonts w:ascii="Times New Roman" w:hAnsi="Times New Roman" w:cs="Times New Roman"/>
          <w:sz w:val="24"/>
          <w:szCs w:val="24"/>
          <w:lang w:val="en-ID"/>
        </w:rPr>
        <w:t>rades</w:t>
      </w:r>
      <w:r w:rsidR="00CC3F9F" w:rsidRPr="008D1B59">
        <w:rPr>
          <w:rFonts w:ascii="Times New Roman" w:hAnsi="Times New Roman" w:cs="Times New Roman" w:hint="eastAsia"/>
          <w:sz w:val="24"/>
          <w:szCs w:val="24"/>
          <w:lang w:val="en-ID"/>
        </w:rPr>
        <w:t xml:space="preserve"> </w:t>
      </w:r>
      <w:r w:rsidR="001A3060" w:rsidRPr="008D1B59">
        <w:rPr>
          <w:rFonts w:ascii="Times New Roman" w:hAnsi="Times New Roman" w:cs="Times New Roman"/>
          <w:sz w:val="24"/>
          <w:szCs w:val="24"/>
          <w:lang w:val="en-ID"/>
        </w:rPr>
        <w:t xml:space="preserve">of </w:t>
      </w:r>
      <w:r w:rsidR="00486953" w:rsidRPr="008D1B59">
        <w:rPr>
          <w:rFonts w:ascii="Times New Roman" w:hAnsi="Times New Roman" w:cs="Times New Roman"/>
          <w:sz w:val="24"/>
          <w:szCs w:val="24"/>
          <w:lang w:val="en-ID"/>
        </w:rPr>
        <w:t>c</w:t>
      </w:r>
      <w:r w:rsidR="001A3060" w:rsidRPr="008D1B59">
        <w:rPr>
          <w:rFonts w:ascii="Times New Roman" w:hAnsi="Times New Roman" w:cs="Times New Roman"/>
          <w:sz w:val="24"/>
          <w:szCs w:val="24"/>
          <w:lang w:val="en-ID"/>
        </w:rPr>
        <w:t xml:space="preserve">orporate </w:t>
      </w:r>
      <w:r w:rsidR="00486953"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 xml:space="preserve">nsiders on </w:t>
      </w:r>
      <w:r w:rsidR="00486953" w:rsidRPr="008D1B59">
        <w:rPr>
          <w:rFonts w:ascii="Times New Roman" w:hAnsi="Times New Roman" w:cs="Times New Roman"/>
          <w:sz w:val="24"/>
          <w:szCs w:val="24"/>
          <w:lang w:val="en-ID"/>
        </w:rPr>
        <w:t>t</w:t>
      </w:r>
      <w:r w:rsidR="001A3060" w:rsidRPr="008D1B59">
        <w:rPr>
          <w:rFonts w:ascii="Times New Roman" w:hAnsi="Times New Roman" w:cs="Times New Roman"/>
          <w:sz w:val="24"/>
          <w:szCs w:val="24"/>
          <w:lang w:val="en-ID"/>
        </w:rPr>
        <w:t>he London Stock Exchange</w:t>
      </w:r>
      <w:r w:rsidR="006D4616">
        <w:rPr>
          <w:rFonts w:ascii="Times New Roman" w:hAnsi="Times New Roman" w:cs="Times New Roman"/>
          <w:sz w:val="24"/>
          <w:szCs w:val="24"/>
          <w:lang w:val="en-ID"/>
        </w:rPr>
        <w:t>,</w:t>
      </w:r>
      <w:r w:rsidR="00850967"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1A3060" w:rsidRPr="008D1B59">
        <w:rPr>
          <w:rFonts w:ascii="Times New Roman" w:hAnsi="Times New Roman" w:cs="Times New Roman"/>
          <w:i/>
          <w:sz w:val="24"/>
          <w:szCs w:val="24"/>
          <w:lang w:val="en-ID"/>
        </w:rPr>
        <w:t>European Financial</w:t>
      </w:r>
      <w:r w:rsidR="0029177E" w:rsidRPr="008D1B59">
        <w:rPr>
          <w:rFonts w:ascii="Times New Roman" w:hAnsi="Times New Roman" w:cs="Times New Roman"/>
          <w:i/>
          <w:sz w:val="24"/>
          <w:szCs w:val="24"/>
          <w:lang w:val="en-ID"/>
        </w:rPr>
        <w:t xml:space="preserve"> Management</w:t>
      </w:r>
      <w:r w:rsidR="000B4957" w:rsidRPr="008D1B59">
        <w:rPr>
          <w:rFonts w:ascii="Times New Roman" w:hAnsi="Times New Roman" w:cs="Times New Roman"/>
          <w:i/>
          <w:sz w:val="24"/>
          <w:szCs w:val="24"/>
          <w:lang w:val="en-ID"/>
        </w:rPr>
        <w:t>,</w:t>
      </w:r>
      <w:r w:rsidR="0029177E" w:rsidRPr="008D1B59">
        <w:rPr>
          <w:rFonts w:ascii="Times New Roman" w:hAnsi="Times New Roman" w:cs="Times New Roman"/>
          <w:i/>
          <w:sz w:val="24"/>
          <w:szCs w:val="24"/>
          <w:lang w:val="en-ID"/>
        </w:rPr>
        <w:t xml:space="preserve"> </w:t>
      </w:r>
      <w:r w:rsidR="000B4957" w:rsidRPr="008D1B59">
        <w:rPr>
          <w:rFonts w:ascii="Times New Roman" w:hAnsi="Times New Roman" w:cs="Times New Roman"/>
          <w:i/>
          <w:sz w:val="24"/>
          <w:szCs w:val="24"/>
          <w:lang w:val="en-ID"/>
        </w:rPr>
        <w:t xml:space="preserve">vol. </w:t>
      </w:r>
      <w:r w:rsidR="0029177E" w:rsidRPr="008D1B59">
        <w:rPr>
          <w:rFonts w:ascii="Times New Roman" w:hAnsi="Times New Roman" w:cs="Times New Roman"/>
          <w:i/>
          <w:sz w:val="24"/>
          <w:szCs w:val="24"/>
          <w:lang w:val="en-ID"/>
        </w:rPr>
        <w:t>8</w:t>
      </w:r>
      <w:r w:rsidR="001A3060" w:rsidRPr="008D1B59">
        <w:rPr>
          <w:rFonts w:ascii="Times New Roman" w:hAnsi="Times New Roman" w:cs="Times New Roman"/>
          <w:i/>
          <w:sz w:val="24"/>
          <w:szCs w:val="24"/>
          <w:lang w:val="en-ID"/>
        </w:rPr>
        <w:t xml:space="preserve">, </w:t>
      </w:r>
      <w:r w:rsidR="0020478E" w:rsidRPr="008D1B59">
        <w:rPr>
          <w:rFonts w:ascii="Times New Roman" w:hAnsi="Times New Roman" w:cs="Times New Roman"/>
          <w:sz w:val="24"/>
          <w:szCs w:val="24"/>
          <w:lang w:val="en-ID"/>
        </w:rPr>
        <w:t xml:space="preserve">2002, </w:t>
      </w:r>
      <w:r w:rsidR="00850967" w:rsidRPr="008D1B59">
        <w:rPr>
          <w:rFonts w:ascii="Times New Roman" w:hAnsi="Times New Roman" w:cs="Times New Roman"/>
          <w:iCs/>
          <w:sz w:val="24"/>
          <w:szCs w:val="24"/>
          <w:lang w:val="en-ID"/>
        </w:rPr>
        <w:t xml:space="preserve">pp. </w:t>
      </w:r>
      <w:r w:rsidR="001A3060" w:rsidRPr="008D1B59">
        <w:rPr>
          <w:rFonts w:ascii="Times New Roman" w:hAnsi="Times New Roman" w:cs="Times New Roman"/>
          <w:sz w:val="24"/>
          <w:szCs w:val="24"/>
          <w:lang w:val="en-ID"/>
        </w:rPr>
        <w:t>7-30.</w:t>
      </w:r>
    </w:p>
    <w:p w14:paraId="3D5FB719" w14:textId="193516D5" w:rsidR="001A3060" w:rsidRPr="008D1B59" w:rsidRDefault="006645A0" w:rsidP="006A0114">
      <w:pPr>
        <w:spacing w:after="0" w:line="360" w:lineRule="auto"/>
        <w:jc w:val="both"/>
        <w:rPr>
          <w:rFonts w:ascii="Times New Roman" w:eastAsia="新細明體" w:hAnsi="Times New Roman" w:cs="Times New Roman"/>
          <w:sz w:val="24"/>
          <w:szCs w:val="24"/>
        </w:rPr>
      </w:pPr>
      <w:r w:rsidRPr="008D1B59">
        <w:rPr>
          <w:rFonts w:ascii="Times New Roman" w:eastAsia="新細明體" w:hAnsi="Times New Roman" w:cs="Times New Roman"/>
          <w:sz w:val="24"/>
          <w:szCs w:val="24"/>
        </w:rPr>
        <w:t>[8]</w:t>
      </w:r>
      <w:r w:rsidR="001A3060" w:rsidRPr="008D1B59">
        <w:rPr>
          <w:rFonts w:ascii="Times New Roman" w:hAnsi="Times New Roman" w:cs="Times New Roman"/>
          <w:sz w:val="24"/>
          <w:szCs w:val="24"/>
          <w:lang w:val="en-ID"/>
        </w:rPr>
        <w:t>Fu, X., Kong, L., Tang, T.</w:t>
      </w:r>
      <w:r w:rsidR="00850967" w:rsidRPr="008D1B59">
        <w:rPr>
          <w:rFonts w:ascii="Times New Roman" w:hAnsi="Times New Roman" w:cs="Times New Roman"/>
          <w:sz w:val="24"/>
          <w:szCs w:val="24"/>
          <w:lang w:val="en-ID"/>
        </w:rPr>
        <w:t xml:space="preserve"> and</w:t>
      </w:r>
      <w:r w:rsidR="001A3060" w:rsidRPr="008D1B59">
        <w:rPr>
          <w:rFonts w:ascii="Times New Roman" w:hAnsi="Times New Roman" w:cs="Times New Roman"/>
          <w:sz w:val="24"/>
          <w:szCs w:val="24"/>
          <w:lang w:val="en-ID"/>
        </w:rPr>
        <w:t xml:space="preserve"> Yan, </w:t>
      </w:r>
      <w:proofErr w:type="spellStart"/>
      <w:proofErr w:type="gramStart"/>
      <w:r w:rsidR="001A3060" w:rsidRPr="008D1B59">
        <w:rPr>
          <w:rFonts w:ascii="Times New Roman" w:hAnsi="Times New Roman" w:cs="Times New Roman"/>
          <w:sz w:val="24"/>
          <w:szCs w:val="24"/>
          <w:lang w:val="en-ID"/>
        </w:rPr>
        <w:t>Xinyan</w:t>
      </w:r>
      <w:proofErr w:type="spellEnd"/>
      <w:r w:rsidR="001A3060" w:rsidRPr="008D1B59">
        <w:rPr>
          <w:rFonts w:ascii="Times New Roman" w:hAnsi="Times New Roman" w:cs="Times New Roman"/>
          <w:sz w:val="24"/>
          <w:szCs w:val="24"/>
          <w:lang w:val="en-ID"/>
        </w:rPr>
        <w:t>.</w:t>
      </w:r>
      <w:r w:rsidR="00850967" w:rsidRPr="008D1B59">
        <w:rPr>
          <w:rFonts w:ascii="Times New Roman" w:hAnsi="Times New Roman" w:cs="Times New Roman"/>
          <w:sz w:val="24"/>
          <w:szCs w:val="24"/>
          <w:lang w:val="en-ID"/>
        </w:rPr>
        <w:t>,</w:t>
      </w:r>
      <w:proofErr w:type="gramEnd"/>
      <w:r w:rsidR="001A3060" w:rsidRPr="008D1B59">
        <w:rPr>
          <w:rFonts w:ascii="Times New Roman" w:hAnsi="Times New Roman" w:cs="Times New Roman"/>
          <w:sz w:val="24"/>
          <w:szCs w:val="24"/>
          <w:lang w:val="en-ID"/>
        </w:rPr>
        <w:t xml:space="preserve"> </w:t>
      </w:r>
      <w:r w:rsidR="00850967"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Insider </w:t>
      </w:r>
      <w:r w:rsidR="004309D1" w:rsidRPr="008D1B59">
        <w:rPr>
          <w:rFonts w:ascii="Times New Roman" w:hAnsi="Times New Roman" w:cs="Times New Roman"/>
          <w:sz w:val="24"/>
          <w:szCs w:val="24"/>
          <w:lang w:val="en-ID"/>
        </w:rPr>
        <w:t>t</w:t>
      </w:r>
      <w:r w:rsidR="001A3060" w:rsidRPr="008D1B59">
        <w:rPr>
          <w:rFonts w:ascii="Times New Roman" w:hAnsi="Times New Roman" w:cs="Times New Roman"/>
          <w:sz w:val="24"/>
          <w:szCs w:val="24"/>
          <w:lang w:val="en-ID"/>
        </w:rPr>
        <w:t xml:space="preserve">rading and </w:t>
      </w:r>
      <w:r w:rsidR="004309D1" w:rsidRPr="008D1B59">
        <w:rPr>
          <w:rFonts w:ascii="Times New Roman" w:hAnsi="Times New Roman" w:cs="Times New Roman"/>
          <w:sz w:val="24"/>
          <w:szCs w:val="24"/>
          <w:lang w:val="en-ID"/>
        </w:rPr>
        <w:t>s</w:t>
      </w:r>
      <w:r w:rsidR="001A3060" w:rsidRPr="008D1B59">
        <w:rPr>
          <w:rFonts w:ascii="Times New Roman" w:hAnsi="Times New Roman" w:cs="Times New Roman"/>
          <w:sz w:val="24"/>
          <w:szCs w:val="24"/>
          <w:lang w:val="en-ID"/>
        </w:rPr>
        <w:t xml:space="preserve">hareholder </w:t>
      </w:r>
      <w:r w:rsidR="004309D1"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 xml:space="preserve">nvestment </w:t>
      </w:r>
      <w:r w:rsidR="004309D1" w:rsidRPr="008D1B59">
        <w:rPr>
          <w:rFonts w:ascii="Times New Roman" w:hAnsi="Times New Roman" w:cs="Times New Roman"/>
          <w:sz w:val="24"/>
          <w:szCs w:val="24"/>
          <w:lang w:val="en-ID"/>
        </w:rPr>
        <w:t>h</w:t>
      </w:r>
      <w:r w:rsidR="001A3060" w:rsidRPr="008D1B59">
        <w:rPr>
          <w:rFonts w:ascii="Times New Roman" w:hAnsi="Times New Roman" w:cs="Times New Roman"/>
          <w:sz w:val="24"/>
          <w:szCs w:val="24"/>
          <w:lang w:val="en-ID"/>
        </w:rPr>
        <w:t>orizons</w:t>
      </w:r>
      <w:r w:rsidR="00BB6CF8">
        <w:rPr>
          <w:rFonts w:ascii="Times New Roman" w:hAnsi="Times New Roman" w:cs="Times New Roman"/>
          <w:sz w:val="24"/>
          <w:szCs w:val="24"/>
          <w:lang w:val="en-ID"/>
        </w:rPr>
        <w:t>,</w:t>
      </w:r>
      <w:r w:rsidR="00850967"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593BD4" w:rsidRPr="008D1B59">
        <w:rPr>
          <w:rFonts w:ascii="Times New Roman" w:hAnsi="Times New Roman" w:cs="Times New Roman"/>
          <w:i/>
          <w:sz w:val="24"/>
          <w:szCs w:val="24"/>
          <w:lang w:val="en-ID"/>
        </w:rPr>
        <w:t>Journal of Corporate Finance</w:t>
      </w:r>
      <w:r w:rsidR="00922FB9" w:rsidRPr="008D1B59">
        <w:rPr>
          <w:rFonts w:ascii="Times New Roman" w:hAnsi="Times New Roman" w:cs="Times New Roman"/>
          <w:i/>
          <w:sz w:val="24"/>
          <w:szCs w:val="24"/>
          <w:lang w:val="en-ID"/>
        </w:rPr>
        <w:t>, vol.</w:t>
      </w:r>
      <w:r w:rsidR="00593BD4" w:rsidRPr="008D1B59">
        <w:rPr>
          <w:rFonts w:ascii="Times New Roman" w:hAnsi="Times New Roman" w:cs="Times New Roman"/>
          <w:i/>
          <w:sz w:val="24"/>
          <w:szCs w:val="24"/>
          <w:lang w:val="en-ID"/>
        </w:rPr>
        <w:t xml:space="preserve"> 62, </w:t>
      </w:r>
      <w:r w:rsidR="0073077D" w:rsidRPr="008D1B59">
        <w:rPr>
          <w:rFonts w:ascii="Times New Roman" w:hAnsi="Times New Roman" w:cs="Times New Roman"/>
          <w:sz w:val="24"/>
          <w:szCs w:val="24"/>
          <w:lang w:val="en-ID"/>
        </w:rPr>
        <w:t xml:space="preserve">2019, </w:t>
      </w:r>
      <w:r w:rsidR="00850967" w:rsidRPr="008D1B59">
        <w:rPr>
          <w:rFonts w:ascii="Times New Roman" w:hAnsi="Times New Roman" w:cs="Times New Roman"/>
          <w:iCs/>
          <w:sz w:val="24"/>
          <w:szCs w:val="24"/>
          <w:lang w:val="en-ID"/>
        </w:rPr>
        <w:t xml:space="preserve">pp. </w:t>
      </w:r>
      <w:r w:rsidR="00593BD4" w:rsidRPr="008D1B59">
        <w:rPr>
          <w:rFonts w:ascii="Times New Roman" w:hAnsi="Times New Roman" w:cs="Times New Roman"/>
          <w:sz w:val="24"/>
          <w:szCs w:val="24"/>
          <w:lang w:val="en-ID"/>
        </w:rPr>
        <w:t>1-21.</w:t>
      </w:r>
    </w:p>
    <w:p w14:paraId="3D5FB71A" w14:textId="02EB0AE5" w:rsidR="001A3060" w:rsidRPr="008D1B59" w:rsidRDefault="006645A0" w:rsidP="006A0114">
      <w:pPr>
        <w:spacing w:after="0" w:line="360" w:lineRule="auto"/>
        <w:jc w:val="both"/>
        <w:rPr>
          <w:rFonts w:ascii="Times New Roman" w:hAnsi="Times New Roman" w:cs="Times New Roman"/>
          <w:sz w:val="24"/>
          <w:szCs w:val="24"/>
          <w:lang w:val="en-ID"/>
        </w:rPr>
      </w:pPr>
      <w:r w:rsidRPr="008D1B59">
        <w:rPr>
          <w:rFonts w:ascii="Times New Roman" w:eastAsia="新細明體" w:hAnsi="Times New Roman" w:cs="Times New Roman"/>
          <w:sz w:val="24"/>
          <w:szCs w:val="24"/>
        </w:rPr>
        <w:t>[9]</w:t>
      </w:r>
      <w:r w:rsidR="001A3060" w:rsidRPr="008D1B59">
        <w:rPr>
          <w:rFonts w:ascii="Times New Roman" w:hAnsi="Times New Roman" w:cs="Times New Roman"/>
          <w:sz w:val="24"/>
          <w:szCs w:val="24"/>
          <w:lang w:val="en-ID"/>
        </w:rPr>
        <w:t xml:space="preserve">Gaspar, J., Massa, M. </w:t>
      </w:r>
      <w:r w:rsidR="00850967" w:rsidRPr="008D1B59">
        <w:rPr>
          <w:rFonts w:ascii="Times New Roman" w:hAnsi="Times New Roman" w:cs="Times New Roman"/>
          <w:sz w:val="24"/>
          <w:szCs w:val="24"/>
          <w:lang w:val="en-ID"/>
        </w:rPr>
        <w:t>and</w:t>
      </w:r>
      <w:r w:rsidR="001A3060" w:rsidRPr="008D1B59">
        <w:rPr>
          <w:rFonts w:ascii="Times New Roman" w:hAnsi="Times New Roman" w:cs="Times New Roman"/>
          <w:sz w:val="24"/>
          <w:szCs w:val="24"/>
          <w:lang w:val="en-ID"/>
        </w:rPr>
        <w:t xml:space="preserve"> Matos, P.</w:t>
      </w:r>
      <w:r w:rsidR="00850967"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850967"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Shareholder </w:t>
      </w:r>
      <w:r w:rsidR="004309D1"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 xml:space="preserve">nvestment </w:t>
      </w:r>
      <w:r w:rsidR="004309D1" w:rsidRPr="008D1B59">
        <w:rPr>
          <w:rFonts w:ascii="Times New Roman" w:hAnsi="Times New Roman" w:cs="Times New Roman"/>
          <w:sz w:val="24"/>
          <w:szCs w:val="24"/>
          <w:lang w:val="en-ID"/>
        </w:rPr>
        <w:t>h</w:t>
      </w:r>
      <w:r w:rsidR="001A3060" w:rsidRPr="008D1B59">
        <w:rPr>
          <w:rFonts w:ascii="Times New Roman" w:hAnsi="Times New Roman" w:cs="Times New Roman"/>
          <w:sz w:val="24"/>
          <w:szCs w:val="24"/>
          <w:lang w:val="en-ID"/>
        </w:rPr>
        <w:t xml:space="preserve">orizons and </w:t>
      </w:r>
      <w:r w:rsidR="004309D1" w:rsidRPr="008D1B59">
        <w:rPr>
          <w:rFonts w:ascii="Times New Roman" w:hAnsi="Times New Roman" w:cs="Times New Roman"/>
          <w:sz w:val="24"/>
          <w:szCs w:val="24"/>
          <w:lang w:val="en-ID"/>
        </w:rPr>
        <w:t>t</w:t>
      </w:r>
      <w:r w:rsidR="001A3060" w:rsidRPr="008D1B59">
        <w:rPr>
          <w:rFonts w:ascii="Times New Roman" w:hAnsi="Times New Roman" w:cs="Times New Roman"/>
          <w:sz w:val="24"/>
          <w:szCs w:val="24"/>
          <w:lang w:val="en-ID"/>
        </w:rPr>
        <w:t xml:space="preserve">he </w:t>
      </w:r>
      <w:r w:rsidR="004309D1" w:rsidRPr="008D1B59">
        <w:rPr>
          <w:rFonts w:ascii="Times New Roman" w:hAnsi="Times New Roman" w:cs="Times New Roman"/>
          <w:sz w:val="24"/>
          <w:szCs w:val="24"/>
          <w:lang w:val="en-ID"/>
        </w:rPr>
        <w:t>m</w:t>
      </w:r>
      <w:r w:rsidR="001A3060" w:rsidRPr="008D1B59">
        <w:rPr>
          <w:rFonts w:ascii="Times New Roman" w:hAnsi="Times New Roman" w:cs="Times New Roman"/>
          <w:sz w:val="24"/>
          <w:szCs w:val="24"/>
          <w:lang w:val="en-ID"/>
        </w:rPr>
        <w:t xml:space="preserve">arket for </w:t>
      </w:r>
      <w:r w:rsidR="004309D1" w:rsidRPr="008D1B59">
        <w:rPr>
          <w:rFonts w:ascii="Times New Roman" w:hAnsi="Times New Roman" w:cs="Times New Roman"/>
          <w:sz w:val="24"/>
          <w:szCs w:val="24"/>
          <w:lang w:val="en-ID"/>
        </w:rPr>
        <w:t>c</w:t>
      </w:r>
      <w:r w:rsidR="001A3060" w:rsidRPr="008D1B59">
        <w:rPr>
          <w:rFonts w:ascii="Times New Roman" w:hAnsi="Times New Roman" w:cs="Times New Roman"/>
          <w:sz w:val="24"/>
          <w:szCs w:val="24"/>
          <w:lang w:val="en-ID"/>
        </w:rPr>
        <w:t xml:space="preserve">orporate </w:t>
      </w:r>
      <w:r w:rsidR="004309D1" w:rsidRPr="008D1B59">
        <w:rPr>
          <w:rFonts w:ascii="Times New Roman" w:hAnsi="Times New Roman" w:cs="Times New Roman"/>
          <w:sz w:val="24"/>
          <w:szCs w:val="24"/>
          <w:lang w:val="en-ID"/>
        </w:rPr>
        <w:t>c</w:t>
      </w:r>
      <w:r w:rsidR="001A3060" w:rsidRPr="008D1B59">
        <w:rPr>
          <w:rFonts w:ascii="Times New Roman" w:hAnsi="Times New Roman" w:cs="Times New Roman"/>
          <w:sz w:val="24"/>
          <w:szCs w:val="24"/>
          <w:lang w:val="en-ID"/>
        </w:rPr>
        <w:t>ontrol</w:t>
      </w:r>
      <w:r w:rsidR="00BB6CF8">
        <w:rPr>
          <w:rFonts w:ascii="Times New Roman" w:hAnsi="Times New Roman" w:cs="Times New Roman"/>
          <w:sz w:val="24"/>
          <w:szCs w:val="24"/>
          <w:lang w:val="en-ID"/>
        </w:rPr>
        <w:t>,</w:t>
      </w:r>
      <w:r w:rsidR="00850967"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1A3060" w:rsidRPr="008D1B59">
        <w:rPr>
          <w:rFonts w:ascii="Times New Roman" w:hAnsi="Times New Roman" w:cs="Times New Roman"/>
          <w:i/>
          <w:sz w:val="24"/>
          <w:szCs w:val="24"/>
          <w:lang w:val="en-ID"/>
        </w:rPr>
        <w:t>Journal of Financial Economics</w:t>
      </w:r>
      <w:r w:rsidR="00922FB9" w:rsidRPr="008D1B59">
        <w:rPr>
          <w:rFonts w:ascii="Times New Roman" w:hAnsi="Times New Roman" w:cs="Times New Roman"/>
          <w:i/>
          <w:sz w:val="24"/>
          <w:szCs w:val="24"/>
          <w:lang w:val="en-ID"/>
        </w:rPr>
        <w:t>, vol.</w:t>
      </w:r>
      <w:r w:rsidR="001A3060" w:rsidRPr="008D1B59">
        <w:rPr>
          <w:rFonts w:ascii="Times New Roman" w:hAnsi="Times New Roman" w:cs="Times New Roman"/>
          <w:i/>
          <w:sz w:val="24"/>
          <w:szCs w:val="24"/>
          <w:lang w:val="en-ID"/>
        </w:rPr>
        <w:t xml:space="preserve"> 76,</w:t>
      </w:r>
      <w:r w:rsidR="00DD11EB" w:rsidRPr="008D1B59">
        <w:rPr>
          <w:rFonts w:ascii="Times New Roman" w:hAnsi="Times New Roman" w:cs="Times New Roman"/>
          <w:sz w:val="24"/>
          <w:szCs w:val="24"/>
          <w:lang w:val="en-ID"/>
        </w:rPr>
        <w:t xml:space="preserve"> 2005,</w:t>
      </w:r>
      <w:r w:rsidR="001A3060" w:rsidRPr="008D1B59">
        <w:rPr>
          <w:rFonts w:ascii="Times New Roman" w:hAnsi="Times New Roman" w:cs="Times New Roman"/>
          <w:i/>
          <w:sz w:val="24"/>
          <w:szCs w:val="24"/>
          <w:lang w:val="en-ID"/>
        </w:rPr>
        <w:t xml:space="preserve"> </w:t>
      </w:r>
      <w:r w:rsidR="00850967" w:rsidRPr="008D1B59">
        <w:rPr>
          <w:rFonts w:ascii="Times New Roman" w:hAnsi="Times New Roman" w:cs="Times New Roman" w:hint="eastAsia"/>
          <w:iCs/>
          <w:sz w:val="24"/>
          <w:szCs w:val="24"/>
          <w:lang w:val="en-ID"/>
        </w:rPr>
        <w:t>p</w:t>
      </w:r>
      <w:r w:rsidR="00850967" w:rsidRPr="008D1B59">
        <w:rPr>
          <w:rFonts w:ascii="Times New Roman" w:hAnsi="Times New Roman" w:cs="Times New Roman"/>
          <w:iCs/>
          <w:sz w:val="24"/>
          <w:szCs w:val="24"/>
          <w:lang w:val="en-ID"/>
        </w:rPr>
        <w:t xml:space="preserve">p. </w:t>
      </w:r>
      <w:r w:rsidR="001A3060" w:rsidRPr="008D1B59">
        <w:rPr>
          <w:rFonts w:ascii="Times New Roman" w:hAnsi="Times New Roman" w:cs="Times New Roman"/>
          <w:sz w:val="24"/>
          <w:szCs w:val="24"/>
          <w:lang w:val="en-ID"/>
        </w:rPr>
        <w:t>135-165.</w:t>
      </w:r>
    </w:p>
    <w:p w14:paraId="3D5FB71B" w14:textId="3B9D6CDC" w:rsidR="00453B37" w:rsidRPr="008D1B59" w:rsidRDefault="006645A0" w:rsidP="00453B37">
      <w:pPr>
        <w:spacing w:after="0" w:line="360" w:lineRule="auto"/>
        <w:jc w:val="both"/>
        <w:rPr>
          <w:rFonts w:ascii="NexusSansWebPro" w:hAnsi="NexusSansWebPro" w:hint="eastAsia"/>
          <w:sz w:val="24"/>
          <w:szCs w:val="24"/>
          <w:shd w:val="clear" w:color="auto" w:fill="FFFFFF"/>
        </w:rPr>
      </w:pPr>
      <w:r w:rsidRPr="008D1B59">
        <w:rPr>
          <w:rFonts w:ascii="Times New Roman" w:eastAsia="新細明體" w:hAnsi="Times New Roman" w:cs="Times New Roman"/>
          <w:sz w:val="24"/>
          <w:szCs w:val="24"/>
        </w:rPr>
        <w:t>[10]</w:t>
      </w:r>
      <w:r w:rsidR="001A3060" w:rsidRPr="008D1B59">
        <w:rPr>
          <w:rFonts w:ascii="Times New Roman" w:hAnsi="Times New Roman" w:cs="Times New Roman"/>
          <w:sz w:val="24"/>
          <w:szCs w:val="24"/>
          <w:lang w:val="en-ID"/>
        </w:rPr>
        <w:t xml:space="preserve">Goldie, B., Jiang, C., Koch, P. </w:t>
      </w:r>
      <w:r w:rsidR="00850967" w:rsidRPr="008D1B59">
        <w:rPr>
          <w:rFonts w:ascii="Times New Roman" w:hAnsi="Times New Roman" w:cs="Times New Roman"/>
          <w:sz w:val="24"/>
          <w:szCs w:val="24"/>
          <w:lang w:val="en-ID"/>
        </w:rPr>
        <w:t>and</w:t>
      </w:r>
      <w:r w:rsidR="001A3060" w:rsidRPr="008D1B59">
        <w:rPr>
          <w:rFonts w:ascii="Times New Roman" w:hAnsi="Times New Roman" w:cs="Times New Roman"/>
          <w:sz w:val="24"/>
          <w:szCs w:val="24"/>
          <w:lang w:val="en-ID"/>
        </w:rPr>
        <w:t xml:space="preserve"> </w:t>
      </w:r>
      <w:proofErr w:type="spellStart"/>
      <w:r w:rsidR="001A3060" w:rsidRPr="008D1B59">
        <w:rPr>
          <w:rFonts w:ascii="Times New Roman" w:hAnsi="Times New Roman" w:cs="Times New Roman"/>
          <w:sz w:val="24"/>
          <w:szCs w:val="24"/>
          <w:lang w:val="en-ID"/>
        </w:rPr>
        <w:t>Wintoki</w:t>
      </w:r>
      <w:proofErr w:type="spellEnd"/>
      <w:r w:rsidR="001A3060" w:rsidRPr="008D1B59">
        <w:rPr>
          <w:rFonts w:ascii="Times New Roman" w:hAnsi="Times New Roman" w:cs="Times New Roman"/>
          <w:sz w:val="24"/>
          <w:szCs w:val="24"/>
          <w:lang w:val="en-ID"/>
        </w:rPr>
        <w:t>, M.B.</w:t>
      </w:r>
      <w:r w:rsidR="00850967"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850967"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Indirect </w:t>
      </w:r>
      <w:r w:rsidR="004309D1"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 xml:space="preserve">nsider </w:t>
      </w:r>
      <w:r w:rsidR="004309D1" w:rsidRPr="008D1B59">
        <w:rPr>
          <w:rFonts w:ascii="Times New Roman" w:hAnsi="Times New Roman" w:cs="Times New Roman"/>
          <w:sz w:val="24"/>
          <w:szCs w:val="24"/>
          <w:lang w:val="en-ID"/>
        </w:rPr>
        <w:t>t</w:t>
      </w:r>
      <w:r w:rsidR="001A3060" w:rsidRPr="008D1B59">
        <w:rPr>
          <w:rFonts w:ascii="Times New Roman" w:hAnsi="Times New Roman" w:cs="Times New Roman"/>
          <w:sz w:val="24"/>
          <w:szCs w:val="24"/>
          <w:lang w:val="en-ID"/>
        </w:rPr>
        <w:t>rading</w:t>
      </w:r>
      <w:r w:rsidR="00BB6CF8">
        <w:rPr>
          <w:rFonts w:ascii="Times New Roman" w:hAnsi="Times New Roman" w:cs="Times New Roman"/>
          <w:sz w:val="24"/>
          <w:szCs w:val="24"/>
          <w:lang w:val="en-ID"/>
        </w:rPr>
        <w:t>,</w:t>
      </w:r>
      <w:r w:rsidR="00F747E5" w:rsidRPr="008D1B59">
        <w:rPr>
          <w:rFonts w:ascii="Times New Roman" w:eastAsia="新細明體" w:hAnsi="Times New Roman" w:cs="Times New Roman"/>
          <w:sz w:val="24"/>
          <w:szCs w:val="24"/>
        </w:rPr>
        <w:t>"</w:t>
      </w:r>
      <w:r w:rsidR="003C6BC0" w:rsidRPr="008D1B59">
        <w:rPr>
          <w:rFonts w:ascii="Times New Roman" w:hAnsi="Times New Roman" w:cs="Times New Roman"/>
          <w:sz w:val="24"/>
          <w:szCs w:val="24"/>
          <w:lang w:val="en-ID"/>
        </w:rPr>
        <w:t xml:space="preserve"> </w:t>
      </w:r>
      <w:r w:rsidR="001A3060" w:rsidRPr="008D1B59">
        <w:rPr>
          <w:rFonts w:ascii="Times New Roman" w:hAnsi="Times New Roman" w:cs="Times New Roman"/>
          <w:i/>
          <w:sz w:val="24"/>
          <w:szCs w:val="24"/>
          <w:lang w:val="en-ID"/>
        </w:rPr>
        <w:t>SSRN,</w:t>
      </w:r>
      <w:r w:rsidR="00CE1C22" w:rsidRPr="008D1B59">
        <w:rPr>
          <w:rFonts w:ascii="Times New Roman" w:hAnsi="Times New Roman" w:cs="Times New Roman"/>
          <w:sz w:val="24"/>
          <w:szCs w:val="24"/>
          <w:lang w:val="en-ID"/>
        </w:rPr>
        <w:t xml:space="preserve"> 2021,</w:t>
      </w:r>
    </w:p>
    <w:p w14:paraId="3D5FB71C" w14:textId="77777777" w:rsidR="00453B37" w:rsidRPr="008D1B59" w:rsidRDefault="00453B37" w:rsidP="006A0114">
      <w:pPr>
        <w:spacing w:after="0" w:line="360" w:lineRule="auto"/>
        <w:jc w:val="both"/>
        <w:rPr>
          <w:rFonts w:ascii="Times New Roman" w:hAnsi="Times New Roman" w:cs="Times New Roman"/>
          <w:sz w:val="24"/>
          <w:szCs w:val="24"/>
          <w:lang w:val="en-ID"/>
        </w:rPr>
      </w:pPr>
      <w:r w:rsidRPr="008D1B59">
        <w:rPr>
          <w:rFonts w:ascii="NexusSansWebPro" w:hAnsi="NexusSansWebPro"/>
          <w:sz w:val="24"/>
          <w:szCs w:val="24"/>
          <w:shd w:val="clear" w:color="auto" w:fill="FFFFFF"/>
        </w:rPr>
        <w:t> https://ssrn.com/abstract= or http://dx.doi.org/10.2139/ssrn.3270095</w:t>
      </w:r>
    </w:p>
    <w:p w14:paraId="3D5FB71D" w14:textId="5FEEE8C2" w:rsidR="001A3060" w:rsidRPr="008D1B59" w:rsidRDefault="006645A0" w:rsidP="006A0114">
      <w:pPr>
        <w:spacing w:after="0" w:line="360" w:lineRule="auto"/>
        <w:jc w:val="both"/>
        <w:rPr>
          <w:rFonts w:ascii="Times New Roman" w:hAnsi="Times New Roman" w:cs="Times New Roman"/>
          <w:sz w:val="24"/>
          <w:szCs w:val="24"/>
          <w:lang w:val="en-ID"/>
        </w:rPr>
      </w:pPr>
      <w:r w:rsidRPr="008D1B59">
        <w:rPr>
          <w:rFonts w:ascii="Times New Roman" w:eastAsia="新細明體" w:hAnsi="Times New Roman" w:cs="Times New Roman"/>
          <w:sz w:val="24"/>
          <w:szCs w:val="24"/>
        </w:rPr>
        <w:t>[11]</w:t>
      </w:r>
      <w:proofErr w:type="spellStart"/>
      <w:r w:rsidR="001A3060" w:rsidRPr="008D1B59">
        <w:rPr>
          <w:rFonts w:ascii="Times New Roman" w:hAnsi="Times New Roman" w:cs="Times New Roman"/>
          <w:sz w:val="24"/>
          <w:szCs w:val="24"/>
          <w:lang w:val="en-ID"/>
        </w:rPr>
        <w:t>Harvie</w:t>
      </w:r>
      <w:proofErr w:type="spellEnd"/>
      <w:r w:rsidR="001A3060" w:rsidRPr="008D1B59">
        <w:rPr>
          <w:rFonts w:ascii="Times New Roman" w:hAnsi="Times New Roman" w:cs="Times New Roman"/>
          <w:sz w:val="24"/>
          <w:szCs w:val="24"/>
          <w:lang w:val="en-ID"/>
        </w:rPr>
        <w:t xml:space="preserve">, C. </w:t>
      </w:r>
      <w:r w:rsidR="00F747E5" w:rsidRPr="008D1B59">
        <w:rPr>
          <w:rFonts w:ascii="Times New Roman" w:hAnsi="Times New Roman" w:cs="Times New Roman"/>
          <w:sz w:val="24"/>
          <w:szCs w:val="24"/>
          <w:lang w:val="en-ID"/>
        </w:rPr>
        <w:t>and</w:t>
      </w:r>
      <w:r w:rsidR="001A3060" w:rsidRPr="008D1B59">
        <w:rPr>
          <w:rFonts w:ascii="Times New Roman" w:hAnsi="Times New Roman" w:cs="Times New Roman"/>
          <w:sz w:val="24"/>
          <w:szCs w:val="24"/>
          <w:lang w:val="en-ID"/>
        </w:rPr>
        <w:t xml:space="preserve"> </w:t>
      </w:r>
      <w:proofErr w:type="spellStart"/>
      <w:r w:rsidR="001A3060" w:rsidRPr="008D1B59">
        <w:rPr>
          <w:rFonts w:ascii="Times New Roman" w:hAnsi="Times New Roman" w:cs="Times New Roman"/>
          <w:sz w:val="24"/>
          <w:szCs w:val="24"/>
          <w:lang w:val="en-ID"/>
        </w:rPr>
        <w:t>Hoa</w:t>
      </w:r>
      <w:proofErr w:type="spellEnd"/>
      <w:r w:rsidR="001A3060" w:rsidRPr="008D1B59">
        <w:rPr>
          <w:rFonts w:ascii="Times New Roman" w:hAnsi="Times New Roman" w:cs="Times New Roman"/>
          <w:sz w:val="24"/>
          <w:szCs w:val="24"/>
          <w:lang w:val="en-ID"/>
        </w:rPr>
        <w:t>, T.V.</w:t>
      </w:r>
      <w:r w:rsidR="00F747E5"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F747E5"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Vietnam’s </w:t>
      </w:r>
      <w:r w:rsidR="004309D1" w:rsidRPr="008D1B59">
        <w:rPr>
          <w:rFonts w:ascii="Times New Roman" w:hAnsi="Times New Roman" w:cs="Times New Roman"/>
          <w:sz w:val="24"/>
          <w:szCs w:val="24"/>
          <w:lang w:val="en-ID"/>
        </w:rPr>
        <w:t>r</w:t>
      </w:r>
      <w:r w:rsidR="001A3060" w:rsidRPr="008D1B59">
        <w:rPr>
          <w:rFonts w:ascii="Times New Roman" w:hAnsi="Times New Roman" w:cs="Times New Roman"/>
          <w:sz w:val="24"/>
          <w:szCs w:val="24"/>
          <w:lang w:val="en-ID"/>
        </w:rPr>
        <w:t xml:space="preserve">eforms and </w:t>
      </w:r>
      <w:r w:rsidR="004309D1" w:rsidRPr="008D1B59">
        <w:rPr>
          <w:rFonts w:ascii="Times New Roman" w:hAnsi="Times New Roman" w:cs="Times New Roman"/>
          <w:sz w:val="24"/>
          <w:szCs w:val="24"/>
          <w:lang w:val="en-ID"/>
        </w:rPr>
        <w:t>e</w:t>
      </w:r>
      <w:r w:rsidR="001A3060" w:rsidRPr="008D1B59">
        <w:rPr>
          <w:rFonts w:ascii="Times New Roman" w:hAnsi="Times New Roman" w:cs="Times New Roman"/>
          <w:sz w:val="24"/>
          <w:szCs w:val="24"/>
          <w:lang w:val="en-ID"/>
        </w:rPr>
        <w:t xml:space="preserve">conomic </w:t>
      </w:r>
      <w:r w:rsidR="004309D1" w:rsidRPr="008D1B59">
        <w:rPr>
          <w:rFonts w:ascii="Times New Roman" w:hAnsi="Times New Roman" w:cs="Times New Roman"/>
          <w:sz w:val="24"/>
          <w:szCs w:val="24"/>
          <w:lang w:val="en-ID"/>
        </w:rPr>
        <w:t>g</w:t>
      </w:r>
      <w:r w:rsidR="001A3060" w:rsidRPr="008D1B59">
        <w:rPr>
          <w:rFonts w:ascii="Times New Roman" w:hAnsi="Times New Roman" w:cs="Times New Roman"/>
          <w:sz w:val="24"/>
          <w:szCs w:val="24"/>
          <w:lang w:val="en-ID"/>
        </w:rPr>
        <w:t>rowth</w:t>
      </w:r>
      <w:r w:rsidR="00BB6CF8">
        <w:rPr>
          <w:rFonts w:ascii="Times New Roman" w:hAnsi="Times New Roman" w:cs="Times New Roman"/>
          <w:sz w:val="24"/>
          <w:szCs w:val="24"/>
          <w:lang w:val="en-ID"/>
        </w:rPr>
        <w:t>,</w:t>
      </w:r>
      <w:r w:rsidR="00F747E5"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9C4A33" w:rsidRPr="008D1B59">
        <w:rPr>
          <w:rFonts w:ascii="Times New Roman" w:hAnsi="Times New Roman" w:cs="Times New Roman"/>
          <w:i/>
          <w:sz w:val="24"/>
          <w:szCs w:val="24"/>
          <w:lang w:val="en-ID"/>
        </w:rPr>
        <w:t>ST. Martin</w:t>
      </w:r>
      <w:r w:rsidR="00540D69" w:rsidRPr="008D1B59">
        <w:rPr>
          <w:rFonts w:ascii="Times New Roman" w:hAnsi="Times New Roman" w:cs="Times New Roman"/>
          <w:i/>
          <w:sz w:val="24"/>
          <w:szCs w:val="24"/>
          <w:lang w:val="en-ID"/>
        </w:rPr>
        <w:t>,</w:t>
      </w:r>
      <w:r w:rsidR="001B35AE" w:rsidRPr="008D1B59">
        <w:rPr>
          <w:rFonts w:ascii="Times New Roman" w:hAnsi="Times New Roman" w:cs="Times New Roman"/>
          <w:i/>
          <w:sz w:val="24"/>
          <w:szCs w:val="24"/>
          <w:lang w:val="en-ID"/>
        </w:rPr>
        <w:t xml:space="preserve"> New York, </w:t>
      </w:r>
      <w:r w:rsidR="003C0734" w:rsidRPr="008D1B59">
        <w:rPr>
          <w:rFonts w:ascii="Times New Roman" w:hAnsi="Times New Roman" w:cs="Times New Roman"/>
          <w:sz w:val="24"/>
          <w:szCs w:val="24"/>
          <w:lang w:val="en-ID"/>
        </w:rPr>
        <w:t xml:space="preserve">1997, </w:t>
      </w:r>
      <w:r w:rsidR="00540D69" w:rsidRPr="008D1B59">
        <w:rPr>
          <w:rFonts w:ascii="Times New Roman" w:hAnsi="Times New Roman" w:cs="Times New Roman"/>
          <w:iCs/>
          <w:sz w:val="24"/>
          <w:szCs w:val="24"/>
          <w:lang w:val="en-ID"/>
        </w:rPr>
        <w:t xml:space="preserve">pp. </w:t>
      </w:r>
      <w:r w:rsidR="001B35AE" w:rsidRPr="008D1B59">
        <w:rPr>
          <w:rFonts w:ascii="Times New Roman" w:hAnsi="Times New Roman" w:cs="Times New Roman"/>
          <w:sz w:val="24"/>
          <w:szCs w:val="24"/>
          <w:lang w:val="en-ID"/>
        </w:rPr>
        <w:t>29-60.</w:t>
      </w:r>
    </w:p>
    <w:p w14:paraId="3D5FB71E" w14:textId="6B643177" w:rsidR="001A3060" w:rsidRPr="008D1B59" w:rsidRDefault="006645A0" w:rsidP="006645A0">
      <w:pPr>
        <w:spacing w:after="0" w:line="360" w:lineRule="auto"/>
        <w:jc w:val="both"/>
        <w:rPr>
          <w:rFonts w:ascii="Times New Roman" w:hAnsi="Times New Roman" w:cs="Times New Roman"/>
          <w:sz w:val="24"/>
          <w:szCs w:val="24"/>
          <w:lang w:val="en-ID"/>
        </w:rPr>
      </w:pPr>
      <w:r w:rsidRPr="008D1B59">
        <w:rPr>
          <w:rFonts w:ascii="Times New Roman" w:eastAsia="新細明體" w:hAnsi="Times New Roman" w:cs="Times New Roman"/>
          <w:sz w:val="24"/>
          <w:szCs w:val="24"/>
        </w:rPr>
        <w:t>[12]</w:t>
      </w:r>
      <w:r w:rsidR="001A3060" w:rsidRPr="008D1B59">
        <w:rPr>
          <w:rFonts w:ascii="Times New Roman" w:hAnsi="Times New Roman" w:cs="Times New Roman"/>
          <w:sz w:val="24"/>
          <w:szCs w:val="24"/>
          <w:lang w:val="en-ID"/>
        </w:rPr>
        <w:t>Leland, H.E.</w:t>
      </w:r>
      <w:r w:rsidR="00540D69" w:rsidRPr="008D1B59">
        <w:rPr>
          <w:rFonts w:ascii="Times New Roman" w:hAnsi="Times New Roman" w:cs="Times New Roman"/>
          <w:sz w:val="24"/>
          <w:szCs w:val="24"/>
          <w:lang w:val="en-ID"/>
        </w:rPr>
        <w:t xml:space="preserve">, </w:t>
      </w:r>
      <w:r w:rsidR="00540D69"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Insider </w:t>
      </w:r>
      <w:r w:rsidR="004727EF" w:rsidRPr="008D1B59">
        <w:rPr>
          <w:rFonts w:ascii="Times New Roman" w:hAnsi="Times New Roman" w:cs="Times New Roman"/>
          <w:sz w:val="24"/>
          <w:szCs w:val="24"/>
          <w:lang w:val="en-ID"/>
        </w:rPr>
        <w:t>t</w:t>
      </w:r>
      <w:r w:rsidR="001A3060" w:rsidRPr="008D1B59">
        <w:rPr>
          <w:rFonts w:ascii="Times New Roman" w:hAnsi="Times New Roman" w:cs="Times New Roman"/>
          <w:sz w:val="24"/>
          <w:szCs w:val="24"/>
          <w:lang w:val="en-ID"/>
        </w:rPr>
        <w:t xml:space="preserve">rading: Should </w:t>
      </w:r>
      <w:r w:rsidR="00DA0D4A"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 xml:space="preserve">t </w:t>
      </w:r>
      <w:r w:rsidR="00DA0D4A" w:rsidRPr="008D1B59">
        <w:rPr>
          <w:rFonts w:ascii="Times New Roman" w:hAnsi="Times New Roman" w:cs="Times New Roman"/>
          <w:sz w:val="24"/>
          <w:szCs w:val="24"/>
          <w:lang w:val="en-ID"/>
        </w:rPr>
        <w:t>b</w:t>
      </w:r>
      <w:r w:rsidR="001A3060" w:rsidRPr="008D1B59">
        <w:rPr>
          <w:rFonts w:ascii="Times New Roman" w:hAnsi="Times New Roman" w:cs="Times New Roman"/>
          <w:sz w:val="24"/>
          <w:szCs w:val="24"/>
          <w:lang w:val="en-ID"/>
        </w:rPr>
        <w:t xml:space="preserve">e </w:t>
      </w:r>
      <w:r w:rsidR="00DA0D4A" w:rsidRPr="008D1B59">
        <w:rPr>
          <w:rFonts w:ascii="Times New Roman" w:hAnsi="Times New Roman" w:cs="Times New Roman"/>
          <w:sz w:val="24"/>
          <w:szCs w:val="24"/>
          <w:lang w:val="en-ID"/>
        </w:rPr>
        <w:t>p</w:t>
      </w:r>
      <w:r w:rsidR="001A3060" w:rsidRPr="008D1B59">
        <w:rPr>
          <w:rFonts w:ascii="Times New Roman" w:hAnsi="Times New Roman" w:cs="Times New Roman"/>
          <w:sz w:val="24"/>
          <w:szCs w:val="24"/>
          <w:lang w:val="en-ID"/>
        </w:rPr>
        <w:t>rohibited</w:t>
      </w:r>
      <w:proofErr w:type="gramStart"/>
      <w:r w:rsidR="001A3060" w:rsidRPr="008D1B59">
        <w:rPr>
          <w:rFonts w:ascii="Times New Roman" w:hAnsi="Times New Roman" w:cs="Times New Roman"/>
          <w:sz w:val="24"/>
          <w:szCs w:val="24"/>
          <w:lang w:val="en-ID"/>
        </w:rPr>
        <w:t>?</w:t>
      </w:r>
      <w:r w:rsidR="00BB6CF8">
        <w:rPr>
          <w:rFonts w:ascii="Times New Roman" w:hAnsi="Times New Roman" w:cs="Times New Roman"/>
          <w:sz w:val="24"/>
          <w:szCs w:val="24"/>
          <w:lang w:val="en-ID"/>
        </w:rPr>
        <w:t>,</w:t>
      </w:r>
      <w:proofErr w:type="gramEnd"/>
      <w:r w:rsidR="00FF2763"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1A3060" w:rsidRPr="008D1B59">
        <w:rPr>
          <w:rFonts w:ascii="Times New Roman" w:hAnsi="Times New Roman" w:cs="Times New Roman"/>
          <w:i/>
          <w:sz w:val="24"/>
          <w:szCs w:val="24"/>
          <w:lang w:val="en-ID"/>
        </w:rPr>
        <w:t>Journal of Pol</w:t>
      </w:r>
      <w:r w:rsidR="009C4A33" w:rsidRPr="008D1B59">
        <w:rPr>
          <w:rFonts w:ascii="Times New Roman" w:hAnsi="Times New Roman" w:cs="Times New Roman"/>
          <w:i/>
          <w:sz w:val="24"/>
          <w:szCs w:val="24"/>
          <w:lang w:val="en-ID"/>
        </w:rPr>
        <w:t>itical Economy</w:t>
      </w:r>
      <w:r w:rsidR="00EA2F63" w:rsidRPr="008D1B59">
        <w:rPr>
          <w:rFonts w:ascii="Times New Roman" w:hAnsi="Times New Roman" w:cs="Times New Roman"/>
          <w:i/>
          <w:sz w:val="24"/>
          <w:szCs w:val="24"/>
          <w:lang w:val="en-ID"/>
        </w:rPr>
        <w:t>, vol.</w:t>
      </w:r>
      <w:r w:rsidR="008F315C" w:rsidRPr="008D1B59">
        <w:rPr>
          <w:rFonts w:ascii="Times New Roman" w:hAnsi="Times New Roman" w:cs="Times New Roman" w:hint="eastAsia"/>
          <w:i/>
          <w:sz w:val="24"/>
          <w:szCs w:val="24"/>
          <w:lang w:val="en-ID"/>
        </w:rPr>
        <w:t xml:space="preserve"> </w:t>
      </w:r>
      <w:r w:rsidR="009C4A33" w:rsidRPr="008D1B59">
        <w:rPr>
          <w:rFonts w:ascii="Times New Roman" w:hAnsi="Times New Roman" w:cs="Times New Roman"/>
          <w:i/>
          <w:sz w:val="24"/>
          <w:szCs w:val="24"/>
          <w:lang w:val="en-ID"/>
        </w:rPr>
        <w:t xml:space="preserve">100, </w:t>
      </w:r>
      <w:r w:rsidR="002C632A" w:rsidRPr="008D1B59">
        <w:rPr>
          <w:rFonts w:ascii="Times New Roman" w:hAnsi="Times New Roman" w:cs="Times New Roman"/>
          <w:sz w:val="24"/>
          <w:szCs w:val="24"/>
          <w:lang w:val="en-ID"/>
        </w:rPr>
        <w:t xml:space="preserve">1992, </w:t>
      </w:r>
      <w:r w:rsidR="00FF2763" w:rsidRPr="008D1B59">
        <w:rPr>
          <w:rFonts w:ascii="Times New Roman" w:hAnsi="Times New Roman" w:cs="Times New Roman"/>
          <w:iCs/>
          <w:sz w:val="24"/>
          <w:szCs w:val="24"/>
          <w:lang w:val="en-ID"/>
        </w:rPr>
        <w:t xml:space="preserve">pp. </w:t>
      </w:r>
      <w:r w:rsidR="001A3060" w:rsidRPr="008D1B59">
        <w:rPr>
          <w:rFonts w:ascii="Times New Roman" w:hAnsi="Times New Roman" w:cs="Times New Roman"/>
          <w:sz w:val="24"/>
          <w:szCs w:val="24"/>
          <w:lang w:val="en-ID"/>
        </w:rPr>
        <w:t xml:space="preserve">859-887. </w:t>
      </w:r>
    </w:p>
    <w:p w14:paraId="56C9A8C6" w14:textId="0090B546" w:rsidR="005469D8" w:rsidRPr="00C92DC2" w:rsidRDefault="00666E91" w:rsidP="00361C7A">
      <w:pPr>
        <w:spacing w:after="0" w:line="360" w:lineRule="auto"/>
        <w:jc w:val="both"/>
        <w:rPr>
          <w:rFonts w:ascii="Times New Roman" w:eastAsia="新細明體" w:hAnsi="Times New Roman" w:cs="Times New Roman"/>
          <w:sz w:val="24"/>
          <w:szCs w:val="24"/>
        </w:rPr>
      </w:pPr>
      <w:r w:rsidRPr="008D1B59">
        <w:rPr>
          <w:rFonts w:ascii="Times New Roman" w:eastAsia="新細明體" w:hAnsi="Times New Roman" w:cs="Times New Roman"/>
          <w:sz w:val="24"/>
          <w:szCs w:val="24"/>
        </w:rPr>
        <w:t>[13]</w:t>
      </w:r>
      <w:r w:rsidR="00361C7A" w:rsidRPr="008D1B59">
        <w:rPr>
          <w:rFonts w:ascii="Times New Roman" w:eastAsia="新細明體" w:hAnsi="Times New Roman" w:cs="Times New Roman"/>
          <w:sz w:val="24"/>
          <w:szCs w:val="24"/>
        </w:rPr>
        <w:t xml:space="preserve">Lin, Ji-Chai and John Howe, </w:t>
      </w:r>
      <w:r w:rsidR="00F507F1" w:rsidRPr="008D1B59">
        <w:rPr>
          <w:rFonts w:ascii="Times New Roman" w:eastAsia="新細明體" w:hAnsi="Times New Roman" w:cs="Times New Roman"/>
          <w:sz w:val="24"/>
          <w:szCs w:val="24"/>
        </w:rPr>
        <w:t>"</w:t>
      </w:r>
      <w:r w:rsidR="00361C7A" w:rsidRPr="008D1B59">
        <w:rPr>
          <w:rFonts w:ascii="Times New Roman" w:eastAsia="新細明體" w:hAnsi="Times New Roman" w:cs="Times New Roman"/>
          <w:sz w:val="24"/>
          <w:szCs w:val="24"/>
        </w:rPr>
        <w:t>Insider trading in the OTC market</w:t>
      </w:r>
      <w:r w:rsidR="00BB6CF8">
        <w:rPr>
          <w:rFonts w:ascii="Times New Roman" w:eastAsia="新細明體" w:hAnsi="Times New Roman" w:cs="Times New Roman"/>
          <w:sz w:val="24"/>
          <w:szCs w:val="24"/>
        </w:rPr>
        <w:t>,</w:t>
      </w:r>
      <w:r w:rsidR="00F507F1" w:rsidRPr="008D1B59">
        <w:rPr>
          <w:rFonts w:ascii="Times New Roman" w:eastAsia="新細明體" w:hAnsi="Times New Roman" w:cs="Times New Roman"/>
          <w:sz w:val="24"/>
          <w:szCs w:val="24"/>
        </w:rPr>
        <w:t>"</w:t>
      </w:r>
      <w:r w:rsidR="00361C7A" w:rsidRPr="00A53886">
        <w:rPr>
          <w:rFonts w:ascii="Times New Roman" w:eastAsia="新細明體" w:hAnsi="Times New Roman" w:cs="Times New Roman"/>
          <w:i/>
          <w:iCs/>
          <w:sz w:val="24"/>
          <w:szCs w:val="24"/>
        </w:rPr>
        <w:t xml:space="preserve"> Journal of Finance</w:t>
      </w:r>
      <w:r w:rsidR="00C04258">
        <w:rPr>
          <w:rFonts w:ascii="Times New Roman" w:eastAsia="新細明體" w:hAnsi="Times New Roman" w:cs="Times New Roman"/>
          <w:i/>
          <w:iCs/>
          <w:sz w:val="24"/>
          <w:szCs w:val="24"/>
        </w:rPr>
        <w:t>, vol.</w:t>
      </w:r>
      <w:r w:rsidR="00361C7A" w:rsidRPr="00A53886">
        <w:rPr>
          <w:rFonts w:ascii="Times New Roman" w:eastAsia="新細明體" w:hAnsi="Times New Roman" w:cs="Times New Roman"/>
          <w:i/>
          <w:iCs/>
          <w:sz w:val="24"/>
          <w:szCs w:val="24"/>
        </w:rPr>
        <w:t xml:space="preserve"> 45</w:t>
      </w:r>
      <w:r w:rsidR="00361C7A" w:rsidRPr="00C04258">
        <w:rPr>
          <w:rFonts w:ascii="Times New Roman" w:eastAsia="新細明體" w:hAnsi="Times New Roman" w:cs="Times New Roman"/>
          <w:i/>
          <w:iCs/>
          <w:sz w:val="24"/>
          <w:szCs w:val="24"/>
        </w:rPr>
        <w:t>,</w:t>
      </w:r>
      <w:r w:rsidR="005D43B2" w:rsidRPr="005D43B2">
        <w:rPr>
          <w:rFonts w:ascii="Times New Roman" w:eastAsia="新細明體" w:hAnsi="Times New Roman" w:cs="Times New Roman"/>
          <w:sz w:val="24"/>
          <w:szCs w:val="24"/>
        </w:rPr>
        <w:t xml:space="preserve"> </w:t>
      </w:r>
      <w:r w:rsidR="005D43B2" w:rsidRPr="008D1B59">
        <w:rPr>
          <w:rFonts w:ascii="Times New Roman" w:eastAsia="新細明體" w:hAnsi="Times New Roman" w:cs="Times New Roman"/>
          <w:sz w:val="24"/>
          <w:szCs w:val="24"/>
        </w:rPr>
        <w:t>1990,</w:t>
      </w:r>
      <w:r w:rsidR="00C92DC2">
        <w:rPr>
          <w:rFonts w:ascii="Times New Roman" w:eastAsia="新細明體" w:hAnsi="Times New Roman" w:cs="Times New Roman"/>
          <w:sz w:val="24"/>
          <w:szCs w:val="24"/>
        </w:rPr>
        <w:t xml:space="preserve"> pp.</w:t>
      </w:r>
      <w:r w:rsidR="00C92DC2">
        <w:rPr>
          <w:rFonts w:ascii="Times New Roman" w:eastAsia="新細明體" w:hAnsi="Times New Roman" w:cs="Times New Roman" w:hint="eastAsia"/>
          <w:sz w:val="24"/>
          <w:szCs w:val="24"/>
        </w:rPr>
        <w:t xml:space="preserve"> </w:t>
      </w:r>
      <w:r w:rsidR="00361C7A" w:rsidRPr="008D1B59">
        <w:rPr>
          <w:rFonts w:ascii="Times New Roman" w:eastAsia="新細明體" w:hAnsi="Times New Roman" w:cs="Times New Roman"/>
          <w:sz w:val="24"/>
          <w:szCs w:val="24"/>
        </w:rPr>
        <w:t>1273</w:t>
      </w:r>
      <w:r w:rsidR="00C92DC2" w:rsidRPr="008D1B59">
        <w:rPr>
          <w:rFonts w:ascii="Times New Roman" w:hAnsi="Times New Roman" w:cs="Times New Roman"/>
          <w:sz w:val="24"/>
          <w:szCs w:val="24"/>
          <w:lang w:val="en-ID"/>
        </w:rPr>
        <w:t>-</w:t>
      </w:r>
      <w:r w:rsidR="00361C7A" w:rsidRPr="008D1B59">
        <w:rPr>
          <w:rFonts w:ascii="Times New Roman" w:eastAsia="新細明體" w:hAnsi="Times New Roman" w:cs="Times New Roman"/>
          <w:sz w:val="24"/>
          <w:szCs w:val="24"/>
        </w:rPr>
        <w:t>1284</w:t>
      </w:r>
      <w:r w:rsidR="005F10F0">
        <w:rPr>
          <w:rFonts w:ascii="Times New Roman" w:eastAsia="新細明體" w:hAnsi="Times New Roman" w:cs="Times New Roman"/>
          <w:sz w:val="24"/>
          <w:szCs w:val="24"/>
        </w:rPr>
        <w:t>.</w:t>
      </w:r>
    </w:p>
    <w:p w14:paraId="3D5FB71F" w14:textId="6CF283AC" w:rsidR="001A3060" w:rsidRPr="008D1B59" w:rsidRDefault="006645A0" w:rsidP="006A0114">
      <w:pPr>
        <w:spacing w:after="0" w:line="360" w:lineRule="auto"/>
        <w:jc w:val="both"/>
        <w:rPr>
          <w:rFonts w:ascii="Times New Roman" w:hAnsi="Times New Roman" w:cs="Times New Roman"/>
          <w:sz w:val="24"/>
          <w:szCs w:val="24"/>
          <w:lang w:val="en-ID"/>
        </w:rPr>
      </w:pPr>
      <w:r w:rsidRPr="008D1B59">
        <w:rPr>
          <w:rFonts w:ascii="Times New Roman" w:eastAsia="新細明體" w:hAnsi="Times New Roman" w:cs="Times New Roman"/>
          <w:sz w:val="24"/>
          <w:szCs w:val="24"/>
        </w:rPr>
        <w:t>[1</w:t>
      </w:r>
      <w:r w:rsidR="00EA4A52" w:rsidRPr="008D1B59">
        <w:rPr>
          <w:rFonts w:ascii="Times New Roman" w:eastAsia="新細明體" w:hAnsi="Times New Roman" w:cs="Times New Roman"/>
          <w:sz w:val="24"/>
          <w:szCs w:val="24"/>
        </w:rPr>
        <w:t>4</w:t>
      </w:r>
      <w:r w:rsidRPr="008D1B59">
        <w:rPr>
          <w:rFonts w:ascii="Times New Roman" w:eastAsia="新細明體" w:hAnsi="Times New Roman" w:cs="Times New Roman"/>
          <w:sz w:val="24"/>
          <w:szCs w:val="24"/>
        </w:rPr>
        <w:t>]</w:t>
      </w:r>
      <w:proofErr w:type="spellStart"/>
      <w:r w:rsidR="001A3060" w:rsidRPr="008D1B59">
        <w:rPr>
          <w:rFonts w:ascii="Times New Roman" w:hAnsi="Times New Roman" w:cs="Times New Roman"/>
          <w:sz w:val="24"/>
          <w:szCs w:val="24"/>
          <w:lang w:val="en-ID"/>
        </w:rPr>
        <w:t>Seyhun</w:t>
      </w:r>
      <w:proofErr w:type="spellEnd"/>
      <w:r w:rsidR="001A3060" w:rsidRPr="008D1B59">
        <w:rPr>
          <w:rFonts w:ascii="Times New Roman" w:hAnsi="Times New Roman" w:cs="Times New Roman"/>
          <w:sz w:val="24"/>
          <w:szCs w:val="24"/>
          <w:lang w:val="en-ID"/>
        </w:rPr>
        <w:t>, H.N.</w:t>
      </w:r>
      <w:r w:rsidR="00FF2763"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FF2763"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Market </w:t>
      </w:r>
      <w:r w:rsidR="00DA0D4A" w:rsidRPr="008D1B59">
        <w:rPr>
          <w:rFonts w:ascii="Times New Roman" w:hAnsi="Times New Roman" w:cs="Times New Roman"/>
          <w:sz w:val="24"/>
          <w:szCs w:val="24"/>
          <w:lang w:val="en-ID"/>
        </w:rPr>
        <w:t>e</w:t>
      </w:r>
      <w:r w:rsidR="001A3060" w:rsidRPr="008D1B59">
        <w:rPr>
          <w:rFonts w:ascii="Times New Roman" w:hAnsi="Times New Roman" w:cs="Times New Roman"/>
          <w:sz w:val="24"/>
          <w:szCs w:val="24"/>
          <w:lang w:val="en-ID"/>
        </w:rPr>
        <w:t xml:space="preserve">fficiency and </w:t>
      </w:r>
      <w:r w:rsidR="00DA0D4A" w:rsidRPr="008D1B59">
        <w:rPr>
          <w:rFonts w:ascii="Times New Roman" w:hAnsi="Times New Roman" w:cs="Times New Roman"/>
          <w:sz w:val="24"/>
          <w:szCs w:val="24"/>
          <w:lang w:val="en-ID"/>
        </w:rPr>
        <w:t>e</w:t>
      </w:r>
      <w:r w:rsidR="001A3060" w:rsidRPr="008D1B59">
        <w:rPr>
          <w:rFonts w:ascii="Times New Roman" w:hAnsi="Times New Roman" w:cs="Times New Roman"/>
          <w:sz w:val="24"/>
          <w:szCs w:val="24"/>
          <w:lang w:val="en-ID"/>
        </w:rPr>
        <w:t xml:space="preserve">xpected </w:t>
      </w:r>
      <w:r w:rsidR="00DA0D4A" w:rsidRPr="008D1B59">
        <w:rPr>
          <w:rFonts w:ascii="Times New Roman" w:hAnsi="Times New Roman" w:cs="Times New Roman"/>
          <w:sz w:val="24"/>
          <w:szCs w:val="24"/>
          <w:lang w:val="en-ID"/>
        </w:rPr>
        <w:t>v</w:t>
      </w:r>
      <w:r w:rsidR="001A3060" w:rsidRPr="008D1B59">
        <w:rPr>
          <w:rFonts w:ascii="Times New Roman" w:hAnsi="Times New Roman" w:cs="Times New Roman"/>
          <w:sz w:val="24"/>
          <w:szCs w:val="24"/>
          <w:lang w:val="en-ID"/>
        </w:rPr>
        <w:t xml:space="preserve">alue, </w:t>
      </w:r>
      <w:r w:rsidR="00DA0D4A" w:rsidRPr="008D1B59">
        <w:rPr>
          <w:rFonts w:ascii="Times New Roman" w:hAnsi="Times New Roman" w:cs="Times New Roman"/>
          <w:sz w:val="24"/>
          <w:szCs w:val="24"/>
          <w:lang w:val="en-ID"/>
        </w:rPr>
        <w:t>c</w:t>
      </w:r>
      <w:r w:rsidR="001A3060" w:rsidRPr="008D1B59">
        <w:rPr>
          <w:rFonts w:ascii="Times New Roman" w:hAnsi="Times New Roman" w:cs="Times New Roman"/>
          <w:sz w:val="24"/>
          <w:szCs w:val="24"/>
          <w:lang w:val="en-ID"/>
        </w:rPr>
        <w:t xml:space="preserve">ost and </w:t>
      </w:r>
      <w:r w:rsidR="00DA0D4A" w:rsidRPr="008D1B59">
        <w:rPr>
          <w:rFonts w:ascii="Times New Roman" w:hAnsi="Times New Roman" w:cs="Times New Roman"/>
          <w:sz w:val="24"/>
          <w:szCs w:val="24"/>
          <w:lang w:val="en-ID"/>
        </w:rPr>
        <w:t>q</w:t>
      </w:r>
      <w:r w:rsidR="001A3060" w:rsidRPr="008D1B59">
        <w:rPr>
          <w:rFonts w:ascii="Times New Roman" w:hAnsi="Times New Roman" w:cs="Times New Roman"/>
          <w:sz w:val="24"/>
          <w:szCs w:val="24"/>
          <w:lang w:val="en-ID"/>
        </w:rPr>
        <w:t xml:space="preserve">uality of </w:t>
      </w:r>
      <w:r w:rsidR="00DA0D4A"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nformation</w:t>
      </w:r>
      <w:r w:rsidR="00BB6CF8">
        <w:rPr>
          <w:rFonts w:ascii="Times New Roman" w:hAnsi="Times New Roman" w:cs="Times New Roman"/>
          <w:sz w:val="24"/>
          <w:szCs w:val="24"/>
          <w:lang w:val="en-ID"/>
        </w:rPr>
        <w:t>,</w:t>
      </w:r>
      <w:r w:rsidR="00FF2763"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1A3060" w:rsidRPr="008D1B59">
        <w:rPr>
          <w:rFonts w:ascii="Times New Roman" w:hAnsi="Times New Roman" w:cs="Times New Roman"/>
          <w:i/>
          <w:sz w:val="24"/>
          <w:szCs w:val="24"/>
          <w:lang w:val="en-ID"/>
        </w:rPr>
        <w:t xml:space="preserve">University </w:t>
      </w:r>
      <w:r w:rsidR="00C7356E" w:rsidRPr="008D1B59">
        <w:rPr>
          <w:rFonts w:ascii="Times New Roman" w:hAnsi="Times New Roman" w:cs="Times New Roman"/>
          <w:i/>
          <w:sz w:val="24"/>
          <w:szCs w:val="24"/>
          <w:lang w:val="en-ID"/>
        </w:rPr>
        <w:t>of Michigan, Working Paper</w:t>
      </w:r>
      <w:r w:rsidR="00EA2F63" w:rsidRPr="008D1B59">
        <w:rPr>
          <w:rFonts w:ascii="Times New Roman" w:hAnsi="Times New Roman" w:cs="Times New Roman"/>
          <w:i/>
          <w:sz w:val="24"/>
          <w:szCs w:val="24"/>
          <w:lang w:val="en-ID"/>
        </w:rPr>
        <w:t>, vol.</w:t>
      </w:r>
      <w:r w:rsidR="00C7356E" w:rsidRPr="008D1B59">
        <w:rPr>
          <w:rFonts w:ascii="Times New Roman" w:hAnsi="Times New Roman" w:cs="Times New Roman"/>
          <w:i/>
          <w:sz w:val="24"/>
          <w:szCs w:val="24"/>
          <w:lang w:val="en-ID"/>
        </w:rPr>
        <w:t xml:space="preserve"> 433,</w:t>
      </w:r>
      <w:r w:rsidR="002C632A" w:rsidRPr="008D1B59">
        <w:rPr>
          <w:rFonts w:ascii="Times New Roman" w:hAnsi="Times New Roman" w:cs="Times New Roman"/>
          <w:sz w:val="24"/>
          <w:szCs w:val="24"/>
          <w:lang w:val="en-ID"/>
        </w:rPr>
        <w:t xml:space="preserve"> 1986, </w:t>
      </w:r>
      <w:r w:rsidR="008A27B5" w:rsidRPr="008D1B59">
        <w:rPr>
          <w:rFonts w:ascii="Times New Roman" w:hAnsi="Times New Roman" w:cs="Times New Roman"/>
          <w:iCs/>
          <w:sz w:val="24"/>
          <w:szCs w:val="24"/>
          <w:lang w:val="en-ID"/>
        </w:rPr>
        <w:t>pp.</w:t>
      </w:r>
      <w:r w:rsidR="001426E7" w:rsidRPr="008D1B59">
        <w:rPr>
          <w:rFonts w:ascii="Times New Roman" w:hAnsi="Times New Roman" w:cs="Times New Roman"/>
          <w:iCs/>
          <w:sz w:val="24"/>
          <w:szCs w:val="24"/>
          <w:lang w:val="en-ID"/>
        </w:rPr>
        <w:t xml:space="preserve"> </w:t>
      </w:r>
      <w:r w:rsidR="009C4A33" w:rsidRPr="008D1B59">
        <w:rPr>
          <w:rFonts w:ascii="Times New Roman" w:hAnsi="Times New Roman" w:cs="Times New Roman"/>
          <w:sz w:val="24"/>
          <w:szCs w:val="24"/>
          <w:lang w:val="en-ID"/>
        </w:rPr>
        <w:t>1-44</w:t>
      </w:r>
      <w:r w:rsidR="00C7356E" w:rsidRPr="008D1B59">
        <w:rPr>
          <w:rFonts w:ascii="Times New Roman" w:hAnsi="Times New Roman" w:cs="Times New Roman"/>
          <w:sz w:val="24"/>
          <w:szCs w:val="24"/>
          <w:lang w:val="en-ID"/>
        </w:rPr>
        <w:t>.</w:t>
      </w:r>
    </w:p>
    <w:p w14:paraId="3D5FB720" w14:textId="564E8F3A" w:rsidR="001A3060" w:rsidRPr="008D1B59" w:rsidRDefault="006645A0" w:rsidP="006A0114">
      <w:pPr>
        <w:spacing w:after="0" w:line="360" w:lineRule="auto"/>
        <w:jc w:val="both"/>
        <w:rPr>
          <w:rFonts w:ascii="Times New Roman" w:hAnsi="Times New Roman" w:cs="Times New Roman"/>
          <w:sz w:val="24"/>
          <w:szCs w:val="24"/>
          <w:lang w:val="en-ID"/>
        </w:rPr>
      </w:pPr>
      <w:r w:rsidRPr="008D1B59">
        <w:rPr>
          <w:rFonts w:ascii="Times New Roman" w:eastAsia="新細明體" w:hAnsi="Times New Roman" w:cs="Times New Roman"/>
          <w:sz w:val="24"/>
          <w:szCs w:val="24"/>
        </w:rPr>
        <w:lastRenderedPageBreak/>
        <w:t>[1</w:t>
      </w:r>
      <w:r w:rsidR="00EA4A52" w:rsidRPr="008D1B59">
        <w:rPr>
          <w:rFonts w:ascii="Times New Roman" w:eastAsia="新細明體" w:hAnsi="Times New Roman" w:cs="Times New Roman"/>
          <w:sz w:val="24"/>
          <w:szCs w:val="24"/>
        </w:rPr>
        <w:t>5</w:t>
      </w:r>
      <w:r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Singh, A.K.</w:t>
      </w:r>
      <w:r w:rsidR="001426E7" w:rsidRPr="008D1B59">
        <w:rPr>
          <w:rFonts w:ascii="Times New Roman" w:hAnsi="Times New Roman" w:cs="Times New Roman"/>
          <w:sz w:val="24"/>
          <w:szCs w:val="24"/>
          <w:lang w:val="en-ID"/>
        </w:rPr>
        <w:t xml:space="preserve"> and</w:t>
      </w:r>
      <w:r w:rsidR="001A3060" w:rsidRPr="008D1B59">
        <w:rPr>
          <w:rFonts w:ascii="Times New Roman" w:hAnsi="Times New Roman" w:cs="Times New Roman"/>
          <w:sz w:val="24"/>
          <w:szCs w:val="24"/>
          <w:lang w:val="en-ID"/>
        </w:rPr>
        <w:t xml:space="preserve"> Singh, A.</w:t>
      </w:r>
      <w:r w:rsidR="001426E7"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1426E7"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Insider </w:t>
      </w:r>
      <w:r w:rsidR="000B6DC5" w:rsidRPr="008D1B59">
        <w:rPr>
          <w:rFonts w:ascii="Times New Roman" w:hAnsi="Times New Roman" w:cs="Times New Roman"/>
          <w:sz w:val="24"/>
          <w:szCs w:val="24"/>
          <w:lang w:val="en-ID"/>
        </w:rPr>
        <w:t>t</w:t>
      </w:r>
      <w:r w:rsidR="001A3060" w:rsidRPr="008D1B59">
        <w:rPr>
          <w:rFonts w:ascii="Times New Roman" w:hAnsi="Times New Roman" w:cs="Times New Roman"/>
          <w:sz w:val="24"/>
          <w:szCs w:val="24"/>
          <w:lang w:val="en-ID"/>
        </w:rPr>
        <w:t xml:space="preserve">rading: Indian </w:t>
      </w:r>
      <w:r w:rsidR="00DA0D4A" w:rsidRPr="008D1B59">
        <w:rPr>
          <w:rFonts w:ascii="Times New Roman" w:hAnsi="Times New Roman" w:cs="Times New Roman"/>
          <w:sz w:val="24"/>
          <w:szCs w:val="24"/>
          <w:lang w:val="en-ID"/>
        </w:rPr>
        <w:t>b</w:t>
      </w:r>
      <w:r w:rsidR="001A3060" w:rsidRPr="008D1B59">
        <w:rPr>
          <w:rFonts w:ascii="Times New Roman" w:hAnsi="Times New Roman" w:cs="Times New Roman"/>
          <w:sz w:val="24"/>
          <w:szCs w:val="24"/>
          <w:lang w:val="en-ID"/>
        </w:rPr>
        <w:t xml:space="preserve">usiness </w:t>
      </w:r>
      <w:r w:rsidR="00DA0D4A" w:rsidRPr="008D1B59">
        <w:rPr>
          <w:rFonts w:ascii="Times New Roman" w:hAnsi="Times New Roman" w:cs="Times New Roman"/>
          <w:sz w:val="24"/>
          <w:szCs w:val="24"/>
          <w:lang w:val="en-ID"/>
        </w:rPr>
        <w:t>o</w:t>
      </w:r>
      <w:r w:rsidR="001A3060" w:rsidRPr="008D1B59">
        <w:rPr>
          <w:rFonts w:ascii="Times New Roman" w:hAnsi="Times New Roman" w:cs="Times New Roman"/>
          <w:sz w:val="24"/>
          <w:szCs w:val="24"/>
          <w:lang w:val="en-ID"/>
        </w:rPr>
        <w:t>rganizations</w:t>
      </w:r>
      <w:r w:rsidR="00A53886">
        <w:rPr>
          <w:rFonts w:ascii="Times New Roman" w:hAnsi="Times New Roman" w:cs="Times New Roman"/>
          <w:sz w:val="24"/>
          <w:szCs w:val="24"/>
          <w:lang w:val="en-ID"/>
        </w:rPr>
        <w:t>,</w:t>
      </w:r>
      <w:r w:rsidR="001426E7"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1A3060" w:rsidRPr="008D1B59">
        <w:rPr>
          <w:rFonts w:ascii="Times New Roman" w:hAnsi="Times New Roman" w:cs="Times New Roman"/>
          <w:i/>
          <w:sz w:val="24"/>
          <w:szCs w:val="24"/>
          <w:lang w:val="en-ID"/>
        </w:rPr>
        <w:t>Delhi Business</w:t>
      </w:r>
      <w:r w:rsidR="009C4A33" w:rsidRPr="008D1B59">
        <w:rPr>
          <w:rFonts w:ascii="Times New Roman" w:hAnsi="Times New Roman" w:cs="Times New Roman"/>
          <w:i/>
          <w:sz w:val="24"/>
          <w:szCs w:val="24"/>
          <w:lang w:val="en-ID"/>
        </w:rPr>
        <w:t xml:space="preserve"> Review</w:t>
      </w:r>
      <w:r w:rsidR="00812AD7" w:rsidRPr="008D1B59">
        <w:rPr>
          <w:rFonts w:ascii="Times New Roman" w:hAnsi="Times New Roman" w:cs="Times New Roman"/>
          <w:i/>
          <w:sz w:val="24"/>
          <w:szCs w:val="24"/>
          <w:lang w:val="en-ID"/>
        </w:rPr>
        <w:t>,</w:t>
      </w:r>
      <w:r w:rsidR="009C4A33" w:rsidRPr="008D1B59">
        <w:rPr>
          <w:rFonts w:ascii="Times New Roman" w:hAnsi="Times New Roman" w:cs="Times New Roman"/>
          <w:i/>
          <w:sz w:val="24"/>
          <w:szCs w:val="24"/>
          <w:lang w:val="en-ID"/>
        </w:rPr>
        <w:t xml:space="preserve"> </w:t>
      </w:r>
      <w:proofErr w:type="spellStart"/>
      <w:r w:rsidR="009C4A33" w:rsidRPr="008D1B59">
        <w:rPr>
          <w:rFonts w:ascii="Times New Roman" w:hAnsi="Times New Roman" w:cs="Times New Roman"/>
          <w:i/>
          <w:sz w:val="24"/>
          <w:szCs w:val="24"/>
          <w:lang w:val="en-ID"/>
        </w:rPr>
        <w:t>Rohini</w:t>
      </w:r>
      <w:proofErr w:type="spellEnd"/>
      <w:r w:rsidR="00EA2F63" w:rsidRPr="008D1B59">
        <w:rPr>
          <w:rFonts w:ascii="Times New Roman" w:hAnsi="Times New Roman" w:cs="Times New Roman"/>
          <w:i/>
          <w:sz w:val="24"/>
          <w:szCs w:val="24"/>
          <w:lang w:val="en-ID"/>
        </w:rPr>
        <w:t>,</w:t>
      </w:r>
      <w:r w:rsidR="009C4A33" w:rsidRPr="008D1B59">
        <w:rPr>
          <w:rFonts w:ascii="Times New Roman" w:hAnsi="Times New Roman" w:cs="Times New Roman"/>
          <w:i/>
          <w:sz w:val="24"/>
          <w:szCs w:val="24"/>
          <w:lang w:val="en-ID"/>
        </w:rPr>
        <w:t xml:space="preserve"> </w:t>
      </w:r>
      <w:r w:rsidR="00EA2F63" w:rsidRPr="008D1B59">
        <w:rPr>
          <w:rFonts w:ascii="Times New Roman" w:hAnsi="Times New Roman" w:cs="Times New Roman"/>
          <w:i/>
          <w:sz w:val="24"/>
          <w:szCs w:val="24"/>
          <w:lang w:val="en-ID"/>
        </w:rPr>
        <w:t xml:space="preserve">vol. </w:t>
      </w:r>
      <w:r w:rsidR="009C4A33" w:rsidRPr="008D1B59">
        <w:rPr>
          <w:rFonts w:ascii="Times New Roman" w:hAnsi="Times New Roman" w:cs="Times New Roman"/>
          <w:i/>
          <w:sz w:val="24"/>
          <w:szCs w:val="24"/>
          <w:lang w:val="en-ID"/>
        </w:rPr>
        <w:t>17,</w:t>
      </w:r>
      <w:r w:rsidR="002C632A" w:rsidRPr="008D1B59">
        <w:rPr>
          <w:rFonts w:ascii="Times New Roman" w:hAnsi="Times New Roman" w:cs="Times New Roman"/>
          <w:sz w:val="24"/>
          <w:szCs w:val="24"/>
          <w:lang w:val="en-ID"/>
        </w:rPr>
        <w:t xml:space="preserve"> 2016, </w:t>
      </w:r>
      <w:r w:rsidR="00812AD7" w:rsidRPr="008D1B59">
        <w:rPr>
          <w:rFonts w:ascii="Times New Roman" w:hAnsi="Times New Roman" w:cs="Times New Roman"/>
          <w:iCs/>
          <w:sz w:val="24"/>
          <w:szCs w:val="24"/>
          <w:lang w:val="en-ID"/>
        </w:rPr>
        <w:t xml:space="preserve">pp. </w:t>
      </w:r>
      <w:r w:rsidR="001A3060" w:rsidRPr="008D1B59">
        <w:rPr>
          <w:rFonts w:ascii="Times New Roman" w:hAnsi="Times New Roman" w:cs="Times New Roman"/>
          <w:sz w:val="24"/>
          <w:szCs w:val="24"/>
          <w:lang w:val="en-ID"/>
        </w:rPr>
        <w:t>45-56.</w:t>
      </w:r>
    </w:p>
    <w:p w14:paraId="3D5FB721" w14:textId="1A49F39A" w:rsidR="001A3060" w:rsidRPr="008D1B59" w:rsidRDefault="006645A0" w:rsidP="006A0114">
      <w:pPr>
        <w:spacing w:after="0" w:line="360" w:lineRule="auto"/>
        <w:jc w:val="both"/>
        <w:rPr>
          <w:rFonts w:ascii="Times New Roman" w:hAnsi="Times New Roman" w:cs="Times New Roman"/>
          <w:sz w:val="24"/>
          <w:szCs w:val="24"/>
          <w:lang w:val="en-ID"/>
        </w:rPr>
      </w:pPr>
      <w:r w:rsidRPr="008D1B59">
        <w:rPr>
          <w:rFonts w:ascii="Times New Roman" w:eastAsia="新細明體" w:hAnsi="Times New Roman" w:cs="Times New Roman"/>
          <w:sz w:val="24"/>
          <w:szCs w:val="24"/>
        </w:rPr>
        <w:t>[1</w:t>
      </w:r>
      <w:r w:rsidR="00EA4A52" w:rsidRPr="008D1B59">
        <w:rPr>
          <w:rFonts w:ascii="Times New Roman" w:eastAsia="新細明體" w:hAnsi="Times New Roman" w:cs="Times New Roman"/>
          <w:sz w:val="24"/>
          <w:szCs w:val="24"/>
        </w:rPr>
        <w:t>6</w:t>
      </w:r>
      <w:r w:rsidRPr="008D1B59">
        <w:rPr>
          <w:rFonts w:ascii="Times New Roman" w:eastAsia="新細明體" w:hAnsi="Times New Roman" w:cs="Times New Roman"/>
          <w:sz w:val="24"/>
          <w:szCs w:val="24"/>
        </w:rPr>
        <w:t>]</w:t>
      </w:r>
      <w:proofErr w:type="spellStart"/>
      <w:r w:rsidR="001A3060" w:rsidRPr="008D1B59">
        <w:rPr>
          <w:rFonts w:ascii="Times New Roman" w:hAnsi="Times New Roman" w:cs="Times New Roman"/>
          <w:sz w:val="24"/>
          <w:szCs w:val="24"/>
          <w:lang w:val="en-ID"/>
        </w:rPr>
        <w:t>Tirapat</w:t>
      </w:r>
      <w:proofErr w:type="spellEnd"/>
      <w:r w:rsidR="001A3060" w:rsidRPr="008D1B59">
        <w:rPr>
          <w:rFonts w:ascii="Times New Roman" w:hAnsi="Times New Roman" w:cs="Times New Roman"/>
          <w:sz w:val="24"/>
          <w:szCs w:val="24"/>
          <w:lang w:val="en-ID"/>
        </w:rPr>
        <w:t xml:space="preserve">, S. </w:t>
      </w:r>
      <w:r w:rsidR="00812AD7" w:rsidRPr="008D1B59">
        <w:rPr>
          <w:rFonts w:ascii="Times New Roman" w:hAnsi="Times New Roman" w:cs="Times New Roman"/>
          <w:sz w:val="24"/>
          <w:szCs w:val="24"/>
          <w:lang w:val="en-ID"/>
        </w:rPr>
        <w:t>and</w:t>
      </w:r>
      <w:r w:rsidR="001A3060" w:rsidRPr="008D1B59">
        <w:rPr>
          <w:rFonts w:ascii="Times New Roman" w:hAnsi="Times New Roman" w:cs="Times New Roman"/>
          <w:sz w:val="24"/>
          <w:szCs w:val="24"/>
          <w:lang w:val="en-ID"/>
        </w:rPr>
        <w:t xml:space="preserve"> </w:t>
      </w:r>
      <w:proofErr w:type="spellStart"/>
      <w:r w:rsidR="001A3060" w:rsidRPr="008D1B59">
        <w:rPr>
          <w:rFonts w:ascii="Times New Roman" w:hAnsi="Times New Roman" w:cs="Times New Roman"/>
          <w:sz w:val="24"/>
          <w:szCs w:val="24"/>
          <w:lang w:val="en-ID"/>
        </w:rPr>
        <w:t>Visaltanachoti</w:t>
      </w:r>
      <w:proofErr w:type="spellEnd"/>
      <w:r w:rsidR="001A3060" w:rsidRPr="008D1B59">
        <w:rPr>
          <w:rFonts w:ascii="Times New Roman" w:hAnsi="Times New Roman" w:cs="Times New Roman"/>
          <w:sz w:val="24"/>
          <w:szCs w:val="24"/>
          <w:lang w:val="en-ID"/>
        </w:rPr>
        <w:t>, N.</w:t>
      </w:r>
      <w:r w:rsidR="00812AD7"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8332A2"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Opportunistic </w:t>
      </w:r>
      <w:r w:rsidR="00DA0D4A"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 xml:space="preserve">nsider </w:t>
      </w:r>
      <w:r w:rsidR="00DA0D4A" w:rsidRPr="008D1B59">
        <w:rPr>
          <w:rFonts w:ascii="Times New Roman" w:hAnsi="Times New Roman" w:cs="Times New Roman"/>
          <w:sz w:val="24"/>
          <w:szCs w:val="24"/>
          <w:lang w:val="en-ID"/>
        </w:rPr>
        <w:t>t</w:t>
      </w:r>
      <w:r w:rsidR="001A3060" w:rsidRPr="008D1B59">
        <w:rPr>
          <w:rFonts w:ascii="Times New Roman" w:hAnsi="Times New Roman" w:cs="Times New Roman"/>
          <w:sz w:val="24"/>
          <w:szCs w:val="24"/>
          <w:lang w:val="en-ID"/>
        </w:rPr>
        <w:t>rading</w:t>
      </w:r>
      <w:r w:rsidR="00A53886">
        <w:rPr>
          <w:rFonts w:ascii="Times New Roman" w:hAnsi="Times New Roman" w:cs="Times New Roman"/>
          <w:sz w:val="24"/>
          <w:szCs w:val="24"/>
          <w:lang w:val="en-ID"/>
        </w:rPr>
        <w:t>,</w:t>
      </w:r>
      <w:r w:rsidR="008332A2"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1A3060" w:rsidRPr="008D1B59">
        <w:rPr>
          <w:rFonts w:ascii="Times New Roman" w:hAnsi="Times New Roman" w:cs="Times New Roman"/>
          <w:i/>
          <w:sz w:val="24"/>
          <w:szCs w:val="24"/>
          <w:lang w:val="en-ID"/>
        </w:rPr>
        <w:t>Pacific-Basin Finance Journal</w:t>
      </w:r>
      <w:r w:rsidR="00EA2F63" w:rsidRPr="008D1B59">
        <w:rPr>
          <w:rFonts w:ascii="Times New Roman" w:hAnsi="Times New Roman" w:cs="Times New Roman"/>
          <w:i/>
          <w:sz w:val="24"/>
          <w:szCs w:val="24"/>
          <w:lang w:val="en-ID"/>
        </w:rPr>
        <w:t>, vol.</w:t>
      </w:r>
      <w:r w:rsidR="001A3060" w:rsidRPr="008D1B59">
        <w:rPr>
          <w:rFonts w:ascii="Times New Roman" w:hAnsi="Times New Roman" w:cs="Times New Roman"/>
          <w:i/>
          <w:sz w:val="24"/>
          <w:szCs w:val="24"/>
          <w:lang w:val="en-ID"/>
        </w:rPr>
        <w:t xml:space="preserve"> 21, </w:t>
      </w:r>
      <w:r w:rsidR="002C632A" w:rsidRPr="008D1B59">
        <w:rPr>
          <w:rFonts w:ascii="Times New Roman" w:hAnsi="Times New Roman" w:cs="Times New Roman"/>
          <w:sz w:val="24"/>
          <w:szCs w:val="24"/>
          <w:lang w:val="en-ID"/>
        </w:rPr>
        <w:t xml:space="preserve">2012, </w:t>
      </w:r>
      <w:r w:rsidR="008332A2" w:rsidRPr="008D1B59">
        <w:rPr>
          <w:rFonts w:ascii="Times New Roman" w:hAnsi="Times New Roman" w:cs="Times New Roman"/>
          <w:iCs/>
          <w:sz w:val="24"/>
          <w:szCs w:val="24"/>
          <w:lang w:val="en-ID"/>
        </w:rPr>
        <w:t xml:space="preserve">pp. </w:t>
      </w:r>
      <w:r w:rsidR="001A3060" w:rsidRPr="008D1B59">
        <w:rPr>
          <w:rFonts w:ascii="Times New Roman" w:hAnsi="Times New Roman" w:cs="Times New Roman"/>
          <w:sz w:val="24"/>
          <w:szCs w:val="24"/>
          <w:lang w:val="en-ID"/>
        </w:rPr>
        <w:t>1046-1061.</w:t>
      </w:r>
    </w:p>
    <w:p w14:paraId="3D5FB722" w14:textId="51ACA4EE" w:rsidR="001A3060" w:rsidRPr="008D1B59" w:rsidRDefault="006645A0" w:rsidP="006645A0">
      <w:pPr>
        <w:spacing w:after="0" w:line="360" w:lineRule="auto"/>
        <w:jc w:val="both"/>
        <w:rPr>
          <w:rFonts w:ascii="Times New Roman" w:hAnsi="Times New Roman" w:cs="Times New Roman"/>
          <w:sz w:val="24"/>
          <w:szCs w:val="24"/>
          <w:lang w:val="en-ID"/>
        </w:rPr>
      </w:pPr>
      <w:r w:rsidRPr="008D1B59">
        <w:rPr>
          <w:rFonts w:ascii="Times New Roman" w:eastAsia="新細明體" w:hAnsi="Times New Roman" w:cs="Times New Roman"/>
          <w:sz w:val="24"/>
          <w:szCs w:val="24"/>
        </w:rPr>
        <w:t>[1</w:t>
      </w:r>
      <w:r w:rsidR="00EA4A52" w:rsidRPr="008D1B59">
        <w:rPr>
          <w:rFonts w:ascii="Times New Roman" w:eastAsia="新細明體" w:hAnsi="Times New Roman" w:cs="Times New Roman"/>
          <w:sz w:val="24"/>
          <w:szCs w:val="24"/>
        </w:rPr>
        <w:t>7</w:t>
      </w:r>
      <w:r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Xuan, N.T. </w:t>
      </w:r>
      <w:r w:rsidR="008332A2" w:rsidRPr="008D1B59">
        <w:rPr>
          <w:rFonts w:ascii="Times New Roman" w:hAnsi="Times New Roman" w:cs="Times New Roman"/>
          <w:sz w:val="24"/>
          <w:szCs w:val="24"/>
          <w:lang w:val="en-ID"/>
        </w:rPr>
        <w:t>and</w:t>
      </w:r>
      <w:r w:rsidR="001A3060" w:rsidRPr="008D1B59">
        <w:rPr>
          <w:rFonts w:ascii="Times New Roman" w:hAnsi="Times New Roman" w:cs="Times New Roman"/>
          <w:sz w:val="24"/>
          <w:szCs w:val="24"/>
          <w:lang w:val="en-ID"/>
        </w:rPr>
        <w:t xml:space="preserve"> Xing, Y.</w:t>
      </w:r>
      <w:r w:rsidR="008332A2"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8332A2"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Foreign </w:t>
      </w:r>
      <w:r w:rsidR="00401229" w:rsidRPr="008D1B59">
        <w:rPr>
          <w:rFonts w:ascii="Times New Roman" w:hAnsi="Times New Roman" w:cs="Times New Roman"/>
          <w:sz w:val="24"/>
          <w:szCs w:val="24"/>
          <w:lang w:val="en-ID"/>
        </w:rPr>
        <w:t>d</w:t>
      </w:r>
      <w:r w:rsidR="001A3060" w:rsidRPr="008D1B59">
        <w:rPr>
          <w:rFonts w:ascii="Times New Roman" w:hAnsi="Times New Roman" w:cs="Times New Roman"/>
          <w:sz w:val="24"/>
          <w:szCs w:val="24"/>
          <w:lang w:val="en-ID"/>
        </w:rPr>
        <w:t xml:space="preserve">irect </w:t>
      </w:r>
      <w:r w:rsidR="00401229"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 xml:space="preserve">nvestment and </w:t>
      </w:r>
      <w:r w:rsidR="00401229" w:rsidRPr="008D1B59">
        <w:rPr>
          <w:rFonts w:ascii="Times New Roman" w:hAnsi="Times New Roman" w:cs="Times New Roman"/>
          <w:sz w:val="24"/>
          <w:szCs w:val="24"/>
          <w:lang w:val="en-ID"/>
        </w:rPr>
        <w:t>e</w:t>
      </w:r>
      <w:r w:rsidR="001A3060" w:rsidRPr="008D1B59">
        <w:rPr>
          <w:rFonts w:ascii="Times New Roman" w:hAnsi="Times New Roman" w:cs="Times New Roman"/>
          <w:sz w:val="24"/>
          <w:szCs w:val="24"/>
          <w:lang w:val="en-ID"/>
        </w:rPr>
        <w:t>xports</w:t>
      </w:r>
      <w:r w:rsidR="00A53886">
        <w:rPr>
          <w:rFonts w:ascii="Times New Roman" w:hAnsi="Times New Roman" w:cs="Times New Roman"/>
          <w:sz w:val="24"/>
          <w:szCs w:val="24"/>
          <w:lang w:val="en-ID"/>
        </w:rPr>
        <w:t>,</w:t>
      </w:r>
      <w:r w:rsidR="008332A2"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1A3060" w:rsidRPr="008D1B59">
        <w:rPr>
          <w:rFonts w:ascii="Times New Roman" w:hAnsi="Times New Roman" w:cs="Times New Roman"/>
          <w:i/>
          <w:sz w:val="24"/>
          <w:szCs w:val="24"/>
          <w:lang w:val="en-ID"/>
        </w:rPr>
        <w:t>Econ Transit</w:t>
      </w:r>
      <w:r w:rsidR="00EA2F63" w:rsidRPr="008D1B59">
        <w:rPr>
          <w:rFonts w:ascii="Times New Roman" w:hAnsi="Times New Roman" w:cs="Times New Roman"/>
          <w:i/>
          <w:sz w:val="24"/>
          <w:szCs w:val="24"/>
          <w:lang w:val="en-ID"/>
        </w:rPr>
        <w:t>,</w:t>
      </w:r>
      <w:r w:rsidR="001A3060" w:rsidRPr="008D1B59">
        <w:rPr>
          <w:rFonts w:ascii="Times New Roman" w:hAnsi="Times New Roman" w:cs="Times New Roman"/>
          <w:i/>
          <w:sz w:val="24"/>
          <w:szCs w:val="24"/>
          <w:lang w:val="en-ID"/>
        </w:rPr>
        <w:t xml:space="preserve"> </w:t>
      </w:r>
      <w:r w:rsidR="00EA2F63" w:rsidRPr="008D1B59">
        <w:rPr>
          <w:rFonts w:ascii="Times New Roman" w:hAnsi="Times New Roman" w:cs="Times New Roman"/>
          <w:i/>
          <w:sz w:val="24"/>
          <w:szCs w:val="24"/>
          <w:lang w:val="en-ID"/>
        </w:rPr>
        <w:t xml:space="preserve">vol. </w:t>
      </w:r>
      <w:r w:rsidR="001A3060" w:rsidRPr="008D1B59">
        <w:rPr>
          <w:rFonts w:ascii="Times New Roman" w:hAnsi="Times New Roman" w:cs="Times New Roman"/>
          <w:i/>
          <w:sz w:val="24"/>
          <w:szCs w:val="24"/>
          <w:lang w:val="en-ID"/>
        </w:rPr>
        <w:t>16</w:t>
      </w:r>
      <w:r w:rsidR="00EA2F63" w:rsidRPr="008D1B59">
        <w:rPr>
          <w:rFonts w:ascii="Times New Roman" w:hAnsi="Times New Roman" w:cs="Times New Roman"/>
          <w:i/>
          <w:sz w:val="24"/>
          <w:szCs w:val="24"/>
          <w:lang w:val="en-ID"/>
        </w:rPr>
        <w:t xml:space="preserve">, </w:t>
      </w:r>
      <w:r w:rsidR="0095408B" w:rsidRPr="008D1B59">
        <w:rPr>
          <w:rFonts w:ascii="Times New Roman" w:hAnsi="Times New Roman" w:cs="Times New Roman"/>
          <w:i/>
          <w:sz w:val="24"/>
          <w:szCs w:val="24"/>
          <w:lang w:val="en-ID"/>
        </w:rPr>
        <w:t xml:space="preserve">no. </w:t>
      </w:r>
      <w:r w:rsidR="001A3060" w:rsidRPr="008D1B59">
        <w:rPr>
          <w:rFonts w:ascii="Times New Roman" w:hAnsi="Times New Roman" w:cs="Times New Roman"/>
          <w:i/>
          <w:sz w:val="24"/>
          <w:szCs w:val="24"/>
          <w:lang w:val="en-ID"/>
        </w:rPr>
        <w:t xml:space="preserve">2, </w:t>
      </w:r>
      <w:r w:rsidR="002C632A" w:rsidRPr="008D1B59">
        <w:rPr>
          <w:rFonts w:ascii="Times New Roman" w:hAnsi="Times New Roman" w:cs="Times New Roman"/>
          <w:sz w:val="24"/>
          <w:szCs w:val="24"/>
          <w:lang w:val="en-ID"/>
        </w:rPr>
        <w:t xml:space="preserve">2008, </w:t>
      </w:r>
      <w:r w:rsidR="000C7026" w:rsidRPr="008D1B59">
        <w:rPr>
          <w:rFonts w:ascii="Times New Roman" w:hAnsi="Times New Roman" w:cs="Times New Roman"/>
          <w:iCs/>
          <w:sz w:val="24"/>
          <w:szCs w:val="24"/>
          <w:lang w:val="en-ID"/>
        </w:rPr>
        <w:t xml:space="preserve">pp. </w:t>
      </w:r>
      <w:r w:rsidR="001A3060" w:rsidRPr="008D1B59">
        <w:rPr>
          <w:rFonts w:ascii="Times New Roman" w:hAnsi="Times New Roman" w:cs="Times New Roman"/>
          <w:sz w:val="24"/>
          <w:szCs w:val="24"/>
          <w:lang w:val="en-ID"/>
        </w:rPr>
        <w:t>183-197.</w:t>
      </w:r>
    </w:p>
    <w:p w14:paraId="3D5FB723" w14:textId="67401A79" w:rsidR="00BB1998" w:rsidRDefault="006645A0" w:rsidP="00DA3C5F">
      <w:pPr>
        <w:spacing w:after="0" w:line="360" w:lineRule="auto"/>
        <w:jc w:val="both"/>
        <w:rPr>
          <w:rFonts w:ascii="Times New Roman" w:hAnsi="Times New Roman" w:cs="Times New Roman"/>
          <w:sz w:val="24"/>
          <w:szCs w:val="24"/>
          <w:lang w:val="en-ID"/>
        </w:rPr>
      </w:pPr>
      <w:r w:rsidRPr="008D1B59">
        <w:rPr>
          <w:rFonts w:ascii="Times New Roman" w:eastAsia="新細明體" w:hAnsi="Times New Roman" w:cs="Times New Roman"/>
          <w:sz w:val="24"/>
          <w:szCs w:val="24"/>
        </w:rPr>
        <w:t>[1</w:t>
      </w:r>
      <w:r w:rsidR="00EA4A52" w:rsidRPr="008D1B59">
        <w:rPr>
          <w:rFonts w:ascii="Times New Roman" w:eastAsia="新細明體" w:hAnsi="Times New Roman" w:cs="Times New Roman"/>
          <w:sz w:val="24"/>
          <w:szCs w:val="24"/>
        </w:rPr>
        <w:t>8</w:t>
      </w:r>
      <w:r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Yan, X. </w:t>
      </w:r>
      <w:r w:rsidR="000C7026" w:rsidRPr="008D1B59">
        <w:rPr>
          <w:rFonts w:ascii="Times New Roman" w:hAnsi="Times New Roman" w:cs="Times New Roman"/>
          <w:sz w:val="24"/>
          <w:szCs w:val="24"/>
          <w:lang w:val="en-ID"/>
        </w:rPr>
        <w:t>and</w:t>
      </w:r>
      <w:r w:rsidR="001A3060" w:rsidRPr="008D1B59">
        <w:rPr>
          <w:rFonts w:ascii="Times New Roman" w:hAnsi="Times New Roman" w:cs="Times New Roman"/>
          <w:sz w:val="24"/>
          <w:szCs w:val="24"/>
          <w:lang w:val="en-ID"/>
        </w:rPr>
        <w:t xml:space="preserve"> Zhang, Z.</w:t>
      </w:r>
      <w:r w:rsidR="000C7026" w:rsidRPr="008D1B59">
        <w:rPr>
          <w:rFonts w:ascii="Times New Roman" w:hAnsi="Times New Roman" w:cs="Times New Roman"/>
          <w:sz w:val="24"/>
          <w:szCs w:val="24"/>
          <w:lang w:val="en-ID"/>
        </w:rPr>
        <w:t>,</w:t>
      </w:r>
      <w:r w:rsidR="001A3060" w:rsidRPr="008D1B59">
        <w:rPr>
          <w:rFonts w:ascii="Times New Roman" w:hAnsi="Times New Roman" w:cs="Times New Roman"/>
          <w:sz w:val="24"/>
          <w:szCs w:val="24"/>
          <w:lang w:val="en-ID"/>
        </w:rPr>
        <w:t xml:space="preserve"> </w:t>
      </w:r>
      <w:r w:rsidR="000C7026"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Institutional </w:t>
      </w:r>
      <w:r w:rsidR="00401229"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 xml:space="preserve">nvestors and </w:t>
      </w:r>
      <w:r w:rsidR="00401229" w:rsidRPr="008D1B59">
        <w:rPr>
          <w:rFonts w:ascii="Times New Roman" w:hAnsi="Times New Roman" w:cs="Times New Roman"/>
          <w:sz w:val="24"/>
          <w:szCs w:val="24"/>
          <w:lang w:val="en-ID"/>
        </w:rPr>
        <w:t>e</w:t>
      </w:r>
      <w:r w:rsidR="001A3060" w:rsidRPr="008D1B59">
        <w:rPr>
          <w:rFonts w:ascii="Times New Roman" w:hAnsi="Times New Roman" w:cs="Times New Roman"/>
          <w:sz w:val="24"/>
          <w:szCs w:val="24"/>
          <w:lang w:val="en-ID"/>
        </w:rPr>
        <w:t xml:space="preserve">quity </w:t>
      </w:r>
      <w:r w:rsidR="00401229" w:rsidRPr="008D1B59">
        <w:rPr>
          <w:rFonts w:ascii="Times New Roman" w:hAnsi="Times New Roman" w:cs="Times New Roman"/>
          <w:sz w:val="24"/>
          <w:szCs w:val="24"/>
          <w:lang w:val="en-ID"/>
        </w:rPr>
        <w:t>r</w:t>
      </w:r>
      <w:r w:rsidR="001A3060" w:rsidRPr="008D1B59">
        <w:rPr>
          <w:rFonts w:ascii="Times New Roman" w:hAnsi="Times New Roman" w:cs="Times New Roman"/>
          <w:sz w:val="24"/>
          <w:szCs w:val="24"/>
          <w:lang w:val="en-ID"/>
        </w:rPr>
        <w:t xml:space="preserve">eturns: </w:t>
      </w:r>
      <w:r w:rsidR="000C7026" w:rsidRPr="008D1B59">
        <w:rPr>
          <w:rFonts w:ascii="Times New Roman" w:hAnsi="Times New Roman" w:cs="Times New Roman" w:hint="eastAsia"/>
          <w:sz w:val="24"/>
          <w:szCs w:val="24"/>
          <w:lang w:val="en-ID"/>
        </w:rPr>
        <w:t>A</w:t>
      </w:r>
      <w:r w:rsidR="001A3060" w:rsidRPr="008D1B59">
        <w:rPr>
          <w:rFonts w:ascii="Times New Roman" w:hAnsi="Times New Roman" w:cs="Times New Roman"/>
          <w:sz w:val="24"/>
          <w:szCs w:val="24"/>
          <w:lang w:val="en-ID"/>
        </w:rPr>
        <w:t xml:space="preserve">re </w:t>
      </w:r>
      <w:r w:rsidR="00401229" w:rsidRPr="008D1B59">
        <w:rPr>
          <w:rFonts w:ascii="Times New Roman" w:hAnsi="Times New Roman" w:cs="Times New Roman"/>
          <w:sz w:val="24"/>
          <w:szCs w:val="24"/>
          <w:lang w:val="en-ID"/>
        </w:rPr>
        <w:t>s</w:t>
      </w:r>
      <w:r w:rsidR="001A3060" w:rsidRPr="008D1B59">
        <w:rPr>
          <w:rFonts w:ascii="Times New Roman" w:hAnsi="Times New Roman" w:cs="Times New Roman"/>
          <w:sz w:val="24"/>
          <w:szCs w:val="24"/>
          <w:lang w:val="en-ID"/>
        </w:rPr>
        <w:t xml:space="preserve">hort-term </w:t>
      </w:r>
      <w:r w:rsidR="00401229"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 xml:space="preserve">nstitutions </w:t>
      </w:r>
      <w:r w:rsidR="00401229" w:rsidRPr="008D1B59">
        <w:rPr>
          <w:rFonts w:ascii="Times New Roman" w:hAnsi="Times New Roman" w:cs="Times New Roman"/>
          <w:sz w:val="24"/>
          <w:szCs w:val="24"/>
          <w:lang w:val="en-ID"/>
        </w:rPr>
        <w:t>b</w:t>
      </w:r>
      <w:r w:rsidR="001A3060" w:rsidRPr="008D1B59">
        <w:rPr>
          <w:rFonts w:ascii="Times New Roman" w:hAnsi="Times New Roman" w:cs="Times New Roman"/>
          <w:sz w:val="24"/>
          <w:szCs w:val="24"/>
          <w:lang w:val="en-ID"/>
        </w:rPr>
        <w:t xml:space="preserve">etter </w:t>
      </w:r>
      <w:r w:rsidR="00401229" w:rsidRPr="008D1B59">
        <w:rPr>
          <w:rFonts w:ascii="Times New Roman" w:hAnsi="Times New Roman" w:cs="Times New Roman"/>
          <w:sz w:val="24"/>
          <w:szCs w:val="24"/>
          <w:lang w:val="en-ID"/>
        </w:rPr>
        <w:t>i</w:t>
      </w:r>
      <w:r w:rsidR="001A3060" w:rsidRPr="008D1B59">
        <w:rPr>
          <w:rFonts w:ascii="Times New Roman" w:hAnsi="Times New Roman" w:cs="Times New Roman"/>
          <w:sz w:val="24"/>
          <w:szCs w:val="24"/>
          <w:lang w:val="en-ID"/>
        </w:rPr>
        <w:t>nformed</w:t>
      </w:r>
      <w:proofErr w:type="gramStart"/>
      <w:r w:rsidR="001A3060" w:rsidRPr="008D1B59">
        <w:rPr>
          <w:rFonts w:ascii="Times New Roman" w:hAnsi="Times New Roman" w:cs="Times New Roman"/>
          <w:sz w:val="24"/>
          <w:szCs w:val="24"/>
          <w:lang w:val="en-ID"/>
        </w:rPr>
        <w:t>?</w:t>
      </w:r>
      <w:r w:rsidR="00A53886">
        <w:rPr>
          <w:rFonts w:ascii="Times New Roman" w:hAnsi="Times New Roman" w:cs="Times New Roman"/>
          <w:sz w:val="24"/>
          <w:szCs w:val="24"/>
          <w:lang w:val="en-ID"/>
        </w:rPr>
        <w:t>,</w:t>
      </w:r>
      <w:proofErr w:type="gramEnd"/>
      <w:r w:rsidR="000C7026" w:rsidRPr="008D1B59">
        <w:rPr>
          <w:rFonts w:ascii="Times New Roman" w:eastAsia="新細明體" w:hAnsi="Times New Roman" w:cs="Times New Roman"/>
          <w:sz w:val="24"/>
          <w:szCs w:val="24"/>
        </w:rPr>
        <w:t>"</w:t>
      </w:r>
      <w:r w:rsidR="001A3060" w:rsidRPr="008D1B59">
        <w:rPr>
          <w:rFonts w:ascii="Times New Roman" w:hAnsi="Times New Roman" w:cs="Times New Roman"/>
          <w:sz w:val="24"/>
          <w:szCs w:val="24"/>
          <w:lang w:val="en-ID"/>
        </w:rPr>
        <w:t xml:space="preserve"> </w:t>
      </w:r>
      <w:r w:rsidR="001A3060" w:rsidRPr="008D1B59">
        <w:rPr>
          <w:rFonts w:ascii="Times New Roman" w:hAnsi="Times New Roman" w:cs="Times New Roman"/>
          <w:i/>
          <w:sz w:val="24"/>
          <w:szCs w:val="24"/>
          <w:lang w:val="en-ID"/>
        </w:rPr>
        <w:t>Review of Financial Studies</w:t>
      </w:r>
      <w:r w:rsidR="0095408B" w:rsidRPr="008D1B59">
        <w:rPr>
          <w:rFonts w:ascii="Times New Roman" w:hAnsi="Times New Roman" w:cs="Times New Roman"/>
          <w:i/>
          <w:sz w:val="24"/>
          <w:szCs w:val="24"/>
          <w:lang w:val="en-ID"/>
        </w:rPr>
        <w:t>,</w:t>
      </w:r>
      <w:r w:rsidR="001A3060" w:rsidRPr="008D1B59">
        <w:rPr>
          <w:rFonts w:ascii="Times New Roman" w:hAnsi="Times New Roman" w:cs="Times New Roman"/>
          <w:i/>
          <w:sz w:val="24"/>
          <w:szCs w:val="24"/>
          <w:lang w:val="en-ID"/>
        </w:rPr>
        <w:t xml:space="preserve"> </w:t>
      </w:r>
      <w:r w:rsidR="0095408B" w:rsidRPr="008D1B59">
        <w:rPr>
          <w:rFonts w:ascii="Times New Roman" w:hAnsi="Times New Roman" w:cs="Times New Roman"/>
          <w:i/>
          <w:sz w:val="24"/>
          <w:szCs w:val="24"/>
          <w:lang w:val="en-ID"/>
        </w:rPr>
        <w:t xml:space="preserve">vol. </w:t>
      </w:r>
      <w:r w:rsidR="001A3060" w:rsidRPr="008D1B59">
        <w:rPr>
          <w:rFonts w:ascii="Times New Roman" w:hAnsi="Times New Roman" w:cs="Times New Roman"/>
          <w:i/>
          <w:sz w:val="24"/>
          <w:szCs w:val="24"/>
          <w:lang w:val="en-ID"/>
        </w:rPr>
        <w:t>22,</w:t>
      </w:r>
      <w:r w:rsidR="00676014" w:rsidRPr="008D1B59">
        <w:rPr>
          <w:rFonts w:ascii="Times New Roman" w:hAnsi="Times New Roman" w:cs="Times New Roman"/>
          <w:sz w:val="24"/>
          <w:szCs w:val="24"/>
          <w:lang w:val="en-ID"/>
        </w:rPr>
        <w:t xml:space="preserve"> 2009,</w:t>
      </w:r>
      <w:r w:rsidR="001A3060" w:rsidRPr="008D1B59">
        <w:rPr>
          <w:rFonts w:ascii="Times New Roman" w:hAnsi="Times New Roman" w:cs="Times New Roman"/>
          <w:i/>
          <w:sz w:val="24"/>
          <w:szCs w:val="24"/>
          <w:lang w:val="en-ID"/>
        </w:rPr>
        <w:t xml:space="preserve"> </w:t>
      </w:r>
      <w:r w:rsidR="002C2E5E" w:rsidRPr="008D1B59">
        <w:rPr>
          <w:rFonts w:ascii="Times New Roman" w:hAnsi="Times New Roman" w:cs="Times New Roman" w:hint="eastAsia"/>
          <w:iCs/>
          <w:sz w:val="24"/>
          <w:szCs w:val="24"/>
          <w:lang w:val="en-ID"/>
        </w:rPr>
        <w:t>p</w:t>
      </w:r>
      <w:r w:rsidR="002C2E5E" w:rsidRPr="008D1B59">
        <w:rPr>
          <w:rFonts w:ascii="Times New Roman" w:hAnsi="Times New Roman" w:cs="Times New Roman"/>
          <w:iCs/>
          <w:sz w:val="24"/>
          <w:szCs w:val="24"/>
          <w:lang w:val="en-ID"/>
        </w:rPr>
        <w:t xml:space="preserve">p. </w:t>
      </w:r>
      <w:r w:rsidR="001A3060" w:rsidRPr="008D1B59">
        <w:rPr>
          <w:rFonts w:ascii="Times New Roman" w:hAnsi="Times New Roman" w:cs="Times New Roman"/>
          <w:sz w:val="24"/>
          <w:szCs w:val="24"/>
          <w:lang w:val="en-ID"/>
        </w:rPr>
        <w:t>893-924.</w:t>
      </w:r>
      <w:r w:rsidR="00BB1998">
        <w:rPr>
          <w:rFonts w:ascii="Times New Roman" w:hAnsi="Times New Roman" w:cs="Times New Roman"/>
          <w:sz w:val="24"/>
          <w:szCs w:val="24"/>
          <w:lang w:val="en-ID"/>
        </w:rPr>
        <w:br w:type="page"/>
      </w:r>
    </w:p>
    <w:p w14:paraId="3D5FB724" w14:textId="77777777" w:rsidR="001A3060" w:rsidRPr="006A7DC0" w:rsidRDefault="001A3060" w:rsidP="006A7DC0">
      <w:pPr>
        <w:spacing w:line="360" w:lineRule="auto"/>
        <w:rPr>
          <w:rFonts w:ascii="Times New Roman" w:hAnsi="Times New Roman" w:cs="Times New Roman"/>
          <w:b/>
          <w:sz w:val="24"/>
          <w:szCs w:val="24"/>
          <w:lang w:val="en-ID"/>
        </w:rPr>
      </w:pPr>
      <w:r w:rsidRPr="006A7DC0">
        <w:rPr>
          <w:rFonts w:ascii="Times New Roman" w:hAnsi="Times New Roman" w:cs="Times New Roman"/>
          <w:b/>
          <w:sz w:val="24"/>
          <w:szCs w:val="24"/>
          <w:lang w:val="en-ID"/>
        </w:rPr>
        <w:lastRenderedPageBreak/>
        <w:t>Appendix: Variable Definition</w:t>
      </w:r>
    </w:p>
    <w:p w14:paraId="3D5FB725" w14:textId="77777777" w:rsidR="001A3060" w:rsidRPr="0027025D" w:rsidRDefault="0027025D" w:rsidP="0027025D">
      <w:pPr>
        <w:spacing w:line="360" w:lineRule="auto"/>
        <w:rPr>
          <w:rFonts w:ascii="Times New Roman" w:hAnsi="Times New Roman" w:cs="Times New Roman"/>
          <w:sz w:val="24"/>
          <w:szCs w:val="24"/>
          <w:u w:val="single"/>
          <w:lang w:val="en-ID"/>
        </w:rPr>
      </w:pPr>
      <w:r w:rsidRPr="0027025D">
        <w:rPr>
          <w:rFonts w:ascii="Times New Roman" w:hAnsi="Times New Roman" w:cs="Times New Roman" w:hint="eastAsia"/>
          <w:sz w:val="24"/>
          <w:szCs w:val="24"/>
          <w:u w:val="single"/>
          <w:lang w:val="en-ID"/>
        </w:rPr>
        <w:t>Variable</w:t>
      </w:r>
      <w:r w:rsidRPr="0027025D">
        <w:rPr>
          <w:rFonts w:ascii="Times New Roman" w:hAnsi="Times New Roman" w:cs="Times New Roman" w:hint="eastAsia"/>
          <w:sz w:val="24"/>
          <w:szCs w:val="24"/>
          <w:u w:val="single"/>
          <w:lang w:val="en-ID"/>
        </w:rPr>
        <w:tab/>
        <w:t>Definition</w:t>
      </w:r>
      <w:r w:rsidRPr="0027025D">
        <w:rPr>
          <w:rFonts w:ascii="Times New Roman" w:hAnsi="Times New Roman" w:cs="Times New Roman" w:hint="eastAsia"/>
          <w:sz w:val="24"/>
          <w:szCs w:val="24"/>
          <w:u w:val="single"/>
          <w:lang w:val="en-ID"/>
        </w:rPr>
        <w:tab/>
      </w:r>
      <w:r w:rsidRPr="0027025D">
        <w:rPr>
          <w:rFonts w:ascii="Times New Roman" w:hAnsi="Times New Roman" w:cs="Times New Roman" w:hint="eastAsia"/>
          <w:sz w:val="24"/>
          <w:szCs w:val="24"/>
          <w:u w:val="single"/>
          <w:lang w:val="en-ID"/>
        </w:rPr>
        <w:tab/>
      </w:r>
      <w:r w:rsidRPr="0027025D">
        <w:rPr>
          <w:rFonts w:ascii="Times New Roman" w:hAnsi="Times New Roman" w:cs="Times New Roman" w:hint="eastAsia"/>
          <w:sz w:val="24"/>
          <w:szCs w:val="24"/>
          <w:u w:val="single"/>
          <w:lang w:val="en-ID"/>
        </w:rPr>
        <w:tab/>
      </w:r>
      <w:r w:rsidRPr="0027025D">
        <w:rPr>
          <w:rFonts w:ascii="Times New Roman" w:hAnsi="Times New Roman" w:cs="Times New Roman" w:hint="eastAsia"/>
          <w:sz w:val="24"/>
          <w:szCs w:val="24"/>
          <w:u w:val="single"/>
          <w:lang w:val="en-ID"/>
        </w:rPr>
        <w:tab/>
      </w:r>
      <w:r w:rsidRPr="0027025D">
        <w:rPr>
          <w:rFonts w:ascii="Times New Roman" w:hAnsi="Times New Roman" w:cs="Times New Roman" w:hint="eastAsia"/>
          <w:sz w:val="24"/>
          <w:szCs w:val="24"/>
          <w:u w:val="single"/>
          <w:lang w:val="en-ID"/>
        </w:rPr>
        <w:tab/>
      </w:r>
      <w:r w:rsidRPr="0027025D">
        <w:rPr>
          <w:rFonts w:ascii="Times New Roman" w:hAnsi="Times New Roman" w:cs="Times New Roman" w:hint="eastAsia"/>
          <w:sz w:val="24"/>
          <w:szCs w:val="24"/>
          <w:u w:val="single"/>
          <w:lang w:val="en-ID"/>
        </w:rPr>
        <w:tab/>
      </w:r>
      <w:r w:rsidRPr="0027025D">
        <w:rPr>
          <w:rFonts w:ascii="Times New Roman" w:hAnsi="Times New Roman" w:cs="Times New Roman" w:hint="eastAsia"/>
          <w:sz w:val="24"/>
          <w:szCs w:val="24"/>
          <w:u w:val="single"/>
          <w:lang w:val="en-ID"/>
        </w:rPr>
        <w:tab/>
      </w:r>
      <w:r w:rsidRPr="0027025D">
        <w:rPr>
          <w:rFonts w:ascii="Times New Roman" w:hAnsi="Times New Roman" w:cs="Times New Roman" w:hint="eastAsia"/>
          <w:sz w:val="24"/>
          <w:szCs w:val="24"/>
          <w:u w:val="single"/>
          <w:lang w:val="en-ID"/>
        </w:rPr>
        <w:tab/>
      </w:r>
      <w:r w:rsidRPr="0027025D">
        <w:rPr>
          <w:rFonts w:ascii="Times New Roman" w:hAnsi="Times New Roman" w:cs="Times New Roman" w:hint="eastAsia"/>
          <w:sz w:val="24"/>
          <w:szCs w:val="24"/>
          <w:u w:val="single"/>
          <w:lang w:val="en-ID"/>
        </w:rPr>
        <w:tab/>
      </w:r>
      <w:r w:rsidRPr="0027025D">
        <w:rPr>
          <w:rFonts w:ascii="Times New Roman" w:hAnsi="Times New Roman" w:cs="Times New Roman" w:hint="eastAsia"/>
          <w:sz w:val="24"/>
          <w:szCs w:val="24"/>
          <w:u w:val="single"/>
          <w:lang w:val="en-ID"/>
        </w:rPr>
        <w:tab/>
      </w:r>
    </w:p>
    <w:p w14:paraId="3D5FB726" w14:textId="77777777" w:rsidR="001A3060" w:rsidRDefault="001A3060" w:rsidP="001A3060">
      <w:pPr>
        <w:spacing w:line="360" w:lineRule="auto"/>
        <w:ind w:left="1440" w:hanging="144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AR </w:t>
      </w:r>
      <w:r>
        <w:rPr>
          <w:rFonts w:ascii="Times New Roman" w:hAnsi="Times New Roman" w:cs="Times New Roman"/>
          <w:sz w:val="24"/>
          <w:szCs w:val="24"/>
          <w:lang w:val="en-ID"/>
        </w:rPr>
        <w:tab/>
        <w:t>Calculating monthly abnormal return of each stock by taking the net value of monthly return and monthly market return of VNI index. Then calculating the cumulative abnormal return over month t+1 to t+6</w:t>
      </w:r>
    </w:p>
    <w:p w14:paraId="3D5FB727" w14:textId="77777777" w:rsidR="001A3060" w:rsidRDefault="001A3060" w:rsidP="001A3060">
      <w:pPr>
        <w:spacing w:line="360" w:lineRule="auto"/>
        <w:ind w:left="1440" w:hanging="1440"/>
        <w:jc w:val="both"/>
        <w:rPr>
          <w:rFonts w:ascii="Times New Roman" w:hAnsi="Times New Roman" w:cs="Times New Roman"/>
          <w:sz w:val="24"/>
          <w:szCs w:val="24"/>
          <w:lang w:val="en-ID"/>
        </w:rPr>
      </w:pPr>
      <w:r>
        <w:rPr>
          <w:rFonts w:ascii="Times New Roman" w:hAnsi="Times New Roman" w:cs="Times New Roman"/>
          <w:sz w:val="24"/>
          <w:szCs w:val="24"/>
          <w:lang w:val="en-ID"/>
        </w:rPr>
        <w:t>SPR</w:t>
      </w:r>
      <w:r>
        <w:rPr>
          <w:rFonts w:ascii="Times New Roman" w:hAnsi="Times New Roman" w:cs="Times New Roman"/>
          <w:sz w:val="24"/>
          <w:szCs w:val="24"/>
          <w:lang w:val="en-ID"/>
        </w:rPr>
        <w:tab/>
      </w:r>
      <w:r w:rsidRPr="00295C14">
        <w:rPr>
          <w:rFonts w:ascii="Times New Roman" w:hAnsi="Times New Roman" w:cs="Times New Roman"/>
          <w:sz w:val="24"/>
          <w:szCs w:val="24"/>
          <w:lang w:val="en-ID"/>
        </w:rPr>
        <w:t>The insider’s share purchase rat</w:t>
      </w:r>
      <w:r>
        <w:rPr>
          <w:rFonts w:ascii="Times New Roman" w:hAnsi="Times New Roman" w:cs="Times New Roman"/>
          <w:sz w:val="24"/>
          <w:szCs w:val="24"/>
          <w:lang w:val="en-ID"/>
        </w:rPr>
        <w:t xml:space="preserve">io for firm </w:t>
      </w:r>
      <w:proofErr w:type="spellStart"/>
      <w:r>
        <w:rPr>
          <w:rFonts w:ascii="Times New Roman" w:hAnsi="Times New Roman" w:cs="Times New Roman"/>
          <w:sz w:val="24"/>
          <w:szCs w:val="24"/>
          <w:lang w:val="en-ID"/>
        </w:rPr>
        <w:t>i</w:t>
      </w:r>
      <w:proofErr w:type="spellEnd"/>
      <w:r w:rsidRPr="00295C14">
        <w:rPr>
          <w:rFonts w:ascii="Times New Roman" w:hAnsi="Times New Roman" w:cs="Times New Roman"/>
          <w:sz w:val="24"/>
          <w:szCs w:val="24"/>
          <w:lang w:val="en-ID"/>
        </w:rPr>
        <w:t xml:space="preserve"> in month t which calculated as: </w:t>
      </w:r>
      <w:proofErr w:type="spellStart"/>
      <w:r w:rsidRPr="00295C14">
        <w:rPr>
          <w:rFonts w:ascii="Times New Roman" w:hAnsi="Times New Roman" w:cs="Times New Roman"/>
          <w:sz w:val="24"/>
          <w:szCs w:val="24"/>
          <w:lang w:val="en-ID"/>
        </w:rPr>
        <w:t>SPRit</w:t>
      </w:r>
      <w:proofErr w:type="spellEnd"/>
      <w:r w:rsidRPr="00295C14">
        <w:rPr>
          <w:rFonts w:ascii="Times New Roman" w:hAnsi="Times New Roman" w:cs="Times New Roman"/>
          <w:sz w:val="24"/>
          <w:szCs w:val="24"/>
          <w:lang w:val="en-ID"/>
        </w:rPr>
        <w:t xml:space="preserve"> = (</w:t>
      </w:r>
      <w:proofErr w:type="spellStart"/>
      <w:r w:rsidRPr="00295C14">
        <w:rPr>
          <w:rFonts w:ascii="Times New Roman" w:hAnsi="Times New Roman" w:cs="Times New Roman"/>
          <w:sz w:val="24"/>
          <w:szCs w:val="24"/>
          <w:lang w:val="en-ID"/>
        </w:rPr>
        <w:t>SPit</w:t>
      </w:r>
      <w:proofErr w:type="spellEnd"/>
      <w:r w:rsidRPr="00295C14">
        <w:rPr>
          <w:rFonts w:ascii="Times New Roman" w:hAnsi="Times New Roman" w:cs="Times New Roman"/>
          <w:sz w:val="24"/>
          <w:szCs w:val="24"/>
          <w:lang w:val="en-ID"/>
        </w:rPr>
        <w:t xml:space="preserve"> – </w:t>
      </w:r>
      <w:proofErr w:type="spellStart"/>
      <w:r w:rsidRPr="00295C14">
        <w:rPr>
          <w:rFonts w:ascii="Times New Roman" w:hAnsi="Times New Roman" w:cs="Times New Roman"/>
          <w:sz w:val="24"/>
          <w:szCs w:val="24"/>
          <w:lang w:val="en-ID"/>
        </w:rPr>
        <w:t>SSit</w:t>
      </w:r>
      <w:proofErr w:type="spellEnd"/>
      <w:r w:rsidRPr="00295C14">
        <w:rPr>
          <w:rFonts w:ascii="Times New Roman" w:hAnsi="Times New Roman" w:cs="Times New Roman"/>
          <w:sz w:val="24"/>
          <w:szCs w:val="24"/>
          <w:lang w:val="en-ID"/>
        </w:rPr>
        <w:t>) / (</w:t>
      </w:r>
      <w:proofErr w:type="spellStart"/>
      <w:r w:rsidRPr="00295C14">
        <w:rPr>
          <w:rFonts w:ascii="Times New Roman" w:hAnsi="Times New Roman" w:cs="Times New Roman"/>
          <w:sz w:val="24"/>
          <w:szCs w:val="24"/>
          <w:lang w:val="en-ID"/>
        </w:rPr>
        <w:t>SPit</w:t>
      </w:r>
      <w:proofErr w:type="spellEnd"/>
      <w:r w:rsidRPr="00295C14">
        <w:rPr>
          <w:rFonts w:ascii="Times New Roman" w:hAnsi="Times New Roman" w:cs="Times New Roman"/>
          <w:sz w:val="24"/>
          <w:szCs w:val="24"/>
          <w:lang w:val="en-ID"/>
        </w:rPr>
        <w:t xml:space="preserve"> + </w:t>
      </w:r>
      <w:proofErr w:type="spellStart"/>
      <w:r w:rsidRPr="00295C14">
        <w:rPr>
          <w:rFonts w:ascii="Times New Roman" w:hAnsi="Times New Roman" w:cs="Times New Roman"/>
          <w:sz w:val="24"/>
          <w:szCs w:val="24"/>
          <w:lang w:val="en-ID"/>
        </w:rPr>
        <w:t>SSit</w:t>
      </w:r>
      <w:proofErr w:type="spellEnd"/>
      <w:r w:rsidRPr="00295C14">
        <w:rPr>
          <w:rFonts w:ascii="Times New Roman" w:hAnsi="Times New Roman" w:cs="Times New Roman"/>
          <w:sz w:val="24"/>
          <w:szCs w:val="24"/>
          <w:lang w:val="en-ID"/>
        </w:rPr>
        <w:t xml:space="preserve">) where </w:t>
      </w:r>
      <w:proofErr w:type="spellStart"/>
      <w:r w:rsidRPr="00295C14">
        <w:rPr>
          <w:rFonts w:ascii="Times New Roman" w:hAnsi="Times New Roman" w:cs="Times New Roman"/>
          <w:sz w:val="24"/>
          <w:szCs w:val="24"/>
          <w:lang w:val="en-ID"/>
        </w:rPr>
        <w:t>SPit</w:t>
      </w:r>
      <w:proofErr w:type="spellEnd"/>
      <w:r w:rsidRPr="00295C14">
        <w:rPr>
          <w:rFonts w:ascii="Times New Roman" w:hAnsi="Times New Roman" w:cs="Times New Roman"/>
          <w:sz w:val="24"/>
          <w:szCs w:val="24"/>
          <w:lang w:val="en-ID"/>
        </w:rPr>
        <w:t xml:space="preserve"> and </w:t>
      </w:r>
      <w:proofErr w:type="spellStart"/>
      <w:r w:rsidRPr="00295C14">
        <w:rPr>
          <w:rFonts w:ascii="Times New Roman" w:hAnsi="Times New Roman" w:cs="Times New Roman"/>
          <w:sz w:val="24"/>
          <w:szCs w:val="24"/>
          <w:lang w:val="en-ID"/>
        </w:rPr>
        <w:t>SSit</w:t>
      </w:r>
      <w:proofErr w:type="spellEnd"/>
      <w:r w:rsidRPr="00295C14">
        <w:rPr>
          <w:rFonts w:ascii="Times New Roman" w:hAnsi="Times New Roman" w:cs="Times New Roman"/>
          <w:sz w:val="24"/>
          <w:szCs w:val="24"/>
          <w:lang w:val="en-ID"/>
        </w:rPr>
        <w:t xml:space="preserve"> are the total number of shares purchased and sold by the firm I’s insiders in month t.</w:t>
      </w:r>
    </w:p>
    <w:p w14:paraId="3D5FB728" w14:textId="77777777" w:rsidR="001A3060" w:rsidRDefault="001A3060" w:rsidP="001A3060">
      <w:pPr>
        <w:spacing w:line="360" w:lineRule="auto"/>
        <w:ind w:left="1440" w:hanging="1440"/>
        <w:jc w:val="both"/>
        <w:rPr>
          <w:rFonts w:ascii="Times New Roman" w:hAnsi="Times New Roman" w:cs="Times New Roman"/>
          <w:sz w:val="24"/>
          <w:szCs w:val="24"/>
          <w:lang w:val="en-ID"/>
        </w:rPr>
      </w:pPr>
      <w:r>
        <w:rPr>
          <w:rFonts w:ascii="Times New Roman" w:hAnsi="Times New Roman" w:cs="Times New Roman"/>
          <w:sz w:val="24"/>
          <w:szCs w:val="24"/>
          <w:lang w:val="en-ID"/>
        </w:rPr>
        <w:t>NPR</w:t>
      </w:r>
      <w:r>
        <w:rPr>
          <w:rFonts w:ascii="Times New Roman" w:hAnsi="Times New Roman" w:cs="Times New Roman"/>
          <w:sz w:val="24"/>
          <w:szCs w:val="24"/>
          <w:lang w:val="en-ID"/>
        </w:rPr>
        <w:tab/>
      </w:r>
      <w:r w:rsidRPr="00295C14">
        <w:rPr>
          <w:rFonts w:ascii="Times New Roman" w:hAnsi="Times New Roman" w:cs="Times New Roman"/>
          <w:sz w:val="24"/>
          <w:szCs w:val="24"/>
          <w:lang w:val="en-ID"/>
        </w:rPr>
        <w:t>T</w:t>
      </w:r>
      <w:r>
        <w:rPr>
          <w:rFonts w:ascii="Times New Roman" w:hAnsi="Times New Roman" w:cs="Times New Roman"/>
          <w:sz w:val="24"/>
          <w:szCs w:val="24"/>
          <w:lang w:val="en-ID"/>
        </w:rPr>
        <w:t>he firm i’s number</w:t>
      </w:r>
      <w:r w:rsidRPr="00295C14">
        <w:rPr>
          <w:rFonts w:ascii="Times New Roman" w:hAnsi="Times New Roman" w:cs="Times New Roman"/>
          <w:sz w:val="24"/>
          <w:szCs w:val="24"/>
          <w:lang w:val="en-ID"/>
        </w:rPr>
        <w:t xml:space="preserve"> purchase ratio in month t which defined as: </w:t>
      </w:r>
      <w:proofErr w:type="spellStart"/>
      <w:r w:rsidRPr="00295C14">
        <w:rPr>
          <w:rFonts w:ascii="Times New Roman" w:hAnsi="Times New Roman" w:cs="Times New Roman"/>
          <w:sz w:val="24"/>
          <w:szCs w:val="24"/>
          <w:lang w:val="en-ID"/>
        </w:rPr>
        <w:t>NPRit</w:t>
      </w:r>
      <w:proofErr w:type="spellEnd"/>
      <w:r w:rsidRPr="00295C14">
        <w:rPr>
          <w:rFonts w:ascii="Times New Roman" w:hAnsi="Times New Roman" w:cs="Times New Roman"/>
          <w:sz w:val="24"/>
          <w:szCs w:val="24"/>
          <w:lang w:val="en-ID"/>
        </w:rPr>
        <w:t xml:space="preserve"> = (</w:t>
      </w:r>
      <w:proofErr w:type="spellStart"/>
      <w:r w:rsidRPr="00295C14">
        <w:rPr>
          <w:rFonts w:ascii="Times New Roman" w:hAnsi="Times New Roman" w:cs="Times New Roman"/>
          <w:sz w:val="24"/>
          <w:szCs w:val="24"/>
          <w:lang w:val="en-ID"/>
        </w:rPr>
        <w:t>NPit</w:t>
      </w:r>
      <w:proofErr w:type="spellEnd"/>
      <w:r w:rsidRPr="00295C14">
        <w:rPr>
          <w:rFonts w:ascii="Times New Roman" w:hAnsi="Times New Roman" w:cs="Times New Roman"/>
          <w:sz w:val="24"/>
          <w:szCs w:val="24"/>
          <w:lang w:val="en-ID"/>
        </w:rPr>
        <w:t xml:space="preserve"> – </w:t>
      </w:r>
      <w:proofErr w:type="spellStart"/>
      <w:r w:rsidRPr="00295C14">
        <w:rPr>
          <w:rFonts w:ascii="Times New Roman" w:hAnsi="Times New Roman" w:cs="Times New Roman"/>
          <w:sz w:val="24"/>
          <w:szCs w:val="24"/>
          <w:lang w:val="en-ID"/>
        </w:rPr>
        <w:t>NSit</w:t>
      </w:r>
      <w:proofErr w:type="spellEnd"/>
      <w:r w:rsidRPr="00295C14">
        <w:rPr>
          <w:rFonts w:ascii="Times New Roman" w:hAnsi="Times New Roman" w:cs="Times New Roman"/>
          <w:sz w:val="24"/>
          <w:szCs w:val="24"/>
          <w:lang w:val="en-ID"/>
        </w:rPr>
        <w:t>) / (</w:t>
      </w:r>
      <w:proofErr w:type="spellStart"/>
      <w:r w:rsidRPr="00295C14">
        <w:rPr>
          <w:rFonts w:ascii="Times New Roman" w:hAnsi="Times New Roman" w:cs="Times New Roman"/>
          <w:sz w:val="24"/>
          <w:szCs w:val="24"/>
          <w:lang w:val="en-ID"/>
        </w:rPr>
        <w:t>NPit</w:t>
      </w:r>
      <w:proofErr w:type="spellEnd"/>
      <w:r w:rsidRPr="00295C14">
        <w:rPr>
          <w:rFonts w:ascii="Times New Roman" w:hAnsi="Times New Roman" w:cs="Times New Roman"/>
          <w:sz w:val="24"/>
          <w:szCs w:val="24"/>
          <w:lang w:val="en-ID"/>
        </w:rPr>
        <w:t xml:space="preserve"> + </w:t>
      </w:r>
      <w:proofErr w:type="spellStart"/>
      <w:r w:rsidRPr="00295C14">
        <w:rPr>
          <w:rFonts w:ascii="Times New Roman" w:hAnsi="Times New Roman" w:cs="Times New Roman"/>
          <w:sz w:val="24"/>
          <w:szCs w:val="24"/>
          <w:lang w:val="en-ID"/>
        </w:rPr>
        <w:t>NSit</w:t>
      </w:r>
      <w:proofErr w:type="spellEnd"/>
      <w:r w:rsidRPr="00295C14">
        <w:rPr>
          <w:rFonts w:ascii="Times New Roman" w:hAnsi="Times New Roman" w:cs="Times New Roman"/>
          <w:sz w:val="24"/>
          <w:szCs w:val="24"/>
          <w:lang w:val="en-ID"/>
        </w:rPr>
        <w:t xml:space="preserve">) where </w:t>
      </w:r>
      <w:proofErr w:type="spellStart"/>
      <w:r w:rsidRPr="00295C14">
        <w:rPr>
          <w:rFonts w:ascii="Times New Roman" w:hAnsi="Times New Roman" w:cs="Times New Roman"/>
          <w:sz w:val="24"/>
          <w:szCs w:val="24"/>
          <w:lang w:val="en-ID"/>
        </w:rPr>
        <w:t>NPit</w:t>
      </w:r>
      <w:proofErr w:type="spellEnd"/>
      <w:r w:rsidRPr="00295C14">
        <w:rPr>
          <w:rFonts w:ascii="Times New Roman" w:hAnsi="Times New Roman" w:cs="Times New Roman"/>
          <w:sz w:val="24"/>
          <w:szCs w:val="24"/>
          <w:lang w:val="en-ID"/>
        </w:rPr>
        <w:t xml:space="preserve"> and </w:t>
      </w:r>
      <w:proofErr w:type="spellStart"/>
      <w:r w:rsidRPr="00295C14">
        <w:rPr>
          <w:rFonts w:ascii="Times New Roman" w:hAnsi="Times New Roman" w:cs="Times New Roman"/>
          <w:sz w:val="24"/>
          <w:szCs w:val="24"/>
          <w:lang w:val="en-ID"/>
        </w:rPr>
        <w:t>NSit</w:t>
      </w:r>
      <w:proofErr w:type="spellEnd"/>
      <w:r w:rsidRPr="00295C14">
        <w:rPr>
          <w:rFonts w:ascii="Times New Roman" w:hAnsi="Times New Roman" w:cs="Times New Roman"/>
          <w:sz w:val="24"/>
          <w:szCs w:val="24"/>
          <w:lang w:val="en-ID"/>
        </w:rPr>
        <w:t xml:space="preserve"> are the total number of insider purchases and sales of firm I’s stock in month t.</w:t>
      </w:r>
    </w:p>
    <w:p w14:paraId="3D5FB729" w14:textId="77777777" w:rsidR="001A3060" w:rsidRDefault="001A3060" w:rsidP="001A3060">
      <w:pPr>
        <w:spacing w:line="360" w:lineRule="auto"/>
        <w:ind w:left="1440" w:hanging="1440"/>
        <w:jc w:val="both"/>
        <w:rPr>
          <w:rFonts w:ascii="Times New Roman" w:hAnsi="Times New Roman" w:cs="Times New Roman"/>
          <w:sz w:val="24"/>
          <w:szCs w:val="24"/>
          <w:lang w:val="en-ID"/>
        </w:rPr>
      </w:pPr>
      <w:r>
        <w:rPr>
          <w:rFonts w:ascii="Times New Roman" w:hAnsi="Times New Roman" w:cs="Times New Roman"/>
          <w:sz w:val="24"/>
          <w:szCs w:val="24"/>
          <w:lang w:val="en-ID"/>
        </w:rPr>
        <w:t>Buyer</w:t>
      </w:r>
      <w:r>
        <w:rPr>
          <w:rFonts w:ascii="Times New Roman" w:hAnsi="Times New Roman" w:cs="Times New Roman"/>
          <w:sz w:val="24"/>
          <w:szCs w:val="24"/>
          <w:lang w:val="en-ID"/>
        </w:rPr>
        <w:tab/>
      </w:r>
      <w:r w:rsidRPr="00295C14">
        <w:rPr>
          <w:rFonts w:ascii="Times New Roman" w:hAnsi="Times New Roman" w:cs="Times New Roman"/>
          <w:sz w:val="24"/>
          <w:szCs w:val="24"/>
          <w:lang w:val="en-ID"/>
        </w:rPr>
        <w:t xml:space="preserve">The Dummy variable </w:t>
      </w:r>
      <w:proofErr w:type="spellStart"/>
      <w:r w:rsidRPr="00295C14">
        <w:rPr>
          <w:rFonts w:ascii="Times New Roman" w:hAnsi="Times New Roman" w:cs="Times New Roman"/>
          <w:sz w:val="24"/>
          <w:szCs w:val="24"/>
          <w:lang w:val="en-ID"/>
        </w:rPr>
        <w:t>Buyerit</w:t>
      </w:r>
      <w:proofErr w:type="spellEnd"/>
      <w:r w:rsidRPr="00295C14">
        <w:rPr>
          <w:rFonts w:ascii="Times New Roman" w:hAnsi="Times New Roman" w:cs="Times New Roman"/>
          <w:sz w:val="24"/>
          <w:szCs w:val="24"/>
          <w:lang w:val="en-ID"/>
        </w:rPr>
        <w:t xml:space="preserve"> for stock I in month t which </w:t>
      </w:r>
      <w:r w:rsidR="00017F5C">
        <w:rPr>
          <w:rFonts w:ascii="Times New Roman" w:hAnsi="Times New Roman" w:cs="Times New Roman"/>
          <w:sz w:val="24"/>
          <w:szCs w:val="24"/>
          <w:lang w:val="en-ID"/>
        </w:rPr>
        <w:t>is</w:t>
      </w:r>
      <w:r w:rsidRPr="00295C14">
        <w:rPr>
          <w:rFonts w:ascii="Times New Roman" w:hAnsi="Times New Roman" w:cs="Times New Roman"/>
          <w:sz w:val="24"/>
          <w:szCs w:val="24"/>
          <w:lang w:val="en-ID"/>
        </w:rPr>
        <w:t xml:space="preserve"> equal to </w:t>
      </w:r>
      <w:r w:rsidR="004238EE">
        <w:rPr>
          <w:rFonts w:ascii="Times New Roman" w:hAnsi="Times New Roman" w:cs="Times New Roman"/>
          <w:sz w:val="24"/>
          <w:szCs w:val="24"/>
          <w:lang w:val="en-ID"/>
        </w:rPr>
        <w:t>one</w:t>
      </w:r>
      <w:r w:rsidRPr="00295C14">
        <w:rPr>
          <w:rFonts w:ascii="Times New Roman" w:hAnsi="Times New Roman" w:cs="Times New Roman"/>
          <w:sz w:val="24"/>
          <w:szCs w:val="24"/>
          <w:lang w:val="en-ID"/>
        </w:rPr>
        <w:t xml:space="preserve"> if </w:t>
      </w:r>
      <w:proofErr w:type="spellStart"/>
      <w:r w:rsidRPr="00295C14">
        <w:rPr>
          <w:rFonts w:ascii="Times New Roman" w:hAnsi="Times New Roman" w:cs="Times New Roman"/>
          <w:sz w:val="24"/>
          <w:szCs w:val="24"/>
          <w:lang w:val="en-ID"/>
        </w:rPr>
        <w:t>SPit</w:t>
      </w:r>
      <w:proofErr w:type="spellEnd"/>
      <w:r w:rsidRPr="00295C14">
        <w:rPr>
          <w:rFonts w:ascii="Times New Roman" w:hAnsi="Times New Roman" w:cs="Times New Roman"/>
          <w:sz w:val="24"/>
          <w:szCs w:val="24"/>
          <w:lang w:val="en-ID"/>
        </w:rPr>
        <w:t xml:space="preserve"> &gt; </w:t>
      </w:r>
      <w:proofErr w:type="spellStart"/>
      <w:r w:rsidRPr="00295C14">
        <w:rPr>
          <w:rFonts w:ascii="Times New Roman" w:hAnsi="Times New Roman" w:cs="Times New Roman"/>
          <w:sz w:val="24"/>
          <w:szCs w:val="24"/>
          <w:lang w:val="en-ID"/>
        </w:rPr>
        <w:t>SSit</w:t>
      </w:r>
      <w:proofErr w:type="spellEnd"/>
      <w:r w:rsidRPr="00295C14">
        <w:rPr>
          <w:rFonts w:ascii="Times New Roman" w:hAnsi="Times New Roman" w:cs="Times New Roman"/>
          <w:sz w:val="24"/>
          <w:szCs w:val="24"/>
          <w:lang w:val="en-ID"/>
        </w:rPr>
        <w:t xml:space="preserve">, </w:t>
      </w:r>
      <w:r w:rsidR="004238EE" w:rsidRPr="00CD63E5">
        <w:rPr>
          <w:rStyle w:val="fontstyle01"/>
          <w:rFonts w:ascii="Times New Roman" w:hAnsi="Times New Roman" w:cs="Times New Roman"/>
          <w:color w:val="auto"/>
        </w:rPr>
        <w:t>and zero otherwise</w:t>
      </w:r>
      <w:r w:rsidRPr="00295C14">
        <w:rPr>
          <w:rFonts w:ascii="Times New Roman" w:hAnsi="Times New Roman" w:cs="Times New Roman"/>
          <w:sz w:val="24"/>
          <w:szCs w:val="24"/>
          <w:lang w:val="en-ID"/>
        </w:rPr>
        <w:t>.</w:t>
      </w:r>
    </w:p>
    <w:p w14:paraId="3D5FB72A" w14:textId="77777777" w:rsidR="001A3060" w:rsidRDefault="001A3060" w:rsidP="001A3060">
      <w:pPr>
        <w:spacing w:line="360" w:lineRule="auto"/>
        <w:ind w:left="1440" w:hanging="1440"/>
        <w:jc w:val="both"/>
        <w:rPr>
          <w:rFonts w:ascii="Times New Roman" w:hAnsi="Times New Roman" w:cs="Times New Roman"/>
          <w:sz w:val="24"/>
          <w:szCs w:val="24"/>
          <w:lang w:val="en-ID"/>
        </w:rPr>
      </w:pPr>
      <w:r>
        <w:rPr>
          <w:rFonts w:ascii="Times New Roman" w:hAnsi="Times New Roman" w:cs="Times New Roman"/>
          <w:sz w:val="24"/>
          <w:szCs w:val="24"/>
          <w:lang w:val="en-ID"/>
        </w:rPr>
        <w:t>I</w:t>
      </w:r>
      <w:r>
        <w:rPr>
          <w:rFonts w:ascii="Times New Roman" w:hAnsi="Times New Roman" w:cs="Times New Roman"/>
          <w:sz w:val="24"/>
          <w:szCs w:val="24"/>
          <w:lang w:val="en-ID"/>
        </w:rPr>
        <w:tab/>
        <w:t>I</w:t>
      </w:r>
      <w:r w:rsidRPr="00D636BA">
        <w:rPr>
          <w:rFonts w:ascii="Times New Roman" w:hAnsi="Times New Roman" w:cs="Times New Roman"/>
          <w:sz w:val="24"/>
          <w:szCs w:val="24"/>
          <w:lang w:val="en-ID"/>
        </w:rPr>
        <w:t xml:space="preserve">nsider trading that is made in the accounts of family members, trusts, retirement accounts, and foundations. </w:t>
      </w:r>
    </w:p>
    <w:p w14:paraId="3D5FB72B" w14:textId="77777777" w:rsidR="001A3060" w:rsidRDefault="001A3060" w:rsidP="001A3060">
      <w:pPr>
        <w:spacing w:line="360" w:lineRule="auto"/>
        <w:ind w:left="1440" w:hanging="1440"/>
        <w:jc w:val="both"/>
        <w:rPr>
          <w:rFonts w:ascii="Times New Roman" w:hAnsi="Times New Roman" w:cs="Times New Roman"/>
          <w:sz w:val="24"/>
          <w:szCs w:val="24"/>
          <w:lang w:val="en-ID"/>
        </w:rPr>
      </w:pPr>
      <w:r>
        <w:rPr>
          <w:rFonts w:ascii="Times New Roman" w:hAnsi="Times New Roman" w:cs="Times New Roman"/>
          <w:sz w:val="24"/>
          <w:szCs w:val="24"/>
          <w:lang w:val="en-ID"/>
        </w:rPr>
        <w:t>O</w:t>
      </w:r>
      <w:r>
        <w:rPr>
          <w:rFonts w:ascii="Times New Roman" w:hAnsi="Times New Roman" w:cs="Times New Roman"/>
          <w:sz w:val="24"/>
          <w:szCs w:val="24"/>
          <w:lang w:val="en-ID"/>
        </w:rPr>
        <w:tab/>
      </w:r>
      <w:r w:rsidRPr="00D636BA">
        <w:rPr>
          <w:rFonts w:ascii="Times New Roman" w:hAnsi="Times New Roman" w:cs="Times New Roman"/>
          <w:sz w:val="24"/>
          <w:szCs w:val="24"/>
          <w:lang w:val="en-ID"/>
        </w:rPr>
        <w:t xml:space="preserve">Opportunistic insider trading </w:t>
      </w:r>
      <w:r>
        <w:rPr>
          <w:rFonts w:ascii="Times New Roman" w:hAnsi="Times New Roman" w:cs="Times New Roman"/>
          <w:sz w:val="24"/>
          <w:szCs w:val="24"/>
          <w:lang w:val="en-ID"/>
        </w:rPr>
        <w:t xml:space="preserve">that </w:t>
      </w:r>
      <w:r w:rsidRPr="00D636BA">
        <w:rPr>
          <w:rFonts w:ascii="Times New Roman" w:hAnsi="Times New Roman" w:cs="Times New Roman"/>
          <w:sz w:val="24"/>
          <w:szCs w:val="24"/>
          <w:lang w:val="en-ID"/>
        </w:rPr>
        <w:t>captures a reverse pa</w:t>
      </w:r>
      <w:r>
        <w:rPr>
          <w:rFonts w:ascii="Times New Roman" w:hAnsi="Times New Roman" w:cs="Times New Roman"/>
          <w:sz w:val="24"/>
          <w:szCs w:val="24"/>
          <w:lang w:val="en-ID"/>
        </w:rPr>
        <w:t>ttern in abnormal returns.</w:t>
      </w:r>
    </w:p>
    <w:p w14:paraId="3D5FB72C" w14:textId="77777777" w:rsidR="001A3060" w:rsidRDefault="001A3060" w:rsidP="001A3060">
      <w:pPr>
        <w:spacing w:line="360" w:lineRule="auto"/>
        <w:ind w:left="1440" w:hanging="1440"/>
        <w:jc w:val="both"/>
        <w:rPr>
          <w:rFonts w:ascii="Times New Roman" w:hAnsi="Times New Roman" w:cs="Times New Roman"/>
          <w:sz w:val="24"/>
          <w:szCs w:val="24"/>
          <w:lang w:val="en-ID"/>
        </w:rPr>
      </w:pPr>
      <w:r>
        <w:rPr>
          <w:rFonts w:ascii="Times New Roman" w:hAnsi="Times New Roman" w:cs="Times New Roman"/>
          <w:sz w:val="24"/>
          <w:szCs w:val="24"/>
          <w:lang w:val="en-ID"/>
        </w:rPr>
        <w:t>HOR</w:t>
      </w:r>
      <w:r>
        <w:rPr>
          <w:rFonts w:ascii="Times New Roman" w:hAnsi="Times New Roman" w:cs="Times New Roman"/>
          <w:sz w:val="24"/>
          <w:szCs w:val="24"/>
          <w:lang w:val="en-ID"/>
        </w:rPr>
        <w:tab/>
        <w:t>Investment horizon that correlated with firm size and stock return volatility.</w:t>
      </w:r>
    </w:p>
    <w:p w14:paraId="3D5FB72D" w14:textId="77777777" w:rsidR="001A3060" w:rsidRDefault="001A3060" w:rsidP="001A3060">
      <w:pPr>
        <w:spacing w:line="360" w:lineRule="auto"/>
        <w:ind w:left="1440" w:hanging="1440"/>
        <w:jc w:val="both"/>
        <w:rPr>
          <w:rFonts w:ascii="Times New Roman" w:hAnsi="Times New Roman" w:cs="Times New Roman"/>
          <w:sz w:val="24"/>
          <w:szCs w:val="24"/>
          <w:lang w:val="en-ID"/>
        </w:rPr>
      </w:pPr>
      <w:r>
        <w:rPr>
          <w:rFonts w:ascii="Times New Roman" w:hAnsi="Times New Roman" w:cs="Times New Roman"/>
          <w:sz w:val="24"/>
          <w:szCs w:val="24"/>
          <w:lang w:val="en-ID"/>
        </w:rPr>
        <w:t>LNBM</w:t>
      </w:r>
      <w:r>
        <w:rPr>
          <w:rFonts w:ascii="Times New Roman" w:hAnsi="Times New Roman" w:cs="Times New Roman"/>
          <w:sz w:val="24"/>
          <w:szCs w:val="24"/>
          <w:lang w:val="en-ID"/>
        </w:rPr>
        <w:tab/>
        <w:t>Book to market ratio, the natural log of the ratio of the book value of equity to the market value of equity. Market value M is price times share outstanding at the end of December of t+1.</w:t>
      </w:r>
    </w:p>
    <w:p w14:paraId="3D5FB72E" w14:textId="77777777" w:rsidR="001A3060" w:rsidRDefault="001A3060" w:rsidP="001A3060">
      <w:pPr>
        <w:spacing w:line="360" w:lineRule="auto"/>
        <w:ind w:left="1440" w:hanging="1440"/>
        <w:jc w:val="both"/>
        <w:rPr>
          <w:rFonts w:ascii="Times New Roman" w:hAnsi="Times New Roman" w:cs="Times New Roman"/>
          <w:sz w:val="24"/>
          <w:szCs w:val="24"/>
          <w:lang w:val="en-ID"/>
        </w:rPr>
      </w:pPr>
      <w:r>
        <w:rPr>
          <w:rFonts w:ascii="Times New Roman" w:hAnsi="Times New Roman" w:cs="Times New Roman"/>
          <w:sz w:val="24"/>
          <w:szCs w:val="24"/>
          <w:lang w:val="en-ID"/>
        </w:rPr>
        <w:t>LNMC</w:t>
      </w:r>
      <w:r>
        <w:rPr>
          <w:rFonts w:ascii="Times New Roman" w:hAnsi="Times New Roman" w:cs="Times New Roman"/>
          <w:sz w:val="24"/>
          <w:szCs w:val="24"/>
          <w:lang w:val="en-ID"/>
        </w:rPr>
        <w:tab/>
        <w:t>Market capitalization, the natural log of price times number of shares outstanding at the end of the month.</w:t>
      </w:r>
    </w:p>
    <w:p w14:paraId="3D5FB72F" w14:textId="77777777" w:rsidR="001A3060" w:rsidRPr="0027025D" w:rsidRDefault="001A3060" w:rsidP="001A3060">
      <w:pPr>
        <w:spacing w:line="360" w:lineRule="auto"/>
        <w:ind w:left="1440" w:hanging="1440"/>
        <w:jc w:val="both"/>
        <w:rPr>
          <w:rFonts w:ascii="Times New Roman" w:hAnsi="Times New Roman" w:cs="Times New Roman"/>
          <w:sz w:val="24"/>
          <w:szCs w:val="24"/>
          <w:u w:val="single"/>
          <w:lang w:val="en-ID"/>
        </w:rPr>
      </w:pPr>
      <w:r w:rsidRPr="0027025D">
        <w:rPr>
          <w:rFonts w:ascii="Times New Roman" w:hAnsi="Times New Roman" w:cs="Times New Roman"/>
          <w:sz w:val="24"/>
          <w:szCs w:val="24"/>
          <w:u w:val="single"/>
          <w:lang w:val="en-ID"/>
        </w:rPr>
        <w:t>PR</w:t>
      </w:r>
      <w:r w:rsidRPr="0027025D">
        <w:rPr>
          <w:rFonts w:ascii="Times New Roman" w:hAnsi="Times New Roman" w:cs="Times New Roman"/>
          <w:sz w:val="24"/>
          <w:szCs w:val="24"/>
          <w:u w:val="single"/>
          <w:lang w:val="en-ID"/>
        </w:rPr>
        <w:tab/>
        <w:t>The return of stock from month t-11 to month t+1.</w:t>
      </w:r>
      <w:r w:rsidR="0027025D" w:rsidRPr="0027025D">
        <w:rPr>
          <w:rFonts w:ascii="Times New Roman" w:hAnsi="Times New Roman" w:cs="Times New Roman"/>
          <w:sz w:val="24"/>
          <w:szCs w:val="24"/>
          <w:u w:val="single"/>
          <w:lang w:val="en-ID"/>
        </w:rPr>
        <w:t xml:space="preserve"> </w:t>
      </w:r>
      <w:r w:rsidR="0027025D" w:rsidRPr="0027025D">
        <w:rPr>
          <w:rFonts w:ascii="Times New Roman" w:hAnsi="Times New Roman" w:cs="Times New Roman"/>
          <w:sz w:val="24"/>
          <w:szCs w:val="24"/>
          <w:u w:val="single"/>
          <w:lang w:val="en-ID"/>
        </w:rPr>
        <w:tab/>
      </w:r>
      <w:r w:rsidR="0027025D" w:rsidRPr="0027025D">
        <w:rPr>
          <w:rFonts w:ascii="Times New Roman" w:hAnsi="Times New Roman" w:cs="Times New Roman"/>
          <w:sz w:val="24"/>
          <w:szCs w:val="24"/>
          <w:u w:val="single"/>
          <w:lang w:val="en-ID"/>
        </w:rPr>
        <w:tab/>
      </w:r>
      <w:r w:rsidR="0027025D" w:rsidRPr="0027025D">
        <w:rPr>
          <w:rFonts w:ascii="Times New Roman" w:hAnsi="Times New Roman" w:cs="Times New Roman"/>
          <w:sz w:val="24"/>
          <w:szCs w:val="24"/>
          <w:u w:val="single"/>
          <w:lang w:val="en-ID"/>
        </w:rPr>
        <w:tab/>
      </w:r>
      <w:r w:rsidR="0027025D" w:rsidRPr="0027025D">
        <w:rPr>
          <w:rFonts w:ascii="Times New Roman" w:hAnsi="Times New Roman" w:cs="Times New Roman"/>
          <w:sz w:val="24"/>
          <w:szCs w:val="24"/>
          <w:u w:val="single"/>
          <w:lang w:val="en-ID"/>
        </w:rPr>
        <w:tab/>
      </w:r>
      <w:r w:rsidR="0027025D" w:rsidRPr="0027025D">
        <w:rPr>
          <w:rFonts w:ascii="Times New Roman" w:hAnsi="Times New Roman" w:cs="Times New Roman"/>
          <w:sz w:val="24"/>
          <w:szCs w:val="24"/>
          <w:u w:val="single"/>
          <w:lang w:val="en-ID"/>
        </w:rPr>
        <w:tab/>
      </w:r>
      <w:r w:rsidR="0027025D">
        <w:rPr>
          <w:rFonts w:ascii="Times New Roman" w:hAnsi="Times New Roman" w:cs="Times New Roman"/>
          <w:sz w:val="24"/>
          <w:szCs w:val="24"/>
          <w:u w:val="single"/>
          <w:lang w:val="en-ID"/>
        </w:rPr>
        <w:t xml:space="preserve"> </w:t>
      </w:r>
    </w:p>
    <w:p w14:paraId="3D5FB730" w14:textId="77777777" w:rsidR="001A3060" w:rsidRDefault="001A3060" w:rsidP="00F079F0">
      <w:pPr>
        <w:spacing w:line="360" w:lineRule="auto"/>
        <w:jc w:val="center"/>
        <w:rPr>
          <w:rFonts w:ascii="Times New Roman" w:hAnsi="Times New Roman" w:cs="Times New Roman"/>
          <w:b/>
          <w:sz w:val="24"/>
          <w:szCs w:val="24"/>
          <w:lang w:val="en-ID"/>
        </w:rPr>
      </w:pPr>
    </w:p>
    <w:p w14:paraId="3D5FB731" w14:textId="77777777" w:rsidR="001A3060" w:rsidRDefault="001A3060" w:rsidP="00F079F0">
      <w:pPr>
        <w:spacing w:line="360" w:lineRule="auto"/>
        <w:jc w:val="center"/>
        <w:rPr>
          <w:rFonts w:ascii="Times New Roman" w:hAnsi="Times New Roman" w:cs="Times New Roman"/>
          <w:b/>
          <w:sz w:val="24"/>
          <w:szCs w:val="24"/>
          <w:lang w:val="en-ID"/>
        </w:rPr>
      </w:pPr>
    </w:p>
    <w:p w14:paraId="3D5FB732" w14:textId="77777777" w:rsidR="001A3060" w:rsidRDefault="001A3060" w:rsidP="001A3060">
      <w:pPr>
        <w:spacing w:line="360" w:lineRule="auto"/>
        <w:rPr>
          <w:rFonts w:ascii="Times New Roman" w:hAnsi="Times New Roman" w:cs="Times New Roman"/>
          <w:b/>
          <w:sz w:val="24"/>
          <w:szCs w:val="24"/>
          <w:lang w:val="en-ID"/>
        </w:rPr>
      </w:pPr>
    </w:p>
    <w:p w14:paraId="3D5FB733" w14:textId="77777777" w:rsidR="0059243A" w:rsidRPr="00267C6E" w:rsidRDefault="0059243A" w:rsidP="00F079F0">
      <w:pPr>
        <w:spacing w:line="360" w:lineRule="auto"/>
        <w:jc w:val="center"/>
        <w:rPr>
          <w:rFonts w:ascii="Times New Roman" w:hAnsi="Times New Roman" w:cs="Times New Roman"/>
          <w:b/>
          <w:sz w:val="24"/>
          <w:szCs w:val="24"/>
          <w:lang w:val="en-ID"/>
        </w:rPr>
      </w:pPr>
      <w:r w:rsidRPr="00267C6E">
        <w:rPr>
          <w:rFonts w:ascii="Times New Roman" w:hAnsi="Times New Roman" w:cs="Times New Roman"/>
          <w:b/>
          <w:sz w:val="24"/>
          <w:szCs w:val="24"/>
          <w:lang w:val="en-ID"/>
        </w:rPr>
        <w:lastRenderedPageBreak/>
        <w:t>Tabl</w:t>
      </w:r>
      <w:r w:rsidR="00EF1FE8">
        <w:rPr>
          <w:rFonts w:ascii="Times New Roman" w:hAnsi="Times New Roman" w:cs="Times New Roman"/>
          <w:b/>
          <w:sz w:val="24"/>
          <w:szCs w:val="24"/>
          <w:lang w:val="en-ID"/>
        </w:rPr>
        <w:t>e 1: Summary Statistic</w:t>
      </w:r>
    </w:p>
    <w:p w14:paraId="3D5FB734" w14:textId="77777777" w:rsidR="0059243A" w:rsidRPr="00D267CD" w:rsidRDefault="0059243A" w:rsidP="00D267CD">
      <w:pPr>
        <w:spacing w:after="0" w:line="240" w:lineRule="auto"/>
        <w:jc w:val="both"/>
        <w:rPr>
          <w:rFonts w:ascii="Times New Roman" w:hAnsi="Times New Roman" w:cs="Times New Roman"/>
          <w:sz w:val="20"/>
          <w:szCs w:val="20"/>
          <w:lang w:val="en-ID"/>
        </w:rPr>
      </w:pPr>
      <w:r w:rsidRPr="00D267CD">
        <w:rPr>
          <w:rFonts w:ascii="Times New Roman" w:hAnsi="Times New Roman" w:cs="Times New Roman"/>
          <w:sz w:val="20"/>
          <w:szCs w:val="20"/>
          <w:lang w:val="en-ID"/>
        </w:rPr>
        <w:t xml:space="preserve">This Table report the summary statistic of the main variable which including the pooled mean, median, maximum value, standard deviation, skewness, and sum. The sample period is from January 2010 to December 2018. The description of each variable can be found in Appendix. </w:t>
      </w:r>
    </w:p>
    <w:p w14:paraId="3D5FB735" w14:textId="77777777" w:rsidR="0059243A" w:rsidRPr="000A2FF9" w:rsidRDefault="0059243A" w:rsidP="0059243A">
      <w:pPr>
        <w:autoSpaceDE w:val="0"/>
        <w:autoSpaceDN w:val="0"/>
        <w:adjustRightInd w:val="0"/>
        <w:spacing w:after="0" w:line="240" w:lineRule="auto"/>
        <w:rPr>
          <w:rFonts w:ascii="Arial" w:hAnsi="Arial" w:cs="Arial"/>
          <w:sz w:val="24"/>
          <w:szCs w:val="24"/>
          <w:lang w:val="en-ID"/>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993"/>
        <w:gridCol w:w="992"/>
        <w:gridCol w:w="1134"/>
        <w:gridCol w:w="992"/>
        <w:gridCol w:w="992"/>
        <w:gridCol w:w="993"/>
        <w:gridCol w:w="992"/>
        <w:gridCol w:w="850"/>
      </w:tblGrid>
      <w:tr w:rsidR="0059243A" w:rsidRPr="00DF5F57" w14:paraId="3D5FB73F" w14:textId="77777777" w:rsidTr="00625269">
        <w:trPr>
          <w:trHeight w:val="220"/>
        </w:trPr>
        <w:tc>
          <w:tcPr>
            <w:tcW w:w="1275" w:type="dxa"/>
            <w:vAlign w:val="bottom"/>
          </w:tcPr>
          <w:p w14:paraId="3D5FB736"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p>
        </w:tc>
        <w:tc>
          <w:tcPr>
            <w:tcW w:w="993" w:type="dxa"/>
            <w:vAlign w:val="bottom"/>
          </w:tcPr>
          <w:p w14:paraId="3D5FB737"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Mean</w:t>
            </w:r>
          </w:p>
        </w:tc>
        <w:tc>
          <w:tcPr>
            <w:tcW w:w="992" w:type="dxa"/>
            <w:vAlign w:val="bottom"/>
          </w:tcPr>
          <w:p w14:paraId="3D5FB738"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Median</w:t>
            </w:r>
          </w:p>
        </w:tc>
        <w:tc>
          <w:tcPr>
            <w:tcW w:w="1134" w:type="dxa"/>
            <w:vAlign w:val="bottom"/>
          </w:tcPr>
          <w:p w14:paraId="3D5FB739"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Maximum</w:t>
            </w:r>
          </w:p>
        </w:tc>
        <w:tc>
          <w:tcPr>
            <w:tcW w:w="992" w:type="dxa"/>
            <w:vAlign w:val="bottom"/>
          </w:tcPr>
          <w:p w14:paraId="3D5FB73A"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Minimum</w:t>
            </w:r>
          </w:p>
        </w:tc>
        <w:tc>
          <w:tcPr>
            <w:tcW w:w="992" w:type="dxa"/>
            <w:vAlign w:val="bottom"/>
          </w:tcPr>
          <w:p w14:paraId="3D5FB73B"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Std. Dev</w:t>
            </w:r>
          </w:p>
        </w:tc>
        <w:tc>
          <w:tcPr>
            <w:tcW w:w="993" w:type="dxa"/>
            <w:vAlign w:val="bottom"/>
          </w:tcPr>
          <w:p w14:paraId="3D5FB73C"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Skewness</w:t>
            </w:r>
          </w:p>
        </w:tc>
        <w:tc>
          <w:tcPr>
            <w:tcW w:w="992" w:type="dxa"/>
            <w:vAlign w:val="bottom"/>
          </w:tcPr>
          <w:p w14:paraId="3D5FB73D"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Sum</w:t>
            </w:r>
          </w:p>
        </w:tc>
        <w:tc>
          <w:tcPr>
            <w:tcW w:w="850" w:type="dxa"/>
            <w:vAlign w:val="bottom"/>
          </w:tcPr>
          <w:p w14:paraId="3D5FB73E"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N</w:t>
            </w:r>
          </w:p>
        </w:tc>
      </w:tr>
      <w:tr w:rsidR="0059243A" w:rsidRPr="00DF5F57" w14:paraId="3D5FB749" w14:textId="77777777" w:rsidTr="00625269">
        <w:trPr>
          <w:trHeight w:val="220"/>
        </w:trPr>
        <w:tc>
          <w:tcPr>
            <w:tcW w:w="1275" w:type="dxa"/>
            <w:vAlign w:val="bottom"/>
          </w:tcPr>
          <w:p w14:paraId="3D5FB740" w14:textId="77777777" w:rsidR="0059243A" w:rsidRPr="00DF5F57" w:rsidRDefault="0059243A" w:rsidP="00384403">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AR</w:t>
            </w:r>
          </w:p>
        </w:tc>
        <w:tc>
          <w:tcPr>
            <w:tcW w:w="993" w:type="dxa"/>
            <w:vAlign w:val="bottom"/>
          </w:tcPr>
          <w:p w14:paraId="3D5FB741"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0.028</w:t>
            </w:r>
          </w:p>
        </w:tc>
        <w:tc>
          <w:tcPr>
            <w:tcW w:w="992" w:type="dxa"/>
            <w:vAlign w:val="bottom"/>
          </w:tcPr>
          <w:p w14:paraId="3D5FB742"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0.010</w:t>
            </w:r>
          </w:p>
        </w:tc>
        <w:tc>
          <w:tcPr>
            <w:tcW w:w="1134" w:type="dxa"/>
            <w:vAlign w:val="bottom"/>
          </w:tcPr>
          <w:p w14:paraId="3D5FB743"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1.162</w:t>
            </w:r>
          </w:p>
        </w:tc>
        <w:tc>
          <w:tcPr>
            <w:tcW w:w="992" w:type="dxa"/>
            <w:vAlign w:val="bottom"/>
          </w:tcPr>
          <w:p w14:paraId="3D5FB744"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-0.875</w:t>
            </w:r>
          </w:p>
        </w:tc>
        <w:tc>
          <w:tcPr>
            <w:tcW w:w="992" w:type="dxa"/>
            <w:vAlign w:val="bottom"/>
          </w:tcPr>
          <w:p w14:paraId="3D5FB745"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0.258</w:t>
            </w:r>
          </w:p>
        </w:tc>
        <w:tc>
          <w:tcPr>
            <w:tcW w:w="993" w:type="dxa"/>
            <w:vAlign w:val="bottom"/>
          </w:tcPr>
          <w:p w14:paraId="3D5FB746"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0.422</w:t>
            </w:r>
          </w:p>
        </w:tc>
        <w:tc>
          <w:tcPr>
            <w:tcW w:w="992" w:type="dxa"/>
            <w:vAlign w:val="bottom"/>
          </w:tcPr>
          <w:p w14:paraId="3D5FB747"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70.636</w:t>
            </w:r>
          </w:p>
        </w:tc>
        <w:tc>
          <w:tcPr>
            <w:tcW w:w="850" w:type="dxa"/>
            <w:vAlign w:val="bottom"/>
          </w:tcPr>
          <w:p w14:paraId="3D5FB748"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2528</w:t>
            </w:r>
          </w:p>
        </w:tc>
      </w:tr>
      <w:tr w:rsidR="0059243A" w:rsidRPr="00DF5F57" w14:paraId="3D5FB753" w14:textId="77777777" w:rsidTr="00625269">
        <w:trPr>
          <w:trHeight w:val="220"/>
        </w:trPr>
        <w:tc>
          <w:tcPr>
            <w:tcW w:w="1275" w:type="dxa"/>
            <w:vAlign w:val="bottom"/>
          </w:tcPr>
          <w:p w14:paraId="3D5FB74A"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SPR</w:t>
            </w:r>
          </w:p>
        </w:tc>
        <w:tc>
          <w:tcPr>
            <w:tcW w:w="993" w:type="dxa"/>
            <w:vAlign w:val="bottom"/>
          </w:tcPr>
          <w:p w14:paraId="3D5FB74B"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-0.055</w:t>
            </w:r>
          </w:p>
        </w:tc>
        <w:tc>
          <w:tcPr>
            <w:tcW w:w="992" w:type="dxa"/>
            <w:vAlign w:val="bottom"/>
          </w:tcPr>
          <w:p w14:paraId="3D5FB74C"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-0.125</w:t>
            </w:r>
          </w:p>
        </w:tc>
        <w:tc>
          <w:tcPr>
            <w:tcW w:w="1134" w:type="dxa"/>
            <w:vAlign w:val="bottom"/>
          </w:tcPr>
          <w:p w14:paraId="3D5FB74D"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w:t>
            </w:r>
          </w:p>
        </w:tc>
        <w:tc>
          <w:tcPr>
            <w:tcW w:w="992" w:type="dxa"/>
            <w:vAlign w:val="bottom"/>
          </w:tcPr>
          <w:p w14:paraId="3D5FB74E"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w:t>
            </w:r>
          </w:p>
        </w:tc>
        <w:tc>
          <w:tcPr>
            <w:tcW w:w="992" w:type="dxa"/>
            <w:vAlign w:val="bottom"/>
          </w:tcPr>
          <w:p w14:paraId="3D5FB74F"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0.919</w:t>
            </w:r>
          </w:p>
        </w:tc>
        <w:tc>
          <w:tcPr>
            <w:tcW w:w="993" w:type="dxa"/>
            <w:vAlign w:val="bottom"/>
          </w:tcPr>
          <w:p w14:paraId="3D5FB750"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0.102</w:t>
            </w:r>
          </w:p>
        </w:tc>
        <w:tc>
          <w:tcPr>
            <w:tcW w:w="992" w:type="dxa"/>
            <w:vAlign w:val="bottom"/>
          </w:tcPr>
          <w:p w14:paraId="3D5FB751"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-138.992</w:t>
            </w:r>
          </w:p>
        </w:tc>
        <w:tc>
          <w:tcPr>
            <w:tcW w:w="850" w:type="dxa"/>
          </w:tcPr>
          <w:p w14:paraId="3D5FB752" w14:textId="77777777" w:rsidR="0059243A" w:rsidRPr="00DF5F57" w:rsidRDefault="0059243A" w:rsidP="00625269">
            <w:pPr>
              <w:jc w:val="center"/>
              <w:rPr>
                <w:sz w:val="24"/>
                <w:szCs w:val="24"/>
              </w:rPr>
            </w:pPr>
            <w:r w:rsidRPr="00DF5F57">
              <w:rPr>
                <w:rFonts w:ascii="Times New Roman" w:hAnsi="Times New Roman" w:cs="Times New Roman"/>
                <w:color w:val="000000"/>
                <w:sz w:val="24"/>
                <w:szCs w:val="24"/>
              </w:rPr>
              <w:t>2528</w:t>
            </w:r>
          </w:p>
        </w:tc>
      </w:tr>
      <w:tr w:rsidR="0059243A" w:rsidRPr="00DF5F57" w14:paraId="3D5FB75D" w14:textId="77777777" w:rsidTr="00625269">
        <w:trPr>
          <w:trHeight w:val="220"/>
        </w:trPr>
        <w:tc>
          <w:tcPr>
            <w:tcW w:w="1275" w:type="dxa"/>
            <w:vAlign w:val="bottom"/>
          </w:tcPr>
          <w:p w14:paraId="3D5FB754"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NPR</w:t>
            </w:r>
          </w:p>
        </w:tc>
        <w:tc>
          <w:tcPr>
            <w:tcW w:w="993" w:type="dxa"/>
            <w:vAlign w:val="bottom"/>
          </w:tcPr>
          <w:p w14:paraId="3D5FB755"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-0.080</w:t>
            </w:r>
          </w:p>
        </w:tc>
        <w:tc>
          <w:tcPr>
            <w:tcW w:w="992" w:type="dxa"/>
            <w:vAlign w:val="bottom"/>
          </w:tcPr>
          <w:p w14:paraId="3D5FB756"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w:t>
            </w:r>
          </w:p>
        </w:tc>
        <w:tc>
          <w:tcPr>
            <w:tcW w:w="1134" w:type="dxa"/>
            <w:vAlign w:val="bottom"/>
          </w:tcPr>
          <w:p w14:paraId="3D5FB757"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w:t>
            </w:r>
          </w:p>
        </w:tc>
        <w:tc>
          <w:tcPr>
            <w:tcW w:w="992" w:type="dxa"/>
            <w:vAlign w:val="bottom"/>
          </w:tcPr>
          <w:p w14:paraId="3D5FB758"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w:t>
            </w:r>
          </w:p>
        </w:tc>
        <w:tc>
          <w:tcPr>
            <w:tcW w:w="992" w:type="dxa"/>
            <w:vAlign w:val="bottom"/>
          </w:tcPr>
          <w:p w14:paraId="3D5FB759"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0.865</w:t>
            </w:r>
          </w:p>
        </w:tc>
        <w:tc>
          <w:tcPr>
            <w:tcW w:w="993" w:type="dxa"/>
            <w:vAlign w:val="bottom"/>
          </w:tcPr>
          <w:p w14:paraId="3D5FB75A"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0.154</w:t>
            </w:r>
          </w:p>
        </w:tc>
        <w:tc>
          <w:tcPr>
            <w:tcW w:w="992" w:type="dxa"/>
            <w:vAlign w:val="bottom"/>
          </w:tcPr>
          <w:p w14:paraId="3D5FB75B"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-201</w:t>
            </w:r>
          </w:p>
        </w:tc>
        <w:tc>
          <w:tcPr>
            <w:tcW w:w="850" w:type="dxa"/>
          </w:tcPr>
          <w:p w14:paraId="3D5FB75C" w14:textId="77777777" w:rsidR="0059243A" w:rsidRPr="00DF5F57" w:rsidRDefault="0059243A" w:rsidP="00625269">
            <w:pPr>
              <w:jc w:val="center"/>
              <w:rPr>
                <w:sz w:val="24"/>
                <w:szCs w:val="24"/>
              </w:rPr>
            </w:pPr>
            <w:r w:rsidRPr="00DF5F57">
              <w:rPr>
                <w:rFonts w:ascii="Times New Roman" w:hAnsi="Times New Roman" w:cs="Times New Roman"/>
                <w:color w:val="000000"/>
                <w:sz w:val="24"/>
                <w:szCs w:val="24"/>
              </w:rPr>
              <w:t>2528</w:t>
            </w:r>
          </w:p>
        </w:tc>
      </w:tr>
      <w:tr w:rsidR="0059243A" w:rsidRPr="00DF5F57" w14:paraId="3D5FB767" w14:textId="77777777" w:rsidTr="00625269">
        <w:trPr>
          <w:trHeight w:val="220"/>
        </w:trPr>
        <w:tc>
          <w:tcPr>
            <w:tcW w:w="1275" w:type="dxa"/>
            <w:vAlign w:val="bottom"/>
          </w:tcPr>
          <w:p w14:paraId="3D5FB75E"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Buyer</w:t>
            </w:r>
          </w:p>
        </w:tc>
        <w:tc>
          <w:tcPr>
            <w:tcW w:w="993" w:type="dxa"/>
            <w:vAlign w:val="bottom"/>
          </w:tcPr>
          <w:p w14:paraId="3D5FB75F"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0.461</w:t>
            </w:r>
          </w:p>
        </w:tc>
        <w:tc>
          <w:tcPr>
            <w:tcW w:w="992" w:type="dxa"/>
            <w:vAlign w:val="bottom"/>
          </w:tcPr>
          <w:p w14:paraId="3D5FB760"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w:t>
            </w:r>
          </w:p>
        </w:tc>
        <w:tc>
          <w:tcPr>
            <w:tcW w:w="1134" w:type="dxa"/>
          </w:tcPr>
          <w:p w14:paraId="3D5FB761" w14:textId="77777777" w:rsidR="0059243A" w:rsidRPr="00DF5F57" w:rsidRDefault="0059243A" w:rsidP="00625269">
            <w:pPr>
              <w:jc w:val="center"/>
              <w:rPr>
                <w:rFonts w:ascii="Times New Roman" w:hAnsi="Times New Roman" w:cs="Times New Roman"/>
                <w:sz w:val="24"/>
                <w:szCs w:val="24"/>
              </w:rPr>
            </w:pPr>
            <w:r w:rsidRPr="00DF5F57">
              <w:rPr>
                <w:rFonts w:ascii="Times New Roman" w:hAnsi="Times New Roman" w:cs="Times New Roman"/>
                <w:sz w:val="24"/>
                <w:szCs w:val="24"/>
              </w:rPr>
              <w:t>1</w:t>
            </w:r>
          </w:p>
        </w:tc>
        <w:tc>
          <w:tcPr>
            <w:tcW w:w="992" w:type="dxa"/>
            <w:vAlign w:val="bottom"/>
          </w:tcPr>
          <w:p w14:paraId="3D5FB762"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w:t>
            </w:r>
          </w:p>
        </w:tc>
        <w:tc>
          <w:tcPr>
            <w:tcW w:w="992" w:type="dxa"/>
            <w:vAlign w:val="bottom"/>
          </w:tcPr>
          <w:p w14:paraId="3D5FB763"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0.499</w:t>
            </w:r>
          </w:p>
        </w:tc>
        <w:tc>
          <w:tcPr>
            <w:tcW w:w="993" w:type="dxa"/>
            <w:vAlign w:val="bottom"/>
          </w:tcPr>
          <w:p w14:paraId="3D5FB764"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0.157</w:t>
            </w:r>
          </w:p>
        </w:tc>
        <w:tc>
          <w:tcPr>
            <w:tcW w:w="992" w:type="dxa"/>
            <w:vAlign w:val="bottom"/>
          </w:tcPr>
          <w:p w14:paraId="3D5FB765"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1165</w:t>
            </w:r>
          </w:p>
        </w:tc>
        <w:tc>
          <w:tcPr>
            <w:tcW w:w="850" w:type="dxa"/>
          </w:tcPr>
          <w:p w14:paraId="3D5FB766" w14:textId="77777777" w:rsidR="0059243A" w:rsidRPr="00DF5F57" w:rsidRDefault="0059243A" w:rsidP="00625269">
            <w:pPr>
              <w:jc w:val="center"/>
              <w:rPr>
                <w:sz w:val="24"/>
                <w:szCs w:val="24"/>
              </w:rPr>
            </w:pPr>
            <w:r w:rsidRPr="00DF5F57">
              <w:rPr>
                <w:rFonts w:ascii="Times New Roman" w:hAnsi="Times New Roman" w:cs="Times New Roman"/>
                <w:color w:val="000000"/>
                <w:sz w:val="24"/>
                <w:szCs w:val="24"/>
              </w:rPr>
              <w:t>2528</w:t>
            </w:r>
          </w:p>
        </w:tc>
      </w:tr>
      <w:tr w:rsidR="0059243A" w:rsidRPr="00DF5F57" w14:paraId="3D5FB771" w14:textId="77777777" w:rsidTr="00625269">
        <w:trPr>
          <w:trHeight w:val="220"/>
        </w:trPr>
        <w:tc>
          <w:tcPr>
            <w:tcW w:w="1275" w:type="dxa"/>
            <w:vAlign w:val="bottom"/>
          </w:tcPr>
          <w:p w14:paraId="3D5FB768"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993" w:type="dxa"/>
            <w:vAlign w:val="bottom"/>
          </w:tcPr>
          <w:p w14:paraId="3D5FB769"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0.217</w:t>
            </w:r>
          </w:p>
        </w:tc>
        <w:tc>
          <w:tcPr>
            <w:tcW w:w="992" w:type="dxa"/>
            <w:vAlign w:val="bottom"/>
          </w:tcPr>
          <w:p w14:paraId="3D5FB76A"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Pr>
          <w:p w14:paraId="3D5FB76B" w14:textId="77777777" w:rsidR="0059243A" w:rsidRPr="00DF5F57" w:rsidRDefault="0059243A" w:rsidP="00625269">
            <w:pPr>
              <w:jc w:val="center"/>
              <w:rPr>
                <w:rFonts w:ascii="Times New Roman" w:hAnsi="Times New Roman" w:cs="Times New Roman"/>
                <w:sz w:val="24"/>
                <w:szCs w:val="24"/>
              </w:rPr>
            </w:pPr>
            <w:r w:rsidRPr="00DF5F57">
              <w:rPr>
                <w:rFonts w:ascii="Times New Roman" w:hAnsi="Times New Roman" w:cs="Times New Roman"/>
                <w:sz w:val="24"/>
                <w:szCs w:val="24"/>
              </w:rPr>
              <w:t>1</w:t>
            </w:r>
          </w:p>
        </w:tc>
        <w:tc>
          <w:tcPr>
            <w:tcW w:w="992" w:type="dxa"/>
            <w:vAlign w:val="bottom"/>
          </w:tcPr>
          <w:p w14:paraId="3D5FB76C"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vAlign w:val="bottom"/>
          </w:tcPr>
          <w:p w14:paraId="3D5FB76D"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0.412</w:t>
            </w:r>
          </w:p>
        </w:tc>
        <w:tc>
          <w:tcPr>
            <w:tcW w:w="993" w:type="dxa"/>
            <w:vAlign w:val="bottom"/>
          </w:tcPr>
          <w:p w14:paraId="3D5FB76E" w14:textId="77777777" w:rsidR="0059243A" w:rsidRPr="00DF5F57" w:rsidRDefault="0059243A" w:rsidP="0062526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1.375</w:t>
            </w:r>
          </w:p>
        </w:tc>
        <w:tc>
          <w:tcPr>
            <w:tcW w:w="992" w:type="dxa"/>
            <w:vAlign w:val="bottom"/>
          </w:tcPr>
          <w:p w14:paraId="3D5FB76F" w14:textId="77777777" w:rsidR="0059243A" w:rsidRPr="00DF5F57" w:rsidRDefault="004B255E" w:rsidP="0062526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548</w:t>
            </w:r>
          </w:p>
        </w:tc>
        <w:tc>
          <w:tcPr>
            <w:tcW w:w="850" w:type="dxa"/>
          </w:tcPr>
          <w:p w14:paraId="3D5FB770" w14:textId="77777777" w:rsidR="0059243A" w:rsidRPr="00DF5F57" w:rsidRDefault="0059243A" w:rsidP="00625269">
            <w:pPr>
              <w:jc w:val="center"/>
              <w:rPr>
                <w:sz w:val="24"/>
                <w:szCs w:val="24"/>
              </w:rPr>
            </w:pPr>
            <w:r w:rsidRPr="00DF5F57">
              <w:rPr>
                <w:rFonts w:ascii="Times New Roman" w:hAnsi="Times New Roman" w:cs="Times New Roman"/>
                <w:color w:val="000000"/>
                <w:sz w:val="24"/>
                <w:szCs w:val="24"/>
              </w:rPr>
              <w:t>2528</w:t>
            </w:r>
          </w:p>
        </w:tc>
      </w:tr>
      <w:tr w:rsidR="004B255E" w:rsidRPr="00DF5F57" w14:paraId="3D5FB77B" w14:textId="77777777" w:rsidTr="00625269">
        <w:trPr>
          <w:trHeight w:val="220"/>
        </w:trPr>
        <w:tc>
          <w:tcPr>
            <w:tcW w:w="1275" w:type="dxa"/>
            <w:vAlign w:val="bottom"/>
          </w:tcPr>
          <w:p w14:paraId="3D5FB772"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O</w:t>
            </w:r>
          </w:p>
        </w:tc>
        <w:tc>
          <w:tcPr>
            <w:tcW w:w="993" w:type="dxa"/>
            <w:vAlign w:val="bottom"/>
          </w:tcPr>
          <w:p w14:paraId="3D5FB773"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0.956</w:t>
            </w:r>
          </w:p>
        </w:tc>
        <w:tc>
          <w:tcPr>
            <w:tcW w:w="992" w:type="dxa"/>
            <w:vAlign w:val="bottom"/>
          </w:tcPr>
          <w:p w14:paraId="3D5FB774"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Pr>
          <w:p w14:paraId="3D5FB775" w14:textId="77777777" w:rsidR="004B255E" w:rsidRPr="00DF5F57" w:rsidRDefault="004B255E" w:rsidP="004B255E">
            <w:pPr>
              <w:jc w:val="center"/>
              <w:rPr>
                <w:rFonts w:ascii="Times New Roman" w:hAnsi="Times New Roman" w:cs="Times New Roman"/>
                <w:sz w:val="24"/>
                <w:szCs w:val="24"/>
              </w:rPr>
            </w:pPr>
            <w:r w:rsidRPr="00DF5F57">
              <w:rPr>
                <w:rFonts w:ascii="Times New Roman" w:hAnsi="Times New Roman" w:cs="Times New Roman"/>
                <w:sz w:val="24"/>
                <w:szCs w:val="24"/>
              </w:rPr>
              <w:t>1</w:t>
            </w:r>
          </w:p>
        </w:tc>
        <w:tc>
          <w:tcPr>
            <w:tcW w:w="992" w:type="dxa"/>
            <w:vAlign w:val="bottom"/>
          </w:tcPr>
          <w:p w14:paraId="3D5FB776"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2" w:type="dxa"/>
            <w:vAlign w:val="bottom"/>
          </w:tcPr>
          <w:p w14:paraId="3D5FB777"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0.206</w:t>
            </w:r>
          </w:p>
        </w:tc>
        <w:tc>
          <w:tcPr>
            <w:tcW w:w="993" w:type="dxa"/>
            <w:vAlign w:val="bottom"/>
          </w:tcPr>
          <w:p w14:paraId="3D5FB778"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-4.429</w:t>
            </w:r>
          </w:p>
        </w:tc>
        <w:tc>
          <w:tcPr>
            <w:tcW w:w="992" w:type="dxa"/>
            <w:vAlign w:val="bottom"/>
          </w:tcPr>
          <w:p w14:paraId="3D5FB779"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2416</w:t>
            </w:r>
          </w:p>
        </w:tc>
        <w:tc>
          <w:tcPr>
            <w:tcW w:w="850" w:type="dxa"/>
          </w:tcPr>
          <w:p w14:paraId="3D5FB77A" w14:textId="77777777" w:rsidR="004B255E" w:rsidRPr="00DF5F57" w:rsidRDefault="004B255E" w:rsidP="004B255E">
            <w:pPr>
              <w:jc w:val="center"/>
              <w:rPr>
                <w:sz w:val="24"/>
                <w:szCs w:val="24"/>
              </w:rPr>
            </w:pPr>
            <w:r w:rsidRPr="00DF5F57">
              <w:rPr>
                <w:rFonts w:ascii="Times New Roman" w:hAnsi="Times New Roman" w:cs="Times New Roman"/>
                <w:color w:val="000000"/>
                <w:sz w:val="24"/>
                <w:szCs w:val="24"/>
              </w:rPr>
              <w:t>2528</w:t>
            </w:r>
          </w:p>
        </w:tc>
      </w:tr>
      <w:tr w:rsidR="004B255E" w:rsidRPr="00DF5F57" w14:paraId="3D5FB785" w14:textId="77777777" w:rsidTr="00625269">
        <w:trPr>
          <w:trHeight w:val="220"/>
        </w:trPr>
        <w:tc>
          <w:tcPr>
            <w:tcW w:w="1275" w:type="dxa"/>
            <w:vAlign w:val="bottom"/>
          </w:tcPr>
          <w:p w14:paraId="3D5FB77C"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HOR</w:t>
            </w:r>
          </w:p>
        </w:tc>
        <w:tc>
          <w:tcPr>
            <w:tcW w:w="993" w:type="dxa"/>
            <w:vAlign w:val="bottom"/>
          </w:tcPr>
          <w:p w14:paraId="3D5FB77D"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-0.523</w:t>
            </w:r>
          </w:p>
        </w:tc>
        <w:tc>
          <w:tcPr>
            <w:tcW w:w="992" w:type="dxa"/>
            <w:vAlign w:val="bottom"/>
          </w:tcPr>
          <w:p w14:paraId="3D5FB77E"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-0.563</w:t>
            </w:r>
          </w:p>
        </w:tc>
        <w:tc>
          <w:tcPr>
            <w:tcW w:w="1134" w:type="dxa"/>
          </w:tcPr>
          <w:p w14:paraId="3D5FB77F" w14:textId="77777777" w:rsidR="004B255E" w:rsidRPr="00DF5F57" w:rsidRDefault="004B255E" w:rsidP="004B255E">
            <w:pPr>
              <w:jc w:val="center"/>
              <w:rPr>
                <w:rFonts w:ascii="Times New Roman" w:hAnsi="Times New Roman" w:cs="Times New Roman"/>
                <w:sz w:val="24"/>
                <w:szCs w:val="24"/>
              </w:rPr>
            </w:pPr>
            <w:r>
              <w:rPr>
                <w:rFonts w:ascii="Times New Roman" w:hAnsi="Times New Roman" w:cs="Times New Roman"/>
                <w:sz w:val="24"/>
                <w:szCs w:val="24"/>
              </w:rPr>
              <w:t>-0.013</w:t>
            </w:r>
          </w:p>
        </w:tc>
        <w:tc>
          <w:tcPr>
            <w:tcW w:w="992" w:type="dxa"/>
            <w:vAlign w:val="bottom"/>
          </w:tcPr>
          <w:p w14:paraId="3D5FB780"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w:t>
            </w:r>
          </w:p>
        </w:tc>
        <w:tc>
          <w:tcPr>
            <w:tcW w:w="992" w:type="dxa"/>
            <w:vAlign w:val="bottom"/>
          </w:tcPr>
          <w:p w14:paraId="3D5FB781"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0.309</w:t>
            </w:r>
          </w:p>
        </w:tc>
        <w:tc>
          <w:tcPr>
            <w:tcW w:w="993" w:type="dxa"/>
            <w:vAlign w:val="bottom"/>
          </w:tcPr>
          <w:p w14:paraId="3D5FB782"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0.233</w:t>
            </w:r>
          </w:p>
        </w:tc>
        <w:tc>
          <w:tcPr>
            <w:tcW w:w="992" w:type="dxa"/>
            <w:vAlign w:val="bottom"/>
          </w:tcPr>
          <w:p w14:paraId="3D5FB783"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-1322.442</w:t>
            </w:r>
          </w:p>
        </w:tc>
        <w:tc>
          <w:tcPr>
            <w:tcW w:w="850" w:type="dxa"/>
          </w:tcPr>
          <w:p w14:paraId="3D5FB784" w14:textId="77777777" w:rsidR="004B255E" w:rsidRPr="00DF5F57" w:rsidRDefault="004B255E" w:rsidP="004B255E">
            <w:pPr>
              <w:jc w:val="center"/>
              <w:rPr>
                <w:sz w:val="24"/>
                <w:szCs w:val="24"/>
              </w:rPr>
            </w:pPr>
            <w:r w:rsidRPr="00DF5F57">
              <w:rPr>
                <w:rFonts w:ascii="Times New Roman" w:hAnsi="Times New Roman" w:cs="Times New Roman"/>
                <w:color w:val="000000"/>
                <w:sz w:val="24"/>
                <w:szCs w:val="24"/>
              </w:rPr>
              <w:t>2528</w:t>
            </w:r>
          </w:p>
        </w:tc>
      </w:tr>
      <w:tr w:rsidR="004B255E" w:rsidRPr="00DF5F57" w14:paraId="3D5FB78F" w14:textId="77777777" w:rsidTr="00625269">
        <w:trPr>
          <w:trHeight w:val="220"/>
        </w:trPr>
        <w:tc>
          <w:tcPr>
            <w:tcW w:w="1275" w:type="dxa"/>
            <w:vAlign w:val="bottom"/>
          </w:tcPr>
          <w:p w14:paraId="3D5FB786"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LNBM</w:t>
            </w:r>
          </w:p>
        </w:tc>
        <w:tc>
          <w:tcPr>
            <w:tcW w:w="993" w:type="dxa"/>
            <w:vAlign w:val="bottom"/>
          </w:tcPr>
          <w:p w14:paraId="3D5FB787"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1.461</w:t>
            </w:r>
          </w:p>
        </w:tc>
        <w:tc>
          <w:tcPr>
            <w:tcW w:w="992" w:type="dxa"/>
            <w:vAlign w:val="bottom"/>
          </w:tcPr>
          <w:p w14:paraId="3D5FB788"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1.512</w:t>
            </w:r>
          </w:p>
        </w:tc>
        <w:tc>
          <w:tcPr>
            <w:tcW w:w="1134" w:type="dxa"/>
            <w:vAlign w:val="bottom"/>
          </w:tcPr>
          <w:p w14:paraId="3D5FB789"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2.234</w:t>
            </w:r>
          </w:p>
        </w:tc>
        <w:tc>
          <w:tcPr>
            <w:tcW w:w="992" w:type="dxa"/>
            <w:vAlign w:val="bottom"/>
          </w:tcPr>
          <w:p w14:paraId="3D5FB78A"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-0.715</w:t>
            </w:r>
          </w:p>
        </w:tc>
        <w:tc>
          <w:tcPr>
            <w:tcW w:w="992" w:type="dxa"/>
            <w:vAlign w:val="bottom"/>
          </w:tcPr>
          <w:p w14:paraId="3D5FB78B"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0.407</w:t>
            </w:r>
          </w:p>
        </w:tc>
        <w:tc>
          <w:tcPr>
            <w:tcW w:w="993" w:type="dxa"/>
            <w:vAlign w:val="bottom"/>
          </w:tcPr>
          <w:p w14:paraId="3D5FB78C"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-1.410</w:t>
            </w:r>
          </w:p>
        </w:tc>
        <w:tc>
          <w:tcPr>
            <w:tcW w:w="992" w:type="dxa"/>
            <w:vAlign w:val="bottom"/>
          </w:tcPr>
          <w:p w14:paraId="3D5FB78D"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3694.043</w:t>
            </w:r>
          </w:p>
        </w:tc>
        <w:tc>
          <w:tcPr>
            <w:tcW w:w="850" w:type="dxa"/>
          </w:tcPr>
          <w:p w14:paraId="3D5FB78E" w14:textId="77777777" w:rsidR="004B255E" w:rsidRPr="00DF5F57" w:rsidRDefault="004B255E" w:rsidP="004B255E">
            <w:pPr>
              <w:jc w:val="center"/>
              <w:rPr>
                <w:sz w:val="24"/>
                <w:szCs w:val="24"/>
              </w:rPr>
            </w:pPr>
            <w:r w:rsidRPr="00DF5F57">
              <w:rPr>
                <w:rFonts w:ascii="Times New Roman" w:hAnsi="Times New Roman" w:cs="Times New Roman"/>
                <w:color w:val="000000"/>
                <w:sz w:val="24"/>
                <w:szCs w:val="24"/>
              </w:rPr>
              <w:t>2528</w:t>
            </w:r>
          </w:p>
        </w:tc>
      </w:tr>
      <w:tr w:rsidR="004B255E" w:rsidRPr="00DF5F57" w14:paraId="3D5FB799" w14:textId="77777777" w:rsidTr="00625269">
        <w:trPr>
          <w:trHeight w:val="220"/>
        </w:trPr>
        <w:tc>
          <w:tcPr>
            <w:tcW w:w="1275" w:type="dxa"/>
            <w:vAlign w:val="bottom"/>
          </w:tcPr>
          <w:p w14:paraId="3D5FB790"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LNMC</w:t>
            </w:r>
          </w:p>
        </w:tc>
        <w:tc>
          <w:tcPr>
            <w:tcW w:w="993" w:type="dxa"/>
            <w:vAlign w:val="bottom"/>
          </w:tcPr>
          <w:p w14:paraId="3D5FB791"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4.626</w:t>
            </w:r>
          </w:p>
        </w:tc>
        <w:tc>
          <w:tcPr>
            <w:tcW w:w="992" w:type="dxa"/>
            <w:vAlign w:val="bottom"/>
          </w:tcPr>
          <w:p w14:paraId="3D5FB792"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4.536</w:t>
            </w:r>
          </w:p>
        </w:tc>
        <w:tc>
          <w:tcPr>
            <w:tcW w:w="1134" w:type="dxa"/>
            <w:vAlign w:val="bottom"/>
          </w:tcPr>
          <w:p w14:paraId="3D5FB793"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9.341</w:t>
            </w:r>
          </w:p>
        </w:tc>
        <w:tc>
          <w:tcPr>
            <w:tcW w:w="992" w:type="dxa"/>
            <w:vAlign w:val="bottom"/>
          </w:tcPr>
          <w:p w14:paraId="3D5FB794"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0.489</w:t>
            </w:r>
          </w:p>
        </w:tc>
        <w:tc>
          <w:tcPr>
            <w:tcW w:w="992" w:type="dxa"/>
            <w:vAlign w:val="bottom"/>
          </w:tcPr>
          <w:p w14:paraId="3D5FB795"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1.577</w:t>
            </w:r>
          </w:p>
        </w:tc>
        <w:tc>
          <w:tcPr>
            <w:tcW w:w="993" w:type="dxa"/>
            <w:vAlign w:val="bottom"/>
          </w:tcPr>
          <w:p w14:paraId="3D5FB796"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0.224</w:t>
            </w:r>
          </w:p>
        </w:tc>
        <w:tc>
          <w:tcPr>
            <w:tcW w:w="992" w:type="dxa"/>
            <w:vAlign w:val="bottom"/>
          </w:tcPr>
          <w:p w14:paraId="3D5FB797"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11695.29</w:t>
            </w:r>
          </w:p>
        </w:tc>
        <w:tc>
          <w:tcPr>
            <w:tcW w:w="850" w:type="dxa"/>
          </w:tcPr>
          <w:p w14:paraId="3D5FB798" w14:textId="77777777" w:rsidR="004B255E" w:rsidRPr="00DF5F57" w:rsidRDefault="004B255E" w:rsidP="004B255E">
            <w:pPr>
              <w:jc w:val="center"/>
              <w:rPr>
                <w:sz w:val="24"/>
                <w:szCs w:val="24"/>
              </w:rPr>
            </w:pPr>
            <w:r w:rsidRPr="00DF5F57">
              <w:rPr>
                <w:rFonts w:ascii="Times New Roman" w:hAnsi="Times New Roman" w:cs="Times New Roman"/>
                <w:color w:val="000000"/>
                <w:sz w:val="24"/>
                <w:szCs w:val="24"/>
              </w:rPr>
              <w:t>2528</w:t>
            </w:r>
          </w:p>
        </w:tc>
      </w:tr>
      <w:tr w:rsidR="004B255E" w:rsidRPr="00DF5F57" w14:paraId="3D5FB7A3" w14:textId="77777777" w:rsidTr="00625269">
        <w:trPr>
          <w:trHeight w:val="220"/>
        </w:trPr>
        <w:tc>
          <w:tcPr>
            <w:tcW w:w="1275" w:type="dxa"/>
            <w:vAlign w:val="bottom"/>
          </w:tcPr>
          <w:p w14:paraId="3D5FB79A"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PR</w:t>
            </w:r>
          </w:p>
        </w:tc>
        <w:tc>
          <w:tcPr>
            <w:tcW w:w="993" w:type="dxa"/>
            <w:vAlign w:val="bottom"/>
          </w:tcPr>
          <w:p w14:paraId="3D5FB79B"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0.216</w:t>
            </w:r>
          </w:p>
        </w:tc>
        <w:tc>
          <w:tcPr>
            <w:tcW w:w="992" w:type="dxa"/>
            <w:vAlign w:val="bottom"/>
          </w:tcPr>
          <w:p w14:paraId="3D5FB79C"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0.131</w:t>
            </w:r>
          </w:p>
        </w:tc>
        <w:tc>
          <w:tcPr>
            <w:tcW w:w="1134" w:type="dxa"/>
            <w:vAlign w:val="bottom"/>
          </w:tcPr>
          <w:p w14:paraId="3D5FB79D"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2.957</w:t>
            </w:r>
          </w:p>
        </w:tc>
        <w:tc>
          <w:tcPr>
            <w:tcW w:w="992" w:type="dxa"/>
            <w:vAlign w:val="bottom"/>
          </w:tcPr>
          <w:p w14:paraId="3D5FB79E"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-0.835</w:t>
            </w:r>
          </w:p>
        </w:tc>
        <w:tc>
          <w:tcPr>
            <w:tcW w:w="992" w:type="dxa"/>
            <w:vAlign w:val="bottom"/>
          </w:tcPr>
          <w:p w14:paraId="3D5FB79F"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0.448</w:t>
            </w:r>
          </w:p>
        </w:tc>
        <w:tc>
          <w:tcPr>
            <w:tcW w:w="993" w:type="dxa"/>
            <w:vAlign w:val="bottom"/>
          </w:tcPr>
          <w:p w14:paraId="3D5FB7A0"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1.119</w:t>
            </w:r>
          </w:p>
        </w:tc>
        <w:tc>
          <w:tcPr>
            <w:tcW w:w="992" w:type="dxa"/>
            <w:vAlign w:val="bottom"/>
          </w:tcPr>
          <w:p w14:paraId="3D5FB7A1" w14:textId="77777777" w:rsidR="004B255E" w:rsidRPr="00DF5F57" w:rsidRDefault="004B255E" w:rsidP="004B255E">
            <w:pPr>
              <w:autoSpaceDE w:val="0"/>
              <w:autoSpaceDN w:val="0"/>
              <w:adjustRightInd w:val="0"/>
              <w:spacing w:after="0" w:line="240" w:lineRule="auto"/>
              <w:jc w:val="center"/>
              <w:rPr>
                <w:rFonts w:ascii="Times New Roman" w:hAnsi="Times New Roman" w:cs="Times New Roman"/>
                <w:color w:val="000000"/>
                <w:sz w:val="24"/>
                <w:szCs w:val="24"/>
              </w:rPr>
            </w:pPr>
            <w:r w:rsidRPr="00DF5F57">
              <w:rPr>
                <w:rFonts w:ascii="Times New Roman" w:hAnsi="Times New Roman" w:cs="Times New Roman"/>
                <w:color w:val="000000"/>
                <w:sz w:val="24"/>
                <w:szCs w:val="24"/>
              </w:rPr>
              <w:t>546.686</w:t>
            </w:r>
          </w:p>
        </w:tc>
        <w:tc>
          <w:tcPr>
            <w:tcW w:w="850" w:type="dxa"/>
          </w:tcPr>
          <w:p w14:paraId="3D5FB7A2" w14:textId="77777777" w:rsidR="004B255E" w:rsidRPr="00DF5F57" w:rsidRDefault="004B255E" w:rsidP="004B255E">
            <w:pPr>
              <w:jc w:val="center"/>
              <w:rPr>
                <w:sz w:val="24"/>
                <w:szCs w:val="24"/>
              </w:rPr>
            </w:pPr>
            <w:r w:rsidRPr="00DF5F57">
              <w:rPr>
                <w:rFonts w:ascii="Times New Roman" w:hAnsi="Times New Roman" w:cs="Times New Roman"/>
                <w:color w:val="000000"/>
                <w:sz w:val="24"/>
                <w:szCs w:val="24"/>
              </w:rPr>
              <w:t>2528</w:t>
            </w:r>
          </w:p>
        </w:tc>
      </w:tr>
    </w:tbl>
    <w:p w14:paraId="3D5FB7A4" w14:textId="77777777" w:rsidR="0059243A" w:rsidRPr="00DF5F57" w:rsidRDefault="0059243A" w:rsidP="0059243A">
      <w:pPr>
        <w:jc w:val="center"/>
        <w:rPr>
          <w:sz w:val="24"/>
          <w:szCs w:val="24"/>
          <w:lang w:val="en-ID"/>
        </w:rPr>
      </w:pPr>
      <w:r w:rsidRPr="00DF5F57">
        <w:rPr>
          <w:rFonts w:ascii="Arial" w:hAnsi="Arial" w:cs="Arial"/>
          <w:sz w:val="24"/>
          <w:szCs w:val="24"/>
        </w:rPr>
        <w:br/>
      </w:r>
    </w:p>
    <w:p w14:paraId="3D5FB7A5" w14:textId="77777777" w:rsidR="0059243A" w:rsidRPr="00DF5F57" w:rsidRDefault="0059243A" w:rsidP="0059243A">
      <w:pPr>
        <w:jc w:val="center"/>
        <w:rPr>
          <w:sz w:val="24"/>
          <w:szCs w:val="24"/>
          <w:lang w:val="en-ID"/>
        </w:rPr>
      </w:pPr>
    </w:p>
    <w:p w14:paraId="3D5FB7A6" w14:textId="77777777" w:rsidR="0059243A" w:rsidRPr="00DF5F57" w:rsidRDefault="0059243A" w:rsidP="0059243A">
      <w:pPr>
        <w:jc w:val="center"/>
        <w:rPr>
          <w:sz w:val="24"/>
          <w:szCs w:val="24"/>
          <w:lang w:val="en-ID"/>
        </w:rPr>
      </w:pPr>
    </w:p>
    <w:p w14:paraId="3D5FB7A7" w14:textId="77777777" w:rsidR="0059243A" w:rsidRPr="00DF5F57" w:rsidRDefault="0059243A" w:rsidP="0059243A">
      <w:pPr>
        <w:jc w:val="center"/>
        <w:rPr>
          <w:sz w:val="24"/>
          <w:szCs w:val="24"/>
          <w:lang w:val="en-ID"/>
        </w:rPr>
      </w:pPr>
    </w:p>
    <w:p w14:paraId="3D5FB7A8" w14:textId="77777777" w:rsidR="0059243A" w:rsidRPr="00DF5F57" w:rsidRDefault="0059243A" w:rsidP="0059243A">
      <w:pPr>
        <w:jc w:val="center"/>
        <w:rPr>
          <w:sz w:val="24"/>
          <w:szCs w:val="24"/>
          <w:lang w:val="en-ID"/>
        </w:rPr>
      </w:pPr>
    </w:p>
    <w:p w14:paraId="3D5FB7A9" w14:textId="77777777" w:rsidR="0059243A" w:rsidRPr="00DF5F57" w:rsidRDefault="0059243A" w:rsidP="0059243A">
      <w:pPr>
        <w:jc w:val="center"/>
        <w:rPr>
          <w:sz w:val="24"/>
          <w:szCs w:val="24"/>
          <w:lang w:val="en-ID"/>
        </w:rPr>
      </w:pPr>
    </w:p>
    <w:p w14:paraId="3D5FB7AA" w14:textId="77777777" w:rsidR="0059243A" w:rsidRPr="00DF5F57" w:rsidRDefault="0059243A" w:rsidP="0059243A">
      <w:pPr>
        <w:rPr>
          <w:sz w:val="24"/>
          <w:szCs w:val="24"/>
          <w:lang w:val="en-ID"/>
        </w:rPr>
      </w:pPr>
    </w:p>
    <w:p w14:paraId="3D5FB7AB" w14:textId="77777777" w:rsidR="004B255E" w:rsidRDefault="004B255E" w:rsidP="00F079F0">
      <w:pPr>
        <w:spacing w:line="360" w:lineRule="auto"/>
        <w:jc w:val="center"/>
        <w:rPr>
          <w:rFonts w:ascii="Times New Roman" w:hAnsi="Times New Roman" w:cs="Times New Roman"/>
          <w:b/>
          <w:sz w:val="24"/>
          <w:szCs w:val="24"/>
          <w:lang w:val="en-ID"/>
        </w:rPr>
      </w:pPr>
    </w:p>
    <w:p w14:paraId="3D5FB7AC" w14:textId="77777777" w:rsidR="004B255E" w:rsidRDefault="004B255E" w:rsidP="00F079F0">
      <w:pPr>
        <w:spacing w:line="360" w:lineRule="auto"/>
        <w:jc w:val="center"/>
        <w:rPr>
          <w:rFonts w:ascii="Times New Roman" w:hAnsi="Times New Roman" w:cs="Times New Roman"/>
          <w:b/>
          <w:sz w:val="24"/>
          <w:szCs w:val="24"/>
          <w:lang w:val="en-ID"/>
        </w:rPr>
      </w:pPr>
    </w:p>
    <w:p w14:paraId="3D5FB7AD" w14:textId="77777777" w:rsidR="004B255E" w:rsidRDefault="004B255E" w:rsidP="00F079F0">
      <w:pPr>
        <w:spacing w:line="360" w:lineRule="auto"/>
        <w:jc w:val="center"/>
        <w:rPr>
          <w:rFonts w:ascii="Times New Roman" w:hAnsi="Times New Roman" w:cs="Times New Roman"/>
          <w:b/>
          <w:sz w:val="24"/>
          <w:szCs w:val="24"/>
          <w:lang w:val="en-ID"/>
        </w:rPr>
      </w:pPr>
    </w:p>
    <w:p w14:paraId="3D5FB7AE" w14:textId="77777777" w:rsidR="00D267CD" w:rsidRDefault="00D267CD">
      <w:pP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14:paraId="3D5FB7AF" w14:textId="77777777" w:rsidR="0059243A" w:rsidRPr="00267C6E" w:rsidRDefault="00EF1FE8" w:rsidP="00A22373">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Table 2: Correlation Matrix</w:t>
      </w:r>
    </w:p>
    <w:p w14:paraId="3D5FB7B0" w14:textId="77777777" w:rsidR="0059243A" w:rsidRPr="00A22373" w:rsidRDefault="0059243A" w:rsidP="00A22373">
      <w:pPr>
        <w:spacing w:after="0" w:line="240" w:lineRule="auto"/>
        <w:rPr>
          <w:rFonts w:ascii="Times New Roman" w:hAnsi="Times New Roman" w:cs="Times New Roman"/>
          <w:sz w:val="20"/>
          <w:szCs w:val="20"/>
          <w:lang w:val="en-ID"/>
        </w:rPr>
      </w:pPr>
      <w:r w:rsidRPr="00A22373">
        <w:rPr>
          <w:rFonts w:ascii="Times New Roman" w:hAnsi="Times New Roman" w:cs="Times New Roman"/>
          <w:sz w:val="20"/>
          <w:szCs w:val="20"/>
          <w:lang w:val="en-ID"/>
        </w:rPr>
        <w:t>This Table shows the correlation matrix of all variables including dependent and in dependent variables.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1"/>
        <w:gridCol w:w="852"/>
        <w:gridCol w:w="853"/>
        <w:gridCol w:w="853"/>
        <w:gridCol w:w="853"/>
        <w:gridCol w:w="853"/>
        <w:gridCol w:w="853"/>
        <w:gridCol w:w="853"/>
        <w:gridCol w:w="853"/>
        <w:gridCol w:w="853"/>
        <w:gridCol w:w="843"/>
      </w:tblGrid>
      <w:tr w:rsidR="004B255E" w:rsidRPr="00222C95" w14:paraId="3D5FB7BC" w14:textId="77777777" w:rsidTr="004B255E">
        <w:trPr>
          <w:trHeight w:val="220"/>
        </w:trPr>
        <w:tc>
          <w:tcPr>
            <w:tcW w:w="445" w:type="pct"/>
            <w:vAlign w:val="bottom"/>
          </w:tcPr>
          <w:p w14:paraId="3D5FB7B1"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B2" w14:textId="77777777" w:rsidR="004B255E" w:rsidRPr="00BD573A" w:rsidRDefault="004B255E" w:rsidP="00384403">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AR</w:t>
            </w:r>
          </w:p>
        </w:tc>
        <w:tc>
          <w:tcPr>
            <w:tcW w:w="456" w:type="pct"/>
            <w:vAlign w:val="bottom"/>
          </w:tcPr>
          <w:p w14:paraId="3D5FB7B3"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SPR</w:t>
            </w:r>
          </w:p>
        </w:tc>
        <w:tc>
          <w:tcPr>
            <w:tcW w:w="456" w:type="pct"/>
            <w:vAlign w:val="bottom"/>
          </w:tcPr>
          <w:p w14:paraId="3D5FB7B4"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NPR</w:t>
            </w:r>
          </w:p>
        </w:tc>
        <w:tc>
          <w:tcPr>
            <w:tcW w:w="456" w:type="pct"/>
            <w:vAlign w:val="bottom"/>
          </w:tcPr>
          <w:p w14:paraId="3D5FB7B5"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BUYER</w:t>
            </w:r>
          </w:p>
        </w:tc>
        <w:tc>
          <w:tcPr>
            <w:tcW w:w="456" w:type="pct"/>
            <w:vAlign w:val="bottom"/>
          </w:tcPr>
          <w:p w14:paraId="3D5FB7B6"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I</w:t>
            </w:r>
          </w:p>
        </w:tc>
        <w:tc>
          <w:tcPr>
            <w:tcW w:w="456" w:type="pct"/>
            <w:vAlign w:val="bottom"/>
          </w:tcPr>
          <w:p w14:paraId="3D5FB7B7"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O</w:t>
            </w:r>
          </w:p>
        </w:tc>
        <w:tc>
          <w:tcPr>
            <w:tcW w:w="456" w:type="pct"/>
            <w:vAlign w:val="bottom"/>
          </w:tcPr>
          <w:p w14:paraId="3D5FB7B8"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HOR</w:t>
            </w:r>
          </w:p>
        </w:tc>
        <w:tc>
          <w:tcPr>
            <w:tcW w:w="456" w:type="pct"/>
            <w:vAlign w:val="bottom"/>
          </w:tcPr>
          <w:p w14:paraId="3D5FB7B9"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LNBM</w:t>
            </w:r>
          </w:p>
        </w:tc>
        <w:tc>
          <w:tcPr>
            <w:tcW w:w="456" w:type="pct"/>
            <w:vAlign w:val="bottom"/>
          </w:tcPr>
          <w:p w14:paraId="3D5FB7BA"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LNMC</w:t>
            </w:r>
          </w:p>
        </w:tc>
        <w:tc>
          <w:tcPr>
            <w:tcW w:w="456" w:type="pct"/>
            <w:vAlign w:val="bottom"/>
          </w:tcPr>
          <w:p w14:paraId="3D5FB7BB"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PR</w:t>
            </w:r>
          </w:p>
        </w:tc>
      </w:tr>
      <w:tr w:rsidR="004B255E" w:rsidRPr="00222C95" w14:paraId="3D5FB7C8" w14:textId="77777777" w:rsidTr="004B255E">
        <w:trPr>
          <w:trHeight w:val="220"/>
        </w:trPr>
        <w:tc>
          <w:tcPr>
            <w:tcW w:w="445" w:type="pct"/>
            <w:vAlign w:val="bottom"/>
          </w:tcPr>
          <w:p w14:paraId="3D5FB7BD" w14:textId="77777777" w:rsidR="004B255E" w:rsidRPr="00BD573A" w:rsidRDefault="004B255E" w:rsidP="00384403">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AR</w:t>
            </w:r>
          </w:p>
        </w:tc>
        <w:tc>
          <w:tcPr>
            <w:tcW w:w="456" w:type="pct"/>
            <w:vAlign w:val="bottom"/>
          </w:tcPr>
          <w:p w14:paraId="3D5FB7BE"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1.000</w:t>
            </w:r>
          </w:p>
        </w:tc>
        <w:tc>
          <w:tcPr>
            <w:tcW w:w="456" w:type="pct"/>
            <w:vAlign w:val="bottom"/>
          </w:tcPr>
          <w:p w14:paraId="3D5FB7BF"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C0"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C1"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C2"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C3"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C4"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C5"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C6"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C7"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r>
      <w:tr w:rsidR="004B255E" w:rsidRPr="00222C95" w14:paraId="3D5FB7D4" w14:textId="77777777" w:rsidTr="004B255E">
        <w:trPr>
          <w:trHeight w:val="220"/>
        </w:trPr>
        <w:tc>
          <w:tcPr>
            <w:tcW w:w="445" w:type="pct"/>
            <w:vAlign w:val="bottom"/>
          </w:tcPr>
          <w:p w14:paraId="3D5FB7C9"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SPR</w:t>
            </w:r>
          </w:p>
        </w:tc>
        <w:tc>
          <w:tcPr>
            <w:tcW w:w="456" w:type="pct"/>
            <w:vAlign w:val="bottom"/>
          </w:tcPr>
          <w:p w14:paraId="3D5FB7CA"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-0.016</w:t>
            </w:r>
          </w:p>
        </w:tc>
        <w:tc>
          <w:tcPr>
            <w:tcW w:w="456" w:type="pct"/>
            <w:vAlign w:val="bottom"/>
          </w:tcPr>
          <w:p w14:paraId="3D5FB7CB"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1.000</w:t>
            </w:r>
          </w:p>
        </w:tc>
        <w:tc>
          <w:tcPr>
            <w:tcW w:w="456" w:type="pct"/>
            <w:vAlign w:val="bottom"/>
          </w:tcPr>
          <w:p w14:paraId="3D5FB7CC"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CD"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CE"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CF"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D0"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D1"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D2"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D3"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r>
      <w:tr w:rsidR="004B255E" w:rsidRPr="00222C95" w14:paraId="3D5FB7E0" w14:textId="77777777" w:rsidTr="004B255E">
        <w:trPr>
          <w:trHeight w:val="220"/>
        </w:trPr>
        <w:tc>
          <w:tcPr>
            <w:tcW w:w="445" w:type="pct"/>
            <w:vAlign w:val="bottom"/>
          </w:tcPr>
          <w:p w14:paraId="3D5FB7D5"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NPR</w:t>
            </w:r>
          </w:p>
        </w:tc>
        <w:tc>
          <w:tcPr>
            <w:tcW w:w="456" w:type="pct"/>
            <w:vAlign w:val="bottom"/>
          </w:tcPr>
          <w:p w14:paraId="3D5FB7D6"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-0.023</w:t>
            </w:r>
          </w:p>
        </w:tc>
        <w:tc>
          <w:tcPr>
            <w:tcW w:w="456" w:type="pct"/>
            <w:vAlign w:val="bottom"/>
          </w:tcPr>
          <w:p w14:paraId="3D5FB7D7"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0.943</w:t>
            </w:r>
          </w:p>
        </w:tc>
        <w:tc>
          <w:tcPr>
            <w:tcW w:w="456" w:type="pct"/>
            <w:vAlign w:val="bottom"/>
          </w:tcPr>
          <w:p w14:paraId="3D5FB7D8"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1.000</w:t>
            </w:r>
          </w:p>
        </w:tc>
        <w:tc>
          <w:tcPr>
            <w:tcW w:w="456" w:type="pct"/>
            <w:vAlign w:val="bottom"/>
          </w:tcPr>
          <w:p w14:paraId="3D5FB7D9"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DA"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DB"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DC"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DD"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DE"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DF"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r>
      <w:tr w:rsidR="004B255E" w:rsidRPr="00222C95" w14:paraId="3D5FB7EC" w14:textId="77777777" w:rsidTr="004B255E">
        <w:trPr>
          <w:trHeight w:val="220"/>
        </w:trPr>
        <w:tc>
          <w:tcPr>
            <w:tcW w:w="445" w:type="pct"/>
            <w:vAlign w:val="bottom"/>
          </w:tcPr>
          <w:p w14:paraId="3D5FB7E1"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BUYER</w:t>
            </w:r>
          </w:p>
        </w:tc>
        <w:tc>
          <w:tcPr>
            <w:tcW w:w="456" w:type="pct"/>
            <w:vAlign w:val="bottom"/>
          </w:tcPr>
          <w:p w14:paraId="3D5FB7E2"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-0.008</w:t>
            </w:r>
          </w:p>
        </w:tc>
        <w:tc>
          <w:tcPr>
            <w:tcW w:w="456" w:type="pct"/>
            <w:vAlign w:val="bottom"/>
          </w:tcPr>
          <w:p w14:paraId="3D5FB7E3"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0.955</w:t>
            </w:r>
          </w:p>
        </w:tc>
        <w:tc>
          <w:tcPr>
            <w:tcW w:w="456" w:type="pct"/>
            <w:vAlign w:val="bottom"/>
          </w:tcPr>
          <w:p w14:paraId="3D5FB7E4"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0.867</w:t>
            </w:r>
          </w:p>
        </w:tc>
        <w:tc>
          <w:tcPr>
            <w:tcW w:w="456" w:type="pct"/>
            <w:vAlign w:val="bottom"/>
          </w:tcPr>
          <w:p w14:paraId="3D5FB7E5"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1.000</w:t>
            </w:r>
          </w:p>
        </w:tc>
        <w:tc>
          <w:tcPr>
            <w:tcW w:w="456" w:type="pct"/>
            <w:vAlign w:val="bottom"/>
          </w:tcPr>
          <w:p w14:paraId="3D5FB7E6"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E7"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E8"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E9"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EA"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EB"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r>
      <w:tr w:rsidR="004B255E" w:rsidRPr="00222C95" w14:paraId="3D5FB7F8" w14:textId="77777777" w:rsidTr="004B255E">
        <w:trPr>
          <w:trHeight w:val="220"/>
        </w:trPr>
        <w:tc>
          <w:tcPr>
            <w:tcW w:w="445" w:type="pct"/>
            <w:vAlign w:val="bottom"/>
          </w:tcPr>
          <w:p w14:paraId="3D5FB7ED"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I</w:t>
            </w:r>
          </w:p>
        </w:tc>
        <w:tc>
          <w:tcPr>
            <w:tcW w:w="456" w:type="pct"/>
            <w:vAlign w:val="bottom"/>
          </w:tcPr>
          <w:p w14:paraId="3D5FB7EE"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0.016</w:t>
            </w:r>
          </w:p>
        </w:tc>
        <w:tc>
          <w:tcPr>
            <w:tcW w:w="456" w:type="pct"/>
            <w:vAlign w:val="bottom"/>
          </w:tcPr>
          <w:p w14:paraId="3D5FB7EF"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-0.146</w:t>
            </w:r>
          </w:p>
        </w:tc>
        <w:tc>
          <w:tcPr>
            <w:tcW w:w="456" w:type="pct"/>
            <w:vAlign w:val="bottom"/>
          </w:tcPr>
          <w:p w14:paraId="3D5FB7F0"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-0.164</w:t>
            </w:r>
          </w:p>
        </w:tc>
        <w:tc>
          <w:tcPr>
            <w:tcW w:w="456" w:type="pct"/>
            <w:vAlign w:val="bottom"/>
          </w:tcPr>
          <w:p w14:paraId="3D5FB7F1"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-0.138</w:t>
            </w:r>
          </w:p>
        </w:tc>
        <w:tc>
          <w:tcPr>
            <w:tcW w:w="456" w:type="pct"/>
            <w:vAlign w:val="bottom"/>
          </w:tcPr>
          <w:p w14:paraId="3D5FB7F2"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1.000</w:t>
            </w:r>
          </w:p>
        </w:tc>
        <w:tc>
          <w:tcPr>
            <w:tcW w:w="456" w:type="pct"/>
            <w:vAlign w:val="bottom"/>
          </w:tcPr>
          <w:p w14:paraId="3D5FB7F3"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F4"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F5"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F6"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7F7"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r>
      <w:tr w:rsidR="004B255E" w:rsidRPr="00222C95" w14:paraId="3D5FB804" w14:textId="77777777" w:rsidTr="004B255E">
        <w:trPr>
          <w:trHeight w:val="220"/>
        </w:trPr>
        <w:tc>
          <w:tcPr>
            <w:tcW w:w="445" w:type="pct"/>
            <w:vAlign w:val="bottom"/>
          </w:tcPr>
          <w:p w14:paraId="3D5FB7F9"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O</w:t>
            </w:r>
          </w:p>
        </w:tc>
        <w:tc>
          <w:tcPr>
            <w:tcW w:w="456" w:type="pct"/>
            <w:vAlign w:val="bottom"/>
          </w:tcPr>
          <w:p w14:paraId="3D5FB7FA"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-0.008</w:t>
            </w:r>
          </w:p>
        </w:tc>
        <w:tc>
          <w:tcPr>
            <w:tcW w:w="456" w:type="pct"/>
            <w:vAlign w:val="bottom"/>
          </w:tcPr>
          <w:p w14:paraId="3D5FB7FB"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0.026</w:t>
            </w:r>
          </w:p>
        </w:tc>
        <w:tc>
          <w:tcPr>
            <w:tcW w:w="456" w:type="pct"/>
            <w:vAlign w:val="bottom"/>
          </w:tcPr>
          <w:p w14:paraId="3D5FB7FC"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0.011</w:t>
            </w:r>
          </w:p>
        </w:tc>
        <w:tc>
          <w:tcPr>
            <w:tcW w:w="456" w:type="pct"/>
            <w:vAlign w:val="bottom"/>
          </w:tcPr>
          <w:p w14:paraId="3D5FB7FD"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0.018</w:t>
            </w:r>
          </w:p>
        </w:tc>
        <w:tc>
          <w:tcPr>
            <w:tcW w:w="456" w:type="pct"/>
            <w:vAlign w:val="bottom"/>
          </w:tcPr>
          <w:p w14:paraId="3D5FB7FE"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-0.003</w:t>
            </w:r>
          </w:p>
        </w:tc>
        <w:tc>
          <w:tcPr>
            <w:tcW w:w="456" w:type="pct"/>
            <w:vAlign w:val="bottom"/>
          </w:tcPr>
          <w:p w14:paraId="3D5FB7FF"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1.000</w:t>
            </w:r>
          </w:p>
        </w:tc>
        <w:tc>
          <w:tcPr>
            <w:tcW w:w="456" w:type="pct"/>
            <w:vAlign w:val="bottom"/>
          </w:tcPr>
          <w:p w14:paraId="3D5FB800"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801"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802"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803"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r>
      <w:tr w:rsidR="004B255E" w:rsidRPr="00222C95" w14:paraId="3D5FB810" w14:textId="77777777" w:rsidTr="004B255E">
        <w:trPr>
          <w:trHeight w:val="220"/>
        </w:trPr>
        <w:tc>
          <w:tcPr>
            <w:tcW w:w="445" w:type="pct"/>
            <w:vAlign w:val="bottom"/>
          </w:tcPr>
          <w:p w14:paraId="3D5FB805"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HOR</w:t>
            </w:r>
          </w:p>
        </w:tc>
        <w:tc>
          <w:tcPr>
            <w:tcW w:w="456" w:type="pct"/>
            <w:vAlign w:val="bottom"/>
          </w:tcPr>
          <w:p w14:paraId="3D5FB806"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-0.042</w:t>
            </w:r>
          </w:p>
        </w:tc>
        <w:tc>
          <w:tcPr>
            <w:tcW w:w="456" w:type="pct"/>
            <w:vAlign w:val="bottom"/>
          </w:tcPr>
          <w:p w14:paraId="3D5FB807"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0.147</w:t>
            </w:r>
          </w:p>
        </w:tc>
        <w:tc>
          <w:tcPr>
            <w:tcW w:w="456" w:type="pct"/>
            <w:vAlign w:val="bottom"/>
          </w:tcPr>
          <w:p w14:paraId="3D5FB808"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0.157</w:t>
            </w:r>
          </w:p>
        </w:tc>
        <w:tc>
          <w:tcPr>
            <w:tcW w:w="456" w:type="pct"/>
            <w:vAlign w:val="bottom"/>
          </w:tcPr>
          <w:p w14:paraId="3D5FB809"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0.127</w:t>
            </w:r>
          </w:p>
        </w:tc>
        <w:tc>
          <w:tcPr>
            <w:tcW w:w="456" w:type="pct"/>
            <w:vAlign w:val="bottom"/>
          </w:tcPr>
          <w:p w14:paraId="3D5FB80A"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-0.033</w:t>
            </w:r>
          </w:p>
        </w:tc>
        <w:tc>
          <w:tcPr>
            <w:tcW w:w="456" w:type="pct"/>
            <w:vAlign w:val="bottom"/>
          </w:tcPr>
          <w:p w14:paraId="3D5FB80B"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0.040</w:t>
            </w:r>
          </w:p>
        </w:tc>
        <w:tc>
          <w:tcPr>
            <w:tcW w:w="456" w:type="pct"/>
            <w:vAlign w:val="bottom"/>
          </w:tcPr>
          <w:p w14:paraId="3D5FB80C"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1.000</w:t>
            </w:r>
          </w:p>
        </w:tc>
        <w:tc>
          <w:tcPr>
            <w:tcW w:w="456" w:type="pct"/>
            <w:vAlign w:val="bottom"/>
          </w:tcPr>
          <w:p w14:paraId="3D5FB80D"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80E"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80F"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r>
      <w:tr w:rsidR="004B255E" w:rsidRPr="00222C95" w14:paraId="3D5FB81C" w14:textId="77777777" w:rsidTr="004B255E">
        <w:trPr>
          <w:trHeight w:val="220"/>
        </w:trPr>
        <w:tc>
          <w:tcPr>
            <w:tcW w:w="445" w:type="pct"/>
            <w:vAlign w:val="bottom"/>
          </w:tcPr>
          <w:p w14:paraId="3D5FB811"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LNBM</w:t>
            </w:r>
          </w:p>
        </w:tc>
        <w:tc>
          <w:tcPr>
            <w:tcW w:w="456" w:type="pct"/>
            <w:vAlign w:val="bottom"/>
          </w:tcPr>
          <w:p w14:paraId="3D5FB812"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-0.222</w:t>
            </w:r>
          </w:p>
        </w:tc>
        <w:tc>
          <w:tcPr>
            <w:tcW w:w="456" w:type="pct"/>
            <w:vAlign w:val="bottom"/>
          </w:tcPr>
          <w:p w14:paraId="3D5FB813"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-0.068</w:t>
            </w:r>
          </w:p>
        </w:tc>
        <w:tc>
          <w:tcPr>
            <w:tcW w:w="456" w:type="pct"/>
            <w:vAlign w:val="bottom"/>
          </w:tcPr>
          <w:p w14:paraId="3D5FB814"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-0.064</w:t>
            </w:r>
          </w:p>
        </w:tc>
        <w:tc>
          <w:tcPr>
            <w:tcW w:w="456" w:type="pct"/>
            <w:vAlign w:val="bottom"/>
          </w:tcPr>
          <w:p w14:paraId="3D5FB815"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-0.061</w:t>
            </w:r>
          </w:p>
        </w:tc>
        <w:tc>
          <w:tcPr>
            <w:tcW w:w="456" w:type="pct"/>
            <w:vAlign w:val="bottom"/>
          </w:tcPr>
          <w:p w14:paraId="3D5FB816"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0.024</w:t>
            </w:r>
          </w:p>
        </w:tc>
        <w:tc>
          <w:tcPr>
            <w:tcW w:w="456" w:type="pct"/>
            <w:vAlign w:val="bottom"/>
          </w:tcPr>
          <w:p w14:paraId="3D5FB817"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-0.034</w:t>
            </w:r>
          </w:p>
        </w:tc>
        <w:tc>
          <w:tcPr>
            <w:tcW w:w="456" w:type="pct"/>
            <w:vAlign w:val="bottom"/>
          </w:tcPr>
          <w:p w14:paraId="3D5FB818"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0.003</w:t>
            </w:r>
          </w:p>
        </w:tc>
        <w:tc>
          <w:tcPr>
            <w:tcW w:w="456" w:type="pct"/>
            <w:vAlign w:val="bottom"/>
          </w:tcPr>
          <w:p w14:paraId="3D5FB819"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1.00</w:t>
            </w:r>
            <w:r w:rsidR="004B255E" w:rsidRPr="00BD573A">
              <w:rPr>
                <w:rFonts w:ascii="Times New Roman" w:hAnsi="Times New Roman" w:cs="Times New Roman"/>
                <w:color w:val="000000"/>
                <w:sz w:val="24"/>
                <w:szCs w:val="24"/>
              </w:rPr>
              <w:t>0</w:t>
            </w:r>
          </w:p>
        </w:tc>
        <w:tc>
          <w:tcPr>
            <w:tcW w:w="456" w:type="pct"/>
            <w:vAlign w:val="bottom"/>
          </w:tcPr>
          <w:p w14:paraId="3D5FB81A"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c>
          <w:tcPr>
            <w:tcW w:w="456" w:type="pct"/>
            <w:vAlign w:val="bottom"/>
          </w:tcPr>
          <w:p w14:paraId="3D5FB81B"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p>
        </w:tc>
      </w:tr>
      <w:tr w:rsidR="004B255E" w:rsidRPr="00222C95" w14:paraId="3D5FB828" w14:textId="77777777" w:rsidTr="004B255E">
        <w:trPr>
          <w:trHeight w:val="220"/>
        </w:trPr>
        <w:tc>
          <w:tcPr>
            <w:tcW w:w="445" w:type="pct"/>
            <w:vAlign w:val="bottom"/>
          </w:tcPr>
          <w:p w14:paraId="3D5FB81D"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LNMC</w:t>
            </w:r>
          </w:p>
        </w:tc>
        <w:tc>
          <w:tcPr>
            <w:tcW w:w="456" w:type="pct"/>
            <w:vAlign w:val="bottom"/>
          </w:tcPr>
          <w:p w14:paraId="3D5FB81E"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-0.198</w:t>
            </w:r>
          </w:p>
        </w:tc>
        <w:tc>
          <w:tcPr>
            <w:tcW w:w="456" w:type="pct"/>
            <w:vAlign w:val="bottom"/>
          </w:tcPr>
          <w:p w14:paraId="3D5FB81F"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-0.087</w:t>
            </w:r>
          </w:p>
        </w:tc>
        <w:tc>
          <w:tcPr>
            <w:tcW w:w="456" w:type="pct"/>
            <w:vAlign w:val="bottom"/>
          </w:tcPr>
          <w:p w14:paraId="3D5FB820"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-0.081</w:t>
            </w:r>
          </w:p>
        </w:tc>
        <w:tc>
          <w:tcPr>
            <w:tcW w:w="456" w:type="pct"/>
            <w:vAlign w:val="bottom"/>
          </w:tcPr>
          <w:p w14:paraId="3D5FB821"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-0.077</w:t>
            </w:r>
          </w:p>
        </w:tc>
        <w:tc>
          <w:tcPr>
            <w:tcW w:w="456" w:type="pct"/>
            <w:vAlign w:val="bottom"/>
          </w:tcPr>
          <w:p w14:paraId="3D5FB822"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0.025</w:t>
            </w:r>
          </w:p>
        </w:tc>
        <w:tc>
          <w:tcPr>
            <w:tcW w:w="456" w:type="pct"/>
            <w:vAlign w:val="bottom"/>
          </w:tcPr>
          <w:p w14:paraId="3D5FB823"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-0.055</w:t>
            </w:r>
          </w:p>
        </w:tc>
        <w:tc>
          <w:tcPr>
            <w:tcW w:w="456" w:type="pct"/>
            <w:vAlign w:val="bottom"/>
          </w:tcPr>
          <w:p w14:paraId="3D5FB824"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-0.024</w:t>
            </w:r>
          </w:p>
        </w:tc>
        <w:tc>
          <w:tcPr>
            <w:tcW w:w="456" w:type="pct"/>
            <w:vAlign w:val="bottom"/>
          </w:tcPr>
          <w:p w14:paraId="3D5FB825"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0.947</w:t>
            </w:r>
          </w:p>
        </w:tc>
        <w:tc>
          <w:tcPr>
            <w:tcW w:w="456" w:type="pct"/>
            <w:vAlign w:val="bottom"/>
          </w:tcPr>
          <w:p w14:paraId="3D5FB826"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1.000</w:t>
            </w:r>
          </w:p>
        </w:tc>
        <w:tc>
          <w:tcPr>
            <w:tcW w:w="456" w:type="pct"/>
            <w:vAlign w:val="bottom"/>
          </w:tcPr>
          <w:p w14:paraId="3D5FB827"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w:t>
            </w:r>
          </w:p>
        </w:tc>
      </w:tr>
      <w:tr w:rsidR="004B255E" w:rsidRPr="00222C95" w14:paraId="3D5FB834" w14:textId="77777777" w:rsidTr="004B255E">
        <w:trPr>
          <w:trHeight w:val="220"/>
        </w:trPr>
        <w:tc>
          <w:tcPr>
            <w:tcW w:w="445" w:type="pct"/>
            <w:vAlign w:val="bottom"/>
          </w:tcPr>
          <w:p w14:paraId="3D5FB829"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PR</w:t>
            </w:r>
          </w:p>
        </w:tc>
        <w:tc>
          <w:tcPr>
            <w:tcW w:w="456" w:type="pct"/>
            <w:vAlign w:val="bottom"/>
          </w:tcPr>
          <w:p w14:paraId="3D5FB82A" w14:textId="77777777" w:rsidR="004B255E" w:rsidRPr="00BD573A" w:rsidRDefault="004B255E"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0.015</w:t>
            </w:r>
          </w:p>
        </w:tc>
        <w:tc>
          <w:tcPr>
            <w:tcW w:w="456" w:type="pct"/>
            <w:vAlign w:val="bottom"/>
          </w:tcPr>
          <w:p w14:paraId="3D5FB82B"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-0.072</w:t>
            </w:r>
          </w:p>
        </w:tc>
        <w:tc>
          <w:tcPr>
            <w:tcW w:w="456" w:type="pct"/>
            <w:vAlign w:val="bottom"/>
          </w:tcPr>
          <w:p w14:paraId="3D5FB82C"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-0.091</w:t>
            </w:r>
          </w:p>
        </w:tc>
        <w:tc>
          <w:tcPr>
            <w:tcW w:w="456" w:type="pct"/>
            <w:vAlign w:val="bottom"/>
          </w:tcPr>
          <w:p w14:paraId="3D5FB82D"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-0.062</w:t>
            </w:r>
          </w:p>
        </w:tc>
        <w:tc>
          <w:tcPr>
            <w:tcW w:w="456" w:type="pct"/>
            <w:vAlign w:val="bottom"/>
          </w:tcPr>
          <w:p w14:paraId="3D5FB82E"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0.081</w:t>
            </w:r>
          </w:p>
        </w:tc>
        <w:tc>
          <w:tcPr>
            <w:tcW w:w="456" w:type="pct"/>
            <w:vAlign w:val="bottom"/>
          </w:tcPr>
          <w:p w14:paraId="3D5FB82F"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-0.052</w:t>
            </w:r>
          </w:p>
        </w:tc>
        <w:tc>
          <w:tcPr>
            <w:tcW w:w="456" w:type="pct"/>
            <w:vAlign w:val="bottom"/>
          </w:tcPr>
          <w:p w14:paraId="3D5FB830"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-0.078</w:t>
            </w:r>
          </w:p>
        </w:tc>
        <w:tc>
          <w:tcPr>
            <w:tcW w:w="456" w:type="pct"/>
            <w:vAlign w:val="bottom"/>
          </w:tcPr>
          <w:p w14:paraId="3D5FB831"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0.093</w:t>
            </w:r>
          </w:p>
        </w:tc>
        <w:tc>
          <w:tcPr>
            <w:tcW w:w="456" w:type="pct"/>
            <w:vAlign w:val="bottom"/>
          </w:tcPr>
          <w:p w14:paraId="3D5FB832"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0.091</w:t>
            </w:r>
          </w:p>
        </w:tc>
        <w:tc>
          <w:tcPr>
            <w:tcW w:w="456" w:type="pct"/>
            <w:vAlign w:val="bottom"/>
          </w:tcPr>
          <w:p w14:paraId="3D5FB833" w14:textId="77777777" w:rsidR="004B255E" w:rsidRPr="00BD573A" w:rsidRDefault="00BD573A" w:rsidP="004B255E">
            <w:pPr>
              <w:autoSpaceDE w:val="0"/>
              <w:autoSpaceDN w:val="0"/>
              <w:adjustRightInd w:val="0"/>
              <w:spacing w:after="0" w:line="360" w:lineRule="auto"/>
              <w:jc w:val="center"/>
              <w:rPr>
                <w:rFonts w:ascii="Times New Roman" w:hAnsi="Times New Roman" w:cs="Times New Roman"/>
                <w:color w:val="000000"/>
                <w:sz w:val="24"/>
                <w:szCs w:val="24"/>
              </w:rPr>
            </w:pPr>
            <w:r w:rsidRPr="00BD573A">
              <w:rPr>
                <w:rFonts w:ascii="Times New Roman" w:hAnsi="Times New Roman" w:cs="Times New Roman"/>
                <w:color w:val="000000"/>
                <w:sz w:val="24"/>
                <w:szCs w:val="24"/>
              </w:rPr>
              <w:t> 1.000</w:t>
            </w:r>
          </w:p>
        </w:tc>
      </w:tr>
    </w:tbl>
    <w:p w14:paraId="3D5FB835" w14:textId="77777777" w:rsidR="004B255E" w:rsidRDefault="004B255E" w:rsidP="00F079F0">
      <w:pPr>
        <w:spacing w:line="360" w:lineRule="auto"/>
        <w:ind w:firstLine="720"/>
        <w:jc w:val="both"/>
        <w:rPr>
          <w:rFonts w:ascii="Times New Roman" w:hAnsi="Times New Roman" w:cs="Times New Roman"/>
          <w:sz w:val="24"/>
          <w:szCs w:val="24"/>
          <w:lang w:val="en-ID"/>
        </w:rPr>
      </w:pPr>
    </w:p>
    <w:p w14:paraId="3D5FB836" w14:textId="77777777" w:rsidR="0059243A" w:rsidRPr="00BB6607" w:rsidRDefault="0059243A" w:rsidP="0059243A">
      <w:pPr>
        <w:autoSpaceDE w:val="0"/>
        <w:autoSpaceDN w:val="0"/>
        <w:adjustRightInd w:val="0"/>
        <w:spacing w:after="0" w:line="240" w:lineRule="auto"/>
        <w:rPr>
          <w:rFonts w:ascii="Arial" w:hAnsi="Arial" w:cs="Arial"/>
          <w:sz w:val="18"/>
          <w:szCs w:val="18"/>
          <w:lang w:val="en-ID"/>
        </w:rPr>
      </w:pPr>
    </w:p>
    <w:p w14:paraId="3D5FB837" w14:textId="77777777" w:rsidR="004B255E" w:rsidRDefault="004B255E" w:rsidP="0059243A">
      <w:pPr>
        <w:autoSpaceDE w:val="0"/>
        <w:autoSpaceDN w:val="0"/>
        <w:adjustRightInd w:val="0"/>
        <w:spacing w:after="0" w:line="240" w:lineRule="auto"/>
        <w:rPr>
          <w:rFonts w:ascii="Arial" w:hAnsi="Arial" w:cs="Arial"/>
          <w:sz w:val="18"/>
          <w:szCs w:val="18"/>
        </w:rPr>
      </w:pPr>
    </w:p>
    <w:p w14:paraId="3D5FB838" w14:textId="77777777" w:rsidR="004B255E" w:rsidRDefault="004B255E" w:rsidP="0059243A">
      <w:pPr>
        <w:autoSpaceDE w:val="0"/>
        <w:autoSpaceDN w:val="0"/>
        <w:adjustRightInd w:val="0"/>
        <w:spacing w:after="0" w:line="240" w:lineRule="auto"/>
        <w:rPr>
          <w:rFonts w:ascii="Arial" w:hAnsi="Arial" w:cs="Arial"/>
          <w:sz w:val="18"/>
          <w:szCs w:val="18"/>
        </w:rPr>
      </w:pPr>
    </w:p>
    <w:p w14:paraId="3D5FB839" w14:textId="77777777" w:rsidR="004B255E" w:rsidRDefault="004B255E" w:rsidP="0059243A">
      <w:pPr>
        <w:autoSpaceDE w:val="0"/>
        <w:autoSpaceDN w:val="0"/>
        <w:adjustRightInd w:val="0"/>
        <w:spacing w:after="0" w:line="240" w:lineRule="auto"/>
        <w:rPr>
          <w:rFonts w:ascii="Arial" w:hAnsi="Arial" w:cs="Arial"/>
          <w:sz w:val="18"/>
          <w:szCs w:val="18"/>
        </w:rPr>
      </w:pPr>
    </w:p>
    <w:p w14:paraId="3D5FB83A" w14:textId="77777777" w:rsidR="004B255E" w:rsidRDefault="004B255E" w:rsidP="0059243A">
      <w:pPr>
        <w:autoSpaceDE w:val="0"/>
        <w:autoSpaceDN w:val="0"/>
        <w:adjustRightInd w:val="0"/>
        <w:spacing w:after="0" w:line="240" w:lineRule="auto"/>
        <w:rPr>
          <w:rFonts w:ascii="Arial" w:hAnsi="Arial" w:cs="Arial"/>
          <w:sz w:val="18"/>
          <w:szCs w:val="18"/>
        </w:rPr>
      </w:pPr>
    </w:p>
    <w:p w14:paraId="3D5FB83B" w14:textId="77777777" w:rsidR="0059243A" w:rsidRDefault="0059243A" w:rsidP="00F079F0">
      <w:pPr>
        <w:ind w:firstLine="720"/>
        <w:jc w:val="both"/>
        <w:rPr>
          <w:rFonts w:ascii="Times New Roman" w:hAnsi="Times New Roman" w:cs="Times New Roman"/>
          <w:sz w:val="24"/>
          <w:szCs w:val="24"/>
          <w:lang w:val="en-ID"/>
        </w:rPr>
      </w:pPr>
    </w:p>
    <w:p w14:paraId="3D5FB83C" w14:textId="77777777" w:rsidR="004B255E" w:rsidRDefault="004B255E" w:rsidP="00F079F0">
      <w:pPr>
        <w:ind w:firstLine="720"/>
        <w:jc w:val="both"/>
        <w:rPr>
          <w:rFonts w:ascii="Times New Roman" w:hAnsi="Times New Roman" w:cs="Times New Roman"/>
          <w:sz w:val="24"/>
          <w:szCs w:val="24"/>
          <w:lang w:val="en-ID"/>
        </w:rPr>
      </w:pPr>
    </w:p>
    <w:p w14:paraId="3D5FB83D" w14:textId="77777777" w:rsidR="004B255E" w:rsidRDefault="004B255E" w:rsidP="00F079F0">
      <w:pPr>
        <w:ind w:firstLine="720"/>
        <w:jc w:val="both"/>
        <w:rPr>
          <w:rFonts w:ascii="Times New Roman" w:hAnsi="Times New Roman" w:cs="Times New Roman"/>
          <w:sz w:val="24"/>
          <w:szCs w:val="24"/>
          <w:lang w:val="en-ID"/>
        </w:rPr>
      </w:pPr>
    </w:p>
    <w:p w14:paraId="3D5FB83E" w14:textId="77777777" w:rsidR="004B255E" w:rsidRDefault="004B255E" w:rsidP="00F079F0">
      <w:pPr>
        <w:ind w:firstLine="720"/>
        <w:jc w:val="both"/>
        <w:rPr>
          <w:rFonts w:ascii="Times New Roman" w:hAnsi="Times New Roman" w:cs="Times New Roman"/>
          <w:sz w:val="24"/>
          <w:szCs w:val="24"/>
          <w:lang w:val="en-ID"/>
        </w:rPr>
      </w:pPr>
    </w:p>
    <w:p w14:paraId="3D5FB83F" w14:textId="77777777" w:rsidR="004B255E" w:rsidRDefault="004B255E" w:rsidP="00F079F0">
      <w:pPr>
        <w:ind w:firstLine="720"/>
        <w:jc w:val="both"/>
        <w:rPr>
          <w:rFonts w:ascii="Times New Roman" w:hAnsi="Times New Roman" w:cs="Times New Roman"/>
          <w:sz w:val="24"/>
          <w:szCs w:val="24"/>
          <w:lang w:val="en-ID"/>
        </w:rPr>
      </w:pPr>
    </w:p>
    <w:p w14:paraId="3D5FB840" w14:textId="77777777" w:rsidR="004B255E" w:rsidRDefault="004B255E" w:rsidP="00F079F0">
      <w:pPr>
        <w:ind w:firstLine="720"/>
        <w:jc w:val="both"/>
        <w:rPr>
          <w:rFonts w:ascii="Times New Roman" w:hAnsi="Times New Roman" w:cs="Times New Roman"/>
          <w:sz w:val="24"/>
          <w:szCs w:val="24"/>
          <w:lang w:val="en-ID"/>
        </w:rPr>
      </w:pPr>
    </w:p>
    <w:p w14:paraId="3D5FB841" w14:textId="77777777" w:rsidR="004B255E" w:rsidRDefault="004B255E" w:rsidP="00F079F0">
      <w:pPr>
        <w:ind w:firstLine="720"/>
        <w:jc w:val="both"/>
        <w:rPr>
          <w:rFonts w:ascii="Times New Roman" w:hAnsi="Times New Roman" w:cs="Times New Roman"/>
          <w:sz w:val="24"/>
          <w:szCs w:val="24"/>
          <w:lang w:val="en-ID"/>
        </w:rPr>
      </w:pPr>
    </w:p>
    <w:p w14:paraId="3D5FB842" w14:textId="77777777" w:rsidR="004B255E" w:rsidRDefault="004B255E" w:rsidP="00F079F0">
      <w:pPr>
        <w:ind w:firstLine="720"/>
        <w:jc w:val="both"/>
        <w:rPr>
          <w:rFonts w:ascii="Times New Roman" w:hAnsi="Times New Roman" w:cs="Times New Roman"/>
          <w:sz w:val="24"/>
          <w:szCs w:val="24"/>
          <w:lang w:val="en-ID"/>
        </w:rPr>
      </w:pPr>
    </w:p>
    <w:p w14:paraId="3D5FB843" w14:textId="77777777" w:rsidR="004B255E" w:rsidRDefault="004B255E" w:rsidP="00F079F0">
      <w:pPr>
        <w:ind w:firstLine="720"/>
        <w:jc w:val="both"/>
        <w:rPr>
          <w:rFonts w:ascii="Times New Roman" w:hAnsi="Times New Roman" w:cs="Times New Roman"/>
          <w:sz w:val="24"/>
          <w:szCs w:val="24"/>
          <w:lang w:val="en-ID"/>
        </w:rPr>
      </w:pPr>
    </w:p>
    <w:p w14:paraId="3D5FB844" w14:textId="77777777" w:rsidR="004B255E" w:rsidRDefault="004B255E" w:rsidP="00F079F0">
      <w:pPr>
        <w:ind w:firstLine="720"/>
        <w:jc w:val="both"/>
        <w:rPr>
          <w:rFonts w:ascii="Times New Roman" w:hAnsi="Times New Roman" w:cs="Times New Roman"/>
          <w:sz w:val="24"/>
          <w:szCs w:val="24"/>
          <w:lang w:val="en-ID"/>
        </w:rPr>
      </w:pPr>
    </w:p>
    <w:p w14:paraId="3D5FB845" w14:textId="77777777" w:rsidR="00A22373" w:rsidRDefault="00A22373">
      <w:pP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14:paraId="3D5FB846" w14:textId="77777777" w:rsidR="0059243A" w:rsidRDefault="00EF1FE8" w:rsidP="00F079F0">
      <w:pPr>
        <w:spacing w:line="360" w:lineRule="auto"/>
        <w:ind w:firstLine="720"/>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Table 3</w:t>
      </w:r>
      <w:r w:rsidR="0059243A" w:rsidRPr="00267C6E">
        <w:rPr>
          <w:rFonts w:ascii="Times New Roman" w:hAnsi="Times New Roman" w:cs="Times New Roman"/>
          <w:b/>
          <w:sz w:val="24"/>
          <w:szCs w:val="24"/>
          <w:lang w:val="en-ID"/>
        </w:rPr>
        <w:t>: Insider Trading Frequency</w:t>
      </w:r>
    </w:p>
    <w:p w14:paraId="3D5FB847" w14:textId="77777777" w:rsidR="0059243A" w:rsidRPr="00A22373" w:rsidRDefault="0059243A" w:rsidP="00A22373">
      <w:pPr>
        <w:spacing w:after="0" w:line="240" w:lineRule="auto"/>
        <w:jc w:val="both"/>
        <w:rPr>
          <w:rFonts w:ascii="Times New Roman" w:hAnsi="Times New Roman" w:cs="Times New Roman"/>
          <w:sz w:val="20"/>
          <w:szCs w:val="20"/>
          <w:lang w:val="en-ID"/>
        </w:rPr>
      </w:pPr>
      <w:r w:rsidRPr="00A22373">
        <w:rPr>
          <w:rFonts w:ascii="Times New Roman" w:hAnsi="Times New Roman" w:cs="Times New Roman"/>
          <w:sz w:val="20"/>
          <w:szCs w:val="20"/>
          <w:lang w:val="en-ID"/>
        </w:rPr>
        <w:t>The data includes 96 monthly from January 2010 to December 2018 across 100 firms in Vietnam. This table show the proportion of firms which have insider trading in each group “indirect, “opportunistic” and “horizon”. The groups have been divided by calculating the net insider demand from the past m month (m = 6). If firms do the insider trading with family members, firms will be classified as “indirect” group. If firms do the insider trading without the specific pattern, firms will be classified as “opportunistic” group. If firms do the insider trading with the different insider, firms will be classified as “horizon” group.</w:t>
      </w:r>
    </w:p>
    <w:p w14:paraId="3D5FB848" w14:textId="77777777" w:rsidR="0059243A" w:rsidRDefault="0059243A" w:rsidP="0059243A">
      <w:pPr>
        <w:ind w:firstLine="720"/>
        <w:jc w:val="both"/>
        <w:rPr>
          <w:rFonts w:ascii="Times New Roman" w:hAnsi="Times New Roman" w:cs="Times New Roman"/>
          <w:sz w:val="24"/>
          <w:szCs w:val="24"/>
          <w:lang w:val="en-ID"/>
        </w:rPr>
      </w:pPr>
    </w:p>
    <w:tbl>
      <w:tblPr>
        <w:tblStyle w:val="a4"/>
        <w:tblW w:w="0" w:type="auto"/>
        <w:tblLook w:val="04A0" w:firstRow="1" w:lastRow="0" w:firstColumn="1" w:lastColumn="0" w:noHBand="0" w:noVBand="1"/>
      </w:tblPr>
      <w:tblGrid>
        <w:gridCol w:w="3539"/>
        <w:gridCol w:w="1985"/>
        <w:gridCol w:w="1984"/>
        <w:gridCol w:w="1842"/>
      </w:tblGrid>
      <w:tr w:rsidR="0059243A" w14:paraId="3D5FB84D" w14:textId="77777777" w:rsidTr="00625269">
        <w:tc>
          <w:tcPr>
            <w:tcW w:w="3539" w:type="dxa"/>
          </w:tcPr>
          <w:p w14:paraId="3D5FB849" w14:textId="77777777" w:rsidR="0059243A" w:rsidRDefault="0059243A" w:rsidP="00625269">
            <w:pPr>
              <w:jc w:val="center"/>
              <w:rPr>
                <w:rFonts w:ascii="Times New Roman" w:hAnsi="Times New Roman" w:cs="Times New Roman"/>
                <w:sz w:val="24"/>
                <w:szCs w:val="24"/>
                <w:lang w:val="en-ID"/>
              </w:rPr>
            </w:pPr>
            <w:r>
              <w:rPr>
                <w:rFonts w:ascii="Times New Roman" w:hAnsi="Times New Roman" w:cs="Times New Roman"/>
                <w:sz w:val="24"/>
                <w:szCs w:val="24"/>
                <w:lang w:val="en-ID"/>
              </w:rPr>
              <w:t>Month to measure insider trading</w:t>
            </w:r>
          </w:p>
        </w:tc>
        <w:tc>
          <w:tcPr>
            <w:tcW w:w="1985" w:type="dxa"/>
          </w:tcPr>
          <w:p w14:paraId="3D5FB84A" w14:textId="77777777" w:rsidR="0059243A" w:rsidRDefault="0059243A" w:rsidP="00625269">
            <w:pPr>
              <w:jc w:val="center"/>
              <w:rPr>
                <w:rFonts w:ascii="Times New Roman" w:hAnsi="Times New Roman" w:cs="Times New Roman"/>
                <w:sz w:val="24"/>
                <w:szCs w:val="24"/>
                <w:lang w:val="en-ID"/>
              </w:rPr>
            </w:pPr>
            <w:r>
              <w:rPr>
                <w:rFonts w:ascii="Times New Roman" w:hAnsi="Times New Roman" w:cs="Times New Roman"/>
                <w:sz w:val="24"/>
                <w:szCs w:val="24"/>
                <w:lang w:val="en-ID"/>
              </w:rPr>
              <w:t>Indirect</w:t>
            </w:r>
          </w:p>
        </w:tc>
        <w:tc>
          <w:tcPr>
            <w:tcW w:w="1984" w:type="dxa"/>
          </w:tcPr>
          <w:p w14:paraId="3D5FB84B" w14:textId="77777777" w:rsidR="0059243A" w:rsidRDefault="0059243A" w:rsidP="00625269">
            <w:pPr>
              <w:jc w:val="center"/>
              <w:rPr>
                <w:rFonts w:ascii="Times New Roman" w:hAnsi="Times New Roman" w:cs="Times New Roman"/>
                <w:sz w:val="24"/>
                <w:szCs w:val="24"/>
                <w:lang w:val="en-ID"/>
              </w:rPr>
            </w:pPr>
            <w:r>
              <w:rPr>
                <w:rFonts w:ascii="Times New Roman" w:hAnsi="Times New Roman" w:cs="Times New Roman"/>
                <w:sz w:val="24"/>
                <w:szCs w:val="24"/>
                <w:lang w:val="en-ID"/>
              </w:rPr>
              <w:t>Opportunistic</w:t>
            </w:r>
          </w:p>
        </w:tc>
        <w:tc>
          <w:tcPr>
            <w:tcW w:w="1842" w:type="dxa"/>
          </w:tcPr>
          <w:p w14:paraId="3D5FB84C" w14:textId="77777777" w:rsidR="0059243A" w:rsidRDefault="0059243A" w:rsidP="00625269">
            <w:pPr>
              <w:jc w:val="center"/>
              <w:rPr>
                <w:rFonts w:ascii="Times New Roman" w:hAnsi="Times New Roman" w:cs="Times New Roman"/>
                <w:sz w:val="24"/>
                <w:szCs w:val="24"/>
                <w:lang w:val="en-ID"/>
              </w:rPr>
            </w:pPr>
            <w:r>
              <w:rPr>
                <w:rFonts w:ascii="Times New Roman" w:hAnsi="Times New Roman" w:cs="Times New Roman"/>
                <w:sz w:val="24"/>
                <w:szCs w:val="24"/>
                <w:lang w:val="en-ID"/>
              </w:rPr>
              <w:t>Short Horizon</w:t>
            </w:r>
          </w:p>
        </w:tc>
      </w:tr>
      <w:tr w:rsidR="0059243A" w14:paraId="3D5FB852" w14:textId="77777777" w:rsidTr="00625269">
        <w:tc>
          <w:tcPr>
            <w:tcW w:w="3539" w:type="dxa"/>
          </w:tcPr>
          <w:p w14:paraId="3D5FB84E" w14:textId="77777777" w:rsidR="0059243A" w:rsidRDefault="0059243A" w:rsidP="00625269">
            <w:pPr>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1985" w:type="dxa"/>
          </w:tcPr>
          <w:p w14:paraId="3D5FB84F" w14:textId="77777777" w:rsidR="0059243A" w:rsidRDefault="00BD573A" w:rsidP="00625269">
            <w:pPr>
              <w:jc w:val="center"/>
              <w:rPr>
                <w:rFonts w:ascii="Times New Roman" w:hAnsi="Times New Roman" w:cs="Times New Roman"/>
                <w:sz w:val="24"/>
                <w:szCs w:val="24"/>
                <w:lang w:val="en-ID"/>
              </w:rPr>
            </w:pPr>
            <w:r>
              <w:rPr>
                <w:rFonts w:ascii="Times New Roman" w:hAnsi="Times New Roman" w:cs="Times New Roman"/>
                <w:sz w:val="24"/>
                <w:szCs w:val="24"/>
                <w:lang w:val="en-ID"/>
              </w:rPr>
              <w:t>22</w:t>
            </w:r>
            <w:r w:rsidR="0059243A">
              <w:rPr>
                <w:rFonts w:ascii="Times New Roman" w:hAnsi="Times New Roman" w:cs="Times New Roman"/>
                <w:sz w:val="24"/>
                <w:szCs w:val="24"/>
                <w:lang w:val="en-ID"/>
              </w:rPr>
              <w:t>%</w:t>
            </w:r>
          </w:p>
        </w:tc>
        <w:tc>
          <w:tcPr>
            <w:tcW w:w="1984" w:type="dxa"/>
          </w:tcPr>
          <w:p w14:paraId="3D5FB850" w14:textId="77777777" w:rsidR="0059243A" w:rsidRDefault="0059243A" w:rsidP="00625269">
            <w:pPr>
              <w:jc w:val="center"/>
              <w:rPr>
                <w:rFonts w:ascii="Times New Roman" w:hAnsi="Times New Roman" w:cs="Times New Roman"/>
                <w:sz w:val="24"/>
                <w:szCs w:val="24"/>
                <w:lang w:val="en-ID"/>
              </w:rPr>
            </w:pPr>
            <w:r>
              <w:rPr>
                <w:rFonts w:ascii="Times New Roman" w:hAnsi="Times New Roman" w:cs="Times New Roman"/>
                <w:sz w:val="24"/>
                <w:szCs w:val="24"/>
                <w:lang w:val="en-ID"/>
              </w:rPr>
              <w:t>96%</w:t>
            </w:r>
          </w:p>
        </w:tc>
        <w:tc>
          <w:tcPr>
            <w:tcW w:w="1842" w:type="dxa"/>
          </w:tcPr>
          <w:p w14:paraId="3D5FB851" w14:textId="77777777" w:rsidR="0059243A" w:rsidRDefault="000915F0" w:rsidP="00625269">
            <w:pPr>
              <w:jc w:val="center"/>
              <w:rPr>
                <w:rFonts w:ascii="Times New Roman" w:hAnsi="Times New Roman" w:cs="Times New Roman"/>
                <w:sz w:val="24"/>
                <w:szCs w:val="24"/>
                <w:lang w:val="en-ID"/>
              </w:rPr>
            </w:pPr>
            <w:r>
              <w:rPr>
                <w:rFonts w:ascii="Times New Roman" w:hAnsi="Times New Roman" w:cs="Times New Roman"/>
                <w:sz w:val="24"/>
                <w:szCs w:val="24"/>
                <w:lang w:val="en-ID"/>
              </w:rPr>
              <w:t>45</w:t>
            </w:r>
            <w:r w:rsidR="0059243A">
              <w:rPr>
                <w:rFonts w:ascii="Times New Roman" w:hAnsi="Times New Roman" w:cs="Times New Roman"/>
                <w:sz w:val="24"/>
                <w:szCs w:val="24"/>
                <w:lang w:val="en-ID"/>
              </w:rPr>
              <w:t>%</w:t>
            </w:r>
          </w:p>
        </w:tc>
      </w:tr>
    </w:tbl>
    <w:p w14:paraId="3D5FB853" w14:textId="77777777" w:rsidR="0059243A" w:rsidRPr="00267C6E" w:rsidRDefault="0059243A" w:rsidP="0059243A">
      <w:pPr>
        <w:jc w:val="both"/>
        <w:rPr>
          <w:rFonts w:ascii="Times New Roman" w:hAnsi="Times New Roman" w:cs="Times New Roman"/>
          <w:sz w:val="24"/>
          <w:szCs w:val="24"/>
          <w:lang w:val="en-ID"/>
        </w:rPr>
      </w:pPr>
    </w:p>
    <w:p w14:paraId="3D5FB854" w14:textId="77777777" w:rsidR="0059243A" w:rsidRDefault="0059243A" w:rsidP="0059243A">
      <w:pPr>
        <w:jc w:val="center"/>
        <w:rPr>
          <w:rFonts w:ascii="Times New Roman" w:hAnsi="Times New Roman" w:cs="Times New Roman"/>
          <w:sz w:val="24"/>
          <w:szCs w:val="24"/>
          <w:lang w:val="en-ID"/>
        </w:rPr>
      </w:pPr>
    </w:p>
    <w:p w14:paraId="3D5FB855" w14:textId="77777777" w:rsidR="0059243A" w:rsidRDefault="0059243A" w:rsidP="0059243A">
      <w:pPr>
        <w:jc w:val="center"/>
        <w:rPr>
          <w:rFonts w:ascii="Times New Roman" w:hAnsi="Times New Roman" w:cs="Times New Roman"/>
          <w:sz w:val="24"/>
          <w:szCs w:val="24"/>
          <w:lang w:val="en-ID"/>
        </w:rPr>
      </w:pPr>
    </w:p>
    <w:p w14:paraId="3D5FB856" w14:textId="77777777" w:rsidR="0059243A" w:rsidRDefault="0059243A" w:rsidP="0059243A">
      <w:pPr>
        <w:jc w:val="center"/>
        <w:rPr>
          <w:rFonts w:ascii="Times New Roman" w:hAnsi="Times New Roman" w:cs="Times New Roman"/>
          <w:sz w:val="24"/>
          <w:szCs w:val="24"/>
          <w:lang w:val="en-ID"/>
        </w:rPr>
      </w:pPr>
    </w:p>
    <w:p w14:paraId="3D5FB857" w14:textId="77777777" w:rsidR="0059243A" w:rsidRDefault="0059243A" w:rsidP="0059243A">
      <w:pPr>
        <w:jc w:val="center"/>
        <w:rPr>
          <w:rFonts w:ascii="Times New Roman" w:hAnsi="Times New Roman" w:cs="Times New Roman"/>
          <w:sz w:val="24"/>
          <w:szCs w:val="24"/>
          <w:lang w:val="en-ID"/>
        </w:rPr>
      </w:pPr>
    </w:p>
    <w:p w14:paraId="3D5FB858" w14:textId="77777777" w:rsidR="0059243A" w:rsidRDefault="0059243A" w:rsidP="0059243A">
      <w:pPr>
        <w:jc w:val="center"/>
        <w:rPr>
          <w:rFonts w:ascii="Times New Roman" w:hAnsi="Times New Roman" w:cs="Times New Roman"/>
          <w:sz w:val="24"/>
          <w:szCs w:val="24"/>
          <w:lang w:val="en-ID"/>
        </w:rPr>
      </w:pPr>
    </w:p>
    <w:p w14:paraId="3D5FB859" w14:textId="77777777" w:rsidR="0059243A" w:rsidRDefault="0059243A" w:rsidP="0059243A">
      <w:pPr>
        <w:jc w:val="center"/>
        <w:rPr>
          <w:rFonts w:ascii="Times New Roman" w:hAnsi="Times New Roman" w:cs="Times New Roman"/>
          <w:sz w:val="24"/>
          <w:szCs w:val="24"/>
          <w:lang w:val="en-ID"/>
        </w:rPr>
      </w:pPr>
    </w:p>
    <w:p w14:paraId="3D5FB85A" w14:textId="77777777" w:rsidR="0059243A" w:rsidRDefault="0059243A" w:rsidP="0059243A">
      <w:pPr>
        <w:jc w:val="center"/>
        <w:rPr>
          <w:rFonts w:ascii="Times New Roman" w:hAnsi="Times New Roman" w:cs="Times New Roman"/>
          <w:sz w:val="24"/>
          <w:szCs w:val="24"/>
          <w:lang w:val="en-ID"/>
        </w:rPr>
      </w:pPr>
    </w:p>
    <w:p w14:paraId="3D5FB85B" w14:textId="77777777" w:rsidR="0059243A" w:rsidRDefault="0059243A" w:rsidP="0059243A">
      <w:pPr>
        <w:jc w:val="center"/>
        <w:rPr>
          <w:rFonts w:ascii="Times New Roman" w:hAnsi="Times New Roman" w:cs="Times New Roman"/>
          <w:sz w:val="24"/>
          <w:szCs w:val="24"/>
          <w:lang w:val="en-ID"/>
        </w:rPr>
      </w:pPr>
    </w:p>
    <w:p w14:paraId="3D5FB85C" w14:textId="77777777" w:rsidR="0059243A" w:rsidRDefault="0059243A" w:rsidP="0059243A">
      <w:pPr>
        <w:jc w:val="center"/>
        <w:rPr>
          <w:rFonts w:ascii="Times New Roman" w:hAnsi="Times New Roman" w:cs="Times New Roman"/>
          <w:sz w:val="24"/>
          <w:szCs w:val="24"/>
          <w:lang w:val="en-ID"/>
        </w:rPr>
      </w:pPr>
    </w:p>
    <w:p w14:paraId="3D5FB85D" w14:textId="77777777" w:rsidR="0059243A" w:rsidRDefault="0059243A" w:rsidP="0059243A">
      <w:pPr>
        <w:jc w:val="center"/>
        <w:rPr>
          <w:rFonts w:ascii="Times New Roman" w:hAnsi="Times New Roman" w:cs="Times New Roman"/>
          <w:sz w:val="24"/>
          <w:szCs w:val="24"/>
          <w:lang w:val="en-ID"/>
        </w:rPr>
      </w:pPr>
    </w:p>
    <w:p w14:paraId="3D5FB85E" w14:textId="77777777" w:rsidR="0059243A" w:rsidRDefault="0059243A" w:rsidP="0059243A">
      <w:pPr>
        <w:jc w:val="center"/>
        <w:rPr>
          <w:rFonts w:ascii="Times New Roman" w:hAnsi="Times New Roman" w:cs="Times New Roman"/>
          <w:sz w:val="24"/>
          <w:szCs w:val="24"/>
          <w:lang w:val="en-ID"/>
        </w:rPr>
      </w:pPr>
    </w:p>
    <w:p w14:paraId="3D5FB85F" w14:textId="77777777" w:rsidR="0059243A" w:rsidRDefault="0059243A" w:rsidP="0059243A">
      <w:pPr>
        <w:jc w:val="center"/>
        <w:rPr>
          <w:rFonts w:ascii="Times New Roman" w:hAnsi="Times New Roman" w:cs="Times New Roman"/>
          <w:sz w:val="24"/>
          <w:szCs w:val="24"/>
          <w:lang w:val="en-ID"/>
        </w:rPr>
      </w:pPr>
    </w:p>
    <w:p w14:paraId="3D5FB860" w14:textId="77777777" w:rsidR="0059243A" w:rsidRDefault="0059243A" w:rsidP="0059243A">
      <w:pPr>
        <w:jc w:val="center"/>
        <w:rPr>
          <w:rFonts w:ascii="Times New Roman" w:hAnsi="Times New Roman" w:cs="Times New Roman"/>
          <w:sz w:val="24"/>
          <w:szCs w:val="24"/>
          <w:lang w:val="en-ID"/>
        </w:rPr>
      </w:pPr>
    </w:p>
    <w:p w14:paraId="3D5FB861" w14:textId="77777777" w:rsidR="0059243A" w:rsidRDefault="0059243A" w:rsidP="0059243A">
      <w:pPr>
        <w:jc w:val="center"/>
        <w:rPr>
          <w:rFonts w:ascii="Times New Roman" w:hAnsi="Times New Roman" w:cs="Times New Roman"/>
          <w:sz w:val="24"/>
          <w:szCs w:val="24"/>
          <w:lang w:val="en-ID"/>
        </w:rPr>
      </w:pPr>
    </w:p>
    <w:p w14:paraId="3D5FB862" w14:textId="77777777" w:rsidR="0059243A" w:rsidRDefault="0059243A" w:rsidP="0059243A">
      <w:pPr>
        <w:jc w:val="center"/>
        <w:rPr>
          <w:rFonts w:ascii="Times New Roman" w:hAnsi="Times New Roman" w:cs="Times New Roman"/>
          <w:sz w:val="24"/>
          <w:szCs w:val="24"/>
          <w:lang w:val="en-ID"/>
        </w:rPr>
      </w:pPr>
    </w:p>
    <w:p w14:paraId="3D5FB863" w14:textId="77777777" w:rsidR="00CC0E93" w:rsidRDefault="00CC0E93">
      <w:pP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14:paraId="3D5FB864" w14:textId="77777777" w:rsidR="0059243A" w:rsidRDefault="00FA26CF" w:rsidP="00D267CD">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Table 4</w:t>
      </w:r>
      <w:r w:rsidR="00EF1FE8">
        <w:rPr>
          <w:rFonts w:ascii="Times New Roman" w:hAnsi="Times New Roman" w:cs="Times New Roman"/>
          <w:b/>
          <w:sz w:val="24"/>
          <w:szCs w:val="24"/>
          <w:lang w:val="en-ID"/>
        </w:rPr>
        <w:t xml:space="preserve">: </w:t>
      </w:r>
      <w:r w:rsidR="00E27222">
        <w:rPr>
          <w:rFonts w:ascii="Times New Roman" w:hAnsi="Times New Roman" w:cs="Times New Roman"/>
          <w:b/>
          <w:sz w:val="24"/>
          <w:szCs w:val="24"/>
          <w:lang w:val="en-ID"/>
        </w:rPr>
        <w:t>Indirect insider trading and opportunistic trades</w:t>
      </w:r>
    </w:p>
    <w:p w14:paraId="3D5FB865" w14:textId="77777777" w:rsidR="0059243A" w:rsidRPr="00A22373" w:rsidRDefault="0083724B" w:rsidP="00D267CD">
      <w:pPr>
        <w:spacing w:after="0" w:line="240" w:lineRule="auto"/>
        <w:jc w:val="both"/>
        <w:rPr>
          <w:rFonts w:ascii="Times New Roman" w:hAnsi="Times New Roman" w:cs="Times New Roman"/>
          <w:sz w:val="20"/>
          <w:szCs w:val="20"/>
          <w:lang w:val="en-ID"/>
        </w:rPr>
      </w:pPr>
      <w:r w:rsidRPr="00A22373">
        <w:rPr>
          <w:rFonts w:ascii="Times New Roman" w:hAnsi="Times New Roman" w:cs="Times New Roman"/>
          <w:sz w:val="20"/>
          <w:szCs w:val="20"/>
          <w:lang w:val="en-ID"/>
        </w:rPr>
        <w:t xml:space="preserve">This table shows the relationship between indirect insider trading and opportunistic trades. There are three formula of purchase ratio we could use, such as: Share Purchase Ratio, Number Purchase Ratio and Buyer Dummy Variable. Panels A, B and C show the empirical results based on SPR, NPR, and Buyer separately. </w:t>
      </w:r>
      <w:r w:rsidR="00EF1FE8" w:rsidRPr="00A22373">
        <w:rPr>
          <w:rFonts w:ascii="Times New Roman" w:hAnsi="Times New Roman" w:cs="Times New Roman"/>
          <w:sz w:val="20"/>
          <w:szCs w:val="20"/>
          <w:lang w:val="en-ID"/>
        </w:rPr>
        <w:t>The sample includes 2528</w:t>
      </w:r>
      <w:r w:rsidR="0059243A" w:rsidRPr="00A22373">
        <w:rPr>
          <w:rFonts w:ascii="Times New Roman" w:hAnsi="Times New Roman" w:cs="Times New Roman"/>
          <w:sz w:val="20"/>
          <w:szCs w:val="20"/>
          <w:lang w:val="en-ID"/>
        </w:rPr>
        <w:t xml:space="preserve"> observations of 100 stocks from January 2010 to December 2018. The dependent variable is the future 6 months of cumulative abnormal return. The independent variables are defined in Appendix.</w:t>
      </w:r>
      <w:r w:rsidRPr="00A22373">
        <w:rPr>
          <w:rFonts w:ascii="Times New Roman" w:hAnsi="Times New Roman" w:cs="Times New Roman"/>
          <w:sz w:val="20"/>
          <w:szCs w:val="20"/>
          <w:lang w:val="en-ID"/>
        </w:rPr>
        <w:t xml:space="preserve"> The number in parentheses is p-value.</w:t>
      </w:r>
    </w:p>
    <w:p w14:paraId="3D5FB866" w14:textId="77777777" w:rsidR="004A6E8D" w:rsidRPr="00CC0E93" w:rsidRDefault="004A6E8D" w:rsidP="004A6E8D">
      <w:pPr>
        <w:rPr>
          <w:rFonts w:ascii="Times New Roman" w:hAnsi="Times New Roman" w:cs="Times New Roman"/>
          <w:b/>
          <w:sz w:val="24"/>
          <w:szCs w:val="24"/>
        </w:rPr>
      </w:pPr>
      <w:r w:rsidRPr="00CC0E93">
        <w:rPr>
          <w:rFonts w:ascii="Times New Roman" w:hAnsi="Times New Roman" w:cs="Times New Roman"/>
          <w:b/>
          <w:sz w:val="24"/>
          <w:szCs w:val="24"/>
        </w:rPr>
        <w:t>Panel A</w:t>
      </w:r>
      <w:r w:rsidR="00CC0E93" w:rsidRPr="00CC0E93">
        <w:rPr>
          <w:rFonts w:ascii="Times New Roman" w:hAnsi="Times New Roman" w:cs="Times New Roman"/>
          <w:b/>
          <w:sz w:val="24"/>
          <w:szCs w:val="24"/>
        </w:rPr>
        <w:t>:</w:t>
      </w:r>
      <w:r w:rsidRPr="00CC0E93">
        <w:rPr>
          <w:rFonts w:ascii="Times New Roman" w:hAnsi="Times New Roman" w:cs="Times New Roman"/>
          <w:b/>
          <w:sz w:val="24"/>
          <w:szCs w:val="24"/>
        </w:rPr>
        <w:t xml:space="preserve"> SPR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7"/>
        <w:gridCol w:w="2384"/>
        <w:gridCol w:w="2609"/>
      </w:tblGrid>
      <w:tr w:rsidR="004A6E8D" w:rsidRPr="002F140D" w14:paraId="3D5FB86A" w14:textId="77777777" w:rsidTr="007A5E29">
        <w:trPr>
          <w:trHeight w:val="220"/>
        </w:trPr>
        <w:tc>
          <w:tcPr>
            <w:tcW w:w="2330" w:type="pct"/>
            <w:vAlign w:val="bottom"/>
          </w:tcPr>
          <w:p w14:paraId="3D5FB867"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Variable</w:t>
            </w:r>
          </w:p>
        </w:tc>
        <w:tc>
          <w:tcPr>
            <w:tcW w:w="1275" w:type="pct"/>
            <w:vAlign w:val="bottom"/>
          </w:tcPr>
          <w:p w14:paraId="3D5FB868"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Model 1</w:t>
            </w:r>
          </w:p>
        </w:tc>
        <w:tc>
          <w:tcPr>
            <w:tcW w:w="1395" w:type="pct"/>
            <w:vAlign w:val="bottom"/>
          </w:tcPr>
          <w:p w14:paraId="3D5FB869"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Model 2</w:t>
            </w:r>
          </w:p>
        </w:tc>
      </w:tr>
      <w:tr w:rsidR="004A6E8D" w:rsidRPr="002F140D" w14:paraId="3D5FB870" w14:textId="77777777" w:rsidTr="007A5E29">
        <w:trPr>
          <w:trHeight w:val="220"/>
        </w:trPr>
        <w:tc>
          <w:tcPr>
            <w:tcW w:w="2330" w:type="pct"/>
            <w:vAlign w:val="bottom"/>
          </w:tcPr>
          <w:p w14:paraId="3D5FB86B"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SPR</w:t>
            </w:r>
          </w:p>
        </w:tc>
        <w:tc>
          <w:tcPr>
            <w:tcW w:w="1275" w:type="pct"/>
            <w:vAlign w:val="bottom"/>
          </w:tcPr>
          <w:p w14:paraId="3D5FB86C"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0.0157</w:t>
            </w:r>
          </w:p>
          <w:p w14:paraId="3D5FB86D"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(0.8791</w:t>
            </w:r>
            <w:r w:rsidRPr="002F140D">
              <w:rPr>
                <w:rFonts w:ascii="Times New Roman" w:hAnsi="Times New Roman" w:cs="Times New Roman"/>
                <w:color w:val="000000"/>
                <w:sz w:val="24"/>
                <w:szCs w:val="24"/>
              </w:rPr>
              <w:t>)</w:t>
            </w:r>
          </w:p>
        </w:tc>
        <w:tc>
          <w:tcPr>
            <w:tcW w:w="1395" w:type="pct"/>
            <w:vAlign w:val="bottom"/>
          </w:tcPr>
          <w:p w14:paraId="3D5FB86E"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-0.0090</w:t>
            </w:r>
          </w:p>
          <w:p w14:paraId="3D5FB86F"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(0.9290</w:t>
            </w:r>
            <w:r w:rsidRPr="002F140D">
              <w:rPr>
                <w:rFonts w:ascii="Times New Roman" w:hAnsi="Times New Roman" w:cs="Times New Roman"/>
                <w:color w:val="000000"/>
                <w:sz w:val="24"/>
                <w:szCs w:val="24"/>
              </w:rPr>
              <w:t>)</w:t>
            </w:r>
          </w:p>
        </w:tc>
      </w:tr>
      <w:tr w:rsidR="004A6E8D" w:rsidRPr="002F140D" w14:paraId="3D5FB876" w14:textId="77777777" w:rsidTr="007A5E29">
        <w:trPr>
          <w:trHeight w:val="220"/>
        </w:trPr>
        <w:tc>
          <w:tcPr>
            <w:tcW w:w="2330" w:type="pct"/>
            <w:vAlign w:val="bottom"/>
          </w:tcPr>
          <w:p w14:paraId="3D5FB871" w14:textId="77777777" w:rsidR="004A6E8D" w:rsidRPr="006373B5" w:rsidRDefault="00DA08DB"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I*</w:t>
            </w:r>
            <w:r w:rsidR="004A6E8D" w:rsidRPr="006373B5">
              <w:rPr>
                <w:rFonts w:ascii="Times New Roman" w:hAnsi="Times New Roman" w:cs="Times New Roman"/>
                <w:sz w:val="24"/>
                <w:szCs w:val="24"/>
              </w:rPr>
              <w:t>SPR</w:t>
            </w:r>
          </w:p>
        </w:tc>
        <w:tc>
          <w:tcPr>
            <w:tcW w:w="1275" w:type="pct"/>
            <w:vAlign w:val="bottom"/>
          </w:tcPr>
          <w:p w14:paraId="3D5FB872"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0.1104</w:t>
            </w:r>
          </w:p>
          <w:p w14:paraId="3D5FB873"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(0.611</w:t>
            </w:r>
            <w:r w:rsidRPr="002F140D">
              <w:rPr>
                <w:rFonts w:ascii="Times New Roman" w:hAnsi="Times New Roman" w:cs="Times New Roman"/>
                <w:color w:val="000000"/>
                <w:sz w:val="24"/>
                <w:szCs w:val="24"/>
              </w:rPr>
              <w:t>)</w:t>
            </w:r>
          </w:p>
        </w:tc>
        <w:tc>
          <w:tcPr>
            <w:tcW w:w="1395" w:type="pct"/>
            <w:vAlign w:val="bottom"/>
          </w:tcPr>
          <w:p w14:paraId="3D5FB874"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0.0721</w:t>
            </w:r>
            <w:r w:rsidR="004A6E8D" w:rsidRPr="002F140D">
              <w:rPr>
                <w:rFonts w:ascii="Times New Roman" w:hAnsi="Times New Roman" w:cs="Times New Roman"/>
                <w:color w:val="000000"/>
                <w:sz w:val="24"/>
                <w:szCs w:val="24"/>
              </w:rPr>
              <w:t xml:space="preserve">   </w:t>
            </w:r>
          </w:p>
          <w:p w14:paraId="3D5FB875"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(0.7337</w:t>
            </w:r>
            <w:r w:rsidRPr="002F140D">
              <w:rPr>
                <w:rFonts w:ascii="Times New Roman" w:hAnsi="Times New Roman" w:cs="Times New Roman"/>
                <w:color w:val="000000"/>
                <w:sz w:val="24"/>
                <w:szCs w:val="24"/>
              </w:rPr>
              <w:t>)</w:t>
            </w:r>
          </w:p>
        </w:tc>
      </w:tr>
      <w:tr w:rsidR="004A6E8D" w:rsidRPr="002F140D" w14:paraId="3D5FB87C" w14:textId="77777777" w:rsidTr="007A5E29">
        <w:trPr>
          <w:trHeight w:val="220"/>
        </w:trPr>
        <w:tc>
          <w:tcPr>
            <w:tcW w:w="2330" w:type="pct"/>
            <w:vAlign w:val="bottom"/>
          </w:tcPr>
          <w:p w14:paraId="3D5FB877" w14:textId="77777777" w:rsidR="004A6E8D" w:rsidRPr="006373B5" w:rsidRDefault="00DA08DB"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O*</w:t>
            </w:r>
            <w:r w:rsidR="004A6E8D" w:rsidRPr="006373B5">
              <w:rPr>
                <w:rFonts w:ascii="Times New Roman" w:hAnsi="Times New Roman" w:cs="Times New Roman"/>
                <w:sz w:val="24"/>
                <w:szCs w:val="24"/>
              </w:rPr>
              <w:t>SPR</w:t>
            </w:r>
          </w:p>
        </w:tc>
        <w:tc>
          <w:tcPr>
            <w:tcW w:w="1275" w:type="pct"/>
            <w:vAlign w:val="bottom"/>
          </w:tcPr>
          <w:p w14:paraId="3D5FB878"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-0.0270</w:t>
            </w:r>
          </w:p>
          <w:p w14:paraId="3D5FB879"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(0.7942</w:t>
            </w:r>
            <w:r w:rsidRPr="002F140D">
              <w:rPr>
                <w:rFonts w:ascii="Times New Roman" w:hAnsi="Times New Roman" w:cs="Times New Roman"/>
                <w:color w:val="000000"/>
                <w:sz w:val="24"/>
                <w:szCs w:val="24"/>
              </w:rPr>
              <w:t>)</w:t>
            </w:r>
          </w:p>
        </w:tc>
        <w:tc>
          <w:tcPr>
            <w:tcW w:w="1395" w:type="pct"/>
            <w:vAlign w:val="bottom"/>
          </w:tcPr>
          <w:p w14:paraId="3D5FB87A"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-0.0062</w:t>
            </w:r>
            <w:r w:rsidR="004A6E8D" w:rsidRPr="002F140D">
              <w:rPr>
                <w:rFonts w:ascii="Times New Roman" w:hAnsi="Times New Roman" w:cs="Times New Roman"/>
                <w:color w:val="000000"/>
                <w:sz w:val="24"/>
                <w:szCs w:val="24"/>
              </w:rPr>
              <w:t xml:space="preserve">   </w:t>
            </w:r>
          </w:p>
          <w:p w14:paraId="3D5FB87B"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(0.9508</w:t>
            </w:r>
            <w:r w:rsidRPr="002F140D">
              <w:rPr>
                <w:rFonts w:ascii="Times New Roman" w:hAnsi="Times New Roman" w:cs="Times New Roman"/>
                <w:color w:val="000000"/>
                <w:sz w:val="24"/>
                <w:szCs w:val="24"/>
              </w:rPr>
              <w:t>)</w:t>
            </w:r>
          </w:p>
        </w:tc>
      </w:tr>
      <w:tr w:rsidR="004A6E8D" w:rsidRPr="002F140D" w14:paraId="3D5FB882" w14:textId="77777777" w:rsidTr="007A5E29">
        <w:trPr>
          <w:trHeight w:val="220"/>
        </w:trPr>
        <w:tc>
          <w:tcPr>
            <w:tcW w:w="2330" w:type="pct"/>
            <w:vAlign w:val="bottom"/>
          </w:tcPr>
          <w:p w14:paraId="3D5FB87D" w14:textId="77777777" w:rsidR="004A6E8D" w:rsidRPr="006373B5" w:rsidRDefault="00DA08DB"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I*O*</w:t>
            </w:r>
            <w:r w:rsidR="004A6E8D" w:rsidRPr="006373B5">
              <w:rPr>
                <w:rFonts w:ascii="Times New Roman" w:hAnsi="Times New Roman" w:cs="Times New Roman"/>
                <w:sz w:val="24"/>
                <w:szCs w:val="24"/>
              </w:rPr>
              <w:t>SPR</w:t>
            </w:r>
          </w:p>
        </w:tc>
        <w:tc>
          <w:tcPr>
            <w:tcW w:w="1275" w:type="pct"/>
            <w:vAlign w:val="bottom"/>
          </w:tcPr>
          <w:p w14:paraId="3D5FB87E"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-0.1076</w:t>
            </w:r>
          </w:p>
          <w:p w14:paraId="3D5FB87F"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(0.6272</w:t>
            </w:r>
            <w:r w:rsidRPr="002F140D">
              <w:rPr>
                <w:rFonts w:ascii="Times New Roman" w:hAnsi="Times New Roman" w:cs="Times New Roman"/>
                <w:color w:val="000000"/>
                <w:sz w:val="24"/>
                <w:szCs w:val="24"/>
              </w:rPr>
              <w:t>)</w:t>
            </w:r>
          </w:p>
        </w:tc>
        <w:tc>
          <w:tcPr>
            <w:tcW w:w="1395" w:type="pct"/>
            <w:vAlign w:val="bottom"/>
          </w:tcPr>
          <w:p w14:paraId="3D5FB880"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-0.0723</w:t>
            </w:r>
          </w:p>
          <w:p w14:paraId="3D5FB881"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(0.7382</w:t>
            </w:r>
            <w:r w:rsidRPr="002F140D">
              <w:rPr>
                <w:rFonts w:ascii="Times New Roman" w:hAnsi="Times New Roman" w:cs="Times New Roman"/>
                <w:color w:val="000000"/>
                <w:sz w:val="24"/>
                <w:szCs w:val="24"/>
              </w:rPr>
              <w:t>)</w:t>
            </w:r>
          </w:p>
        </w:tc>
      </w:tr>
      <w:tr w:rsidR="004A6E8D" w:rsidRPr="002F140D" w14:paraId="3D5FB887" w14:textId="77777777" w:rsidTr="007A5E29">
        <w:trPr>
          <w:trHeight w:val="220"/>
        </w:trPr>
        <w:tc>
          <w:tcPr>
            <w:tcW w:w="2330" w:type="pct"/>
            <w:vAlign w:val="bottom"/>
          </w:tcPr>
          <w:p w14:paraId="3D5FB883"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LNBM</w:t>
            </w:r>
          </w:p>
        </w:tc>
        <w:tc>
          <w:tcPr>
            <w:tcW w:w="1275" w:type="pct"/>
            <w:vAlign w:val="bottom"/>
          </w:tcPr>
          <w:p w14:paraId="3D5FB884"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885"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-0.2038</w:t>
            </w:r>
          </w:p>
          <w:p w14:paraId="3D5FB886"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(0.0000)</w:t>
            </w:r>
          </w:p>
        </w:tc>
      </w:tr>
      <w:tr w:rsidR="004A6E8D" w:rsidRPr="002F140D" w14:paraId="3D5FB88C" w14:textId="77777777" w:rsidTr="007A5E29">
        <w:trPr>
          <w:trHeight w:val="220"/>
        </w:trPr>
        <w:tc>
          <w:tcPr>
            <w:tcW w:w="2330" w:type="pct"/>
            <w:vAlign w:val="bottom"/>
          </w:tcPr>
          <w:p w14:paraId="3D5FB888"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LNMC</w:t>
            </w:r>
          </w:p>
        </w:tc>
        <w:tc>
          <w:tcPr>
            <w:tcW w:w="1275" w:type="pct"/>
            <w:vAlign w:val="bottom"/>
          </w:tcPr>
          <w:p w14:paraId="3D5FB889"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88A"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0.0165</w:t>
            </w:r>
          </w:p>
          <w:p w14:paraId="3D5FB88B"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(0.0963</w:t>
            </w:r>
            <w:r w:rsidRPr="002F140D">
              <w:rPr>
                <w:rFonts w:ascii="Times New Roman" w:hAnsi="Times New Roman" w:cs="Times New Roman"/>
                <w:color w:val="000000"/>
                <w:sz w:val="24"/>
                <w:szCs w:val="24"/>
              </w:rPr>
              <w:t>)</w:t>
            </w:r>
          </w:p>
        </w:tc>
      </w:tr>
      <w:tr w:rsidR="004A6E8D" w:rsidRPr="002F140D" w14:paraId="3D5FB891" w14:textId="77777777" w:rsidTr="007A5E29">
        <w:trPr>
          <w:trHeight w:val="220"/>
        </w:trPr>
        <w:tc>
          <w:tcPr>
            <w:tcW w:w="2330" w:type="pct"/>
            <w:vAlign w:val="bottom"/>
          </w:tcPr>
          <w:p w14:paraId="3D5FB88D"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PR</w:t>
            </w:r>
          </w:p>
        </w:tc>
        <w:tc>
          <w:tcPr>
            <w:tcW w:w="1275" w:type="pct"/>
            <w:vAlign w:val="bottom"/>
          </w:tcPr>
          <w:p w14:paraId="3D5FB88E"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88F"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0.0191</w:t>
            </w:r>
          </w:p>
          <w:p w14:paraId="3D5FB890"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(0.0917</w:t>
            </w:r>
            <w:r w:rsidRPr="002F140D">
              <w:rPr>
                <w:rFonts w:ascii="Times New Roman" w:hAnsi="Times New Roman" w:cs="Times New Roman"/>
                <w:color w:val="000000"/>
                <w:sz w:val="24"/>
                <w:szCs w:val="24"/>
              </w:rPr>
              <w:t>)</w:t>
            </w:r>
          </w:p>
        </w:tc>
      </w:tr>
      <w:tr w:rsidR="004A6E8D" w:rsidRPr="002F140D" w14:paraId="3D5FB897" w14:textId="77777777" w:rsidTr="007A5E29">
        <w:trPr>
          <w:trHeight w:val="220"/>
        </w:trPr>
        <w:tc>
          <w:tcPr>
            <w:tcW w:w="2330" w:type="pct"/>
            <w:vAlign w:val="bottom"/>
          </w:tcPr>
          <w:p w14:paraId="3D5FB892" w14:textId="77777777" w:rsidR="004A6E8D" w:rsidRPr="002F140D" w:rsidRDefault="004A6E8D" w:rsidP="004345A6">
            <w:pPr>
              <w:autoSpaceDE w:val="0"/>
              <w:autoSpaceDN w:val="0"/>
              <w:adjustRightInd w:val="0"/>
              <w:spacing w:after="0" w:line="240" w:lineRule="auto"/>
              <w:jc w:val="center"/>
              <w:rPr>
                <w:rFonts w:ascii="Times New Roman" w:hAnsi="Times New Roman" w:cs="Times New Roman"/>
                <w:color w:val="000000"/>
                <w:sz w:val="24"/>
                <w:szCs w:val="24"/>
              </w:rPr>
            </w:pPr>
            <w:r w:rsidRPr="006373B5">
              <w:rPr>
                <w:rFonts w:ascii="Times New Roman" w:hAnsi="Times New Roman" w:cs="Times New Roman"/>
                <w:sz w:val="24"/>
                <w:szCs w:val="24"/>
              </w:rPr>
              <w:t>C</w:t>
            </w:r>
            <w:r w:rsidR="00DA08DB" w:rsidRPr="006373B5">
              <w:rPr>
                <w:rFonts w:ascii="Times New Roman" w:hAnsi="Times New Roman" w:cs="Times New Roman"/>
                <w:sz w:val="24"/>
                <w:szCs w:val="24"/>
              </w:rPr>
              <w:t>onstant</w:t>
            </w:r>
          </w:p>
        </w:tc>
        <w:tc>
          <w:tcPr>
            <w:tcW w:w="1275" w:type="pct"/>
            <w:vAlign w:val="bottom"/>
          </w:tcPr>
          <w:p w14:paraId="3D5FB893"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0.0110</w:t>
            </w:r>
          </w:p>
          <w:p w14:paraId="3D5FB894"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(0.5562</w:t>
            </w:r>
            <w:r w:rsidRPr="002F140D">
              <w:rPr>
                <w:rFonts w:ascii="Times New Roman" w:hAnsi="Times New Roman" w:cs="Times New Roman"/>
                <w:color w:val="000000"/>
                <w:sz w:val="24"/>
                <w:szCs w:val="24"/>
              </w:rPr>
              <w:t>)</w:t>
            </w:r>
          </w:p>
        </w:tc>
        <w:tc>
          <w:tcPr>
            <w:tcW w:w="1395" w:type="pct"/>
            <w:vAlign w:val="bottom"/>
          </w:tcPr>
          <w:p w14:paraId="3D5FB895"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0.2274</w:t>
            </w:r>
          </w:p>
          <w:p w14:paraId="3D5FB896"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(0.0000)</w:t>
            </w:r>
          </w:p>
        </w:tc>
      </w:tr>
      <w:tr w:rsidR="004A6E8D" w:rsidRPr="002F140D" w14:paraId="3D5FB89B" w14:textId="77777777" w:rsidTr="007A5E29">
        <w:trPr>
          <w:trHeight w:val="220"/>
        </w:trPr>
        <w:tc>
          <w:tcPr>
            <w:tcW w:w="2330" w:type="pct"/>
            <w:vAlign w:val="bottom"/>
          </w:tcPr>
          <w:p w14:paraId="3D5FB898"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Adjusted R-Squared</w:t>
            </w:r>
          </w:p>
        </w:tc>
        <w:tc>
          <w:tcPr>
            <w:tcW w:w="1275" w:type="pct"/>
            <w:vAlign w:val="bottom"/>
          </w:tcPr>
          <w:p w14:paraId="3D5FB899"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-0.0007</w:t>
            </w:r>
          </w:p>
        </w:tc>
        <w:tc>
          <w:tcPr>
            <w:tcW w:w="1395" w:type="pct"/>
            <w:vAlign w:val="bottom"/>
          </w:tcPr>
          <w:p w14:paraId="3D5FB89A"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0.0502</w:t>
            </w:r>
          </w:p>
        </w:tc>
      </w:tr>
    </w:tbl>
    <w:p w14:paraId="3D5FB89C" w14:textId="77777777" w:rsidR="004A6E8D" w:rsidRPr="00CC0E93" w:rsidRDefault="0059243A" w:rsidP="004A6E8D">
      <w:pPr>
        <w:rPr>
          <w:rFonts w:ascii="Times New Roman" w:hAnsi="Times New Roman" w:cs="Times New Roman"/>
          <w:b/>
          <w:sz w:val="24"/>
          <w:szCs w:val="24"/>
        </w:rPr>
      </w:pPr>
      <w:r>
        <w:rPr>
          <w:rFonts w:ascii="Arial" w:hAnsi="Arial" w:cs="Arial"/>
          <w:sz w:val="18"/>
          <w:szCs w:val="18"/>
        </w:rPr>
        <w:br/>
      </w:r>
      <w:r w:rsidR="004A6E8D" w:rsidRPr="00CC0E93">
        <w:rPr>
          <w:rFonts w:ascii="Times New Roman" w:hAnsi="Times New Roman" w:cs="Times New Roman"/>
          <w:b/>
          <w:sz w:val="24"/>
          <w:szCs w:val="24"/>
        </w:rPr>
        <w:t>Panel B</w:t>
      </w:r>
      <w:r w:rsidR="00CC0E93" w:rsidRPr="00CC0E93">
        <w:rPr>
          <w:rFonts w:ascii="Times New Roman" w:hAnsi="Times New Roman" w:cs="Times New Roman"/>
          <w:b/>
          <w:sz w:val="24"/>
          <w:szCs w:val="24"/>
        </w:rPr>
        <w:t>:</w:t>
      </w:r>
      <w:r w:rsidR="004A6E8D" w:rsidRPr="00CC0E93">
        <w:rPr>
          <w:rFonts w:ascii="Times New Roman" w:hAnsi="Times New Roman" w:cs="Times New Roman"/>
          <w:b/>
          <w:sz w:val="24"/>
          <w:szCs w:val="24"/>
        </w:rPr>
        <w:t xml:space="preserve"> NPR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7"/>
        <w:gridCol w:w="2384"/>
        <w:gridCol w:w="2609"/>
      </w:tblGrid>
      <w:tr w:rsidR="004A6E8D" w:rsidRPr="002F140D" w14:paraId="3D5FB8A0" w14:textId="77777777" w:rsidTr="007A5E29">
        <w:trPr>
          <w:trHeight w:val="220"/>
        </w:trPr>
        <w:tc>
          <w:tcPr>
            <w:tcW w:w="2330" w:type="pct"/>
            <w:vAlign w:val="bottom"/>
          </w:tcPr>
          <w:p w14:paraId="3D5FB89D"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Variable</w:t>
            </w:r>
          </w:p>
        </w:tc>
        <w:tc>
          <w:tcPr>
            <w:tcW w:w="1275" w:type="pct"/>
            <w:vAlign w:val="bottom"/>
          </w:tcPr>
          <w:p w14:paraId="3D5FB89E"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Model 1</w:t>
            </w:r>
          </w:p>
        </w:tc>
        <w:tc>
          <w:tcPr>
            <w:tcW w:w="1395" w:type="pct"/>
            <w:vAlign w:val="bottom"/>
          </w:tcPr>
          <w:p w14:paraId="3D5FB89F"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Model 2</w:t>
            </w:r>
          </w:p>
        </w:tc>
      </w:tr>
      <w:tr w:rsidR="004A6E8D" w:rsidRPr="002F140D" w14:paraId="3D5FB8A6" w14:textId="77777777" w:rsidTr="007A5E29">
        <w:trPr>
          <w:trHeight w:val="220"/>
        </w:trPr>
        <w:tc>
          <w:tcPr>
            <w:tcW w:w="2330" w:type="pct"/>
            <w:vAlign w:val="bottom"/>
          </w:tcPr>
          <w:p w14:paraId="3D5FB8A1"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NPR</w:t>
            </w:r>
          </w:p>
        </w:tc>
        <w:tc>
          <w:tcPr>
            <w:tcW w:w="1275" w:type="pct"/>
            <w:vAlign w:val="bottom"/>
          </w:tcPr>
          <w:p w14:paraId="3D5FB8A2"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-0.0655</w:t>
            </w:r>
          </w:p>
          <w:p w14:paraId="3D5FB8A3"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(0.5279</w:t>
            </w:r>
            <w:r w:rsidRPr="002F140D">
              <w:rPr>
                <w:rFonts w:ascii="Times New Roman" w:hAnsi="Times New Roman" w:cs="Times New Roman"/>
                <w:color w:val="000000"/>
                <w:sz w:val="24"/>
                <w:szCs w:val="24"/>
              </w:rPr>
              <w:t>)</w:t>
            </w:r>
          </w:p>
        </w:tc>
        <w:tc>
          <w:tcPr>
            <w:tcW w:w="1395" w:type="pct"/>
            <w:vAlign w:val="bottom"/>
          </w:tcPr>
          <w:p w14:paraId="3D5FB8A4"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-0.0608</w:t>
            </w:r>
          </w:p>
          <w:p w14:paraId="3D5FB8A5"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(0.5473</w:t>
            </w:r>
            <w:r w:rsidRPr="002F140D">
              <w:rPr>
                <w:rFonts w:ascii="Times New Roman" w:hAnsi="Times New Roman" w:cs="Times New Roman"/>
                <w:color w:val="000000"/>
                <w:sz w:val="24"/>
                <w:szCs w:val="24"/>
              </w:rPr>
              <w:t>)</w:t>
            </w:r>
          </w:p>
        </w:tc>
      </w:tr>
      <w:tr w:rsidR="004A6E8D" w:rsidRPr="002F140D" w14:paraId="3D5FB8AC" w14:textId="77777777" w:rsidTr="007A5E29">
        <w:trPr>
          <w:trHeight w:val="220"/>
        </w:trPr>
        <w:tc>
          <w:tcPr>
            <w:tcW w:w="2330" w:type="pct"/>
            <w:vAlign w:val="bottom"/>
          </w:tcPr>
          <w:p w14:paraId="3D5FB8A7" w14:textId="77777777" w:rsidR="004A6E8D" w:rsidRPr="006373B5" w:rsidRDefault="00DA08DB"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I*</w:t>
            </w:r>
            <w:r w:rsidR="004A6E8D" w:rsidRPr="006373B5">
              <w:rPr>
                <w:rFonts w:ascii="Times New Roman" w:hAnsi="Times New Roman" w:cs="Times New Roman"/>
                <w:sz w:val="24"/>
                <w:szCs w:val="24"/>
              </w:rPr>
              <w:t>NPR</w:t>
            </w:r>
          </w:p>
        </w:tc>
        <w:tc>
          <w:tcPr>
            <w:tcW w:w="1275" w:type="pct"/>
            <w:vAlign w:val="bottom"/>
          </w:tcPr>
          <w:p w14:paraId="3D5FB8A8"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-0.1728</w:t>
            </w:r>
          </w:p>
          <w:p w14:paraId="3D5FB8A9"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(0.4423</w:t>
            </w:r>
            <w:r w:rsidRPr="002F140D">
              <w:rPr>
                <w:rFonts w:ascii="Times New Roman" w:hAnsi="Times New Roman" w:cs="Times New Roman"/>
                <w:color w:val="000000"/>
                <w:sz w:val="24"/>
                <w:szCs w:val="24"/>
              </w:rPr>
              <w:t>)</w:t>
            </w:r>
          </w:p>
        </w:tc>
        <w:tc>
          <w:tcPr>
            <w:tcW w:w="1395" w:type="pct"/>
            <w:vAlign w:val="bottom"/>
          </w:tcPr>
          <w:p w14:paraId="3D5FB8AA"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-0.0946</w:t>
            </w:r>
          </w:p>
          <w:p w14:paraId="3D5FB8AB"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(0.6664</w:t>
            </w:r>
            <w:r w:rsidRPr="002F140D">
              <w:rPr>
                <w:rFonts w:ascii="Times New Roman" w:hAnsi="Times New Roman" w:cs="Times New Roman"/>
                <w:color w:val="000000"/>
                <w:sz w:val="24"/>
                <w:szCs w:val="24"/>
              </w:rPr>
              <w:t>)</w:t>
            </w:r>
          </w:p>
        </w:tc>
      </w:tr>
      <w:tr w:rsidR="004A6E8D" w:rsidRPr="002F140D" w14:paraId="3D5FB8B2" w14:textId="77777777" w:rsidTr="007A5E29">
        <w:trPr>
          <w:trHeight w:val="220"/>
        </w:trPr>
        <w:tc>
          <w:tcPr>
            <w:tcW w:w="2330" w:type="pct"/>
            <w:vAlign w:val="bottom"/>
          </w:tcPr>
          <w:p w14:paraId="3D5FB8AD" w14:textId="77777777" w:rsidR="004A6E8D" w:rsidRPr="006373B5" w:rsidRDefault="00DA08DB"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O*</w:t>
            </w:r>
            <w:r w:rsidR="004A6E8D" w:rsidRPr="006373B5">
              <w:rPr>
                <w:rFonts w:ascii="Times New Roman" w:hAnsi="Times New Roman" w:cs="Times New Roman"/>
                <w:sz w:val="24"/>
                <w:szCs w:val="24"/>
              </w:rPr>
              <w:t>NPR</w:t>
            </w:r>
          </w:p>
        </w:tc>
        <w:tc>
          <w:tcPr>
            <w:tcW w:w="1275" w:type="pct"/>
            <w:vAlign w:val="bottom"/>
          </w:tcPr>
          <w:p w14:paraId="3D5FB8AE"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0.0543</w:t>
            </w:r>
          </w:p>
          <w:p w14:paraId="3D5FB8AF"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(0.6078</w:t>
            </w:r>
            <w:r w:rsidRPr="002F140D">
              <w:rPr>
                <w:rFonts w:ascii="Times New Roman" w:hAnsi="Times New Roman" w:cs="Times New Roman"/>
                <w:color w:val="000000"/>
                <w:sz w:val="24"/>
                <w:szCs w:val="24"/>
              </w:rPr>
              <w:t>)</w:t>
            </w:r>
          </w:p>
        </w:tc>
        <w:tc>
          <w:tcPr>
            <w:tcW w:w="1395" w:type="pct"/>
            <w:vAlign w:val="bottom"/>
          </w:tcPr>
          <w:p w14:paraId="3D5FB8B0"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0.0490</w:t>
            </w:r>
          </w:p>
          <w:p w14:paraId="3D5FB8B1"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(0.6340</w:t>
            </w:r>
            <w:r w:rsidRPr="002F140D">
              <w:rPr>
                <w:rFonts w:ascii="Times New Roman" w:hAnsi="Times New Roman" w:cs="Times New Roman"/>
                <w:color w:val="000000"/>
                <w:sz w:val="24"/>
                <w:szCs w:val="24"/>
              </w:rPr>
              <w:t>)</w:t>
            </w:r>
          </w:p>
        </w:tc>
      </w:tr>
      <w:tr w:rsidR="004A6E8D" w:rsidRPr="002F140D" w14:paraId="3D5FB8B8" w14:textId="77777777" w:rsidTr="007A5E29">
        <w:trPr>
          <w:trHeight w:val="220"/>
        </w:trPr>
        <w:tc>
          <w:tcPr>
            <w:tcW w:w="2330" w:type="pct"/>
            <w:vAlign w:val="bottom"/>
          </w:tcPr>
          <w:p w14:paraId="3D5FB8B3" w14:textId="77777777" w:rsidR="004A6E8D"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I*O*</w:t>
            </w:r>
            <w:r w:rsidR="004A6E8D" w:rsidRPr="006373B5">
              <w:rPr>
                <w:rFonts w:ascii="Times New Roman" w:hAnsi="Times New Roman" w:cs="Times New Roman"/>
                <w:sz w:val="24"/>
                <w:szCs w:val="24"/>
              </w:rPr>
              <w:t>NPR</w:t>
            </w:r>
          </w:p>
        </w:tc>
        <w:tc>
          <w:tcPr>
            <w:tcW w:w="1275" w:type="pct"/>
            <w:vAlign w:val="bottom"/>
          </w:tcPr>
          <w:p w14:paraId="3D5FB8B4"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0.1759</w:t>
            </w:r>
          </w:p>
          <w:p w14:paraId="3D5FB8B5"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(0.4425</w:t>
            </w:r>
            <w:r w:rsidRPr="002F140D">
              <w:rPr>
                <w:rFonts w:ascii="Times New Roman" w:hAnsi="Times New Roman" w:cs="Times New Roman"/>
                <w:color w:val="000000"/>
                <w:sz w:val="24"/>
                <w:szCs w:val="24"/>
              </w:rPr>
              <w:t>)</w:t>
            </w:r>
          </w:p>
        </w:tc>
        <w:tc>
          <w:tcPr>
            <w:tcW w:w="1395" w:type="pct"/>
            <w:vAlign w:val="bottom"/>
          </w:tcPr>
          <w:p w14:paraId="3D5FB8B6"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0.1051</w:t>
            </w:r>
          </w:p>
          <w:p w14:paraId="3D5FB8B7"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(0.6383</w:t>
            </w:r>
            <w:r w:rsidRPr="002F140D">
              <w:rPr>
                <w:rFonts w:ascii="Times New Roman" w:hAnsi="Times New Roman" w:cs="Times New Roman"/>
                <w:color w:val="000000"/>
                <w:sz w:val="24"/>
                <w:szCs w:val="24"/>
              </w:rPr>
              <w:t>)</w:t>
            </w:r>
          </w:p>
        </w:tc>
      </w:tr>
      <w:tr w:rsidR="004A6E8D" w:rsidRPr="002F140D" w14:paraId="3D5FB8BD" w14:textId="77777777" w:rsidTr="007A5E29">
        <w:trPr>
          <w:trHeight w:val="220"/>
        </w:trPr>
        <w:tc>
          <w:tcPr>
            <w:tcW w:w="2330" w:type="pct"/>
            <w:vAlign w:val="bottom"/>
          </w:tcPr>
          <w:p w14:paraId="3D5FB8B9"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LNBM</w:t>
            </w:r>
          </w:p>
        </w:tc>
        <w:tc>
          <w:tcPr>
            <w:tcW w:w="1275" w:type="pct"/>
            <w:vAlign w:val="bottom"/>
          </w:tcPr>
          <w:p w14:paraId="3D5FB8BA"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8BB"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-0.2038</w:t>
            </w:r>
          </w:p>
          <w:p w14:paraId="3D5FB8BC"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(0.0000)</w:t>
            </w:r>
          </w:p>
        </w:tc>
      </w:tr>
      <w:tr w:rsidR="004A6E8D" w:rsidRPr="002F140D" w14:paraId="3D5FB8C2" w14:textId="77777777" w:rsidTr="007A5E29">
        <w:trPr>
          <w:trHeight w:val="220"/>
        </w:trPr>
        <w:tc>
          <w:tcPr>
            <w:tcW w:w="2330" w:type="pct"/>
            <w:vAlign w:val="bottom"/>
          </w:tcPr>
          <w:p w14:paraId="3D5FB8BE"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LNMC</w:t>
            </w:r>
          </w:p>
        </w:tc>
        <w:tc>
          <w:tcPr>
            <w:tcW w:w="1275" w:type="pct"/>
            <w:vAlign w:val="bottom"/>
          </w:tcPr>
          <w:p w14:paraId="3D5FB8BF"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8C0"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0.0165</w:t>
            </w:r>
          </w:p>
          <w:p w14:paraId="3D5FB8C1"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(0.0963</w:t>
            </w:r>
            <w:r w:rsidRPr="002F140D">
              <w:rPr>
                <w:rFonts w:ascii="Times New Roman" w:hAnsi="Times New Roman" w:cs="Times New Roman"/>
                <w:color w:val="000000"/>
                <w:sz w:val="24"/>
                <w:szCs w:val="24"/>
              </w:rPr>
              <w:t>)</w:t>
            </w:r>
          </w:p>
        </w:tc>
      </w:tr>
      <w:tr w:rsidR="004A6E8D" w:rsidRPr="002F140D" w14:paraId="3D5FB8C7" w14:textId="77777777" w:rsidTr="007A5E29">
        <w:trPr>
          <w:trHeight w:val="220"/>
        </w:trPr>
        <w:tc>
          <w:tcPr>
            <w:tcW w:w="2330" w:type="pct"/>
            <w:vAlign w:val="bottom"/>
          </w:tcPr>
          <w:p w14:paraId="3D5FB8C3"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PR</w:t>
            </w:r>
          </w:p>
        </w:tc>
        <w:tc>
          <w:tcPr>
            <w:tcW w:w="1275" w:type="pct"/>
            <w:vAlign w:val="bottom"/>
          </w:tcPr>
          <w:p w14:paraId="3D5FB8C4"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8C5"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0.0191</w:t>
            </w:r>
          </w:p>
          <w:p w14:paraId="3D5FB8C6"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(0.0917</w:t>
            </w:r>
            <w:r w:rsidRPr="002F140D">
              <w:rPr>
                <w:rFonts w:ascii="Times New Roman" w:hAnsi="Times New Roman" w:cs="Times New Roman"/>
                <w:color w:val="000000"/>
                <w:sz w:val="24"/>
                <w:szCs w:val="24"/>
              </w:rPr>
              <w:t>)</w:t>
            </w:r>
          </w:p>
        </w:tc>
      </w:tr>
      <w:tr w:rsidR="004A6E8D" w:rsidRPr="002F140D" w14:paraId="3D5FB8CD" w14:textId="77777777" w:rsidTr="007A5E29">
        <w:trPr>
          <w:trHeight w:val="220"/>
        </w:trPr>
        <w:tc>
          <w:tcPr>
            <w:tcW w:w="2330" w:type="pct"/>
            <w:vAlign w:val="bottom"/>
          </w:tcPr>
          <w:p w14:paraId="3D5FB8C8" w14:textId="77777777" w:rsidR="004A6E8D" w:rsidRPr="002F140D" w:rsidRDefault="004A6E8D" w:rsidP="002F1C59">
            <w:pPr>
              <w:autoSpaceDE w:val="0"/>
              <w:autoSpaceDN w:val="0"/>
              <w:adjustRightInd w:val="0"/>
              <w:spacing w:after="0" w:line="240" w:lineRule="auto"/>
              <w:jc w:val="center"/>
              <w:rPr>
                <w:rFonts w:ascii="Times New Roman" w:hAnsi="Times New Roman" w:cs="Times New Roman"/>
                <w:color w:val="000000"/>
                <w:sz w:val="24"/>
                <w:szCs w:val="24"/>
              </w:rPr>
            </w:pPr>
            <w:r w:rsidRPr="006373B5">
              <w:rPr>
                <w:rFonts w:ascii="Times New Roman" w:hAnsi="Times New Roman" w:cs="Times New Roman"/>
                <w:sz w:val="24"/>
                <w:szCs w:val="24"/>
              </w:rPr>
              <w:t>C</w:t>
            </w:r>
            <w:r w:rsidR="00A635C1" w:rsidRPr="006373B5">
              <w:rPr>
                <w:rFonts w:ascii="Times New Roman" w:hAnsi="Times New Roman" w:cs="Times New Roman"/>
                <w:sz w:val="24"/>
                <w:szCs w:val="24"/>
              </w:rPr>
              <w:t>onstant</w:t>
            </w:r>
          </w:p>
        </w:tc>
        <w:tc>
          <w:tcPr>
            <w:tcW w:w="1275" w:type="pct"/>
            <w:vAlign w:val="bottom"/>
          </w:tcPr>
          <w:p w14:paraId="3D5FB8C9"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0.0110</w:t>
            </w:r>
          </w:p>
          <w:p w14:paraId="3D5FB8CA"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(0.5562</w:t>
            </w:r>
            <w:r w:rsidRPr="002F140D">
              <w:rPr>
                <w:rFonts w:ascii="Times New Roman" w:hAnsi="Times New Roman" w:cs="Times New Roman"/>
                <w:color w:val="000000"/>
                <w:sz w:val="24"/>
                <w:szCs w:val="24"/>
              </w:rPr>
              <w:t>)</w:t>
            </w:r>
          </w:p>
        </w:tc>
        <w:tc>
          <w:tcPr>
            <w:tcW w:w="1395" w:type="pct"/>
            <w:vAlign w:val="bottom"/>
          </w:tcPr>
          <w:p w14:paraId="3D5FB8CB"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0.2274</w:t>
            </w:r>
          </w:p>
          <w:p w14:paraId="3D5FB8CC"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(0.0000)</w:t>
            </w:r>
          </w:p>
        </w:tc>
      </w:tr>
      <w:tr w:rsidR="004A6E8D" w:rsidRPr="002F140D" w14:paraId="3D5FB8D1" w14:textId="77777777" w:rsidTr="007A5E29">
        <w:trPr>
          <w:trHeight w:val="220"/>
        </w:trPr>
        <w:tc>
          <w:tcPr>
            <w:tcW w:w="2330" w:type="pct"/>
            <w:vAlign w:val="bottom"/>
          </w:tcPr>
          <w:p w14:paraId="3D5FB8CE"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Adjusted R-Squared</w:t>
            </w:r>
          </w:p>
        </w:tc>
        <w:tc>
          <w:tcPr>
            <w:tcW w:w="1275" w:type="pct"/>
            <w:vAlign w:val="bottom"/>
          </w:tcPr>
          <w:p w14:paraId="3D5FB8CF"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-0.0007</w:t>
            </w:r>
          </w:p>
        </w:tc>
        <w:tc>
          <w:tcPr>
            <w:tcW w:w="1395" w:type="pct"/>
            <w:vAlign w:val="bottom"/>
          </w:tcPr>
          <w:p w14:paraId="3D5FB8D0" w14:textId="77777777" w:rsidR="004A6E8D" w:rsidRPr="002F140D" w:rsidRDefault="00C51908"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0.0502</w:t>
            </w:r>
          </w:p>
        </w:tc>
      </w:tr>
    </w:tbl>
    <w:p w14:paraId="3D5FB8D2" w14:textId="77777777" w:rsidR="0059243A" w:rsidRDefault="0059243A" w:rsidP="00F079F0">
      <w:pPr>
        <w:autoSpaceDE w:val="0"/>
        <w:autoSpaceDN w:val="0"/>
        <w:adjustRightInd w:val="0"/>
        <w:spacing w:after="0" w:line="240" w:lineRule="auto"/>
        <w:rPr>
          <w:rFonts w:ascii="Arial" w:hAnsi="Arial" w:cs="Arial"/>
          <w:sz w:val="18"/>
          <w:szCs w:val="18"/>
        </w:rPr>
      </w:pPr>
    </w:p>
    <w:p w14:paraId="3D5FB8D3" w14:textId="77777777" w:rsidR="004A6E8D" w:rsidRDefault="004A6E8D" w:rsidP="00F079F0">
      <w:pPr>
        <w:autoSpaceDE w:val="0"/>
        <w:autoSpaceDN w:val="0"/>
        <w:adjustRightInd w:val="0"/>
        <w:spacing w:after="0" w:line="240" w:lineRule="auto"/>
        <w:rPr>
          <w:rFonts w:ascii="Arial" w:hAnsi="Arial" w:cs="Arial"/>
          <w:sz w:val="18"/>
          <w:szCs w:val="18"/>
        </w:rPr>
      </w:pPr>
      <w:r w:rsidRPr="00CC0E93">
        <w:rPr>
          <w:rFonts w:ascii="Times New Roman" w:hAnsi="Times New Roman" w:cs="Times New Roman"/>
          <w:b/>
          <w:sz w:val="24"/>
          <w:szCs w:val="24"/>
        </w:rPr>
        <w:t>Panel C</w:t>
      </w:r>
      <w:r w:rsidR="00CC0E93" w:rsidRPr="00CC0E93">
        <w:rPr>
          <w:rFonts w:ascii="Times New Roman" w:hAnsi="Times New Roman" w:cs="Times New Roman"/>
          <w:b/>
          <w:sz w:val="24"/>
          <w:szCs w:val="24"/>
        </w:rPr>
        <w:t>:</w:t>
      </w:r>
      <w:r w:rsidRPr="00CC0E93">
        <w:rPr>
          <w:rFonts w:ascii="Times New Roman" w:hAnsi="Times New Roman" w:cs="Times New Roman"/>
          <w:b/>
          <w:sz w:val="24"/>
          <w:szCs w:val="24"/>
        </w:rPr>
        <w:t xml:space="preserve"> Buyer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7"/>
        <w:gridCol w:w="2384"/>
        <w:gridCol w:w="2609"/>
      </w:tblGrid>
      <w:tr w:rsidR="004A6E8D" w:rsidRPr="002F140D" w14:paraId="3D5FB8D7" w14:textId="77777777" w:rsidTr="007A5E29">
        <w:trPr>
          <w:trHeight w:val="220"/>
        </w:trPr>
        <w:tc>
          <w:tcPr>
            <w:tcW w:w="2330" w:type="pct"/>
            <w:vAlign w:val="bottom"/>
          </w:tcPr>
          <w:p w14:paraId="3D5FB8D4"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Variable</w:t>
            </w:r>
          </w:p>
        </w:tc>
        <w:tc>
          <w:tcPr>
            <w:tcW w:w="1275" w:type="pct"/>
            <w:vAlign w:val="bottom"/>
          </w:tcPr>
          <w:p w14:paraId="3D5FB8D5"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Model 1</w:t>
            </w:r>
          </w:p>
        </w:tc>
        <w:tc>
          <w:tcPr>
            <w:tcW w:w="1395" w:type="pct"/>
            <w:vAlign w:val="bottom"/>
          </w:tcPr>
          <w:p w14:paraId="3D5FB8D6"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Model 2</w:t>
            </w:r>
          </w:p>
        </w:tc>
      </w:tr>
      <w:tr w:rsidR="004A6E8D" w:rsidRPr="002F140D" w14:paraId="3D5FB8DE" w14:textId="77777777" w:rsidTr="007A5E29">
        <w:trPr>
          <w:trHeight w:val="220"/>
        </w:trPr>
        <w:tc>
          <w:tcPr>
            <w:tcW w:w="2330" w:type="pct"/>
            <w:vAlign w:val="bottom"/>
          </w:tcPr>
          <w:p w14:paraId="3D5FB8D8" w14:textId="77777777" w:rsidR="004A6E8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p>
          <w:p w14:paraId="3D5FB8D9"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BUYER</w:t>
            </w:r>
          </w:p>
        </w:tc>
        <w:tc>
          <w:tcPr>
            <w:tcW w:w="1275" w:type="pct"/>
            <w:vAlign w:val="bottom"/>
          </w:tcPr>
          <w:p w14:paraId="3D5FB8DA"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0.0172</w:t>
            </w:r>
          </w:p>
          <w:p w14:paraId="3D5FB8DB"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(0.7832</w:t>
            </w:r>
            <w:r w:rsidRPr="002F140D">
              <w:rPr>
                <w:rFonts w:ascii="Times New Roman" w:hAnsi="Times New Roman" w:cs="Times New Roman"/>
                <w:color w:val="000000"/>
                <w:sz w:val="24"/>
                <w:szCs w:val="24"/>
              </w:rPr>
              <w:t>)</w:t>
            </w:r>
          </w:p>
        </w:tc>
        <w:tc>
          <w:tcPr>
            <w:tcW w:w="1395" w:type="pct"/>
            <w:vAlign w:val="bottom"/>
          </w:tcPr>
          <w:p w14:paraId="3D5FB8DC"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0.0415</w:t>
            </w:r>
          </w:p>
          <w:p w14:paraId="3D5FB8DD"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(0.4987</w:t>
            </w:r>
            <w:r w:rsidRPr="002F140D">
              <w:rPr>
                <w:rFonts w:ascii="Times New Roman" w:hAnsi="Times New Roman" w:cs="Times New Roman"/>
                <w:color w:val="000000"/>
                <w:sz w:val="24"/>
                <w:szCs w:val="24"/>
              </w:rPr>
              <w:t>)</w:t>
            </w:r>
          </w:p>
        </w:tc>
      </w:tr>
      <w:tr w:rsidR="004A6E8D" w:rsidRPr="002F140D" w14:paraId="3D5FB8E4" w14:textId="77777777" w:rsidTr="007A5E29">
        <w:trPr>
          <w:trHeight w:val="220"/>
        </w:trPr>
        <w:tc>
          <w:tcPr>
            <w:tcW w:w="2330" w:type="pct"/>
            <w:vAlign w:val="bottom"/>
          </w:tcPr>
          <w:p w14:paraId="3D5FB8DF" w14:textId="77777777" w:rsidR="004A6E8D"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I*</w:t>
            </w:r>
            <w:r w:rsidR="004A6E8D" w:rsidRPr="006373B5">
              <w:rPr>
                <w:rFonts w:ascii="Times New Roman" w:hAnsi="Times New Roman" w:cs="Times New Roman"/>
                <w:sz w:val="24"/>
                <w:szCs w:val="24"/>
              </w:rPr>
              <w:t>BUYER</w:t>
            </w:r>
          </w:p>
        </w:tc>
        <w:tc>
          <w:tcPr>
            <w:tcW w:w="1275" w:type="pct"/>
            <w:vAlign w:val="bottom"/>
          </w:tcPr>
          <w:p w14:paraId="3D5FB8E0"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0.3192</w:t>
            </w:r>
          </w:p>
          <w:p w14:paraId="3D5FB8E1"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(0.0503</w:t>
            </w:r>
            <w:r w:rsidRPr="002F140D">
              <w:rPr>
                <w:rFonts w:ascii="Times New Roman" w:hAnsi="Times New Roman" w:cs="Times New Roman"/>
                <w:color w:val="000000"/>
                <w:sz w:val="24"/>
                <w:szCs w:val="24"/>
              </w:rPr>
              <w:t>)</w:t>
            </w:r>
          </w:p>
        </w:tc>
        <w:tc>
          <w:tcPr>
            <w:tcW w:w="1395" w:type="pct"/>
            <w:vAlign w:val="bottom"/>
          </w:tcPr>
          <w:p w14:paraId="3D5FB8E2"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0.2680</w:t>
            </w:r>
          </w:p>
          <w:p w14:paraId="3D5FB8E3"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(0.0917</w:t>
            </w:r>
            <w:r w:rsidRPr="002F140D">
              <w:rPr>
                <w:rFonts w:ascii="Times New Roman" w:hAnsi="Times New Roman" w:cs="Times New Roman"/>
                <w:color w:val="000000"/>
                <w:sz w:val="24"/>
                <w:szCs w:val="24"/>
              </w:rPr>
              <w:t>)</w:t>
            </w:r>
          </w:p>
        </w:tc>
      </w:tr>
      <w:tr w:rsidR="004A6E8D" w:rsidRPr="002F140D" w14:paraId="3D5FB8EA" w14:textId="77777777" w:rsidTr="007A5E29">
        <w:trPr>
          <w:trHeight w:val="220"/>
        </w:trPr>
        <w:tc>
          <w:tcPr>
            <w:tcW w:w="2330" w:type="pct"/>
            <w:vAlign w:val="bottom"/>
          </w:tcPr>
          <w:p w14:paraId="3D5FB8E5" w14:textId="77777777" w:rsidR="004A6E8D"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O*</w:t>
            </w:r>
            <w:r w:rsidR="004A6E8D" w:rsidRPr="006373B5">
              <w:rPr>
                <w:rFonts w:ascii="Times New Roman" w:hAnsi="Times New Roman" w:cs="Times New Roman"/>
                <w:sz w:val="24"/>
                <w:szCs w:val="24"/>
              </w:rPr>
              <w:t>BUYER</w:t>
            </w:r>
          </w:p>
        </w:tc>
        <w:tc>
          <w:tcPr>
            <w:tcW w:w="1275" w:type="pct"/>
            <w:vAlign w:val="bottom"/>
          </w:tcPr>
          <w:p w14:paraId="3D5FB8E6"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0.0159</w:t>
            </w:r>
          </w:p>
          <w:p w14:paraId="3D5FB8E7"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(0.7680</w:t>
            </w:r>
            <w:r w:rsidRPr="002F140D">
              <w:rPr>
                <w:rFonts w:ascii="Times New Roman" w:hAnsi="Times New Roman" w:cs="Times New Roman"/>
                <w:color w:val="000000"/>
                <w:sz w:val="24"/>
                <w:szCs w:val="24"/>
              </w:rPr>
              <w:t>)</w:t>
            </w:r>
          </w:p>
        </w:tc>
        <w:tc>
          <w:tcPr>
            <w:tcW w:w="1395" w:type="pct"/>
            <w:vAlign w:val="bottom"/>
          </w:tcPr>
          <w:p w14:paraId="3D5FB8E8"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-0.0074</w:t>
            </w:r>
          </w:p>
          <w:p w14:paraId="3D5FB8E9"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(0.8886</w:t>
            </w:r>
            <w:r w:rsidRPr="002F140D">
              <w:rPr>
                <w:rFonts w:ascii="Times New Roman" w:hAnsi="Times New Roman" w:cs="Times New Roman"/>
                <w:color w:val="000000"/>
                <w:sz w:val="24"/>
                <w:szCs w:val="24"/>
              </w:rPr>
              <w:t>)</w:t>
            </w:r>
          </w:p>
        </w:tc>
      </w:tr>
      <w:tr w:rsidR="004A6E8D" w:rsidRPr="002F140D" w14:paraId="3D5FB8F0" w14:textId="77777777" w:rsidTr="007A5E29">
        <w:trPr>
          <w:trHeight w:val="220"/>
        </w:trPr>
        <w:tc>
          <w:tcPr>
            <w:tcW w:w="2330" w:type="pct"/>
            <w:vAlign w:val="bottom"/>
          </w:tcPr>
          <w:p w14:paraId="3D5FB8EB" w14:textId="77777777" w:rsidR="004A6E8D"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I*O*</w:t>
            </w:r>
            <w:r w:rsidR="004A6E8D" w:rsidRPr="006373B5">
              <w:rPr>
                <w:rFonts w:ascii="Times New Roman" w:hAnsi="Times New Roman" w:cs="Times New Roman"/>
                <w:sz w:val="24"/>
                <w:szCs w:val="24"/>
              </w:rPr>
              <w:t>BUYER</w:t>
            </w:r>
          </w:p>
        </w:tc>
        <w:tc>
          <w:tcPr>
            <w:tcW w:w="1275" w:type="pct"/>
            <w:vAlign w:val="bottom"/>
          </w:tcPr>
          <w:p w14:paraId="3D5FB8EC"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-0.3190</w:t>
            </w:r>
          </w:p>
          <w:p w14:paraId="3D5FB8ED"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(0.0536</w:t>
            </w:r>
            <w:r w:rsidRPr="002F140D">
              <w:rPr>
                <w:rFonts w:ascii="Times New Roman" w:hAnsi="Times New Roman" w:cs="Times New Roman"/>
                <w:color w:val="000000"/>
                <w:sz w:val="24"/>
                <w:szCs w:val="24"/>
              </w:rPr>
              <w:t>)</w:t>
            </w:r>
          </w:p>
        </w:tc>
        <w:tc>
          <w:tcPr>
            <w:tcW w:w="1395" w:type="pct"/>
            <w:vAlign w:val="bottom"/>
          </w:tcPr>
          <w:p w14:paraId="3D5FB8EE"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-0.2628</w:t>
            </w:r>
          </w:p>
          <w:p w14:paraId="3D5FB8EF"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(0.1029</w:t>
            </w:r>
            <w:r w:rsidRPr="002F140D">
              <w:rPr>
                <w:rFonts w:ascii="Times New Roman" w:hAnsi="Times New Roman" w:cs="Times New Roman"/>
                <w:color w:val="000000"/>
                <w:sz w:val="24"/>
                <w:szCs w:val="24"/>
              </w:rPr>
              <w:t>)</w:t>
            </w:r>
          </w:p>
        </w:tc>
      </w:tr>
      <w:tr w:rsidR="004A6E8D" w:rsidRPr="002F140D" w14:paraId="3D5FB8F5" w14:textId="77777777" w:rsidTr="007A5E29">
        <w:trPr>
          <w:trHeight w:val="220"/>
        </w:trPr>
        <w:tc>
          <w:tcPr>
            <w:tcW w:w="2330" w:type="pct"/>
            <w:vAlign w:val="bottom"/>
          </w:tcPr>
          <w:p w14:paraId="3D5FB8F1"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LNBM</w:t>
            </w:r>
          </w:p>
        </w:tc>
        <w:tc>
          <w:tcPr>
            <w:tcW w:w="1275" w:type="pct"/>
            <w:vAlign w:val="bottom"/>
          </w:tcPr>
          <w:p w14:paraId="3D5FB8F2"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8F3"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-0.2038</w:t>
            </w:r>
          </w:p>
          <w:p w14:paraId="3D5FB8F4"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(0.0000)</w:t>
            </w:r>
          </w:p>
        </w:tc>
      </w:tr>
      <w:tr w:rsidR="004A6E8D" w:rsidRPr="002F140D" w14:paraId="3D5FB8FA" w14:textId="77777777" w:rsidTr="007A5E29">
        <w:trPr>
          <w:trHeight w:val="220"/>
        </w:trPr>
        <w:tc>
          <w:tcPr>
            <w:tcW w:w="2330" w:type="pct"/>
            <w:vAlign w:val="bottom"/>
          </w:tcPr>
          <w:p w14:paraId="3D5FB8F6"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LNMC</w:t>
            </w:r>
          </w:p>
        </w:tc>
        <w:tc>
          <w:tcPr>
            <w:tcW w:w="1275" w:type="pct"/>
            <w:vAlign w:val="bottom"/>
          </w:tcPr>
          <w:p w14:paraId="3D5FB8F7"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8F8"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0.0165</w:t>
            </w:r>
          </w:p>
          <w:p w14:paraId="3D5FB8F9"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(0.0963</w:t>
            </w:r>
            <w:r w:rsidRPr="002F140D">
              <w:rPr>
                <w:rFonts w:ascii="Times New Roman" w:hAnsi="Times New Roman" w:cs="Times New Roman"/>
                <w:color w:val="000000"/>
                <w:sz w:val="24"/>
                <w:szCs w:val="24"/>
              </w:rPr>
              <w:t>)</w:t>
            </w:r>
          </w:p>
        </w:tc>
      </w:tr>
      <w:tr w:rsidR="004A6E8D" w:rsidRPr="002F140D" w14:paraId="3D5FB8FF" w14:textId="77777777" w:rsidTr="007A5E29">
        <w:trPr>
          <w:trHeight w:val="220"/>
        </w:trPr>
        <w:tc>
          <w:tcPr>
            <w:tcW w:w="2330" w:type="pct"/>
            <w:vAlign w:val="bottom"/>
          </w:tcPr>
          <w:p w14:paraId="3D5FB8FB"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PR</w:t>
            </w:r>
          </w:p>
        </w:tc>
        <w:tc>
          <w:tcPr>
            <w:tcW w:w="1275" w:type="pct"/>
            <w:vAlign w:val="bottom"/>
          </w:tcPr>
          <w:p w14:paraId="3D5FB8FC"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8FD"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0.0191</w:t>
            </w:r>
          </w:p>
          <w:p w14:paraId="3D5FB8FE"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(0.0917</w:t>
            </w:r>
            <w:r w:rsidRPr="002F140D">
              <w:rPr>
                <w:rFonts w:ascii="Times New Roman" w:hAnsi="Times New Roman" w:cs="Times New Roman"/>
                <w:color w:val="000000"/>
                <w:sz w:val="24"/>
                <w:szCs w:val="24"/>
              </w:rPr>
              <w:t>)</w:t>
            </w:r>
          </w:p>
        </w:tc>
      </w:tr>
      <w:tr w:rsidR="004A6E8D" w:rsidRPr="002F140D" w14:paraId="3D5FB905" w14:textId="77777777" w:rsidTr="007A5E29">
        <w:trPr>
          <w:trHeight w:val="220"/>
        </w:trPr>
        <w:tc>
          <w:tcPr>
            <w:tcW w:w="2330" w:type="pct"/>
            <w:vAlign w:val="bottom"/>
          </w:tcPr>
          <w:p w14:paraId="3D5FB900" w14:textId="77777777" w:rsidR="004A6E8D" w:rsidRPr="002F140D" w:rsidRDefault="004A6E8D" w:rsidP="004345A6">
            <w:pPr>
              <w:autoSpaceDE w:val="0"/>
              <w:autoSpaceDN w:val="0"/>
              <w:adjustRightInd w:val="0"/>
              <w:spacing w:after="0" w:line="240" w:lineRule="auto"/>
              <w:jc w:val="center"/>
              <w:rPr>
                <w:rFonts w:ascii="Times New Roman" w:hAnsi="Times New Roman" w:cs="Times New Roman"/>
                <w:color w:val="000000"/>
                <w:sz w:val="24"/>
                <w:szCs w:val="24"/>
              </w:rPr>
            </w:pPr>
            <w:r w:rsidRPr="006373B5">
              <w:rPr>
                <w:rFonts w:ascii="Times New Roman" w:hAnsi="Times New Roman" w:cs="Times New Roman"/>
                <w:sz w:val="24"/>
                <w:szCs w:val="24"/>
              </w:rPr>
              <w:t>C</w:t>
            </w:r>
            <w:r w:rsidR="00A635C1" w:rsidRPr="006373B5">
              <w:rPr>
                <w:rFonts w:ascii="Times New Roman" w:hAnsi="Times New Roman" w:cs="Times New Roman"/>
                <w:sz w:val="24"/>
                <w:szCs w:val="24"/>
              </w:rPr>
              <w:t>onstant</w:t>
            </w:r>
          </w:p>
        </w:tc>
        <w:tc>
          <w:tcPr>
            <w:tcW w:w="1275" w:type="pct"/>
            <w:vAlign w:val="bottom"/>
          </w:tcPr>
          <w:p w14:paraId="3D5FB901"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0.0110</w:t>
            </w:r>
          </w:p>
          <w:p w14:paraId="3D5FB902"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(0.5562</w:t>
            </w:r>
            <w:r w:rsidRPr="002F140D">
              <w:rPr>
                <w:rFonts w:ascii="Times New Roman" w:hAnsi="Times New Roman" w:cs="Times New Roman"/>
                <w:color w:val="000000"/>
                <w:sz w:val="24"/>
                <w:szCs w:val="24"/>
              </w:rPr>
              <w:t>)</w:t>
            </w:r>
          </w:p>
        </w:tc>
        <w:tc>
          <w:tcPr>
            <w:tcW w:w="1395" w:type="pct"/>
            <w:vAlign w:val="bottom"/>
          </w:tcPr>
          <w:p w14:paraId="3D5FB903"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0.2274</w:t>
            </w:r>
          </w:p>
          <w:p w14:paraId="3D5FB904" w14:textId="77777777" w:rsidR="004A6E8D" w:rsidRPr="002F140D" w:rsidRDefault="004A6E8D"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(0.0000)</w:t>
            </w:r>
          </w:p>
        </w:tc>
      </w:tr>
      <w:tr w:rsidR="004A6E8D" w:rsidRPr="002F140D" w14:paraId="3D5FB909" w14:textId="77777777" w:rsidTr="007A5E29">
        <w:trPr>
          <w:trHeight w:val="220"/>
        </w:trPr>
        <w:tc>
          <w:tcPr>
            <w:tcW w:w="2330" w:type="pct"/>
            <w:vAlign w:val="bottom"/>
          </w:tcPr>
          <w:p w14:paraId="3D5FB906" w14:textId="77777777" w:rsidR="004A6E8D" w:rsidRPr="002F140D" w:rsidRDefault="004A6E8D"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Adjusted R-Squared</w:t>
            </w:r>
          </w:p>
        </w:tc>
        <w:tc>
          <w:tcPr>
            <w:tcW w:w="1275" w:type="pct"/>
            <w:vAlign w:val="bottom"/>
          </w:tcPr>
          <w:p w14:paraId="3D5FB907"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-0.0007</w:t>
            </w:r>
          </w:p>
        </w:tc>
        <w:tc>
          <w:tcPr>
            <w:tcW w:w="1395" w:type="pct"/>
            <w:vAlign w:val="bottom"/>
          </w:tcPr>
          <w:p w14:paraId="3D5FB908" w14:textId="77777777" w:rsidR="004A6E8D"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0.0502</w:t>
            </w:r>
          </w:p>
        </w:tc>
      </w:tr>
    </w:tbl>
    <w:p w14:paraId="3D5FB90A" w14:textId="77777777" w:rsidR="008C3A69" w:rsidRDefault="008C3A69" w:rsidP="00F079F0">
      <w:pPr>
        <w:autoSpaceDE w:val="0"/>
        <w:autoSpaceDN w:val="0"/>
        <w:adjustRightInd w:val="0"/>
        <w:spacing w:after="0" w:line="240" w:lineRule="auto"/>
        <w:rPr>
          <w:rFonts w:ascii="Arial" w:hAnsi="Arial" w:cs="Arial"/>
          <w:sz w:val="18"/>
          <w:szCs w:val="18"/>
        </w:rPr>
      </w:pPr>
    </w:p>
    <w:p w14:paraId="3D5FB90B" w14:textId="77777777" w:rsidR="008C3A69" w:rsidRPr="00F079F0" w:rsidRDefault="008C3A69" w:rsidP="00F079F0">
      <w:pPr>
        <w:autoSpaceDE w:val="0"/>
        <w:autoSpaceDN w:val="0"/>
        <w:adjustRightInd w:val="0"/>
        <w:spacing w:after="0" w:line="240" w:lineRule="auto"/>
        <w:rPr>
          <w:rFonts w:ascii="Arial" w:hAnsi="Arial" w:cs="Arial"/>
          <w:sz w:val="18"/>
          <w:szCs w:val="18"/>
        </w:rPr>
      </w:pPr>
    </w:p>
    <w:p w14:paraId="3D5FB90C" w14:textId="77777777" w:rsidR="004A6E8D" w:rsidRDefault="004A6E8D" w:rsidP="00F079F0">
      <w:pPr>
        <w:spacing w:line="360" w:lineRule="auto"/>
        <w:jc w:val="center"/>
        <w:rPr>
          <w:rFonts w:ascii="Times New Roman" w:hAnsi="Times New Roman" w:cs="Times New Roman"/>
          <w:b/>
          <w:sz w:val="24"/>
          <w:szCs w:val="24"/>
          <w:lang w:val="en-ID"/>
        </w:rPr>
      </w:pPr>
    </w:p>
    <w:p w14:paraId="3D5FB90D" w14:textId="77777777" w:rsidR="004A6E8D" w:rsidRDefault="004A6E8D" w:rsidP="00F079F0">
      <w:pPr>
        <w:spacing w:line="360" w:lineRule="auto"/>
        <w:jc w:val="center"/>
        <w:rPr>
          <w:rFonts w:ascii="Times New Roman" w:hAnsi="Times New Roman" w:cs="Times New Roman"/>
          <w:b/>
          <w:sz w:val="24"/>
          <w:szCs w:val="24"/>
          <w:lang w:val="en-ID"/>
        </w:rPr>
      </w:pPr>
    </w:p>
    <w:p w14:paraId="3D5FB90E" w14:textId="77777777" w:rsidR="004A6E8D" w:rsidRDefault="004A6E8D" w:rsidP="00F079F0">
      <w:pPr>
        <w:spacing w:line="360" w:lineRule="auto"/>
        <w:jc w:val="center"/>
        <w:rPr>
          <w:rFonts w:ascii="Times New Roman" w:hAnsi="Times New Roman" w:cs="Times New Roman"/>
          <w:b/>
          <w:sz w:val="24"/>
          <w:szCs w:val="24"/>
          <w:lang w:val="en-ID"/>
        </w:rPr>
      </w:pPr>
    </w:p>
    <w:p w14:paraId="3D5FB90F" w14:textId="77777777" w:rsidR="004A6E8D" w:rsidRDefault="004A6E8D" w:rsidP="00F079F0">
      <w:pPr>
        <w:spacing w:line="360" w:lineRule="auto"/>
        <w:jc w:val="center"/>
        <w:rPr>
          <w:rFonts w:ascii="Times New Roman" w:hAnsi="Times New Roman" w:cs="Times New Roman"/>
          <w:b/>
          <w:sz w:val="24"/>
          <w:szCs w:val="24"/>
          <w:lang w:val="en-ID"/>
        </w:rPr>
      </w:pPr>
    </w:p>
    <w:p w14:paraId="3D5FB910" w14:textId="77777777" w:rsidR="004A6E8D" w:rsidRDefault="004A6E8D" w:rsidP="00F079F0">
      <w:pPr>
        <w:spacing w:line="360" w:lineRule="auto"/>
        <w:jc w:val="center"/>
        <w:rPr>
          <w:rFonts w:ascii="Times New Roman" w:hAnsi="Times New Roman" w:cs="Times New Roman"/>
          <w:b/>
          <w:sz w:val="24"/>
          <w:szCs w:val="24"/>
          <w:lang w:val="en-ID"/>
        </w:rPr>
      </w:pPr>
    </w:p>
    <w:p w14:paraId="3D5FB911" w14:textId="77777777" w:rsidR="004A6E8D" w:rsidRDefault="004A6E8D" w:rsidP="00F079F0">
      <w:pPr>
        <w:spacing w:line="360" w:lineRule="auto"/>
        <w:jc w:val="center"/>
        <w:rPr>
          <w:rFonts w:ascii="Times New Roman" w:hAnsi="Times New Roman" w:cs="Times New Roman"/>
          <w:b/>
          <w:sz w:val="24"/>
          <w:szCs w:val="24"/>
          <w:lang w:val="en-ID"/>
        </w:rPr>
      </w:pPr>
    </w:p>
    <w:p w14:paraId="3D5FB912" w14:textId="77777777" w:rsidR="004A6E8D" w:rsidRDefault="004A6E8D" w:rsidP="00F079F0">
      <w:pPr>
        <w:spacing w:line="360" w:lineRule="auto"/>
        <w:jc w:val="center"/>
        <w:rPr>
          <w:rFonts w:ascii="Times New Roman" w:hAnsi="Times New Roman" w:cs="Times New Roman"/>
          <w:b/>
          <w:sz w:val="24"/>
          <w:szCs w:val="24"/>
          <w:lang w:val="en-ID"/>
        </w:rPr>
      </w:pPr>
    </w:p>
    <w:p w14:paraId="3D5FB913" w14:textId="77777777" w:rsidR="0027025D" w:rsidRDefault="0027025D">
      <w:pP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14:paraId="3D5FB914" w14:textId="77777777" w:rsidR="0059243A" w:rsidRDefault="00FA26CF" w:rsidP="00D267CD">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Table 5</w:t>
      </w:r>
      <w:r w:rsidR="0059243A" w:rsidRPr="003E3AE4">
        <w:rPr>
          <w:rFonts w:ascii="Times New Roman" w:hAnsi="Times New Roman" w:cs="Times New Roman"/>
          <w:b/>
          <w:sz w:val="24"/>
          <w:szCs w:val="24"/>
          <w:lang w:val="en-ID"/>
        </w:rPr>
        <w:t xml:space="preserve">: </w:t>
      </w:r>
      <w:r w:rsidR="00E27222">
        <w:rPr>
          <w:rStyle w:val="tojvnm2t"/>
          <w:rFonts w:ascii="Times New Roman" w:hAnsi="Times New Roman" w:cs="Times New Roman"/>
          <w:b/>
          <w:sz w:val="24"/>
          <w:szCs w:val="24"/>
        </w:rPr>
        <w:t>Indirect insider trading and investment horizon insider</w:t>
      </w:r>
    </w:p>
    <w:p w14:paraId="3D5FB915" w14:textId="77777777" w:rsidR="0083724B" w:rsidRPr="00A22373" w:rsidRDefault="0083724B" w:rsidP="00D267CD">
      <w:pPr>
        <w:spacing w:after="0" w:line="240" w:lineRule="auto"/>
        <w:jc w:val="both"/>
        <w:rPr>
          <w:rFonts w:ascii="Times New Roman" w:hAnsi="Times New Roman" w:cs="Times New Roman"/>
          <w:sz w:val="20"/>
          <w:szCs w:val="20"/>
          <w:lang w:val="en-ID"/>
        </w:rPr>
      </w:pPr>
      <w:r w:rsidRPr="00A22373">
        <w:rPr>
          <w:rFonts w:ascii="Times New Roman" w:hAnsi="Times New Roman" w:cs="Times New Roman"/>
          <w:sz w:val="20"/>
          <w:szCs w:val="20"/>
          <w:lang w:val="en-ID"/>
        </w:rPr>
        <w:t>This table shows the relationship between indirect insider trading and investment horizon insider. There are three formula of purchase ratio we could use, such as: Share Purchase Ratio, Number Purchase Ratio and Buyer Dummy Variable. Panels A, B and C show the empirical results based on SPR, NPR, and Buyer separately. The sample includes 2528 observations of 100 stocks from January 2010 to December 2018. The dependent variable is the future 6 months of cumulative abnormal return. The independent variables are defined in Appendix. The number in parentheses is p-value.</w:t>
      </w:r>
    </w:p>
    <w:p w14:paraId="3D5FB916" w14:textId="77777777" w:rsidR="00205A6E" w:rsidRPr="00CC0E93" w:rsidRDefault="00205A6E" w:rsidP="00205A6E">
      <w:pPr>
        <w:spacing w:line="360" w:lineRule="auto"/>
        <w:rPr>
          <w:rFonts w:ascii="Times New Roman" w:hAnsi="Times New Roman" w:cs="Times New Roman"/>
          <w:b/>
          <w:sz w:val="24"/>
          <w:szCs w:val="24"/>
          <w:lang w:val="en-ID"/>
        </w:rPr>
      </w:pPr>
      <w:r w:rsidRPr="00CC0E93">
        <w:rPr>
          <w:rFonts w:ascii="Times New Roman" w:hAnsi="Times New Roman" w:cs="Times New Roman"/>
          <w:b/>
          <w:sz w:val="24"/>
          <w:szCs w:val="24"/>
          <w:lang w:val="en-ID"/>
        </w:rPr>
        <w:t>Panel A</w:t>
      </w:r>
      <w:r w:rsidR="00CC0E93">
        <w:rPr>
          <w:rFonts w:ascii="Times New Roman" w:hAnsi="Times New Roman" w:cs="Times New Roman"/>
          <w:b/>
          <w:sz w:val="24"/>
          <w:szCs w:val="24"/>
          <w:lang w:val="en-ID"/>
        </w:rPr>
        <w:t>:</w:t>
      </w:r>
      <w:r w:rsidRPr="00CC0E93">
        <w:rPr>
          <w:rFonts w:ascii="Times New Roman" w:hAnsi="Times New Roman" w:cs="Times New Roman"/>
          <w:b/>
          <w:sz w:val="24"/>
          <w:szCs w:val="24"/>
          <w:lang w:val="en-ID"/>
        </w:rPr>
        <w:t xml:space="preserve"> SPR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7"/>
        <w:gridCol w:w="2384"/>
        <w:gridCol w:w="2609"/>
      </w:tblGrid>
      <w:tr w:rsidR="00205A6E" w:rsidRPr="002F140D" w14:paraId="3D5FB91A" w14:textId="77777777" w:rsidTr="007A5E29">
        <w:trPr>
          <w:trHeight w:val="220"/>
        </w:trPr>
        <w:tc>
          <w:tcPr>
            <w:tcW w:w="2330" w:type="pct"/>
            <w:vAlign w:val="bottom"/>
          </w:tcPr>
          <w:p w14:paraId="3D5FB917"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Variable</w:t>
            </w:r>
          </w:p>
        </w:tc>
        <w:tc>
          <w:tcPr>
            <w:tcW w:w="1275" w:type="pct"/>
            <w:vAlign w:val="bottom"/>
          </w:tcPr>
          <w:p w14:paraId="3D5FB918"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Model 1</w:t>
            </w:r>
          </w:p>
        </w:tc>
        <w:tc>
          <w:tcPr>
            <w:tcW w:w="1395" w:type="pct"/>
            <w:vAlign w:val="bottom"/>
          </w:tcPr>
          <w:p w14:paraId="3D5FB919"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Model 2</w:t>
            </w:r>
          </w:p>
        </w:tc>
      </w:tr>
      <w:tr w:rsidR="00205A6E" w:rsidRPr="002F140D" w14:paraId="3D5FB920" w14:textId="77777777" w:rsidTr="007A5E29">
        <w:trPr>
          <w:trHeight w:val="220"/>
        </w:trPr>
        <w:tc>
          <w:tcPr>
            <w:tcW w:w="2330" w:type="pct"/>
            <w:vAlign w:val="bottom"/>
          </w:tcPr>
          <w:p w14:paraId="3D5FB91B"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SPR</w:t>
            </w:r>
          </w:p>
        </w:tc>
        <w:tc>
          <w:tcPr>
            <w:tcW w:w="1275" w:type="pct"/>
            <w:vAlign w:val="bottom"/>
          </w:tcPr>
          <w:p w14:paraId="3D5FB91C"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0.0796</w:t>
            </w:r>
          </w:p>
          <w:p w14:paraId="3D5FB91D"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(0.1010</w:t>
            </w:r>
            <w:r w:rsidRPr="002F140D">
              <w:rPr>
                <w:rFonts w:ascii="Times New Roman" w:hAnsi="Times New Roman" w:cs="Times New Roman"/>
                <w:color w:val="000000"/>
                <w:sz w:val="24"/>
                <w:szCs w:val="24"/>
              </w:rPr>
              <w:t>)</w:t>
            </w:r>
          </w:p>
        </w:tc>
        <w:tc>
          <w:tcPr>
            <w:tcW w:w="1395" w:type="pct"/>
            <w:vAlign w:val="bottom"/>
          </w:tcPr>
          <w:p w14:paraId="3D5FB91E"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0.0654</w:t>
            </w:r>
          </w:p>
          <w:p w14:paraId="3D5FB91F"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(0.1670</w:t>
            </w:r>
            <w:r w:rsidRPr="002F140D">
              <w:rPr>
                <w:rFonts w:ascii="Times New Roman" w:hAnsi="Times New Roman" w:cs="Times New Roman"/>
                <w:color w:val="000000"/>
                <w:sz w:val="24"/>
                <w:szCs w:val="24"/>
              </w:rPr>
              <w:t>)</w:t>
            </w:r>
          </w:p>
        </w:tc>
      </w:tr>
      <w:tr w:rsidR="00205A6E" w:rsidRPr="002F140D" w14:paraId="3D5FB926" w14:textId="77777777" w:rsidTr="007A5E29">
        <w:trPr>
          <w:trHeight w:val="220"/>
        </w:trPr>
        <w:tc>
          <w:tcPr>
            <w:tcW w:w="2330" w:type="pct"/>
            <w:vAlign w:val="bottom"/>
          </w:tcPr>
          <w:p w14:paraId="3D5FB921" w14:textId="77777777" w:rsidR="00205A6E"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I*</w:t>
            </w:r>
            <w:r w:rsidR="00205A6E" w:rsidRPr="006373B5">
              <w:rPr>
                <w:rFonts w:ascii="Times New Roman" w:hAnsi="Times New Roman" w:cs="Times New Roman"/>
                <w:sz w:val="24"/>
                <w:szCs w:val="24"/>
              </w:rPr>
              <w:t>SPR</w:t>
            </w:r>
          </w:p>
        </w:tc>
        <w:tc>
          <w:tcPr>
            <w:tcW w:w="1275" w:type="pct"/>
            <w:vAlign w:val="bottom"/>
          </w:tcPr>
          <w:p w14:paraId="3D5FB922"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0.0543</w:t>
            </w:r>
          </w:p>
          <w:p w14:paraId="3D5FB923"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(0.4883</w:t>
            </w:r>
            <w:r w:rsidRPr="002F140D">
              <w:rPr>
                <w:rFonts w:ascii="Times New Roman" w:hAnsi="Times New Roman" w:cs="Times New Roman"/>
                <w:color w:val="000000"/>
                <w:sz w:val="24"/>
                <w:szCs w:val="24"/>
              </w:rPr>
              <w:t>)</w:t>
            </w:r>
          </w:p>
        </w:tc>
        <w:tc>
          <w:tcPr>
            <w:tcW w:w="1395" w:type="pct"/>
            <w:vAlign w:val="bottom"/>
          </w:tcPr>
          <w:p w14:paraId="3D5FB924"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83724B">
              <w:rPr>
                <w:rFonts w:ascii="Times New Roman" w:hAnsi="Times New Roman" w:cs="Times New Roman"/>
                <w:color w:val="000000"/>
                <w:sz w:val="24"/>
                <w:szCs w:val="24"/>
              </w:rPr>
              <w:t>.0440</w:t>
            </w:r>
          </w:p>
          <w:p w14:paraId="3D5FB925"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(0.5640</w:t>
            </w:r>
            <w:r w:rsidRPr="002F140D">
              <w:rPr>
                <w:rFonts w:ascii="Times New Roman" w:hAnsi="Times New Roman" w:cs="Times New Roman"/>
                <w:color w:val="000000"/>
                <w:sz w:val="24"/>
                <w:szCs w:val="24"/>
              </w:rPr>
              <w:t>)</w:t>
            </w:r>
          </w:p>
        </w:tc>
      </w:tr>
      <w:tr w:rsidR="00205A6E" w:rsidRPr="002F140D" w14:paraId="3D5FB92C" w14:textId="77777777" w:rsidTr="007A5E29">
        <w:trPr>
          <w:trHeight w:val="220"/>
        </w:trPr>
        <w:tc>
          <w:tcPr>
            <w:tcW w:w="2330" w:type="pct"/>
            <w:vAlign w:val="bottom"/>
          </w:tcPr>
          <w:p w14:paraId="3D5FB927" w14:textId="77777777" w:rsidR="00205A6E"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HOR*</w:t>
            </w:r>
            <w:r w:rsidR="00205A6E" w:rsidRPr="006373B5">
              <w:rPr>
                <w:rFonts w:ascii="Times New Roman" w:hAnsi="Times New Roman" w:cs="Times New Roman"/>
                <w:sz w:val="24"/>
                <w:szCs w:val="24"/>
              </w:rPr>
              <w:t>SPR</w:t>
            </w:r>
          </w:p>
        </w:tc>
        <w:tc>
          <w:tcPr>
            <w:tcW w:w="1275" w:type="pct"/>
            <w:vAlign w:val="bottom"/>
          </w:tcPr>
          <w:p w14:paraId="3D5FB928"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0.1720</w:t>
            </w:r>
          </w:p>
          <w:p w14:paraId="3D5FB929"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(0.0143</w:t>
            </w:r>
            <w:r w:rsidRPr="002F140D">
              <w:rPr>
                <w:rFonts w:ascii="Times New Roman" w:hAnsi="Times New Roman" w:cs="Times New Roman"/>
                <w:color w:val="000000"/>
                <w:sz w:val="24"/>
                <w:szCs w:val="24"/>
              </w:rPr>
              <w:t>)</w:t>
            </w:r>
          </w:p>
        </w:tc>
        <w:tc>
          <w:tcPr>
            <w:tcW w:w="1395" w:type="pct"/>
            <w:vAlign w:val="bottom"/>
          </w:tcPr>
          <w:p w14:paraId="3D5FB92A"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0.1559</w:t>
            </w:r>
          </w:p>
          <w:p w14:paraId="3D5FB92B"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(0.0229</w:t>
            </w:r>
            <w:r w:rsidRPr="002F140D">
              <w:rPr>
                <w:rFonts w:ascii="Times New Roman" w:hAnsi="Times New Roman" w:cs="Times New Roman"/>
                <w:color w:val="000000"/>
                <w:sz w:val="24"/>
                <w:szCs w:val="24"/>
              </w:rPr>
              <w:t>)</w:t>
            </w:r>
          </w:p>
        </w:tc>
      </w:tr>
      <w:tr w:rsidR="00205A6E" w:rsidRPr="002F140D" w14:paraId="3D5FB932" w14:textId="77777777" w:rsidTr="007A5E29">
        <w:trPr>
          <w:trHeight w:val="220"/>
        </w:trPr>
        <w:tc>
          <w:tcPr>
            <w:tcW w:w="2330" w:type="pct"/>
            <w:vAlign w:val="bottom"/>
          </w:tcPr>
          <w:p w14:paraId="3D5FB92D" w14:textId="77777777" w:rsidR="00205A6E"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I*</w:t>
            </w:r>
            <w:r w:rsidR="00205A6E" w:rsidRPr="006373B5">
              <w:rPr>
                <w:rFonts w:ascii="Times New Roman" w:hAnsi="Times New Roman" w:cs="Times New Roman"/>
                <w:sz w:val="24"/>
                <w:szCs w:val="24"/>
              </w:rPr>
              <w:t>H</w:t>
            </w:r>
            <w:r w:rsidRPr="006373B5">
              <w:rPr>
                <w:rFonts w:ascii="Times New Roman" w:hAnsi="Times New Roman" w:cs="Times New Roman"/>
                <w:sz w:val="24"/>
                <w:szCs w:val="24"/>
              </w:rPr>
              <w:t>OR*</w:t>
            </w:r>
            <w:r w:rsidR="00205A6E" w:rsidRPr="006373B5">
              <w:rPr>
                <w:rFonts w:ascii="Times New Roman" w:hAnsi="Times New Roman" w:cs="Times New Roman"/>
                <w:sz w:val="24"/>
                <w:szCs w:val="24"/>
              </w:rPr>
              <w:t>SPR</w:t>
            </w:r>
          </w:p>
        </w:tc>
        <w:tc>
          <w:tcPr>
            <w:tcW w:w="1275" w:type="pct"/>
            <w:vAlign w:val="bottom"/>
          </w:tcPr>
          <w:p w14:paraId="3D5FB92E"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0.1303</w:t>
            </w:r>
          </w:p>
          <w:p w14:paraId="3D5FB92F"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(0.3301</w:t>
            </w:r>
            <w:r w:rsidRPr="002F140D">
              <w:rPr>
                <w:rFonts w:ascii="Times New Roman" w:hAnsi="Times New Roman" w:cs="Times New Roman"/>
                <w:color w:val="000000"/>
                <w:sz w:val="24"/>
                <w:szCs w:val="24"/>
              </w:rPr>
              <w:t>)</w:t>
            </w:r>
          </w:p>
        </w:tc>
        <w:tc>
          <w:tcPr>
            <w:tcW w:w="1395" w:type="pct"/>
            <w:vAlign w:val="bottom"/>
          </w:tcPr>
          <w:p w14:paraId="3D5FB930"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0.1166</w:t>
            </w:r>
          </w:p>
          <w:p w14:paraId="3D5FB931"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(0.3717</w:t>
            </w:r>
            <w:r w:rsidRPr="002F140D">
              <w:rPr>
                <w:rFonts w:ascii="Times New Roman" w:hAnsi="Times New Roman" w:cs="Times New Roman"/>
                <w:color w:val="000000"/>
                <w:sz w:val="24"/>
                <w:szCs w:val="24"/>
              </w:rPr>
              <w:t>)</w:t>
            </w:r>
          </w:p>
        </w:tc>
      </w:tr>
      <w:tr w:rsidR="00205A6E" w:rsidRPr="002F140D" w14:paraId="3D5FB937" w14:textId="77777777" w:rsidTr="007A5E29">
        <w:trPr>
          <w:trHeight w:val="220"/>
        </w:trPr>
        <w:tc>
          <w:tcPr>
            <w:tcW w:w="2330" w:type="pct"/>
            <w:vAlign w:val="bottom"/>
          </w:tcPr>
          <w:p w14:paraId="3D5FB933"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LNBM</w:t>
            </w:r>
          </w:p>
        </w:tc>
        <w:tc>
          <w:tcPr>
            <w:tcW w:w="1275" w:type="pct"/>
            <w:vAlign w:val="bottom"/>
          </w:tcPr>
          <w:p w14:paraId="3D5FB934"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935"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-0.1966</w:t>
            </w:r>
          </w:p>
          <w:p w14:paraId="3D5FB936"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(0.0000)</w:t>
            </w:r>
          </w:p>
        </w:tc>
      </w:tr>
      <w:tr w:rsidR="00205A6E" w:rsidRPr="002F140D" w14:paraId="3D5FB93C" w14:textId="77777777" w:rsidTr="007A5E29">
        <w:trPr>
          <w:trHeight w:val="220"/>
        </w:trPr>
        <w:tc>
          <w:tcPr>
            <w:tcW w:w="2330" w:type="pct"/>
            <w:vAlign w:val="bottom"/>
          </w:tcPr>
          <w:p w14:paraId="3D5FB938"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LNMC</w:t>
            </w:r>
          </w:p>
        </w:tc>
        <w:tc>
          <w:tcPr>
            <w:tcW w:w="1275" w:type="pct"/>
            <w:vAlign w:val="bottom"/>
          </w:tcPr>
          <w:p w14:paraId="3D5FB939"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93A"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0.0148</w:t>
            </w:r>
          </w:p>
          <w:p w14:paraId="3D5FB93B"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(0.1338</w:t>
            </w:r>
            <w:r w:rsidRPr="002F140D">
              <w:rPr>
                <w:rFonts w:ascii="Times New Roman" w:hAnsi="Times New Roman" w:cs="Times New Roman"/>
                <w:color w:val="000000"/>
                <w:sz w:val="24"/>
                <w:szCs w:val="24"/>
              </w:rPr>
              <w:t>)</w:t>
            </w:r>
          </w:p>
        </w:tc>
      </w:tr>
      <w:tr w:rsidR="00205A6E" w:rsidRPr="002F140D" w14:paraId="3D5FB941" w14:textId="77777777" w:rsidTr="007A5E29">
        <w:trPr>
          <w:trHeight w:val="220"/>
        </w:trPr>
        <w:tc>
          <w:tcPr>
            <w:tcW w:w="2330" w:type="pct"/>
            <w:vAlign w:val="bottom"/>
          </w:tcPr>
          <w:p w14:paraId="3D5FB93D"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PR</w:t>
            </w:r>
          </w:p>
        </w:tc>
        <w:tc>
          <w:tcPr>
            <w:tcW w:w="1275" w:type="pct"/>
            <w:vAlign w:val="bottom"/>
          </w:tcPr>
          <w:p w14:paraId="3D5FB93E"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93F"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0.0175</w:t>
            </w:r>
          </w:p>
          <w:p w14:paraId="3D5FB940"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(0.1214</w:t>
            </w:r>
            <w:r w:rsidRPr="002F140D">
              <w:rPr>
                <w:rFonts w:ascii="Times New Roman" w:hAnsi="Times New Roman" w:cs="Times New Roman"/>
                <w:color w:val="000000"/>
                <w:sz w:val="24"/>
                <w:szCs w:val="24"/>
              </w:rPr>
              <w:t>)</w:t>
            </w:r>
          </w:p>
        </w:tc>
      </w:tr>
      <w:tr w:rsidR="00205A6E" w:rsidRPr="002F140D" w14:paraId="3D5FB947" w14:textId="77777777" w:rsidTr="007A5E29">
        <w:trPr>
          <w:trHeight w:val="220"/>
        </w:trPr>
        <w:tc>
          <w:tcPr>
            <w:tcW w:w="2330" w:type="pct"/>
            <w:vAlign w:val="bottom"/>
          </w:tcPr>
          <w:p w14:paraId="3D5FB942" w14:textId="77777777" w:rsidR="00205A6E" w:rsidRPr="002F140D" w:rsidRDefault="00205A6E" w:rsidP="004345A6">
            <w:pPr>
              <w:autoSpaceDE w:val="0"/>
              <w:autoSpaceDN w:val="0"/>
              <w:adjustRightInd w:val="0"/>
              <w:spacing w:after="0" w:line="240" w:lineRule="auto"/>
              <w:jc w:val="center"/>
              <w:rPr>
                <w:rFonts w:ascii="Times New Roman" w:hAnsi="Times New Roman" w:cs="Times New Roman"/>
                <w:color w:val="000000"/>
                <w:sz w:val="24"/>
                <w:szCs w:val="24"/>
              </w:rPr>
            </w:pPr>
            <w:r w:rsidRPr="006373B5">
              <w:rPr>
                <w:rFonts w:ascii="Times New Roman" w:hAnsi="Times New Roman" w:cs="Times New Roman"/>
                <w:sz w:val="24"/>
                <w:szCs w:val="24"/>
              </w:rPr>
              <w:t>C</w:t>
            </w:r>
            <w:r w:rsidR="00A635C1" w:rsidRPr="006373B5">
              <w:rPr>
                <w:rFonts w:ascii="Times New Roman" w:hAnsi="Times New Roman" w:cs="Times New Roman"/>
                <w:sz w:val="24"/>
                <w:szCs w:val="24"/>
              </w:rPr>
              <w:t>onstant</w:t>
            </w:r>
          </w:p>
        </w:tc>
        <w:tc>
          <w:tcPr>
            <w:tcW w:w="1275" w:type="pct"/>
            <w:vAlign w:val="bottom"/>
          </w:tcPr>
          <w:p w14:paraId="3D5FB943"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0.0099</w:t>
            </w:r>
          </w:p>
          <w:p w14:paraId="3D5FB944"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(0.5966</w:t>
            </w:r>
            <w:r w:rsidRPr="002F140D">
              <w:rPr>
                <w:rFonts w:ascii="Times New Roman" w:hAnsi="Times New Roman" w:cs="Times New Roman"/>
                <w:color w:val="000000"/>
                <w:sz w:val="24"/>
                <w:szCs w:val="24"/>
              </w:rPr>
              <w:t>)</w:t>
            </w:r>
          </w:p>
        </w:tc>
        <w:tc>
          <w:tcPr>
            <w:tcW w:w="1395" w:type="pct"/>
            <w:vAlign w:val="bottom"/>
          </w:tcPr>
          <w:p w14:paraId="3D5FB945"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0.2240</w:t>
            </w:r>
          </w:p>
          <w:p w14:paraId="3D5FB946"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(0.0000)</w:t>
            </w:r>
          </w:p>
        </w:tc>
      </w:tr>
      <w:tr w:rsidR="00205A6E" w:rsidRPr="002F140D" w14:paraId="3D5FB94B" w14:textId="77777777" w:rsidTr="007A5E29">
        <w:trPr>
          <w:trHeight w:val="220"/>
        </w:trPr>
        <w:tc>
          <w:tcPr>
            <w:tcW w:w="2330" w:type="pct"/>
            <w:vAlign w:val="bottom"/>
          </w:tcPr>
          <w:p w14:paraId="3D5FB948"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Adjusted R-Squared</w:t>
            </w:r>
          </w:p>
        </w:tc>
        <w:tc>
          <w:tcPr>
            <w:tcW w:w="1275" w:type="pct"/>
            <w:vAlign w:val="bottom"/>
          </w:tcPr>
          <w:p w14:paraId="3D5FB949"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0.0044</w:t>
            </w:r>
          </w:p>
        </w:tc>
        <w:tc>
          <w:tcPr>
            <w:tcW w:w="1395" w:type="pct"/>
            <w:vAlign w:val="bottom"/>
          </w:tcPr>
          <w:p w14:paraId="3D5FB94A"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0.054</w:t>
            </w:r>
            <w:r w:rsidR="0083724B">
              <w:rPr>
                <w:rFonts w:ascii="Times New Roman" w:hAnsi="Times New Roman" w:cs="Times New Roman"/>
                <w:color w:val="000000"/>
                <w:sz w:val="24"/>
                <w:szCs w:val="24"/>
              </w:rPr>
              <w:t>1</w:t>
            </w:r>
          </w:p>
        </w:tc>
      </w:tr>
    </w:tbl>
    <w:p w14:paraId="3D5FB94C" w14:textId="77777777" w:rsidR="0059243A" w:rsidRDefault="0059243A" w:rsidP="0059243A">
      <w:pPr>
        <w:autoSpaceDE w:val="0"/>
        <w:autoSpaceDN w:val="0"/>
        <w:adjustRightInd w:val="0"/>
        <w:spacing w:after="0" w:line="240" w:lineRule="auto"/>
        <w:rPr>
          <w:rFonts w:ascii="Arial" w:hAnsi="Arial" w:cs="Arial"/>
          <w:sz w:val="18"/>
          <w:szCs w:val="18"/>
        </w:rPr>
      </w:pPr>
    </w:p>
    <w:p w14:paraId="3D5FB94D" w14:textId="77777777" w:rsidR="00205A6E" w:rsidRDefault="00205A6E" w:rsidP="0059243A">
      <w:pPr>
        <w:autoSpaceDE w:val="0"/>
        <w:autoSpaceDN w:val="0"/>
        <w:adjustRightInd w:val="0"/>
        <w:spacing w:after="0" w:line="240" w:lineRule="auto"/>
        <w:rPr>
          <w:rFonts w:ascii="Arial" w:hAnsi="Arial" w:cs="Arial"/>
          <w:sz w:val="18"/>
          <w:szCs w:val="18"/>
        </w:rPr>
      </w:pPr>
      <w:r w:rsidRPr="00CC0E93">
        <w:rPr>
          <w:rFonts w:ascii="Times New Roman" w:hAnsi="Times New Roman" w:cs="Times New Roman"/>
          <w:b/>
          <w:sz w:val="24"/>
          <w:szCs w:val="24"/>
        </w:rPr>
        <w:t>Panel B</w:t>
      </w:r>
      <w:r w:rsidR="00CC0E93">
        <w:rPr>
          <w:rFonts w:ascii="Times New Roman" w:hAnsi="Times New Roman" w:cs="Times New Roman"/>
          <w:b/>
          <w:sz w:val="24"/>
          <w:szCs w:val="24"/>
        </w:rPr>
        <w:t>:</w:t>
      </w:r>
      <w:r w:rsidRPr="00CC0E93">
        <w:rPr>
          <w:rFonts w:ascii="Times New Roman" w:hAnsi="Times New Roman" w:cs="Times New Roman"/>
          <w:b/>
          <w:sz w:val="24"/>
          <w:szCs w:val="24"/>
        </w:rPr>
        <w:t xml:space="preserve"> NPR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7"/>
        <w:gridCol w:w="2384"/>
        <w:gridCol w:w="2609"/>
      </w:tblGrid>
      <w:tr w:rsidR="00205A6E" w:rsidRPr="002F140D" w14:paraId="3D5FB951" w14:textId="77777777" w:rsidTr="007A5E29">
        <w:trPr>
          <w:trHeight w:val="220"/>
        </w:trPr>
        <w:tc>
          <w:tcPr>
            <w:tcW w:w="2330" w:type="pct"/>
            <w:vAlign w:val="bottom"/>
          </w:tcPr>
          <w:p w14:paraId="3D5FB94E"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Variable</w:t>
            </w:r>
          </w:p>
        </w:tc>
        <w:tc>
          <w:tcPr>
            <w:tcW w:w="1275" w:type="pct"/>
            <w:vAlign w:val="bottom"/>
          </w:tcPr>
          <w:p w14:paraId="3D5FB94F"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Model 1</w:t>
            </w:r>
          </w:p>
        </w:tc>
        <w:tc>
          <w:tcPr>
            <w:tcW w:w="1395" w:type="pct"/>
            <w:vAlign w:val="bottom"/>
          </w:tcPr>
          <w:p w14:paraId="3D5FB950"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Model 2</w:t>
            </w:r>
          </w:p>
        </w:tc>
      </w:tr>
      <w:tr w:rsidR="00205A6E" w:rsidRPr="002F140D" w14:paraId="3D5FB957" w14:textId="77777777" w:rsidTr="007A5E29">
        <w:trPr>
          <w:trHeight w:val="220"/>
        </w:trPr>
        <w:tc>
          <w:tcPr>
            <w:tcW w:w="2330" w:type="pct"/>
            <w:vAlign w:val="bottom"/>
          </w:tcPr>
          <w:p w14:paraId="3D5FB952"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NPR</w:t>
            </w:r>
          </w:p>
        </w:tc>
        <w:tc>
          <w:tcPr>
            <w:tcW w:w="1275" w:type="pct"/>
            <w:vAlign w:val="bottom"/>
          </w:tcPr>
          <w:p w14:paraId="3D5FB953"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-0.0498</w:t>
            </w:r>
          </w:p>
          <w:p w14:paraId="3D5FB954"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(0.2174</w:t>
            </w:r>
            <w:r w:rsidRPr="002F140D">
              <w:rPr>
                <w:rFonts w:ascii="Times New Roman" w:hAnsi="Times New Roman" w:cs="Times New Roman"/>
                <w:color w:val="000000"/>
                <w:sz w:val="24"/>
                <w:szCs w:val="24"/>
              </w:rPr>
              <w:t>)</w:t>
            </w:r>
          </w:p>
        </w:tc>
        <w:tc>
          <w:tcPr>
            <w:tcW w:w="1395" w:type="pct"/>
            <w:vAlign w:val="bottom"/>
          </w:tcPr>
          <w:p w14:paraId="3D5FB955"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-0.0525</w:t>
            </w:r>
          </w:p>
          <w:p w14:paraId="3D5FB956"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(0.1822</w:t>
            </w:r>
            <w:r w:rsidRPr="002F140D">
              <w:rPr>
                <w:rFonts w:ascii="Times New Roman" w:hAnsi="Times New Roman" w:cs="Times New Roman"/>
                <w:color w:val="000000"/>
                <w:sz w:val="24"/>
                <w:szCs w:val="24"/>
              </w:rPr>
              <w:t>)</w:t>
            </w:r>
          </w:p>
        </w:tc>
      </w:tr>
      <w:tr w:rsidR="00205A6E" w:rsidRPr="002F140D" w14:paraId="3D5FB95D" w14:textId="77777777" w:rsidTr="007A5E29">
        <w:trPr>
          <w:trHeight w:val="220"/>
        </w:trPr>
        <w:tc>
          <w:tcPr>
            <w:tcW w:w="2330" w:type="pct"/>
            <w:vAlign w:val="bottom"/>
          </w:tcPr>
          <w:p w14:paraId="3D5FB958" w14:textId="77777777" w:rsidR="00205A6E"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I*</w:t>
            </w:r>
            <w:r w:rsidR="00205A6E" w:rsidRPr="006373B5">
              <w:rPr>
                <w:rFonts w:ascii="Times New Roman" w:hAnsi="Times New Roman" w:cs="Times New Roman"/>
                <w:sz w:val="24"/>
                <w:szCs w:val="24"/>
              </w:rPr>
              <w:t>NPR</w:t>
            </w:r>
          </w:p>
        </w:tc>
        <w:tc>
          <w:tcPr>
            <w:tcW w:w="1275" w:type="pct"/>
            <w:vAlign w:val="bottom"/>
          </w:tcPr>
          <w:p w14:paraId="3D5FB959"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-0.0961</w:t>
            </w:r>
          </w:p>
          <w:p w14:paraId="3D5FB95A"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(0.2098</w:t>
            </w:r>
            <w:r w:rsidRPr="002F140D">
              <w:rPr>
                <w:rFonts w:ascii="Times New Roman" w:hAnsi="Times New Roman" w:cs="Times New Roman"/>
                <w:color w:val="000000"/>
                <w:sz w:val="24"/>
                <w:szCs w:val="24"/>
              </w:rPr>
              <w:t>)</w:t>
            </w:r>
          </w:p>
        </w:tc>
        <w:tc>
          <w:tcPr>
            <w:tcW w:w="1395" w:type="pct"/>
            <w:vAlign w:val="bottom"/>
          </w:tcPr>
          <w:p w14:paraId="3D5FB95B"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-0.0851</w:t>
            </w:r>
          </w:p>
          <w:p w14:paraId="3D5FB95C"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(0.2549</w:t>
            </w:r>
            <w:r w:rsidRPr="002F140D">
              <w:rPr>
                <w:rFonts w:ascii="Times New Roman" w:hAnsi="Times New Roman" w:cs="Times New Roman"/>
                <w:color w:val="000000"/>
                <w:sz w:val="24"/>
                <w:szCs w:val="24"/>
              </w:rPr>
              <w:t>)</w:t>
            </w:r>
          </w:p>
        </w:tc>
      </w:tr>
      <w:tr w:rsidR="00205A6E" w:rsidRPr="002F140D" w14:paraId="3D5FB963" w14:textId="77777777" w:rsidTr="007A5E29">
        <w:trPr>
          <w:trHeight w:val="220"/>
        </w:trPr>
        <w:tc>
          <w:tcPr>
            <w:tcW w:w="2330" w:type="pct"/>
            <w:vAlign w:val="bottom"/>
          </w:tcPr>
          <w:p w14:paraId="3D5FB95E" w14:textId="77777777" w:rsidR="00205A6E"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HOR*</w:t>
            </w:r>
            <w:r w:rsidR="00205A6E" w:rsidRPr="006373B5">
              <w:rPr>
                <w:rFonts w:ascii="Times New Roman" w:hAnsi="Times New Roman" w:cs="Times New Roman"/>
                <w:sz w:val="24"/>
                <w:szCs w:val="24"/>
              </w:rPr>
              <w:t>NPR</w:t>
            </w:r>
          </w:p>
        </w:tc>
        <w:tc>
          <w:tcPr>
            <w:tcW w:w="1275" w:type="pct"/>
            <w:vAlign w:val="bottom"/>
          </w:tcPr>
          <w:p w14:paraId="3D5FB95F"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-0.0755</w:t>
            </w:r>
          </w:p>
          <w:p w14:paraId="3D5FB960"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(0.2631</w:t>
            </w:r>
            <w:r w:rsidRPr="002F140D">
              <w:rPr>
                <w:rFonts w:ascii="Times New Roman" w:hAnsi="Times New Roman" w:cs="Times New Roman"/>
                <w:color w:val="000000"/>
                <w:sz w:val="24"/>
                <w:szCs w:val="24"/>
              </w:rPr>
              <w:t>)</w:t>
            </w:r>
          </w:p>
        </w:tc>
        <w:tc>
          <w:tcPr>
            <w:tcW w:w="1395" w:type="pct"/>
            <w:vAlign w:val="bottom"/>
          </w:tcPr>
          <w:p w14:paraId="3D5FB961"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-0.0802</w:t>
            </w:r>
          </w:p>
          <w:p w14:paraId="3D5FB962"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(0.2231</w:t>
            </w:r>
            <w:r w:rsidRPr="002F140D">
              <w:rPr>
                <w:rFonts w:ascii="Times New Roman" w:hAnsi="Times New Roman" w:cs="Times New Roman"/>
                <w:color w:val="000000"/>
                <w:sz w:val="24"/>
                <w:szCs w:val="24"/>
              </w:rPr>
              <w:t>)</w:t>
            </w:r>
          </w:p>
        </w:tc>
      </w:tr>
      <w:tr w:rsidR="00205A6E" w:rsidRPr="002F140D" w14:paraId="3D5FB969" w14:textId="77777777" w:rsidTr="007A5E29">
        <w:trPr>
          <w:trHeight w:val="220"/>
        </w:trPr>
        <w:tc>
          <w:tcPr>
            <w:tcW w:w="2330" w:type="pct"/>
            <w:vAlign w:val="bottom"/>
          </w:tcPr>
          <w:p w14:paraId="3D5FB964" w14:textId="77777777" w:rsidR="00205A6E"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I*HOR*</w:t>
            </w:r>
            <w:r w:rsidR="00205A6E" w:rsidRPr="006373B5">
              <w:rPr>
                <w:rFonts w:ascii="Times New Roman" w:hAnsi="Times New Roman" w:cs="Times New Roman"/>
                <w:sz w:val="24"/>
                <w:szCs w:val="24"/>
              </w:rPr>
              <w:t>NPR</w:t>
            </w:r>
          </w:p>
        </w:tc>
        <w:tc>
          <w:tcPr>
            <w:tcW w:w="1275" w:type="pct"/>
            <w:vAlign w:val="bottom"/>
          </w:tcPr>
          <w:p w14:paraId="3D5FB965"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-0.2083</w:t>
            </w:r>
          </w:p>
          <w:p w14:paraId="3D5FB966"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(0.1132</w:t>
            </w:r>
            <w:r w:rsidRPr="002F140D">
              <w:rPr>
                <w:rFonts w:ascii="Times New Roman" w:hAnsi="Times New Roman" w:cs="Times New Roman"/>
                <w:color w:val="000000"/>
                <w:sz w:val="24"/>
                <w:szCs w:val="24"/>
              </w:rPr>
              <w:t>)</w:t>
            </w:r>
          </w:p>
        </w:tc>
        <w:tc>
          <w:tcPr>
            <w:tcW w:w="1395" w:type="pct"/>
            <w:vAlign w:val="bottom"/>
          </w:tcPr>
          <w:p w14:paraId="3D5FB967"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-0.2017</w:t>
            </w:r>
          </w:p>
          <w:p w14:paraId="3D5FB968"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(0.1157</w:t>
            </w:r>
            <w:r w:rsidRPr="002F140D">
              <w:rPr>
                <w:rFonts w:ascii="Times New Roman" w:hAnsi="Times New Roman" w:cs="Times New Roman"/>
                <w:color w:val="000000"/>
                <w:sz w:val="24"/>
                <w:szCs w:val="24"/>
              </w:rPr>
              <w:t>)</w:t>
            </w:r>
          </w:p>
        </w:tc>
      </w:tr>
      <w:tr w:rsidR="00205A6E" w:rsidRPr="002F140D" w14:paraId="3D5FB96E" w14:textId="77777777" w:rsidTr="007A5E29">
        <w:trPr>
          <w:trHeight w:val="220"/>
        </w:trPr>
        <w:tc>
          <w:tcPr>
            <w:tcW w:w="2330" w:type="pct"/>
            <w:vAlign w:val="bottom"/>
          </w:tcPr>
          <w:p w14:paraId="3D5FB96A"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LNBM</w:t>
            </w:r>
          </w:p>
        </w:tc>
        <w:tc>
          <w:tcPr>
            <w:tcW w:w="1275" w:type="pct"/>
            <w:vAlign w:val="bottom"/>
          </w:tcPr>
          <w:p w14:paraId="3D5FB96B"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96C"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-0.1966</w:t>
            </w:r>
          </w:p>
          <w:p w14:paraId="3D5FB96D"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(0.0000)</w:t>
            </w:r>
          </w:p>
        </w:tc>
      </w:tr>
      <w:tr w:rsidR="00205A6E" w:rsidRPr="002F140D" w14:paraId="3D5FB973" w14:textId="77777777" w:rsidTr="007A5E29">
        <w:trPr>
          <w:trHeight w:val="220"/>
        </w:trPr>
        <w:tc>
          <w:tcPr>
            <w:tcW w:w="2330" w:type="pct"/>
            <w:vAlign w:val="bottom"/>
          </w:tcPr>
          <w:p w14:paraId="3D5FB96F"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LNMC</w:t>
            </w:r>
          </w:p>
        </w:tc>
        <w:tc>
          <w:tcPr>
            <w:tcW w:w="1275" w:type="pct"/>
            <w:vAlign w:val="bottom"/>
          </w:tcPr>
          <w:p w14:paraId="3D5FB970"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971"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0.0148</w:t>
            </w:r>
          </w:p>
          <w:p w14:paraId="3D5FB972"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(0.1338</w:t>
            </w:r>
            <w:r w:rsidRPr="002F140D">
              <w:rPr>
                <w:rFonts w:ascii="Times New Roman" w:hAnsi="Times New Roman" w:cs="Times New Roman"/>
                <w:color w:val="000000"/>
                <w:sz w:val="24"/>
                <w:szCs w:val="24"/>
              </w:rPr>
              <w:t>)</w:t>
            </w:r>
          </w:p>
        </w:tc>
      </w:tr>
      <w:tr w:rsidR="00205A6E" w:rsidRPr="002F140D" w14:paraId="3D5FB978" w14:textId="77777777" w:rsidTr="007A5E29">
        <w:trPr>
          <w:trHeight w:val="220"/>
        </w:trPr>
        <w:tc>
          <w:tcPr>
            <w:tcW w:w="2330" w:type="pct"/>
            <w:vAlign w:val="bottom"/>
          </w:tcPr>
          <w:p w14:paraId="3D5FB974"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PR</w:t>
            </w:r>
          </w:p>
        </w:tc>
        <w:tc>
          <w:tcPr>
            <w:tcW w:w="1275" w:type="pct"/>
            <w:vAlign w:val="bottom"/>
          </w:tcPr>
          <w:p w14:paraId="3D5FB975"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976"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0.0175</w:t>
            </w:r>
          </w:p>
          <w:p w14:paraId="3D5FB977"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(0.1214</w:t>
            </w:r>
            <w:r w:rsidRPr="002F140D">
              <w:rPr>
                <w:rFonts w:ascii="Times New Roman" w:hAnsi="Times New Roman" w:cs="Times New Roman"/>
                <w:color w:val="000000"/>
                <w:sz w:val="24"/>
                <w:szCs w:val="24"/>
              </w:rPr>
              <w:t>)</w:t>
            </w:r>
          </w:p>
        </w:tc>
      </w:tr>
      <w:tr w:rsidR="00205A6E" w:rsidRPr="002F140D" w14:paraId="3D5FB97E" w14:textId="77777777" w:rsidTr="007A5E29">
        <w:trPr>
          <w:trHeight w:val="220"/>
        </w:trPr>
        <w:tc>
          <w:tcPr>
            <w:tcW w:w="2330" w:type="pct"/>
            <w:vAlign w:val="bottom"/>
          </w:tcPr>
          <w:p w14:paraId="3D5FB979" w14:textId="77777777" w:rsidR="00205A6E" w:rsidRPr="00A635C1" w:rsidRDefault="00205A6E" w:rsidP="004345A6">
            <w:pPr>
              <w:autoSpaceDE w:val="0"/>
              <w:autoSpaceDN w:val="0"/>
              <w:adjustRightInd w:val="0"/>
              <w:spacing w:after="0" w:line="240" w:lineRule="auto"/>
              <w:jc w:val="center"/>
              <w:rPr>
                <w:rFonts w:ascii="Times New Roman" w:hAnsi="Times New Roman" w:cs="Times New Roman"/>
                <w:color w:val="FF0000"/>
                <w:sz w:val="24"/>
                <w:szCs w:val="24"/>
              </w:rPr>
            </w:pPr>
            <w:r w:rsidRPr="006373B5">
              <w:rPr>
                <w:rFonts w:ascii="Times New Roman" w:hAnsi="Times New Roman" w:cs="Times New Roman"/>
                <w:sz w:val="24"/>
                <w:szCs w:val="24"/>
              </w:rPr>
              <w:t>C</w:t>
            </w:r>
            <w:r w:rsidR="00A635C1" w:rsidRPr="006373B5">
              <w:rPr>
                <w:rFonts w:ascii="Times New Roman" w:hAnsi="Times New Roman" w:cs="Times New Roman"/>
                <w:sz w:val="24"/>
                <w:szCs w:val="24"/>
              </w:rPr>
              <w:t>onstant</w:t>
            </w:r>
          </w:p>
        </w:tc>
        <w:tc>
          <w:tcPr>
            <w:tcW w:w="1275" w:type="pct"/>
            <w:vAlign w:val="bottom"/>
          </w:tcPr>
          <w:p w14:paraId="3D5FB97A"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0.0099</w:t>
            </w:r>
          </w:p>
          <w:p w14:paraId="3D5FB97B"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(0.5966</w:t>
            </w:r>
            <w:r w:rsidRPr="002F140D">
              <w:rPr>
                <w:rFonts w:ascii="Times New Roman" w:hAnsi="Times New Roman" w:cs="Times New Roman"/>
                <w:color w:val="000000"/>
                <w:sz w:val="24"/>
                <w:szCs w:val="24"/>
              </w:rPr>
              <w:t>)</w:t>
            </w:r>
          </w:p>
        </w:tc>
        <w:tc>
          <w:tcPr>
            <w:tcW w:w="1395" w:type="pct"/>
            <w:vAlign w:val="bottom"/>
          </w:tcPr>
          <w:p w14:paraId="3D5FB97C"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0.2240</w:t>
            </w:r>
          </w:p>
          <w:p w14:paraId="3D5FB97D"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(0.0000)</w:t>
            </w:r>
          </w:p>
        </w:tc>
      </w:tr>
      <w:tr w:rsidR="00205A6E" w:rsidRPr="002F140D" w14:paraId="3D5FB982" w14:textId="77777777" w:rsidTr="007A5E29">
        <w:trPr>
          <w:trHeight w:val="220"/>
        </w:trPr>
        <w:tc>
          <w:tcPr>
            <w:tcW w:w="2330" w:type="pct"/>
            <w:vAlign w:val="bottom"/>
          </w:tcPr>
          <w:p w14:paraId="3D5FB97F"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Adjusted R-Squared</w:t>
            </w:r>
          </w:p>
        </w:tc>
        <w:tc>
          <w:tcPr>
            <w:tcW w:w="1275" w:type="pct"/>
            <w:vAlign w:val="bottom"/>
          </w:tcPr>
          <w:p w14:paraId="3D5FB980"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0.0044</w:t>
            </w:r>
          </w:p>
        </w:tc>
        <w:tc>
          <w:tcPr>
            <w:tcW w:w="1395" w:type="pct"/>
            <w:vAlign w:val="bottom"/>
          </w:tcPr>
          <w:p w14:paraId="3D5FB981"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0.0541</w:t>
            </w:r>
          </w:p>
        </w:tc>
      </w:tr>
    </w:tbl>
    <w:p w14:paraId="3D5FB983" w14:textId="77777777" w:rsidR="0059243A" w:rsidRDefault="0059243A" w:rsidP="0059243A">
      <w:pPr>
        <w:autoSpaceDE w:val="0"/>
        <w:autoSpaceDN w:val="0"/>
        <w:adjustRightInd w:val="0"/>
        <w:spacing w:after="0" w:line="240" w:lineRule="auto"/>
        <w:rPr>
          <w:rFonts w:ascii="Arial" w:hAnsi="Arial" w:cs="Arial"/>
          <w:sz w:val="18"/>
          <w:szCs w:val="18"/>
        </w:rPr>
      </w:pPr>
    </w:p>
    <w:p w14:paraId="3D5FB984" w14:textId="77777777" w:rsidR="00205A6E" w:rsidRPr="00CC0E93" w:rsidRDefault="00205A6E" w:rsidP="00205A6E">
      <w:pPr>
        <w:rPr>
          <w:rFonts w:ascii="Times New Roman" w:hAnsi="Times New Roman" w:cs="Times New Roman"/>
          <w:b/>
          <w:sz w:val="24"/>
          <w:szCs w:val="24"/>
        </w:rPr>
      </w:pPr>
      <w:r w:rsidRPr="00CC0E93">
        <w:rPr>
          <w:rFonts w:ascii="Times New Roman" w:hAnsi="Times New Roman" w:cs="Times New Roman"/>
          <w:b/>
          <w:sz w:val="24"/>
          <w:szCs w:val="24"/>
        </w:rPr>
        <w:t>Panel C</w:t>
      </w:r>
      <w:r w:rsidR="00CC0E93">
        <w:rPr>
          <w:rFonts w:ascii="Times New Roman" w:hAnsi="Times New Roman" w:cs="Times New Roman"/>
          <w:b/>
          <w:sz w:val="24"/>
          <w:szCs w:val="24"/>
        </w:rPr>
        <w:t>:</w:t>
      </w:r>
      <w:r w:rsidRPr="00CC0E93">
        <w:rPr>
          <w:rFonts w:ascii="Times New Roman" w:hAnsi="Times New Roman" w:cs="Times New Roman"/>
          <w:b/>
          <w:sz w:val="24"/>
          <w:szCs w:val="24"/>
        </w:rPr>
        <w:t xml:space="preserve"> Buyer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57"/>
        <w:gridCol w:w="2384"/>
        <w:gridCol w:w="2609"/>
      </w:tblGrid>
      <w:tr w:rsidR="00205A6E" w:rsidRPr="002F140D" w14:paraId="3D5FB988" w14:textId="77777777" w:rsidTr="007A5E29">
        <w:trPr>
          <w:trHeight w:val="220"/>
        </w:trPr>
        <w:tc>
          <w:tcPr>
            <w:tcW w:w="2330" w:type="pct"/>
            <w:vAlign w:val="bottom"/>
          </w:tcPr>
          <w:p w14:paraId="3D5FB985"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Variable</w:t>
            </w:r>
          </w:p>
        </w:tc>
        <w:tc>
          <w:tcPr>
            <w:tcW w:w="1275" w:type="pct"/>
            <w:vAlign w:val="bottom"/>
          </w:tcPr>
          <w:p w14:paraId="3D5FB986"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Model 1</w:t>
            </w:r>
          </w:p>
        </w:tc>
        <w:tc>
          <w:tcPr>
            <w:tcW w:w="1395" w:type="pct"/>
            <w:vAlign w:val="bottom"/>
          </w:tcPr>
          <w:p w14:paraId="3D5FB987"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Model 2</w:t>
            </w:r>
          </w:p>
        </w:tc>
      </w:tr>
      <w:tr w:rsidR="00205A6E" w:rsidRPr="002F140D" w14:paraId="3D5FB98E" w14:textId="77777777" w:rsidTr="007A5E29">
        <w:trPr>
          <w:trHeight w:val="220"/>
        </w:trPr>
        <w:tc>
          <w:tcPr>
            <w:tcW w:w="2330" w:type="pct"/>
            <w:vAlign w:val="bottom"/>
          </w:tcPr>
          <w:p w14:paraId="3D5FB989"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BUYER</w:t>
            </w:r>
          </w:p>
        </w:tc>
        <w:tc>
          <w:tcPr>
            <w:tcW w:w="1275" w:type="pct"/>
            <w:vAlign w:val="bottom"/>
          </w:tcPr>
          <w:p w14:paraId="3D5FB98A"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-0.0256</w:t>
            </w:r>
          </w:p>
          <w:p w14:paraId="3D5FB98B"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(0.5423</w:t>
            </w:r>
            <w:r w:rsidRPr="002F140D">
              <w:rPr>
                <w:rFonts w:ascii="Times New Roman" w:hAnsi="Times New Roman" w:cs="Times New Roman"/>
                <w:color w:val="000000"/>
                <w:sz w:val="24"/>
                <w:szCs w:val="24"/>
              </w:rPr>
              <w:t>)</w:t>
            </w:r>
          </w:p>
        </w:tc>
        <w:tc>
          <w:tcPr>
            <w:tcW w:w="1395" w:type="pct"/>
            <w:vAlign w:val="bottom"/>
          </w:tcPr>
          <w:p w14:paraId="3D5FB98C"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-0.0161</w:t>
            </w:r>
          </w:p>
          <w:p w14:paraId="3D5FB98D"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w:t>
            </w:r>
            <w:r>
              <w:rPr>
                <w:rFonts w:ascii="Times New Roman" w:hAnsi="Times New Roman" w:cs="Times New Roman"/>
                <w:color w:val="000000"/>
                <w:sz w:val="24"/>
                <w:szCs w:val="24"/>
              </w:rPr>
              <w:t>.6938</w:t>
            </w:r>
            <w:r w:rsidRPr="002F140D">
              <w:rPr>
                <w:rFonts w:ascii="Times New Roman" w:hAnsi="Times New Roman" w:cs="Times New Roman"/>
                <w:color w:val="000000"/>
                <w:sz w:val="24"/>
                <w:szCs w:val="24"/>
              </w:rPr>
              <w:t>)</w:t>
            </w:r>
          </w:p>
        </w:tc>
      </w:tr>
      <w:tr w:rsidR="00205A6E" w:rsidRPr="002F140D" w14:paraId="3D5FB994" w14:textId="77777777" w:rsidTr="007A5E29">
        <w:trPr>
          <w:trHeight w:val="220"/>
        </w:trPr>
        <w:tc>
          <w:tcPr>
            <w:tcW w:w="2330" w:type="pct"/>
            <w:vAlign w:val="bottom"/>
          </w:tcPr>
          <w:p w14:paraId="3D5FB98F" w14:textId="77777777" w:rsidR="00205A6E"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I*</w:t>
            </w:r>
            <w:r w:rsidR="00205A6E" w:rsidRPr="006373B5">
              <w:rPr>
                <w:rFonts w:ascii="Times New Roman" w:hAnsi="Times New Roman" w:cs="Times New Roman"/>
                <w:sz w:val="24"/>
                <w:szCs w:val="24"/>
              </w:rPr>
              <w:t>BUYER</w:t>
            </w:r>
          </w:p>
        </w:tc>
        <w:tc>
          <w:tcPr>
            <w:tcW w:w="1275" w:type="pct"/>
            <w:vAlign w:val="bottom"/>
          </w:tcPr>
          <w:p w14:paraId="3D5FB990"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0.0320</w:t>
            </w:r>
          </w:p>
          <w:p w14:paraId="3D5FB991"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(0.5164</w:t>
            </w:r>
            <w:r w:rsidRPr="002F140D">
              <w:rPr>
                <w:rFonts w:ascii="Times New Roman" w:hAnsi="Times New Roman" w:cs="Times New Roman"/>
                <w:color w:val="000000"/>
                <w:sz w:val="24"/>
                <w:szCs w:val="24"/>
              </w:rPr>
              <w:t>)</w:t>
            </w:r>
          </w:p>
        </w:tc>
        <w:tc>
          <w:tcPr>
            <w:tcW w:w="1395" w:type="pct"/>
            <w:vAlign w:val="bottom"/>
          </w:tcPr>
          <w:p w14:paraId="3D5FB992"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0.0391</w:t>
            </w:r>
          </w:p>
          <w:p w14:paraId="3D5FB993"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(0.4158</w:t>
            </w:r>
            <w:r w:rsidRPr="002F140D">
              <w:rPr>
                <w:rFonts w:ascii="Times New Roman" w:hAnsi="Times New Roman" w:cs="Times New Roman"/>
                <w:color w:val="000000"/>
                <w:sz w:val="24"/>
                <w:szCs w:val="24"/>
              </w:rPr>
              <w:t>)</w:t>
            </w:r>
          </w:p>
        </w:tc>
      </w:tr>
      <w:tr w:rsidR="00205A6E" w:rsidRPr="002F140D" w14:paraId="3D5FB99A" w14:textId="77777777" w:rsidTr="007A5E29">
        <w:trPr>
          <w:trHeight w:val="220"/>
        </w:trPr>
        <w:tc>
          <w:tcPr>
            <w:tcW w:w="2330" w:type="pct"/>
            <w:vAlign w:val="bottom"/>
          </w:tcPr>
          <w:p w14:paraId="3D5FB995" w14:textId="77777777" w:rsidR="00205A6E"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HOR*</w:t>
            </w:r>
            <w:r w:rsidR="00205A6E" w:rsidRPr="006373B5">
              <w:rPr>
                <w:rFonts w:ascii="Times New Roman" w:hAnsi="Times New Roman" w:cs="Times New Roman"/>
                <w:sz w:val="24"/>
                <w:szCs w:val="24"/>
              </w:rPr>
              <w:t>BUYER</w:t>
            </w:r>
          </w:p>
        </w:tc>
        <w:tc>
          <w:tcPr>
            <w:tcW w:w="1275" w:type="pct"/>
            <w:vAlign w:val="bottom"/>
          </w:tcPr>
          <w:p w14:paraId="3D5FB996"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-0.1101</w:t>
            </w:r>
          </w:p>
          <w:p w14:paraId="3D5FB997"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(0.0040</w:t>
            </w:r>
            <w:r w:rsidRPr="002F140D">
              <w:rPr>
                <w:rFonts w:ascii="Times New Roman" w:hAnsi="Times New Roman" w:cs="Times New Roman"/>
                <w:color w:val="000000"/>
                <w:sz w:val="24"/>
                <w:szCs w:val="24"/>
              </w:rPr>
              <w:t>)</w:t>
            </w:r>
          </w:p>
        </w:tc>
        <w:tc>
          <w:tcPr>
            <w:tcW w:w="1395" w:type="pct"/>
            <w:vAlign w:val="bottom"/>
          </w:tcPr>
          <w:p w14:paraId="3D5FB998"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-0.0970</w:t>
            </w:r>
          </w:p>
          <w:p w14:paraId="3D5FB999"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(0.0097</w:t>
            </w:r>
            <w:r w:rsidRPr="002F140D">
              <w:rPr>
                <w:rFonts w:ascii="Times New Roman" w:hAnsi="Times New Roman" w:cs="Times New Roman"/>
                <w:color w:val="000000"/>
                <w:sz w:val="24"/>
                <w:szCs w:val="24"/>
              </w:rPr>
              <w:t>)</w:t>
            </w:r>
          </w:p>
        </w:tc>
      </w:tr>
      <w:tr w:rsidR="00205A6E" w:rsidRPr="002F140D" w14:paraId="3D5FB9A0" w14:textId="77777777" w:rsidTr="007A5E29">
        <w:trPr>
          <w:trHeight w:val="220"/>
        </w:trPr>
        <w:tc>
          <w:tcPr>
            <w:tcW w:w="2330" w:type="pct"/>
            <w:vAlign w:val="bottom"/>
          </w:tcPr>
          <w:p w14:paraId="3D5FB99B" w14:textId="77777777" w:rsidR="00205A6E" w:rsidRPr="006373B5" w:rsidRDefault="00A635C1" w:rsidP="007A5E29">
            <w:pPr>
              <w:autoSpaceDE w:val="0"/>
              <w:autoSpaceDN w:val="0"/>
              <w:adjustRightInd w:val="0"/>
              <w:spacing w:after="0" w:line="240" w:lineRule="auto"/>
              <w:jc w:val="center"/>
              <w:rPr>
                <w:rFonts w:ascii="Times New Roman" w:hAnsi="Times New Roman" w:cs="Times New Roman"/>
                <w:sz w:val="24"/>
                <w:szCs w:val="24"/>
              </w:rPr>
            </w:pPr>
            <w:r w:rsidRPr="006373B5">
              <w:rPr>
                <w:rFonts w:ascii="Times New Roman" w:hAnsi="Times New Roman" w:cs="Times New Roman"/>
                <w:sz w:val="24"/>
                <w:szCs w:val="24"/>
              </w:rPr>
              <w:t>I*HOR*</w:t>
            </w:r>
            <w:r w:rsidR="00205A6E" w:rsidRPr="006373B5">
              <w:rPr>
                <w:rFonts w:ascii="Times New Roman" w:hAnsi="Times New Roman" w:cs="Times New Roman"/>
                <w:sz w:val="24"/>
                <w:szCs w:val="24"/>
              </w:rPr>
              <w:t>BUYER</w:t>
            </w:r>
          </w:p>
        </w:tc>
        <w:tc>
          <w:tcPr>
            <w:tcW w:w="1275" w:type="pct"/>
            <w:vAlign w:val="bottom"/>
          </w:tcPr>
          <w:p w14:paraId="3D5FB99C"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0.0259</w:t>
            </w:r>
          </w:p>
          <w:p w14:paraId="3D5FB99D"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(0.7581</w:t>
            </w:r>
            <w:r w:rsidRPr="002F140D">
              <w:rPr>
                <w:rFonts w:ascii="Times New Roman" w:hAnsi="Times New Roman" w:cs="Times New Roman"/>
                <w:color w:val="000000"/>
                <w:sz w:val="24"/>
                <w:szCs w:val="24"/>
              </w:rPr>
              <w:t>)</w:t>
            </w:r>
          </w:p>
        </w:tc>
        <w:tc>
          <w:tcPr>
            <w:tcW w:w="1395" w:type="pct"/>
            <w:vAlign w:val="bottom"/>
          </w:tcPr>
          <w:p w14:paraId="3D5FB99E"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0.0307</w:t>
            </w:r>
          </w:p>
          <w:p w14:paraId="3D5FB99F"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(0.7080</w:t>
            </w:r>
            <w:r w:rsidRPr="002F140D">
              <w:rPr>
                <w:rFonts w:ascii="Times New Roman" w:hAnsi="Times New Roman" w:cs="Times New Roman"/>
                <w:color w:val="000000"/>
                <w:sz w:val="24"/>
                <w:szCs w:val="24"/>
              </w:rPr>
              <w:t>)</w:t>
            </w:r>
          </w:p>
        </w:tc>
      </w:tr>
      <w:tr w:rsidR="00205A6E" w:rsidRPr="002F140D" w14:paraId="3D5FB9A5" w14:textId="77777777" w:rsidTr="007A5E29">
        <w:trPr>
          <w:trHeight w:val="220"/>
        </w:trPr>
        <w:tc>
          <w:tcPr>
            <w:tcW w:w="2330" w:type="pct"/>
            <w:vAlign w:val="bottom"/>
          </w:tcPr>
          <w:p w14:paraId="3D5FB9A1"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LNBM</w:t>
            </w:r>
          </w:p>
        </w:tc>
        <w:tc>
          <w:tcPr>
            <w:tcW w:w="1275" w:type="pct"/>
            <w:vAlign w:val="bottom"/>
          </w:tcPr>
          <w:p w14:paraId="3D5FB9A2"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9A3"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-0.1966</w:t>
            </w:r>
          </w:p>
          <w:p w14:paraId="3D5FB9A4"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(0.0000)</w:t>
            </w:r>
          </w:p>
        </w:tc>
      </w:tr>
      <w:tr w:rsidR="00205A6E" w:rsidRPr="002F140D" w14:paraId="3D5FB9AA" w14:textId="77777777" w:rsidTr="007A5E29">
        <w:trPr>
          <w:trHeight w:val="220"/>
        </w:trPr>
        <w:tc>
          <w:tcPr>
            <w:tcW w:w="2330" w:type="pct"/>
            <w:vAlign w:val="bottom"/>
          </w:tcPr>
          <w:p w14:paraId="3D5FB9A6"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LNMC</w:t>
            </w:r>
          </w:p>
        </w:tc>
        <w:tc>
          <w:tcPr>
            <w:tcW w:w="1275" w:type="pct"/>
            <w:vAlign w:val="bottom"/>
          </w:tcPr>
          <w:p w14:paraId="3D5FB9A7"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9A8"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0.0148</w:t>
            </w:r>
          </w:p>
          <w:p w14:paraId="3D5FB9A9"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(0.1338</w:t>
            </w:r>
            <w:r w:rsidRPr="002F140D">
              <w:rPr>
                <w:rFonts w:ascii="Times New Roman" w:hAnsi="Times New Roman" w:cs="Times New Roman"/>
                <w:color w:val="000000"/>
                <w:sz w:val="24"/>
                <w:szCs w:val="24"/>
              </w:rPr>
              <w:t>)</w:t>
            </w:r>
          </w:p>
        </w:tc>
      </w:tr>
      <w:tr w:rsidR="00205A6E" w:rsidRPr="002F140D" w14:paraId="3D5FB9AF" w14:textId="77777777" w:rsidTr="007A5E29">
        <w:trPr>
          <w:trHeight w:val="220"/>
        </w:trPr>
        <w:tc>
          <w:tcPr>
            <w:tcW w:w="2330" w:type="pct"/>
            <w:vAlign w:val="bottom"/>
          </w:tcPr>
          <w:p w14:paraId="3D5FB9AB"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PR</w:t>
            </w:r>
          </w:p>
        </w:tc>
        <w:tc>
          <w:tcPr>
            <w:tcW w:w="1275" w:type="pct"/>
            <w:vAlign w:val="bottom"/>
          </w:tcPr>
          <w:p w14:paraId="3D5FB9AC"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p>
        </w:tc>
        <w:tc>
          <w:tcPr>
            <w:tcW w:w="1395" w:type="pct"/>
            <w:vAlign w:val="bottom"/>
          </w:tcPr>
          <w:p w14:paraId="3D5FB9AD"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0.0175</w:t>
            </w:r>
          </w:p>
          <w:p w14:paraId="3D5FB9AE"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(0.1214</w:t>
            </w:r>
            <w:r w:rsidRPr="002F140D">
              <w:rPr>
                <w:rFonts w:ascii="Times New Roman" w:hAnsi="Times New Roman" w:cs="Times New Roman"/>
                <w:color w:val="000000"/>
                <w:sz w:val="24"/>
                <w:szCs w:val="24"/>
              </w:rPr>
              <w:t>)</w:t>
            </w:r>
          </w:p>
        </w:tc>
      </w:tr>
      <w:tr w:rsidR="00205A6E" w:rsidRPr="002F140D" w14:paraId="3D5FB9B5" w14:textId="77777777" w:rsidTr="007A5E29">
        <w:trPr>
          <w:trHeight w:val="220"/>
        </w:trPr>
        <w:tc>
          <w:tcPr>
            <w:tcW w:w="2330" w:type="pct"/>
            <w:vAlign w:val="bottom"/>
          </w:tcPr>
          <w:p w14:paraId="3D5FB9B0" w14:textId="77777777" w:rsidR="00205A6E" w:rsidRPr="002F140D" w:rsidRDefault="00205A6E" w:rsidP="004345A6">
            <w:pPr>
              <w:autoSpaceDE w:val="0"/>
              <w:autoSpaceDN w:val="0"/>
              <w:adjustRightInd w:val="0"/>
              <w:spacing w:after="0" w:line="240" w:lineRule="auto"/>
              <w:jc w:val="center"/>
              <w:rPr>
                <w:rFonts w:ascii="Times New Roman" w:hAnsi="Times New Roman" w:cs="Times New Roman"/>
                <w:color w:val="000000"/>
                <w:sz w:val="24"/>
                <w:szCs w:val="24"/>
              </w:rPr>
            </w:pPr>
            <w:r w:rsidRPr="006373B5">
              <w:rPr>
                <w:rFonts w:ascii="Times New Roman" w:hAnsi="Times New Roman" w:cs="Times New Roman"/>
                <w:sz w:val="24"/>
                <w:szCs w:val="24"/>
              </w:rPr>
              <w:t>C</w:t>
            </w:r>
            <w:r w:rsidR="00A635C1" w:rsidRPr="006373B5">
              <w:rPr>
                <w:rFonts w:ascii="Times New Roman" w:hAnsi="Times New Roman" w:cs="Times New Roman"/>
                <w:sz w:val="24"/>
                <w:szCs w:val="24"/>
              </w:rPr>
              <w:t>onstant</w:t>
            </w:r>
          </w:p>
        </w:tc>
        <w:tc>
          <w:tcPr>
            <w:tcW w:w="1275" w:type="pct"/>
            <w:vAlign w:val="bottom"/>
          </w:tcPr>
          <w:p w14:paraId="3D5FB9B1"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0.0099</w:t>
            </w:r>
          </w:p>
          <w:p w14:paraId="3D5FB9B2"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(0.5966</w:t>
            </w:r>
            <w:r w:rsidRPr="002F140D">
              <w:rPr>
                <w:rFonts w:ascii="Times New Roman" w:hAnsi="Times New Roman" w:cs="Times New Roman"/>
                <w:color w:val="000000"/>
                <w:sz w:val="24"/>
                <w:szCs w:val="24"/>
              </w:rPr>
              <w:t>)</w:t>
            </w:r>
          </w:p>
        </w:tc>
        <w:tc>
          <w:tcPr>
            <w:tcW w:w="1395" w:type="pct"/>
            <w:vAlign w:val="bottom"/>
          </w:tcPr>
          <w:p w14:paraId="3D5FB9B3"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0.2240</w:t>
            </w:r>
          </w:p>
          <w:p w14:paraId="3D5FB9B4" w14:textId="77777777" w:rsidR="00205A6E" w:rsidRPr="002F140D" w:rsidRDefault="00205A6E"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(0.0000)</w:t>
            </w:r>
          </w:p>
        </w:tc>
      </w:tr>
      <w:tr w:rsidR="00205A6E" w:rsidRPr="002F140D" w14:paraId="3D5FB9B9" w14:textId="77777777" w:rsidTr="007A5E29">
        <w:trPr>
          <w:trHeight w:val="220"/>
        </w:trPr>
        <w:tc>
          <w:tcPr>
            <w:tcW w:w="2330" w:type="pct"/>
            <w:vAlign w:val="bottom"/>
          </w:tcPr>
          <w:p w14:paraId="3D5FB9B6" w14:textId="77777777" w:rsidR="00205A6E" w:rsidRPr="002F140D" w:rsidRDefault="00205A6E" w:rsidP="007A5E29">
            <w:pPr>
              <w:autoSpaceDE w:val="0"/>
              <w:autoSpaceDN w:val="0"/>
              <w:adjustRightInd w:val="0"/>
              <w:spacing w:after="0" w:line="240" w:lineRule="auto"/>
              <w:jc w:val="center"/>
              <w:rPr>
                <w:rFonts w:ascii="Times New Roman" w:hAnsi="Times New Roman" w:cs="Times New Roman"/>
                <w:color w:val="000000"/>
                <w:sz w:val="24"/>
                <w:szCs w:val="24"/>
              </w:rPr>
            </w:pPr>
            <w:r w:rsidRPr="002F140D">
              <w:rPr>
                <w:rFonts w:ascii="Times New Roman" w:hAnsi="Times New Roman" w:cs="Times New Roman"/>
                <w:color w:val="000000"/>
                <w:sz w:val="24"/>
                <w:szCs w:val="24"/>
              </w:rPr>
              <w:t>Adjusted R-Squared</w:t>
            </w:r>
          </w:p>
        </w:tc>
        <w:tc>
          <w:tcPr>
            <w:tcW w:w="1275" w:type="pct"/>
            <w:vAlign w:val="bottom"/>
          </w:tcPr>
          <w:p w14:paraId="3D5FB9B7"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0.0044</w:t>
            </w:r>
          </w:p>
        </w:tc>
        <w:tc>
          <w:tcPr>
            <w:tcW w:w="1395" w:type="pct"/>
            <w:vAlign w:val="bottom"/>
          </w:tcPr>
          <w:p w14:paraId="3D5FB9B8" w14:textId="77777777" w:rsidR="00205A6E" w:rsidRPr="002F140D" w:rsidRDefault="0083724B" w:rsidP="007A5E29">
            <w:pPr>
              <w:autoSpaceDE w:val="0"/>
              <w:autoSpaceDN w:val="0"/>
              <w:adjustRightInd w:val="0"/>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0.0541</w:t>
            </w:r>
          </w:p>
        </w:tc>
      </w:tr>
    </w:tbl>
    <w:p w14:paraId="3D5FB9BA" w14:textId="77777777" w:rsidR="0059243A" w:rsidRPr="001A3060" w:rsidRDefault="0059243A" w:rsidP="00CC0E93">
      <w:pPr>
        <w:rPr>
          <w:rFonts w:ascii="Times New Roman" w:hAnsi="Times New Roman" w:cs="Times New Roman"/>
          <w:sz w:val="24"/>
          <w:szCs w:val="24"/>
          <w:lang w:val="en-ID"/>
        </w:rPr>
      </w:pPr>
    </w:p>
    <w:sectPr w:rsidR="0059243A" w:rsidRPr="001A306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406F7" w14:textId="77777777" w:rsidR="00BA076C" w:rsidRDefault="00BA076C" w:rsidP="00CE6DF2">
      <w:pPr>
        <w:spacing w:after="0" w:line="240" w:lineRule="auto"/>
      </w:pPr>
      <w:r>
        <w:separator/>
      </w:r>
    </w:p>
  </w:endnote>
  <w:endnote w:type="continuationSeparator" w:id="0">
    <w:p w14:paraId="59132C05" w14:textId="77777777" w:rsidR="00BA076C" w:rsidRDefault="00BA076C" w:rsidP="00CE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NexusSansWeb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402286"/>
      <w:docPartObj>
        <w:docPartGallery w:val="Page Numbers (Bottom of Page)"/>
        <w:docPartUnique/>
      </w:docPartObj>
    </w:sdtPr>
    <w:sdtEndPr>
      <w:rPr>
        <w:rFonts w:ascii="Times New Roman" w:hAnsi="Times New Roman" w:cs="Times New Roman"/>
        <w:noProof/>
        <w:sz w:val="24"/>
        <w:szCs w:val="24"/>
      </w:rPr>
    </w:sdtEndPr>
    <w:sdtContent>
      <w:p w14:paraId="3D5FB9BF" w14:textId="77777777" w:rsidR="00612273" w:rsidRPr="00CE6DF2" w:rsidRDefault="00612273">
        <w:pPr>
          <w:pStyle w:val="a8"/>
          <w:jc w:val="center"/>
          <w:rPr>
            <w:rFonts w:ascii="Times New Roman" w:hAnsi="Times New Roman" w:cs="Times New Roman"/>
            <w:sz w:val="24"/>
            <w:szCs w:val="24"/>
          </w:rPr>
        </w:pPr>
        <w:r w:rsidRPr="00CE6DF2">
          <w:rPr>
            <w:rFonts w:ascii="Times New Roman" w:hAnsi="Times New Roman" w:cs="Times New Roman"/>
            <w:sz w:val="24"/>
            <w:szCs w:val="24"/>
          </w:rPr>
          <w:fldChar w:fldCharType="begin"/>
        </w:r>
        <w:r w:rsidRPr="00CE6DF2">
          <w:rPr>
            <w:rFonts w:ascii="Times New Roman" w:hAnsi="Times New Roman" w:cs="Times New Roman"/>
            <w:sz w:val="24"/>
            <w:szCs w:val="24"/>
          </w:rPr>
          <w:instrText xml:space="preserve"> PAGE   \* MERGEFORMAT </w:instrText>
        </w:r>
        <w:r w:rsidRPr="00CE6DF2">
          <w:rPr>
            <w:rFonts w:ascii="Times New Roman" w:hAnsi="Times New Roman" w:cs="Times New Roman"/>
            <w:sz w:val="24"/>
            <w:szCs w:val="24"/>
          </w:rPr>
          <w:fldChar w:fldCharType="separate"/>
        </w:r>
        <w:r w:rsidR="00F32103">
          <w:rPr>
            <w:rFonts w:ascii="Times New Roman" w:hAnsi="Times New Roman" w:cs="Times New Roman"/>
            <w:noProof/>
            <w:sz w:val="24"/>
            <w:szCs w:val="24"/>
          </w:rPr>
          <w:t>21</w:t>
        </w:r>
        <w:r w:rsidRPr="00CE6DF2">
          <w:rPr>
            <w:rFonts w:ascii="Times New Roman" w:hAnsi="Times New Roman" w:cs="Times New Roman"/>
            <w:noProof/>
            <w:sz w:val="24"/>
            <w:szCs w:val="24"/>
          </w:rPr>
          <w:fldChar w:fldCharType="end"/>
        </w:r>
      </w:p>
    </w:sdtContent>
  </w:sdt>
  <w:p w14:paraId="3D5FB9C0" w14:textId="77777777" w:rsidR="00612273" w:rsidRDefault="006122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E1D85" w14:textId="77777777" w:rsidR="00BA076C" w:rsidRDefault="00BA076C" w:rsidP="00CE6DF2">
      <w:pPr>
        <w:spacing w:after="0" w:line="240" w:lineRule="auto"/>
      </w:pPr>
      <w:r>
        <w:separator/>
      </w:r>
    </w:p>
  </w:footnote>
  <w:footnote w:type="continuationSeparator" w:id="0">
    <w:p w14:paraId="5A95E0F4" w14:textId="77777777" w:rsidR="00BA076C" w:rsidRDefault="00BA076C" w:rsidP="00CE6DF2">
      <w:pPr>
        <w:spacing w:after="0" w:line="240" w:lineRule="auto"/>
      </w:pPr>
      <w:r>
        <w:continuationSeparator/>
      </w:r>
    </w:p>
  </w:footnote>
  <w:footnote w:id="1">
    <w:p w14:paraId="3D5FB9C1" w14:textId="77777777" w:rsidR="00612273" w:rsidRDefault="00612273" w:rsidP="008202A4">
      <w:pPr>
        <w:autoSpaceDE w:val="0"/>
        <w:autoSpaceDN w:val="0"/>
        <w:adjustRightInd w:val="0"/>
        <w:ind w:left="180" w:hangingChars="90" w:hanging="180"/>
        <w:jc w:val="both"/>
      </w:pPr>
      <w:r w:rsidRPr="00567068">
        <w:rPr>
          <w:rStyle w:val="aa"/>
          <w:sz w:val="20"/>
          <w:szCs w:val="20"/>
        </w:rPr>
        <w:footnoteRef/>
      </w:r>
      <w:r w:rsidRPr="002212B9">
        <w:rPr>
          <w:sz w:val="20"/>
          <w:szCs w:val="20"/>
        </w:rPr>
        <w:t xml:space="preserve"> </w:t>
      </w:r>
      <w:r w:rsidRPr="00AF6104">
        <w:rPr>
          <w:rFonts w:ascii="Times New Roman" w:hAnsi="Times New Roman" w:cs="Times New Roman"/>
          <w:szCs w:val="24"/>
        </w:rPr>
        <w:t>Chung Yuan Christian University, Taiwan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00B59"/>
    <w:multiLevelType w:val="multilevel"/>
    <w:tmpl w:val="0D90A5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14F784A"/>
    <w:multiLevelType w:val="multilevel"/>
    <w:tmpl w:val="10A026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F725D86"/>
    <w:multiLevelType w:val="multilevel"/>
    <w:tmpl w:val="68C27B0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3A"/>
    <w:rsid w:val="00014031"/>
    <w:rsid w:val="00017F5C"/>
    <w:rsid w:val="00030B95"/>
    <w:rsid w:val="00045F99"/>
    <w:rsid w:val="000505AB"/>
    <w:rsid w:val="00063F47"/>
    <w:rsid w:val="000657B0"/>
    <w:rsid w:val="00076797"/>
    <w:rsid w:val="00083BB7"/>
    <w:rsid w:val="000915F0"/>
    <w:rsid w:val="000938FF"/>
    <w:rsid w:val="000A4E99"/>
    <w:rsid w:val="000A5DDD"/>
    <w:rsid w:val="000B4957"/>
    <w:rsid w:val="000B4D31"/>
    <w:rsid w:val="000B6DC5"/>
    <w:rsid w:val="000B7270"/>
    <w:rsid w:val="000C2B4F"/>
    <w:rsid w:val="000C5E80"/>
    <w:rsid w:val="000C7026"/>
    <w:rsid w:val="000F7B09"/>
    <w:rsid w:val="0010160E"/>
    <w:rsid w:val="0010405F"/>
    <w:rsid w:val="00116FF5"/>
    <w:rsid w:val="00125ABD"/>
    <w:rsid w:val="00131FE1"/>
    <w:rsid w:val="001426E7"/>
    <w:rsid w:val="0014281A"/>
    <w:rsid w:val="0014330D"/>
    <w:rsid w:val="0016122B"/>
    <w:rsid w:val="00171B6C"/>
    <w:rsid w:val="00175728"/>
    <w:rsid w:val="001869BD"/>
    <w:rsid w:val="00190522"/>
    <w:rsid w:val="001A3060"/>
    <w:rsid w:val="001A7CD7"/>
    <w:rsid w:val="001B35AE"/>
    <w:rsid w:val="001B5BAD"/>
    <w:rsid w:val="001B7759"/>
    <w:rsid w:val="001E5282"/>
    <w:rsid w:val="001E6CB5"/>
    <w:rsid w:val="001F4ECC"/>
    <w:rsid w:val="001F5D59"/>
    <w:rsid w:val="002027A1"/>
    <w:rsid w:val="0020478E"/>
    <w:rsid w:val="00205A6E"/>
    <w:rsid w:val="002071E8"/>
    <w:rsid w:val="00207AFE"/>
    <w:rsid w:val="0021327A"/>
    <w:rsid w:val="0021615D"/>
    <w:rsid w:val="00217ABB"/>
    <w:rsid w:val="0022701C"/>
    <w:rsid w:val="0023003E"/>
    <w:rsid w:val="00233A3E"/>
    <w:rsid w:val="00244673"/>
    <w:rsid w:val="00251DA6"/>
    <w:rsid w:val="00255AFF"/>
    <w:rsid w:val="002573E7"/>
    <w:rsid w:val="0027025D"/>
    <w:rsid w:val="00270BC2"/>
    <w:rsid w:val="00284A75"/>
    <w:rsid w:val="0029177E"/>
    <w:rsid w:val="002A04F2"/>
    <w:rsid w:val="002A34E6"/>
    <w:rsid w:val="002A39F2"/>
    <w:rsid w:val="002C2E5E"/>
    <w:rsid w:val="002C40F8"/>
    <w:rsid w:val="002C632A"/>
    <w:rsid w:val="002D7F89"/>
    <w:rsid w:val="002E57B1"/>
    <w:rsid w:val="002F1C59"/>
    <w:rsid w:val="002F3F5E"/>
    <w:rsid w:val="0031583B"/>
    <w:rsid w:val="00323CE8"/>
    <w:rsid w:val="00327167"/>
    <w:rsid w:val="00330D26"/>
    <w:rsid w:val="003342D3"/>
    <w:rsid w:val="00334747"/>
    <w:rsid w:val="00337156"/>
    <w:rsid w:val="00346CD7"/>
    <w:rsid w:val="00355F44"/>
    <w:rsid w:val="003574BE"/>
    <w:rsid w:val="0036082D"/>
    <w:rsid w:val="003615BF"/>
    <w:rsid w:val="00361C7A"/>
    <w:rsid w:val="00362778"/>
    <w:rsid w:val="00366600"/>
    <w:rsid w:val="00376CD6"/>
    <w:rsid w:val="00384403"/>
    <w:rsid w:val="00391A5F"/>
    <w:rsid w:val="003942D9"/>
    <w:rsid w:val="003A5956"/>
    <w:rsid w:val="003C0734"/>
    <w:rsid w:val="003C6BC0"/>
    <w:rsid w:val="00401229"/>
    <w:rsid w:val="00401A84"/>
    <w:rsid w:val="0040439E"/>
    <w:rsid w:val="00420D0C"/>
    <w:rsid w:val="004238EE"/>
    <w:rsid w:val="00424C5A"/>
    <w:rsid w:val="004309D1"/>
    <w:rsid w:val="004345A6"/>
    <w:rsid w:val="00443250"/>
    <w:rsid w:val="00443630"/>
    <w:rsid w:val="00453B37"/>
    <w:rsid w:val="004563D5"/>
    <w:rsid w:val="00460867"/>
    <w:rsid w:val="00472418"/>
    <w:rsid w:val="004727EF"/>
    <w:rsid w:val="00473816"/>
    <w:rsid w:val="004741D3"/>
    <w:rsid w:val="00480825"/>
    <w:rsid w:val="00482072"/>
    <w:rsid w:val="00486953"/>
    <w:rsid w:val="00496CB1"/>
    <w:rsid w:val="00497A37"/>
    <w:rsid w:val="004A085F"/>
    <w:rsid w:val="004A6E8D"/>
    <w:rsid w:val="004A7CE9"/>
    <w:rsid w:val="004B255E"/>
    <w:rsid w:val="004B4359"/>
    <w:rsid w:val="004D7D83"/>
    <w:rsid w:val="004E2AE9"/>
    <w:rsid w:val="004E4E66"/>
    <w:rsid w:val="004F5E35"/>
    <w:rsid w:val="005005B8"/>
    <w:rsid w:val="00503315"/>
    <w:rsid w:val="0052381B"/>
    <w:rsid w:val="00526549"/>
    <w:rsid w:val="00527A27"/>
    <w:rsid w:val="005319E8"/>
    <w:rsid w:val="00533C0A"/>
    <w:rsid w:val="00535D62"/>
    <w:rsid w:val="0053646D"/>
    <w:rsid w:val="005366FE"/>
    <w:rsid w:val="00540D69"/>
    <w:rsid w:val="005469D8"/>
    <w:rsid w:val="00551326"/>
    <w:rsid w:val="0055157C"/>
    <w:rsid w:val="00561843"/>
    <w:rsid w:val="00564D93"/>
    <w:rsid w:val="0057699D"/>
    <w:rsid w:val="0058716C"/>
    <w:rsid w:val="0059243A"/>
    <w:rsid w:val="00592E07"/>
    <w:rsid w:val="00592E50"/>
    <w:rsid w:val="00593BD4"/>
    <w:rsid w:val="005968EE"/>
    <w:rsid w:val="0059757B"/>
    <w:rsid w:val="005B4983"/>
    <w:rsid w:val="005D43B2"/>
    <w:rsid w:val="005D592F"/>
    <w:rsid w:val="005F10F0"/>
    <w:rsid w:val="005F3465"/>
    <w:rsid w:val="00606D5A"/>
    <w:rsid w:val="00610996"/>
    <w:rsid w:val="00612273"/>
    <w:rsid w:val="006203BE"/>
    <w:rsid w:val="00620B1B"/>
    <w:rsid w:val="00625269"/>
    <w:rsid w:val="006313FF"/>
    <w:rsid w:val="006373B5"/>
    <w:rsid w:val="00660299"/>
    <w:rsid w:val="006603F0"/>
    <w:rsid w:val="006645A0"/>
    <w:rsid w:val="00666E91"/>
    <w:rsid w:val="006750DF"/>
    <w:rsid w:val="00676014"/>
    <w:rsid w:val="00690929"/>
    <w:rsid w:val="00690C8F"/>
    <w:rsid w:val="0069215C"/>
    <w:rsid w:val="006A0114"/>
    <w:rsid w:val="006A4514"/>
    <w:rsid w:val="006A7DC0"/>
    <w:rsid w:val="006B0907"/>
    <w:rsid w:val="006B218E"/>
    <w:rsid w:val="006B7734"/>
    <w:rsid w:val="006C1AB5"/>
    <w:rsid w:val="006D4616"/>
    <w:rsid w:val="006D4FD1"/>
    <w:rsid w:val="006F2E6A"/>
    <w:rsid w:val="006F530C"/>
    <w:rsid w:val="0070061F"/>
    <w:rsid w:val="00710881"/>
    <w:rsid w:val="00710A7F"/>
    <w:rsid w:val="00722035"/>
    <w:rsid w:val="00727A6C"/>
    <w:rsid w:val="0073077D"/>
    <w:rsid w:val="007332A2"/>
    <w:rsid w:val="00750366"/>
    <w:rsid w:val="00764724"/>
    <w:rsid w:val="00765963"/>
    <w:rsid w:val="007709B9"/>
    <w:rsid w:val="007A4A7D"/>
    <w:rsid w:val="007A5E29"/>
    <w:rsid w:val="007B79E0"/>
    <w:rsid w:val="007C15A5"/>
    <w:rsid w:val="007C471D"/>
    <w:rsid w:val="007D6C31"/>
    <w:rsid w:val="007E4B5E"/>
    <w:rsid w:val="008017F5"/>
    <w:rsid w:val="00811A12"/>
    <w:rsid w:val="00812AD7"/>
    <w:rsid w:val="008151D4"/>
    <w:rsid w:val="008202A4"/>
    <w:rsid w:val="00823766"/>
    <w:rsid w:val="00826ACE"/>
    <w:rsid w:val="00832D05"/>
    <w:rsid w:val="008332A2"/>
    <w:rsid w:val="0083724B"/>
    <w:rsid w:val="00844727"/>
    <w:rsid w:val="008466DA"/>
    <w:rsid w:val="00850967"/>
    <w:rsid w:val="00855A0E"/>
    <w:rsid w:val="00867B1C"/>
    <w:rsid w:val="008815E0"/>
    <w:rsid w:val="008816B3"/>
    <w:rsid w:val="00881E03"/>
    <w:rsid w:val="008848EB"/>
    <w:rsid w:val="00890B2A"/>
    <w:rsid w:val="00891E8A"/>
    <w:rsid w:val="008A124A"/>
    <w:rsid w:val="008A27B5"/>
    <w:rsid w:val="008B527A"/>
    <w:rsid w:val="008C3A69"/>
    <w:rsid w:val="008C3E36"/>
    <w:rsid w:val="008D1B59"/>
    <w:rsid w:val="008D5C9A"/>
    <w:rsid w:val="008F315C"/>
    <w:rsid w:val="008F5833"/>
    <w:rsid w:val="0090620A"/>
    <w:rsid w:val="009171D4"/>
    <w:rsid w:val="00922FB9"/>
    <w:rsid w:val="00933174"/>
    <w:rsid w:val="00935578"/>
    <w:rsid w:val="0095408B"/>
    <w:rsid w:val="00967F73"/>
    <w:rsid w:val="009702E0"/>
    <w:rsid w:val="00970D21"/>
    <w:rsid w:val="00970D25"/>
    <w:rsid w:val="00972336"/>
    <w:rsid w:val="009725A0"/>
    <w:rsid w:val="00973D3B"/>
    <w:rsid w:val="00990230"/>
    <w:rsid w:val="009919D3"/>
    <w:rsid w:val="009A3169"/>
    <w:rsid w:val="009C0160"/>
    <w:rsid w:val="009C101D"/>
    <w:rsid w:val="009C4A33"/>
    <w:rsid w:val="009C4E89"/>
    <w:rsid w:val="009F063B"/>
    <w:rsid w:val="009F163D"/>
    <w:rsid w:val="009F227A"/>
    <w:rsid w:val="00A00952"/>
    <w:rsid w:val="00A00DEA"/>
    <w:rsid w:val="00A129BC"/>
    <w:rsid w:val="00A14146"/>
    <w:rsid w:val="00A165FC"/>
    <w:rsid w:val="00A22373"/>
    <w:rsid w:val="00A24E76"/>
    <w:rsid w:val="00A47C66"/>
    <w:rsid w:val="00A53886"/>
    <w:rsid w:val="00A635C1"/>
    <w:rsid w:val="00A725B8"/>
    <w:rsid w:val="00A80DCD"/>
    <w:rsid w:val="00A84943"/>
    <w:rsid w:val="00AB0D2E"/>
    <w:rsid w:val="00AB332D"/>
    <w:rsid w:val="00AC797B"/>
    <w:rsid w:val="00AD08A9"/>
    <w:rsid w:val="00AD249A"/>
    <w:rsid w:val="00AD275A"/>
    <w:rsid w:val="00AE4F17"/>
    <w:rsid w:val="00AE74ED"/>
    <w:rsid w:val="00AF510C"/>
    <w:rsid w:val="00AF516A"/>
    <w:rsid w:val="00B027B9"/>
    <w:rsid w:val="00B15262"/>
    <w:rsid w:val="00B1601E"/>
    <w:rsid w:val="00B30519"/>
    <w:rsid w:val="00B3123B"/>
    <w:rsid w:val="00B31F1A"/>
    <w:rsid w:val="00B4120D"/>
    <w:rsid w:val="00B46A31"/>
    <w:rsid w:val="00B5567A"/>
    <w:rsid w:val="00B61687"/>
    <w:rsid w:val="00B639BC"/>
    <w:rsid w:val="00B6791D"/>
    <w:rsid w:val="00BA076C"/>
    <w:rsid w:val="00BA0BAF"/>
    <w:rsid w:val="00BB1998"/>
    <w:rsid w:val="00BB6607"/>
    <w:rsid w:val="00BB6CF8"/>
    <w:rsid w:val="00BC6078"/>
    <w:rsid w:val="00BC66C6"/>
    <w:rsid w:val="00BC6796"/>
    <w:rsid w:val="00BC7C6A"/>
    <w:rsid w:val="00BD573A"/>
    <w:rsid w:val="00BE7B85"/>
    <w:rsid w:val="00C014F8"/>
    <w:rsid w:val="00C04258"/>
    <w:rsid w:val="00C04337"/>
    <w:rsid w:val="00C1760D"/>
    <w:rsid w:val="00C23718"/>
    <w:rsid w:val="00C37B1F"/>
    <w:rsid w:val="00C47A13"/>
    <w:rsid w:val="00C51908"/>
    <w:rsid w:val="00C52E74"/>
    <w:rsid w:val="00C72D76"/>
    <w:rsid w:val="00C7356E"/>
    <w:rsid w:val="00C765A8"/>
    <w:rsid w:val="00C86F51"/>
    <w:rsid w:val="00C92DC2"/>
    <w:rsid w:val="00CA185E"/>
    <w:rsid w:val="00CA660B"/>
    <w:rsid w:val="00CB5DA4"/>
    <w:rsid w:val="00CB71B1"/>
    <w:rsid w:val="00CC0E93"/>
    <w:rsid w:val="00CC3F9F"/>
    <w:rsid w:val="00CD3A17"/>
    <w:rsid w:val="00CD53CA"/>
    <w:rsid w:val="00CD63E5"/>
    <w:rsid w:val="00CE1C22"/>
    <w:rsid w:val="00CE6DF2"/>
    <w:rsid w:val="00D07C4B"/>
    <w:rsid w:val="00D16C67"/>
    <w:rsid w:val="00D24168"/>
    <w:rsid w:val="00D26361"/>
    <w:rsid w:val="00D267CD"/>
    <w:rsid w:val="00D42BE0"/>
    <w:rsid w:val="00D43A19"/>
    <w:rsid w:val="00D44AF7"/>
    <w:rsid w:val="00D50768"/>
    <w:rsid w:val="00D51EF1"/>
    <w:rsid w:val="00D52C4A"/>
    <w:rsid w:val="00D5754F"/>
    <w:rsid w:val="00D65690"/>
    <w:rsid w:val="00D70E6E"/>
    <w:rsid w:val="00D72D58"/>
    <w:rsid w:val="00D8034E"/>
    <w:rsid w:val="00D807E3"/>
    <w:rsid w:val="00D97E7C"/>
    <w:rsid w:val="00DA08DB"/>
    <w:rsid w:val="00DA0A17"/>
    <w:rsid w:val="00DA0D4A"/>
    <w:rsid w:val="00DA3C5F"/>
    <w:rsid w:val="00DC261C"/>
    <w:rsid w:val="00DD11EB"/>
    <w:rsid w:val="00DD510F"/>
    <w:rsid w:val="00DE075A"/>
    <w:rsid w:val="00DE3759"/>
    <w:rsid w:val="00E150A7"/>
    <w:rsid w:val="00E1732E"/>
    <w:rsid w:val="00E232E1"/>
    <w:rsid w:val="00E27222"/>
    <w:rsid w:val="00E335C3"/>
    <w:rsid w:val="00E341EE"/>
    <w:rsid w:val="00E344BC"/>
    <w:rsid w:val="00E41303"/>
    <w:rsid w:val="00E47F47"/>
    <w:rsid w:val="00E5242D"/>
    <w:rsid w:val="00E66692"/>
    <w:rsid w:val="00E73403"/>
    <w:rsid w:val="00E77E5A"/>
    <w:rsid w:val="00E80940"/>
    <w:rsid w:val="00EA2F63"/>
    <w:rsid w:val="00EA4A52"/>
    <w:rsid w:val="00EC6057"/>
    <w:rsid w:val="00ED1D8D"/>
    <w:rsid w:val="00ED259D"/>
    <w:rsid w:val="00EE3973"/>
    <w:rsid w:val="00EF1CFC"/>
    <w:rsid w:val="00EF1FE8"/>
    <w:rsid w:val="00EF7958"/>
    <w:rsid w:val="00F079F0"/>
    <w:rsid w:val="00F17CD0"/>
    <w:rsid w:val="00F239FA"/>
    <w:rsid w:val="00F249AE"/>
    <w:rsid w:val="00F32103"/>
    <w:rsid w:val="00F507F1"/>
    <w:rsid w:val="00F522E0"/>
    <w:rsid w:val="00F5761F"/>
    <w:rsid w:val="00F6518A"/>
    <w:rsid w:val="00F747E5"/>
    <w:rsid w:val="00F760B4"/>
    <w:rsid w:val="00FA26CF"/>
    <w:rsid w:val="00FB13D3"/>
    <w:rsid w:val="00FB2E08"/>
    <w:rsid w:val="00FC297E"/>
    <w:rsid w:val="00FC758A"/>
    <w:rsid w:val="00FD1AE4"/>
    <w:rsid w:val="00FD5456"/>
    <w:rsid w:val="00FE6656"/>
    <w:rsid w:val="00FF11C9"/>
    <w:rsid w:val="00FF27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FB6B3"/>
  <w15:chartTrackingRefBased/>
  <w15:docId w15:val="{5C834611-074F-4D33-8984-7249FFE7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43A"/>
    <w:pPr>
      <w:ind w:left="720"/>
      <w:contextualSpacing/>
    </w:pPr>
  </w:style>
  <w:style w:type="character" w:customStyle="1" w:styleId="tojvnm2t">
    <w:name w:val="tojvnm2t"/>
    <w:basedOn w:val="a0"/>
    <w:rsid w:val="0059243A"/>
  </w:style>
  <w:style w:type="character" w:customStyle="1" w:styleId="fontstyle01">
    <w:name w:val="fontstyle01"/>
    <w:basedOn w:val="a0"/>
    <w:rsid w:val="0059243A"/>
    <w:rPr>
      <w:rFonts w:ascii="TimesNewRomanPSMT" w:hAnsi="TimesNewRomanPSMT" w:hint="default"/>
      <w:b w:val="0"/>
      <w:bCs w:val="0"/>
      <w:i w:val="0"/>
      <w:iCs w:val="0"/>
      <w:color w:val="000000"/>
      <w:sz w:val="24"/>
      <w:szCs w:val="24"/>
    </w:rPr>
  </w:style>
  <w:style w:type="table" w:styleId="a4">
    <w:name w:val="Table Grid"/>
    <w:basedOn w:val="a1"/>
    <w:uiPriority w:val="39"/>
    <w:rsid w:val="0059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564D93"/>
    <w:rPr>
      <w:color w:val="808080"/>
    </w:rPr>
  </w:style>
  <w:style w:type="paragraph" w:styleId="a6">
    <w:name w:val="header"/>
    <w:basedOn w:val="a"/>
    <w:link w:val="a7"/>
    <w:uiPriority w:val="99"/>
    <w:unhideWhenUsed/>
    <w:rsid w:val="00CE6DF2"/>
    <w:pPr>
      <w:tabs>
        <w:tab w:val="center" w:pos="4680"/>
        <w:tab w:val="right" w:pos="9360"/>
      </w:tabs>
      <w:spacing w:after="0" w:line="240" w:lineRule="auto"/>
    </w:pPr>
  </w:style>
  <w:style w:type="character" w:customStyle="1" w:styleId="a7">
    <w:name w:val="頁首 字元"/>
    <w:basedOn w:val="a0"/>
    <w:link w:val="a6"/>
    <w:uiPriority w:val="99"/>
    <w:rsid w:val="00CE6DF2"/>
  </w:style>
  <w:style w:type="paragraph" w:styleId="a8">
    <w:name w:val="footer"/>
    <w:basedOn w:val="a"/>
    <w:link w:val="a9"/>
    <w:uiPriority w:val="99"/>
    <w:unhideWhenUsed/>
    <w:rsid w:val="00CE6DF2"/>
    <w:pPr>
      <w:tabs>
        <w:tab w:val="center" w:pos="4680"/>
        <w:tab w:val="right" w:pos="9360"/>
      </w:tabs>
      <w:spacing w:after="0" w:line="240" w:lineRule="auto"/>
    </w:pPr>
  </w:style>
  <w:style w:type="character" w:customStyle="1" w:styleId="a9">
    <w:name w:val="頁尾 字元"/>
    <w:basedOn w:val="a0"/>
    <w:link w:val="a8"/>
    <w:uiPriority w:val="99"/>
    <w:rsid w:val="00CE6DF2"/>
  </w:style>
  <w:style w:type="character" w:styleId="aa">
    <w:name w:val="footnote reference"/>
    <w:basedOn w:val="a0"/>
    <w:semiHidden/>
    <w:unhideWhenUsed/>
    <w:rsid w:val="008202A4"/>
    <w:rPr>
      <w:vertAlign w:val="superscript"/>
    </w:rPr>
  </w:style>
  <w:style w:type="character" w:styleId="ab">
    <w:name w:val="Hyperlink"/>
    <w:basedOn w:val="a0"/>
    <w:uiPriority w:val="99"/>
    <w:semiHidden/>
    <w:unhideWhenUsed/>
    <w:rsid w:val="00453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6480</Words>
  <Characters>36941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Indayang</dc:creator>
  <cp:keywords/>
  <dc:description/>
  <cp:lastModifiedBy>sampr</cp:lastModifiedBy>
  <cp:revision>3</cp:revision>
  <dcterms:created xsi:type="dcterms:W3CDTF">2022-02-18T05:57:00Z</dcterms:created>
  <dcterms:modified xsi:type="dcterms:W3CDTF">2022-02-18T06:09:00Z</dcterms:modified>
</cp:coreProperties>
</file>