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D270DB" w14:textId="77777777" w:rsidR="00E74776" w:rsidRDefault="00E74776">
      <w:pPr>
        <w:pStyle w:val="a9"/>
        <w:spacing w:line="240" w:lineRule="auto"/>
        <w:rPr>
          <w:rFonts w:ascii="Times New Roman" w:hAnsi="Times New Roman"/>
          <w:b w:val="0"/>
          <w:caps/>
          <w:color w:val="000000"/>
          <w:sz w:val="36"/>
          <w:szCs w:val="36"/>
        </w:rPr>
      </w:pPr>
    </w:p>
    <w:p w14:paraId="5E4E6E8F" w14:textId="77777777" w:rsidR="00F26311" w:rsidRPr="00AA15D5" w:rsidRDefault="00F26311" w:rsidP="00F26311">
      <w:pPr>
        <w:pStyle w:val="Titleofpaper-line1"/>
      </w:pPr>
      <w:r w:rsidRPr="00AA15D5">
        <w:t>Internet Development, Population Aging, and Urban-rural Income Gap: An Empirical Analysis Based on Provinces in China</w:t>
      </w:r>
    </w:p>
    <w:p w14:paraId="38CAE745" w14:textId="77777777" w:rsidR="00A947A2" w:rsidRPr="00F26311" w:rsidRDefault="00A947A2" w:rsidP="00A947A2">
      <w:pPr>
        <w:widowControl/>
        <w:autoSpaceDE w:val="0"/>
        <w:autoSpaceDN w:val="0"/>
        <w:jc w:val="center"/>
        <w:textAlignment w:val="bottom"/>
        <w:rPr>
          <w:b/>
          <w:color w:val="000000"/>
          <w:sz w:val="36"/>
          <w:szCs w:val="36"/>
          <w:lang w:val="bg-BG"/>
        </w:rPr>
      </w:pPr>
    </w:p>
    <w:p w14:paraId="22093446" w14:textId="77777777" w:rsidR="00A947A2" w:rsidRPr="00A947A2" w:rsidRDefault="00A947A2" w:rsidP="00A947A2">
      <w:pPr>
        <w:widowControl/>
        <w:autoSpaceDE w:val="0"/>
        <w:autoSpaceDN w:val="0"/>
        <w:jc w:val="center"/>
        <w:textAlignment w:val="bottom"/>
        <w:rPr>
          <w:b/>
          <w:color w:val="000000"/>
          <w:szCs w:val="24"/>
        </w:rPr>
      </w:pPr>
    </w:p>
    <w:p w14:paraId="124A54FF" w14:textId="77777777" w:rsidR="00F26311" w:rsidRDefault="00F26311" w:rsidP="00F26311">
      <w:pPr>
        <w:pStyle w:val="Authors"/>
        <w:rPr>
          <w:rFonts w:eastAsiaTheme="minorEastAsia"/>
          <w:lang w:eastAsia="zh-CN"/>
        </w:rPr>
      </w:pPr>
      <w:r w:rsidRPr="00DB0D00">
        <w:rPr>
          <w:rFonts w:hint="eastAsia"/>
        </w:rPr>
        <w:t>Jianing Xu</w:t>
      </w:r>
      <w:r w:rsidRPr="00DB0D00">
        <w:rPr>
          <w:vertAlign w:val="superscript"/>
        </w:rPr>
        <w:footnoteReference w:id="1"/>
      </w:r>
      <w:r w:rsidRPr="00DB0D00">
        <w:rPr>
          <w:rFonts w:hint="eastAsia"/>
          <w:vertAlign w:val="superscript"/>
        </w:rPr>
        <w:t>,</w:t>
      </w:r>
      <w:r w:rsidRPr="00DB0D00">
        <w:rPr>
          <w:rFonts w:hint="eastAsia"/>
        </w:rPr>
        <w:t xml:space="preserve"> Aili Zhang</w:t>
      </w:r>
      <w:r w:rsidRPr="00DB0D00">
        <w:rPr>
          <w:vertAlign w:val="superscript"/>
        </w:rPr>
        <w:footnoteReference w:id="2"/>
      </w:r>
      <w:r w:rsidRPr="00DB0D00">
        <w:rPr>
          <w:rFonts w:hint="eastAsia"/>
        </w:rPr>
        <w:t xml:space="preserve"> and Qian Chen</w:t>
      </w:r>
      <w:r w:rsidRPr="00DB0D00">
        <w:rPr>
          <w:vertAlign w:val="superscript"/>
        </w:rPr>
        <w:footnoteReference w:id="3"/>
      </w:r>
    </w:p>
    <w:p w14:paraId="351A714A" w14:textId="77777777" w:rsidR="00A947A2" w:rsidRPr="00F26311" w:rsidRDefault="00A947A2" w:rsidP="00A947A2">
      <w:pPr>
        <w:widowControl/>
        <w:autoSpaceDE w:val="0"/>
        <w:autoSpaceDN w:val="0"/>
        <w:jc w:val="center"/>
        <w:textAlignment w:val="bottom"/>
        <w:rPr>
          <w:b/>
          <w:color w:val="000000"/>
          <w:szCs w:val="24"/>
        </w:rPr>
      </w:pPr>
    </w:p>
    <w:p w14:paraId="5278F5B4" w14:textId="77777777" w:rsidR="00A947A2" w:rsidRPr="00A947A2" w:rsidRDefault="00A947A2" w:rsidP="00A947A2">
      <w:pPr>
        <w:widowControl/>
        <w:autoSpaceDE w:val="0"/>
        <w:autoSpaceDN w:val="0"/>
        <w:textAlignment w:val="bottom"/>
        <w:rPr>
          <w:color w:val="000000"/>
          <w:szCs w:val="24"/>
        </w:rPr>
      </w:pPr>
    </w:p>
    <w:p w14:paraId="0576E1B8" w14:textId="77777777" w:rsidR="00A947A2" w:rsidRPr="00A947A2" w:rsidRDefault="00A947A2" w:rsidP="00A947A2">
      <w:pPr>
        <w:widowControl/>
        <w:autoSpaceDE w:val="0"/>
        <w:autoSpaceDN w:val="0"/>
        <w:jc w:val="center"/>
        <w:textAlignment w:val="bottom"/>
        <w:rPr>
          <w:b/>
          <w:color w:val="000000"/>
          <w:sz w:val="26"/>
          <w:szCs w:val="26"/>
        </w:rPr>
      </w:pPr>
      <w:r w:rsidRPr="00A947A2">
        <w:rPr>
          <w:b/>
          <w:color w:val="000000"/>
          <w:sz w:val="26"/>
          <w:szCs w:val="26"/>
        </w:rPr>
        <w:t>Abstract</w:t>
      </w:r>
    </w:p>
    <w:p w14:paraId="3CBE15D4" w14:textId="77777777" w:rsidR="00A947A2" w:rsidRPr="00A947A2" w:rsidRDefault="00A947A2" w:rsidP="00A947A2">
      <w:pPr>
        <w:widowControl/>
        <w:autoSpaceDE w:val="0"/>
        <w:autoSpaceDN w:val="0"/>
        <w:jc w:val="center"/>
        <w:textAlignment w:val="bottom"/>
        <w:rPr>
          <w:b/>
          <w:color w:val="000000"/>
          <w:szCs w:val="24"/>
        </w:rPr>
      </w:pPr>
    </w:p>
    <w:p w14:paraId="616505B0" w14:textId="77777777" w:rsidR="00F26311" w:rsidRPr="00DB0D00" w:rsidRDefault="00F26311" w:rsidP="00F26311">
      <w:pPr>
        <w:pStyle w:val="Abstracttext"/>
      </w:pPr>
      <w:r w:rsidRPr="00DB0D00">
        <w:t>This study utilizes panel data from Chinese provinces spanning 2013 to 2021 to establish a comprehensive evaluation index system for the level of Internet development. It investigates the impact of Internet development and its sub-dimensions on the urban-rural income gap and further examines the moderating effect of population aging. The findings suggest that Internet development can significantly improve the urban-rural income gap by increasing the farm and non-farm incomes of rural residents. Specifically, from a sub-dimension perspective, Internet infrastructure, commercial scale, and development potential play significant roles in narrowing the income gap, with substantial effects observed. Moreover, considering regional heterogeneity, the narrowing effect of the Internet on the urban-rural income gap in the Northeast, Central, and Western regions is significant and roughly equivalent, surpassing that of the Eastern region. Population aging leads to synchronous changes in the age structure of Internet users; the "silver-haired</w:t>
      </w:r>
      <w:r w:rsidRPr="00DB0D00">
        <w:rPr>
          <w:rFonts w:hint="eastAsia"/>
        </w:rPr>
        <w:t xml:space="preserve"> </w:t>
      </w:r>
      <w:r w:rsidRPr="00DB0D00">
        <w:t xml:space="preserve">digital divide" impedes the elderly population's access to and use of the Internet, thereby inhibiting the shrinking effect of Internet development on the urban-rural income gap. Further investigation reveals that the imbalance in </w:t>
      </w:r>
      <w:r w:rsidRPr="00DB0D00">
        <w:rPr>
          <w:rFonts w:hint="eastAsia"/>
        </w:rPr>
        <w:t xml:space="preserve">the </w:t>
      </w:r>
      <w:r w:rsidRPr="00DB0D00">
        <w:t xml:space="preserve">urban-rural </w:t>
      </w:r>
      <w:r w:rsidRPr="00DB0D00">
        <w:rPr>
          <w:rFonts w:hint="eastAsia"/>
        </w:rPr>
        <w:t xml:space="preserve">population </w:t>
      </w:r>
      <w:r w:rsidRPr="00DB0D00">
        <w:t>aging</w:t>
      </w:r>
      <w:r w:rsidRPr="00DB0D00">
        <w:rPr>
          <w:rFonts w:hint="eastAsia"/>
        </w:rPr>
        <w:t xml:space="preserve"> process</w:t>
      </w:r>
      <w:r w:rsidRPr="00DB0D00">
        <w:t xml:space="preserve">, with the </w:t>
      </w:r>
      <w:r w:rsidRPr="00DB0D00">
        <w:rPr>
          <w:rFonts w:hint="eastAsia"/>
        </w:rPr>
        <w:t>d</w:t>
      </w:r>
      <w:r w:rsidRPr="00DB0D00">
        <w:t xml:space="preserve">egree of rural aging outpacing urban areas, is a significant factor contributing to this inhibitory effect. </w:t>
      </w:r>
    </w:p>
    <w:p w14:paraId="4996DD40" w14:textId="77777777" w:rsidR="00A947A2" w:rsidRPr="00F26311" w:rsidRDefault="00A947A2" w:rsidP="00A947A2">
      <w:pPr>
        <w:rPr>
          <w:color w:val="000000"/>
          <w:szCs w:val="24"/>
        </w:rPr>
      </w:pPr>
    </w:p>
    <w:p w14:paraId="3BB2BE49" w14:textId="082F96F7" w:rsidR="00A947A2" w:rsidRPr="00F26311" w:rsidRDefault="00A947A2" w:rsidP="00F26311">
      <w:pPr>
        <w:rPr>
          <w:rFonts w:eastAsiaTheme="minorEastAsia"/>
          <w:color w:val="000000"/>
          <w:szCs w:val="24"/>
          <w:lang w:eastAsia="zh-CN"/>
        </w:rPr>
      </w:pPr>
    </w:p>
    <w:p w14:paraId="533ACEC9" w14:textId="695BA46A" w:rsidR="00A947A2" w:rsidRPr="00A947A2" w:rsidRDefault="00A947A2" w:rsidP="00A947A2">
      <w:pPr>
        <w:ind w:left="1" w:hanging="1"/>
        <w:rPr>
          <w:b/>
          <w:color w:val="000000"/>
          <w:szCs w:val="24"/>
        </w:rPr>
      </w:pPr>
      <w:r w:rsidRPr="00A947A2">
        <w:rPr>
          <w:b/>
          <w:color w:val="000000"/>
          <w:szCs w:val="24"/>
        </w:rPr>
        <w:t xml:space="preserve">Keywords: </w:t>
      </w:r>
      <w:r w:rsidR="00F26311" w:rsidRPr="00F26311">
        <w:rPr>
          <w:color w:val="000000"/>
          <w:szCs w:val="24"/>
        </w:rPr>
        <w:t>Urban-rural Income Gap, Internet development, Population Aging; Moderating effect</w:t>
      </w:r>
    </w:p>
    <w:p w14:paraId="121BCDD0" w14:textId="77777777" w:rsidR="00A947A2" w:rsidRPr="00A947A2" w:rsidRDefault="00A947A2" w:rsidP="00A947A2">
      <w:pPr>
        <w:ind w:left="1104" w:hangingChars="460" w:hanging="1104"/>
        <w:rPr>
          <w:bCs/>
          <w:iCs/>
          <w:color w:val="000000"/>
          <w:szCs w:val="24"/>
        </w:rPr>
      </w:pPr>
    </w:p>
    <w:p w14:paraId="4FB36167" w14:textId="77777777" w:rsidR="00A947A2" w:rsidRDefault="00A947A2" w:rsidP="00A947A2">
      <w:pPr>
        <w:ind w:left="1104" w:hangingChars="460" w:hanging="1104"/>
        <w:rPr>
          <w:bCs/>
          <w:iCs/>
          <w:color w:val="000000"/>
          <w:szCs w:val="24"/>
        </w:rPr>
      </w:pPr>
    </w:p>
    <w:p w14:paraId="2FAC9924" w14:textId="7F38A0E1" w:rsidR="00A947A2" w:rsidRPr="00A947A2" w:rsidRDefault="00A947A2" w:rsidP="00A947A2">
      <w:pPr>
        <w:pStyle w:val="HeadingNumbering1"/>
      </w:pPr>
      <w:r w:rsidRPr="00A947A2">
        <w:lastRenderedPageBreak/>
        <w:t xml:space="preserve">Introduction </w:t>
      </w:r>
    </w:p>
    <w:p w14:paraId="2AB3ADAF" w14:textId="194C4219" w:rsidR="00F26311" w:rsidRPr="0068243D" w:rsidRDefault="00F26311" w:rsidP="00F26311">
      <w:r w:rsidRPr="0068243D">
        <w:t xml:space="preserve">The rapid economic growth in China has enhanced the quality of life and income levels for residents. However, the persistent urban-rural income gap remains a significant challenge hindering the high-quality development of the Chinese economy, largely due to the influence of the traditional dual economic structure between urban and rural areas. Compared to urban areas, rural areas face obstacles such as inefficient circulation of production factors, weak development foundations, and relatively singular development structures, resulting in </w:t>
      </w:r>
      <w:r>
        <w:t xml:space="preserve">a </w:t>
      </w:r>
      <w:r w:rsidRPr="0068243D">
        <w:t>substantial income gap between urban and rural residents. With the rapid development and continuous upgrading of digital information technologies such as artificial intelligence, cloud computing, big data, and 5G, the widespread development of Internet technology provides a new solution for narrowing the urban-rural income gap. The development of the Internet optimizes agricultural production decisions, facilitates sales circulation channels, and increases farmers' operational income, making it a crucial breakthrough point in addressing rural and agricultural development issues. However, the development and application of the Internet are also constrained by the issue of population aging. Factors such as physical and cognitive decline hinder the widespread adoption of the Internet among the elderly population, with individuals aged 60 and above accounting for as much as 37.4% of non-Internet users in Chin</w:t>
      </w:r>
      <w:r w:rsidR="007851D7">
        <w:rPr>
          <w:rFonts w:eastAsiaTheme="minorEastAsia" w:hint="eastAsia"/>
          <w:lang w:eastAsia="zh-CN"/>
        </w:rPr>
        <w:t>a</w:t>
      </w:r>
      <w:r w:rsidRPr="007851D7">
        <w:rPr>
          <w:vertAlign w:val="superscript"/>
        </w:rPr>
        <w:footnoteReference w:id="4"/>
      </w:r>
      <w:r w:rsidR="007851D7">
        <w:rPr>
          <w:rFonts w:eastAsiaTheme="minorEastAsia" w:hint="eastAsia"/>
          <w:lang w:eastAsia="zh-CN"/>
        </w:rPr>
        <w:t>.</w:t>
      </w:r>
      <w:r w:rsidRPr="0068243D">
        <w:t xml:space="preserve"> The difficulty of digital inclusion of the elderly is a pressing issue in the development of the Internet to alleviate the urban-rural income gap. Therefore, clarifying the role and mechanism of Internet development in narrowing the urban-rural income gap under the backdrop of population aging is essential. This understanding can help optimize and adjust the direction and strategy of Internet development in China, further leveraging its inclusive poverty alleviation effects and promoting the timely realization of common prosperity.</w:t>
      </w:r>
    </w:p>
    <w:p w14:paraId="4A1AD662" w14:textId="3608FF6F" w:rsidR="00F26311" w:rsidRDefault="00F26311" w:rsidP="00F26311">
      <w:r w:rsidRPr="00A05324">
        <w:t>In recent years, considerable scholarly attention has been directed towards examining the impact of internet development on rural-urban income disparity. Some studies posit that internet development will narrow the rural-urban income gap. On one hand, the advent of the internet era has broken the constraints of information transmission and reduced search costs (</w:t>
      </w:r>
      <w:r w:rsidR="007851D7">
        <w:rPr>
          <w:rFonts w:eastAsiaTheme="minorEastAsia" w:hint="eastAsia"/>
          <w:lang w:eastAsia="zh-CN"/>
        </w:rPr>
        <w:t>Ji</w:t>
      </w:r>
      <w:r w:rsidR="008A4379">
        <w:rPr>
          <w:rFonts w:eastAsiaTheme="minorEastAsia" w:hint="eastAsia"/>
          <w:lang w:eastAsia="zh-CN"/>
        </w:rPr>
        <w:t xml:space="preserve"> et al., 2023</w:t>
      </w:r>
      <w:r w:rsidRPr="00A05324">
        <w:t xml:space="preserve">), leading to a greater increase in wage income for rural residents compared to urban residents </w:t>
      </w:r>
      <w:r w:rsidR="008A4379">
        <w:rPr>
          <w:rFonts w:eastAsiaTheme="minorEastAsia" w:hint="eastAsia"/>
          <w:lang w:eastAsia="zh-CN"/>
        </w:rPr>
        <w:t>(</w:t>
      </w:r>
      <w:r w:rsidR="007851D7">
        <w:rPr>
          <w:rFonts w:eastAsiaTheme="minorEastAsia" w:hint="eastAsia"/>
          <w:lang w:eastAsia="zh-CN"/>
        </w:rPr>
        <w:t>Gao</w:t>
      </w:r>
      <w:r w:rsidR="008A4379" w:rsidRPr="008A4379">
        <w:t xml:space="preserve"> </w:t>
      </w:r>
      <w:r w:rsidR="008A4379" w:rsidRPr="008A4379">
        <w:rPr>
          <w:rFonts w:eastAsiaTheme="minorEastAsia"/>
          <w:lang w:eastAsia="zh-CN"/>
        </w:rPr>
        <w:t>et al.</w:t>
      </w:r>
      <w:r w:rsidR="008A4379">
        <w:rPr>
          <w:rFonts w:eastAsiaTheme="minorEastAsia" w:hint="eastAsia"/>
          <w:lang w:eastAsia="zh-CN"/>
        </w:rPr>
        <w:t>, 2018)</w:t>
      </w:r>
      <w:r w:rsidRPr="00A05324">
        <w:t>, thereby narrowing the rural-urban income gap. On the other hand, the rise of rural e-commerce has expanded sales channels, streamlined intermediary processes, reduced transaction costs, overcome the geographic constraints of tangible markets (</w:t>
      </w:r>
      <w:r w:rsidR="007851D7">
        <w:rPr>
          <w:rFonts w:eastAsiaTheme="minorEastAsia" w:hint="eastAsia"/>
          <w:lang w:eastAsia="zh-CN"/>
        </w:rPr>
        <w:t>Peng</w:t>
      </w:r>
      <w:r w:rsidR="008A4379">
        <w:rPr>
          <w:rFonts w:eastAsiaTheme="minorEastAsia" w:hint="eastAsia"/>
          <w:lang w:eastAsia="zh-CN"/>
        </w:rPr>
        <w:t xml:space="preserve"> et al., 2021</w:t>
      </w:r>
      <w:r w:rsidRPr="00A05324">
        <w:t xml:space="preserve">), and increased farmers' income from agricultural operations, thus bridging the rural-urban income gap. However, some studies suggest that rural residents with lower levels of education </w:t>
      </w:r>
      <w:r w:rsidR="008A4379">
        <w:rPr>
          <w:rFonts w:eastAsiaTheme="minorEastAsia" w:hint="eastAsia"/>
          <w:lang w:eastAsia="zh-CN"/>
        </w:rPr>
        <w:t>(</w:t>
      </w:r>
      <w:r w:rsidR="007851D7">
        <w:rPr>
          <w:rFonts w:eastAsiaTheme="minorEastAsia" w:hint="eastAsia"/>
          <w:lang w:eastAsia="zh-CN"/>
        </w:rPr>
        <w:t>Forman</w:t>
      </w:r>
      <w:r w:rsidR="008A4379">
        <w:rPr>
          <w:rFonts w:eastAsiaTheme="minorEastAsia" w:hint="eastAsia"/>
          <w:lang w:eastAsia="zh-CN"/>
        </w:rPr>
        <w:t xml:space="preserve"> et al., 2012)</w:t>
      </w:r>
      <w:r w:rsidRPr="00A05324">
        <w:t xml:space="preserve"> are unable to fully leverage the digital dividends of the internet, resulting in a rural-urban digital divide that widens the rural-urban income gap </w:t>
      </w:r>
      <w:r w:rsidR="008A4379">
        <w:rPr>
          <w:rFonts w:eastAsiaTheme="minorEastAsia" w:hint="eastAsia"/>
          <w:lang w:eastAsia="zh-CN"/>
        </w:rPr>
        <w:t>(</w:t>
      </w:r>
      <w:r w:rsidR="007851D7">
        <w:rPr>
          <w:rFonts w:eastAsiaTheme="minorEastAsia" w:hint="eastAsia"/>
          <w:lang w:eastAsia="zh-CN"/>
        </w:rPr>
        <w:t>Liu</w:t>
      </w:r>
      <w:r w:rsidR="008A4379">
        <w:rPr>
          <w:rFonts w:eastAsiaTheme="minorEastAsia" w:hint="eastAsia"/>
          <w:lang w:eastAsia="zh-CN"/>
        </w:rPr>
        <w:t>, 2017)</w:t>
      </w:r>
      <w:r w:rsidRPr="00A05324">
        <w:t xml:space="preserve">. Furthermore, there is research indicating a non-linear trend, depicted as a "reverse </w:t>
      </w:r>
      <w:r w:rsidRPr="00A05324">
        <w:lastRenderedPageBreak/>
        <w:t xml:space="preserve">U-shaped" or "U-shaped," in the impact of internet development on rural-urban income disparity </w:t>
      </w:r>
      <w:r w:rsidR="008A4379">
        <w:rPr>
          <w:rFonts w:eastAsiaTheme="minorEastAsia" w:hint="eastAsia"/>
          <w:lang w:eastAsia="zh-CN"/>
        </w:rPr>
        <w:t>(</w:t>
      </w:r>
      <w:r w:rsidR="007851D7">
        <w:rPr>
          <w:rFonts w:eastAsiaTheme="minorEastAsia" w:hint="eastAsia"/>
          <w:lang w:eastAsia="zh-CN"/>
        </w:rPr>
        <w:t>Chen</w:t>
      </w:r>
      <w:r w:rsidR="008A4379">
        <w:rPr>
          <w:rFonts w:eastAsiaTheme="minorEastAsia" w:hint="eastAsia"/>
          <w:lang w:eastAsia="zh-CN"/>
        </w:rPr>
        <w:t xml:space="preserve"> and </w:t>
      </w:r>
      <w:r w:rsidR="007851D7">
        <w:rPr>
          <w:rFonts w:eastAsiaTheme="minorEastAsia" w:hint="eastAsia"/>
          <w:lang w:eastAsia="zh-CN"/>
        </w:rPr>
        <w:t>Wu</w:t>
      </w:r>
      <w:r w:rsidR="008A4379">
        <w:rPr>
          <w:rFonts w:eastAsiaTheme="minorEastAsia" w:hint="eastAsia"/>
          <w:lang w:eastAsia="zh-CN"/>
        </w:rPr>
        <w:t>, 2021)</w:t>
      </w:r>
      <w:r w:rsidRPr="00A05324">
        <w:t xml:space="preserve">. In studies related to population aging and rural-urban income disparity, some argue that population aging will widen the rural-urban income gap through changes in labor endowment and increased caregiving burdens </w:t>
      </w:r>
      <w:r w:rsidR="008A4379">
        <w:rPr>
          <w:rFonts w:eastAsiaTheme="minorEastAsia" w:hint="eastAsia"/>
          <w:lang w:eastAsia="zh-CN"/>
        </w:rPr>
        <w:t>(</w:t>
      </w:r>
      <w:r w:rsidR="007851D7">
        <w:rPr>
          <w:rFonts w:eastAsiaTheme="minorEastAsia" w:hint="eastAsia"/>
          <w:lang w:eastAsia="zh-CN"/>
        </w:rPr>
        <w:t>Wang</w:t>
      </w:r>
      <w:r w:rsidR="008A4379">
        <w:rPr>
          <w:rFonts w:eastAsiaTheme="minorEastAsia" w:hint="eastAsia"/>
          <w:lang w:eastAsia="zh-CN"/>
        </w:rPr>
        <w:t xml:space="preserve"> et al., 2017</w:t>
      </w:r>
      <w:r w:rsidR="007851D7">
        <w:rPr>
          <w:rFonts w:eastAsiaTheme="minorEastAsia" w:hint="eastAsia"/>
          <w:lang w:eastAsia="zh-CN"/>
        </w:rPr>
        <w:t>)</w:t>
      </w:r>
      <w:r w:rsidRPr="00A05324">
        <w:t xml:space="preserve">, as well as skewed human capital and changes in savings structure </w:t>
      </w:r>
      <w:r w:rsidR="007851D7">
        <w:rPr>
          <w:rFonts w:eastAsiaTheme="minorEastAsia" w:hint="eastAsia"/>
          <w:lang w:eastAsia="zh-CN"/>
        </w:rPr>
        <w:t>(Yao, 2021)</w:t>
      </w:r>
      <w:r w:rsidRPr="00A05324">
        <w:t xml:space="preserve">. Conversely, other research suggests that the transition towards an aging population structure may narrow the rural-urban income gap through cost incentive effects, income effects, and substitution effects </w:t>
      </w:r>
      <w:r w:rsidR="007851D7">
        <w:rPr>
          <w:rFonts w:eastAsiaTheme="minorEastAsia" w:hint="eastAsia"/>
          <w:lang w:eastAsia="zh-CN"/>
        </w:rPr>
        <w:t>(Zeng and Jiang, 2020)</w:t>
      </w:r>
      <w:r w:rsidRPr="00A05324">
        <w:t>.</w:t>
      </w:r>
    </w:p>
    <w:p w14:paraId="029F5635" w14:textId="480ABAD9" w:rsidR="00F26311" w:rsidRPr="00A05324" w:rsidRDefault="00F26311" w:rsidP="00F26311">
      <w:r w:rsidRPr="00A05324">
        <w:t xml:space="preserve">Focusing on the measurement of internet development, early studies predominantly utilized single indicators for evaluation, such as internet penetration rate </w:t>
      </w:r>
      <w:r w:rsidR="007851D7">
        <w:rPr>
          <w:rFonts w:eastAsiaTheme="minorEastAsia" w:hint="eastAsia"/>
          <w:lang w:eastAsia="zh-CN"/>
        </w:rPr>
        <w:t>(Wang and Cao, 2019)</w:t>
      </w:r>
      <w:r w:rsidRPr="00A05324">
        <w:t xml:space="preserve">, number of internet users </w:t>
      </w:r>
      <w:r w:rsidR="00446DB4">
        <w:rPr>
          <w:rFonts w:eastAsiaTheme="minorEastAsia" w:hint="eastAsia"/>
          <w:lang w:eastAsia="zh-CN"/>
        </w:rPr>
        <w:t>(</w:t>
      </w:r>
      <w:r w:rsidR="00446DB4" w:rsidRPr="00446DB4">
        <w:rPr>
          <w:rFonts w:eastAsiaTheme="minorEastAsia"/>
          <w:lang w:eastAsia="zh-CN"/>
        </w:rPr>
        <w:t>Bojnec</w:t>
      </w:r>
      <w:r w:rsidR="00446DB4">
        <w:rPr>
          <w:rFonts w:eastAsiaTheme="minorEastAsia" w:hint="eastAsia"/>
          <w:lang w:eastAsia="zh-CN"/>
        </w:rPr>
        <w:t xml:space="preserve"> and</w:t>
      </w:r>
      <w:r w:rsidR="00446DB4" w:rsidRPr="00446DB4">
        <w:rPr>
          <w:rFonts w:eastAsiaTheme="minorEastAsia"/>
          <w:lang w:eastAsia="zh-CN"/>
        </w:rPr>
        <w:t xml:space="preserve"> </w:t>
      </w:r>
      <w:r w:rsidR="00446DB4" w:rsidRPr="00446DB4">
        <w:rPr>
          <w:rFonts w:eastAsiaTheme="minorEastAsia"/>
          <w:lang w:eastAsia="zh-CN"/>
        </w:rPr>
        <w:t>Fertö</w:t>
      </w:r>
      <w:r w:rsidR="00446DB4">
        <w:rPr>
          <w:rFonts w:eastAsiaTheme="minorEastAsia" w:hint="eastAsia"/>
          <w:lang w:eastAsia="zh-CN"/>
        </w:rPr>
        <w:t>, 2015 and Choi, 2010)</w:t>
      </w:r>
      <w:r w:rsidRPr="00A05324">
        <w:t>, and broadband subscriptions (</w:t>
      </w:r>
      <w:r w:rsidR="00446DB4">
        <w:rPr>
          <w:rFonts w:eastAsiaTheme="minorEastAsia" w:hint="eastAsia"/>
          <w:lang w:eastAsia="zh-CN"/>
        </w:rPr>
        <w:t>Tian and Feng, 2023</w:t>
      </w:r>
      <w:r w:rsidRPr="00A05324">
        <w:t xml:space="preserve">). As research progressed, more scholars began employing comprehensive indicator systems to comprehensively explore the level of internet development. </w:t>
      </w:r>
      <w:r w:rsidR="00446DB4">
        <w:rPr>
          <w:rFonts w:eastAsiaTheme="minorEastAsia" w:hint="eastAsia"/>
          <w:lang w:eastAsia="zh-CN"/>
        </w:rPr>
        <w:t>Wang et al. (2022)</w:t>
      </w:r>
      <w:r w:rsidRPr="00A05324">
        <w:t xml:space="preserve"> opted to construct an Internet Development Index from both input and output dimensions of the internet, incorporating indicators such as internet penetration rate, internet-related employment, internet-related output, and mobile internet usage, thus offering a more nuanced evaluation of regional internet development status. Meanwhile, </w:t>
      </w:r>
      <w:r w:rsidRPr="00F26311">
        <w:t xml:space="preserve">Li </w:t>
      </w:r>
      <w:r w:rsidRPr="00A05324">
        <w:t xml:space="preserve">and </w:t>
      </w:r>
      <w:r w:rsidRPr="00F26311">
        <w:t>He</w:t>
      </w:r>
      <w:r w:rsidR="00446DB4">
        <w:rPr>
          <w:rFonts w:eastAsiaTheme="minorEastAsia" w:hint="eastAsia"/>
          <w:lang w:eastAsia="zh-CN"/>
        </w:rPr>
        <w:t xml:space="preserve"> (2019)</w:t>
      </w:r>
      <w:r w:rsidRPr="00F26311">
        <w:t xml:space="preserve"> </w:t>
      </w:r>
      <w:r w:rsidRPr="00A05324">
        <w:t>adopted eight secondary indicators to assess regional internet development levels across five dimensions: infrastructure, technological application, talent pool, investment level, and economic benefits .</w:t>
      </w:r>
    </w:p>
    <w:p w14:paraId="35BAD23F" w14:textId="39E6EF28" w:rsidR="00F26311" w:rsidRPr="00A05324" w:rsidRDefault="00F26311" w:rsidP="00F26311">
      <w:r w:rsidRPr="00A05324">
        <w:t xml:space="preserve">In summary, existing research exhibits the following shortcomings: (1) Many studies predominantly rely on intermittent years of the China Family Panel Studies (CFPS) data to examine the impact of internet development at the micro-level of households, which results in a lack of coherence and comprehensiveness; (2) The ongoing trend of population aging continues to deepen, with profound implications across various aspects of socio-economic dynamics. Yet, there remains a dearth of research considering how population aging affects the role of internet development in shaping </w:t>
      </w:r>
      <w:r>
        <w:t xml:space="preserve">the </w:t>
      </w:r>
      <w:r w:rsidRPr="00A05324">
        <w:t>rural-urban income gap; (3) Measurement of internet development levels often relies on singular indicators, and even in studies employing comprehensive evaluation frameworks, internet development is frequently presupposed as a static process.</w:t>
      </w:r>
    </w:p>
    <w:p w14:paraId="5B208E0F" w14:textId="77777777" w:rsidR="00F26311" w:rsidRDefault="00F26311" w:rsidP="00F26311">
      <w:r w:rsidRPr="00A05324">
        <w:t xml:space="preserve">The potential marginal contributions of this study are as follows: First, by utilizing continuous panel data, it aims to empirically examine the impact of internet development on rural-urban income disparity from a more continuous and comprehensive macro perspective. Secondly, this study aims to thoroughly consider the intensifying backdrop of population aging, revealing how population aging moderates the process of internet narrowing rural-urban income gap, and the role played by the disparity in rural-urban aging processes within this context. Third, it intends to establish a comprehensive evaluation framework for internet development levels based on a dynamic developmental perspective, incorporating the data-carrying capacity and future development potential of the internet. Furthermore, it aims to delve into the role of internet development in narrowing </w:t>
      </w:r>
      <w:r w:rsidRPr="00A05324">
        <w:lastRenderedPageBreak/>
        <w:t>rural-urban income gap from a segmented dimension perspective.</w:t>
      </w:r>
    </w:p>
    <w:p w14:paraId="573A5E4D" w14:textId="77777777" w:rsidR="00F26311" w:rsidRPr="00F26311" w:rsidRDefault="00F26311" w:rsidP="00A947A2">
      <w:pPr>
        <w:rPr>
          <w:rFonts w:eastAsiaTheme="minorEastAsia"/>
          <w:b/>
          <w:sz w:val="28"/>
          <w:szCs w:val="28"/>
          <w:lang w:eastAsia="zh-CN"/>
        </w:rPr>
      </w:pPr>
    </w:p>
    <w:p w14:paraId="397DE30E" w14:textId="54894941" w:rsidR="00F26311" w:rsidRDefault="00F26311" w:rsidP="00F26311">
      <w:pPr>
        <w:pStyle w:val="HeadingNumbering1"/>
        <w:rPr>
          <w:rFonts w:eastAsiaTheme="minorEastAsia"/>
          <w:lang w:eastAsia="zh-CN"/>
        </w:rPr>
      </w:pPr>
      <w:r w:rsidRPr="00F26311">
        <w:rPr>
          <w:rFonts w:eastAsiaTheme="minorEastAsia"/>
          <w:lang w:eastAsia="zh-CN"/>
        </w:rPr>
        <w:t>Theoretical mechanisms and research hypothesis</w:t>
      </w:r>
    </w:p>
    <w:p w14:paraId="0112C14C" w14:textId="09F262EA" w:rsidR="00F26311" w:rsidRPr="00F26311" w:rsidRDefault="00F26311" w:rsidP="00F26311">
      <w:pPr>
        <w:pStyle w:val="HeadingNumbering2"/>
        <w:rPr>
          <w:lang w:eastAsia="zh-CN"/>
        </w:rPr>
      </w:pPr>
      <w:r w:rsidRPr="00F26311">
        <w:rPr>
          <w:lang w:eastAsia="zh-CN"/>
        </w:rPr>
        <w:t>The Role of Internet Development in Narrowing Rural-Urban Income Gap</w:t>
      </w:r>
    </w:p>
    <w:p w14:paraId="47EB1768" w14:textId="44F0073B" w:rsidR="00F26311" w:rsidRDefault="00F26311" w:rsidP="00F26311">
      <w:r w:rsidRPr="002707A1">
        <w:t xml:space="preserve">The development of the internet facilitates the flow of information, breaking down barriers to access and reaching relatively secluded rural areas. Consequently, it enhances the efficiency of resource allocation in education, society, and the economy, thus bridging the physical gap between urban and rural economies and </w:t>
      </w:r>
      <w:r>
        <w:t>facilitating</w:t>
      </w:r>
      <w:r w:rsidRPr="002707A1">
        <w:t xml:space="preserve"> China's traditional dualistic economic structure, ultimately reducing </w:t>
      </w:r>
      <w:r>
        <w:t xml:space="preserve">the </w:t>
      </w:r>
      <w:r w:rsidRPr="002707A1">
        <w:t xml:space="preserve">rural-urban </w:t>
      </w:r>
      <w:r>
        <w:t>income gap</w:t>
      </w:r>
      <w:r w:rsidRPr="002707A1">
        <w:t xml:space="preserve"> </w:t>
      </w:r>
      <w:r w:rsidR="00446DB4">
        <w:rPr>
          <w:rFonts w:eastAsiaTheme="minorEastAsia" w:hint="eastAsia"/>
          <w:lang w:eastAsia="zh-CN"/>
        </w:rPr>
        <w:t>(Zeng, 2019)</w:t>
      </w:r>
      <w:r w:rsidRPr="002707A1">
        <w:t>. Specifically, internet development plays a positive role in narrowing rural-urban income gaps through two channels: increasing agricultural income for rural residents and facilitating non-agricultural entrepreneurial employment opportunities.</w:t>
      </w:r>
    </w:p>
    <w:p w14:paraId="66BE4B4D" w14:textId="5FAC4E0C" w:rsidR="00F26311" w:rsidRPr="00F26311" w:rsidRDefault="00F26311" w:rsidP="00F26311">
      <w:pPr>
        <w:rPr>
          <w:rFonts w:eastAsiaTheme="minorEastAsia"/>
          <w:lang w:eastAsia="zh-CN"/>
        </w:rPr>
      </w:pPr>
      <w:r w:rsidRPr="002707A1">
        <w:t>On one hand</w:t>
      </w:r>
      <w:r>
        <w:rPr>
          <w:rFonts w:hint="eastAsia"/>
        </w:rPr>
        <w:t>，</w:t>
      </w:r>
      <w:r w:rsidRPr="002707A1">
        <w:t xml:space="preserve"> internet development increases agricultural income for rural residents. From the demand side, with the integration of internet technology and rural industries, rural e-commerce has become one of the significant channels for agricultural product distribution. Rural e-commerce supported by internet technology enhances rural residents' market participation </w:t>
      </w:r>
      <w:r w:rsidR="00446DB4">
        <w:rPr>
          <w:rFonts w:eastAsiaTheme="minorEastAsia" w:hint="eastAsia"/>
          <w:lang w:eastAsia="zh-CN"/>
        </w:rPr>
        <w:t>(</w:t>
      </w:r>
      <w:r w:rsidR="00446DB4" w:rsidRPr="00446DB4">
        <w:rPr>
          <w:rFonts w:eastAsia="等线"/>
          <w:lang w:eastAsia="zh-CN"/>
        </w:rPr>
        <w:t>Ogutu</w:t>
      </w:r>
      <w:r w:rsidR="00446DB4">
        <w:rPr>
          <w:rFonts w:eastAsia="等线" w:hint="eastAsia"/>
          <w:lang w:eastAsia="zh-CN"/>
        </w:rPr>
        <w:t xml:space="preserve"> et al.</w:t>
      </w:r>
      <w:r w:rsidRPr="002707A1">
        <w:t>,</w:t>
      </w:r>
      <w:r w:rsidR="00446DB4">
        <w:rPr>
          <w:rFonts w:eastAsiaTheme="minorEastAsia" w:hint="eastAsia"/>
          <w:lang w:eastAsia="zh-CN"/>
        </w:rPr>
        <w:t xml:space="preserve"> 2014),</w:t>
      </w:r>
      <w:r w:rsidRPr="002707A1">
        <w:t xml:space="preserve"> enabling agricultural producers to connect directly to online markets, broaden sales channels, reduce intermediary costs, increase sales prices, mitigate information asymmetry issues </w:t>
      </w:r>
      <w:r w:rsidR="00446DB4">
        <w:rPr>
          <w:rFonts w:eastAsiaTheme="minorEastAsia" w:hint="eastAsia"/>
          <w:lang w:eastAsia="zh-CN"/>
        </w:rPr>
        <w:t>(</w:t>
      </w:r>
      <w:r w:rsidR="00446DB4" w:rsidRPr="00446DB4">
        <w:rPr>
          <w:rFonts w:eastAsia="等线"/>
          <w:lang w:eastAsia="zh-CN"/>
        </w:rPr>
        <w:t>U</w:t>
      </w:r>
      <w:r w:rsidR="00446DB4" w:rsidRPr="00446DB4">
        <w:rPr>
          <w:rFonts w:eastAsia="等线" w:hint="eastAsia"/>
          <w:lang w:eastAsia="zh-CN"/>
        </w:rPr>
        <w:t>llah</w:t>
      </w:r>
      <w:r w:rsidR="00446DB4">
        <w:rPr>
          <w:rFonts w:eastAsia="等线" w:hint="eastAsia"/>
          <w:lang w:eastAsia="zh-CN"/>
        </w:rPr>
        <w:t xml:space="preserve"> et al., 2023</w:t>
      </w:r>
      <w:r w:rsidR="00446DB4">
        <w:rPr>
          <w:rFonts w:eastAsiaTheme="minorEastAsia" w:hint="eastAsia"/>
          <w:lang w:eastAsia="zh-CN"/>
        </w:rPr>
        <w:t>)</w:t>
      </w:r>
      <w:r w:rsidRPr="002707A1">
        <w:t xml:space="preserve">, and directly augment rural residents' agricultural income, thus narrowing the rural-urban income gap. From the supply side, internet development assists farmers in accurately obtaining market demand information </w:t>
      </w:r>
      <w:r w:rsidR="00446DB4">
        <w:rPr>
          <w:rFonts w:eastAsiaTheme="minorEastAsia" w:hint="eastAsia"/>
          <w:lang w:eastAsia="zh-CN"/>
        </w:rPr>
        <w:t>(Leng, 2022)</w:t>
      </w:r>
      <w:r w:rsidRPr="002707A1">
        <w:t xml:space="preserve">, optimizing production decisions and plans, lowering production costs, enhancing productivity </w:t>
      </w:r>
      <w:r w:rsidR="00446DB4">
        <w:rPr>
          <w:rFonts w:eastAsiaTheme="minorEastAsia" w:hint="eastAsia"/>
          <w:lang w:eastAsia="zh-CN"/>
        </w:rPr>
        <w:t>(Wang et al., 2024)</w:t>
      </w:r>
      <w:r w:rsidRPr="002707A1">
        <w:t xml:space="preserve">, promoting agricultural industry upgrading </w:t>
      </w:r>
      <w:r w:rsidR="00446DB4">
        <w:rPr>
          <w:rFonts w:eastAsiaTheme="minorEastAsia" w:hint="eastAsia"/>
          <w:lang w:eastAsia="zh-CN"/>
        </w:rPr>
        <w:t>(</w:t>
      </w:r>
      <w:r w:rsidR="00446DB4" w:rsidRPr="00446DB4">
        <w:rPr>
          <w:rFonts w:eastAsia="等线"/>
          <w:lang w:eastAsia="zh-CN"/>
        </w:rPr>
        <w:t>Nawab</w:t>
      </w:r>
      <w:r w:rsidR="00446DB4">
        <w:rPr>
          <w:rFonts w:eastAsia="等线" w:hint="eastAsia"/>
          <w:lang w:eastAsia="zh-CN"/>
        </w:rPr>
        <w:t xml:space="preserve"> et al., 2022</w:t>
      </w:r>
      <w:r w:rsidR="00446DB4">
        <w:rPr>
          <w:rFonts w:eastAsiaTheme="minorEastAsia" w:hint="eastAsia"/>
          <w:lang w:eastAsia="zh-CN"/>
        </w:rPr>
        <w:t>)</w:t>
      </w:r>
      <w:r w:rsidRPr="002707A1">
        <w:t xml:space="preserve">, and reducing </w:t>
      </w:r>
      <w:r>
        <w:t>income gap</w:t>
      </w:r>
      <w:r w:rsidRPr="002707A1">
        <w:t xml:space="preserve"> between rural and urban residents. Additionally, internet development can optimize agricultural industry structure </w:t>
      </w:r>
      <w:r>
        <w:t>by</w:t>
      </w:r>
      <w:r w:rsidRPr="002707A1">
        <w:t xml:space="preserve"> promoting technological innovation, fostering industry integration, and facilitating industrial transformation and upgrading, thereby revitalizing rural economies and narrowing rural-urban </w:t>
      </w:r>
      <w:r>
        <w:t>income gap</w:t>
      </w:r>
      <w:r w:rsidRPr="002707A1">
        <w:t>.</w:t>
      </w:r>
    </w:p>
    <w:p w14:paraId="2D5BAF40" w14:textId="5C19FF6A" w:rsidR="00F26311" w:rsidRDefault="00F26311" w:rsidP="00F26311">
      <w:pPr>
        <w:rPr>
          <w:rFonts w:eastAsiaTheme="minorEastAsia"/>
          <w:lang w:eastAsia="zh-CN"/>
        </w:rPr>
      </w:pPr>
      <w:r w:rsidRPr="002707A1">
        <w:t xml:space="preserve">On the other hand, internet development increases non-agricultural employment and entrepreneurial income for rural residents. Firstly, the widespread adoption of internet technology expands channels for information acquisition and dissemination, enhancing the value of information </w:t>
      </w:r>
      <w:r w:rsidR="00446DB4">
        <w:rPr>
          <w:rFonts w:eastAsiaTheme="minorEastAsia" w:hint="eastAsia"/>
          <w:lang w:eastAsia="zh-CN"/>
        </w:rPr>
        <w:t>(</w:t>
      </w:r>
      <w:r w:rsidR="00446DB4" w:rsidRPr="00446DB4">
        <w:t>D</w:t>
      </w:r>
      <w:r w:rsidR="00446DB4" w:rsidRPr="00446DB4">
        <w:rPr>
          <w:rFonts w:eastAsia="等线" w:hint="eastAsia"/>
          <w:lang w:eastAsia="zh-CN"/>
        </w:rPr>
        <w:t>emertzis</w:t>
      </w:r>
      <w:r w:rsidR="00446DB4">
        <w:rPr>
          <w:rFonts w:eastAsia="等线" w:hint="eastAsia"/>
          <w:lang w:eastAsia="zh-CN"/>
        </w:rPr>
        <w:t xml:space="preserve"> et al., 2018)</w:t>
      </w:r>
      <w:r w:rsidRPr="002707A1">
        <w:t xml:space="preserve">. This leads to improvements in rural residents' ideologies, educational levels, and other aspects </w:t>
      </w:r>
      <w:r w:rsidR="00446DB4">
        <w:rPr>
          <w:rFonts w:eastAsiaTheme="minorEastAsia" w:hint="eastAsia"/>
          <w:lang w:eastAsia="zh-CN"/>
        </w:rPr>
        <w:t>(Xie et al., 2023)</w:t>
      </w:r>
      <w:r w:rsidRPr="002707A1">
        <w:t xml:space="preserve">, thus narrowing the gap in human capital between urban and rural labor forces and contributing to the amelioration of rural-urban </w:t>
      </w:r>
      <w:r>
        <w:t>income gap</w:t>
      </w:r>
      <w:r w:rsidRPr="002707A1">
        <w:t xml:space="preserve">. Secondly, internet development assists rural job seekers in accessing relevant job information </w:t>
      </w:r>
      <w:r w:rsidR="00446DB4">
        <w:rPr>
          <w:rFonts w:eastAsiaTheme="minorEastAsia" w:hint="eastAsia"/>
          <w:lang w:eastAsia="zh-CN"/>
        </w:rPr>
        <w:t>(Min et al., 2020)</w:t>
      </w:r>
      <w:r w:rsidRPr="002707A1">
        <w:t xml:space="preserve">, thereby reducing search and matching transaction costs and narrowing the information gap between urban and rural labor forces, which in turn improves rural-urban </w:t>
      </w:r>
      <w:r>
        <w:t>income gap</w:t>
      </w:r>
      <w:r w:rsidRPr="002707A1">
        <w:t xml:space="preserve">. Lastly, internet development has spurred the emergence of new financial mechanisms such as digital inclusive </w:t>
      </w:r>
      <w:r w:rsidRPr="002707A1">
        <w:lastRenderedPageBreak/>
        <w:t xml:space="preserve">finance, effectively addressing the financing and lending challenges faced by rural residents due to the scarcity and backwardness of traditional financial institutions </w:t>
      </w:r>
      <w:r w:rsidR="00446DB4">
        <w:rPr>
          <w:rFonts w:eastAsiaTheme="minorEastAsia" w:hint="eastAsia"/>
          <w:lang w:eastAsia="zh-CN"/>
        </w:rPr>
        <w:t>(Zhang and Cai, 2021)</w:t>
      </w:r>
      <w:r w:rsidRPr="002707A1">
        <w:t xml:space="preserve">. This enables farmers to choose from a variety of entrepreneurial options based on their conditions and aspirations, consequently reducing rural-urban </w:t>
      </w:r>
      <w:r>
        <w:t>income gap</w:t>
      </w:r>
      <w:r w:rsidRPr="002707A1">
        <w:t>.</w:t>
      </w:r>
      <w:r w:rsidRPr="00F623D8">
        <w:t xml:space="preserve"> In summary, </w:t>
      </w:r>
      <w:r>
        <w:rPr>
          <w:rFonts w:hint="eastAsia"/>
        </w:rPr>
        <w:t>t</w:t>
      </w:r>
      <w:r w:rsidRPr="00F623D8">
        <w:t xml:space="preserve">his leads to the </w:t>
      </w:r>
      <w:r>
        <w:rPr>
          <w:rFonts w:hint="eastAsia"/>
        </w:rPr>
        <w:t>first</w:t>
      </w:r>
      <w:r w:rsidRPr="00F623D8">
        <w:t xml:space="preserve"> hypothesis in this paper</w:t>
      </w:r>
      <w:r>
        <w:rPr>
          <w:rFonts w:hint="eastAsia"/>
        </w:rPr>
        <w:t>.</w:t>
      </w:r>
    </w:p>
    <w:p w14:paraId="61BEA754" w14:textId="77777777" w:rsidR="00990D5C" w:rsidRPr="00990D5C" w:rsidRDefault="00990D5C" w:rsidP="00F26311">
      <w:pPr>
        <w:rPr>
          <w:rFonts w:eastAsiaTheme="minorEastAsia"/>
          <w:lang w:eastAsia="zh-CN"/>
        </w:rPr>
      </w:pPr>
    </w:p>
    <w:p w14:paraId="5735D9A3" w14:textId="315F01C4" w:rsidR="00F26311" w:rsidRDefault="00F26311" w:rsidP="00F26311">
      <w:pPr>
        <w:pStyle w:val="HeadingNumbering2"/>
        <w:numPr>
          <w:ilvl w:val="0"/>
          <w:numId w:val="0"/>
        </w:numPr>
        <w:ind w:left="720" w:hanging="720"/>
        <w:rPr>
          <w:rFonts w:eastAsiaTheme="minorEastAsia"/>
          <w:b w:val="0"/>
          <w:szCs w:val="20"/>
          <w:lang w:eastAsia="zh-CN"/>
        </w:rPr>
      </w:pPr>
      <w:r w:rsidRPr="00F26311">
        <w:rPr>
          <w:b w:val="0"/>
          <w:szCs w:val="20"/>
        </w:rPr>
        <w:t>Hypothesis 1: Internet development will narrow the rural-urban income gap.</w:t>
      </w:r>
    </w:p>
    <w:p w14:paraId="57E7EAB2" w14:textId="77777777" w:rsidR="00990D5C" w:rsidRPr="00990D5C" w:rsidRDefault="00990D5C" w:rsidP="00F26311">
      <w:pPr>
        <w:pStyle w:val="HeadingNumbering2"/>
        <w:numPr>
          <w:ilvl w:val="0"/>
          <w:numId w:val="0"/>
        </w:numPr>
        <w:ind w:left="720" w:hanging="720"/>
        <w:rPr>
          <w:rFonts w:eastAsiaTheme="minorEastAsia"/>
          <w:b w:val="0"/>
          <w:szCs w:val="20"/>
          <w:lang w:eastAsia="zh-CN"/>
        </w:rPr>
      </w:pPr>
    </w:p>
    <w:p w14:paraId="3CB68959" w14:textId="0BB64E1C" w:rsidR="00F26311" w:rsidRDefault="00F26311" w:rsidP="00F26311">
      <w:pPr>
        <w:pStyle w:val="HeadingNumbering2"/>
      </w:pPr>
      <w:r>
        <w:t>The Moderating Effect of Population Aging on the Impact of Internet Development on Rural-Urban Income gap</w:t>
      </w:r>
    </w:p>
    <w:p w14:paraId="41BFF4B9" w14:textId="7038E512" w:rsidR="00F26311" w:rsidRDefault="00F26311" w:rsidP="00F26311">
      <w:pPr>
        <w:rPr>
          <w:rFonts w:eastAsiaTheme="minorEastAsia"/>
          <w:lang w:eastAsia="zh-CN"/>
        </w:rPr>
      </w:pPr>
      <w:r w:rsidRPr="00004CC0">
        <w:t>As population aging intensifies, demographic shifts lead to a corresponding change in the age structure of internet users. Age is a crucial factor influencing internet development and usage. With advancing age, cognitive abilities decline, and learning capabilities diminish among the elderly population, resulting in lower levels of digital literacy and potential difficulties and resistance in accessing and using the internet (</w:t>
      </w:r>
      <w:r w:rsidR="00446DB4">
        <w:rPr>
          <w:rFonts w:eastAsiaTheme="minorEastAsia" w:hint="eastAsia"/>
          <w:lang w:eastAsia="zh-CN"/>
        </w:rPr>
        <w:t>Yuan and Jia, 2021</w:t>
      </w:r>
      <w:r w:rsidRPr="00004CC0">
        <w:t>). This gives rise to a phenomenon known as the "senior digital divide," which subsequently impacts the internet's ability to contribute to income augmentation and poverty reduction. From an individual difference perspective among elderly populations in urban and rural areas, urban seniors generally possess distinct advantages over their rural counterparts in terms of education level, willingness to learn, and physical and mental health (</w:t>
      </w:r>
      <w:r w:rsidR="00252735">
        <w:rPr>
          <w:rFonts w:eastAsiaTheme="minorEastAsia" w:hint="eastAsia"/>
          <w:lang w:eastAsia="zh-CN"/>
        </w:rPr>
        <w:t>Yuan et al., 2023</w:t>
      </w:r>
      <w:r w:rsidRPr="00004CC0">
        <w:t xml:space="preserve">). Consequently, urban elderly individuals exhibit significantly higher rates of internet access and usage compared to rural elderly individuals. This amplifies the influence of population aging on the income augmentation and poverty reduction effects of the internet in rural areas, thereby inhibiting the mitigating effect of internet development on rural-urban </w:t>
      </w:r>
      <w:r>
        <w:t>income gap</w:t>
      </w:r>
      <w:r w:rsidRPr="00004CC0">
        <w:t xml:space="preserve">. On the other hand, considering the disparity in the aging processes between urban and rural areas, uneven development in education, healthcare, and economic sectors prompts rural-to-urban migration, predominantly driven by labor force movement. China's imbalanced urban-rural aging process manifests in rural areas experiencing higher levels and rates of aging compared to urban areas </w:t>
      </w:r>
      <w:r w:rsidR="00252735">
        <w:rPr>
          <w:rFonts w:eastAsiaTheme="minorEastAsia" w:hint="eastAsia"/>
          <w:lang w:eastAsia="zh-CN"/>
        </w:rPr>
        <w:t>(Li and Wu</w:t>
      </w:r>
      <w:r w:rsidR="007B691B">
        <w:rPr>
          <w:rFonts w:eastAsiaTheme="minorEastAsia" w:hint="eastAsia"/>
          <w:lang w:eastAsia="zh-CN"/>
        </w:rPr>
        <w:t>, 2020</w:t>
      </w:r>
      <w:r w:rsidR="00252735">
        <w:rPr>
          <w:rFonts w:eastAsiaTheme="minorEastAsia" w:hint="eastAsia"/>
          <w:lang w:eastAsia="zh-CN"/>
        </w:rPr>
        <w:t>)</w:t>
      </w:r>
      <w:r w:rsidRPr="00004CC0">
        <w:t xml:space="preserve">. Rural areas have a higher proportion of older people than urban areas, making it more difficult for the Internet to fulfill its role. </w:t>
      </w:r>
      <w:r>
        <w:rPr>
          <w:rFonts w:hint="eastAsia"/>
        </w:rPr>
        <w:t>T</w:t>
      </w:r>
      <w:r w:rsidRPr="00004CC0">
        <w:t xml:space="preserve">his leads to the </w:t>
      </w:r>
      <w:r>
        <w:rPr>
          <w:rFonts w:hint="eastAsia"/>
        </w:rPr>
        <w:t>second and third</w:t>
      </w:r>
      <w:r w:rsidRPr="00004CC0">
        <w:t xml:space="preserve"> </w:t>
      </w:r>
      <w:r>
        <w:t>hypotheses</w:t>
      </w:r>
      <w:r w:rsidRPr="00004CC0">
        <w:t xml:space="preserve"> in this paper.</w:t>
      </w:r>
    </w:p>
    <w:p w14:paraId="12DFFECB" w14:textId="77777777" w:rsidR="00990D5C" w:rsidRPr="00990D5C" w:rsidRDefault="00990D5C" w:rsidP="00F26311">
      <w:pPr>
        <w:rPr>
          <w:rFonts w:eastAsiaTheme="minorEastAsia"/>
          <w:lang w:eastAsia="zh-CN"/>
        </w:rPr>
      </w:pPr>
    </w:p>
    <w:p w14:paraId="7C1C2B6E" w14:textId="77777777" w:rsidR="00F26311" w:rsidRDefault="00F26311" w:rsidP="00F26311">
      <w:pPr>
        <w:rPr>
          <w:rFonts w:eastAsiaTheme="minorEastAsia"/>
          <w:lang w:eastAsia="zh-CN"/>
        </w:rPr>
      </w:pPr>
      <w:r>
        <w:t>Hypothesis 2: The deepening degree of population aging will inhibit the effect of the internet in narrowing rural-urban income gap.</w:t>
      </w:r>
    </w:p>
    <w:p w14:paraId="1596C819" w14:textId="77777777" w:rsidR="00990D5C" w:rsidRPr="00990D5C" w:rsidRDefault="00990D5C" w:rsidP="00F26311">
      <w:pPr>
        <w:rPr>
          <w:rFonts w:eastAsiaTheme="minorEastAsia"/>
          <w:lang w:eastAsia="zh-CN"/>
        </w:rPr>
      </w:pPr>
    </w:p>
    <w:p w14:paraId="5FBB0D13" w14:textId="77777777" w:rsidR="00F26311" w:rsidRDefault="00F26311" w:rsidP="00F26311">
      <w:pPr>
        <w:rPr>
          <w:rFonts w:eastAsiaTheme="minorEastAsia"/>
          <w:lang w:eastAsia="zh-CN"/>
        </w:rPr>
      </w:pPr>
      <w:r>
        <w:t xml:space="preserve">Hypothesis 3: Disparities in the urban-rural aging process are a significant </w:t>
      </w:r>
      <w:r>
        <w:rPr>
          <w:rFonts w:hint="eastAsia"/>
        </w:rPr>
        <w:t>reason</w:t>
      </w:r>
      <w:r>
        <w:t xml:space="preserve"> for how population aging inhibits the internet's role in reducing rural-urban income gap.</w:t>
      </w:r>
    </w:p>
    <w:p w14:paraId="0A0BCAC6" w14:textId="77777777" w:rsidR="00990D5C" w:rsidRDefault="00990D5C" w:rsidP="00F26311">
      <w:pPr>
        <w:rPr>
          <w:rFonts w:eastAsiaTheme="minorEastAsia"/>
          <w:lang w:eastAsia="zh-CN"/>
        </w:rPr>
      </w:pPr>
    </w:p>
    <w:p w14:paraId="7653217C" w14:textId="77777777" w:rsidR="00C4030E" w:rsidRPr="00990D5C" w:rsidRDefault="00C4030E" w:rsidP="00F26311">
      <w:pPr>
        <w:rPr>
          <w:rFonts w:eastAsiaTheme="minorEastAsia" w:hint="eastAsia"/>
          <w:lang w:eastAsia="zh-CN"/>
        </w:rPr>
      </w:pPr>
    </w:p>
    <w:p w14:paraId="151907D8" w14:textId="24F16899" w:rsidR="00F26311" w:rsidRDefault="00F26311" w:rsidP="00F26311">
      <w:pPr>
        <w:pStyle w:val="HeadingNumbering1"/>
      </w:pPr>
      <w:r w:rsidRPr="00E725B9">
        <w:lastRenderedPageBreak/>
        <w:t>Research Design</w:t>
      </w:r>
    </w:p>
    <w:p w14:paraId="7C4E99B8" w14:textId="05352897" w:rsidR="00F26311" w:rsidRDefault="00F26311" w:rsidP="00F26311">
      <w:pPr>
        <w:pStyle w:val="HeadingNumbering2"/>
      </w:pPr>
      <w:r>
        <w:t>Variable design</w:t>
      </w:r>
    </w:p>
    <w:p w14:paraId="6E6C2725" w14:textId="3FEF1CCC" w:rsidR="00F26311" w:rsidRDefault="00F26311" w:rsidP="00F26311">
      <w:pPr>
        <w:pStyle w:val="HeadingNumbering3"/>
      </w:pPr>
      <w:r w:rsidRPr="00067190">
        <w:t>Dependent variable</w:t>
      </w:r>
    </w:p>
    <w:p w14:paraId="4626A7A8" w14:textId="4AB3BF16" w:rsidR="00F26311" w:rsidRDefault="00F26311" w:rsidP="00F26311">
      <w:pPr>
        <w:rPr>
          <w:rFonts w:eastAsiaTheme="minorEastAsia"/>
          <w:lang w:eastAsia="zh-CN"/>
        </w:rPr>
      </w:pPr>
      <w:r w:rsidRPr="00DB1379">
        <w:t>The urban-rural income gap (URI</w:t>
      </w:r>
      <w:r>
        <w:rPr>
          <w:rFonts w:hint="eastAsia"/>
        </w:rPr>
        <w:t>D</w:t>
      </w:r>
      <w:r w:rsidRPr="00DB1379">
        <w:t xml:space="preserve">) is measured following the approach of previous scholars </w:t>
      </w:r>
      <w:r w:rsidR="007B691B">
        <w:rPr>
          <w:rFonts w:eastAsiaTheme="minorEastAsia" w:hint="eastAsia"/>
          <w:lang w:eastAsia="zh-CN"/>
        </w:rPr>
        <w:t>(Ge et al., 2022)</w:t>
      </w:r>
      <w:r w:rsidRPr="00DB1379">
        <w:t xml:space="preserve">, which involves calculating the ratio of per capita disposable income for urban residents to per capita disposable income for rural residents to gauge urban-rural </w:t>
      </w:r>
      <w:r>
        <w:t>income gap</w:t>
      </w:r>
      <w:r w:rsidRPr="00DB1379">
        <w:t>. Considering the distortion of real income caused by differential urban and rural inflation rates, this study employs urban and rural Consumer Price Index</w:t>
      </w:r>
      <w:r>
        <w:rPr>
          <w:rFonts w:hint="eastAsia"/>
        </w:rPr>
        <w:t xml:space="preserve"> </w:t>
      </w:r>
      <w:r w:rsidRPr="00DB1379">
        <w:t>to eliminate the impact of inflation on urban and rural disposable income, respectively.</w:t>
      </w:r>
    </w:p>
    <w:p w14:paraId="0125C04C" w14:textId="77777777" w:rsidR="00990D5C" w:rsidRPr="00990D5C" w:rsidRDefault="00990D5C" w:rsidP="00F26311">
      <w:pPr>
        <w:rPr>
          <w:rFonts w:eastAsiaTheme="minorEastAsia"/>
          <w:lang w:eastAsia="zh-CN"/>
        </w:rPr>
      </w:pPr>
    </w:p>
    <w:p w14:paraId="53FAC38D" w14:textId="49281605" w:rsidR="00F26311" w:rsidRDefault="00F26311" w:rsidP="00F26311">
      <w:pPr>
        <w:pStyle w:val="HeadingNumbering3"/>
      </w:pPr>
      <w:r w:rsidRPr="00067190">
        <w:t>Independent variable</w:t>
      </w:r>
    </w:p>
    <w:p w14:paraId="562CEB29" w14:textId="77777777" w:rsidR="00F26311" w:rsidRDefault="00F26311" w:rsidP="00F26311">
      <w:r w:rsidRPr="00DB1379">
        <w:t>Internet development (INT) is measured in this study by referring to relevant research findings on internet development levels both domestically and internationally. Following the spiral-up development path of internet construction, diffusion, application, and re-development, this study innovatively introduces evaluation indicators measuring information resources and future development potential from the perspective of dynamic internet development. It constructs an indicator system comprising four primary indicators (infrastructure, data carrying capacity, commercial scale, and development potential) and twelve secondary indicators. For detailed information, please refer to Table 1.</w:t>
      </w:r>
    </w:p>
    <w:p w14:paraId="3D36C9D7" w14:textId="429B22E1" w:rsidR="00990D5C" w:rsidRDefault="00F26311" w:rsidP="00F26311">
      <w:r w:rsidRPr="00DB1379">
        <w:t xml:space="preserve">Infrastructure serves as the fundamental support for providing digital information and technology over the internet, constituting the earliest stage of internet development. It is assessed through indicators such as mobile telephone switch capacity, density of long-distance optical cable routes, broadband internet access ports, and the proportion of IPv4 addresses to gauge the state of internet infrastructure construction. Data carrying capacity reflects the effective information resources </w:t>
      </w:r>
      <w:r>
        <w:t>the internet carries</w:t>
      </w:r>
      <w:r w:rsidRPr="00DB1379">
        <w:t xml:space="preserve">, which is crucial for its continuous development. The richness of internet-provided information is gauged using indicators such as the number of web pages and the total number of bytes on web pages. </w:t>
      </w:r>
      <w:r>
        <w:rPr>
          <w:rFonts w:hint="eastAsia"/>
        </w:rPr>
        <w:t>T</w:t>
      </w:r>
      <w:r w:rsidRPr="00DB1379">
        <w:t xml:space="preserve">he proportion of dynamic web pages to total web pages evaluates the timeliness and activity of internet information. Commercial scale directly reflects the level of application of internet technology services in economic activities, reflecting the willingness of both supply and demand sides to accept internet technology and services. Indicators such as the number of websites per hundred enterprises, the number of enterprises engaged in e-commerce transactions, and e-commerce sales volume are used to measure the scale of internet-enabled digital transactions in commercial activities. Development potential embodies the potential capacity of the internet to upgrade information, technology, and service quality, with human and financial investment serving as fundamental guarantees for advancing internet development and upgrades. Human input and financial input are respectively represented by the number of urban employees in information transmission, software, and information technology services industries, as well as fixed asset investment. The entropy </w:t>
      </w:r>
      <w:r w:rsidRPr="00DB1379">
        <w:lastRenderedPageBreak/>
        <w:t>method is employed to process data for these twelve refined indicators and calculate the internet development index for each region.</w:t>
      </w:r>
    </w:p>
    <w:p w14:paraId="5B0AA650" w14:textId="77777777" w:rsidR="00F26311" w:rsidRDefault="00F26311" w:rsidP="00F26311">
      <w:pPr>
        <w:rPr>
          <w:rFonts w:eastAsiaTheme="minorEastAsia"/>
          <w:lang w:eastAsia="zh-CN"/>
        </w:rPr>
      </w:pPr>
    </w:p>
    <w:p w14:paraId="34FA6C28" w14:textId="2D2C010E" w:rsidR="00F26311" w:rsidRDefault="00F26311" w:rsidP="00990D5C">
      <w:pPr>
        <w:pStyle w:val="Tabletitle"/>
        <w:rPr>
          <w:rFonts w:eastAsiaTheme="minorEastAsia"/>
          <w:lang w:eastAsia="zh-CN"/>
        </w:rPr>
      </w:pPr>
      <w:bookmarkStart w:id="0" w:name="_Hlk113514667"/>
      <w:r w:rsidRPr="00990D5C">
        <w:t xml:space="preserve">Table 1: Comprehensive </w:t>
      </w:r>
      <w:r w:rsidR="00990D5C">
        <w:rPr>
          <w:rFonts w:asciiTheme="minorEastAsia" w:eastAsiaTheme="minorEastAsia" w:hAnsiTheme="minorEastAsia" w:hint="eastAsia"/>
          <w:lang w:eastAsia="zh-CN"/>
        </w:rPr>
        <w:t>e</w:t>
      </w:r>
      <w:r w:rsidRPr="00990D5C">
        <w:t xml:space="preserve">valuation </w:t>
      </w:r>
      <w:r w:rsidR="00990D5C">
        <w:rPr>
          <w:rFonts w:asciiTheme="minorEastAsia" w:eastAsiaTheme="minorEastAsia" w:hAnsiTheme="minorEastAsia" w:hint="eastAsia"/>
          <w:lang w:eastAsia="zh-CN"/>
        </w:rPr>
        <w:t>i</w:t>
      </w:r>
      <w:r w:rsidRPr="00990D5C">
        <w:t xml:space="preserve">ndex </w:t>
      </w:r>
      <w:r w:rsidR="00990D5C">
        <w:rPr>
          <w:rFonts w:asciiTheme="minorEastAsia" w:eastAsiaTheme="minorEastAsia" w:hAnsiTheme="minorEastAsia" w:hint="eastAsia"/>
          <w:lang w:eastAsia="zh-CN"/>
        </w:rPr>
        <w:t>s</w:t>
      </w:r>
      <w:r w:rsidRPr="00990D5C">
        <w:t xml:space="preserve">ystem of </w:t>
      </w:r>
      <w:r w:rsidR="00990D5C">
        <w:rPr>
          <w:rFonts w:asciiTheme="minorEastAsia" w:eastAsiaTheme="minorEastAsia" w:hAnsiTheme="minorEastAsia" w:hint="eastAsia"/>
          <w:lang w:eastAsia="zh-CN"/>
        </w:rPr>
        <w:t>i</w:t>
      </w:r>
      <w:r w:rsidRPr="00990D5C">
        <w:t xml:space="preserve">nternet </w:t>
      </w:r>
      <w:r w:rsidR="00990D5C">
        <w:rPr>
          <w:rFonts w:asciiTheme="minorEastAsia" w:eastAsiaTheme="minorEastAsia" w:hAnsiTheme="minorEastAsia" w:hint="eastAsia"/>
          <w:lang w:eastAsia="zh-CN"/>
        </w:rPr>
        <w:t>d</w:t>
      </w:r>
      <w:r w:rsidRPr="00990D5C">
        <w:t xml:space="preserve">evelopment </w:t>
      </w:r>
      <w:r w:rsidR="00990D5C">
        <w:rPr>
          <w:rFonts w:asciiTheme="minorEastAsia" w:eastAsiaTheme="minorEastAsia" w:hAnsiTheme="minorEastAsia" w:hint="eastAsia"/>
          <w:lang w:eastAsia="zh-CN"/>
        </w:rPr>
        <w:t>l</w:t>
      </w:r>
      <w:r w:rsidRPr="00990D5C">
        <w:t>evel</w:t>
      </w:r>
    </w:p>
    <w:p w14:paraId="6BB7D826" w14:textId="77777777" w:rsidR="00990D5C" w:rsidRPr="00990D5C" w:rsidRDefault="00990D5C" w:rsidP="00990D5C">
      <w:pPr>
        <w:pStyle w:val="Tabletitle"/>
        <w:rPr>
          <w:rFonts w:eastAsiaTheme="minorEastAsia"/>
          <w:lang w:eastAsia="zh-CN"/>
        </w:rPr>
      </w:pPr>
    </w:p>
    <w:tbl>
      <w:tblPr>
        <w:tblW w:w="7655" w:type="dxa"/>
        <w:jc w:val="center"/>
        <w:tblLook w:val="04A0" w:firstRow="1" w:lastRow="0" w:firstColumn="1" w:lastColumn="0" w:noHBand="0" w:noVBand="1"/>
      </w:tblPr>
      <w:tblGrid>
        <w:gridCol w:w="1701"/>
        <w:gridCol w:w="4253"/>
        <w:gridCol w:w="1701"/>
      </w:tblGrid>
      <w:tr w:rsidR="00F26311" w14:paraId="430E273E" w14:textId="77777777" w:rsidTr="00D3621D">
        <w:trPr>
          <w:trHeight w:val="340"/>
          <w:jc w:val="center"/>
        </w:trPr>
        <w:tc>
          <w:tcPr>
            <w:tcW w:w="1701" w:type="dxa"/>
            <w:tcBorders>
              <w:top w:val="single" w:sz="12" w:space="0" w:color="000000"/>
              <w:bottom w:val="single" w:sz="4" w:space="0" w:color="auto"/>
            </w:tcBorders>
            <w:shd w:val="clear" w:color="auto" w:fill="auto"/>
            <w:vAlign w:val="center"/>
          </w:tcPr>
          <w:p w14:paraId="06141978" w14:textId="77777777" w:rsidR="00F26311" w:rsidRPr="00990D5C" w:rsidRDefault="00F26311" w:rsidP="00990D5C">
            <w:pPr>
              <w:pStyle w:val="Tabletext"/>
            </w:pPr>
            <w:r w:rsidRPr="00990D5C">
              <w:t>Primary Indicator</w:t>
            </w:r>
          </w:p>
        </w:tc>
        <w:tc>
          <w:tcPr>
            <w:tcW w:w="4253" w:type="dxa"/>
            <w:tcBorders>
              <w:top w:val="single" w:sz="12" w:space="0" w:color="000000"/>
              <w:bottom w:val="single" w:sz="4" w:space="0" w:color="auto"/>
            </w:tcBorders>
            <w:shd w:val="clear" w:color="auto" w:fill="auto"/>
            <w:vAlign w:val="center"/>
          </w:tcPr>
          <w:p w14:paraId="4C21C964" w14:textId="77777777" w:rsidR="00F26311" w:rsidRPr="00990D5C" w:rsidRDefault="00F26311" w:rsidP="00990D5C">
            <w:pPr>
              <w:pStyle w:val="Tabletext"/>
            </w:pPr>
            <w:r w:rsidRPr="00990D5C">
              <w:t>Secondary Indicator</w:t>
            </w:r>
          </w:p>
        </w:tc>
        <w:tc>
          <w:tcPr>
            <w:tcW w:w="1701" w:type="dxa"/>
            <w:tcBorders>
              <w:top w:val="single" w:sz="12" w:space="0" w:color="000000"/>
              <w:bottom w:val="single" w:sz="4" w:space="0" w:color="auto"/>
            </w:tcBorders>
            <w:shd w:val="clear" w:color="auto" w:fill="auto"/>
            <w:vAlign w:val="center"/>
          </w:tcPr>
          <w:p w14:paraId="4737CF07" w14:textId="77777777" w:rsidR="00F26311" w:rsidRPr="00990D5C" w:rsidRDefault="00F26311" w:rsidP="00990D5C">
            <w:pPr>
              <w:pStyle w:val="Tabletext"/>
            </w:pPr>
            <w:r w:rsidRPr="00990D5C">
              <w:t>Unit</w:t>
            </w:r>
          </w:p>
        </w:tc>
      </w:tr>
      <w:tr w:rsidR="00F26311" w14:paraId="4092A64B" w14:textId="77777777" w:rsidTr="00D3621D">
        <w:trPr>
          <w:trHeight w:val="340"/>
          <w:jc w:val="center"/>
        </w:trPr>
        <w:tc>
          <w:tcPr>
            <w:tcW w:w="1701" w:type="dxa"/>
            <w:vMerge w:val="restart"/>
            <w:tcBorders>
              <w:top w:val="single" w:sz="4" w:space="0" w:color="auto"/>
            </w:tcBorders>
            <w:shd w:val="clear" w:color="auto" w:fill="auto"/>
            <w:vAlign w:val="center"/>
          </w:tcPr>
          <w:p w14:paraId="11045E5A" w14:textId="77777777" w:rsidR="00F26311" w:rsidRPr="00990D5C" w:rsidRDefault="00F26311" w:rsidP="00990D5C">
            <w:pPr>
              <w:pStyle w:val="Tabletext"/>
              <w:rPr>
                <w:rFonts w:eastAsia="黑体"/>
              </w:rPr>
            </w:pPr>
            <w:r w:rsidRPr="00990D5C">
              <w:rPr>
                <w:rFonts w:hint="eastAsia"/>
              </w:rPr>
              <w:t xml:space="preserve">Internet </w:t>
            </w:r>
            <w:r w:rsidRPr="00990D5C">
              <w:t>Infrastructure</w:t>
            </w:r>
            <w:r w:rsidRPr="00990D5C">
              <w:rPr>
                <w:rFonts w:eastAsia="黑体"/>
              </w:rPr>
              <w:t xml:space="preserve"> </w:t>
            </w:r>
          </w:p>
          <w:p w14:paraId="6FA45A97" w14:textId="77777777" w:rsidR="00F26311" w:rsidRPr="00990D5C" w:rsidRDefault="00F26311" w:rsidP="00990D5C">
            <w:pPr>
              <w:pStyle w:val="Tabletext"/>
              <w:rPr>
                <w:rFonts w:eastAsia="黑体"/>
              </w:rPr>
            </w:pPr>
            <w:r w:rsidRPr="00990D5C">
              <w:rPr>
                <w:rFonts w:eastAsia="黑体"/>
              </w:rPr>
              <w:t>(</w:t>
            </w:r>
            <w:r w:rsidRPr="00990D5C">
              <w:rPr>
                <w:rFonts w:eastAsia="黑体" w:hint="eastAsia"/>
              </w:rPr>
              <w:t>INF</w:t>
            </w:r>
            <w:r w:rsidRPr="00990D5C">
              <w:rPr>
                <w:rFonts w:eastAsia="黑体"/>
              </w:rPr>
              <w:t>）</w:t>
            </w:r>
          </w:p>
        </w:tc>
        <w:tc>
          <w:tcPr>
            <w:tcW w:w="4253" w:type="dxa"/>
            <w:tcBorders>
              <w:top w:val="single" w:sz="4" w:space="0" w:color="auto"/>
            </w:tcBorders>
            <w:shd w:val="clear" w:color="auto" w:fill="auto"/>
            <w:noWrap/>
            <w:vAlign w:val="center"/>
          </w:tcPr>
          <w:p w14:paraId="0F344008" w14:textId="77777777" w:rsidR="00F26311" w:rsidRPr="00990D5C" w:rsidRDefault="00F26311" w:rsidP="00990D5C">
            <w:pPr>
              <w:pStyle w:val="Tabletext"/>
            </w:pPr>
            <w:r w:rsidRPr="00990D5C">
              <w:t>Mobile telephone exchange capacity</w:t>
            </w:r>
          </w:p>
        </w:tc>
        <w:tc>
          <w:tcPr>
            <w:tcW w:w="1701" w:type="dxa"/>
            <w:tcBorders>
              <w:top w:val="single" w:sz="4" w:space="0" w:color="auto"/>
            </w:tcBorders>
            <w:shd w:val="clear" w:color="auto" w:fill="auto"/>
            <w:noWrap/>
            <w:vAlign w:val="center"/>
          </w:tcPr>
          <w:p w14:paraId="6289190B" w14:textId="77777777" w:rsidR="00F26311" w:rsidRPr="00990D5C" w:rsidRDefault="00F26311" w:rsidP="00990D5C">
            <w:pPr>
              <w:pStyle w:val="Tabletext"/>
            </w:pPr>
            <w:r w:rsidRPr="00990D5C">
              <w:t>Ten</w:t>
            </w:r>
            <w:r w:rsidRPr="00990D5C">
              <w:rPr>
                <w:rFonts w:hint="eastAsia"/>
              </w:rPr>
              <w:t xml:space="preserve"> </w:t>
            </w:r>
            <w:r w:rsidRPr="00990D5C">
              <w:t>thousand households</w:t>
            </w:r>
          </w:p>
        </w:tc>
      </w:tr>
      <w:tr w:rsidR="00F26311" w14:paraId="7005F062" w14:textId="77777777" w:rsidTr="00D3621D">
        <w:trPr>
          <w:trHeight w:val="340"/>
          <w:jc w:val="center"/>
        </w:trPr>
        <w:tc>
          <w:tcPr>
            <w:tcW w:w="1701" w:type="dxa"/>
            <w:vMerge/>
            <w:vAlign w:val="center"/>
          </w:tcPr>
          <w:p w14:paraId="55026948" w14:textId="77777777" w:rsidR="00F26311" w:rsidRPr="00990D5C" w:rsidRDefault="00F26311" w:rsidP="00990D5C">
            <w:pPr>
              <w:pStyle w:val="Tabletext"/>
            </w:pPr>
          </w:p>
        </w:tc>
        <w:tc>
          <w:tcPr>
            <w:tcW w:w="4253" w:type="dxa"/>
            <w:shd w:val="clear" w:color="auto" w:fill="auto"/>
            <w:noWrap/>
            <w:vAlign w:val="center"/>
          </w:tcPr>
          <w:p w14:paraId="588DC76C" w14:textId="77777777" w:rsidR="00F26311" w:rsidRPr="00990D5C" w:rsidRDefault="00F26311" w:rsidP="00990D5C">
            <w:pPr>
              <w:pStyle w:val="Tabletext"/>
            </w:pPr>
            <w:r w:rsidRPr="00990D5C">
              <w:t>Density of long-distance optical cable routes</w:t>
            </w:r>
          </w:p>
        </w:tc>
        <w:tc>
          <w:tcPr>
            <w:tcW w:w="1701" w:type="dxa"/>
            <w:shd w:val="clear" w:color="auto" w:fill="auto"/>
            <w:noWrap/>
            <w:vAlign w:val="center"/>
          </w:tcPr>
          <w:p w14:paraId="52285306" w14:textId="77777777" w:rsidR="00F26311" w:rsidRPr="00990D5C" w:rsidRDefault="00F26311" w:rsidP="00990D5C">
            <w:pPr>
              <w:pStyle w:val="Tabletext"/>
            </w:pPr>
            <w:r w:rsidRPr="00990D5C">
              <w:t>Kilometers per square kilometer</w:t>
            </w:r>
          </w:p>
        </w:tc>
      </w:tr>
      <w:tr w:rsidR="00F26311" w14:paraId="7B087FF1" w14:textId="77777777" w:rsidTr="00D3621D">
        <w:trPr>
          <w:trHeight w:val="340"/>
          <w:jc w:val="center"/>
        </w:trPr>
        <w:tc>
          <w:tcPr>
            <w:tcW w:w="1701" w:type="dxa"/>
            <w:vMerge/>
            <w:vAlign w:val="center"/>
          </w:tcPr>
          <w:p w14:paraId="2EE3CC53" w14:textId="77777777" w:rsidR="00F26311" w:rsidRPr="00990D5C" w:rsidRDefault="00F26311" w:rsidP="00990D5C">
            <w:pPr>
              <w:pStyle w:val="Tabletext"/>
            </w:pPr>
          </w:p>
        </w:tc>
        <w:tc>
          <w:tcPr>
            <w:tcW w:w="4253" w:type="dxa"/>
            <w:shd w:val="clear" w:color="auto" w:fill="auto"/>
            <w:noWrap/>
            <w:vAlign w:val="center"/>
          </w:tcPr>
          <w:p w14:paraId="74225534" w14:textId="77777777" w:rsidR="00F26311" w:rsidRPr="00990D5C" w:rsidRDefault="00F26311" w:rsidP="00990D5C">
            <w:pPr>
              <w:pStyle w:val="Tabletext"/>
            </w:pPr>
            <w:r w:rsidRPr="00990D5C">
              <w:t>Internet broadband access ports</w:t>
            </w:r>
          </w:p>
        </w:tc>
        <w:tc>
          <w:tcPr>
            <w:tcW w:w="1701" w:type="dxa"/>
            <w:shd w:val="clear" w:color="auto" w:fill="auto"/>
            <w:noWrap/>
            <w:vAlign w:val="center"/>
          </w:tcPr>
          <w:p w14:paraId="642BAFEA" w14:textId="77777777" w:rsidR="00F26311" w:rsidRPr="00990D5C" w:rsidRDefault="00F26311" w:rsidP="00990D5C">
            <w:pPr>
              <w:pStyle w:val="Tabletext"/>
            </w:pPr>
            <w:r w:rsidRPr="00990D5C">
              <w:t>Ten thousand</w:t>
            </w:r>
          </w:p>
        </w:tc>
      </w:tr>
      <w:tr w:rsidR="00F26311" w14:paraId="12A9BDF9" w14:textId="77777777" w:rsidTr="00D3621D">
        <w:trPr>
          <w:trHeight w:val="340"/>
          <w:jc w:val="center"/>
        </w:trPr>
        <w:tc>
          <w:tcPr>
            <w:tcW w:w="1701" w:type="dxa"/>
            <w:vMerge/>
            <w:tcBorders>
              <w:bottom w:val="single" w:sz="4" w:space="0" w:color="auto"/>
            </w:tcBorders>
            <w:vAlign w:val="center"/>
          </w:tcPr>
          <w:p w14:paraId="10213BE3" w14:textId="77777777" w:rsidR="00F26311" w:rsidRPr="00990D5C" w:rsidRDefault="00F26311" w:rsidP="00990D5C">
            <w:pPr>
              <w:pStyle w:val="Tabletext"/>
            </w:pPr>
          </w:p>
        </w:tc>
        <w:tc>
          <w:tcPr>
            <w:tcW w:w="4253" w:type="dxa"/>
            <w:tcBorders>
              <w:bottom w:val="single" w:sz="4" w:space="0" w:color="auto"/>
            </w:tcBorders>
            <w:shd w:val="clear" w:color="auto" w:fill="auto"/>
            <w:noWrap/>
            <w:vAlign w:val="center"/>
          </w:tcPr>
          <w:p w14:paraId="66032657" w14:textId="77777777" w:rsidR="00F26311" w:rsidRPr="00990D5C" w:rsidRDefault="00F26311" w:rsidP="00990D5C">
            <w:pPr>
              <w:pStyle w:val="Tabletext"/>
            </w:pPr>
            <w:r w:rsidRPr="00990D5C">
              <w:t>Proportion of IPv4 addresses</w:t>
            </w:r>
          </w:p>
        </w:tc>
        <w:tc>
          <w:tcPr>
            <w:tcW w:w="1701" w:type="dxa"/>
            <w:tcBorders>
              <w:bottom w:val="single" w:sz="4" w:space="0" w:color="auto"/>
            </w:tcBorders>
            <w:shd w:val="clear" w:color="auto" w:fill="auto"/>
            <w:noWrap/>
            <w:vAlign w:val="center"/>
          </w:tcPr>
          <w:p w14:paraId="21E2BE42" w14:textId="77777777" w:rsidR="00F26311" w:rsidRPr="00990D5C" w:rsidRDefault="00F26311" w:rsidP="00990D5C">
            <w:pPr>
              <w:pStyle w:val="Tabletext"/>
            </w:pPr>
            <w:r w:rsidRPr="00990D5C">
              <w:t>%</w:t>
            </w:r>
          </w:p>
        </w:tc>
      </w:tr>
      <w:tr w:rsidR="00F26311" w14:paraId="6A3956CA" w14:textId="77777777" w:rsidTr="00D3621D">
        <w:trPr>
          <w:trHeight w:val="340"/>
          <w:jc w:val="center"/>
        </w:trPr>
        <w:tc>
          <w:tcPr>
            <w:tcW w:w="1701" w:type="dxa"/>
            <w:vMerge w:val="restart"/>
            <w:tcBorders>
              <w:top w:val="single" w:sz="4" w:space="0" w:color="auto"/>
            </w:tcBorders>
            <w:shd w:val="clear" w:color="auto" w:fill="auto"/>
            <w:vAlign w:val="center"/>
          </w:tcPr>
          <w:p w14:paraId="14E9C4B0" w14:textId="77777777" w:rsidR="00F26311" w:rsidRPr="00990D5C" w:rsidRDefault="00F26311" w:rsidP="00990D5C">
            <w:pPr>
              <w:pStyle w:val="Tabletext"/>
            </w:pPr>
            <w:r w:rsidRPr="00990D5C">
              <w:t xml:space="preserve">Data </w:t>
            </w:r>
            <w:r w:rsidRPr="00990D5C">
              <w:rPr>
                <w:rFonts w:hint="eastAsia"/>
              </w:rPr>
              <w:t>C</w:t>
            </w:r>
            <w:r w:rsidRPr="00990D5C">
              <w:t xml:space="preserve">arrying </w:t>
            </w:r>
            <w:r w:rsidRPr="00990D5C">
              <w:rPr>
                <w:rFonts w:hint="eastAsia"/>
              </w:rPr>
              <w:t>C</w:t>
            </w:r>
            <w:r w:rsidRPr="00990D5C">
              <w:t>apacity</w:t>
            </w:r>
          </w:p>
          <w:p w14:paraId="672B557F" w14:textId="77777777" w:rsidR="00F26311" w:rsidRPr="00990D5C" w:rsidRDefault="00F26311" w:rsidP="00990D5C">
            <w:pPr>
              <w:pStyle w:val="Tabletext"/>
              <w:rPr>
                <w:rFonts w:eastAsia="黑体"/>
              </w:rPr>
            </w:pPr>
            <w:r w:rsidRPr="00990D5C">
              <w:rPr>
                <w:rFonts w:eastAsia="黑体"/>
              </w:rPr>
              <w:t>（</w:t>
            </w:r>
            <w:r w:rsidRPr="00990D5C">
              <w:rPr>
                <w:rFonts w:eastAsia="黑体" w:hint="eastAsia"/>
              </w:rPr>
              <w:t>IFD</w:t>
            </w:r>
            <w:r w:rsidRPr="00990D5C">
              <w:rPr>
                <w:rFonts w:eastAsia="黑体"/>
              </w:rPr>
              <w:t>）</w:t>
            </w:r>
          </w:p>
        </w:tc>
        <w:tc>
          <w:tcPr>
            <w:tcW w:w="4253" w:type="dxa"/>
            <w:tcBorders>
              <w:top w:val="single" w:sz="4" w:space="0" w:color="auto"/>
            </w:tcBorders>
            <w:shd w:val="clear" w:color="auto" w:fill="auto"/>
            <w:noWrap/>
            <w:vAlign w:val="center"/>
          </w:tcPr>
          <w:p w14:paraId="047BE6DF" w14:textId="77777777" w:rsidR="00F26311" w:rsidRPr="00990D5C" w:rsidRDefault="00F26311" w:rsidP="00990D5C">
            <w:pPr>
              <w:pStyle w:val="Tabletext"/>
            </w:pPr>
            <w:r w:rsidRPr="00990D5C">
              <w:t>Number of web pages</w:t>
            </w:r>
          </w:p>
        </w:tc>
        <w:tc>
          <w:tcPr>
            <w:tcW w:w="1701" w:type="dxa"/>
            <w:tcBorders>
              <w:top w:val="single" w:sz="4" w:space="0" w:color="auto"/>
            </w:tcBorders>
            <w:shd w:val="clear" w:color="auto" w:fill="auto"/>
            <w:noWrap/>
            <w:vAlign w:val="center"/>
          </w:tcPr>
          <w:p w14:paraId="2054A48C" w14:textId="77777777" w:rsidR="00F26311" w:rsidRPr="00990D5C" w:rsidRDefault="00F26311" w:rsidP="00990D5C">
            <w:pPr>
              <w:pStyle w:val="Tabletext"/>
            </w:pPr>
            <w:r w:rsidRPr="00990D5C">
              <w:t>One</w:t>
            </w:r>
          </w:p>
        </w:tc>
      </w:tr>
      <w:tr w:rsidR="00F26311" w14:paraId="7A09BCA4" w14:textId="77777777" w:rsidTr="00D3621D">
        <w:trPr>
          <w:trHeight w:val="340"/>
          <w:jc w:val="center"/>
        </w:trPr>
        <w:tc>
          <w:tcPr>
            <w:tcW w:w="1701" w:type="dxa"/>
            <w:vMerge/>
            <w:vAlign w:val="center"/>
          </w:tcPr>
          <w:p w14:paraId="34C36B9C" w14:textId="77777777" w:rsidR="00F26311" w:rsidRPr="00990D5C" w:rsidRDefault="00F26311" w:rsidP="00990D5C">
            <w:pPr>
              <w:pStyle w:val="Tabletext"/>
            </w:pPr>
          </w:p>
        </w:tc>
        <w:tc>
          <w:tcPr>
            <w:tcW w:w="4253" w:type="dxa"/>
            <w:shd w:val="clear" w:color="auto" w:fill="auto"/>
            <w:noWrap/>
            <w:vAlign w:val="center"/>
          </w:tcPr>
          <w:p w14:paraId="48040C8C" w14:textId="77777777" w:rsidR="00F26311" w:rsidRPr="00990D5C" w:rsidRDefault="00F26311" w:rsidP="00990D5C">
            <w:pPr>
              <w:pStyle w:val="Tabletext"/>
            </w:pPr>
            <w:r w:rsidRPr="00990D5C">
              <w:t>Number of bytes per web page</w:t>
            </w:r>
          </w:p>
        </w:tc>
        <w:tc>
          <w:tcPr>
            <w:tcW w:w="1701" w:type="dxa"/>
            <w:shd w:val="clear" w:color="auto" w:fill="auto"/>
            <w:noWrap/>
            <w:vAlign w:val="center"/>
          </w:tcPr>
          <w:p w14:paraId="5E623EA2" w14:textId="77777777" w:rsidR="00F26311" w:rsidRPr="00990D5C" w:rsidRDefault="00F26311" w:rsidP="00990D5C">
            <w:pPr>
              <w:pStyle w:val="Tabletext"/>
            </w:pPr>
            <w:r w:rsidRPr="00990D5C">
              <w:t>One</w:t>
            </w:r>
          </w:p>
        </w:tc>
      </w:tr>
      <w:tr w:rsidR="00F26311" w14:paraId="6F438535" w14:textId="77777777" w:rsidTr="00D3621D">
        <w:trPr>
          <w:trHeight w:val="340"/>
          <w:jc w:val="center"/>
        </w:trPr>
        <w:tc>
          <w:tcPr>
            <w:tcW w:w="1701" w:type="dxa"/>
            <w:vMerge/>
            <w:tcBorders>
              <w:bottom w:val="single" w:sz="4" w:space="0" w:color="auto"/>
            </w:tcBorders>
            <w:vAlign w:val="center"/>
          </w:tcPr>
          <w:p w14:paraId="6296E014" w14:textId="77777777" w:rsidR="00F26311" w:rsidRPr="00990D5C" w:rsidRDefault="00F26311" w:rsidP="00990D5C">
            <w:pPr>
              <w:pStyle w:val="Tabletext"/>
            </w:pPr>
          </w:p>
        </w:tc>
        <w:tc>
          <w:tcPr>
            <w:tcW w:w="4253" w:type="dxa"/>
            <w:tcBorders>
              <w:bottom w:val="single" w:sz="4" w:space="0" w:color="auto"/>
            </w:tcBorders>
            <w:shd w:val="clear" w:color="auto" w:fill="auto"/>
            <w:vAlign w:val="center"/>
          </w:tcPr>
          <w:p w14:paraId="511F4CE3" w14:textId="77777777" w:rsidR="00F26311" w:rsidRPr="00990D5C" w:rsidRDefault="00F26311" w:rsidP="00990D5C">
            <w:pPr>
              <w:pStyle w:val="Tabletext"/>
            </w:pPr>
            <w:r w:rsidRPr="00990D5C">
              <w:t>Proportion of dynamic pages to total web pages</w:t>
            </w:r>
          </w:p>
        </w:tc>
        <w:tc>
          <w:tcPr>
            <w:tcW w:w="1701" w:type="dxa"/>
            <w:tcBorders>
              <w:bottom w:val="single" w:sz="4" w:space="0" w:color="auto"/>
            </w:tcBorders>
            <w:shd w:val="clear" w:color="auto" w:fill="auto"/>
            <w:vAlign w:val="center"/>
          </w:tcPr>
          <w:p w14:paraId="38D57057" w14:textId="77777777" w:rsidR="00F26311" w:rsidRPr="00990D5C" w:rsidRDefault="00F26311" w:rsidP="00990D5C">
            <w:pPr>
              <w:pStyle w:val="Tabletext"/>
            </w:pPr>
            <w:r w:rsidRPr="00990D5C">
              <w:t>%</w:t>
            </w:r>
          </w:p>
        </w:tc>
      </w:tr>
      <w:tr w:rsidR="00F26311" w14:paraId="6CCF450F" w14:textId="77777777" w:rsidTr="00D3621D">
        <w:trPr>
          <w:trHeight w:val="340"/>
          <w:jc w:val="center"/>
        </w:trPr>
        <w:tc>
          <w:tcPr>
            <w:tcW w:w="1701" w:type="dxa"/>
            <w:vMerge w:val="restart"/>
            <w:tcBorders>
              <w:top w:val="single" w:sz="4" w:space="0" w:color="auto"/>
            </w:tcBorders>
            <w:shd w:val="clear" w:color="auto" w:fill="auto"/>
            <w:vAlign w:val="center"/>
          </w:tcPr>
          <w:p w14:paraId="0C5A26A9" w14:textId="77777777" w:rsidR="00F26311" w:rsidRPr="00990D5C" w:rsidRDefault="00F26311" w:rsidP="00990D5C">
            <w:pPr>
              <w:pStyle w:val="Tabletext"/>
            </w:pPr>
            <w:r w:rsidRPr="00990D5C">
              <w:t xml:space="preserve">Commercial </w:t>
            </w:r>
            <w:r w:rsidRPr="00990D5C">
              <w:rPr>
                <w:rFonts w:hint="eastAsia"/>
              </w:rPr>
              <w:t>S</w:t>
            </w:r>
            <w:r w:rsidRPr="00990D5C">
              <w:t>cale</w:t>
            </w:r>
          </w:p>
          <w:p w14:paraId="7989E427" w14:textId="77777777" w:rsidR="00F26311" w:rsidRPr="00990D5C" w:rsidRDefault="00F26311" w:rsidP="00990D5C">
            <w:pPr>
              <w:pStyle w:val="Tabletext"/>
              <w:rPr>
                <w:rFonts w:eastAsia="黑体"/>
              </w:rPr>
            </w:pPr>
            <w:r w:rsidRPr="00990D5C">
              <w:rPr>
                <w:rFonts w:eastAsia="黑体"/>
              </w:rPr>
              <w:t>（</w:t>
            </w:r>
            <w:r w:rsidRPr="00990D5C">
              <w:rPr>
                <w:rFonts w:eastAsia="黑体" w:hint="eastAsia"/>
              </w:rPr>
              <w:t>CMS</w:t>
            </w:r>
            <w:r w:rsidRPr="00990D5C">
              <w:rPr>
                <w:rFonts w:eastAsia="黑体"/>
              </w:rPr>
              <w:t>）</w:t>
            </w:r>
          </w:p>
        </w:tc>
        <w:tc>
          <w:tcPr>
            <w:tcW w:w="4253" w:type="dxa"/>
            <w:tcBorders>
              <w:top w:val="single" w:sz="4" w:space="0" w:color="auto"/>
            </w:tcBorders>
            <w:shd w:val="clear" w:color="auto" w:fill="auto"/>
            <w:noWrap/>
            <w:vAlign w:val="center"/>
          </w:tcPr>
          <w:p w14:paraId="3A02A64D" w14:textId="77777777" w:rsidR="00F26311" w:rsidRPr="00990D5C" w:rsidRDefault="00F26311" w:rsidP="00990D5C">
            <w:pPr>
              <w:pStyle w:val="Tabletext"/>
            </w:pPr>
            <w:r w:rsidRPr="00990D5C">
              <w:t>Average number of websites per one hundred enterprises</w:t>
            </w:r>
          </w:p>
        </w:tc>
        <w:tc>
          <w:tcPr>
            <w:tcW w:w="1701" w:type="dxa"/>
            <w:tcBorders>
              <w:top w:val="single" w:sz="4" w:space="0" w:color="auto"/>
            </w:tcBorders>
            <w:shd w:val="clear" w:color="auto" w:fill="auto"/>
            <w:noWrap/>
            <w:vAlign w:val="center"/>
          </w:tcPr>
          <w:p w14:paraId="12B2B4D0" w14:textId="77777777" w:rsidR="00F26311" w:rsidRPr="00990D5C" w:rsidRDefault="00F26311" w:rsidP="00990D5C">
            <w:pPr>
              <w:pStyle w:val="Tabletext"/>
            </w:pPr>
            <w:r w:rsidRPr="00990D5C">
              <w:t>One</w:t>
            </w:r>
          </w:p>
        </w:tc>
      </w:tr>
      <w:tr w:rsidR="00F26311" w14:paraId="510030B7" w14:textId="77777777" w:rsidTr="00D3621D">
        <w:trPr>
          <w:trHeight w:val="340"/>
          <w:jc w:val="center"/>
        </w:trPr>
        <w:tc>
          <w:tcPr>
            <w:tcW w:w="1701" w:type="dxa"/>
            <w:vMerge/>
            <w:vAlign w:val="center"/>
          </w:tcPr>
          <w:p w14:paraId="669944D0" w14:textId="77777777" w:rsidR="00F26311" w:rsidRPr="00990D5C" w:rsidRDefault="00F26311" w:rsidP="00990D5C">
            <w:pPr>
              <w:pStyle w:val="Tabletext"/>
            </w:pPr>
          </w:p>
        </w:tc>
        <w:tc>
          <w:tcPr>
            <w:tcW w:w="4253" w:type="dxa"/>
            <w:shd w:val="clear" w:color="auto" w:fill="auto"/>
            <w:noWrap/>
            <w:vAlign w:val="center"/>
          </w:tcPr>
          <w:p w14:paraId="20F1BCDA" w14:textId="77777777" w:rsidR="00F26311" w:rsidRPr="00990D5C" w:rsidRDefault="00F26311" w:rsidP="00990D5C">
            <w:pPr>
              <w:pStyle w:val="Tabletext"/>
            </w:pPr>
            <w:r w:rsidRPr="00990D5C">
              <w:t>Number of enterprises engaging in e-commerce transactions</w:t>
            </w:r>
          </w:p>
        </w:tc>
        <w:tc>
          <w:tcPr>
            <w:tcW w:w="1701" w:type="dxa"/>
            <w:shd w:val="clear" w:color="auto" w:fill="auto"/>
            <w:noWrap/>
            <w:vAlign w:val="center"/>
          </w:tcPr>
          <w:p w14:paraId="74E6B023" w14:textId="77777777" w:rsidR="00F26311" w:rsidRPr="00990D5C" w:rsidRDefault="00F26311" w:rsidP="00990D5C">
            <w:pPr>
              <w:pStyle w:val="Tabletext"/>
            </w:pPr>
            <w:r w:rsidRPr="00990D5C">
              <w:t>One</w:t>
            </w:r>
          </w:p>
        </w:tc>
      </w:tr>
      <w:tr w:rsidR="00F26311" w14:paraId="519BAA9D" w14:textId="77777777" w:rsidTr="00D3621D">
        <w:trPr>
          <w:trHeight w:val="340"/>
          <w:jc w:val="center"/>
        </w:trPr>
        <w:tc>
          <w:tcPr>
            <w:tcW w:w="1701" w:type="dxa"/>
            <w:vMerge/>
            <w:tcBorders>
              <w:bottom w:val="single" w:sz="4" w:space="0" w:color="auto"/>
            </w:tcBorders>
            <w:vAlign w:val="center"/>
          </w:tcPr>
          <w:p w14:paraId="0F59BC04" w14:textId="77777777" w:rsidR="00F26311" w:rsidRPr="00990D5C" w:rsidRDefault="00F26311" w:rsidP="00990D5C">
            <w:pPr>
              <w:pStyle w:val="Tabletext"/>
            </w:pPr>
          </w:p>
        </w:tc>
        <w:tc>
          <w:tcPr>
            <w:tcW w:w="4253" w:type="dxa"/>
            <w:tcBorders>
              <w:bottom w:val="single" w:sz="4" w:space="0" w:color="auto"/>
            </w:tcBorders>
            <w:shd w:val="clear" w:color="auto" w:fill="auto"/>
            <w:noWrap/>
            <w:vAlign w:val="center"/>
          </w:tcPr>
          <w:p w14:paraId="008EAFA3" w14:textId="77777777" w:rsidR="00F26311" w:rsidRPr="00990D5C" w:rsidRDefault="00F26311" w:rsidP="00990D5C">
            <w:pPr>
              <w:pStyle w:val="Tabletext"/>
            </w:pPr>
            <w:r w:rsidRPr="00990D5C">
              <w:t>E-commerce sales volume</w:t>
            </w:r>
          </w:p>
        </w:tc>
        <w:tc>
          <w:tcPr>
            <w:tcW w:w="1701" w:type="dxa"/>
            <w:tcBorders>
              <w:bottom w:val="single" w:sz="4" w:space="0" w:color="auto"/>
            </w:tcBorders>
            <w:shd w:val="clear" w:color="auto" w:fill="auto"/>
            <w:noWrap/>
            <w:vAlign w:val="center"/>
          </w:tcPr>
          <w:p w14:paraId="7CF4ACF2" w14:textId="77777777" w:rsidR="00F26311" w:rsidRPr="00990D5C" w:rsidRDefault="00F26311" w:rsidP="00990D5C">
            <w:pPr>
              <w:pStyle w:val="Tabletext"/>
            </w:pPr>
            <w:r w:rsidRPr="00990D5C">
              <w:t>One hundred million yuan</w:t>
            </w:r>
          </w:p>
        </w:tc>
      </w:tr>
      <w:tr w:rsidR="00F26311" w14:paraId="5B1F0583" w14:textId="77777777" w:rsidTr="00D3621D">
        <w:trPr>
          <w:trHeight w:val="340"/>
          <w:jc w:val="center"/>
        </w:trPr>
        <w:tc>
          <w:tcPr>
            <w:tcW w:w="1701" w:type="dxa"/>
            <w:vMerge w:val="restart"/>
            <w:tcBorders>
              <w:top w:val="single" w:sz="4" w:space="0" w:color="auto"/>
            </w:tcBorders>
            <w:shd w:val="clear" w:color="auto" w:fill="auto"/>
            <w:vAlign w:val="center"/>
          </w:tcPr>
          <w:p w14:paraId="5BED2139" w14:textId="77777777" w:rsidR="00F26311" w:rsidRPr="00990D5C" w:rsidRDefault="00F26311" w:rsidP="00990D5C">
            <w:pPr>
              <w:pStyle w:val="Tabletext"/>
              <w:rPr>
                <w:rFonts w:eastAsia="黑体"/>
              </w:rPr>
            </w:pPr>
            <w:r w:rsidRPr="00990D5C">
              <w:t xml:space="preserve">Development </w:t>
            </w:r>
            <w:r w:rsidRPr="00990D5C">
              <w:rPr>
                <w:rFonts w:hint="eastAsia"/>
              </w:rPr>
              <w:t>P</w:t>
            </w:r>
            <w:r w:rsidRPr="00990D5C">
              <w:t xml:space="preserve">otential </w:t>
            </w:r>
            <w:r w:rsidRPr="00990D5C">
              <w:rPr>
                <w:rFonts w:eastAsia="黑体"/>
              </w:rPr>
              <w:t>(</w:t>
            </w:r>
            <w:r w:rsidRPr="00990D5C">
              <w:rPr>
                <w:rFonts w:eastAsia="黑体" w:hint="eastAsia"/>
              </w:rPr>
              <w:t>PFD</w:t>
            </w:r>
            <w:r w:rsidRPr="00990D5C">
              <w:rPr>
                <w:rFonts w:eastAsia="黑体"/>
              </w:rPr>
              <w:t>)</w:t>
            </w:r>
          </w:p>
        </w:tc>
        <w:tc>
          <w:tcPr>
            <w:tcW w:w="4253" w:type="dxa"/>
            <w:tcBorders>
              <w:top w:val="single" w:sz="4" w:space="0" w:color="auto"/>
            </w:tcBorders>
            <w:shd w:val="clear" w:color="auto" w:fill="auto"/>
            <w:vAlign w:val="center"/>
          </w:tcPr>
          <w:p w14:paraId="33207FE5" w14:textId="77777777" w:rsidR="00F26311" w:rsidRPr="00990D5C" w:rsidRDefault="00F26311" w:rsidP="00990D5C">
            <w:pPr>
              <w:pStyle w:val="Tabletext"/>
            </w:pPr>
            <w:r w:rsidRPr="00990D5C">
              <w:t>Number of urban employees in the information transmission, software, and information technology services industry</w:t>
            </w:r>
          </w:p>
        </w:tc>
        <w:tc>
          <w:tcPr>
            <w:tcW w:w="1701" w:type="dxa"/>
            <w:tcBorders>
              <w:top w:val="single" w:sz="4" w:space="0" w:color="auto"/>
            </w:tcBorders>
            <w:shd w:val="clear" w:color="auto" w:fill="auto"/>
            <w:vAlign w:val="center"/>
          </w:tcPr>
          <w:p w14:paraId="00D73529" w14:textId="77777777" w:rsidR="00F26311" w:rsidRPr="00990D5C" w:rsidRDefault="00F26311" w:rsidP="00990D5C">
            <w:pPr>
              <w:pStyle w:val="Tabletext"/>
            </w:pPr>
            <w:r w:rsidRPr="00990D5C">
              <w:t>Ten thousand people</w:t>
            </w:r>
          </w:p>
        </w:tc>
      </w:tr>
      <w:tr w:rsidR="00F26311" w14:paraId="56E396BE" w14:textId="77777777" w:rsidTr="00D3621D">
        <w:trPr>
          <w:trHeight w:val="340"/>
          <w:jc w:val="center"/>
        </w:trPr>
        <w:tc>
          <w:tcPr>
            <w:tcW w:w="1701" w:type="dxa"/>
            <w:vMerge/>
            <w:tcBorders>
              <w:bottom w:val="single" w:sz="12" w:space="0" w:color="000000"/>
            </w:tcBorders>
            <w:vAlign w:val="center"/>
          </w:tcPr>
          <w:p w14:paraId="50236575" w14:textId="77777777" w:rsidR="00F26311" w:rsidRPr="00990D5C" w:rsidRDefault="00F26311" w:rsidP="00990D5C">
            <w:pPr>
              <w:pStyle w:val="Tabletext"/>
            </w:pPr>
          </w:p>
        </w:tc>
        <w:tc>
          <w:tcPr>
            <w:tcW w:w="4253" w:type="dxa"/>
            <w:tcBorders>
              <w:bottom w:val="single" w:sz="12" w:space="0" w:color="000000"/>
            </w:tcBorders>
            <w:shd w:val="clear" w:color="auto" w:fill="auto"/>
            <w:vAlign w:val="center"/>
          </w:tcPr>
          <w:p w14:paraId="78F809E6" w14:textId="77777777" w:rsidR="00F26311" w:rsidRPr="00990D5C" w:rsidRDefault="00F26311" w:rsidP="00990D5C">
            <w:pPr>
              <w:pStyle w:val="Tabletext"/>
            </w:pPr>
            <w:r w:rsidRPr="00990D5C">
              <w:t>Fixed asset investment in the information transmission, software, and information technology services industry</w:t>
            </w:r>
          </w:p>
        </w:tc>
        <w:tc>
          <w:tcPr>
            <w:tcW w:w="1701" w:type="dxa"/>
            <w:tcBorders>
              <w:bottom w:val="single" w:sz="12" w:space="0" w:color="000000"/>
            </w:tcBorders>
            <w:shd w:val="clear" w:color="auto" w:fill="auto"/>
            <w:vAlign w:val="center"/>
          </w:tcPr>
          <w:p w14:paraId="5EA0B8EF" w14:textId="77777777" w:rsidR="00F26311" w:rsidRPr="00990D5C" w:rsidRDefault="00F26311" w:rsidP="00990D5C">
            <w:pPr>
              <w:pStyle w:val="Tabletext"/>
            </w:pPr>
            <w:r w:rsidRPr="00990D5C">
              <w:t>Ten thousand yuan</w:t>
            </w:r>
          </w:p>
        </w:tc>
      </w:tr>
      <w:bookmarkEnd w:id="0"/>
    </w:tbl>
    <w:p w14:paraId="13313BAF" w14:textId="77777777" w:rsidR="00990D5C" w:rsidRPr="00D3621D" w:rsidRDefault="00990D5C" w:rsidP="00990D5C">
      <w:pPr>
        <w:rPr>
          <w:rFonts w:eastAsiaTheme="minorEastAsia"/>
          <w:color w:val="000000"/>
          <w:szCs w:val="24"/>
          <w:lang w:eastAsia="zh-CN"/>
        </w:rPr>
      </w:pPr>
    </w:p>
    <w:p w14:paraId="34A71E93" w14:textId="77777777" w:rsidR="00990D5C" w:rsidRPr="00990D5C" w:rsidRDefault="00990D5C" w:rsidP="00990D5C">
      <w:pPr>
        <w:pStyle w:val="HeadingNumbering3"/>
      </w:pPr>
      <w:r w:rsidRPr="00067190">
        <w:t>Moderating variables</w:t>
      </w:r>
    </w:p>
    <w:p w14:paraId="32413428" w14:textId="1F87C68A" w:rsidR="00990D5C" w:rsidRDefault="00990D5C" w:rsidP="00990D5C">
      <w:r>
        <w:t>(1</w:t>
      </w:r>
      <w:r>
        <w:rPr>
          <w:rFonts w:eastAsiaTheme="minorEastAsia" w:hint="eastAsia"/>
          <w:lang w:eastAsia="zh-CN"/>
        </w:rPr>
        <w:t>)</w:t>
      </w:r>
      <w:r>
        <w:t xml:space="preserve"> Population Aging (OLD): The proportion of the population aged 65 and above in a region is used to measure population aging. A higher proportion of the elderly population indicates a deeper level of population aging in the area.</w:t>
      </w:r>
    </w:p>
    <w:p w14:paraId="21D89757" w14:textId="77777777" w:rsidR="00990D5C" w:rsidRDefault="00990D5C" w:rsidP="00990D5C">
      <w:pPr>
        <w:rPr>
          <w:rFonts w:eastAsiaTheme="minorEastAsia"/>
          <w:lang w:eastAsia="zh-CN"/>
        </w:rPr>
      </w:pPr>
      <w:r>
        <w:t xml:space="preserve">(2) Disparity in Urban-Rural Population Aging (UROD): The difference between the proportion of the population aged 65 and above in rural areas and the proportion </w:t>
      </w:r>
      <w:r>
        <w:lastRenderedPageBreak/>
        <w:t>of the population aged 65 and above in urban areas is used to measure the disparity in population aging between urban and rural areas. It indicates the level at which rural aging exceeds urban aging in the region.</w:t>
      </w:r>
    </w:p>
    <w:p w14:paraId="2CC205CD" w14:textId="77777777" w:rsidR="00990D5C" w:rsidRPr="00990D5C" w:rsidRDefault="00990D5C" w:rsidP="00990D5C">
      <w:pPr>
        <w:rPr>
          <w:rFonts w:eastAsiaTheme="minorEastAsia"/>
          <w:lang w:eastAsia="zh-CN"/>
        </w:rPr>
      </w:pPr>
    </w:p>
    <w:p w14:paraId="0D32B010" w14:textId="450109CD" w:rsidR="00990D5C" w:rsidRDefault="00990D5C" w:rsidP="00990D5C">
      <w:pPr>
        <w:pStyle w:val="HeadingNumbering3"/>
      </w:pPr>
      <w:r w:rsidRPr="00067190">
        <w:t>Control variables</w:t>
      </w:r>
    </w:p>
    <w:p w14:paraId="6C9905EA" w14:textId="77777777" w:rsidR="00990D5C" w:rsidRDefault="00990D5C" w:rsidP="00990D5C">
      <w:r>
        <w:t>(1) Industrial Structure (IND): The proportion of the sum of the value added of the secondary and tertiary industries to GDP is used to measure industrial structure. With structural optimization, the shift from the primary industry to the secondary and tertiary industries, along with the outflow of labor, alleviates rural-urban land constraints [51], enhances agricultural productivity, increases rural per capita income, and contributes to narrowing the rural-urban income gap.</w:t>
      </w:r>
    </w:p>
    <w:p w14:paraId="5E423865" w14:textId="36D8577A" w:rsidR="00990D5C" w:rsidRDefault="00990D5C" w:rsidP="00990D5C">
      <w:pPr>
        <w:rPr>
          <w:rFonts w:eastAsiaTheme="minorEastAsia"/>
          <w:lang w:eastAsia="zh-CN"/>
        </w:rPr>
      </w:pPr>
      <w:r>
        <w:t xml:space="preserve">(2) Level of Foreign Direct Investment (FDI): The proportion of total foreign direct investment (FDI) to GDP in the region is used to measure the level of foreign investment. Inflows of FDI generate accumulation effects of human capital and technology spillover effects, which are more significant in rural areas than in urban areas [108]. Moreover, FDI increases non-agricultural income for farmers. Hence, the improvement in economic development due to FDI inflows is significantly greater in rural areas than in urban areas, thereby narrowing the rural-urban income gap.(3) Government Expenditure (GOV): The proportion of general budgetary fiscal expenditures of each province to GDP is used to measure government expenditure. In many rural areas, social security benefits lag behind those in urban areas, with urban residents receiving significantly higher levels of transfer payments and welfare income compared to rural residents [110]. The </w:t>
      </w:r>
      <w:r w:rsidRPr="00A90FFC">
        <w:t>positive</w:t>
      </w:r>
      <w:r>
        <w:rPr>
          <w:rFonts w:hint="eastAsia"/>
        </w:rPr>
        <w:t xml:space="preserve"> </w:t>
      </w:r>
      <w:r>
        <w:t>effects of government expenditure are more pronounced in urban areas, leading to a widening gap in income between urban and rural residents.</w:t>
      </w:r>
    </w:p>
    <w:p w14:paraId="287B3B81" w14:textId="77777777" w:rsidR="00990D5C" w:rsidRPr="00990D5C" w:rsidRDefault="00990D5C" w:rsidP="00990D5C">
      <w:pPr>
        <w:rPr>
          <w:rFonts w:eastAsiaTheme="minorEastAsia"/>
          <w:lang w:eastAsia="zh-CN"/>
        </w:rPr>
      </w:pPr>
    </w:p>
    <w:p w14:paraId="2D7A73ED" w14:textId="224A8853" w:rsidR="00990D5C" w:rsidRDefault="00990D5C" w:rsidP="00990D5C">
      <w:pPr>
        <w:pStyle w:val="HeadingNumbering2"/>
      </w:pPr>
      <w:r>
        <w:t>Sample selection and data sources</w:t>
      </w:r>
    </w:p>
    <w:p w14:paraId="4DBE20E4" w14:textId="493F2FA1" w:rsidR="00990D5C" w:rsidRDefault="00990D5C" w:rsidP="00990D5C">
      <w:r w:rsidRPr="005E2247">
        <w:t>Based on data availability, this study selects panel data from 31 provincial-level regions in China from the years 2013 to 2021 as the research sample. The data used are sourced from the "China Statistical Yearbook," "China Population and Employment Statistics Yearbook," "China Internet Development Report," and "China Third Industry Statistics Yearbook." Descriptive statistics for each variable are presented in Table 2.</w:t>
      </w:r>
    </w:p>
    <w:p w14:paraId="18131DD0" w14:textId="77777777" w:rsidR="00990D5C" w:rsidRDefault="00990D5C">
      <w:pPr>
        <w:widowControl/>
        <w:adjustRightInd/>
        <w:jc w:val="left"/>
        <w:textAlignment w:val="auto"/>
      </w:pPr>
      <w:r>
        <w:br w:type="page"/>
      </w:r>
    </w:p>
    <w:p w14:paraId="4DC83673" w14:textId="3E003A30" w:rsidR="00990D5C" w:rsidRDefault="00990D5C" w:rsidP="00990D5C">
      <w:pPr>
        <w:pStyle w:val="Tabletitle"/>
        <w:rPr>
          <w:rFonts w:asciiTheme="minorEastAsia" w:eastAsiaTheme="minorEastAsia" w:hAnsiTheme="minorEastAsia"/>
          <w:lang w:eastAsia="zh-CN"/>
        </w:rPr>
      </w:pPr>
      <w:bookmarkStart w:id="1" w:name="_Hlk130203736"/>
      <w:r>
        <w:lastRenderedPageBreak/>
        <w:t xml:space="preserve">Table 2: Descriptive </w:t>
      </w:r>
      <w:r w:rsidR="00F73697">
        <w:t>statistics</w:t>
      </w:r>
      <w:r>
        <w:t xml:space="preserve"> of the variables</w:t>
      </w:r>
    </w:p>
    <w:p w14:paraId="37B589F2" w14:textId="77777777" w:rsidR="00F73697" w:rsidRPr="00F73697" w:rsidRDefault="00F73697" w:rsidP="00990D5C">
      <w:pPr>
        <w:pStyle w:val="Tabletitle"/>
        <w:rPr>
          <w:rFonts w:ascii="楷体" w:eastAsiaTheme="minorEastAsia" w:hAnsi="楷体"/>
          <w:lang w:eastAsia="zh-CN"/>
        </w:rPr>
      </w:pPr>
    </w:p>
    <w:tbl>
      <w:tblPr>
        <w:tblW w:w="7669" w:type="dxa"/>
        <w:jc w:val="center"/>
        <w:tblBorders>
          <w:top w:val="single" w:sz="6" w:space="0" w:color="auto"/>
          <w:bottom w:val="single" w:sz="6" w:space="0" w:color="auto"/>
        </w:tblBorders>
        <w:tblLayout w:type="fixed"/>
        <w:tblLook w:val="04A0" w:firstRow="1" w:lastRow="0" w:firstColumn="1" w:lastColumn="0" w:noHBand="0" w:noVBand="1"/>
      </w:tblPr>
      <w:tblGrid>
        <w:gridCol w:w="1214"/>
        <w:gridCol w:w="1352"/>
        <w:gridCol w:w="1624"/>
        <w:gridCol w:w="1920"/>
        <w:gridCol w:w="1559"/>
      </w:tblGrid>
      <w:tr w:rsidR="00990D5C" w:rsidRPr="00662306" w14:paraId="0901CBA1" w14:textId="77777777" w:rsidTr="00034D96">
        <w:trPr>
          <w:trHeight w:val="284"/>
          <w:jc w:val="center"/>
        </w:trPr>
        <w:tc>
          <w:tcPr>
            <w:tcW w:w="1214" w:type="dxa"/>
            <w:tcBorders>
              <w:top w:val="single" w:sz="12" w:space="0" w:color="auto"/>
              <w:bottom w:val="single" w:sz="4" w:space="0" w:color="auto"/>
            </w:tcBorders>
            <w:shd w:val="clear" w:color="auto" w:fill="auto"/>
            <w:noWrap/>
            <w:vAlign w:val="bottom"/>
          </w:tcPr>
          <w:p w14:paraId="14DDC0F5" w14:textId="77777777" w:rsidR="00990D5C" w:rsidRPr="008B7261" w:rsidRDefault="00990D5C" w:rsidP="00990D5C">
            <w:pPr>
              <w:pStyle w:val="Tabletext"/>
            </w:pPr>
            <w:r w:rsidRPr="00F47FE8">
              <w:t>Variable</w:t>
            </w:r>
          </w:p>
        </w:tc>
        <w:tc>
          <w:tcPr>
            <w:tcW w:w="1352" w:type="dxa"/>
            <w:tcBorders>
              <w:top w:val="single" w:sz="12" w:space="0" w:color="auto"/>
              <w:bottom w:val="single" w:sz="4" w:space="0" w:color="auto"/>
            </w:tcBorders>
            <w:shd w:val="clear" w:color="auto" w:fill="auto"/>
            <w:noWrap/>
            <w:vAlign w:val="bottom"/>
          </w:tcPr>
          <w:p w14:paraId="1A402F0E" w14:textId="77777777" w:rsidR="00990D5C" w:rsidRPr="008B7261" w:rsidRDefault="00990D5C" w:rsidP="00990D5C">
            <w:pPr>
              <w:pStyle w:val="Tabletext"/>
            </w:pPr>
            <w:r w:rsidRPr="00F47FE8">
              <w:t>Mean</w:t>
            </w:r>
          </w:p>
        </w:tc>
        <w:tc>
          <w:tcPr>
            <w:tcW w:w="1624" w:type="dxa"/>
            <w:tcBorders>
              <w:top w:val="single" w:sz="12" w:space="0" w:color="auto"/>
              <w:bottom w:val="single" w:sz="4" w:space="0" w:color="auto"/>
            </w:tcBorders>
            <w:shd w:val="clear" w:color="auto" w:fill="auto"/>
            <w:noWrap/>
            <w:vAlign w:val="bottom"/>
          </w:tcPr>
          <w:p w14:paraId="2B59DA78" w14:textId="77777777" w:rsidR="00990D5C" w:rsidRPr="008B7261" w:rsidRDefault="00990D5C" w:rsidP="00990D5C">
            <w:pPr>
              <w:pStyle w:val="Tabletext"/>
            </w:pPr>
            <w:r w:rsidRPr="00F47FE8">
              <w:t>Std.</w:t>
            </w:r>
          </w:p>
        </w:tc>
        <w:tc>
          <w:tcPr>
            <w:tcW w:w="1920" w:type="dxa"/>
            <w:tcBorders>
              <w:top w:val="single" w:sz="12" w:space="0" w:color="auto"/>
              <w:bottom w:val="single" w:sz="4" w:space="0" w:color="auto"/>
            </w:tcBorders>
            <w:shd w:val="clear" w:color="auto" w:fill="auto"/>
            <w:vAlign w:val="bottom"/>
          </w:tcPr>
          <w:p w14:paraId="311EF1C8" w14:textId="77777777" w:rsidR="00990D5C" w:rsidRPr="008B7261" w:rsidRDefault="00990D5C" w:rsidP="00990D5C">
            <w:pPr>
              <w:pStyle w:val="Tabletext"/>
            </w:pPr>
            <w:r w:rsidRPr="00F47FE8">
              <w:t>Min</w:t>
            </w:r>
          </w:p>
        </w:tc>
        <w:tc>
          <w:tcPr>
            <w:tcW w:w="1559" w:type="dxa"/>
            <w:tcBorders>
              <w:top w:val="single" w:sz="12" w:space="0" w:color="auto"/>
              <w:bottom w:val="single" w:sz="4" w:space="0" w:color="auto"/>
            </w:tcBorders>
            <w:shd w:val="clear" w:color="auto" w:fill="auto"/>
            <w:vAlign w:val="bottom"/>
          </w:tcPr>
          <w:p w14:paraId="0B2E4460" w14:textId="77777777" w:rsidR="00990D5C" w:rsidRPr="008B7261" w:rsidRDefault="00990D5C" w:rsidP="00990D5C">
            <w:pPr>
              <w:pStyle w:val="Tabletext"/>
            </w:pPr>
            <w:r w:rsidRPr="00F47FE8">
              <w:t>Max</w:t>
            </w:r>
          </w:p>
        </w:tc>
      </w:tr>
      <w:tr w:rsidR="00990D5C" w:rsidRPr="00662306" w14:paraId="068BADAA" w14:textId="77777777" w:rsidTr="00034D96">
        <w:trPr>
          <w:trHeight w:val="284"/>
          <w:jc w:val="center"/>
        </w:trPr>
        <w:tc>
          <w:tcPr>
            <w:tcW w:w="1214" w:type="dxa"/>
            <w:tcBorders>
              <w:top w:val="single" w:sz="4" w:space="0" w:color="auto"/>
            </w:tcBorders>
            <w:shd w:val="clear" w:color="auto" w:fill="auto"/>
            <w:noWrap/>
          </w:tcPr>
          <w:p w14:paraId="24ED8E2C" w14:textId="77777777" w:rsidR="00990D5C" w:rsidRPr="00C53125" w:rsidRDefault="00990D5C" w:rsidP="00990D5C">
            <w:pPr>
              <w:pStyle w:val="Tabletext"/>
            </w:pPr>
            <w:r>
              <w:rPr>
                <w:rFonts w:hint="eastAsia"/>
              </w:rPr>
              <w:t>URID</w:t>
            </w:r>
          </w:p>
        </w:tc>
        <w:tc>
          <w:tcPr>
            <w:tcW w:w="1352" w:type="dxa"/>
            <w:tcBorders>
              <w:top w:val="single" w:sz="4" w:space="0" w:color="auto"/>
            </w:tcBorders>
            <w:shd w:val="clear" w:color="auto" w:fill="auto"/>
            <w:noWrap/>
          </w:tcPr>
          <w:p w14:paraId="4873E7AE" w14:textId="77777777" w:rsidR="00990D5C" w:rsidRPr="00C53125" w:rsidRDefault="00990D5C" w:rsidP="00990D5C">
            <w:pPr>
              <w:pStyle w:val="Tabletext"/>
            </w:pPr>
            <w:r w:rsidRPr="00AD1267">
              <w:t>2.684</w:t>
            </w:r>
            <w:r>
              <w:t>0</w:t>
            </w:r>
          </w:p>
        </w:tc>
        <w:tc>
          <w:tcPr>
            <w:tcW w:w="1624" w:type="dxa"/>
            <w:tcBorders>
              <w:top w:val="single" w:sz="4" w:space="0" w:color="auto"/>
            </w:tcBorders>
            <w:shd w:val="clear" w:color="auto" w:fill="auto"/>
            <w:noWrap/>
          </w:tcPr>
          <w:p w14:paraId="218BD2CF" w14:textId="77777777" w:rsidR="00990D5C" w:rsidRPr="00C53125" w:rsidRDefault="00990D5C" w:rsidP="00990D5C">
            <w:pPr>
              <w:pStyle w:val="Tabletext"/>
            </w:pPr>
            <w:r w:rsidRPr="00AD1267">
              <w:t>0.40</w:t>
            </w:r>
            <w:r>
              <w:t>27</w:t>
            </w:r>
          </w:p>
        </w:tc>
        <w:tc>
          <w:tcPr>
            <w:tcW w:w="1920" w:type="dxa"/>
            <w:tcBorders>
              <w:top w:val="single" w:sz="4" w:space="0" w:color="auto"/>
            </w:tcBorders>
            <w:shd w:val="clear" w:color="auto" w:fill="auto"/>
          </w:tcPr>
          <w:p w14:paraId="0C230573" w14:textId="77777777" w:rsidR="00990D5C" w:rsidRPr="00C53125" w:rsidRDefault="00990D5C" w:rsidP="00990D5C">
            <w:pPr>
              <w:pStyle w:val="Tabletext"/>
            </w:pPr>
            <w:r w:rsidRPr="00AD1267">
              <w:t>1.84</w:t>
            </w:r>
            <w:r>
              <w:t>17</w:t>
            </w:r>
          </w:p>
        </w:tc>
        <w:tc>
          <w:tcPr>
            <w:tcW w:w="1559" w:type="dxa"/>
            <w:tcBorders>
              <w:top w:val="single" w:sz="4" w:space="0" w:color="auto"/>
            </w:tcBorders>
            <w:shd w:val="clear" w:color="auto" w:fill="auto"/>
          </w:tcPr>
          <w:p w14:paraId="3694D3BC" w14:textId="77777777" w:rsidR="00990D5C" w:rsidRPr="00C53125" w:rsidRDefault="00990D5C" w:rsidP="00990D5C">
            <w:pPr>
              <w:pStyle w:val="Tabletext"/>
            </w:pPr>
            <w:r w:rsidRPr="00E711F2">
              <w:t>3.822</w:t>
            </w:r>
            <w:r>
              <w:t>0</w:t>
            </w:r>
          </w:p>
        </w:tc>
      </w:tr>
      <w:tr w:rsidR="00990D5C" w:rsidRPr="00662306" w14:paraId="6F2A0BA2" w14:textId="77777777" w:rsidTr="00034D96">
        <w:trPr>
          <w:trHeight w:val="284"/>
          <w:jc w:val="center"/>
        </w:trPr>
        <w:tc>
          <w:tcPr>
            <w:tcW w:w="1214" w:type="dxa"/>
            <w:shd w:val="clear" w:color="auto" w:fill="auto"/>
            <w:noWrap/>
          </w:tcPr>
          <w:p w14:paraId="3792087B" w14:textId="77777777" w:rsidR="00990D5C" w:rsidRPr="00C53125" w:rsidRDefault="00990D5C" w:rsidP="00990D5C">
            <w:pPr>
              <w:pStyle w:val="Tabletext"/>
            </w:pPr>
            <w:r>
              <w:rPr>
                <w:rFonts w:hint="eastAsia"/>
              </w:rPr>
              <w:t>INT</w:t>
            </w:r>
          </w:p>
        </w:tc>
        <w:tc>
          <w:tcPr>
            <w:tcW w:w="1352" w:type="dxa"/>
            <w:shd w:val="clear" w:color="auto" w:fill="auto"/>
            <w:noWrap/>
          </w:tcPr>
          <w:p w14:paraId="785C3996" w14:textId="77777777" w:rsidR="00990D5C" w:rsidRPr="00C53125" w:rsidRDefault="00990D5C" w:rsidP="00990D5C">
            <w:pPr>
              <w:pStyle w:val="Tabletext"/>
            </w:pPr>
            <w:r w:rsidRPr="00E711F2">
              <w:t>0.358</w:t>
            </w:r>
            <w:r>
              <w:t>4</w:t>
            </w:r>
          </w:p>
        </w:tc>
        <w:tc>
          <w:tcPr>
            <w:tcW w:w="1624" w:type="dxa"/>
            <w:shd w:val="clear" w:color="auto" w:fill="auto"/>
            <w:noWrap/>
          </w:tcPr>
          <w:p w14:paraId="051A26B5" w14:textId="77777777" w:rsidR="00990D5C" w:rsidRPr="00C53125" w:rsidRDefault="00990D5C" w:rsidP="00990D5C">
            <w:pPr>
              <w:pStyle w:val="Tabletext"/>
            </w:pPr>
            <w:r w:rsidRPr="00E711F2">
              <w:t>0.25</w:t>
            </w:r>
            <w:r>
              <w:t>56</w:t>
            </w:r>
          </w:p>
        </w:tc>
        <w:tc>
          <w:tcPr>
            <w:tcW w:w="1920" w:type="dxa"/>
            <w:shd w:val="clear" w:color="auto" w:fill="auto"/>
          </w:tcPr>
          <w:p w14:paraId="574BA0EE" w14:textId="77777777" w:rsidR="00990D5C" w:rsidRPr="00C53125" w:rsidRDefault="00990D5C" w:rsidP="00990D5C">
            <w:pPr>
              <w:pStyle w:val="Tabletext"/>
            </w:pPr>
            <w:r w:rsidRPr="00E711F2">
              <w:t>0.03</w:t>
            </w:r>
            <w:r>
              <w:t>75</w:t>
            </w:r>
          </w:p>
        </w:tc>
        <w:tc>
          <w:tcPr>
            <w:tcW w:w="1559" w:type="dxa"/>
            <w:shd w:val="clear" w:color="auto" w:fill="auto"/>
          </w:tcPr>
          <w:p w14:paraId="0B69A6A0" w14:textId="77777777" w:rsidR="00990D5C" w:rsidRPr="00C53125" w:rsidRDefault="00990D5C" w:rsidP="00990D5C">
            <w:pPr>
              <w:pStyle w:val="Tabletext"/>
            </w:pPr>
            <w:r w:rsidRPr="00E711F2">
              <w:t>1.560</w:t>
            </w:r>
            <w:r>
              <w:t>3</w:t>
            </w:r>
          </w:p>
        </w:tc>
      </w:tr>
      <w:tr w:rsidR="00990D5C" w:rsidRPr="00662306" w14:paraId="75B45B56" w14:textId="77777777" w:rsidTr="00034D96">
        <w:trPr>
          <w:trHeight w:val="284"/>
          <w:jc w:val="center"/>
        </w:trPr>
        <w:tc>
          <w:tcPr>
            <w:tcW w:w="1214" w:type="dxa"/>
            <w:shd w:val="clear" w:color="auto" w:fill="auto"/>
          </w:tcPr>
          <w:p w14:paraId="3B0D38F1" w14:textId="77777777" w:rsidR="00990D5C" w:rsidRPr="00C53125" w:rsidRDefault="00990D5C" w:rsidP="00990D5C">
            <w:pPr>
              <w:pStyle w:val="Tabletext"/>
            </w:pPr>
            <w:r>
              <w:rPr>
                <w:rFonts w:hint="eastAsia"/>
              </w:rPr>
              <w:t>IND</w:t>
            </w:r>
          </w:p>
        </w:tc>
        <w:tc>
          <w:tcPr>
            <w:tcW w:w="1352" w:type="dxa"/>
            <w:shd w:val="clear" w:color="auto" w:fill="auto"/>
            <w:noWrap/>
          </w:tcPr>
          <w:p w14:paraId="054E4F65" w14:textId="77777777" w:rsidR="00990D5C" w:rsidRPr="00C53125" w:rsidRDefault="00990D5C" w:rsidP="00990D5C">
            <w:pPr>
              <w:pStyle w:val="Tabletext"/>
            </w:pPr>
            <w:r w:rsidRPr="00AD1267">
              <w:t>0.904</w:t>
            </w:r>
            <w:r>
              <w:t>1</w:t>
            </w:r>
          </w:p>
        </w:tc>
        <w:tc>
          <w:tcPr>
            <w:tcW w:w="1624" w:type="dxa"/>
            <w:shd w:val="clear" w:color="auto" w:fill="auto"/>
          </w:tcPr>
          <w:p w14:paraId="28488100" w14:textId="77777777" w:rsidR="00990D5C" w:rsidRPr="00C53125" w:rsidRDefault="00990D5C" w:rsidP="00990D5C">
            <w:pPr>
              <w:pStyle w:val="Tabletext"/>
            </w:pPr>
            <w:r w:rsidRPr="00AD1267">
              <w:t>0.0522</w:t>
            </w:r>
          </w:p>
        </w:tc>
        <w:tc>
          <w:tcPr>
            <w:tcW w:w="1920" w:type="dxa"/>
            <w:shd w:val="clear" w:color="auto" w:fill="auto"/>
          </w:tcPr>
          <w:p w14:paraId="0089B665" w14:textId="77777777" w:rsidR="00990D5C" w:rsidRPr="00C53125" w:rsidRDefault="00990D5C" w:rsidP="00990D5C">
            <w:pPr>
              <w:pStyle w:val="Tabletext"/>
            </w:pPr>
            <w:r w:rsidRPr="00AD1267">
              <w:t>0.747</w:t>
            </w:r>
            <w:r>
              <w:t>3</w:t>
            </w:r>
          </w:p>
        </w:tc>
        <w:tc>
          <w:tcPr>
            <w:tcW w:w="1559" w:type="dxa"/>
            <w:shd w:val="clear" w:color="auto" w:fill="auto"/>
          </w:tcPr>
          <w:p w14:paraId="3E26E88E" w14:textId="77777777" w:rsidR="00990D5C" w:rsidRPr="00C53125" w:rsidRDefault="00990D5C" w:rsidP="00990D5C">
            <w:pPr>
              <w:pStyle w:val="Tabletext"/>
            </w:pPr>
            <w:r w:rsidRPr="00E711F2">
              <w:t>0.99</w:t>
            </w:r>
            <w:r>
              <w:t>78</w:t>
            </w:r>
          </w:p>
        </w:tc>
      </w:tr>
      <w:tr w:rsidR="00990D5C" w:rsidRPr="00662306" w14:paraId="4A3C9AE8" w14:textId="77777777" w:rsidTr="00034D96">
        <w:trPr>
          <w:trHeight w:val="284"/>
          <w:jc w:val="center"/>
        </w:trPr>
        <w:tc>
          <w:tcPr>
            <w:tcW w:w="1214" w:type="dxa"/>
            <w:shd w:val="clear" w:color="auto" w:fill="auto"/>
          </w:tcPr>
          <w:p w14:paraId="2320F00D" w14:textId="77777777" w:rsidR="00990D5C" w:rsidRPr="00C53125" w:rsidRDefault="00990D5C" w:rsidP="00990D5C">
            <w:pPr>
              <w:pStyle w:val="Tabletext"/>
            </w:pPr>
            <w:r>
              <w:rPr>
                <w:rFonts w:hint="eastAsia"/>
              </w:rPr>
              <w:t>FDI</w:t>
            </w:r>
          </w:p>
        </w:tc>
        <w:tc>
          <w:tcPr>
            <w:tcW w:w="1352" w:type="dxa"/>
            <w:shd w:val="clear" w:color="auto" w:fill="auto"/>
            <w:noWrap/>
          </w:tcPr>
          <w:p w14:paraId="41A5D54D" w14:textId="77777777" w:rsidR="00990D5C" w:rsidRPr="00C53125" w:rsidRDefault="00990D5C" w:rsidP="00990D5C">
            <w:pPr>
              <w:pStyle w:val="Tabletext"/>
            </w:pPr>
            <w:r w:rsidRPr="00AD1267">
              <w:t>0.750</w:t>
            </w:r>
            <w:r>
              <w:t>5</w:t>
            </w:r>
          </w:p>
        </w:tc>
        <w:tc>
          <w:tcPr>
            <w:tcW w:w="1624" w:type="dxa"/>
            <w:shd w:val="clear" w:color="auto" w:fill="auto"/>
          </w:tcPr>
          <w:p w14:paraId="11F4B5C1" w14:textId="77777777" w:rsidR="00990D5C" w:rsidRPr="00C53125" w:rsidRDefault="00990D5C" w:rsidP="00990D5C">
            <w:pPr>
              <w:pStyle w:val="Tabletext"/>
            </w:pPr>
            <w:r w:rsidRPr="00AD1267">
              <w:t>3.51</w:t>
            </w:r>
            <w:r>
              <w:t>17</w:t>
            </w:r>
          </w:p>
        </w:tc>
        <w:tc>
          <w:tcPr>
            <w:tcW w:w="1920" w:type="dxa"/>
            <w:shd w:val="clear" w:color="auto" w:fill="auto"/>
          </w:tcPr>
          <w:p w14:paraId="73ED6B3A" w14:textId="77777777" w:rsidR="00990D5C" w:rsidRPr="00C53125" w:rsidRDefault="00990D5C" w:rsidP="00990D5C">
            <w:pPr>
              <w:pStyle w:val="Tabletext"/>
            </w:pPr>
            <w:r w:rsidRPr="00AD1267">
              <w:t>0.048</w:t>
            </w:r>
            <w:r>
              <w:t>0</w:t>
            </w:r>
          </w:p>
        </w:tc>
        <w:tc>
          <w:tcPr>
            <w:tcW w:w="1559" w:type="dxa"/>
            <w:shd w:val="clear" w:color="auto" w:fill="auto"/>
          </w:tcPr>
          <w:p w14:paraId="76378029" w14:textId="77777777" w:rsidR="00990D5C" w:rsidRPr="00C53125" w:rsidRDefault="00990D5C" w:rsidP="00990D5C">
            <w:pPr>
              <w:pStyle w:val="Tabletext"/>
            </w:pPr>
            <w:r w:rsidRPr="00E711F2">
              <w:t>48.01</w:t>
            </w:r>
            <w:r>
              <w:t>13</w:t>
            </w:r>
          </w:p>
        </w:tc>
      </w:tr>
      <w:tr w:rsidR="00990D5C" w:rsidRPr="00662306" w14:paraId="37870F7B" w14:textId="77777777" w:rsidTr="00034D96">
        <w:trPr>
          <w:trHeight w:val="284"/>
          <w:jc w:val="center"/>
        </w:trPr>
        <w:tc>
          <w:tcPr>
            <w:tcW w:w="1214" w:type="dxa"/>
            <w:shd w:val="clear" w:color="auto" w:fill="auto"/>
          </w:tcPr>
          <w:p w14:paraId="120F936C" w14:textId="77777777" w:rsidR="00990D5C" w:rsidRPr="00C53125" w:rsidRDefault="00990D5C" w:rsidP="00990D5C">
            <w:pPr>
              <w:pStyle w:val="Tabletext"/>
            </w:pPr>
            <w:r>
              <w:rPr>
                <w:rFonts w:hint="eastAsia"/>
              </w:rPr>
              <w:t>GOV</w:t>
            </w:r>
          </w:p>
        </w:tc>
        <w:tc>
          <w:tcPr>
            <w:tcW w:w="1352" w:type="dxa"/>
            <w:shd w:val="clear" w:color="auto" w:fill="auto"/>
            <w:noWrap/>
          </w:tcPr>
          <w:p w14:paraId="7A97413D" w14:textId="77777777" w:rsidR="00990D5C" w:rsidRPr="00C53125" w:rsidRDefault="00990D5C" w:rsidP="00990D5C">
            <w:pPr>
              <w:pStyle w:val="Tabletext"/>
            </w:pPr>
            <w:r w:rsidRPr="00AD1267">
              <w:t>0.294</w:t>
            </w:r>
            <w:r>
              <w:t>3</w:t>
            </w:r>
          </w:p>
        </w:tc>
        <w:tc>
          <w:tcPr>
            <w:tcW w:w="1624" w:type="dxa"/>
            <w:shd w:val="clear" w:color="auto" w:fill="auto"/>
          </w:tcPr>
          <w:p w14:paraId="17AECB68" w14:textId="77777777" w:rsidR="00990D5C" w:rsidRPr="00C53125" w:rsidRDefault="00990D5C" w:rsidP="00990D5C">
            <w:pPr>
              <w:pStyle w:val="Tabletext"/>
            </w:pPr>
            <w:r w:rsidRPr="00AD1267">
              <w:t>0.20</w:t>
            </w:r>
            <w:r>
              <w:t>47</w:t>
            </w:r>
          </w:p>
        </w:tc>
        <w:tc>
          <w:tcPr>
            <w:tcW w:w="1920" w:type="dxa"/>
            <w:shd w:val="clear" w:color="auto" w:fill="auto"/>
          </w:tcPr>
          <w:p w14:paraId="27BE0D34" w14:textId="77777777" w:rsidR="00990D5C" w:rsidRPr="00C53125" w:rsidRDefault="00990D5C" w:rsidP="00990D5C">
            <w:pPr>
              <w:pStyle w:val="Tabletext"/>
            </w:pPr>
            <w:r w:rsidRPr="00AD1267">
              <w:t>0.105</w:t>
            </w:r>
            <w:r>
              <w:t>0</w:t>
            </w:r>
          </w:p>
        </w:tc>
        <w:tc>
          <w:tcPr>
            <w:tcW w:w="1559" w:type="dxa"/>
            <w:shd w:val="clear" w:color="auto" w:fill="auto"/>
          </w:tcPr>
          <w:p w14:paraId="410D551D" w14:textId="77777777" w:rsidR="00990D5C" w:rsidRPr="00C53125" w:rsidRDefault="00990D5C" w:rsidP="00990D5C">
            <w:pPr>
              <w:pStyle w:val="Tabletext"/>
            </w:pPr>
            <w:r w:rsidRPr="00E711F2">
              <w:t>1.35</w:t>
            </w:r>
            <w:r>
              <w:t>38</w:t>
            </w:r>
          </w:p>
        </w:tc>
      </w:tr>
      <w:tr w:rsidR="00990D5C" w:rsidRPr="00662306" w14:paraId="686AE496" w14:textId="77777777" w:rsidTr="00034D96">
        <w:trPr>
          <w:trHeight w:val="284"/>
          <w:jc w:val="center"/>
        </w:trPr>
        <w:tc>
          <w:tcPr>
            <w:tcW w:w="1214" w:type="dxa"/>
            <w:shd w:val="clear" w:color="auto" w:fill="auto"/>
          </w:tcPr>
          <w:p w14:paraId="5369A245" w14:textId="77777777" w:rsidR="00990D5C" w:rsidRPr="00C53125" w:rsidRDefault="00990D5C" w:rsidP="00990D5C">
            <w:pPr>
              <w:pStyle w:val="Tabletext"/>
            </w:pPr>
            <w:r>
              <w:rPr>
                <w:rFonts w:hint="eastAsia"/>
              </w:rPr>
              <w:t>OLD</w:t>
            </w:r>
          </w:p>
        </w:tc>
        <w:tc>
          <w:tcPr>
            <w:tcW w:w="1352" w:type="dxa"/>
            <w:shd w:val="clear" w:color="auto" w:fill="auto"/>
            <w:noWrap/>
          </w:tcPr>
          <w:p w14:paraId="168320F0" w14:textId="77777777" w:rsidR="00990D5C" w:rsidRPr="00C53125" w:rsidRDefault="00990D5C" w:rsidP="00990D5C">
            <w:pPr>
              <w:pStyle w:val="Tabletext"/>
            </w:pPr>
            <w:r w:rsidRPr="00AD1267">
              <w:t>0.111</w:t>
            </w:r>
            <w:r>
              <w:t>2</w:t>
            </w:r>
          </w:p>
        </w:tc>
        <w:tc>
          <w:tcPr>
            <w:tcW w:w="1624" w:type="dxa"/>
            <w:shd w:val="clear" w:color="auto" w:fill="auto"/>
          </w:tcPr>
          <w:p w14:paraId="3F9351EE" w14:textId="77777777" w:rsidR="00990D5C" w:rsidRPr="00C53125" w:rsidRDefault="00990D5C" w:rsidP="00990D5C">
            <w:pPr>
              <w:pStyle w:val="Tabletext"/>
            </w:pPr>
            <w:r w:rsidRPr="00AD1267">
              <w:t>0.02</w:t>
            </w:r>
            <w:r>
              <w:t>80</w:t>
            </w:r>
          </w:p>
        </w:tc>
        <w:tc>
          <w:tcPr>
            <w:tcW w:w="1920" w:type="dxa"/>
            <w:shd w:val="clear" w:color="auto" w:fill="auto"/>
          </w:tcPr>
          <w:p w14:paraId="11BB00E3" w14:textId="77777777" w:rsidR="00990D5C" w:rsidRPr="00C53125" w:rsidRDefault="00990D5C" w:rsidP="00990D5C">
            <w:pPr>
              <w:pStyle w:val="Tabletext"/>
            </w:pPr>
            <w:r w:rsidRPr="00AD1267">
              <w:t>0.0498</w:t>
            </w:r>
          </w:p>
        </w:tc>
        <w:tc>
          <w:tcPr>
            <w:tcW w:w="1559" w:type="dxa"/>
            <w:shd w:val="clear" w:color="auto" w:fill="auto"/>
          </w:tcPr>
          <w:p w14:paraId="4E1DCDBF" w14:textId="77777777" w:rsidR="00990D5C" w:rsidRPr="00C53125" w:rsidRDefault="00990D5C" w:rsidP="00990D5C">
            <w:pPr>
              <w:pStyle w:val="Tabletext"/>
            </w:pPr>
            <w:r w:rsidRPr="00E711F2">
              <w:t>0.</w:t>
            </w:r>
            <w:r w:rsidRPr="0099432E">
              <w:t>1880</w:t>
            </w:r>
          </w:p>
        </w:tc>
      </w:tr>
      <w:tr w:rsidR="00990D5C" w:rsidRPr="00662306" w14:paraId="527813AB" w14:textId="77777777" w:rsidTr="00034D96">
        <w:trPr>
          <w:trHeight w:val="284"/>
          <w:jc w:val="center"/>
        </w:trPr>
        <w:tc>
          <w:tcPr>
            <w:tcW w:w="1214" w:type="dxa"/>
            <w:tcBorders>
              <w:bottom w:val="single" w:sz="12" w:space="0" w:color="auto"/>
            </w:tcBorders>
            <w:shd w:val="clear" w:color="auto" w:fill="auto"/>
            <w:noWrap/>
          </w:tcPr>
          <w:p w14:paraId="67D04447" w14:textId="77777777" w:rsidR="00990D5C" w:rsidRPr="00C53125" w:rsidRDefault="00990D5C" w:rsidP="00990D5C">
            <w:pPr>
              <w:pStyle w:val="Tabletext"/>
            </w:pPr>
            <w:r>
              <w:rPr>
                <w:rFonts w:hint="eastAsia"/>
              </w:rPr>
              <w:t>UROD</w:t>
            </w:r>
          </w:p>
        </w:tc>
        <w:tc>
          <w:tcPr>
            <w:tcW w:w="1352" w:type="dxa"/>
            <w:tcBorders>
              <w:bottom w:val="single" w:sz="12" w:space="0" w:color="auto"/>
            </w:tcBorders>
            <w:shd w:val="clear" w:color="auto" w:fill="auto"/>
            <w:noWrap/>
          </w:tcPr>
          <w:p w14:paraId="3BD84650" w14:textId="77777777" w:rsidR="00990D5C" w:rsidRPr="00C53125" w:rsidRDefault="00990D5C" w:rsidP="00990D5C">
            <w:pPr>
              <w:pStyle w:val="Tabletext"/>
            </w:pPr>
            <w:r w:rsidRPr="000B61B1">
              <w:t>0.03</w:t>
            </w:r>
            <w:r>
              <w:t>29</w:t>
            </w:r>
          </w:p>
        </w:tc>
        <w:tc>
          <w:tcPr>
            <w:tcW w:w="1624" w:type="dxa"/>
            <w:tcBorders>
              <w:bottom w:val="single" w:sz="12" w:space="0" w:color="auto"/>
            </w:tcBorders>
            <w:shd w:val="clear" w:color="auto" w:fill="auto"/>
            <w:noWrap/>
          </w:tcPr>
          <w:p w14:paraId="730E41D4" w14:textId="77777777" w:rsidR="00990D5C" w:rsidRPr="00C53125" w:rsidRDefault="00990D5C" w:rsidP="00990D5C">
            <w:pPr>
              <w:pStyle w:val="Tabletext"/>
            </w:pPr>
            <w:r w:rsidRPr="000B61B1">
              <w:t>0.031</w:t>
            </w:r>
            <w:r>
              <w:t>1</w:t>
            </w:r>
          </w:p>
        </w:tc>
        <w:tc>
          <w:tcPr>
            <w:tcW w:w="1920" w:type="dxa"/>
            <w:tcBorders>
              <w:bottom w:val="single" w:sz="12" w:space="0" w:color="auto"/>
            </w:tcBorders>
            <w:shd w:val="clear" w:color="auto" w:fill="auto"/>
          </w:tcPr>
          <w:p w14:paraId="050048E5" w14:textId="77777777" w:rsidR="00990D5C" w:rsidRPr="00C53125" w:rsidRDefault="00990D5C" w:rsidP="00990D5C">
            <w:pPr>
              <w:pStyle w:val="Tabletext"/>
            </w:pPr>
            <w:r w:rsidRPr="000B61B1">
              <w:t>-0.03</w:t>
            </w:r>
            <w:r>
              <w:t>26</w:t>
            </w:r>
          </w:p>
        </w:tc>
        <w:tc>
          <w:tcPr>
            <w:tcW w:w="1559" w:type="dxa"/>
            <w:tcBorders>
              <w:bottom w:val="single" w:sz="12" w:space="0" w:color="auto"/>
            </w:tcBorders>
            <w:shd w:val="clear" w:color="auto" w:fill="auto"/>
          </w:tcPr>
          <w:p w14:paraId="76F93BCD" w14:textId="77777777" w:rsidR="00990D5C" w:rsidRPr="00C53125" w:rsidRDefault="00990D5C" w:rsidP="00990D5C">
            <w:pPr>
              <w:pStyle w:val="Tabletext"/>
            </w:pPr>
            <w:r w:rsidRPr="00E711F2">
              <w:t>0.129</w:t>
            </w:r>
            <w:r>
              <w:t>4</w:t>
            </w:r>
          </w:p>
        </w:tc>
      </w:tr>
      <w:bookmarkEnd w:id="1"/>
    </w:tbl>
    <w:p w14:paraId="6E573D7F" w14:textId="77777777" w:rsidR="00990D5C" w:rsidRDefault="00990D5C" w:rsidP="00F26311">
      <w:pPr>
        <w:rPr>
          <w:rFonts w:eastAsiaTheme="minorEastAsia"/>
          <w:lang w:eastAsia="zh-CN"/>
        </w:rPr>
      </w:pPr>
    </w:p>
    <w:p w14:paraId="22F15992" w14:textId="721EC50F" w:rsidR="00990D5C" w:rsidRDefault="00990D5C" w:rsidP="00990D5C">
      <w:pPr>
        <w:pStyle w:val="HeadingNumbering2"/>
      </w:pPr>
      <w:r>
        <w:t>Model design</w:t>
      </w:r>
    </w:p>
    <w:p w14:paraId="200608FD" w14:textId="77777777" w:rsidR="00990D5C" w:rsidRDefault="00990D5C" w:rsidP="00990D5C">
      <w:r w:rsidRPr="005E2247">
        <w:t xml:space="preserve">Based on the results of the Hausman test, the model significantly rejects the random effects model. Therefore, this study employs the fixed effects model to analyze the impact of internet development on </w:t>
      </w:r>
      <w:r>
        <w:t xml:space="preserve">the </w:t>
      </w:r>
      <w:r w:rsidRPr="005E2247">
        <w:t xml:space="preserve">rural-urban </w:t>
      </w:r>
      <w:r>
        <w:t>income gap</w:t>
      </w:r>
      <w:r w:rsidRPr="005E2247">
        <w:t>, as specified below:</w:t>
      </w:r>
    </w:p>
    <w:p w14:paraId="2293884F" w14:textId="19144459" w:rsidR="00990D5C" w:rsidRDefault="00990D5C" w:rsidP="00990D5C">
      <w:pPr>
        <w:ind w:firstLineChars="700" w:firstLine="1680"/>
        <w:rPr>
          <w:noProof/>
        </w:rPr>
      </w:pPr>
      <w:r w:rsidRPr="008B7261">
        <w:rPr>
          <w:noProof/>
          <w:position w:val="-12"/>
        </w:rPr>
        <w:object w:dxaOrig="5420" w:dyaOrig="360" w14:anchorId="0A1F80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7" type="#_x0000_t75" style="width:271.1pt;height:16.9pt" o:ole="">
            <v:imagedata r:id="rId8" o:title=""/>
          </v:shape>
          <o:OLEObject Type="Embed" ProgID="Equation.DSMT4" ShapeID="_x0000_i1117" DrawAspect="Content" ObjectID="_1772365319" r:id="rId9"/>
        </w:object>
      </w:r>
      <w:r>
        <w:rPr>
          <w:rFonts w:eastAsiaTheme="minorEastAsia" w:hint="eastAsia"/>
          <w:noProof/>
          <w:lang w:eastAsia="zh-CN"/>
        </w:rPr>
        <w:t xml:space="preserve">    </w:t>
      </w:r>
      <w:r>
        <w:rPr>
          <w:rFonts w:hint="eastAsia"/>
          <w:noProof/>
        </w:rPr>
        <w:t>（</w:t>
      </w:r>
      <w:r>
        <w:rPr>
          <w:rFonts w:hint="eastAsia"/>
          <w:noProof/>
        </w:rPr>
        <w:t>1</w:t>
      </w:r>
      <w:r>
        <w:rPr>
          <w:rFonts w:hint="eastAsia"/>
          <w:noProof/>
        </w:rPr>
        <w:t>）</w:t>
      </w:r>
    </w:p>
    <w:p w14:paraId="10E11399" w14:textId="77777777" w:rsidR="00990D5C" w:rsidRDefault="00990D5C" w:rsidP="00990D5C">
      <w:pPr>
        <w:jc w:val="left"/>
      </w:pPr>
      <w:r w:rsidRPr="005E2247">
        <w:t xml:space="preserve">In Equation (1), </w:t>
      </w:r>
      <w:r w:rsidRPr="005E2247">
        <w:rPr>
          <w:position w:val="-12"/>
        </w:rPr>
        <w:object w:dxaOrig="700" w:dyaOrig="360" w14:anchorId="75809F5B">
          <v:shape id="_x0000_i1118" type="#_x0000_t75" style="width:34.9pt;height:18pt" o:ole="">
            <v:imagedata r:id="rId10" o:title=""/>
          </v:shape>
          <o:OLEObject Type="Embed" ProgID="Equation.DSMT4" ShapeID="_x0000_i1118" DrawAspect="Content" ObjectID="_1772365320" r:id="rId11"/>
        </w:object>
      </w:r>
      <w:r w:rsidRPr="005E2247">
        <w:t>,</w:t>
      </w:r>
      <w:r w:rsidRPr="005E2247">
        <w:rPr>
          <w:position w:val="-12"/>
        </w:rPr>
        <w:object w:dxaOrig="520" w:dyaOrig="360" w14:anchorId="626E5314">
          <v:shape id="_x0000_i1119" type="#_x0000_t75" style="width:26.2pt;height:18pt" o:ole="">
            <v:imagedata r:id="rId12" o:title=""/>
          </v:shape>
          <o:OLEObject Type="Embed" ProgID="Equation.DSMT4" ShapeID="_x0000_i1119" DrawAspect="Content" ObjectID="_1772365321" r:id="rId13"/>
        </w:object>
      </w:r>
      <w:r w:rsidRPr="005E2247">
        <w:t>,</w:t>
      </w:r>
      <w:r w:rsidRPr="005E2247">
        <w:rPr>
          <w:position w:val="-12"/>
        </w:rPr>
        <w:object w:dxaOrig="580" w:dyaOrig="360" w14:anchorId="3D760B32">
          <v:shape id="_x0000_i1120" type="#_x0000_t75" style="width:28.9pt;height:18pt" o:ole="">
            <v:imagedata r:id="rId14" o:title=""/>
          </v:shape>
          <o:OLEObject Type="Embed" ProgID="Equation.DSMT4" ShapeID="_x0000_i1120" DrawAspect="Content" ObjectID="_1772365322" r:id="rId15"/>
        </w:object>
      </w:r>
      <w:r>
        <w:rPr>
          <w:rFonts w:hint="eastAsia"/>
        </w:rPr>
        <w:t>,</w:t>
      </w:r>
      <w:r w:rsidRPr="003F5F23">
        <w:rPr>
          <w:position w:val="-12"/>
        </w:rPr>
        <w:object w:dxaOrig="580" w:dyaOrig="360" w14:anchorId="74984A56">
          <v:shape id="_x0000_i1121" type="#_x0000_t75" style="width:28.9pt;height:18pt" o:ole="">
            <v:imagedata r:id="rId16" o:title=""/>
          </v:shape>
          <o:OLEObject Type="Embed" ProgID="Equation.DSMT4" ShapeID="_x0000_i1121" DrawAspect="Content" ObjectID="_1772365323" r:id="rId17"/>
        </w:object>
      </w:r>
      <w:r>
        <w:rPr>
          <w:rFonts w:hint="eastAsia"/>
        </w:rPr>
        <w:t xml:space="preserve"> </w:t>
      </w:r>
      <w:r w:rsidRPr="005E2247">
        <w:t xml:space="preserve">and </w:t>
      </w:r>
      <w:r w:rsidRPr="003F5F23">
        <w:rPr>
          <w:position w:val="-12"/>
        </w:rPr>
        <w:object w:dxaOrig="639" w:dyaOrig="360" w14:anchorId="1168C8E5">
          <v:shape id="_x0000_i1122" type="#_x0000_t75" style="width:32.2pt;height:18pt" o:ole="">
            <v:imagedata r:id="rId18" o:title=""/>
          </v:shape>
          <o:OLEObject Type="Embed" ProgID="Equation.DSMT4" ShapeID="_x0000_i1122" DrawAspect="Content" ObjectID="_1772365324" r:id="rId19"/>
        </w:object>
      </w:r>
      <w:r w:rsidRPr="005E2247">
        <w:t xml:space="preserve"> respectively represent the rural-urban income disparity, internet development, industrial structure, level of foreign direct investment, and government expenditure for the </w:t>
      </w:r>
      <w:r w:rsidRPr="003F5F23">
        <w:rPr>
          <w:position w:val="-6"/>
        </w:rPr>
        <w:object w:dxaOrig="139" w:dyaOrig="260" w14:anchorId="7BEFB235">
          <v:shape id="_x0000_i1123" type="#_x0000_t75" style="width:7.1pt;height:13.1pt" o:ole="">
            <v:imagedata r:id="rId20" o:title=""/>
          </v:shape>
          <o:OLEObject Type="Embed" ProgID="Equation.DSMT4" ShapeID="_x0000_i1123" DrawAspect="Content" ObjectID="_1772365325" r:id="rId21"/>
        </w:object>
      </w:r>
      <w:r w:rsidRPr="005E2247">
        <w:t xml:space="preserve">th province in the </w:t>
      </w:r>
      <w:r w:rsidRPr="003F5F23">
        <w:rPr>
          <w:position w:val="-6"/>
        </w:rPr>
        <w:object w:dxaOrig="139" w:dyaOrig="240" w14:anchorId="3594A439">
          <v:shape id="_x0000_i1124" type="#_x0000_t75" style="width:7.1pt;height:12pt" o:ole="">
            <v:imagedata r:id="rId22" o:title=""/>
          </v:shape>
          <o:OLEObject Type="Embed" ProgID="Equation.DSMT4" ShapeID="_x0000_i1124" DrawAspect="Content" ObjectID="_1772365326" r:id="rId23"/>
        </w:object>
      </w:r>
      <w:r w:rsidRPr="005E2247">
        <w:t>th year</w:t>
      </w:r>
      <w:r w:rsidRPr="008B7261">
        <w:rPr>
          <w:noProof/>
          <w:position w:val="-10"/>
        </w:rPr>
        <w:object w:dxaOrig="3159" w:dyaOrig="320" w14:anchorId="226CFA0C">
          <v:shape id="_x0000_i1125" type="#_x0000_t75" style="width:159.25pt;height:15.25pt" o:ole="">
            <v:imagedata r:id="rId24" o:title=""/>
          </v:shape>
          <o:OLEObject Type="Embed" ProgID="Equation.DSMT4" ShapeID="_x0000_i1125" DrawAspect="Content" ObjectID="_1772365327" r:id="rId25"/>
        </w:object>
      </w:r>
      <w:r w:rsidRPr="005E2247">
        <w:t xml:space="preserve">. </w:t>
      </w:r>
      <w:r w:rsidRPr="008B7261">
        <w:rPr>
          <w:noProof/>
          <w:position w:val="-12"/>
        </w:rPr>
        <w:object w:dxaOrig="720" w:dyaOrig="360" w14:anchorId="49C161F2">
          <v:shape id="_x0000_i1126" type="#_x0000_t75" style="width:37.65pt;height:15.8pt" o:ole="">
            <v:imagedata r:id="rId26" o:title=""/>
          </v:shape>
          <o:OLEObject Type="Embed" ProgID="Equation.DSMT4" ShapeID="_x0000_i1126" DrawAspect="Content" ObjectID="_1772365328" r:id="rId27"/>
        </w:object>
      </w:r>
      <w:r w:rsidRPr="005E2247">
        <w:t xml:space="preserve"> represents the regression coefficients corresponding to the variables. </w:t>
      </w:r>
      <w:r w:rsidRPr="008B7261">
        <w:rPr>
          <w:noProof/>
          <w:position w:val="-12"/>
        </w:rPr>
        <w:object w:dxaOrig="240" w:dyaOrig="360" w14:anchorId="1AD7549D">
          <v:shape id="_x0000_i1127" type="#_x0000_t75" style="width:12pt;height:15.8pt" o:ole="">
            <v:imagedata r:id="rId28" o:title=""/>
          </v:shape>
          <o:OLEObject Type="Embed" ProgID="Equation.DSMT4" ShapeID="_x0000_i1127" DrawAspect="Content" ObjectID="_1772365329" r:id="rId29"/>
        </w:object>
      </w:r>
      <w:r w:rsidRPr="005E2247">
        <w:t xml:space="preserve"> denotes the intercept term for individual fixed effects, and </w:t>
      </w:r>
      <w:r w:rsidRPr="008B7261">
        <w:rPr>
          <w:noProof/>
          <w:position w:val="-12"/>
        </w:rPr>
        <w:object w:dxaOrig="279" w:dyaOrig="360" w14:anchorId="51D5BA64">
          <v:shape id="_x0000_i1128" type="#_x0000_t75" style="width:14.75pt;height:15.8pt" o:ole="">
            <v:imagedata r:id="rId30" o:title=""/>
          </v:shape>
          <o:OLEObject Type="Embed" ProgID="Equation.DSMT4" ShapeID="_x0000_i1128" DrawAspect="Content" ObjectID="_1772365330" r:id="rId31"/>
        </w:object>
      </w:r>
      <w:r w:rsidRPr="005E2247">
        <w:t xml:space="preserve"> represents the disturbance term that varies across individuals and time. We assume that </w:t>
      </w:r>
      <w:r w:rsidRPr="008B7261">
        <w:rPr>
          <w:noProof/>
          <w:position w:val="-12"/>
        </w:rPr>
        <w:object w:dxaOrig="480" w:dyaOrig="360" w14:anchorId="0F5C6061">
          <v:shape id="_x0000_i1129" type="#_x0000_t75" style="width:25.1pt;height:15.8pt" o:ole="">
            <v:imagedata r:id="rId32" o:title=""/>
          </v:shape>
          <o:OLEObject Type="Embed" ProgID="Equation.DSMT4" ShapeID="_x0000_i1129" DrawAspect="Content" ObjectID="_1772365331" r:id="rId33"/>
        </w:object>
      </w:r>
      <w:r w:rsidRPr="005E2247">
        <w:t xml:space="preserve"> is independently and identically distributed (i.i.d.) and uncorrelated with </w:t>
      </w:r>
      <w:r w:rsidRPr="008B7261">
        <w:rPr>
          <w:noProof/>
          <w:position w:val="-12"/>
        </w:rPr>
        <w:object w:dxaOrig="240" w:dyaOrig="360" w14:anchorId="65EA18BE">
          <v:shape id="_x0000_i1130" type="#_x0000_t75" style="width:12pt;height:15.8pt" o:ole="">
            <v:imagedata r:id="rId34" o:title=""/>
          </v:shape>
          <o:OLEObject Type="Embed" ProgID="Equation.DSMT4" ShapeID="_x0000_i1130" DrawAspect="Content" ObjectID="_1772365332" r:id="rId35"/>
        </w:object>
      </w:r>
      <w:r w:rsidRPr="005E2247">
        <w:t>.</w:t>
      </w:r>
    </w:p>
    <w:p w14:paraId="25B98058" w14:textId="77777777" w:rsidR="00990D5C" w:rsidRDefault="00990D5C" w:rsidP="00990D5C">
      <w:pPr>
        <w:rPr>
          <w:noProof/>
        </w:rPr>
      </w:pPr>
      <w:r w:rsidRPr="005E2247">
        <w:t xml:space="preserve">To investigate the moderating effect of population aging on the impact of internet development on rural-urban </w:t>
      </w:r>
      <w:r>
        <w:t>income gap</w:t>
      </w:r>
      <w:r w:rsidRPr="005E2247">
        <w:t>, this study introduces the population aging variable and its interaction term with internet development into Equation (1). The regression model is as follows:</w:t>
      </w:r>
      <w:r w:rsidRPr="007E7341">
        <w:rPr>
          <w:noProof/>
        </w:rPr>
        <w:t xml:space="preserve"> </w:t>
      </w:r>
    </w:p>
    <w:p w14:paraId="587D6671" w14:textId="77777777" w:rsidR="00990D5C" w:rsidRDefault="00990D5C" w:rsidP="00D3621D">
      <w:pPr>
        <w:jc w:val="right"/>
        <w:rPr>
          <w:noProof/>
        </w:rPr>
      </w:pPr>
      <w:r w:rsidRPr="008B7261">
        <w:rPr>
          <w:noProof/>
          <w:position w:val="-12"/>
        </w:rPr>
        <w:object w:dxaOrig="7960" w:dyaOrig="360" w14:anchorId="60C41101">
          <v:shape id="_x0000_i1131" type="#_x0000_t75" style="width:398.75pt;height:15.8pt" o:ole="">
            <v:imagedata r:id="rId36" o:title=""/>
          </v:shape>
          <o:OLEObject Type="Embed" ProgID="Equation.DSMT4" ShapeID="_x0000_i1131" DrawAspect="Content" ObjectID="_1772365333" r:id="rId37"/>
        </w:object>
      </w:r>
      <w:r w:rsidRPr="007E7341">
        <w:rPr>
          <w:noProof/>
        </w:rPr>
        <w:t>(2)</w:t>
      </w:r>
      <w:r w:rsidRPr="008B7261">
        <w:rPr>
          <w:noProof/>
          <w:position w:val="-12"/>
        </w:rPr>
        <w:object w:dxaOrig="8300" w:dyaOrig="360" w14:anchorId="5CCD475A">
          <v:shape id="_x0000_i1132" type="#_x0000_t75" style="width:415.65pt;height:15.8pt" o:ole="">
            <v:imagedata r:id="rId38" o:title=""/>
          </v:shape>
          <o:OLEObject Type="Embed" ProgID="Equation.DSMT4" ShapeID="_x0000_i1132" DrawAspect="Content" ObjectID="_1772365334" r:id="rId39"/>
        </w:object>
      </w:r>
      <w:r w:rsidRPr="007E7341">
        <w:t xml:space="preserve"> </w:t>
      </w:r>
      <w:r w:rsidRPr="007E7341">
        <w:rPr>
          <w:noProof/>
        </w:rPr>
        <w:t>(3)</w:t>
      </w:r>
    </w:p>
    <w:p w14:paraId="5DCFD8E9" w14:textId="77777777" w:rsidR="00990D5C" w:rsidRDefault="00990D5C" w:rsidP="00990D5C">
      <w:pPr>
        <w:rPr>
          <w:rFonts w:eastAsiaTheme="minorEastAsia"/>
          <w:lang w:eastAsia="zh-CN"/>
        </w:rPr>
      </w:pPr>
      <w:r w:rsidRPr="0029155E">
        <w:t xml:space="preserve">In Equation, </w:t>
      </w:r>
      <w:r w:rsidRPr="003E03F7">
        <w:rPr>
          <w:position w:val="-12"/>
        </w:rPr>
        <w:object w:dxaOrig="620" w:dyaOrig="360" w14:anchorId="4A37286D">
          <v:shape id="_x0000_i1133" type="#_x0000_t75" style="width:30.55pt;height:18pt" o:ole="">
            <v:imagedata r:id="rId40" o:title=""/>
          </v:shape>
          <o:OLEObject Type="Embed" ProgID="Equation.DSMT4" ShapeID="_x0000_i1133" DrawAspect="Content" ObjectID="_1772365335" r:id="rId41"/>
        </w:object>
      </w:r>
      <w:r w:rsidRPr="0029155E">
        <w:t xml:space="preserve"> and </w:t>
      </w:r>
      <w:r w:rsidRPr="003E03F7">
        <w:rPr>
          <w:position w:val="-12"/>
        </w:rPr>
        <w:object w:dxaOrig="800" w:dyaOrig="360" w14:anchorId="4116CA8B">
          <v:shape id="_x0000_i1134" type="#_x0000_t75" style="width:39.8pt;height:18pt" o:ole="">
            <v:imagedata r:id="rId42" o:title=""/>
          </v:shape>
          <o:OLEObject Type="Embed" ProgID="Equation.DSMT4" ShapeID="_x0000_i1134" DrawAspect="Content" ObjectID="_1772365336" r:id="rId43"/>
        </w:object>
      </w:r>
      <w:r w:rsidRPr="0029155E">
        <w:t xml:space="preserve"> represent the level of population aging and the disparity in aging between urban and rural areas for the </w:t>
      </w:r>
      <w:r w:rsidRPr="001C2460">
        <w:rPr>
          <w:noProof/>
          <w:position w:val="-6"/>
        </w:rPr>
        <w:object w:dxaOrig="139" w:dyaOrig="260" w14:anchorId="22651462">
          <v:shape id="_x0000_i1135" type="#_x0000_t75" style="width:7.1pt;height:13.1pt" o:ole="">
            <v:imagedata r:id="rId44" o:title=""/>
          </v:shape>
          <o:OLEObject Type="Embed" ProgID="Equation.DSMT4" ShapeID="_x0000_i1135" DrawAspect="Content" ObjectID="_1772365337" r:id="rId45"/>
        </w:object>
      </w:r>
      <w:r w:rsidRPr="0029155E">
        <w:t xml:space="preserve">th region in the </w:t>
      </w:r>
      <w:r w:rsidRPr="001C2460">
        <w:rPr>
          <w:position w:val="-6"/>
        </w:rPr>
        <w:object w:dxaOrig="139" w:dyaOrig="240" w14:anchorId="1ACBBDEF">
          <v:shape id="_x0000_i1136" type="#_x0000_t75" style="width:7.1pt;height:12pt" o:ole="">
            <v:imagedata r:id="rId46" o:title=""/>
          </v:shape>
          <o:OLEObject Type="Embed" ProgID="Equation.DSMT4" ShapeID="_x0000_i1136" DrawAspect="Content" ObjectID="_1772365338" r:id="rId47"/>
        </w:object>
      </w:r>
      <w:r w:rsidRPr="0029155E">
        <w:t xml:space="preserve">th year. The coefficient </w:t>
      </w:r>
      <w:r w:rsidRPr="008B7261">
        <w:rPr>
          <w:noProof/>
          <w:position w:val="-12"/>
        </w:rPr>
        <w:object w:dxaOrig="660" w:dyaOrig="360" w14:anchorId="1542347F">
          <v:shape id="_x0000_i1137" type="#_x0000_t75" style="width:32.75pt;height:16.9pt" o:ole="">
            <v:imagedata r:id="rId48" o:title=""/>
          </v:shape>
          <o:OLEObject Type="Embed" ProgID="Equation.DSMT4" ShapeID="_x0000_i1137" DrawAspect="Content" ObjectID="_1772365339" r:id="rId49"/>
        </w:object>
      </w:r>
      <w:r w:rsidRPr="0029155E">
        <w:t xml:space="preserve"> corresponds to these variables. The term </w:t>
      </w:r>
      <w:r w:rsidRPr="008B7261">
        <w:rPr>
          <w:noProof/>
          <w:position w:val="-12"/>
        </w:rPr>
        <w:object w:dxaOrig="260" w:dyaOrig="360" w14:anchorId="27E4A83B">
          <v:shape id="_x0000_i1138" type="#_x0000_t75" style="width:16.9pt;height:16.9pt" o:ole="">
            <v:imagedata r:id="rId50" o:title=""/>
          </v:shape>
          <o:OLEObject Type="Embed" ProgID="Equation.DSMT4" ShapeID="_x0000_i1138" DrawAspect="Content" ObjectID="_1772365340" r:id="rId51"/>
        </w:object>
      </w:r>
      <w:r w:rsidRPr="0029155E">
        <w:t xml:space="preserve"> denotes individual fixed effects, while </w:t>
      </w:r>
      <w:r w:rsidRPr="008B7261">
        <w:rPr>
          <w:noProof/>
          <w:position w:val="-12"/>
        </w:rPr>
        <w:object w:dxaOrig="279" w:dyaOrig="360" w14:anchorId="0A16ACD7">
          <v:shape id="_x0000_i1139" type="#_x0000_t75" style="width:14.75pt;height:16.9pt" o:ole="">
            <v:imagedata r:id="rId52" o:title=""/>
          </v:shape>
          <o:OLEObject Type="Embed" ProgID="Equation.DSMT4" ShapeID="_x0000_i1139" DrawAspect="Content" ObjectID="_1772365341" r:id="rId53"/>
        </w:object>
      </w:r>
      <w:r w:rsidRPr="0029155E">
        <w:t xml:space="preserve"> represents the disturbance term.</w:t>
      </w:r>
    </w:p>
    <w:p w14:paraId="6ADBC2A7" w14:textId="77777777" w:rsidR="00D3621D" w:rsidRDefault="00D3621D" w:rsidP="00990D5C">
      <w:pPr>
        <w:rPr>
          <w:rFonts w:eastAsiaTheme="minorEastAsia"/>
          <w:lang w:eastAsia="zh-CN"/>
        </w:rPr>
      </w:pPr>
    </w:p>
    <w:p w14:paraId="197F8FF6" w14:textId="5CB03446" w:rsidR="00D3621D" w:rsidRDefault="00D3621D" w:rsidP="00F73697">
      <w:pPr>
        <w:pStyle w:val="HeadingNumbering1"/>
      </w:pPr>
      <w:r>
        <w:rPr>
          <w:rFonts w:hint="eastAsia"/>
        </w:rPr>
        <w:t>Empirical Results and Analysis</w:t>
      </w:r>
    </w:p>
    <w:p w14:paraId="4DC2A1E3" w14:textId="77777777" w:rsidR="00D3621D" w:rsidRDefault="00D3621D" w:rsidP="00D3621D">
      <w:pPr>
        <w:rPr>
          <w:rFonts w:eastAsiaTheme="minorEastAsia"/>
          <w:lang w:eastAsia="zh-CN"/>
        </w:rPr>
      </w:pPr>
      <w:r w:rsidRPr="00C00C5A">
        <w:t>To ensure the reliability of the empirical results, stability and multicollinearity tests were conducted for all variables in the study. The results indicate that all variables are stable, and there are no serious multicollinearity issues among them. Additionally, cluster-robust standard errors were employed to mitigate the problem of overestimating the significance of explanatory variable coefficients in the presence of heteroscedasticity and autocorrelation.</w:t>
      </w:r>
    </w:p>
    <w:p w14:paraId="16E741D0" w14:textId="77777777" w:rsidR="00D3621D" w:rsidRPr="00D3621D" w:rsidRDefault="00D3621D" w:rsidP="00D3621D">
      <w:pPr>
        <w:rPr>
          <w:rFonts w:eastAsiaTheme="minorEastAsia"/>
          <w:lang w:eastAsia="zh-CN"/>
        </w:rPr>
      </w:pPr>
    </w:p>
    <w:p w14:paraId="3EC97348" w14:textId="7794A53B" w:rsidR="00D3621D" w:rsidRDefault="00D3621D" w:rsidP="00D3621D">
      <w:pPr>
        <w:pStyle w:val="HeadingNumbering2"/>
      </w:pPr>
      <w:r>
        <w:t>Baseline Regression</w:t>
      </w:r>
      <w:r>
        <w:rPr>
          <w:rFonts w:hint="eastAsia"/>
        </w:rPr>
        <w:t xml:space="preserve"> A</w:t>
      </w:r>
      <w:r w:rsidRPr="0055687B">
        <w:t>nalysis</w:t>
      </w:r>
    </w:p>
    <w:p w14:paraId="5158679F" w14:textId="77777777" w:rsidR="00D3621D" w:rsidRDefault="00D3621D" w:rsidP="00D3621D">
      <w:r>
        <w:t>The estimated results of the overall impact of internet development on rural-urban income gap are presented in Table 3, column 2. The coefficient of internet development is -37.7942, significant at the 1% level, indicating that internet development significantly narrows the rural-urban income gap. On the one hand, internet development enhances the efficiency of information flow, reducing information disparities between rural and urban areas. It brings advanced agricultural production technologies and modern scientific production concepts to farmers. Utilizing internet technologies such as big data, it analyzes agricultural production conditions and the agricultural product sales market, enabling timely adjustments and optimization of production decisions, reducing production blindness, and improving agricultural productivity. This increases rural residents' income from the supply side of agricultural production, thereby narrowing the rural-urban income gap. On the other hand, the internet broadens the sales channels for agricultural products through e-commerce and live-streaming economies. The long tail market brought about by internet development also expands the market for specialty agricultural products. This increases rural residents' income from the sales side of agricultural production, thereby reducing the rural-urban income gap. Furthermore, with the information dividends brought about by the internet, rural residents' human capital can be enhanced, narrowing the gap in education levels between urban and rural residents. Accessing employment information through online platforms reduces information disparities in the urban-rural labor market. Digitally inclusive financial services, born from the internet, lower the cost of capital acquisition for rural residents and increase their entrepreneurial opportunities. These three pathways increase rural residents' income from non-agricultural employment and entrepreneurship, thereby narrowing the rural-urban income gap</w:t>
      </w:r>
      <w:r w:rsidRPr="00916B28">
        <w:t xml:space="preserve">, and hypothesis </w:t>
      </w:r>
      <w:r>
        <w:rPr>
          <w:rFonts w:hint="eastAsia"/>
        </w:rPr>
        <w:t>1</w:t>
      </w:r>
      <w:r w:rsidRPr="00916B28">
        <w:t xml:space="preserve"> above is confirmed.</w:t>
      </w:r>
    </w:p>
    <w:p w14:paraId="681F3502" w14:textId="77777777" w:rsidR="00D3621D" w:rsidRDefault="00D3621D" w:rsidP="00D3621D">
      <w:r w:rsidRPr="00C00C5A">
        <w:t xml:space="preserve">The regression results of the impact of internet development on rural-urban </w:t>
      </w:r>
      <w:r>
        <w:t>income gap</w:t>
      </w:r>
      <w:r w:rsidRPr="00C00C5A">
        <w:t xml:space="preserve"> across different dimensions are shown in columns 3-6 of Table 3. Among them, the dimensions of infrastructure, commercial scale, and development potential exhibit significant inhibitory effects on rural-urban </w:t>
      </w:r>
      <w:r>
        <w:t>income gap</w:t>
      </w:r>
      <w:r w:rsidRPr="00C00C5A">
        <w:t xml:space="preserve">, while the data-carrying dimension is not significant. Specifically, the impact of internet infrastructure development is significant at the 1% level, indicating that laying, upgrading, and improving internet infrastructure can deepen internet penetration, </w:t>
      </w:r>
      <w:r w:rsidRPr="00C00C5A">
        <w:lastRenderedPageBreak/>
        <w:t xml:space="preserve">expand coverage to more remote rural areas, and solidify the foundation of internet poverty reduction effects. The impact of internet commercial scale has passed the significance test at the 1% level, suggesting that expanding the commercial scale of the internet helps increase the usage rate of digital trading platforms in the region, broaden the sales channels for agricultural products, reduce transaction costs, increase household income, and narrow </w:t>
      </w:r>
      <w:r>
        <w:t>income gap</w:t>
      </w:r>
      <w:r w:rsidRPr="00C00C5A">
        <w:t>. The impact of development potential is also significant at the 1% level. The richer accumulation of capital and human resources related to internet development, the more conducive it is to further development and breakthroughs of the internet, and better harnessing the economic effects of the internet.</w:t>
      </w:r>
    </w:p>
    <w:p w14:paraId="62EC2CCD" w14:textId="6E388A4E" w:rsidR="00C4030E" w:rsidRDefault="00C4030E">
      <w:pPr>
        <w:widowControl/>
        <w:adjustRightInd/>
        <w:jc w:val="left"/>
        <w:textAlignment w:val="auto"/>
        <w:rPr>
          <w:rFonts w:eastAsiaTheme="minorEastAsia"/>
          <w:lang w:eastAsia="zh-CN"/>
        </w:rPr>
      </w:pPr>
      <w:r>
        <w:rPr>
          <w:rFonts w:eastAsiaTheme="minorEastAsia"/>
          <w:lang w:eastAsia="zh-CN"/>
        </w:rPr>
        <w:br w:type="page"/>
      </w:r>
    </w:p>
    <w:p w14:paraId="16C3C54C" w14:textId="2B8F316F" w:rsidR="00F73697" w:rsidRDefault="00F73697" w:rsidP="00F73697">
      <w:pPr>
        <w:pStyle w:val="Tabletitle"/>
        <w:rPr>
          <w:rFonts w:eastAsiaTheme="minorEastAsia"/>
          <w:lang w:eastAsia="zh-CN"/>
        </w:rPr>
      </w:pPr>
      <w:r w:rsidRPr="009678CD">
        <w:lastRenderedPageBreak/>
        <w:t xml:space="preserve">Table 3: Regression </w:t>
      </w:r>
      <w:r w:rsidR="00562B0D">
        <w:rPr>
          <w:rFonts w:eastAsiaTheme="minorEastAsia" w:hint="eastAsia"/>
          <w:lang w:eastAsia="zh-CN"/>
        </w:rPr>
        <w:t>re</w:t>
      </w:r>
      <w:r w:rsidRPr="009678CD">
        <w:t xml:space="preserve">sults of the </w:t>
      </w:r>
      <w:r w:rsidR="00562B0D">
        <w:rPr>
          <w:rFonts w:eastAsiaTheme="minorEastAsia" w:hint="eastAsia"/>
          <w:lang w:eastAsia="zh-CN"/>
        </w:rPr>
        <w:t>i</w:t>
      </w:r>
      <w:r w:rsidRPr="009678CD">
        <w:t xml:space="preserve">mpact of </w:t>
      </w:r>
      <w:r w:rsidR="00562B0D">
        <w:rPr>
          <w:rFonts w:eastAsiaTheme="minorEastAsia" w:hint="eastAsia"/>
          <w:lang w:eastAsia="zh-CN"/>
        </w:rPr>
        <w:t>i</w:t>
      </w:r>
      <w:r w:rsidRPr="009678CD">
        <w:t xml:space="preserve">nternet </w:t>
      </w:r>
      <w:r w:rsidR="00562B0D">
        <w:rPr>
          <w:rFonts w:eastAsiaTheme="minorEastAsia" w:hint="eastAsia"/>
          <w:lang w:eastAsia="zh-CN"/>
        </w:rPr>
        <w:t>d</w:t>
      </w:r>
      <w:r w:rsidRPr="009678CD">
        <w:t xml:space="preserve">evelopment </w:t>
      </w:r>
      <w:r w:rsidR="00562B0D">
        <w:rPr>
          <w:rFonts w:eastAsiaTheme="minorEastAsia" w:hint="eastAsia"/>
          <w:lang w:eastAsia="zh-CN"/>
        </w:rPr>
        <w:t>l</w:t>
      </w:r>
      <w:r w:rsidRPr="009678CD">
        <w:t xml:space="preserve">evel and </w:t>
      </w:r>
      <w:r w:rsidR="00562B0D">
        <w:rPr>
          <w:rFonts w:eastAsiaTheme="minorEastAsia" w:hint="eastAsia"/>
          <w:lang w:eastAsia="zh-CN"/>
        </w:rPr>
        <w:t>i</w:t>
      </w:r>
      <w:r w:rsidRPr="009678CD">
        <w:t xml:space="preserve">ts </w:t>
      </w:r>
      <w:r w:rsidR="00562B0D">
        <w:rPr>
          <w:rFonts w:eastAsiaTheme="minorEastAsia" w:hint="eastAsia"/>
          <w:lang w:eastAsia="zh-CN"/>
        </w:rPr>
        <w:t>s</w:t>
      </w:r>
      <w:r w:rsidRPr="009678CD">
        <w:t xml:space="preserve">ub-dimensions on </w:t>
      </w:r>
      <w:r w:rsidR="00562B0D">
        <w:rPr>
          <w:rFonts w:eastAsiaTheme="minorEastAsia" w:hint="eastAsia"/>
          <w:lang w:eastAsia="zh-CN"/>
        </w:rPr>
        <w:t>u</w:t>
      </w:r>
      <w:r w:rsidRPr="009678CD">
        <w:t>rban-</w:t>
      </w:r>
      <w:r w:rsidR="00562B0D">
        <w:rPr>
          <w:rFonts w:eastAsiaTheme="minorEastAsia" w:hint="eastAsia"/>
          <w:lang w:eastAsia="zh-CN"/>
        </w:rPr>
        <w:t>r</w:t>
      </w:r>
      <w:r w:rsidRPr="009678CD">
        <w:t xml:space="preserve">ural </w:t>
      </w:r>
      <w:r w:rsidR="00562B0D">
        <w:rPr>
          <w:rFonts w:eastAsiaTheme="minorEastAsia" w:hint="eastAsia"/>
          <w:lang w:eastAsia="zh-CN"/>
        </w:rPr>
        <w:t>i</w:t>
      </w:r>
      <w:r w:rsidRPr="009678CD">
        <w:t xml:space="preserve">ncome </w:t>
      </w:r>
      <w:r w:rsidR="00562B0D">
        <w:rPr>
          <w:rFonts w:eastAsiaTheme="minorEastAsia" w:hint="eastAsia"/>
          <w:lang w:eastAsia="zh-CN"/>
        </w:rPr>
        <w:t>g</w:t>
      </w:r>
      <w:r w:rsidRPr="009678CD">
        <w:rPr>
          <w:rFonts w:hint="eastAsia"/>
        </w:rPr>
        <w:t>ap</w:t>
      </w:r>
    </w:p>
    <w:p w14:paraId="37DFDB28" w14:textId="77777777" w:rsidR="00F73697" w:rsidRPr="00562B0D" w:rsidRDefault="00F73697" w:rsidP="00F73697">
      <w:pPr>
        <w:pStyle w:val="Tabletitle"/>
        <w:rPr>
          <w:rFonts w:eastAsiaTheme="minorEastAsia"/>
          <w:lang w:eastAsia="zh-CN"/>
        </w:rPr>
      </w:pPr>
    </w:p>
    <w:tbl>
      <w:tblPr>
        <w:tblW w:w="8528" w:type="dxa"/>
        <w:jc w:val="center"/>
        <w:tblLayout w:type="fixed"/>
        <w:tblLook w:val="04A0" w:firstRow="1" w:lastRow="0" w:firstColumn="1" w:lastColumn="0" w:noHBand="0" w:noVBand="1"/>
      </w:tblPr>
      <w:tblGrid>
        <w:gridCol w:w="1276"/>
        <w:gridCol w:w="1560"/>
        <w:gridCol w:w="1417"/>
        <w:gridCol w:w="1393"/>
        <w:gridCol w:w="1389"/>
        <w:gridCol w:w="1493"/>
      </w:tblGrid>
      <w:tr w:rsidR="00F73697" w:rsidRPr="001E357F" w14:paraId="1EDCDF10" w14:textId="77777777" w:rsidTr="00562B0D">
        <w:trPr>
          <w:trHeight w:val="344"/>
          <w:jc w:val="center"/>
        </w:trPr>
        <w:tc>
          <w:tcPr>
            <w:tcW w:w="1276" w:type="dxa"/>
            <w:tcBorders>
              <w:top w:val="single" w:sz="12" w:space="0" w:color="auto"/>
              <w:left w:val="nil"/>
              <w:bottom w:val="single" w:sz="4" w:space="0" w:color="auto"/>
              <w:right w:val="nil"/>
            </w:tcBorders>
            <w:vAlign w:val="center"/>
          </w:tcPr>
          <w:p w14:paraId="6F74AE3A" w14:textId="77777777" w:rsidR="00F73697" w:rsidRPr="001E357F" w:rsidRDefault="00F73697" w:rsidP="00F73697">
            <w:pPr>
              <w:pStyle w:val="Tabletext"/>
              <w:rPr>
                <w:rFonts w:eastAsia="宋体"/>
              </w:rPr>
            </w:pPr>
            <w:r w:rsidRPr="009678CD">
              <w:rPr>
                <w:rFonts w:eastAsia="宋体"/>
              </w:rPr>
              <w:t>Variables</w:t>
            </w:r>
          </w:p>
        </w:tc>
        <w:tc>
          <w:tcPr>
            <w:tcW w:w="1560" w:type="dxa"/>
            <w:tcBorders>
              <w:top w:val="single" w:sz="12" w:space="0" w:color="auto"/>
              <w:left w:val="nil"/>
              <w:bottom w:val="single" w:sz="4" w:space="0" w:color="auto"/>
              <w:right w:val="nil"/>
            </w:tcBorders>
            <w:vAlign w:val="center"/>
          </w:tcPr>
          <w:p w14:paraId="6A4CDB0F" w14:textId="77777777" w:rsidR="00F73697" w:rsidRPr="001E357F" w:rsidRDefault="00F73697" w:rsidP="00F73697">
            <w:pPr>
              <w:pStyle w:val="Tabletext"/>
              <w:rPr>
                <w:rFonts w:eastAsia="宋体"/>
              </w:rPr>
            </w:pPr>
            <w:r w:rsidRPr="009678CD">
              <w:rPr>
                <w:rFonts w:eastAsia="宋体"/>
              </w:rPr>
              <w:t>Overall level</w:t>
            </w:r>
          </w:p>
        </w:tc>
        <w:tc>
          <w:tcPr>
            <w:tcW w:w="1417" w:type="dxa"/>
            <w:tcBorders>
              <w:top w:val="single" w:sz="12" w:space="0" w:color="auto"/>
              <w:left w:val="nil"/>
              <w:bottom w:val="single" w:sz="4" w:space="0" w:color="auto"/>
              <w:right w:val="nil"/>
            </w:tcBorders>
            <w:vAlign w:val="center"/>
          </w:tcPr>
          <w:p w14:paraId="217CAF2F" w14:textId="77777777" w:rsidR="00F73697" w:rsidRPr="001E357F" w:rsidRDefault="00F73697" w:rsidP="00F73697">
            <w:pPr>
              <w:pStyle w:val="Tabletext"/>
              <w:rPr>
                <w:rFonts w:eastAsia="宋体"/>
              </w:rPr>
            </w:pPr>
            <w:r w:rsidRPr="009678CD">
              <w:rPr>
                <w:rFonts w:eastAsia="宋体"/>
              </w:rPr>
              <w:t>Internet Infrastructure</w:t>
            </w:r>
          </w:p>
        </w:tc>
        <w:tc>
          <w:tcPr>
            <w:tcW w:w="1393" w:type="dxa"/>
            <w:tcBorders>
              <w:top w:val="single" w:sz="12" w:space="0" w:color="auto"/>
              <w:left w:val="nil"/>
              <w:bottom w:val="single" w:sz="4" w:space="0" w:color="auto"/>
              <w:right w:val="nil"/>
            </w:tcBorders>
          </w:tcPr>
          <w:p w14:paraId="475964A8" w14:textId="77777777" w:rsidR="00F73697" w:rsidRPr="001E357F" w:rsidRDefault="00F73697" w:rsidP="00F73697">
            <w:pPr>
              <w:pStyle w:val="Tabletext"/>
              <w:rPr>
                <w:rFonts w:eastAsia="宋体"/>
              </w:rPr>
            </w:pPr>
            <w:r w:rsidRPr="009678CD">
              <w:rPr>
                <w:rFonts w:eastAsia="宋体"/>
              </w:rPr>
              <w:t xml:space="preserve">Data </w:t>
            </w:r>
            <w:r w:rsidRPr="009678CD">
              <w:rPr>
                <w:rFonts w:eastAsia="宋体" w:hint="eastAsia"/>
              </w:rPr>
              <w:t>C</w:t>
            </w:r>
            <w:r w:rsidRPr="009678CD">
              <w:rPr>
                <w:rFonts w:eastAsia="宋体"/>
              </w:rPr>
              <w:t xml:space="preserve">arrying </w:t>
            </w:r>
            <w:r w:rsidRPr="009678CD">
              <w:rPr>
                <w:rFonts w:eastAsia="宋体" w:hint="eastAsia"/>
              </w:rPr>
              <w:t>C</w:t>
            </w:r>
            <w:r w:rsidRPr="009678CD">
              <w:rPr>
                <w:rFonts w:eastAsia="宋体"/>
              </w:rPr>
              <w:t>apacity</w:t>
            </w:r>
          </w:p>
        </w:tc>
        <w:tc>
          <w:tcPr>
            <w:tcW w:w="1389" w:type="dxa"/>
            <w:tcBorders>
              <w:top w:val="single" w:sz="12" w:space="0" w:color="auto"/>
              <w:left w:val="nil"/>
              <w:bottom w:val="single" w:sz="4" w:space="0" w:color="auto"/>
              <w:right w:val="nil"/>
            </w:tcBorders>
            <w:vAlign w:val="center"/>
          </w:tcPr>
          <w:p w14:paraId="4B775EEB" w14:textId="77777777" w:rsidR="00F73697" w:rsidRPr="001E357F" w:rsidRDefault="00F73697" w:rsidP="00F73697">
            <w:pPr>
              <w:pStyle w:val="Tabletext"/>
              <w:rPr>
                <w:rFonts w:eastAsia="宋体"/>
              </w:rPr>
            </w:pPr>
            <w:r w:rsidRPr="009678CD">
              <w:rPr>
                <w:rFonts w:eastAsia="宋体"/>
              </w:rPr>
              <w:t xml:space="preserve">Commercial </w:t>
            </w:r>
            <w:r>
              <w:rPr>
                <w:rFonts w:eastAsia="宋体" w:hint="eastAsia"/>
              </w:rPr>
              <w:t>S</w:t>
            </w:r>
            <w:r w:rsidRPr="009678CD">
              <w:rPr>
                <w:rFonts w:eastAsia="宋体"/>
              </w:rPr>
              <w:t>cale</w:t>
            </w:r>
          </w:p>
        </w:tc>
        <w:tc>
          <w:tcPr>
            <w:tcW w:w="1493" w:type="dxa"/>
            <w:tcBorders>
              <w:top w:val="single" w:sz="12" w:space="0" w:color="auto"/>
              <w:left w:val="nil"/>
              <w:bottom w:val="single" w:sz="4" w:space="0" w:color="auto"/>
              <w:right w:val="nil"/>
            </w:tcBorders>
            <w:vAlign w:val="center"/>
          </w:tcPr>
          <w:p w14:paraId="3D8127B3" w14:textId="77777777" w:rsidR="00F73697" w:rsidRPr="001E357F" w:rsidRDefault="00F73697" w:rsidP="00F73697">
            <w:pPr>
              <w:pStyle w:val="Tabletext"/>
              <w:rPr>
                <w:rFonts w:eastAsia="宋体"/>
              </w:rPr>
            </w:pPr>
            <w:r w:rsidRPr="009678CD">
              <w:rPr>
                <w:rFonts w:eastAsia="宋体"/>
              </w:rPr>
              <w:t>Development Potential</w:t>
            </w:r>
          </w:p>
        </w:tc>
      </w:tr>
      <w:tr w:rsidR="00F73697" w:rsidRPr="001E357F" w14:paraId="2B8C3D3C" w14:textId="77777777" w:rsidTr="00562B0D">
        <w:trPr>
          <w:trHeight w:val="344"/>
          <w:jc w:val="center"/>
        </w:trPr>
        <w:tc>
          <w:tcPr>
            <w:tcW w:w="1276" w:type="dxa"/>
            <w:tcBorders>
              <w:top w:val="single" w:sz="4" w:space="0" w:color="auto"/>
              <w:left w:val="nil"/>
              <w:right w:val="nil"/>
            </w:tcBorders>
            <w:vAlign w:val="center"/>
          </w:tcPr>
          <w:p w14:paraId="1A6624E8" w14:textId="77777777" w:rsidR="00F73697" w:rsidRPr="001E357F" w:rsidRDefault="00F73697" w:rsidP="00F73697">
            <w:pPr>
              <w:pStyle w:val="Tabletext"/>
              <w:rPr>
                <w:rFonts w:eastAsia="宋体"/>
              </w:rPr>
            </w:pPr>
            <w:r>
              <w:rPr>
                <w:rFonts w:eastAsia="宋体" w:hint="eastAsia"/>
              </w:rPr>
              <w:t>INT</w:t>
            </w:r>
          </w:p>
        </w:tc>
        <w:tc>
          <w:tcPr>
            <w:tcW w:w="1560" w:type="dxa"/>
            <w:tcBorders>
              <w:top w:val="single" w:sz="4" w:space="0" w:color="auto"/>
              <w:left w:val="nil"/>
              <w:right w:val="nil"/>
            </w:tcBorders>
          </w:tcPr>
          <w:p w14:paraId="5BA2A5AE" w14:textId="77777777" w:rsidR="00F73697" w:rsidRPr="001E357F" w:rsidRDefault="00F73697" w:rsidP="00F73697">
            <w:pPr>
              <w:pStyle w:val="Tabletext"/>
              <w:rPr>
                <w:rFonts w:eastAsia="宋体"/>
              </w:rPr>
            </w:pPr>
            <w:r w:rsidRPr="001E357F">
              <w:rPr>
                <w:rFonts w:eastAsia="宋体"/>
              </w:rPr>
              <w:t>-</w:t>
            </w:r>
            <w:r>
              <w:rPr>
                <w:rFonts w:eastAsia="宋体"/>
              </w:rPr>
              <w:t>0.</w:t>
            </w:r>
            <w:r w:rsidRPr="001E357F">
              <w:rPr>
                <w:rFonts w:eastAsia="宋体"/>
              </w:rPr>
              <w:t>3779***</w:t>
            </w:r>
          </w:p>
        </w:tc>
        <w:tc>
          <w:tcPr>
            <w:tcW w:w="1417" w:type="dxa"/>
            <w:tcBorders>
              <w:top w:val="single" w:sz="4" w:space="0" w:color="auto"/>
              <w:left w:val="nil"/>
              <w:right w:val="nil"/>
            </w:tcBorders>
            <w:vAlign w:val="center"/>
          </w:tcPr>
          <w:p w14:paraId="09BAF668" w14:textId="77777777" w:rsidR="00F73697" w:rsidRPr="001E357F" w:rsidRDefault="00F73697" w:rsidP="00F73697">
            <w:pPr>
              <w:pStyle w:val="Tabletext"/>
              <w:rPr>
                <w:rFonts w:eastAsia="宋体"/>
              </w:rPr>
            </w:pPr>
          </w:p>
        </w:tc>
        <w:tc>
          <w:tcPr>
            <w:tcW w:w="1393" w:type="dxa"/>
            <w:tcBorders>
              <w:top w:val="single" w:sz="4" w:space="0" w:color="auto"/>
              <w:left w:val="nil"/>
              <w:right w:val="nil"/>
            </w:tcBorders>
            <w:vAlign w:val="center"/>
          </w:tcPr>
          <w:p w14:paraId="648BA05D" w14:textId="77777777" w:rsidR="00F73697" w:rsidRPr="001E357F" w:rsidRDefault="00F73697" w:rsidP="00F73697">
            <w:pPr>
              <w:pStyle w:val="Tabletext"/>
              <w:rPr>
                <w:rFonts w:eastAsia="宋体"/>
              </w:rPr>
            </w:pPr>
          </w:p>
        </w:tc>
        <w:tc>
          <w:tcPr>
            <w:tcW w:w="1389" w:type="dxa"/>
            <w:tcBorders>
              <w:top w:val="single" w:sz="4" w:space="0" w:color="auto"/>
              <w:left w:val="nil"/>
              <w:right w:val="nil"/>
            </w:tcBorders>
            <w:vAlign w:val="center"/>
          </w:tcPr>
          <w:p w14:paraId="5B93EC8C" w14:textId="77777777" w:rsidR="00F73697" w:rsidRPr="001E357F" w:rsidRDefault="00F73697" w:rsidP="00F73697">
            <w:pPr>
              <w:pStyle w:val="Tabletext"/>
              <w:rPr>
                <w:rFonts w:eastAsia="宋体"/>
              </w:rPr>
            </w:pPr>
          </w:p>
        </w:tc>
        <w:tc>
          <w:tcPr>
            <w:tcW w:w="1493" w:type="dxa"/>
            <w:tcBorders>
              <w:top w:val="single" w:sz="4" w:space="0" w:color="auto"/>
              <w:left w:val="nil"/>
              <w:right w:val="nil"/>
            </w:tcBorders>
            <w:vAlign w:val="center"/>
          </w:tcPr>
          <w:p w14:paraId="54E68BC1" w14:textId="77777777" w:rsidR="00F73697" w:rsidRPr="001E357F" w:rsidRDefault="00F73697" w:rsidP="00F73697">
            <w:pPr>
              <w:pStyle w:val="Tabletext"/>
              <w:rPr>
                <w:rFonts w:eastAsia="宋体"/>
              </w:rPr>
            </w:pPr>
          </w:p>
        </w:tc>
      </w:tr>
      <w:tr w:rsidR="00F73697" w:rsidRPr="001E357F" w14:paraId="13B6DE8C" w14:textId="77777777" w:rsidTr="00562B0D">
        <w:trPr>
          <w:trHeight w:val="344"/>
          <w:jc w:val="center"/>
        </w:trPr>
        <w:tc>
          <w:tcPr>
            <w:tcW w:w="1276" w:type="dxa"/>
            <w:tcBorders>
              <w:left w:val="nil"/>
              <w:right w:val="nil"/>
            </w:tcBorders>
            <w:vAlign w:val="center"/>
          </w:tcPr>
          <w:p w14:paraId="3E1603A2" w14:textId="77777777" w:rsidR="00F73697" w:rsidRPr="001E357F" w:rsidRDefault="00F73697" w:rsidP="00F73697">
            <w:pPr>
              <w:pStyle w:val="Tabletext"/>
              <w:rPr>
                <w:rFonts w:eastAsia="宋体"/>
              </w:rPr>
            </w:pPr>
          </w:p>
        </w:tc>
        <w:tc>
          <w:tcPr>
            <w:tcW w:w="1560" w:type="dxa"/>
            <w:tcBorders>
              <w:left w:val="nil"/>
              <w:right w:val="nil"/>
            </w:tcBorders>
          </w:tcPr>
          <w:p w14:paraId="6D9639B6" w14:textId="77777777" w:rsidR="00F73697" w:rsidRPr="001E357F" w:rsidRDefault="00F73697" w:rsidP="00F73697">
            <w:pPr>
              <w:pStyle w:val="Tabletext"/>
              <w:rPr>
                <w:rFonts w:eastAsia="宋体"/>
              </w:rPr>
            </w:pPr>
            <w:r w:rsidRPr="001E357F">
              <w:rPr>
                <w:rFonts w:eastAsia="宋体"/>
              </w:rPr>
              <w:t>(-2.78)</w:t>
            </w:r>
          </w:p>
        </w:tc>
        <w:tc>
          <w:tcPr>
            <w:tcW w:w="1417" w:type="dxa"/>
            <w:tcBorders>
              <w:left w:val="nil"/>
              <w:right w:val="nil"/>
            </w:tcBorders>
            <w:vAlign w:val="center"/>
          </w:tcPr>
          <w:p w14:paraId="3730EF7B" w14:textId="77777777" w:rsidR="00F73697" w:rsidRPr="001E357F" w:rsidRDefault="00F73697" w:rsidP="00F73697">
            <w:pPr>
              <w:pStyle w:val="Tabletext"/>
              <w:rPr>
                <w:rFonts w:eastAsia="宋体"/>
              </w:rPr>
            </w:pPr>
          </w:p>
        </w:tc>
        <w:tc>
          <w:tcPr>
            <w:tcW w:w="1393" w:type="dxa"/>
            <w:tcBorders>
              <w:left w:val="nil"/>
              <w:right w:val="nil"/>
            </w:tcBorders>
            <w:vAlign w:val="center"/>
          </w:tcPr>
          <w:p w14:paraId="6B601EF8" w14:textId="77777777" w:rsidR="00F73697" w:rsidRPr="001E357F" w:rsidRDefault="00F73697" w:rsidP="00F73697">
            <w:pPr>
              <w:pStyle w:val="Tabletext"/>
              <w:rPr>
                <w:rFonts w:eastAsia="宋体"/>
              </w:rPr>
            </w:pPr>
          </w:p>
        </w:tc>
        <w:tc>
          <w:tcPr>
            <w:tcW w:w="1389" w:type="dxa"/>
            <w:tcBorders>
              <w:left w:val="nil"/>
              <w:right w:val="nil"/>
            </w:tcBorders>
            <w:vAlign w:val="center"/>
          </w:tcPr>
          <w:p w14:paraId="6190EF67" w14:textId="77777777" w:rsidR="00F73697" w:rsidRPr="001E357F" w:rsidRDefault="00F73697" w:rsidP="00F73697">
            <w:pPr>
              <w:pStyle w:val="Tabletext"/>
              <w:rPr>
                <w:rFonts w:eastAsia="宋体"/>
              </w:rPr>
            </w:pPr>
          </w:p>
        </w:tc>
        <w:tc>
          <w:tcPr>
            <w:tcW w:w="1493" w:type="dxa"/>
            <w:tcBorders>
              <w:left w:val="nil"/>
              <w:right w:val="nil"/>
            </w:tcBorders>
            <w:vAlign w:val="center"/>
          </w:tcPr>
          <w:p w14:paraId="103D1E0F" w14:textId="77777777" w:rsidR="00F73697" w:rsidRPr="001E357F" w:rsidRDefault="00F73697" w:rsidP="00F73697">
            <w:pPr>
              <w:pStyle w:val="Tabletext"/>
              <w:rPr>
                <w:rFonts w:eastAsia="宋体"/>
              </w:rPr>
            </w:pPr>
          </w:p>
        </w:tc>
      </w:tr>
      <w:tr w:rsidR="00F73697" w:rsidRPr="001E357F" w14:paraId="2A8598DD" w14:textId="77777777" w:rsidTr="00562B0D">
        <w:trPr>
          <w:trHeight w:val="344"/>
          <w:jc w:val="center"/>
        </w:trPr>
        <w:tc>
          <w:tcPr>
            <w:tcW w:w="1276" w:type="dxa"/>
            <w:tcBorders>
              <w:left w:val="nil"/>
              <w:bottom w:val="nil"/>
              <w:right w:val="nil"/>
            </w:tcBorders>
          </w:tcPr>
          <w:p w14:paraId="69846411" w14:textId="77777777" w:rsidR="00F73697" w:rsidRPr="001E357F" w:rsidRDefault="00F73697" w:rsidP="00F73697">
            <w:pPr>
              <w:pStyle w:val="Tabletext"/>
              <w:rPr>
                <w:rFonts w:eastAsia="宋体"/>
              </w:rPr>
            </w:pPr>
            <w:r>
              <w:rPr>
                <w:rFonts w:eastAsia="宋体" w:hint="eastAsia"/>
              </w:rPr>
              <w:t>INF</w:t>
            </w:r>
          </w:p>
        </w:tc>
        <w:tc>
          <w:tcPr>
            <w:tcW w:w="1560" w:type="dxa"/>
            <w:tcBorders>
              <w:left w:val="nil"/>
              <w:bottom w:val="nil"/>
              <w:right w:val="nil"/>
            </w:tcBorders>
          </w:tcPr>
          <w:p w14:paraId="16FFDDC2" w14:textId="77777777" w:rsidR="00F73697" w:rsidRPr="001E357F" w:rsidRDefault="00F73697" w:rsidP="00F73697">
            <w:pPr>
              <w:pStyle w:val="Tabletext"/>
              <w:rPr>
                <w:rFonts w:eastAsia="宋体"/>
              </w:rPr>
            </w:pPr>
          </w:p>
        </w:tc>
        <w:tc>
          <w:tcPr>
            <w:tcW w:w="1417" w:type="dxa"/>
            <w:tcBorders>
              <w:left w:val="nil"/>
              <w:bottom w:val="nil"/>
              <w:right w:val="nil"/>
            </w:tcBorders>
          </w:tcPr>
          <w:p w14:paraId="70EB1F6F" w14:textId="77777777" w:rsidR="00F73697" w:rsidRPr="001E357F" w:rsidRDefault="00F73697" w:rsidP="00F73697">
            <w:pPr>
              <w:pStyle w:val="Tabletext"/>
              <w:rPr>
                <w:rFonts w:eastAsia="宋体"/>
              </w:rPr>
            </w:pPr>
            <w:r w:rsidRPr="001E357F">
              <w:rPr>
                <w:rFonts w:eastAsia="宋体"/>
              </w:rPr>
              <w:t>-</w:t>
            </w:r>
            <w:r>
              <w:rPr>
                <w:rFonts w:eastAsia="宋体"/>
              </w:rPr>
              <w:t>2.9939</w:t>
            </w:r>
            <w:r w:rsidRPr="001E357F">
              <w:rPr>
                <w:rFonts w:eastAsia="宋体"/>
              </w:rPr>
              <w:t>***</w:t>
            </w:r>
          </w:p>
        </w:tc>
        <w:tc>
          <w:tcPr>
            <w:tcW w:w="1393" w:type="dxa"/>
            <w:tcBorders>
              <w:left w:val="nil"/>
              <w:bottom w:val="nil"/>
              <w:right w:val="nil"/>
            </w:tcBorders>
          </w:tcPr>
          <w:p w14:paraId="0721DBDD" w14:textId="77777777" w:rsidR="00F73697" w:rsidRPr="001E357F" w:rsidRDefault="00F73697" w:rsidP="00F73697">
            <w:pPr>
              <w:pStyle w:val="Tabletext"/>
              <w:rPr>
                <w:rFonts w:eastAsia="宋体"/>
              </w:rPr>
            </w:pPr>
          </w:p>
        </w:tc>
        <w:tc>
          <w:tcPr>
            <w:tcW w:w="1389" w:type="dxa"/>
            <w:tcBorders>
              <w:left w:val="nil"/>
              <w:bottom w:val="nil"/>
              <w:right w:val="nil"/>
            </w:tcBorders>
          </w:tcPr>
          <w:p w14:paraId="38FC6E8C" w14:textId="77777777" w:rsidR="00F73697" w:rsidRPr="001E357F" w:rsidRDefault="00F73697" w:rsidP="00F73697">
            <w:pPr>
              <w:pStyle w:val="Tabletext"/>
              <w:rPr>
                <w:rFonts w:eastAsia="宋体"/>
              </w:rPr>
            </w:pPr>
          </w:p>
        </w:tc>
        <w:tc>
          <w:tcPr>
            <w:tcW w:w="1493" w:type="dxa"/>
            <w:tcBorders>
              <w:left w:val="nil"/>
              <w:bottom w:val="nil"/>
              <w:right w:val="nil"/>
            </w:tcBorders>
          </w:tcPr>
          <w:p w14:paraId="4729D2B7" w14:textId="77777777" w:rsidR="00F73697" w:rsidRPr="001E357F" w:rsidRDefault="00F73697" w:rsidP="00F73697">
            <w:pPr>
              <w:pStyle w:val="Tabletext"/>
              <w:rPr>
                <w:rFonts w:eastAsia="宋体"/>
              </w:rPr>
            </w:pPr>
          </w:p>
        </w:tc>
      </w:tr>
      <w:tr w:rsidR="00F73697" w:rsidRPr="001E357F" w14:paraId="46695371" w14:textId="77777777" w:rsidTr="00562B0D">
        <w:trPr>
          <w:trHeight w:val="344"/>
          <w:jc w:val="center"/>
        </w:trPr>
        <w:tc>
          <w:tcPr>
            <w:tcW w:w="1276" w:type="dxa"/>
          </w:tcPr>
          <w:p w14:paraId="62461CB7" w14:textId="77777777" w:rsidR="00F73697" w:rsidRPr="001E357F" w:rsidRDefault="00F73697" w:rsidP="00F73697">
            <w:pPr>
              <w:pStyle w:val="Tabletext"/>
              <w:rPr>
                <w:rFonts w:eastAsia="宋体"/>
              </w:rPr>
            </w:pPr>
          </w:p>
        </w:tc>
        <w:tc>
          <w:tcPr>
            <w:tcW w:w="1560" w:type="dxa"/>
          </w:tcPr>
          <w:p w14:paraId="36C88ECB" w14:textId="77777777" w:rsidR="00F73697" w:rsidRPr="001E357F" w:rsidRDefault="00F73697" w:rsidP="00F73697">
            <w:pPr>
              <w:pStyle w:val="Tabletext"/>
              <w:rPr>
                <w:rFonts w:eastAsia="宋体"/>
              </w:rPr>
            </w:pPr>
          </w:p>
        </w:tc>
        <w:tc>
          <w:tcPr>
            <w:tcW w:w="1417" w:type="dxa"/>
          </w:tcPr>
          <w:p w14:paraId="471AD451" w14:textId="77777777" w:rsidR="00F73697" w:rsidRPr="001E357F" w:rsidRDefault="00F73697" w:rsidP="00F73697">
            <w:pPr>
              <w:pStyle w:val="Tabletext"/>
              <w:rPr>
                <w:rFonts w:eastAsia="宋体"/>
              </w:rPr>
            </w:pPr>
            <w:r w:rsidRPr="001E357F">
              <w:rPr>
                <w:rFonts w:eastAsia="宋体"/>
              </w:rPr>
              <w:t>(-4.66)</w:t>
            </w:r>
          </w:p>
        </w:tc>
        <w:tc>
          <w:tcPr>
            <w:tcW w:w="1393" w:type="dxa"/>
          </w:tcPr>
          <w:p w14:paraId="6B5007B5" w14:textId="77777777" w:rsidR="00F73697" w:rsidRPr="001E357F" w:rsidRDefault="00F73697" w:rsidP="00F73697">
            <w:pPr>
              <w:pStyle w:val="Tabletext"/>
              <w:rPr>
                <w:rFonts w:eastAsia="宋体"/>
              </w:rPr>
            </w:pPr>
          </w:p>
        </w:tc>
        <w:tc>
          <w:tcPr>
            <w:tcW w:w="1389" w:type="dxa"/>
          </w:tcPr>
          <w:p w14:paraId="78449440" w14:textId="77777777" w:rsidR="00F73697" w:rsidRPr="001E357F" w:rsidRDefault="00F73697" w:rsidP="00F73697">
            <w:pPr>
              <w:pStyle w:val="Tabletext"/>
              <w:rPr>
                <w:rFonts w:eastAsia="宋体"/>
              </w:rPr>
            </w:pPr>
          </w:p>
        </w:tc>
        <w:tc>
          <w:tcPr>
            <w:tcW w:w="1493" w:type="dxa"/>
          </w:tcPr>
          <w:p w14:paraId="79F851DC" w14:textId="77777777" w:rsidR="00F73697" w:rsidRPr="001E357F" w:rsidRDefault="00F73697" w:rsidP="00F73697">
            <w:pPr>
              <w:pStyle w:val="Tabletext"/>
              <w:rPr>
                <w:rFonts w:eastAsia="宋体"/>
              </w:rPr>
            </w:pPr>
          </w:p>
        </w:tc>
      </w:tr>
      <w:tr w:rsidR="00F73697" w:rsidRPr="001E357F" w14:paraId="1F6BAF56" w14:textId="77777777" w:rsidTr="00562B0D">
        <w:trPr>
          <w:trHeight w:val="344"/>
          <w:jc w:val="center"/>
        </w:trPr>
        <w:tc>
          <w:tcPr>
            <w:tcW w:w="1276" w:type="dxa"/>
          </w:tcPr>
          <w:p w14:paraId="51B2ECE4" w14:textId="77777777" w:rsidR="00F73697" w:rsidRPr="001E357F" w:rsidRDefault="00F73697" w:rsidP="00F73697">
            <w:pPr>
              <w:pStyle w:val="Tabletext"/>
              <w:rPr>
                <w:rFonts w:eastAsia="宋体"/>
              </w:rPr>
            </w:pPr>
            <w:r>
              <w:rPr>
                <w:rFonts w:eastAsia="宋体" w:hint="eastAsia"/>
              </w:rPr>
              <w:t>IFD</w:t>
            </w:r>
          </w:p>
        </w:tc>
        <w:tc>
          <w:tcPr>
            <w:tcW w:w="1560" w:type="dxa"/>
          </w:tcPr>
          <w:p w14:paraId="5836D4AC" w14:textId="77777777" w:rsidR="00F73697" w:rsidRPr="001E357F" w:rsidRDefault="00F73697" w:rsidP="00F73697">
            <w:pPr>
              <w:pStyle w:val="Tabletext"/>
              <w:rPr>
                <w:rFonts w:eastAsia="宋体"/>
              </w:rPr>
            </w:pPr>
          </w:p>
        </w:tc>
        <w:tc>
          <w:tcPr>
            <w:tcW w:w="1417" w:type="dxa"/>
          </w:tcPr>
          <w:p w14:paraId="4A89AF43" w14:textId="77777777" w:rsidR="00F73697" w:rsidRPr="001E357F" w:rsidRDefault="00F73697" w:rsidP="00F73697">
            <w:pPr>
              <w:pStyle w:val="Tabletext"/>
              <w:rPr>
                <w:rFonts w:eastAsia="宋体"/>
              </w:rPr>
            </w:pPr>
          </w:p>
        </w:tc>
        <w:tc>
          <w:tcPr>
            <w:tcW w:w="1393" w:type="dxa"/>
          </w:tcPr>
          <w:p w14:paraId="1F1582F2" w14:textId="77777777" w:rsidR="00F73697" w:rsidRPr="001E357F" w:rsidRDefault="00F73697" w:rsidP="00F73697">
            <w:pPr>
              <w:pStyle w:val="Tabletext"/>
              <w:rPr>
                <w:rFonts w:eastAsia="宋体"/>
              </w:rPr>
            </w:pPr>
            <w:r w:rsidRPr="001E357F">
              <w:rPr>
                <w:rFonts w:eastAsia="宋体"/>
              </w:rPr>
              <w:t>-</w:t>
            </w:r>
            <w:r>
              <w:rPr>
                <w:rFonts w:eastAsia="宋体"/>
              </w:rPr>
              <w:t>0.</w:t>
            </w:r>
            <w:r w:rsidRPr="001E357F">
              <w:rPr>
                <w:rFonts w:eastAsia="宋体"/>
              </w:rPr>
              <w:t>1105</w:t>
            </w:r>
          </w:p>
        </w:tc>
        <w:tc>
          <w:tcPr>
            <w:tcW w:w="1389" w:type="dxa"/>
          </w:tcPr>
          <w:p w14:paraId="174D3D15" w14:textId="77777777" w:rsidR="00F73697" w:rsidRPr="001E357F" w:rsidRDefault="00F73697" w:rsidP="00F73697">
            <w:pPr>
              <w:pStyle w:val="Tabletext"/>
              <w:rPr>
                <w:rFonts w:eastAsia="宋体"/>
              </w:rPr>
            </w:pPr>
          </w:p>
        </w:tc>
        <w:tc>
          <w:tcPr>
            <w:tcW w:w="1493" w:type="dxa"/>
          </w:tcPr>
          <w:p w14:paraId="092D06D4" w14:textId="77777777" w:rsidR="00F73697" w:rsidRPr="001E357F" w:rsidRDefault="00F73697" w:rsidP="00F73697">
            <w:pPr>
              <w:pStyle w:val="Tabletext"/>
              <w:rPr>
                <w:rFonts w:eastAsia="宋体"/>
              </w:rPr>
            </w:pPr>
          </w:p>
        </w:tc>
      </w:tr>
      <w:tr w:rsidR="00F73697" w:rsidRPr="001E357F" w14:paraId="2847ABE5" w14:textId="77777777" w:rsidTr="00562B0D">
        <w:trPr>
          <w:trHeight w:val="344"/>
          <w:jc w:val="center"/>
        </w:trPr>
        <w:tc>
          <w:tcPr>
            <w:tcW w:w="1276" w:type="dxa"/>
          </w:tcPr>
          <w:p w14:paraId="01323230" w14:textId="77777777" w:rsidR="00F73697" w:rsidRPr="001E357F" w:rsidRDefault="00F73697" w:rsidP="00F73697">
            <w:pPr>
              <w:pStyle w:val="Tabletext"/>
              <w:rPr>
                <w:rFonts w:eastAsia="宋体"/>
              </w:rPr>
            </w:pPr>
          </w:p>
        </w:tc>
        <w:tc>
          <w:tcPr>
            <w:tcW w:w="1560" w:type="dxa"/>
          </w:tcPr>
          <w:p w14:paraId="7DBC1AE6" w14:textId="77777777" w:rsidR="00F73697" w:rsidRPr="001E357F" w:rsidRDefault="00F73697" w:rsidP="00F73697">
            <w:pPr>
              <w:pStyle w:val="Tabletext"/>
              <w:rPr>
                <w:rFonts w:eastAsia="宋体"/>
              </w:rPr>
            </w:pPr>
          </w:p>
        </w:tc>
        <w:tc>
          <w:tcPr>
            <w:tcW w:w="1417" w:type="dxa"/>
          </w:tcPr>
          <w:p w14:paraId="3460E3FD" w14:textId="77777777" w:rsidR="00F73697" w:rsidRPr="001E357F" w:rsidRDefault="00F73697" w:rsidP="00F73697">
            <w:pPr>
              <w:pStyle w:val="Tabletext"/>
              <w:rPr>
                <w:rFonts w:eastAsia="宋体"/>
              </w:rPr>
            </w:pPr>
          </w:p>
        </w:tc>
        <w:tc>
          <w:tcPr>
            <w:tcW w:w="1393" w:type="dxa"/>
          </w:tcPr>
          <w:p w14:paraId="04173EA6" w14:textId="77777777" w:rsidR="00F73697" w:rsidRPr="001E357F" w:rsidRDefault="00F73697" w:rsidP="00F73697">
            <w:pPr>
              <w:pStyle w:val="Tabletext"/>
              <w:rPr>
                <w:rFonts w:eastAsia="宋体"/>
              </w:rPr>
            </w:pPr>
            <w:r w:rsidRPr="001E357F">
              <w:rPr>
                <w:rFonts w:eastAsia="宋体"/>
              </w:rPr>
              <w:t>(-0.90)</w:t>
            </w:r>
          </w:p>
        </w:tc>
        <w:tc>
          <w:tcPr>
            <w:tcW w:w="1389" w:type="dxa"/>
          </w:tcPr>
          <w:p w14:paraId="0ACB22B3" w14:textId="77777777" w:rsidR="00F73697" w:rsidRPr="001E357F" w:rsidRDefault="00F73697" w:rsidP="00F73697">
            <w:pPr>
              <w:pStyle w:val="Tabletext"/>
              <w:rPr>
                <w:rFonts w:eastAsia="宋体"/>
              </w:rPr>
            </w:pPr>
          </w:p>
        </w:tc>
        <w:tc>
          <w:tcPr>
            <w:tcW w:w="1493" w:type="dxa"/>
          </w:tcPr>
          <w:p w14:paraId="2DFEEFF1" w14:textId="77777777" w:rsidR="00F73697" w:rsidRPr="001E357F" w:rsidRDefault="00F73697" w:rsidP="00F73697">
            <w:pPr>
              <w:pStyle w:val="Tabletext"/>
              <w:rPr>
                <w:rFonts w:eastAsia="宋体"/>
              </w:rPr>
            </w:pPr>
          </w:p>
        </w:tc>
      </w:tr>
      <w:tr w:rsidR="00F73697" w:rsidRPr="001E357F" w14:paraId="2F5CB7E8" w14:textId="77777777" w:rsidTr="00562B0D">
        <w:trPr>
          <w:trHeight w:val="344"/>
          <w:jc w:val="center"/>
        </w:trPr>
        <w:tc>
          <w:tcPr>
            <w:tcW w:w="1276" w:type="dxa"/>
          </w:tcPr>
          <w:p w14:paraId="609A44A2" w14:textId="77777777" w:rsidR="00F73697" w:rsidRPr="001E357F" w:rsidRDefault="00F73697" w:rsidP="00F73697">
            <w:pPr>
              <w:pStyle w:val="Tabletext"/>
              <w:rPr>
                <w:rFonts w:eastAsia="宋体"/>
              </w:rPr>
            </w:pPr>
            <w:r>
              <w:rPr>
                <w:rFonts w:eastAsia="宋体" w:hint="eastAsia"/>
              </w:rPr>
              <w:t>CMS</w:t>
            </w:r>
          </w:p>
        </w:tc>
        <w:tc>
          <w:tcPr>
            <w:tcW w:w="1560" w:type="dxa"/>
          </w:tcPr>
          <w:p w14:paraId="1947EFE4" w14:textId="77777777" w:rsidR="00F73697" w:rsidRPr="001E357F" w:rsidRDefault="00F73697" w:rsidP="00F73697">
            <w:pPr>
              <w:pStyle w:val="Tabletext"/>
              <w:rPr>
                <w:rFonts w:eastAsia="宋体"/>
              </w:rPr>
            </w:pPr>
          </w:p>
        </w:tc>
        <w:tc>
          <w:tcPr>
            <w:tcW w:w="1417" w:type="dxa"/>
          </w:tcPr>
          <w:p w14:paraId="77CACD06" w14:textId="77777777" w:rsidR="00F73697" w:rsidRPr="001E357F" w:rsidRDefault="00F73697" w:rsidP="00F73697">
            <w:pPr>
              <w:pStyle w:val="Tabletext"/>
              <w:rPr>
                <w:rFonts w:eastAsia="宋体"/>
              </w:rPr>
            </w:pPr>
          </w:p>
        </w:tc>
        <w:tc>
          <w:tcPr>
            <w:tcW w:w="1393" w:type="dxa"/>
          </w:tcPr>
          <w:p w14:paraId="3A285F28" w14:textId="77777777" w:rsidR="00F73697" w:rsidRPr="001E357F" w:rsidRDefault="00F73697" w:rsidP="00F73697">
            <w:pPr>
              <w:pStyle w:val="Tabletext"/>
              <w:rPr>
                <w:rFonts w:eastAsia="宋体"/>
              </w:rPr>
            </w:pPr>
          </w:p>
        </w:tc>
        <w:tc>
          <w:tcPr>
            <w:tcW w:w="1389" w:type="dxa"/>
          </w:tcPr>
          <w:p w14:paraId="39D764A9" w14:textId="77777777" w:rsidR="00F73697" w:rsidRPr="001E357F" w:rsidRDefault="00F73697" w:rsidP="00F73697">
            <w:pPr>
              <w:pStyle w:val="Tabletext"/>
              <w:rPr>
                <w:rFonts w:eastAsia="宋体"/>
              </w:rPr>
            </w:pPr>
            <w:r w:rsidRPr="001E357F">
              <w:rPr>
                <w:rFonts w:eastAsia="宋体"/>
              </w:rPr>
              <w:t>-1.1</w:t>
            </w:r>
            <w:r>
              <w:rPr>
                <w:rFonts w:eastAsia="宋体"/>
              </w:rPr>
              <w:t>271</w:t>
            </w:r>
            <w:r w:rsidRPr="001E357F">
              <w:rPr>
                <w:rFonts w:eastAsia="宋体"/>
              </w:rPr>
              <w:t>***</w:t>
            </w:r>
          </w:p>
        </w:tc>
        <w:tc>
          <w:tcPr>
            <w:tcW w:w="1493" w:type="dxa"/>
          </w:tcPr>
          <w:p w14:paraId="173D8D26" w14:textId="77777777" w:rsidR="00F73697" w:rsidRPr="001E357F" w:rsidRDefault="00F73697" w:rsidP="00F73697">
            <w:pPr>
              <w:pStyle w:val="Tabletext"/>
              <w:rPr>
                <w:rFonts w:eastAsia="宋体"/>
              </w:rPr>
            </w:pPr>
          </w:p>
        </w:tc>
      </w:tr>
      <w:tr w:rsidR="00F73697" w:rsidRPr="001E357F" w14:paraId="44526503" w14:textId="77777777" w:rsidTr="00562B0D">
        <w:trPr>
          <w:trHeight w:val="344"/>
          <w:jc w:val="center"/>
        </w:trPr>
        <w:tc>
          <w:tcPr>
            <w:tcW w:w="1276" w:type="dxa"/>
          </w:tcPr>
          <w:p w14:paraId="1308159A" w14:textId="77777777" w:rsidR="00F73697" w:rsidRPr="001E357F" w:rsidRDefault="00F73697" w:rsidP="00F73697">
            <w:pPr>
              <w:pStyle w:val="Tabletext"/>
              <w:rPr>
                <w:rFonts w:eastAsia="宋体"/>
              </w:rPr>
            </w:pPr>
          </w:p>
        </w:tc>
        <w:tc>
          <w:tcPr>
            <w:tcW w:w="1560" w:type="dxa"/>
          </w:tcPr>
          <w:p w14:paraId="38317203" w14:textId="77777777" w:rsidR="00F73697" w:rsidRPr="001E357F" w:rsidRDefault="00F73697" w:rsidP="00F73697">
            <w:pPr>
              <w:pStyle w:val="Tabletext"/>
              <w:rPr>
                <w:rFonts w:eastAsia="宋体"/>
              </w:rPr>
            </w:pPr>
          </w:p>
        </w:tc>
        <w:tc>
          <w:tcPr>
            <w:tcW w:w="1417" w:type="dxa"/>
          </w:tcPr>
          <w:p w14:paraId="5BEFB85A" w14:textId="77777777" w:rsidR="00F73697" w:rsidRPr="001E357F" w:rsidRDefault="00F73697" w:rsidP="00F73697">
            <w:pPr>
              <w:pStyle w:val="Tabletext"/>
              <w:rPr>
                <w:rFonts w:eastAsia="宋体"/>
              </w:rPr>
            </w:pPr>
          </w:p>
        </w:tc>
        <w:tc>
          <w:tcPr>
            <w:tcW w:w="1393" w:type="dxa"/>
          </w:tcPr>
          <w:p w14:paraId="168037AE" w14:textId="77777777" w:rsidR="00F73697" w:rsidRPr="001E357F" w:rsidRDefault="00F73697" w:rsidP="00F73697">
            <w:pPr>
              <w:pStyle w:val="Tabletext"/>
              <w:rPr>
                <w:rFonts w:eastAsia="宋体"/>
              </w:rPr>
            </w:pPr>
          </w:p>
        </w:tc>
        <w:tc>
          <w:tcPr>
            <w:tcW w:w="1389" w:type="dxa"/>
          </w:tcPr>
          <w:p w14:paraId="4FE4BFAA" w14:textId="77777777" w:rsidR="00F73697" w:rsidRPr="001E357F" w:rsidRDefault="00F73697" w:rsidP="00F73697">
            <w:pPr>
              <w:pStyle w:val="Tabletext"/>
              <w:rPr>
                <w:rFonts w:eastAsia="宋体"/>
              </w:rPr>
            </w:pPr>
            <w:r w:rsidRPr="001E357F">
              <w:rPr>
                <w:rFonts w:eastAsia="宋体"/>
              </w:rPr>
              <w:t>(-4.15)</w:t>
            </w:r>
          </w:p>
        </w:tc>
        <w:tc>
          <w:tcPr>
            <w:tcW w:w="1493" w:type="dxa"/>
          </w:tcPr>
          <w:p w14:paraId="1599B21B" w14:textId="77777777" w:rsidR="00F73697" w:rsidRPr="001E357F" w:rsidRDefault="00F73697" w:rsidP="00F73697">
            <w:pPr>
              <w:pStyle w:val="Tabletext"/>
              <w:rPr>
                <w:rFonts w:eastAsia="宋体"/>
              </w:rPr>
            </w:pPr>
          </w:p>
        </w:tc>
      </w:tr>
      <w:tr w:rsidR="00F73697" w:rsidRPr="001E357F" w14:paraId="0232D6C8" w14:textId="77777777" w:rsidTr="00562B0D">
        <w:trPr>
          <w:trHeight w:val="344"/>
          <w:jc w:val="center"/>
        </w:trPr>
        <w:tc>
          <w:tcPr>
            <w:tcW w:w="1276" w:type="dxa"/>
          </w:tcPr>
          <w:p w14:paraId="27FA0E91" w14:textId="77777777" w:rsidR="00F73697" w:rsidRPr="001E357F" w:rsidRDefault="00F73697" w:rsidP="00F73697">
            <w:pPr>
              <w:pStyle w:val="Tabletext"/>
              <w:rPr>
                <w:rFonts w:eastAsia="宋体"/>
              </w:rPr>
            </w:pPr>
            <w:r>
              <w:rPr>
                <w:rFonts w:eastAsia="宋体" w:hint="eastAsia"/>
              </w:rPr>
              <w:t>PFD</w:t>
            </w:r>
          </w:p>
        </w:tc>
        <w:tc>
          <w:tcPr>
            <w:tcW w:w="1560" w:type="dxa"/>
          </w:tcPr>
          <w:p w14:paraId="3F0D886C" w14:textId="77777777" w:rsidR="00F73697" w:rsidRPr="001E357F" w:rsidRDefault="00F73697" w:rsidP="00F73697">
            <w:pPr>
              <w:pStyle w:val="Tabletext"/>
              <w:rPr>
                <w:rFonts w:eastAsia="宋体"/>
              </w:rPr>
            </w:pPr>
          </w:p>
        </w:tc>
        <w:tc>
          <w:tcPr>
            <w:tcW w:w="1417" w:type="dxa"/>
          </w:tcPr>
          <w:p w14:paraId="05377679" w14:textId="77777777" w:rsidR="00F73697" w:rsidRPr="001E357F" w:rsidRDefault="00F73697" w:rsidP="00F73697">
            <w:pPr>
              <w:pStyle w:val="Tabletext"/>
              <w:rPr>
                <w:rFonts w:eastAsia="宋体"/>
              </w:rPr>
            </w:pPr>
          </w:p>
        </w:tc>
        <w:tc>
          <w:tcPr>
            <w:tcW w:w="1393" w:type="dxa"/>
          </w:tcPr>
          <w:p w14:paraId="3BC8AE43" w14:textId="77777777" w:rsidR="00F73697" w:rsidRPr="001E357F" w:rsidRDefault="00F73697" w:rsidP="00F73697">
            <w:pPr>
              <w:pStyle w:val="Tabletext"/>
              <w:rPr>
                <w:rFonts w:eastAsia="宋体"/>
              </w:rPr>
            </w:pPr>
          </w:p>
        </w:tc>
        <w:tc>
          <w:tcPr>
            <w:tcW w:w="1389" w:type="dxa"/>
          </w:tcPr>
          <w:p w14:paraId="1CD223EC" w14:textId="77777777" w:rsidR="00F73697" w:rsidRPr="001E357F" w:rsidRDefault="00F73697" w:rsidP="00F73697">
            <w:pPr>
              <w:pStyle w:val="Tabletext"/>
              <w:rPr>
                <w:rFonts w:eastAsia="宋体"/>
              </w:rPr>
            </w:pPr>
          </w:p>
        </w:tc>
        <w:tc>
          <w:tcPr>
            <w:tcW w:w="1493" w:type="dxa"/>
          </w:tcPr>
          <w:p w14:paraId="44B8D792" w14:textId="77777777" w:rsidR="00F73697" w:rsidRPr="001E357F" w:rsidRDefault="00F73697" w:rsidP="00F73697">
            <w:pPr>
              <w:pStyle w:val="Tabletext"/>
              <w:rPr>
                <w:rFonts w:eastAsia="宋体"/>
              </w:rPr>
            </w:pPr>
            <w:r w:rsidRPr="001E357F">
              <w:rPr>
                <w:rFonts w:eastAsia="宋体"/>
              </w:rPr>
              <w:t>-1.9</w:t>
            </w:r>
            <w:r w:rsidRPr="00992FD0">
              <w:rPr>
                <w:rFonts w:eastAsia="宋体"/>
              </w:rPr>
              <w:t>21</w:t>
            </w:r>
            <w:r>
              <w:rPr>
                <w:rFonts w:eastAsia="宋体"/>
              </w:rPr>
              <w:t>9</w:t>
            </w:r>
            <w:r w:rsidRPr="001E357F">
              <w:rPr>
                <w:rFonts w:eastAsia="宋体"/>
              </w:rPr>
              <w:t>***</w:t>
            </w:r>
          </w:p>
        </w:tc>
      </w:tr>
      <w:tr w:rsidR="00F73697" w:rsidRPr="001E357F" w14:paraId="293D6918" w14:textId="77777777" w:rsidTr="00562B0D">
        <w:trPr>
          <w:trHeight w:val="344"/>
          <w:jc w:val="center"/>
        </w:trPr>
        <w:tc>
          <w:tcPr>
            <w:tcW w:w="1276" w:type="dxa"/>
          </w:tcPr>
          <w:p w14:paraId="736668DB" w14:textId="77777777" w:rsidR="00F73697" w:rsidRPr="001E357F" w:rsidRDefault="00F73697" w:rsidP="00F73697">
            <w:pPr>
              <w:pStyle w:val="Tabletext"/>
              <w:rPr>
                <w:rFonts w:eastAsia="宋体"/>
              </w:rPr>
            </w:pPr>
          </w:p>
        </w:tc>
        <w:tc>
          <w:tcPr>
            <w:tcW w:w="1560" w:type="dxa"/>
          </w:tcPr>
          <w:p w14:paraId="3AD18E3A" w14:textId="77777777" w:rsidR="00F73697" w:rsidRPr="001E357F" w:rsidRDefault="00F73697" w:rsidP="00F73697">
            <w:pPr>
              <w:pStyle w:val="Tabletext"/>
              <w:rPr>
                <w:rFonts w:eastAsia="宋体"/>
              </w:rPr>
            </w:pPr>
          </w:p>
        </w:tc>
        <w:tc>
          <w:tcPr>
            <w:tcW w:w="1417" w:type="dxa"/>
          </w:tcPr>
          <w:p w14:paraId="144A0A6F" w14:textId="77777777" w:rsidR="00F73697" w:rsidRPr="001E357F" w:rsidRDefault="00F73697" w:rsidP="00F73697">
            <w:pPr>
              <w:pStyle w:val="Tabletext"/>
              <w:rPr>
                <w:rFonts w:eastAsia="宋体"/>
              </w:rPr>
            </w:pPr>
          </w:p>
        </w:tc>
        <w:tc>
          <w:tcPr>
            <w:tcW w:w="1393" w:type="dxa"/>
          </w:tcPr>
          <w:p w14:paraId="777F031C" w14:textId="77777777" w:rsidR="00F73697" w:rsidRPr="001E357F" w:rsidRDefault="00F73697" w:rsidP="00F73697">
            <w:pPr>
              <w:pStyle w:val="Tabletext"/>
              <w:rPr>
                <w:rFonts w:eastAsia="宋体"/>
              </w:rPr>
            </w:pPr>
          </w:p>
        </w:tc>
        <w:tc>
          <w:tcPr>
            <w:tcW w:w="1389" w:type="dxa"/>
          </w:tcPr>
          <w:p w14:paraId="5EA7519D" w14:textId="77777777" w:rsidR="00F73697" w:rsidRPr="001E357F" w:rsidRDefault="00F73697" w:rsidP="00F73697">
            <w:pPr>
              <w:pStyle w:val="Tabletext"/>
              <w:rPr>
                <w:rFonts w:eastAsia="宋体"/>
              </w:rPr>
            </w:pPr>
          </w:p>
        </w:tc>
        <w:tc>
          <w:tcPr>
            <w:tcW w:w="1493" w:type="dxa"/>
          </w:tcPr>
          <w:p w14:paraId="53F2EB65" w14:textId="77777777" w:rsidR="00F73697" w:rsidRPr="001E357F" w:rsidRDefault="00F73697" w:rsidP="00F73697">
            <w:pPr>
              <w:pStyle w:val="Tabletext"/>
              <w:rPr>
                <w:rFonts w:eastAsia="宋体"/>
              </w:rPr>
            </w:pPr>
            <w:r w:rsidRPr="001E357F">
              <w:rPr>
                <w:rFonts w:eastAsia="宋体"/>
              </w:rPr>
              <w:t>(-5.82)</w:t>
            </w:r>
          </w:p>
        </w:tc>
      </w:tr>
      <w:tr w:rsidR="00F73697" w:rsidRPr="001E357F" w14:paraId="4C993AD9" w14:textId="77777777" w:rsidTr="00562B0D">
        <w:trPr>
          <w:trHeight w:val="344"/>
          <w:jc w:val="center"/>
        </w:trPr>
        <w:tc>
          <w:tcPr>
            <w:tcW w:w="1276" w:type="dxa"/>
          </w:tcPr>
          <w:p w14:paraId="33F58AAC" w14:textId="77777777" w:rsidR="00F73697" w:rsidRPr="001E357F" w:rsidRDefault="00F73697" w:rsidP="00F73697">
            <w:pPr>
              <w:pStyle w:val="Tabletext"/>
              <w:rPr>
                <w:rFonts w:eastAsia="宋体"/>
              </w:rPr>
            </w:pPr>
            <w:r>
              <w:rPr>
                <w:rFonts w:eastAsia="宋体" w:hint="eastAsia"/>
              </w:rPr>
              <w:t>IND</w:t>
            </w:r>
          </w:p>
        </w:tc>
        <w:tc>
          <w:tcPr>
            <w:tcW w:w="1560" w:type="dxa"/>
          </w:tcPr>
          <w:p w14:paraId="6DD5B0DD" w14:textId="77777777" w:rsidR="00F73697" w:rsidRPr="001E357F" w:rsidRDefault="00F73697" w:rsidP="00F73697">
            <w:pPr>
              <w:pStyle w:val="Tabletext"/>
              <w:rPr>
                <w:rFonts w:eastAsia="宋体"/>
              </w:rPr>
            </w:pPr>
            <w:r w:rsidRPr="001E357F">
              <w:rPr>
                <w:rFonts w:eastAsia="宋体"/>
              </w:rPr>
              <w:t>-2.2826*</w:t>
            </w:r>
          </w:p>
        </w:tc>
        <w:tc>
          <w:tcPr>
            <w:tcW w:w="1417" w:type="dxa"/>
          </w:tcPr>
          <w:p w14:paraId="39EEF9F5" w14:textId="77777777" w:rsidR="00F73697" w:rsidRPr="001E357F" w:rsidRDefault="00F73697" w:rsidP="00F73697">
            <w:pPr>
              <w:pStyle w:val="Tabletext"/>
              <w:rPr>
                <w:rFonts w:eastAsia="宋体"/>
              </w:rPr>
            </w:pPr>
            <w:r w:rsidRPr="001E357F">
              <w:rPr>
                <w:rFonts w:eastAsia="宋体"/>
              </w:rPr>
              <w:t>0.2338</w:t>
            </w:r>
          </w:p>
        </w:tc>
        <w:tc>
          <w:tcPr>
            <w:tcW w:w="1393" w:type="dxa"/>
          </w:tcPr>
          <w:p w14:paraId="1FF80698" w14:textId="77777777" w:rsidR="00F73697" w:rsidRPr="001E357F" w:rsidRDefault="00F73697" w:rsidP="00F73697">
            <w:pPr>
              <w:pStyle w:val="Tabletext"/>
              <w:rPr>
                <w:rFonts w:eastAsia="宋体"/>
              </w:rPr>
            </w:pPr>
            <w:r w:rsidRPr="001E357F">
              <w:rPr>
                <w:rFonts w:eastAsia="宋体"/>
              </w:rPr>
              <w:t>-3.6229***</w:t>
            </w:r>
          </w:p>
        </w:tc>
        <w:tc>
          <w:tcPr>
            <w:tcW w:w="1389" w:type="dxa"/>
          </w:tcPr>
          <w:p w14:paraId="0921BFDA" w14:textId="77777777" w:rsidR="00F73697" w:rsidRPr="001E357F" w:rsidRDefault="00F73697" w:rsidP="00F73697">
            <w:pPr>
              <w:pStyle w:val="Tabletext"/>
              <w:rPr>
                <w:rFonts w:eastAsia="宋体"/>
              </w:rPr>
            </w:pPr>
            <w:r w:rsidRPr="001E357F">
              <w:rPr>
                <w:rFonts w:eastAsia="宋体"/>
              </w:rPr>
              <w:t>-2.4135*</w:t>
            </w:r>
          </w:p>
        </w:tc>
        <w:tc>
          <w:tcPr>
            <w:tcW w:w="1493" w:type="dxa"/>
          </w:tcPr>
          <w:p w14:paraId="6EC9BE5F" w14:textId="77777777" w:rsidR="00F73697" w:rsidRPr="001E357F" w:rsidRDefault="00F73697" w:rsidP="00F73697">
            <w:pPr>
              <w:pStyle w:val="Tabletext"/>
              <w:rPr>
                <w:rFonts w:eastAsia="宋体"/>
              </w:rPr>
            </w:pPr>
            <w:r w:rsidRPr="001E357F">
              <w:rPr>
                <w:rFonts w:eastAsia="宋体"/>
              </w:rPr>
              <w:t>-1.4118</w:t>
            </w:r>
          </w:p>
        </w:tc>
      </w:tr>
      <w:tr w:rsidR="00F73697" w:rsidRPr="001E357F" w14:paraId="455792BF" w14:textId="77777777" w:rsidTr="00562B0D">
        <w:trPr>
          <w:trHeight w:val="344"/>
          <w:jc w:val="center"/>
        </w:trPr>
        <w:tc>
          <w:tcPr>
            <w:tcW w:w="1276" w:type="dxa"/>
          </w:tcPr>
          <w:p w14:paraId="2D7365E2" w14:textId="77777777" w:rsidR="00F73697" w:rsidRPr="001E357F" w:rsidRDefault="00F73697" w:rsidP="00F73697">
            <w:pPr>
              <w:pStyle w:val="Tabletext"/>
              <w:rPr>
                <w:rFonts w:eastAsia="宋体"/>
              </w:rPr>
            </w:pPr>
          </w:p>
        </w:tc>
        <w:tc>
          <w:tcPr>
            <w:tcW w:w="1560" w:type="dxa"/>
          </w:tcPr>
          <w:p w14:paraId="3F185AC8" w14:textId="77777777" w:rsidR="00F73697" w:rsidRPr="001E357F" w:rsidRDefault="00F73697" w:rsidP="00F73697">
            <w:pPr>
              <w:pStyle w:val="Tabletext"/>
              <w:rPr>
                <w:rFonts w:eastAsia="宋体"/>
              </w:rPr>
            </w:pPr>
            <w:r w:rsidRPr="001E357F">
              <w:rPr>
                <w:rFonts w:eastAsia="宋体"/>
              </w:rPr>
              <w:t>(-1.72)</w:t>
            </w:r>
          </w:p>
        </w:tc>
        <w:tc>
          <w:tcPr>
            <w:tcW w:w="1417" w:type="dxa"/>
          </w:tcPr>
          <w:p w14:paraId="245F6FAB" w14:textId="77777777" w:rsidR="00F73697" w:rsidRPr="001E357F" w:rsidRDefault="00F73697" w:rsidP="00F73697">
            <w:pPr>
              <w:pStyle w:val="Tabletext"/>
              <w:rPr>
                <w:rFonts w:eastAsia="宋体"/>
              </w:rPr>
            </w:pPr>
            <w:r w:rsidRPr="001E357F">
              <w:rPr>
                <w:rFonts w:eastAsia="宋体"/>
              </w:rPr>
              <w:t>(0.20)</w:t>
            </w:r>
          </w:p>
        </w:tc>
        <w:tc>
          <w:tcPr>
            <w:tcW w:w="1393" w:type="dxa"/>
          </w:tcPr>
          <w:p w14:paraId="7C4BB1C2" w14:textId="77777777" w:rsidR="00F73697" w:rsidRPr="001E357F" w:rsidRDefault="00F73697" w:rsidP="00F73697">
            <w:pPr>
              <w:pStyle w:val="Tabletext"/>
              <w:rPr>
                <w:rFonts w:eastAsia="宋体"/>
              </w:rPr>
            </w:pPr>
            <w:r w:rsidRPr="001E357F">
              <w:rPr>
                <w:rFonts w:eastAsia="宋体"/>
              </w:rPr>
              <w:t>(-2.82)</w:t>
            </w:r>
          </w:p>
        </w:tc>
        <w:tc>
          <w:tcPr>
            <w:tcW w:w="1389" w:type="dxa"/>
          </w:tcPr>
          <w:p w14:paraId="7EEF59FB" w14:textId="77777777" w:rsidR="00F73697" w:rsidRPr="001E357F" w:rsidRDefault="00F73697" w:rsidP="00F73697">
            <w:pPr>
              <w:pStyle w:val="Tabletext"/>
              <w:rPr>
                <w:rFonts w:eastAsia="宋体"/>
              </w:rPr>
            </w:pPr>
            <w:r w:rsidRPr="001E357F">
              <w:rPr>
                <w:rFonts w:eastAsia="宋体"/>
              </w:rPr>
              <w:t>(-1.84)</w:t>
            </w:r>
          </w:p>
        </w:tc>
        <w:tc>
          <w:tcPr>
            <w:tcW w:w="1493" w:type="dxa"/>
          </w:tcPr>
          <w:p w14:paraId="3F5BF1C9" w14:textId="77777777" w:rsidR="00F73697" w:rsidRPr="001E357F" w:rsidRDefault="00F73697" w:rsidP="00F73697">
            <w:pPr>
              <w:pStyle w:val="Tabletext"/>
              <w:rPr>
                <w:rFonts w:eastAsia="宋体"/>
              </w:rPr>
            </w:pPr>
            <w:r w:rsidRPr="001E357F">
              <w:rPr>
                <w:rFonts w:eastAsia="宋体"/>
              </w:rPr>
              <w:t>(-1.10)</w:t>
            </w:r>
          </w:p>
        </w:tc>
      </w:tr>
      <w:tr w:rsidR="00F73697" w:rsidRPr="001E357F" w14:paraId="133BA51F" w14:textId="77777777" w:rsidTr="00562B0D">
        <w:trPr>
          <w:trHeight w:val="344"/>
          <w:jc w:val="center"/>
        </w:trPr>
        <w:tc>
          <w:tcPr>
            <w:tcW w:w="1276" w:type="dxa"/>
          </w:tcPr>
          <w:p w14:paraId="4BA58459" w14:textId="77777777" w:rsidR="00F73697" w:rsidRPr="001E357F" w:rsidRDefault="00F73697" w:rsidP="00F73697">
            <w:pPr>
              <w:pStyle w:val="Tabletext"/>
              <w:rPr>
                <w:rFonts w:eastAsia="宋体"/>
              </w:rPr>
            </w:pPr>
            <w:r>
              <w:rPr>
                <w:rFonts w:eastAsia="宋体" w:hint="eastAsia"/>
              </w:rPr>
              <w:t>FDI</w:t>
            </w:r>
          </w:p>
        </w:tc>
        <w:tc>
          <w:tcPr>
            <w:tcW w:w="1560" w:type="dxa"/>
          </w:tcPr>
          <w:p w14:paraId="27D337CE" w14:textId="77777777" w:rsidR="00F73697" w:rsidRPr="001E357F" w:rsidRDefault="00F73697" w:rsidP="00F73697">
            <w:pPr>
              <w:pStyle w:val="Tabletext"/>
              <w:rPr>
                <w:rFonts w:eastAsia="宋体"/>
              </w:rPr>
            </w:pPr>
            <w:r w:rsidRPr="001E357F">
              <w:rPr>
                <w:rFonts w:eastAsia="宋体"/>
              </w:rPr>
              <w:t>-0.0036***</w:t>
            </w:r>
          </w:p>
        </w:tc>
        <w:tc>
          <w:tcPr>
            <w:tcW w:w="1417" w:type="dxa"/>
          </w:tcPr>
          <w:p w14:paraId="6D109BC5" w14:textId="77777777" w:rsidR="00F73697" w:rsidRPr="001E357F" w:rsidRDefault="00F73697" w:rsidP="00F73697">
            <w:pPr>
              <w:pStyle w:val="Tabletext"/>
              <w:rPr>
                <w:rFonts w:eastAsia="宋体"/>
              </w:rPr>
            </w:pPr>
            <w:r w:rsidRPr="001E357F">
              <w:rPr>
                <w:rFonts w:eastAsia="宋体"/>
              </w:rPr>
              <w:t>-0.0038***</w:t>
            </w:r>
          </w:p>
        </w:tc>
        <w:tc>
          <w:tcPr>
            <w:tcW w:w="1393" w:type="dxa"/>
          </w:tcPr>
          <w:p w14:paraId="3134CEC7" w14:textId="77777777" w:rsidR="00F73697" w:rsidRPr="001E357F" w:rsidRDefault="00F73697" w:rsidP="00F73697">
            <w:pPr>
              <w:pStyle w:val="Tabletext"/>
              <w:rPr>
                <w:rFonts w:eastAsia="宋体"/>
              </w:rPr>
            </w:pPr>
            <w:r w:rsidRPr="001E357F">
              <w:rPr>
                <w:rFonts w:eastAsia="宋体"/>
              </w:rPr>
              <w:t>-0.0031**</w:t>
            </w:r>
          </w:p>
        </w:tc>
        <w:tc>
          <w:tcPr>
            <w:tcW w:w="1389" w:type="dxa"/>
          </w:tcPr>
          <w:p w14:paraId="51ED65A9" w14:textId="77777777" w:rsidR="00F73697" w:rsidRPr="001E357F" w:rsidRDefault="00F73697" w:rsidP="00F73697">
            <w:pPr>
              <w:pStyle w:val="Tabletext"/>
              <w:rPr>
                <w:rFonts w:eastAsia="宋体"/>
              </w:rPr>
            </w:pPr>
            <w:r w:rsidRPr="001E357F">
              <w:rPr>
                <w:rFonts w:eastAsia="宋体"/>
              </w:rPr>
              <w:t>-0.0038***</w:t>
            </w:r>
          </w:p>
        </w:tc>
        <w:tc>
          <w:tcPr>
            <w:tcW w:w="1493" w:type="dxa"/>
          </w:tcPr>
          <w:p w14:paraId="1B61D52B" w14:textId="77777777" w:rsidR="00F73697" w:rsidRPr="001E357F" w:rsidRDefault="00F73697" w:rsidP="00F73697">
            <w:pPr>
              <w:pStyle w:val="Tabletext"/>
              <w:rPr>
                <w:rFonts w:eastAsia="宋体"/>
              </w:rPr>
            </w:pPr>
            <w:r w:rsidRPr="001E357F">
              <w:rPr>
                <w:rFonts w:eastAsia="宋体"/>
              </w:rPr>
              <w:t>-0.0034***</w:t>
            </w:r>
          </w:p>
        </w:tc>
      </w:tr>
      <w:tr w:rsidR="00F73697" w:rsidRPr="001E357F" w14:paraId="43AE61FE" w14:textId="77777777" w:rsidTr="00562B0D">
        <w:trPr>
          <w:trHeight w:val="344"/>
          <w:jc w:val="center"/>
        </w:trPr>
        <w:tc>
          <w:tcPr>
            <w:tcW w:w="1276" w:type="dxa"/>
          </w:tcPr>
          <w:p w14:paraId="723A4936" w14:textId="77777777" w:rsidR="00F73697" w:rsidRPr="001E357F" w:rsidRDefault="00F73697" w:rsidP="00F73697">
            <w:pPr>
              <w:pStyle w:val="Tabletext"/>
              <w:rPr>
                <w:rFonts w:eastAsia="宋体"/>
              </w:rPr>
            </w:pPr>
          </w:p>
        </w:tc>
        <w:tc>
          <w:tcPr>
            <w:tcW w:w="1560" w:type="dxa"/>
          </w:tcPr>
          <w:p w14:paraId="41178A3D" w14:textId="77777777" w:rsidR="00F73697" w:rsidRPr="001E357F" w:rsidRDefault="00F73697" w:rsidP="00F73697">
            <w:pPr>
              <w:pStyle w:val="Tabletext"/>
              <w:rPr>
                <w:rFonts w:eastAsia="宋体"/>
              </w:rPr>
            </w:pPr>
            <w:r w:rsidRPr="001E357F">
              <w:rPr>
                <w:rFonts w:eastAsia="宋体"/>
              </w:rPr>
              <w:t>(-3.47)</w:t>
            </w:r>
          </w:p>
        </w:tc>
        <w:tc>
          <w:tcPr>
            <w:tcW w:w="1417" w:type="dxa"/>
          </w:tcPr>
          <w:p w14:paraId="3F1F161C" w14:textId="77777777" w:rsidR="00F73697" w:rsidRPr="001E357F" w:rsidRDefault="00F73697" w:rsidP="00F73697">
            <w:pPr>
              <w:pStyle w:val="Tabletext"/>
              <w:rPr>
                <w:rFonts w:eastAsia="宋体"/>
              </w:rPr>
            </w:pPr>
            <w:r w:rsidRPr="001E357F">
              <w:rPr>
                <w:rFonts w:eastAsia="宋体"/>
              </w:rPr>
              <w:t>(-5.07)</w:t>
            </w:r>
          </w:p>
        </w:tc>
        <w:tc>
          <w:tcPr>
            <w:tcW w:w="1393" w:type="dxa"/>
          </w:tcPr>
          <w:p w14:paraId="26A002BF" w14:textId="77777777" w:rsidR="00F73697" w:rsidRPr="001E357F" w:rsidRDefault="00F73697" w:rsidP="00F73697">
            <w:pPr>
              <w:pStyle w:val="Tabletext"/>
              <w:rPr>
                <w:rFonts w:eastAsia="宋体"/>
              </w:rPr>
            </w:pPr>
            <w:r w:rsidRPr="001E357F">
              <w:rPr>
                <w:rFonts w:eastAsia="宋体"/>
              </w:rPr>
              <w:t>(-2.51)</w:t>
            </w:r>
          </w:p>
        </w:tc>
        <w:tc>
          <w:tcPr>
            <w:tcW w:w="1389" w:type="dxa"/>
          </w:tcPr>
          <w:p w14:paraId="6396134E" w14:textId="77777777" w:rsidR="00F73697" w:rsidRPr="001E357F" w:rsidRDefault="00F73697" w:rsidP="00F73697">
            <w:pPr>
              <w:pStyle w:val="Tabletext"/>
              <w:rPr>
                <w:rFonts w:eastAsia="宋体"/>
              </w:rPr>
            </w:pPr>
            <w:r w:rsidRPr="001E357F">
              <w:rPr>
                <w:rFonts w:eastAsia="宋体"/>
              </w:rPr>
              <w:t>(-3.60)</w:t>
            </w:r>
          </w:p>
        </w:tc>
        <w:tc>
          <w:tcPr>
            <w:tcW w:w="1493" w:type="dxa"/>
          </w:tcPr>
          <w:p w14:paraId="0F6F80D7" w14:textId="77777777" w:rsidR="00F73697" w:rsidRPr="001E357F" w:rsidRDefault="00F73697" w:rsidP="00F73697">
            <w:pPr>
              <w:pStyle w:val="Tabletext"/>
              <w:rPr>
                <w:rFonts w:eastAsia="宋体"/>
              </w:rPr>
            </w:pPr>
            <w:r w:rsidRPr="001E357F">
              <w:rPr>
                <w:rFonts w:eastAsia="宋体"/>
              </w:rPr>
              <w:t>(-3.82)</w:t>
            </w:r>
          </w:p>
        </w:tc>
      </w:tr>
      <w:tr w:rsidR="00F73697" w:rsidRPr="001E357F" w14:paraId="4864CF3B" w14:textId="77777777" w:rsidTr="00562B0D">
        <w:trPr>
          <w:trHeight w:val="344"/>
          <w:jc w:val="center"/>
        </w:trPr>
        <w:tc>
          <w:tcPr>
            <w:tcW w:w="1276" w:type="dxa"/>
          </w:tcPr>
          <w:p w14:paraId="13F2155C" w14:textId="77777777" w:rsidR="00F73697" w:rsidRPr="001E357F" w:rsidRDefault="00F73697" w:rsidP="00F73697">
            <w:pPr>
              <w:pStyle w:val="Tabletext"/>
              <w:rPr>
                <w:rFonts w:eastAsia="宋体"/>
              </w:rPr>
            </w:pPr>
            <w:r>
              <w:rPr>
                <w:rFonts w:eastAsia="宋体" w:hint="eastAsia"/>
              </w:rPr>
              <w:t>GOV</w:t>
            </w:r>
          </w:p>
        </w:tc>
        <w:tc>
          <w:tcPr>
            <w:tcW w:w="1560" w:type="dxa"/>
          </w:tcPr>
          <w:p w14:paraId="492A13DB" w14:textId="77777777" w:rsidR="00F73697" w:rsidRPr="001E357F" w:rsidRDefault="00F73697" w:rsidP="00F73697">
            <w:pPr>
              <w:pStyle w:val="Tabletext"/>
              <w:rPr>
                <w:rFonts w:eastAsia="宋体"/>
              </w:rPr>
            </w:pPr>
            <w:r w:rsidRPr="001E357F">
              <w:rPr>
                <w:rFonts w:eastAsia="宋体"/>
              </w:rPr>
              <w:t>1.2179***</w:t>
            </w:r>
          </w:p>
        </w:tc>
        <w:tc>
          <w:tcPr>
            <w:tcW w:w="1417" w:type="dxa"/>
          </w:tcPr>
          <w:p w14:paraId="6E48A38E" w14:textId="77777777" w:rsidR="00F73697" w:rsidRPr="001E357F" w:rsidRDefault="00F73697" w:rsidP="00F73697">
            <w:pPr>
              <w:pStyle w:val="Tabletext"/>
              <w:rPr>
                <w:rFonts w:eastAsia="宋体"/>
              </w:rPr>
            </w:pPr>
            <w:r w:rsidRPr="001E357F">
              <w:rPr>
                <w:rFonts w:eastAsia="宋体"/>
              </w:rPr>
              <w:t>1.2641***</w:t>
            </w:r>
          </w:p>
        </w:tc>
        <w:tc>
          <w:tcPr>
            <w:tcW w:w="1393" w:type="dxa"/>
          </w:tcPr>
          <w:p w14:paraId="73B7671C" w14:textId="77777777" w:rsidR="00F73697" w:rsidRPr="001E357F" w:rsidRDefault="00F73697" w:rsidP="00F73697">
            <w:pPr>
              <w:pStyle w:val="Tabletext"/>
              <w:rPr>
                <w:rFonts w:eastAsia="宋体"/>
              </w:rPr>
            </w:pPr>
            <w:r w:rsidRPr="001E357F">
              <w:rPr>
                <w:rFonts w:eastAsia="宋体"/>
              </w:rPr>
              <w:t>1.1820***</w:t>
            </w:r>
          </w:p>
        </w:tc>
        <w:tc>
          <w:tcPr>
            <w:tcW w:w="1389" w:type="dxa"/>
          </w:tcPr>
          <w:p w14:paraId="5DFB85FF" w14:textId="77777777" w:rsidR="00F73697" w:rsidRPr="001E357F" w:rsidRDefault="00F73697" w:rsidP="00F73697">
            <w:pPr>
              <w:pStyle w:val="Tabletext"/>
              <w:rPr>
                <w:rFonts w:eastAsia="宋体"/>
              </w:rPr>
            </w:pPr>
            <w:r w:rsidRPr="001E357F">
              <w:rPr>
                <w:rFonts w:eastAsia="宋体"/>
              </w:rPr>
              <w:t>1.2219***</w:t>
            </w:r>
          </w:p>
        </w:tc>
        <w:tc>
          <w:tcPr>
            <w:tcW w:w="1493" w:type="dxa"/>
          </w:tcPr>
          <w:p w14:paraId="155065F9" w14:textId="77777777" w:rsidR="00F73697" w:rsidRPr="001E357F" w:rsidRDefault="00F73697" w:rsidP="00F73697">
            <w:pPr>
              <w:pStyle w:val="Tabletext"/>
              <w:rPr>
                <w:rFonts w:eastAsia="宋体"/>
              </w:rPr>
            </w:pPr>
            <w:r w:rsidRPr="001E357F">
              <w:rPr>
                <w:rFonts w:eastAsia="宋体"/>
              </w:rPr>
              <w:t>1.2088***</w:t>
            </w:r>
          </w:p>
        </w:tc>
      </w:tr>
      <w:tr w:rsidR="00F73697" w:rsidRPr="001E357F" w14:paraId="0706DE06" w14:textId="77777777" w:rsidTr="00562B0D">
        <w:trPr>
          <w:trHeight w:val="344"/>
          <w:jc w:val="center"/>
        </w:trPr>
        <w:tc>
          <w:tcPr>
            <w:tcW w:w="1276" w:type="dxa"/>
          </w:tcPr>
          <w:p w14:paraId="5E6EF91A" w14:textId="77777777" w:rsidR="00F73697" w:rsidRPr="001E357F" w:rsidRDefault="00F73697" w:rsidP="00F73697">
            <w:pPr>
              <w:pStyle w:val="Tabletext"/>
              <w:rPr>
                <w:rFonts w:eastAsia="宋体"/>
              </w:rPr>
            </w:pPr>
          </w:p>
        </w:tc>
        <w:tc>
          <w:tcPr>
            <w:tcW w:w="1560" w:type="dxa"/>
          </w:tcPr>
          <w:p w14:paraId="62573F26" w14:textId="77777777" w:rsidR="00F73697" w:rsidRPr="001E357F" w:rsidRDefault="00F73697" w:rsidP="00F73697">
            <w:pPr>
              <w:pStyle w:val="Tabletext"/>
              <w:rPr>
                <w:rFonts w:eastAsia="宋体"/>
              </w:rPr>
            </w:pPr>
            <w:r w:rsidRPr="001E357F">
              <w:rPr>
                <w:rFonts w:eastAsia="宋体"/>
              </w:rPr>
              <w:t>(3.78)</w:t>
            </w:r>
          </w:p>
        </w:tc>
        <w:tc>
          <w:tcPr>
            <w:tcW w:w="1417" w:type="dxa"/>
          </w:tcPr>
          <w:p w14:paraId="481E7370" w14:textId="77777777" w:rsidR="00F73697" w:rsidRPr="001E357F" w:rsidRDefault="00F73697" w:rsidP="00F73697">
            <w:pPr>
              <w:pStyle w:val="Tabletext"/>
              <w:rPr>
                <w:rFonts w:eastAsia="宋体"/>
              </w:rPr>
            </w:pPr>
            <w:r w:rsidRPr="001E357F">
              <w:rPr>
                <w:rFonts w:eastAsia="宋体"/>
              </w:rPr>
              <w:t>(4.23)</w:t>
            </w:r>
          </w:p>
        </w:tc>
        <w:tc>
          <w:tcPr>
            <w:tcW w:w="1393" w:type="dxa"/>
          </w:tcPr>
          <w:p w14:paraId="533F7956" w14:textId="77777777" w:rsidR="00F73697" w:rsidRPr="001E357F" w:rsidRDefault="00F73697" w:rsidP="00F73697">
            <w:pPr>
              <w:pStyle w:val="Tabletext"/>
              <w:rPr>
                <w:rFonts w:eastAsia="宋体"/>
              </w:rPr>
            </w:pPr>
            <w:r w:rsidRPr="001E357F">
              <w:rPr>
                <w:rFonts w:eastAsia="宋体"/>
              </w:rPr>
              <w:t>(3.47)</w:t>
            </w:r>
          </w:p>
        </w:tc>
        <w:tc>
          <w:tcPr>
            <w:tcW w:w="1389" w:type="dxa"/>
          </w:tcPr>
          <w:p w14:paraId="451EB66D" w14:textId="77777777" w:rsidR="00F73697" w:rsidRPr="001E357F" w:rsidRDefault="00F73697" w:rsidP="00F73697">
            <w:pPr>
              <w:pStyle w:val="Tabletext"/>
              <w:rPr>
                <w:rFonts w:eastAsia="宋体"/>
              </w:rPr>
            </w:pPr>
            <w:r w:rsidRPr="001E357F">
              <w:rPr>
                <w:rFonts w:eastAsia="宋体"/>
              </w:rPr>
              <w:t>(3.94)</w:t>
            </w:r>
          </w:p>
        </w:tc>
        <w:tc>
          <w:tcPr>
            <w:tcW w:w="1493" w:type="dxa"/>
          </w:tcPr>
          <w:p w14:paraId="464959CD" w14:textId="77777777" w:rsidR="00F73697" w:rsidRPr="001E357F" w:rsidRDefault="00F73697" w:rsidP="00F73697">
            <w:pPr>
              <w:pStyle w:val="Tabletext"/>
              <w:rPr>
                <w:rFonts w:eastAsia="宋体"/>
              </w:rPr>
            </w:pPr>
            <w:r w:rsidRPr="001E357F">
              <w:rPr>
                <w:rFonts w:eastAsia="宋体"/>
              </w:rPr>
              <w:t>(3.92)</w:t>
            </w:r>
          </w:p>
        </w:tc>
      </w:tr>
      <w:tr w:rsidR="00F73697" w:rsidRPr="001E357F" w14:paraId="2B4B22E4" w14:textId="77777777" w:rsidTr="00562B0D">
        <w:trPr>
          <w:trHeight w:val="344"/>
          <w:jc w:val="center"/>
        </w:trPr>
        <w:tc>
          <w:tcPr>
            <w:tcW w:w="1276" w:type="dxa"/>
            <w:vAlign w:val="center"/>
          </w:tcPr>
          <w:p w14:paraId="2D8049C6" w14:textId="77777777" w:rsidR="00F73697" w:rsidRPr="001E357F" w:rsidRDefault="00F73697" w:rsidP="00F73697">
            <w:pPr>
              <w:pStyle w:val="Tabletext"/>
              <w:rPr>
                <w:rFonts w:eastAsia="宋体"/>
              </w:rPr>
            </w:pPr>
            <w:r>
              <w:rPr>
                <w:rFonts w:eastAsia="宋体" w:hint="eastAsia"/>
              </w:rPr>
              <w:t>Cons</w:t>
            </w:r>
          </w:p>
        </w:tc>
        <w:tc>
          <w:tcPr>
            <w:tcW w:w="1560" w:type="dxa"/>
          </w:tcPr>
          <w:p w14:paraId="2D9AF03F" w14:textId="77777777" w:rsidR="00F73697" w:rsidRPr="001E357F" w:rsidRDefault="00F73697" w:rsidP="00F73697">
            <w:pPr>
              <w:pStyle w:val="Tabletext"/>
              <w:rPr>
                <w:rFonts w:eastAsia="宋体"/>
              </w:rPr>
            </w:pPr>
            <w:r w:rsidRPr="001E357F">
              <w:rPr>
                <w:rFonts w:eastAsia="宋体"/>
              </w:rPr>
              <w:t>4.5276***</w:t>
            </w:r>
          </w:p>
        </w:tc>
        <w:tc>
          <w:tcPr>
            <w:tcW w:w="1417" w:type="dxa"/>
          </w:tcPr>
          <w:p w14:paraId="2BFF6705" w14:textId="77777777" w:rsidR="00F73697" w:rsidRPr="001E357F" w:rsidRDefault="00F73697" w:rsidP="00F73697">
            <w:pPr>
              <w:pStyle w:val="Tabletext"/>
              <w:rPr>
                <w:rFonts w:eastAsia="宋体"/>
              </w:rPr>
            </w:pPr>
            <w:r w:rsidRPr="001E357F">
              <w:rPr>
                <w:rFonts w:eastAsia="宋体"/>
              </w:rPr>
              <w:t>2.4801**</w:t>
            </w:r>
          </w:p>
        </w:tc>
        <w:tc>
          <w:tcPr>
            <w:tcW w:w="1393" w:type="dxa"/>
          </w:tcPr>
          <w:p w14:paraId="00200542" w14:textId="77777777" w:rsidR="00F73697" w:rsidRPr="001E357F" w:rsidRDefault="00F73697" w:rsidP="00F73697">
            <w:pPr>
              <w:pStyle w:val="Tabletext"/>
              <w:rPr>
                <w:rFonts w:eastAsia="宋体"/>
              </w:rPr>
            </w:pPr>
            <w:r w:rsidRPr="001E357F">
              <w:rPr>
                <w:rFonts w:eastAsia="宋体"/>
              </w:rPr>
              <w:t>5.6227***</w:t>
            </w:r>
          </w:p>
        </w:tc>
        <w:tc>
          <w:tcPr>
            <w:tcW w:w="1389" w:type="dxa"/>
          </w:tcPr>
          <w:p w14:paraId="677671AB" w14:textId="77777777" w:rsidR="00F73697" w:rsidRPr="001E357F" w:rsidRDefault="00F73697" w:rsidP="00F73697">
            <w:pPr>
              <w:pStyle w:val="Tabletext"/>
              <w:rPr>
                <w:rFonts w:eastAsia="宋体"/>
              </w:rPr>
            </w:pPr>
            <w:r w:rsidRPr="001E357F">
              <w:rPr>
                <w:rFonts w:eastAsia="宋体"/>
              </w:rPr>
              <w:t>4.6140***</w:t>
            </w:r>
          </w:p>
        </w:tc>
        <w:tc>
          <w:tcPr>
            <w:tcW w:w="1493" w:type="dxa"/>
          </w:tcPr>
          <w:p w14:paraId="45F38BE8" w14:textId="77777777" w:rsidR="00F73697" w:rsidRPr="001E357F" w:rsidRDefault="00F73697" w:rsidP="00F73697">
            <w:pPr>
              <w:pStyle w:val="Tabletext"/>
              <w:rPr>
                <w:rFonts w:eastAsia="宋体"/>
              </w:rPr>
            </w:pPr>
            <w:r w:rsidRPr="001E357F">
              <w:rPr>
                <w:rFonts w:eastAsia="宋体"/>
              </w:rPr>
              <w:t>3.7254***</w:t>
            </w:r>
          </w:p>
        </w:tc>
      </w:tr>
      <w:tr w:rsidR="00F73697" w:rsidRPr="001E357F" w14:paraId="3C8ED3C4" w14:textId="77777777" w:rsidTr="00562B0D">
        <w:trPr>
          <w:trHeight w:val="344"/>
          <w:jc w:val="center"/>
        </w:trPr>
        <w:tc>
          <w:tcPr>
            <w:tcW w:w="1276" w:type="dxa"/>
            <w:tcBorders>
              <w:top w:val="nil"/>
              <w:left w:val="nil"/>
              <w:bottom w:val="single" w:sz="4" w:space="0" w:color="auto"/>
              <w:right w:val="nil"/>
            </w:tcBorders>
            <w:vAlign w:val="center"/>
          </w:tcPr>
          <w:p w14:paraId="7C8655F9" w14:textId="77777777" w:rsidR="00F73697" w:rsidRPr="001E357F" w:rsidRDefault="00F73697" w:rsidP="00F73697">
            <w:pPr>
              <w:pStyle w:val="Tabletext"/>
              <w:rPr>
                <w:rFonts w:eastAsia="宋体"/>
              </w:rPr>
            </w:pPr>
          </w:p>
        </w:tc>
        <w:tc>
          <w:tcPr>
            <w:tcW w:w="1560" w:type="dxa"/>
            <w:tcBorders>
              <w:top w:val="nil"/>
              <w:left w:val="nil"/>
              <w:bottom w:val="single" w:sz="4" w:space="0" w:color="auto"/>
              <w:right w:val="nil"/>
            </w:tcBorders>
          </w:tcPr>
          <w:p w14:paraId="489D26CB" w14:textId="77777777" w:rsidR="00F73697" w:rsidRPr="001E357F" w:rsidRDefault="00F73697" w:rsidP="00F73697">
            <w:pPr>
              <w:pStyle w:val="Tabletext"/>
              <w:rPr>
                <w:rFonts w:eastAsia="宋体"/>
              </w:rPr>
            </w:pPr>
            <w:r w:rsidRPr="001E357F">
              <w:rPr>
                <w:rFonts w:eastAsia="宋体"/>
              </w:rPr>
              <w:t>(3.82)</w:t>
            </w:r>
          </w:p>
        </w:tc>
        <w:tc>
          <w:tcPr>
            <w:tcW w:w="1417" w:type="dxa"/>
            <w:tcBorders>
              <w:top w:val="nil"/>
              <w:left w:val="nil"/>
              <w:bottom w:val="single" w:sz="4" w:space="0" w:color="auto"/>
              <w:right w:val="nil"/>
            </w:tcBorders>
          </w:tcPr>
          <w:p w14:paraId="4FE624F8" w14:textId="77777777" w:rsidR="00F73697" w:rsidRPr="001E357F" w:rsidRDefault="00F73697" w:rsidP="00F73697">
            <w:pPr>
              <w:pStyle w:val="Tabletext"/>
              <w:rPr>
                <w:rFonts w:eastAsia="宋体"/>
              </w:rPr>
            </w:pPr>
            <w:r w:rsidRPr="001E357F">
              <w:rPr>
                <w:rFonts w:eastAsia="宋体"/>
              </w:rPr>
              <w:t>(2.35)</w:t>
            </w:r>
          </w:p>
        </w:tc>
        <w:tc>
          <w:tcPr>
            <w:tcW w:w="1393" w:type="dxa"/>
            <w:tcBorders>
              <w:top w:val="nil"/>
              <w:left w:val="nil"/>
              <w:bottom w:val="single" w:sz="4" w:space="0" w:color="auto"/>
              <w:right w:val="nil"/>
            </w:tcBorders>
          </w:tcPr>
          <w:p w14:paraId="4B251529" w14:textId="77777777" w:rsidR="00F73697" w:rsidRPr="001E357F" w:rsidRDefault="00F73697" w:rsidP="00F73697">
            <w:pPr>
              <w:pStyle w:val="Tabletext"/>
              <w:rPr>
                <w:rFonts w:eastAsia="宋体"/>
              </w:rPr>
            </w:pPr>
            <w:r w:rsidRPr="001E357F">
              <w:rPr>
                <w:rFonts w:eastAsia="宋体"/>
              </w:rPr>
              <w:t>(4.82)</w:t>
            </w:r>
          </w:p>
        </w:tc>
        <w:tc>
          <w:tcPr>
            <w:tcW w:w="1389" w:type="dxa"/>
            <w:tcBorders>
              <w:top w:val="nil"/>
              <w:left w:val="nil"/>
              <w:bottom w:val="single" w:sz="4" w:space="0" w:color="auto"/>
              <w:right w:val="nil"/>
            </w:tcBorders>
          </w:tcPr>
          <w:p w14:paraId="68A9A247" w14:textId="77777777" w:rsidR="00F73697" w:rsidRPr="001E357F" w:rsidRDefault="00F73697" w:rsidP="00F73697">
            <w:pPr>
              <w:pStyle w:val="Tabletext"/>
              <w:rPr>
                <w:rFonts w:eastAsia="宋体"/>
              </w:rPr>
            </w:pPr>
            <w:r w:rsidRPr="001E357F">
              <w:rPr>
                <w:rFonts w:eastAsia="宋体"/>
              </w:rPr>
              <w:t>(3.92)</w:t>
            </w:r>
          </w:p>
        </w:tc>
        <w:tc>
          <w:tcPr>
            <w:tcW w:w="1493" w:type="dxa"/>
            <w:tcBorders>
              <w:top w:val="nil"/>
              <w:left w:val="nil"/>
              <w:bottom w:val="single" w:sz="4" w:space="0" w:color="auto"/>
              <w:right w:val="nil"/>
            </w:tcBorders>
          </w:tcPr>
          <w:p w14:paraId="4EC37C92" w14:textId="77777777" w:rsidR="00F73697" w:rsidRPr="001E357F" w:rsidRDefault="00F73697" w:rsidP="00F73697">
            <w:pPr>
              <w:pStyle w:val="Tabletext"/>
              <w:rPr>
                <w:rFonts w:eastAsia="宋体"/>
              </w:rPr>
            </w:pPr>
            <w:r w:rsidRPr="001E357F">
              <w:rPr>
                <w:rFonts w:eastAsia="宋体"/>
              </w:rPr>
              <w:t>(3.23)</w:t>
            </w:r>
          </w:p>
        </w:tc>
      </w:tr>
      <w:tr w:rsidR="00F73697" w:rsidRPr="001E357F" w14:paraId="490E1BA3" w14:textId="77777777" w:rsidTr="00562B0D">
        <w:trPr>
          <w:trHeight w:val="344"/>
          <w:jc w:val="center"/>
        </w:trPr>
        <w:tc>
          <w:tcPr>
            <w:tcW w:w="1276" w:type="dxa"/>
            <w:tcBorders>
              <w:top w:val="single" w:sz="4" w:space="0" w:color="auto"/>
              <w:left w:val="nil"/>
              <w:right w:val="nil"/>
            </w:tcBorders>
            <w:vAlign w:val="center"/>
          </w:tcPr>
          <w:p w14:paraId="4E5EE12A" w14:textId="77777777" w:rsidR="00F73697" w:rsidRPr="001E357F" w:rsidRDefault="00F73697" w:rsidP="00F73697">
            <w:pPr>
              <w:pStyle w:val="Tabletext"/>
              <w:rPr>
                <w:rFonts w:eastAsia="宋体"/>
              </w:rPr>
            </w:pPr>
            <w:r w:rsidRPr="001E357F">
              <w:rPr>
                <w:rFonts w:eastAsia="宋体"/>
              </w:rPr>
              <w:t>N</w:t>
            </w:r>
          </w:p>
        </w:tc>
        <w:tc>
          <w:tcPr>
            <w:tcW w:w="1560" w:type="dxa"/>
            <w:tcBorders>
              <w:top w:val="single" w:sz="4" w:space="0" w:color="auto"/>
              <w:left w:val="nil"/>
              <w:right w:val="nil"/>
            </w:tcBorders>
          </w:tcPr>
          <w:p w14:paraId="28F0F5BB" w14:textId="77777777" w:rsidR="00F73697" w:rsidRPr="001E357F" w:rsidRDefault="00F73697" w:rsidP="00F73697">
            <w:pPr>
              <w:pStyle w:val="Tabletext"/>
              <w:rPr>
                <w:rFonts w:eastAsia="宋体"/>
              </w:rPr>
            </w:pPr>
            <w:r w:rsidRPr="001E357F">
              <w:rPr>
                <w:rFonts w:eastAsia="宋体"/>
              </w:rPr>
              <w:t>279</w:t>
            </w:r>
          </w:p>
        </w:tc>
        <w:tc>
          <w:tcPr>
            <w:tcW w:w="1417" w:type="dxa"/>
            <w:tcBorders>
              <w:top w:val="single" w:sz="4" w:space="0" w:color="auto"/>
              <w:left w:val="nil"/>
              <w:right w:val="nil"/>
            </w:tcBorders>
          </w:tcPr>
          <w:p w14:paraId="3F0FC8DF" w14:textId="77777777" w:rsidR="00F73697" w:rsidRPr="001E357F" w:rsidRDefault="00F73697" w:rsidP="00F73697">
            <w:pPr>
              <w:pStyle w:val="Tabletext"/>
              <w:rPr>
                <w:rFonts w:eastAsia="宋体"/>
              </w:rPr>
            </w:pPr>
            <w:r w:rsidRPr="001E357F">
              <w:rPr>
                <w:rFonts w:eastAsia="宋体"/>
              </w:rPr>
              <w:t>279</w:t>
            </w:r>
          </w:p>
        </w:tc>
        <w:tc>
          <w:tcPr>
            <w:tcW w:w="1393" w:type="dxa"/>
            <w:tcBorders>
              <w:top w:val="single" w:sz="4" w:space="0" w:color="auto"/>
              <w:left w:val="nil"/>
              <w:right w:val="nil"/>
            </w:tcBorders>
          </w:tcPr>
          <w:p w14:paraId="5B99E6DB" w14:textId="77777777" w:rsidR="00F73697" w:rsidRPr="001E357F" w:rsidRDefault="00F73697" w:rsidP="00F73697">
            <w:pPr>
              <w:pStyle w:val="Tabletext"/>
              <w:rPr>
                <w:rFonts w:eastAsia="宋体"/>
              </w:rPr>
            </w:pPr>
            <w:r w:rsidRPr="001E357F">
              <w:rPr>
                <w:rFonts w:eastAsia="宋体"/>
              </w:rPr>
              <w:t>279</w:t>
            </w:r>
          </w:p>
        </w:tc>
        <w:tc>
          <w:tcPr>
            <w:tcW w:w="1389" w:type="dxa"/>
            <w:tcBorders>
              <w:top w:val="single" w:sz="4" w:space="0" w:color="auto"/>
              <w:left w:val="nil"/>
              <w:right w:val="nil"/>
            </w:tcBorders>
          </w:tcPr>
          <w:p w14:paraId="3A3A4337" w14:textId="77777777" w:rsidR="00F73697" w:rsidRPr="001E357F" w:rsidRDefault="00F73697" w:rsidP="00F73697">
            <w:pPr>
              <w:pStyle w:val="Tabletext"/>
              <w:rPr>
                <w:rFonts w:eastAsia="宋体"/>
              </w:rPr>
            </w:pPr>
            <w:r w:rsidRPr="001E357F">
              <w:rPr>
                <w:rFonts w:eastAsia="宋体"/>
              </w:rPr>
              <w:t>279</w:t>
            </w:r>
          </w:p>
        </w:tc>
        <w:tc>
          <w:tcPr>
            <w:tcW w:w="1493" w:type="dxa"/>
            <w:tcBorders>
              <w:top w:val="single" w:sz="4" w:space="0" w:color="auto"/>
              <w:left w:val="nil"/>
              <w:right w:val="nil"/>
            </w:tcBorders>
          </w:tcPr>
          <w:p w14:paraId="68315EC8" w14:textId="77777777" w:rsidR="00F73697" w:rsidRPr="001E357F" w:rsidRDefault="00F73697" w:rsidP="00F73697">
            <w:pPr>
              <w:pStyle w:val="Tabletext"/>
              <w:rPr>
                <w:rFonts w:eastAsia="宋体"/>
              </w:rPr>
            </w:pPr>
            <w:r w:rsidRPr="001E357F">
              <w:rPr>
                <w:rFonts w:eastAsia="宋体"/>
              </w:rPr>
              <w:t>279</w:t>
            </w:r>
          </w:p>
        </w:tc>
      </w:tr>
      <w:tr w:rsidR="00F73697" w:rsidRPr="001E357F" w14:paraId="338F47DB" w14:textId="77777777" w:rsidTr="00562B0D">
        <w:trPr>
          <w:trHeight w:val="344"/>
          <w:jc w:val="center"/>
        </w:trPr>
        <w:tc>
          <w:tcPr>
            <w:tcW w:w="1276" w:type="dxa"/>
            <w:tcBorders>
              <w:top w:val="nil"/>
              <w:left w:val="nil"/>
              <w:bottom w:val="single" w:sz="12" w:space="0" w:color="auto"/>
              <w:right w:val="nil"/>
            </w:tcBorders>
            <w:vAlign w:val="center"/>
          </w:tcPr>
          <w:p w14:paraId="3D471528" w14:textId="77777777" w:rsidR="00F73697" w:rsidRPr="001E357F" w:rsidRDefault="00F73697" w:rsidP="00F73697">
            <w:pPr>
              <w:pStyle w:val="Tabletext"/>
              <w:rPr>
                <w:rFonts w:eastAsia="宋体"/>
              </w:rPr>
            </w:pPr>
            <w:r w:rsidRPr="001E357F">
              <w:rPr>
                <w:rFonts w:eastAsia="宋体"/>
              </w:rPr>
              <w:t>R</w:t>
            </w:r>
            <w:r w:rsidRPr="001E357F">
              <w:rPr>
                <w:rFonts w:eastAsia="宋体"/>
                <w:vertAlign w:val="superscript"/>
              </w:rPr>
              <w:t>2</w:t>
            </w:r>
          </w:p>
        </w:tc>
        <w:tc>
          <w:tcPr>
            <w:tcW w:w="1560" w:type="dxa"/>
            <w:tcBorders>
              <w:top w:val="nil"/>
              <w:left w:val="nil"/>
              <w:bottom w:val="single" w:sz="12" w:space="0" w:color="auto"/>
              <w:right w:val="nil"/>
            </w:tcBorders>
          </w:tcPr>
          <w:p w14:paraId="6B036A4F" w14:textId="77777777" w:rsidR="00F73697" w:rsidRPr="001E357F" w:rsidRDefault="00F73697" w:rsidP="00F73697">
            <w:pPr>
              <w:pStyle w:val="Tabletext"/>
              <w:rPr>
                <w:rFonts w:eastAsia="宋体"/>
              </w:rPr>
            </w:pPr>
            <w:r w:rsidRPr="001E357F">
              <w:rPr>
                <w:rFonts w:eastAsia="宋体"/>
              </w:rPr>
              <w:t>0.3507</w:t>
            </w:r>
          </w:p>
        </w:tc>
        <w:tc>
          <w:tcPr>
            <w:tcW w:w="1417" w:type="dxa"/>
            <w:tcBorders>
              <w:top w:val="nil"/>
              <w:left w:val="nil"/>
              <w:bottom w:val="single" w:sz="12" w:space="0" w:color="auto"/>
              <w:right w:val="nil"/>
            </w:tcBorders>
          </w:tcPr>
          <w:p w14:paraId="7D123D2D" w14:textId="77777777" w:rsidR="00F73697" w:rsidRPr="001E357F" w:rsidRDefault="00F73697" w:rsidP="00F73697">
            <w:pPr>
              <w:pStyle w:val="Tabletext"/>
              <w:rPr>
                <w:rFonts w:eastAsia="宋体"/>
              </w:rPr>
            </w:pPr>
            <w:r w:rsidRPr="001E357F">
              <w:rPr>
                <w:rFonts w:eastAsia="宋体"/>
              </w:rPr>
              <w:t>0.5116</w:t>
            </w:r>
          </w:p>
        </w:tc>
        <w:tc>
          <w:tcPr>
            <w:tcW w:w="1393" w:type="dxa"/>
            <w:tcBorders>
              <w:top w:val="nil"/>
              <w:left w:val="nil"/>
              <w:bottom w:val="single" w:sz="12" w:space="0" w:color="auto"/>
              <w:right w:val="nil"/>
            </w:tcBorders>
          </w:tcPr>
          <w:p w14:paraId="3FC1D784" w14:textId="77777777" w:rsidR="00F73697" w:rsidRPr="001E357F" w:rsidRDefault="00F73697" w:rsidP="00F73697">
            <w:pPr>
              <w:pStyle w:val="Tabletext"/>
              <w:rPr>
                <w:rFonts w:eastAsia="宋体"/>
              </w:rPr>
            </w:pPr>
            <w:r w:rsidRPr="001E357F">
              <w:rPr>
                <w:rFonts w:eastAsia="宋体"/>
              </w:rPr>
              <w:t>0.2553</w:t>
            </w:r>
          </w:p>
        </w:tc>
        <w:tc>
          <w:tcPr>
            <w:tcW w:w="1389" w:type="dxa"/>
            <w:tcBorders>
              <w:top w:val="nil"/>
              <w:left w:val="nil"/>
              <w:bottom w:val="single" w:sz="12" w:space="0" w:color="auto"/>
              <w:right w:val="nil"/>
            </w:tcBorders>
          </w:tcPr>
          <w:p w14:paraId="0A75B9A6" w14:textId="77777777" w:rsidR="00F73697" w:rsidRPr="001E357F" w:rsidRDefault="00F73697" w:rsidP="00F73697">
            <w:pPr>
              <w:pStyle w:val="Tabletext"/>
              <w:rPr>
                <w:rFonts w:eastAsia="宋体"/>
              </w:rPr>
            </w:pPr>
            <w:r w:rsidRPr="001E357F">
              <w:rPr>
                <w:rFonts w:eastAsia="宋体"/>
              </w:rPr>
              <w:t>0.3405</w:t>
            </w:r>
          </w:p>
        </w:tc>
        <w:tc>
          <w:tcPr>
            <w:tcW w:w="1493" w:type="dxa"/>
            <w:tcBorders>
              <w:top w:val="nil"/>
              <w:left w:val="nil"/>
              <w:bottom w:val="single" w:sz="12" w:space="0" w:color="auto"/>
              <w:right w:val="nil"/>
            </w:tcBorders>
          </w:tcPr>
          <w:p w14:paraId="615FCED9" w14:textId="77777777" w:rsidR="00F73697" w:rsidRPr="001E357F" w:rsidRDefault="00F73697" w:rsidP="00F73697">
            <w:pPr>
              <w:pStyle w:val="Tabletext"/>
              <w:rPr>
                <w:rFonts w:eastAsia="宋体"/>
              </w:rPr>
            </w:pPr>
            <w:r w:rsidRPr="001E357F">
              <w:rPr>
                <w:rFonts w:eastAsia="宋体"/>
              </w:rPr>
              <w:t>0.4045</w:t>
            </w:r>
          </w:p>
        </w:tc>
      </w:tr>
    </w:tbl>
    <w:p w14:paraId="1AC45B0D" w14:textId="77777777" w:rsidR="00F73697" w:rsidRDefault="00F73697" w:rsidP="00F73697">
      <w:pPr>
        <w:pStyle w:val="Tabletext"/>
        <w:jc w:val="left"/>
        <w:rPr>
          <w:rFonts w:eastAsia="宋体"/>
        </w:rPr>
      </w:pPr>
      <w:r w:rsidRPr="009678CD">
        <w:rPr>
          <w:rFonts w:eastAsia="宋体"/>
        </w:rPr>
        <w:t xml:space="preserve">Note: ***, **, * respectively represent </w:t>
      </w:r>
      <w:r>
        <w:rPr>
          <w:rFonts w:eastAsia="宋体"/>
        </w:rPr>
        <w:t>significance</w:t>
      </w:r>
      <w:r w:rsidRPr="009678CD">
        <w:rPr>
          <w:rFonts w:eastAsia="宋体"/>
        </w:rPr>
        <w:t xml:space="preserve"> at the 1%, 5%, 10% </w:t>
      </w:r>
      <w:r>
        <w:rPr>
          <w:rFonts w:eastAsia="宋体"/>
        </w:rPr>
        <w:t>level</w:t>
      </w:r>
      <w:r w:rsidRPr="009678CD">
        <w:rPr>
          <w:rFonts w:eastAsia="宋体"/>
        </w:rPr>
        <w:t>, with the t-statistic values in parentheses.</w:t>
      </w:r>
    </w:p>
    <w:p w14:paraId="0FE2A89D" w14:textId="77777777" w:rsidR="00562B0D" w:rsidRPr="009678CD" w:rsidRDefault="00562B0D" w:rsidP="00F73697">
      <w:pPr>
        <w:pStyle w:val="Tabletext"/>
        <w:jc w:val="left"/>
      </w:pPr>
    </w:p>
    <w:p w14:paraId="0D4E37A7" w14:textId="114C4230" w:rsidR="00562B0D" w:rsidRPr="0055687B" w:rsidRDefault="00562B0D" w:rsidP="00562B0D">
      <w:pPr>
        <w:pStyle w:val="HeadingNumbering2"/>
      </w:pPr>
      <w:r>
        <w:t>Regional Heterogeneity Analysis</w:t>
      </w:r>
    </w:p>
    <w:p w14:paraId="0CB9B5D2" w14:textId="77777777" w:rsidR="00562B0D" w:rsidRDefault="00562B0D" w:rsidP="00562B0D">
      <w:pPr>
        <w:rPr>
          <w:rFonts w:eastAsiaTheme="minorEastAsia"/>
          <w:lang w:eastAsia="zh-CN"/>
        </w:rPr>
      </w:pPr>
      <w:r w:rsidRPr="0055687B">
        <w:t xml:space="preserve">This study divides the sample into four groups: Northeast, East, Central, and West, </w:t>
      </w:r>
      <w:r w:rsidRPr="0055687B">
        <w:lastRenderedPageBreak/>
        <w:t>for regional comparative analysis</w:t>
      </w:r>
      <w:r>
        <w:rPr>
          <w:rStyle w:val="af"/>
        </w:rPr>
        <w:footnoteReference w:id="5"/>
      </w:r>
      <w:r w:rsidRPr="0055687B">
        <w:t xml:space="preserve">. The regression results are shown in Table </w:t>
      </w:r>
      <w:r>
        <w:rPr>
          <w:rFonts w:hint="eastAsia"/>
        </w:rPr>
        <w:t>4</w:t>
      </w:r>
      <w:r w:rsidRPr="0055687B">
        <w:t xml:space="preserve">. The results indicate that internet development in all regions significantly reduces rural-urban </w:t>
      </w:r>
      <w:r>
        <w:t>income gap</w:t>
      </w:r>
      <w:r w:rsidRPr="0055687B">
        <w:t xml:space="preserve">. However, the reduction effect in the East region is significantly lower than in the other regions (Northeast, Central, and West). There is no significant difference in the size of the internet's impact among the three regions. The reason for this is that the East region consists mainly of economically developed coastal areas with abundant resources such as talents and funds. The rural areas in these regions are relatively well-developed. Therefore, the internet has a smaller effect on reducing rural-urban </w:t>
      </w:r>
      <w:r>
        <w:t>income gap</w:t>
      </w:r>
      <w:r w:rsidRPr="0055687B">
        <w:t xml:space="preserve"> in the East region. In contrast, the Northeast, Central, and West regions are relatively economically underdeveloped compared to the East region, with larger rural-urban </w:t>
      </w:r>
      <w:r>
        <w:t>income gap</w:t>
      </w:r>
      <w:r w:rsidRPr="0055687B">
        <w:t xml:space="preserve">. Due to geographical, social, and economic constraints, the pathways for rural residents to increase income are limited in these regions. Their means of reducing rural-urban </w:t>
      </w:r>
      <w:r>
        <w:t>income gap</w:t>
      </w:r>
      <w:r w:rsidRPr="0055687B">
        <w:t xml:space="preserve"> are relatively limited, often relying on government transfers. The avenues for rural income enhancement are relatively scarce, and the coverage and depth of the internet are insufficient. Therefore, there is considerable potential for internet development to empower and uplift these regions, leading to a more substantial reduction in rural-urban </w:t>
      </w:r>
      <w:r>
        <w:t>income gap</w:t>
      </w:r>
      <w:r w:rsidRPr="0055687B">
        <w:t>.</w:t>
      </w:r>
    </w:p>
    <w:p w14:paraId="0FCD8B07" w14:textId="77777777" w:rsidR="00562B0D" w:rsidRPr="00562B0D" w:rsidRDefault="00562B0D" w:rsidP="00562B0D">
      <w:pPr>
        <w:pStyle w:val="Tabletitle"/>
        <w:rPr>
          <w:lang w:eastAsia="zh-CN"/>
        </w:rPr>
      </w:pPr>
    </w:p>
    <w:p w14:paraId="331617C3" w14:textId="73DBCAD2" w:rsidR="00562B0D" w:rsidRDefault="00562B0D" w:rsidP="00562B0D">
      <w:pPr>
        <w:pStyle w:val="Tabletitle"/>
        <w:rPr>
          <w:lang w:eastAsia="zh-CN"/>
        </w:rPr>
      </w:pPr>
      <w:r w:rsidRPr="00920C2D">
        <w:t xml:space="preserve">Table 4: Regression </w:t>
      </w:r>
      <w:r>
        <w:rPr>
          <w:rFonts w:eastAsiaTheme="minorEastAsia" w:hint="eastAsia"/>
          <w:lang w:eastAsia="zh-CN"/>
        </w:rPr>
        <w:t>r</w:t>
      </w:r>
      <w:r w:rsidRPr="00920C2D">
        <w:t xml:space="preserve">esults of </w:t>
      </w:r>
      <w:r>
        <w:rPr>
          <w:rFonts w:eastAsiaTheme="minorEastAsia" w:hint="eastAsia"/>
          <w:lang w:eastAsia="zh-CN"/>
        </w:rPr>
        <w:t>r</w:t>
      </w:r>
      <w:r w:rsidRPr="00920C2D">
        <w:t xml:space="preserve">egional </w:t>
      </w:r>
      <w:r>
        <w:rPr>
          <w:rFonts w:eastAsiaTheme="minorEastAsia" w:hint="eastAsia"/>
          <w:lang w:eastAsia="zh-CN"/>
        </w:rPr>
        <w:t>i</w:t>
      </w:r>
      <w:r w:rsidRPr="00920C2D">
        <w:t xml:space="preserve">nternet </w:t>
      </w:r>
      <w:r>
        <w:rPr>
          <w:rFonts w:eastAsiaTheme="minorEastAsia" w:hint="eastAsia"/>
          <w:lang w:eastAsia="zh-CN"/>
        </w:rPr>
        <w:t>d</w:t>
      </w:r>
      <w:r w:rsidRPr="00920C2D">
        <w:t xml:space="preserve">evelopment </w:t>
      </w:r>
      <w:r>
        <w:rPr>
          <w:rFonts w:eastAsiaTheme="minorEastAsia" w:hint="eastAsia"/>
          <w:lang w:eastAsia="zh-CN"/>
        </w:rPr>
        <w:t>i</w:t>
      </w:r>
      <w:r w:rsidRPr="00920C2D">
        <w:t xml:space="preserve">mpact on </w:t>
      </w:r>
      <w:r>
        <w:rPr>
          <w:rFonts w:eastAsiaTheme="minorEastAsia" w:hint="eastAsia"/>
          <w:lang w:eastAsia="zh-CN"/>
        </w:rPr>
        <w:t>u</w:t>
      </w:r>
      <w:r w:rsidRPr="00920C2D">
        <w:t>rban-</w:t>
      </w:r>
      <w:r>
        <w:rPr>
          <w:rFonts w:eastAsiaTheme="minorEastAsia" w:hint="eastAsia"/>
          <w:lang w:eastAsia="zh-CN"/>
        </w:rPr>
        <w:t>r</w:t>
      </w:r>
      <w:r w:rsidRPr="00920C2D">
        <w:t xml:space="preserve">ural </w:t>
      </w:r>
      <w:r>
        <w:rPr>
          <w:rFonts w:eastAsiaTheme="minorEastAsia" w:hint="eastAsia"/>
          <w:lang w:eastAsia="zh-CN"/>
        </w:rPr>
        <w:t>i</w:t>
      </w:r>
      <w:r w:rsidRPr="00920C2D">
        <w:t xml:space="preserve">ncome </w:t>
      </w:r>
      <w:r>
        <w:rPr>
          <w:rFonts w:eastAsiaTheme="minorEastAsia" w:hint="eastAsia"/>
          <w:lang w:eastAsia="zh-CN"/>
        </w:rPr>
        <w:t>d</w:t>
      </w:r>
      <w:r w:rsidRPr="00920C2D">
        <w:t>isparity</w:t>
      </w:r>
    </w:p>
    <w:p w14:paraId="5A4AA96C" w14:textId="77777777" w:rsidR="00562B0D" w:rsidRPr="00562B0D" w:rsidRDefault="00562B0D" w:rsidP="00562B0D">
      <w:pPr>
        <w:widowControl/>
        <w:ind w:firstLineChars="200" w:firstLine="480"/>
        <w:jc w:val="center"/>
        <w:rPr>
          <w:rFonts w:ascii="楷体" w:eastAsiaTheme="minorEastAsia" w:hAnsi="楷体"/>
          <w:lang w:eastAsia="zh-CN"/>
        </w:rPr>
      </w:pPr>
    </w:p>
    <w:tbl>
      <w:tblPr>
        <w:tblW w:w="0" w:type="auto"/>
        <w:jc w:val="center"/>
        <w:tblLook w:val="04A0" w:firstRow="1" w:lastRow="0" w:firstColumn="1" w:lastColumn="0" w:noHBand="0" w:noVBand="1"/>
      </w:tblPr>
      <w:tblGrid>
        <w:gridCol w:w="1549"/>
        <w:gridCol w:w="1382"/>
        <w:gridCol w:w="1312"/>
        <w:gridCol w:w="1374"/>
        <w:gridCol w:w="1276"/>
      </w:tblGrid>
      <w:tr w:rsidR="00562B0D" w:rsidRPr="001E357F" w14:paraId="1B3F66E1" w14:textId="77777777" w:rsidTr="00034D96">
        <w:trPr>
          <w:trHeight w:val="344"/>
          <w:jc w:val="center"/>
        </w:trPr>
        <w:tc>
          <w:tcPr>
            <w:tcW w:w="1549" w:type="dxa"/>
            <w:tcBorders>
              <w:top w:val="single" w:sz="12" w:space="0" w:color="auto"/>
              <w:left w:val="nil"/>
              <w:bottom w:val="single" w:sz="4" w:space="0" w:color="auto"/>
              <w:right w:val="nil"/>
            </w:tcBorders>
            <w:vAlign w:val="center"/>
          </w:tcPr>
          <w:p w14:paraId="719A5061" w14:textId="77777777" w:rsidR="00562B0D" w:rsidRPr="001E357F" w:rsidRDefault="00562B0D" w:rsidP="00562B0D">
            <w:pPr>
              <w:pStyle w:val="Tabletext"/>
              <w:rPr>
                <w:rFonts w:eastAsia="宋体"/>
              </w:rPr>
            </w:pPr>
            <w:r w:rsidRPr="00920C2D">
              <w:rPr>
                <w:rFonts w:eastAsia="宋体"/>
              </w:rPr>
              <w:t>Variables</w:t>
            </w:r>
          </w:p>
        </w:tc>
        <w:tc>
          <w:tcPr>
            <w:tcW w:w="1382" w:type="dxa"/>
            <w:tcBorders>
              <w:top w:val="single" w:sz="12" w:space="0" w:color="auto"/>
              <w:left w:val="nil"/>
              <w:bottom w:val="single" w:sz="4" w:space="0" w:color="auto"/>
              <w:right w:val="nil"/>
            </w:tcBorders>
            <w:vAlign w:val="center"/>
          </w:tcPr>
          <w:p w14:paraId="480A9073" w14:textId="77777777" w:rsidR="00562B0D" w:rsidRPr="001E357F" w:rsidRDefault="00562B0D" w:rsidP="00562B0D">
            <w:pPr>
              <w:pStyle w:val="Tabletext"/>
              <w:rPr>
                <w:rFonts w:eastAsia="宋体"/>
              </w:rPr>
            </w:pPr>
            <w:r w:rsidRPr="00920C2D">
              <w:rPr>
                <w:rFonts w:eastAsia="宋体"/>
              </w:rPr>
              <w:t xml:space="preserve">Northeast </w:t>
            </w:r>
          </w:p>
        </w:tc>
        <w:tc>
          <w:tcPr>
            <w:tcW w:w="1312" w:type="dxa"/>
            <w:tcBorders>
              <w:top w:val="single" w:sz="12" w:space="0" w:color="auto"/>
              <w:left w:val="nil"/>
              <w:bottom w:val="single" w:sz="4" w:space="0" w:color="auto"/>
              <w:right w:val="nil"/>
            </w:tcBorders>
            <w:vAlign w:val="center"/>
          </w:tcPr>
          <w:p w14:paraId="58546551" w14:textId="77777777" w:rsidR="00562B0D" w:rsidRPr="001E357F" w:rsidRDefault="00562B0D" w:rsidP="00562B0D">
            <w:pPr>
              <w:pStyle w:val="Tabletext"/>
              <w:rPr>
                <w:rFonts w:eastAsia="宋体"/>
              </w:rPr>
            </w:pPr>
            <w:r>
              <w:rPr>
                <w:rFonts w:eastAsia="宋体" w:hint="eastAsia"/>
              </w:rPr>
              <w:t>East</w:t>
            </w:r>
          </w:p>
        </w:tc>
        <w:tc>
          <w:tcPr>
            <w:tcW w:w="1374" w:type="dxa"/>
            <w:tcBorders>
              <w:top w:val="single" w:sz="12" w:space="0" w:color="auto"/>
              <w:left w:val="nil"/>
              <w:bottom w:val="single" w:sz="4" w:space="0" w:color="auto"/>
              <w:right w:val="nil"/>
            </w:tcBorders>
            <w:vAlign w:val="center"/>
          </w:tcPr>
          <w:p w14:paraId="38BFB097" w14:textId="77777777" w:rsidR="00562B0D" w:rsidRPr="001E357F" w:rsidRDefault="00562B0D" w:rsidP="00562B0D">
            <w:pPr>
              <w:pStyle w:val="Tabletext"/>
              <w:rPr>
                <w:rFonts w:eastAsia="宋体"/>
              </w:rPr>
            </w:pPr>
            <w:r>
              <w:rPr>
                <w:rFonts w:eastAsia="宋体" w:hint="eastAsia"/>
              </w:rPr>
              <w:t>Central</w:t>
            </w:r>
          </w:p>
        </w:tc>
        <w:tc>
          <w:tcPr>
            <w:tcW w:w="1276" w:type="dxa"/>
            <w:tcBorders>
              <w:top w:val="single" w:sz="12" w:space="0" w:color="auto"/>
              <w:left w:val="nil"/>
              <w:bottom w:val="single" w:sz="4" w:space="0" w:color="auto"/>
              <w:right w:val="nil"/>
            </w:tcBorders>
            <w:vAlign w:val="center"/>
          </w:tcPr>
          <w:p w14:paraId="2CE6545E" w14:textId="77777777" w:rsidR="00562B0D" w:rsidRPr="001E357F" w:rsidRDefault="00562B0D" w:rsidP="00562B0D">
            <w:pPr>
              <w:pStyle w:val="Tabletext"/>
              <w:rPr>
                <w:rFonts w:eastAsia="宋体"/>
              </w:rPr>
            </w:pPr>
            <w:r>
              <w:rPr>
                <w:rFonts w:eastAsia="宋体" w:hint="eastAsia"/>
              </w:rPr>
              <w:t>West</w:t>
            </w:r>
          </w:p>
        </w:tc>
      </w:tr>
      <w:tr w:rsidR="00562B0D" w:rsidRPr="001E357F" w14:paraId="1E8490ED" w14:textId="77777777" w:rsidTr="00034D96">
        <w:trPr>
          <w:trHeight w:val="344"/>
          <w:jc w:val="center"/>
        </w:trPr>
        <w:tc>
          <w:tcPr>
            <w:tcW w:w="1549" w:type="dxa"/>
            <w:tcBorders>
              <w:top w:val="single" w:sz="4" w:space="0" w:color="auto"/>
              <w:left w:val="nil"/>
              <w:right w:val="nil"/>
            </w:tcBorders>
            <w:vAlign w:val="center"/>
          </w:tcPr>
          <w:p w14:paraId="6A5A7936" w14:textId="77777777" w:rsidR="00562B0D" w:rsidRPr="001E357F" w:rsidRDefault="00562B0D" w:rsidP="00562B0D">
            <w:pPr>
              <w:pStyle w:val="Tabletext"/>
              <w:rPr>
                <w:rFonts w:eastAsia="宋体"/>
              </w:rPr>
            </w:pPr>
            <w:r w:rsidRPr="001E357F">
              <w:rPr>
                <w:rFonts w:eastAsia="宋体" w:hint="eastAsia"/>
              </w:rPr>
              <w:t>int</w:t>
            </w:r>
          </w:p>
        </w:tc>
        <w:tc>
          <w:tcPr>
            <w:tcW w:w="1382" w:type="dxa"/>
            <w:tcBorders>
              <w:top w:val="single" w:sz="4" w:space="0" w:color="auto"/>
              <w:left w:val="nil"/>
              <w:right w:val="nil"/>
            </w:tcBorders>
          </w:tcPr>
          <w:p w14:paraId="2BE904A7" w14:textId="77777777" w:rsidR="00562B0D" w:rsidRPr="001E357F" w:rsidRDefault="00562B0D" w:rsidP="00562B0D">
            <w:pPr>
              <w:pStyle w:val="Tabletext"/>
              <w:rPr>
                <w:rFonts w:eastAsia="宋体"/>
              </w:rPr>
            </w:pPr>
            <w:r w:rsidRPr="00507AFF">
              <w:rPr>
                <w:rFonts w:eastAsia="宋体"/>
              </w:rPr>
              <w:t>-</w:t>
            </w:r>
            <w:r>
              <w:rPr>
                <w:rFonts w:eastAsia="宋体"/>
              </w:rPr>
              <w:t>0.</w:t>
            </w:r>
            <w:r w:rsidRPr="00507AFF">
              <w:rPr>
                <w:rFonts w:eastAsia="宋体"/>
              </w:rPr>
              <w:t>958</w:t>
            </w:r>
            <w:r>
              <w:rPr>
                <w:rFonts w:eastAsia="宋体"/>
              </w:rPr>
              <w:t>9</w:t>
            </w:r>
            <w:r w:rsidRPr="00507AFF">
              <w:rPr>
                <w:rFonts w:eastAsia="宋体"/>
              </w:rPr>
              <w:t>*</w:t>
            </w:r>
          </w:p>
        </w:tc>
        <w:tc>
          <w:tcPr>
            <w:tcW w:w="1312" w:type="dxa"/>
            <w:tcBorders>
              <w:top w:val="single" w:sz="4" w:space="0" w:color="auto"/>
              <w:left w:val="nil"/>
              <w:right w:val="nil"/>
            </w:tcBorders>
          </w:tcPr>
          <w:p w14:paraId="2564540F" w14:textId="77777777" w:rsidR="00562B0D" w:rsidRPr="001E357F" w:rsidRDefault="00562B0D" w:rsidP="00562B0D">
            <w:pPr>
              <w:pStyle w:val="Tabletext"/>
              <w:rPr>
                <w:rFonts w:eastAsia="宋体"/>
              </w:rPr>
            </w:pPr>
            <w:r w:rsidRPr="00507AFF">
              <w:rPr>
                <w:rFonts w:eastAsia="宋体"/>
              </w:rPr>
              <w:t>-</w:t>
            </w:r>
            <w:r>
              <w:rPr>
                <w:rFonts w:eastAsia="宋体"/>
              </w:rPr>
              <w:t>0.</w:t>
            </w:r>
            <w:r w:rsidRPr="00507AFF">
              <w:rPr>
                <w:rFonts w:eastAsia="宋体"/>
              </w:rPr>
              <w:t>188</w:t>
            </w:r>
            <w:r>
              <w:rPr>
                <w:rFonts w:eastAsia="宋体"/>
              </w:rPr>
              <w:t>9</w:t>
            </w:r>
            <w:r w:rsidRPr="00507AFF">
              <w:rPr>
                <w:rFonts w:eastAsia="宋体"/>
              </w:rPr>
              <w:t>**</w:t>
            </w:r>
          </w:p>
        </w:tc>
        <w:tc>
          <w:tcPr>
            <w:tcW w:w="1374" w:type="dxa"/>
            <w:tcBorders>
              <w:top w:val="single" w:sz="4" w:space="0" w:color="auto"/>
              <w:left w:val="nil"/>
              <w:right w:val="nil"/>
            </w:tcBorders>
          </w:tcPr>
          <w:p w14:paraId="14F991AD" w14:textId="77777777" w:rsidR="00562B0D" w:rsidRPr="001E357F" w:rsidRDefault="00562B0D" w:rsidP="00562B0D">
            <w:pPr>
              <w:pStyle w:val="Tabletext"/>
              <w:rPr>
                <w:rFonts w:eastAsia="宋体"/>
              </w:rPr>
            </w:pPr>
            <w:r w:rsidRPr="00507AFF">
              <w:rPr>
                <w:rFonts w:eastAsia="宋体"/>
              </w:rPr>
              <w:t>-</w:t>
            </w:r>
            <w:r>
              <w:rPr>
                <w:rFonts w:eastAsia="宋体"/>
              </w:rPr>
              <w:t>0.</w:t>
            </w:r>
            <w:r w:rsidRPr="00507AFF">
              <w:rPr>
                <w:rFonts w:eastAsia="宋体"/>
              </w:rPr>
              <w:t>9626***</w:t>
            </w:r>
          </w:p>
        </w:tc>
        <w:tc>
          <w:tcPr>
            <w:tcW w:w="1276" w:type="dxa"/>
            <w:tcBorders>
              <w:top w:val="single" w:sz="4" w:space="0" w:color="auto"/>
              <w:left w:val="nil"/>
              <w:right w:val="nil"/>
            </w:tcBorders>
          </w:tcPr>
          <w:p w14:paraId="4556659A" w14:textId="77777777" w:rsidR="00562B0D" w:rsidRPr="001E357F" w:rsidRDefault="00562B0D" w:rsidP="00562B0D">
            <w:pPr>
              <w:pStyle w:val="Tabletext"/>
              <w:rPr>
                <w:rFonts w:eastAsia="宋体"/>
              </w:rPr>
            </w:pPr>
            <w:r w:rsidRPr="00507AFF">
              <w:rPr>
                <w:rFonts w:eastAsia="宋体"/>
              </w:rPr>
              <w:t>-</w:t>
            </w:r>
            <w:r>
              <w:rPr>
                <w:rFonts w:eastAsia="宋体"/>
              </w:rPr>
              <w:t>0.</w:t>
            </w:r>
            <w:r w:rsidRPr="00507AFF">
              <w:rPr>
                <w:rFonts w:eastAsia="宋体"/>
              </w:rPr>
              <w:t>950</w:t>
            </w:r>
            <w:r>
              <w:rPr>
                <w:rFonts w:eastAsia="宋体"/>
              </w:rPr>
              <w:t>5</w:t>
            </w:r>
            <w:r w:rsidRPr="00507AFF">
              <w:rPr>
                <w:rFonts w:eastAsia="宋体"/>
              </w:rPr>
              <w:t>***</w:t>
            </w:r>
          </w:p>
        </w:tc>
      </w:tr>
      <w:tr w:rsidR="00562B0D" w:rsidRPr="001E357F" w14:paraId="203DBD0B" w14:textId="77777777" w:rsidTr="00034D96">
        <w:trPr>
          <w:trHeight w:val="344"/>
          <w:jc w:val="center"/>
        </w:trPr>
        <w:tc>
          <w:tcPr>
            <w:tcW w:w="1549" w:type="dxa"/>
            <w:tcBorders>
              <w:left w:val="nil"/>
              <w:right w:val="nil"/>
            </w:tcBorders>
            <w:vAlign w:val="center"/>
          </w:tcPr>
          <w:p w14:paraId="5EB88E9D" w14:textId="77777777" w:rsidR="00562B0D" w:rsidRPr="001E357F" w:rsidRDefault="00562B0D" w:rsidP="00562B0D">
            <w:pPr>
              <w:pStyle w:val="Tabletext"/>
              <w:rPr>
                <w:rFonts w:eastAsia="宋体"/>
              </w:rPr>
            </w:pPr>
          </w:p>
        </w:tc>
        <w:tc>
          <w:tcPr>
            <w:tcW w:w="1382" w:type="dxa"/>
            <w:tcBorders>
              <w:left w:val="nil"/>
              <w:right w:val="nil"/>
            </w:tcBorders>
          </w:tcPr>
          <w:p w14:paraId="694417EA" w14:textId="77777777" w:rsidR="00562B0D" w:rsidRPr="001E357F" w:rsidRDefault="00562B0D" w:rsidP="00562B0D">
            <w:pPr>
              <w:pStyle w:val="Tabletext"/>
              <w:rPr>
                <w:rFonts w:eastAsia="宋体"/>
              </w:rPr>
            </w:pPr>
            <w:r w:rsidRPr="00507AFF">
              <w:rPr>
                <w:rFonts w:eastAsia="宋体"/>
              </w:rPr>
              <w:t>(-3.72)</w:t>
            </w:r>
          </w:p>
        </w:tc>
        <w:tc>
          <w:tcPr>
            <w:tcW w:w="1312" w:type="dxa"/>
            <w:tcBorders>
              <w:left w:val="nil"/>
              <w:right w:val="nil"/>
            </w:tcBorders>
          </w:tcPr>
          <w:p w14:paraId="74566803" w14:textId="77777777" w:rsidR="00562B0D" w:rsidRPr="001E357F" w:rsidRDefault="00562B0D" w:rsidP="00562B0D">
            <w:pPr>
              <w:pStyle w:val="Tabletext"/>
              <w:rPr>
                <w:rFonts w:eastAsia="宋体"/>
              </w:rPr>
            </w:pPr>
            <w:r w:rsidRPr="00507AFF">
              <w:rPr>
                <w:rFonts w:eastAsia="宋体"/>
              </w:rPr>
              <w:t>(-2.71)</w:t>
            </w:r>
          </w:p>
        </w:tc>
        <w:tc>
          <w:tcPr>
            <w:tcW w:w="1374" w:type="dxa"/>
            <w:tcBorders>
              <w:left w:val="nil"/>
              <w:right w:val="nil"/>
            </w:tcBorders>
          </w:tcPr>
          <w:p w14:paraId="31E12C88" w14:textId="77777777" w:rsidR="00562B0D" w:rsidRPr="001E357F" w:rsidRDefault="00562B0D" w:rsidP="00562B0D">
            <w:pPr>
              <w:pStyle w:val="Tabletext"/>
              <w:rPr>
                <w:rFonts w:eastAsia="宋体"/>
              </w:rPr>
            </w:pPr>
            <w:r w:rsidRPr="00507AFF">
              <w:rPr>
                <w:rFonts w:eastAsia="宋体"/>
              </w:rPr>
              <w:t>(-10.12)</w:t>
            </w:r>
          </w:p>
        </w:tc>
        <w:tc>
          <w:tcPr>
            <w:tcW w:w="1276" w:type="dxa"/>
            <w:tcBorders>
              <w:left w:val="nil"/>
              <w:right w:val="nil"/>
            </w:tcBorders>
          </w:tcPr>
          <w:p w14:paraId="2676378C" w14:textId="77777777" w:rsidR="00562B0D" w:rsidRPr="001E357F" w:rsidRDefault="00562B0D" w:rsidP="00562B0D">
            <w:pPr>
              <w:pStyle w:val="Tabletext"/>
              <w:rPr>
                <w:rFonts w:eastAsia="宋体"/>
              </w:rPr>
            </w:pPr>
            <w:r w:rsidRPr="00507AFF">
              <w:rPr>
                <w:rFonts w:eastAsia="宋体"/>
              </w:rPr>
              <w:t>(-3.16)</w:t>
            </w:r>
          </w:p>
        </w:tc>
      </w:tr>
      <w:tr w:rsidR="00562B0D" w:rsidRPr="001E357F" w14:paraId="4DB4444E" w14:textId="77777777" w:rsidTr="00034D96">
        <w:trPr>
          <w:trHeight w:val="344"/>
          <w:jc w:val="center"/>
        </w:trPr>
        <w:tc>
          <w:tcPr>
            <w:tcW w:w="1549" w:type="dxa"/>
          </w:tcPr>
          <w:p w14:paraId="7B8A17E6" w14:textId="77777777" w:rsidR="00562B0D" w:rsidRPr="001E357F" w:rsidRDefault="00562B0D" w:rsidP="00562B0D">
            <w:pPr>
              <w:pStyle w:val="Tabletext"/>
              <w:rPr>
                <w:rFonts w:eastAsia="宋体"/>
              </w:rPr>
            </w:pPr>
            <w:r w:rsidRPr="00F259BA">
              <w:rPr>
                <w:rFonts w:eastAsia="宋体"/>
              </w:rPr>
              <w:t xml:space="preserve">Control </w:t>
            </w:r>
            <w:r>
              <w:rPr>
                <w:rFonts w:eastAsia="宋体" w:hint="eastAsia"/>
              </w:rPr>
              <w:t>V</w:t>
            </w:r>
            <w:r w:rsidRPr="00F259BA">
              <w:rPr>
                <w:rFonts w:eastAsia="宋体"/>
              </w:rPr>
              <w:t>ariables</w:t>
            </w:r>
            <w:r>
              <w:rPr>
                <w:rFonts w:eastAsia="宋体" w:hint="eastAsia"/>
              </w:rPr>
              <w:t xml:space="preserve"> </w:t>
            </w:r>
          </w:p>
        </w:tc>
        <w:tc>
          <w:tcPr>
            <w:tcW w:w="1382" w:type="dxa"/>
          </w:tcPr>
          <w:p w14:paraId="7BC3C8A3" w14:textId="77777777" w:rsidR="00562B0D" w:rsidRPr="001E357F" w:rsidRDefault="00562B0D" w:rsidP="00562B0D">
            <w:pPr>
              <w:pStyle w:val="Tabletext"/>
              <w:rPr>
                <w:rFonts w:eastAsia="宋体"/>
              </w:rPr>
            </w:pPr>
            <w:r w:rsidRPr="00F259BA">
              <w:rPr>
                <w:rFonts w:eastAsia="宋体"/>
              </w:rPr>
              <w:t>Control</w:t>
            </w:r>
          </w:p>
        </w:tc>
        <w:tc>
          <w:tcPr>
            <w:tcW w:w="1312" w:type="dxa"/>
          </w:tcPr>
          <w:p w14:paraId="20F51F9C" w14:textId="77777777" w:rsidR="00562B0D" w:rsidRPr="001E357F" w:rsidRDefault="00562B0D" w:rsidP="00562B0D">
            <w:pPr>
              <w:pStyle w:val="Tabletext"/>
              <w:rPr>
                <w:rFonts w:eastAsia="宋体"/>
              </w:rPr>
            </w:pPr>
            <w:r w:rsidRPr="00F259BA">
              <w:rPr>
                <w:rFonts w:eastAsia="宋体"/>
              </w:rPr>
              <w:t>Control</w:t>
            </w:r>
          </w:p>
        </w:tc>
        <w:tc>
          <w:tcPr>
            <w:tcW w:w="1374" w:type="dxa"/>
          </w:tcPr>
          <w:p w14:paraId="76CA6A07" w14:textId="77777777" w:rsidR="00562B0D" w:rsidRPr="001E357F" w:rsidRDefault="00562B0D" w:rsidP="00562B0D">
            <w:pPr>
              <w:pStyle w:val="Tabletext"/>
              <w:rPr>
                <w:rFonts w:eastAsia="宋体"/>
              </w:rPr>
            </w:pPr>
            <w:r w:rsidRPr="00F259BA">
              <w:rPr>
                <w:rFonts w:eastAsia="宋体"/>
              </w:rPr>
              <w:t>Control</w:t>
            </w:r>
          </w:p>
        </w:tc>
        <w:tc>
          <w:tcPr>
            <w:tcW w:w="1276" w:type="dxa"/>
          </w:tcPr>
          <w:p w14:paraId="4E527DE3" w14:textId="77777777" w:rsidR="00562B0D" w:rsidRPr="001E357F" w:rsidRDefault="00562B0D" w:rsidP="00562B0D">
            <w:pPr>
              <w:pStyle w:val="Tabletext"/>
              <w:rPr>
                <w:rFonts w:eastAsia="宋体"/>
              </w:rPr>
            </w:pPr>
            <w:r w:rsidRPr="00F259BA">
              <w:rPr>
                <w:rFonts w:eastAsia="宋体"/>
              </w:rPr>
              <w:t>Control</w:t>
            </w:r>
          </w:p>
        </w:tc>
      </w:tr>
      <w:tr w:rsidR="00562B0D" w:rsidRPr="001E357F" w14:paraId="34A558D6" w14:textId="77777777" w:rsidTr="00034D96">
        <w:trPr>
          <w:trHeight w:val="344"/>
          <w:jc w:val="center"/>
        </w:trPr>
        <w:tc>
          <w:tcPr>
            <w:tcW w:w="1549" w:type="dxa"/>
            <w:vAlign w:val="center"/>
          </w:tcPr>
          <w:p w14:paraId="17AD522F" w14:textId="77777777" w:rsidR="00562B0D" w:rsidRPr="001E357F" w:rsidRDefault="00562B0D" w:rsidP="00562B0D">
            <w:pPr>
              <w:pStyle w:val="Tabletext"/>
              <w:rPr>
                <w:rFonts w:eastAsia="宋体"/>
              </w:rPr>
            </w:pPr>
            <w:r>
              <w:rPr>
                <w:rFonts w:eastAsia="宋体" w:hint="eastAsia"/>
              </w:rPr>
              <w:t>C</w:t>
            </w:r>
            <w:r w:rsidRPr="001E357F">
              <w:rPr>
                <w:rFonts w:eastAsia="宋体"/>
              </w:rPr>
              <w:t>ons</w:t>
            </w:r>
          </w:p>
        </w:tc>
        <w:tc>
          <w:tcPr>
            <w:tcW w:w="1382" w:type="dxa"/>
          </w:tcPr>
          <w:p w14:paraId="6F36937D" w14:textId="77777777" w:rsidR="00562B0D" w:rsidRPr="001E357F" w:rsidRDefault="00562B0D" w:rsidP="00562B0D">
            <w:pPr>
              <w:pStyle w:val="Tabletext"/>
              <w:rPr>
                <w:rFonts w:eastAsia="宋体"/>
              </w:rPr>
            </w:pPr>
            <w:r w:rsidRPr="00507AFF">
              <w:rPr>
                <w:rFonts w:eastAsia="宋体"/>
              </w:rPr>
              <w:t>1.7463**</w:t>
            </w:r>
          </w:p>
        </w:tc>
        <w:tc>
          <w:tcPr>
            <w:tcW w:w="1312" w:type="dxa"/>
          </w:tcPr>
          <w:p w14:paraId="1BC50804" w14:textId="77777777" w:rsidR="00562B0D" w:rsidRPr="001E357F" w:rsidRDefault="00562B0D" w:rsidP="00562B0D">
            <w:pPr>
              <w:pStyle w:val="Tabletext"/>
              <w:rPr>
                <w:rFonts w:eastAsia="宋体"/>
              </w:rPr>
            </w:pPr>
            <w:r w:rsidRPr="00507AFF">
              <w:rPr>
                <w:rFonts w:eastAsia="宋体"/>
              </w:rPr>
              <w:t>7.7554***</w:t>
            </w:r>
          </w:p>
        </w:tc>
        <w:tc>
          <w:tcPr>
            <w:tcW w:w="1374" w:type="dxa"/>
          </w:tcPr>
          <w:p w14:paraId="70D1409D" w14:textId="77777777" w:rsidR="00562B0D" w:rsidRPr="001E357F" w:rsidRDefault="00562B0D" w:rsidP="00562B0D">
            <w:pPr>
              <w:pStyle w:val="Tabletext"/>
              <w:rPr>
                <w:rFonts w:eastAsia="宋体"/>
              </w:rPr>
            </w:pPr>
            <w:r w:rsidRPr="00507AFF">
              <w:rPr>
                <w:rFonts w:eastAsia="宋体"/>
              </w:rPr>
              <w:t>1.8982**</w:t>
            </w:r>
          </w:p>
        </w:tc>
        <w:tc>
          <w:tcPr>
            <w:tcW w:w="1276" w:type="dxa"/>
          </w:tcPr>
          <w:p w14:paraId="26A8CBF6" w14:textId="77777777" w:rsidR="00562B0D" w:rsidRPr="001E357F" w:rsidRDefault="00562B0D" w:rsidP="00562B0D">
            <w:pPr>
              <w:pStyle w:val="Tabletext"/>
              <w:rPr>
                <w:rFonts w:eastAsia="宋体"/>
              </w:rPr>
            </w:pPr>
            <w:r w:rsidRPr="00507AFF">
              <w:rPr>
                <w:rFonts w:eastAsia="宋体"/>
              </w:rPr>
              <w:t>3.6342*</w:t>
            </w:r>
          </w:p>
        </w:tc>
      </w:tr>
      <w:tr w:rsidR="00562B0D" w:rsidRPr="001E357F" w14:paraId="6DCC46BE" w14:textId="77777777" w:rsidTr="00034D96">
        <w:trPr>
          <w:trHeight w:val="344"/>
          <w:jc w:val="center"/>
        </w:trPr>
        <w:tc>
          <w:tcPr>
            <w:tcW w:w="1549" w:type="dxa"/>
            <w:tcBorders>
              <w:top w:val="nil"/>
              <w:left w:val="nil"/>
              <w:bottom w:val="single" w:sz="4" w:space="0" w:color="auto"/>
              <w:right w:val="nil"/>
            </w:tcBorders>
            <w:vAlign w:val="center"/>
          </w:tcPr>
          <w:p w14:paraId="464DD39F" w14:textId="77777777" w:rsidR="00562B0D" w:rsidRPr="001E357F" w:rsidRDefault="00562B0D" w:rsidP="00562B0D">
            <w:pPr>
              <w:pStyle w:val="Tabletext"/>
              <w:rPr>
                <w:rFonts w:eastAsia="宋体"/>
              </w:rPr>
            </w:pPr>
          </w:p>
        </w:tc>
        <w:tc>
          <w:tcPr>
            <w:tcW w:w="1382" w:type="dxa"/>
            <w:tcBorders>
              <w:top w:val="nil"/>
              <w:left w:val="nil"/>
              <w:bottom w:val="single" w:sz="4" w:space="0" w:color="auto"/>
              <w:right w:val="nil"/>
            </w:tcBorders>
          </w:tcPr>
          <w:p w14:paraId="32BC5859" w14:textId="77777777" w:rsidR="00562B0D" w:rsidRPr="001E357F" w:rsidRDefault="00562B0D" w:rsidP="00562B0D">
            <w:pPr>
              <w:pStyle w:val="Tabletext"/>
              <w:rPr>
                <w:rFonts w:eastAsia="宋体"/>
              </w:rPr>
            </w:pPr>
            <w:r w:rsidRPr="00507AFF">
              <w:rPr>
                <w:rFonts w:eastAsia="宋体"/>
              </w:rPr>
              <w:t>(6.64)</w:t>
            </w:r>
          </w:p>
        </w:tc>
        <w:tc>
          <w:tcPr>
            <w:tcW w:w="1312" w:type="dxa"/>
            <w:tcBorders>
              <w:top w:val="nil"/>
              <w:left w:val="nil"/>
              <w:bottom w:val="single" w:sz="4" w:space="0" w:color="auto"/>
              <w:right w:val="nil"/>
            </w:tcBorders>
          </w:tcPr>
          <w:p w14:paraId="7E962326" w14:textId="77777777" w:rsidR="00562B0D" w:rsidRPr="001E357F" w:rsidRDefault="00562B0D" w:rsidP="00562B0D">
            <w:pPr>
              <w:pStyle w:val="Tabletext"/>
              <w:rPr>
                <w:rFonts w:eastAsia="宋体"/>
              </w:rPr>
            </w:pPr>
            <w:r w:rsidRPr="00507AFF">
              <w:rPr>
                <w:rFonts w:eastAsia="宋体"/>
              </w:rPr>
              <w:t>(8.21)</w:t>
            </w:r>
          </w:p>
        </w:tc>
        <w:tc>
          <w:tcPr>
            <w:tcW w:w="1374" w:type="dxa"/>
            <w:tcBorders>
              <w:top w:val="nil"/>
              <w:left w:val="nil"/>
              <w:bottom w:val="single" w:sz="4" w:space="0" w:color="auto"/>
              <w:right w:val="nil"/>
            </w:tcBorders>
          </w:tcPr>
          <w:p w14:paraId="60CF5A52" w14:textId="77777777" w:rsidR="00562B0D" w:rsidRPr="001E357F" w:rsidRDefault="00562B0D" w:rsidP="00562B0D">
            <w:pPr>
              <w:pStyle w:val="Tabletext"/>
              <w:rPr>
                <w:rFonts w:eastAsia="宋体"/>
              </w:rPr>
            </w:pPr>
            <w:r w:rsidRPr="00507AFF">
              <w:rPr>
                <w:rFonts w:eastAsia="宋体"/>
              </w:rPr>
              <w:t>(3.47)</w:t>
            </w:r>
          </w:p>
        </w:tc>
        <w:tc>
          <w:tcPr>
            <w:tcW w:w="1276" w:type="dxa"/>
            <w:tcBorders>
              <w:top w:val="nil"/>
              <w:left w:val="nil"/>
              <w:bottom w:val="single" w:sz="4" w:space="0" w:color="auto"/>
              <w:right w:val="nil"/>
            </w:tcBorders>
          </w:tcPr>
          <w:p w14:paraId="0DC8DCD3" w14:textId="77777777" w:rsidR="00562B0D" w:rsidRPr="001E357F" w:rsidRDefault="00562B0D" w:rsidP="00562B0D">
            <w:pPr>
              <w:pStyle w:val="Tabletext"/>
              <w:rPr>
                <w:rFonts w:eastAsia="宋体"/>
              </w:rPr>
            </w:pPr>
            <w:r w:rsidRPr="00507AFF">
              <w:rPr>
                <w:rFonts w:eastAsia="宋体"/>
              </w:rPr>
              <w:t>(1.86)</w:t>
            </w:r>
          </w:p>
        </w:tc>
      </w:tr>
      <w:tr w:rsidR="00562B0D" w:rsidRPr="001E357F" w14:paraId="3B58129A" w14:textId="77777777" w:rsidTr="00034D96">
        <w:trPr>
          <w:trHeight w:val="344"/>
          <w:jc w:val="center"/>
        </w:trPr>
        <w:tc>
          <w:tcPr>
            <w:tcW w:w="1549" w:type="dxa"/>
            <w:tcBorders>
              <w:top w:val="single" w:sz="4" w:space="0" w:color="auto"/>
              <w:left w:val="nil"/>
              <w:right w:val="nil"/>
            </w:tcBorders>
            <w:vAlign w:val="center"/>
          </w:tcPr>
          <w:p w14:paraId="50C2DAC9" w14:textId="77777777" w:rsidR="00562B0D" w:rsidRPr="001E357F" w:rsidRDefault="00562B0D" w:rsidP="00562B0D">
            <w:pPr>
              <w:pStyle w:val="Tabletext"/>
              <w:rPr>
                <w:rFonts w:eastAsia="宋体"/>
              </w:rPr>
            </w:pPr>
            <w:r w:rsidRPr="001E357F">
              <w:rPr>
                <w:rFonts w:eastAsia="宋体"/>
              </w:rPr>
              <w:t>N</w:t>
            </w:r>
          </w:p>
        </w:tc>
        <w:tc>
          <w:tcPr>
            <w:tcW w:w="1382" w:type="dxa"/>
            <w:tcBorders>
              <w:top w:val="single" w:sz="4" w:space="0" w:color="auto"/>
              <w:left w:val="nil"/>
              <w:right w:val="nil"/>
            </w:tcBorders>
          </w:tcPr>
          <w:p w14:paraId="5E504349" w14:textId="77777777" w:rsidR="00562B0D" w:rsidRPr="001E357F" w:rsidRDefault="00562B0D" w:rsidP="00562B0D">
            <w:pPr>
              <w:pStyle w:val="Tabletext"/>
              <w:rPr>
                <w:rFonts w:eastAsia="宋体"/>
              </w:rPr>
            </w:pPr>
            <w:r w:rsidRPr="00507AFF">
              <w:rPr>
                <w:rFonts w:eastAsia="宋体"/>
              </w:rPr>
              <w:t>27</w:t>
            </w:r>
          </w:p>
        </w:tc>
        <w:tc>
          <w:tcPr>
            <w:tcW w:w="1312" w:type="dxa"/>
            <w:tcBorders>
              <w:top w:val="single" w:sz="4" w:space="0" w:color="auto"/>
              <w:left w:val="nil"/>
              <w:right w:val="nil"/>
            </w:tcBorders>
          </w:tcPr>
          <w:p w14:paraId="4832216F" w14:textId="77777777" w:rsidR="00562B0D" w:rsidRPr="001E357F" w:rsidRDefault="00562B0D" w:rsidP="00562B0D">
            <w:pPr>
              <w:pStyle w:val="Tabletext"/>
              <w:rPr>
                <w:rFonts w:eastAsia="宋体"/>
              </w:rPr>
            </w:pPr>
            <w:r w:rsidRPr="00507AFF">
              <w:rPr>
                <w:rFonts w:eastAsia="宋体"/>
              </w:rPr>
              <w:t>90</w:t>
            </w:r>
          </w:p>
        </w:tc>
        <w:tc>
          <w:tcPr>
            <w:tcW w:w="1374" w:type="dxa"/>
            <w:tcBorders>
              <w:top w:val="single" w:sz="4" w:space="0" w:color="auto"/>
              <w:left w:val="nil"/>
              <w:right w:val="nil"/>
            </w:tcBorders>
          </w:tcPr>
          <w:p w14:paraId="463977F7" w14:textId="77777777" w:rsidR="00562B0D" w:rsidRPr="001E357F" w:rsidRDefault="00562B0D" w:rsidP="00562B0D">
            <w:pPr>
              <w:pStyle w:val="Tabletext"/>
              <w:rPr>
                <w:rFonts w:eastAsia="宋体"/>
              </w:rPr>
            </w:pPr>
            <w:r w:rsidRPr="00507AFF">
              <w:rPr>
                <w:rFonts w:eastAsia="宋体"/>
              </w:rPr>
              <w:t>54</w:t>
            </w:r>
          </w:p>
        </w:tc>
        <w:tc>
          <w:tcPr>
            <w:tcW w:w="1276" w:type="dxa"/>
            <w:tcBorders>
              <w:top w:val="single" w:sz="4" w:space="0" w:color="auto"/>
              <w:left w:val="nil"/>
              <w:right w:val="nil"/>
            </w:tcBorders>
          </w:tcPr>
          <w:p w14:paraId="25BC1400" w14:textId="77777777" w:rsidR="00562B0D" w:rsidRPr="001E357F" w:rsidRDefault="00562B0D" w:rsidP="00562B0D">
            <w:pPr>
              <w:pStyle w:val="Tabletext"/>
              <w:rPr>
                <w:rFonts w:eastAsia="宋体"/>
              </w:rPr>
            </w:pPr>
            <w:r w:rsidRPr="00507AFF">
              <w:rPr>
                <w:rFonts w:eastAsia="宋体"/>
              </w:rPr>
              <w:t>108</w:t>
            </w:r>
          </w:p>
        </w:tc>
      </w:tr>
      <w:tr w:rsidR="00562B0D" w:rsidRPr="001E357F" w14:paraId="46370B13" w14:textId="77777777" w:rsidTr="00034D96">
        <w:trPr>
          <w:trHeight w:val="344"/>
          <w:jc w:val="center"/>
        </w:trPr>
        <w:tc>
          <w:tcPr>
            <w:tcW w:w="1549" w:type="dxa"/>
            <w:tcBorders>
              <w:top w:val="nil"/>
              <w:left w:val="nil"/>
              <w:bottom w:val="single" w:sz="12" w:space="0" w:color="auto"/>
              <w:right w:val="nil"/>
            </w:tcBorders>
            <w:vAlign w:val="center"/>
          </w:tcPr>
          <w:p w14:paraId="3CCE662D" w14:textId="77777777" w:rsidR="00562B0D" w:rsidRPr="001E357F" w:rsidRDefault="00562B0D" w:rsidP="00562B0D">
            <w:pPr>
              <w:pStyle w:val="Tabletext"/>
              <w:rPr>
                <w:rFonts w:eastAsia="宋体"/>
              </w:rPr>
            </w:pPr>
            <w:r w:rsidRPr="001E357F">
              <w:rPr>
                <w:rFonts w:eastAsia="宋体"/>
              </w:rPr>
              <w:t>R</w:t>
            </w:r>
            <w:r w:rsidRPr="001E357F">
              <w:rPr>
                <w:rFonts w:eastAsia="宋体"/>
                <w:vertAlign w:val="superscript"/>
              </w:rPr>
              <w:t>2</w:t>
            </w:r>
          </w:p>
        </w:tc>
        <w:tc>
          <w:tcPr>
            <w:tcW w:w="1382" w:type="dxa"/>
            <w:tcBorders>
              <w:top w:val="nil"/>
              <w:left w:val="nil"/>
              <w:bottom w:val="single" w:sz="12" w:space="0" w:color="auto"/>
              <w:right w:val="nil"/>
            </w:tcBorders>
          </w:tcPr>
          <w:p w14:paraId="5532AA15" w14:textId="77777777" w:rsidR="00562B0D" w:rsidRPr="001E357F" w:rsidRDefault="00562B0D" w:rsidP="00562B0D">
            <w:pPr>
              <w:pStyle w:val="Tabletext"/>
              <w:rPr>
                <w:rFonts w:eastAsia="宋体"/>
              </w:rPr>
            </w:pPr>
            <w:r w:rsidRPr="00507AFF">
              <w:rPr>
                <w:rFonts w:eastAsia="宋体"/>
              </w:rPr>
              <w:t>0.7460</w:t>
            </w:r>
          </w:p>
        </w:tc>
        <w:tc>
          <w:tcPr>
            <w:tcW w:w="1312" w:type="dxa"/>
            <w:tcBorders>
              <w:top w:val="nil"/>
              <w:left w:val="nil"/>
              <w:bottom w:val="single" w:sz="12" w:space="0" w:color="auto"/>
              <w:right w:val="nil"/>
            </w:tcBorders>
          </w:tcPr>
          <w:p w14:paraId="13B3CA63" w14:textId="77777777" w:rsidR="00562B0D" w:rsidRPr="001E357F" w:rsidRDefault="00562B0D" w:rsidP="00562B0D">
            <w:pPr>
              <w:pStyle w:val="Tabletext"/>
              <w:rPr>
                <w:rFonts w:eastAsia="宋体"/>
              </w:rPr>
            </w:pPr>
            <w:r w:rsidRPr="00507AFF">
              <w:rPr>
                <w:rFonts w:eastAsia="宋体"/>
              </w:rPr>
              <w:t>0.7479</w:t>
            </w:r>
          </w:p>
        </w:tc>
        <w:tc>
          <w:tcPr>
            <w:tcW w:w="1374" w:type="dxa"/>
            <w:tcBorders>
              <w:top w:val="nil"/>
              <w:left w:val="nil"/>
              <w:bottom w:val="single" w:sz="12" w:space="0" w:color="auto"/>
              <w:right w:val="nil"/>
            </w:tcBorders>
          </w:tcPr>
          <w:p w14:paraId="7367FADF" w14:textId="77777777" w:rsidR="00562B0D" w:rsidRPr="001E357F" w:rsidRDefault="00562B0D" w:rsidP="00562B0D">
            <w:pPr>
              <w:pStyle w:val="Tabletext"/>
              <w:rPr>
                <w:rFonts w:eastAsia="宋体"/>
              </w:rPr>
            </w:pPr>
            <w:r w:rsidRPr="00507AFF">
              <w:rPr>
                <w:rFonts w:eastAsia="宋体"/>
              </w:rPr>
              <w:t>0.6804</w:t>
            </w:r>
          </w:p>
        </w:tc>
        <w:tc>
          <w:tcPr>
            <w:tcW w:w="1276" w:type="dxa"/>
            <w:tcBorders>
              <w:top w:val="nil"/>
              <w:left w:val="nil"/>
              <w:bottom w:val="single" w:sz="12" w:space="0" w:color="auto"/>
              <w:right w:val="nil"/>
            </w:tcBorders>
          </w:tcPr>
          <w:p w14:paraId="77104514" w14:textId="77777777" w:rsidR="00562B0D" w:rsidRPr="001E357F" w:rsidRDefault="00562B0D" w:rsidP="00562B0D">
            <w:pPr>
              <w:pStyle w:val="Tabletext"/>
              <w:rPr>
                <w:rFonts w:eastAsia="宋体"/>
              </w:rPr>
            </w:pPr>
            <w:r w:rsidRPr="00507AFF">
              <w:rPr>
                <w:rFonts w:eastAsia="宋体"/>
              </w:rPr>
              <w:t>0.5358</w:t>
            </w:r>
          </w:p>
        </w:tc>
      </w:tr>
    </w:tbl>
    <w:p w14:paraId="48B0A6A7" w14:textId="77777777" w:rsidR="00562B0D" w:rsidRDefault="00562B0D" w:rsidP="00562B0D">
      <w:pPr>
        <w:pStyle w:val="Tabletext"/>
        <w:jc w:val="left"/>
        <w:rPr>
          <w:rFonts w:eastAsia="宋体"/>
        </w:rPr>
      </w:pPr>
      <w:r w:rsidRPr="009678CD">
        <w:rPr>
          <w:rFonts w:eastAsia="宋体"/>
        </w:rPr>
        <w:t xml:space="preserve">Note: ***, **, * respectively represent </w:t>
      </w:r>
      <w:r>
        <w:rPr>
          <w:rFonts w:eastAsia="宋体"/>
        </w:rPr>
        <w:t>significance</w:t>
      </w:r>
      <w:r w:rsidRPr="009678CD">
        <w:rPr>
          <w:rFonts w:eastAsia="宋体"/>
        </w:rPr>
        <w:t xml:space="preserve"> at the 1%, 5%, 10% </w:t>
      </w:r>
      <w:r>
        <w:rPr>
          <w:rFonts w:eastAsia="宋体"/>
        </w:rPr>
        <w:t>level</w:t>
      </w:r>
      <w:r w:rsidRPr="009678CD">
        <w:rPr>
          <w:rFonts w:eastAsia="宋体"/>
        </w:rPr>
        <w:t>, with the t-statistic values in parentheses.</w:t>
      </w:r>
    </w:p>
    <w:p w14:paraId="05E46311" w14:textId="77777777" w:rsidR="00562B0D" w:rsidRPr="009678CD" w:rsidRDefault="00562B0D" w:rsidP="00562B0D">
      <w:pPr>
        <w:pStyle w:val="Tabletext"/>
        <w:jc w:val="left"/>
      </w:pPr>
    </w:p>
    <w:p w14:paraId="381D47CA" w14:textId="554AB960" w:rsidR="00990D5C" w:rsidRPr="00562B0D" w:rsidRDefault="00562B0D" w:rsidP="00F26311">
      <w:pPr>
        <w:pStyle w:val="HeadingNumbering2"/>
      </w:pPr>
      <w:r>
        <w:t>Moderation Effect Analysis</w:t>
      </w:r>
    </w:p>
    <w:p w14:paraId="1985AA4D" w14:textId="0E582779" w:rsidR="00562B0D" w:rsidRPr="00562B0D" w:rsidRDefault="00562B0D" w:rsidP="00562B0D">
      <w:pPr>
        <w:rPr>
          <w:rFonts w:eastAsiaTheme="minorEastAsia"/>
          <w:lang w:eastAsia="zh-CN"/>
        </w:rPr>
      </w:pPr>
      <w:r w:rsidRPr="00562B0D">
        <w:rPr>
          <w:rFonts w:eastAsiaTheme="minorEastAsia"/>
          <w:lang w:eastAsia="zh-CN"/>
        </w:rPr>
        <w:t>In this study, an interaction term between the level of internet development and population aging is added to the model to examine the moderating effect of population aging on the relationship between internet development and the urban-rural income gap. The results, as shown in Table 5 Column 1, indicate a significant positive effect of the interaction term between population aging and internet development on the urban-rural income gap, while the coefficient of internet development on the urban-rural income gap is significantly negative at the 1% level. The elderly population, due to declines in learning and cognitive abilities, tends to exhibit psychological resistance and encounter learning difficulties when encountering new phenomena such as the internet. This significantly affects the application and popularization of the internet among the elderly population. Given the differences in cognition and education between rural and urban elderly residents, rural elderly individuals are less likely to embrace the changes brought about by the internet, thus hindering the internet's ability to narrow the urban-rural income gap, and hypothesis 2 above is confirmed.</w:t>
      </w:r>
    </w:p>
    <w:p w14:paraId="1BEA1F61" w14:textId="66EF11D0" w:rsidR="00562B0D" w:rsidRPr="00562B0D" w:rsidRDefault="00562B0D" w:rsidP="00562B0D">
      <w:pPr>
        <w:rPr>
          <w:rFonts w:eastAsiaTheme="minorEastAsia"/>
          <w:lang w:eastAsia="zh-CN"/>
        </w:rPr>
      </w:pPr>
      <w:r w:rsidRPr="00562B0D">
        <w:rPr>
          <w:rFonts w:eastAsiaTheme="minorEastAsia"/>
          <w:lang w:eastAsia="zh-CN"/>
        </w:rPr>
        <w:t>Based on the theoretical analysis presented earlier, the imbalance in the aging process between urban and rural areas is identified as a significant factor inhibiting the internet's ability to narrow the urban-rural income gap. Therefore, introducing the disparity in aging between urban and rural areas as a moderating variable, the regression results are shown in Table 5 Column 2. The results indicate that the interaction term between the disparity in aging between urban and rural areas and internet development is significantly positive, while it is opposite to the coefficient of internet development. This suggests that the uneven aging process between urban and rural areas is one of the reasons for weakening the effect of internet development in narrowing the urban-rural income gap.</w:t>
      </w:r>
    </w:p>
    <w:p w14:paraId="79F2B010" w14:textId="7FC29EBB" w:rsidR="00562B0D" w:rsidRDefault="00562B0D" w:rsidP="00562B0D">
      <w:pPr>
        <w:rPr>
          <w:rFonts w:eastAsiaTheme="minorEastAsia"/>
          <w:lang w:eastAsia="zh-CN"/>
        </w:rPr>
      </w:pPr>
      <w:r w:rsidRPr="00562B0D">
        <w:rPr>
          <w:rFonts w:eastAsiaTheme="minorEastAsia"/>
          <w:lang w:eastAsia="zh-CN"/>
        </w:rPr>
        <w:t>The imbalance in development between urban and rural areas leads to the migration of labor from rural to urban areas, resulting in an expansion of the proportion of the elderly population in rural areas. The aging process in rural areas significantly outpaces that in urban areas, and this trend continues to widen. The barriers to internet usage among the elderly population exacerbate this situation. Consequently, the growth effects of internet development on agricultural and non-agricultural income for rural households are weakened. In contrast, the impact on urban areas is relatively minor due to the slower aging process. Thus, the disparity in age between urban and rural areas undermines the impact of internet development on the urban-rural income gap, and hypothesis 3 above is confirmed.</w:t>
      </w:r>
    </w:p>
    <w:p w14:paraId="71600A90" w14:textId="58D3A8A8" w:rsidR="00C4030E" w:rsidRDefault="00C4030E">
      <w:pPr>
        <w:widowControl/>
        <w:adjustRightInd/>
        <w:jc w:val="left"/>
        <w:textAlignment w:val="auto"/>
        <w:rPr>
          <w:rFonts w:eastAsiaTheme="minorEastAsia"/>
          <w:lang w:eastAsia="zh-CN"/>
        </w:rPr>
      </w:pPr>
      <w:r>
        <w:rPr>
          <w:rFonts w:eastAsiaTheme="minorEastAsia"/>
          <w:lang w:eastAsia="zh-CN"/>
        </w:rPr>
        <w:br w:type="page"/>
      </w:r>
    </w:p>
    <w:p w14:paraId="2E601C4B" w14:textId="00DDFD36" w:rsidR="00447227" w:rsidRDefault="00447227" w:rsidP="00447227">
      <w:pPr>
        <w:pStyle w:val="Tabletitle"/>
        <w:rPr>
          <w:rFonts w:eastAsiaTheme="minorEastAsia"/>
          <w:lang w:eastAsia="zh-CN"/>
        </w:rPr>
      </w:pPr>
      <w:r w:rsidRPr="00F259BA">
        <w:lastRenderedPageBreak/>
        <w:t xml:space="preserve">Table 5: Regression </w:t>
      </w:r>
      <w:r>
        <w:rPr>
          <w:rFonts w:eastAsiaTheme="minorEastAsia" w:hint="eastAsia"/>
          <w:lang w:eastAsia="zh-CN"/>
        </w:rPr>
        <w:t>r</w:t>
      </w:r>
      <w:r w:rsidRPr="00F259BA">
        <w:t xml:space="preserve">esults of the </w:t>
      </w:r>
      <w:r>
        <w:rPr>
          <w:rFonts w:eastAsiaTheme="minorEastAsia" w:hint="eastAsia"/>
          <w:lang w:eastAsia="zh-CN"/>
        </w:rPr>
        <w:t>m</w:t>
      </w:r>
      <w:r w:rsidRPr="00F259BA">
        <w:t xml:space="preserve">oderating </w:t>
      </w:r>
      <w:r>
        <w:rPr>
          <w:rFonts w:eastAsiaTheme="minorEastAsia" w:hint="eastAsia"/>
          <w:lang w:eastAsia="zh-CN"/>
        </w:rPr>
        <w:t>e</w:t>
      </w:r>
      <w:r w:rsidRPr="00F259BA">
        <w:t xml:space="preserve">ffect of </w:t>
      </w:r>
      <w:r>
        <w:rPr>
          <w:rFonts w:eastAsiaTheme="minorEastAsia" w:hint="eastAsia"/>
          <w:lang w:eastAsia="zh-CN"/>
        </w:rPr>
        <w:t>p</w:t>
      </w:r>
      <w:r w:rsidRPr="00F259BA">
        <w:t xml:space="preserve">opulation </w:t>
      </w:r>
      <w:r>
        <w:rPr>
          <w:rFonts w:eastAsiaTheme="minorEastAsia" w:hint="eastAsia"/>
          <w:lang w:eastAsia="zh-CN"/>
        </w:rPr>
        <w:t>a</w:t>
      </w:r>
      <w:r w:rsidRPr="00F259BA">
        <w:t>ging</w:t>
      </w:r>
    </w:p>
    <w:p w14:paraId="59BBD76D" w14:textId="77777777" w:rsidR="00447227" w:rsidRPr="00447227" w:rsidRDefault="00447227" w:rsidP="00447227">
      <w:pPr>
        <w:widowControl/>
        <w:ind w:firstLineChars="200" w:firstLine="480"/>
        <w:jc w:val="center"/>
        <w:rPr>
          <w:rFonts w:eastAsiaTheme="minorEastAsia"/>
          <w:lang w:eastAsia="zh-CN"/>
        </w:rPr>
      </w:pPr>
    </w:p>
    <w:tbl>
      <w:tblPr>
        <w:tblW w:w="0" w:type="auto"/>
        <w:jc w:val="center"/>
        <w:tblLook w:val="04A0" w:firstRow="1" w:lastRow="0" w:firstColumn="1" w:lastColumn="0" w:noHBand="0" w:noVBand="1"/>
      </w:tblPr>
      <w:tblGrid>
        <w:gridCol w:w="1700"/>
        <w:gridCol w:w="1691"/>
        <w:gridCol w:w="1996"/>
      </w:tblGrid>
      <w:tr w:rsidR="00447227" w:rsidRPr="001E357F" w14:paraId="26D108D2" w14:textId="77777777" w:rsidTr="00034D96">
        <w:trPr>
          <w:trHeight w:val="344"/>
          <w:jc w:val="center"/>
        </w:trPr>
        <w:tc>
          <w:tcPr>
            <w:tcW w:w="1700" w:type="dxa"/>
            <w:tcBorders>
              <w:top w:val="single" w:sz="12" w:space="0" w:color="auto"/>
              <w:left w:val="nil"/>
              <w:bottom w:val="single" w:sz="4" w:space="0" w:color="auto"/>
              <w:right w:val="nil"/>
            </w:tcBorders>
            <w:vAlign w:val="center"/>
          </w:tcPr>
          <w:p w14:paraId="382A482E" w14:textId="77777777" w:rsidR="00447227" w:rsidRPr="001E357F" w:rsidRDefault="00447227" w:rsidP="00447227">
            <w:pPr>
              <w:pStyle w:val="Tabletext"/>
              <w:rPr>
                <w:rFonts w:eastAsia="宋体"/>
              </w:rPr>
            </w:pPr>
            <w:r w:rsidRPr="00F259BA">
              <w:rPr>
                <w:rFonts w:eastAsia="宋体"/>
              </w:rPr>
              <w:t>Variables</w:t>
            </w:r>
          </w:p>
        </w:tc>
        <w:tc>
          <w:tcPr>
            <w:tcW w:w="1691" w:type="dxa"/>
            <w:tcBorders>
              <w:top w:val="single" w:sz="12" w:space="0" w:color="auto"/>
              <w:left w:val="nil"/>
              <w:bottom w:val="single" w:sz="4" w:space="0" w:color="auto"/>
              <w:right w:val="nil"/>
            </w:tcBorders>
            <w:vAlign w:val="center"/>
          </w:tcPr>
          <w:p w14:paraId="491FEBDF" w14:textId="77777777" w:rsidR="00447227" w:rsidRPr="001E357F" w:rsidRDefault="00447227" w:rsidP="00447227">
            <w:pPr>
              <w:pStyle w:val="Tabletext"/>
              <w:rPr>
                <w:rFonts w:eastAsia="宋体"/>
              </w:rPr>
            </w:pPr>
            <w:r w:rsidRPr="00F259BA">
              <w:rPr>
                <w:rFonts w:eastAsia="宋体"/>
              </w:rPr>
              <w:t>Population Aging</w:t>
            </w:r>
          </w:p>
        </w:tc>
        <w:tc>
          <w:tcPr>
            <w:tcW w:w="1996" w:type="dxa"/>
            <w:tcBorders>
              <w:top w:val="single" w:sz="12" w:space="0" w:color="auto"/>
              <w:left w:val="nil"/>
              <w:bottom w:val="single" w:sz="4" w:space="0" w:color="auto"/>
              <w:right w:val="nil"/>
            </w:tcBorders>
            <w:vAlign w:val="center"/>
          </w:tcPr>
          <w:p w14:paraId="68A897B6" w14:textId="77777777" w:rsidR="00447227" w:rsidRPr="001E357F" w:rsidRDefault="00447227" w:rsidP="00447227">
            <w:pPr>
              <w:pStyle w:val="Tabletext"/>
              <w:rPr>
                <w:rFonts w:eastAsia="宋体"/>
              </w:rPr>
            </w:pPr>
            <w:r w:rsidRPr="00F259BA">
              <w:rPr>
                <w:rFonts w:eastAsia="宋体"/>
              </w:rPr>
              <w:t>Disparity in Urban-Rural Population Aging</w:t>
            </w:r>
          </w:p>
        </w:tc>
      </w:tr>
      <w:tr w:rsidR="00447227" w:rsidRPr="001E357F" w14:paraId="014566FC" w14:textId="77777777" w:rsidTr="00034D96">
        <w:trPr>
          <w:trHeight w:val="344"/>
          <w:jc w:val="center"/>
        </w:trPr>
        <w:tc>
          <w:tcPr>
            <w:tcW w:w="1700" w:type="dxa"/>
            <w:tcBorders>
              <w:top w:val="single" w:sz="4" w:space="0" w:color="auto"/>
              <w:left w:val="nil"/>
              <w:right w:val="nil"/>
            </w:tcBorders>
            <w:vAlign w:val="center"/>
          </w:tcPr>
          <w:p w14:paraId="3C4C22C0" w14:textId="77777777" w:rsidR="00447227" w:rsidRPr="001E357F" w:rsidRDefault="00447227" w:rsidP="00447227">
            <w:pPr>
              <w:pStyle w:val="Tabletext"/>
              <w:rPr>
                <w:rFonts w:eastAsia="宋体"/>
              </w:rPr>
            </w:pPr>
            <w:r>
              <w:rPr>
                <w:rFonts w:eastAsia="宋体" w:hint="eastAsia"/>
              </w:rPr>
              <w:t>INT</w:t>
            </w:r>
          </w:p>
        </w:tc>
        <w:tc>
          <w:tcPr>
            <w:tcW w:w="1691" w:type="dxa"/>
            <w:tcBorders>
              <w:top w:val="single" w:sz="4" w:space="0" w:color="auto"/>
              <w:left w:val="nil"/>
              <w:right w:val="nil"/>
            </w:tcBorders>
          </w:tcPr>
          <w:p w14:paraId="4FDDFE02" w14:textId="77777777" w:rsidR="00447227" w:rsidRPr="001E357F" w:rsidRDefault="00447227" w:rsidP="00447227">
            <w:pPr>
              <w:pStyle w:val="Tabletext"/>
              <w:rPr>
                <w:rFonts w:eastAsia="宋体"/>
              </w:rPr>
            </w:pPr>
            <w:r w:rsidRPr="00CE0B88">
              <w:rPr>
                <w:rFonts w:eastAsia="宋体"/>
              </w:rPr>
              <w:t>-</w:t>
            </w:r>
            <w:r>
              <w:rPr>
                <w:rFonts w:eastAsia="宋体"/>
              </w:rPr>
              <w:t>0.</w:t>
            </w:r>
            <w:r w:rsidRPr="00CE0B88">
              <w:rPr>
                <w:rFonts w:eastAsia="宋体"/>
              </w:rPr>
              <w:t>1675**</w:t>
            </w:r>
          </w:p>
        </w:tc>
        <w:tc>
          <w:tcPr>
            <w:tcW w:w="1996" w:type="dxa"/>
            <w:tcBorders>
              <w:top w:val="single" w:sz="4" w:space="0" w:color="auto"/>
              <w:left w:val="nil"/>
              <w:right w:val="nil"/>
            </w:tcBorders>
          </w:tcPr>
          <w:p w14:paraId="12667FE6" w14:textId="77777777" w:rsidR="00447227" w:rsidRPr="001E357F" w:rsidRDefault="00447227" w:rsidP="00447227">
            <w:pPr>
              <w:pStyle w:val="Tabletext"/>
              <w:rPr>
                <w:rFonts w:eastAsia="宋体"/>
              </w:rPr>
            </w:pPr>
            <w:r w:rsidRPr="00CE0B88">
              <w:rPr>
                <w:rFonts w:eastAsia="宋体"/>
              </w:rPr>
              <w:t>-</w:t>
            </w:r>
            <w:r>
              <w:rPr>
                <w:rFonts w:eastAsia="宋体"/>
              </w:rPr>
              <w:t>0.</w:t>
            </w:r>
            <w:r w:rsidRPr="00CE0B88">
              <w:rPr>
                <w:rFonts w:eastAsia="宋体"/>
              </w:rPr>
              <w:t>28</w:t>
            </w:r>
            <w:r>
              <w:rPr>
                <w:rFonts w:eastAsia="宋体"/>
              </w:rPr>
              <w:t>80</w:t>
            </w:r>
            <w:r w:rsidRPr="00CE0B88">
              <w:rPr>
                <w:rFonts w:eastAsia="宋体"/>
              </w:rPr>
              <w:t>**</w:t>
            </w:r>
          </w:p>
        </w:tc>
      </w:tr>
      <w:tr w:rsidR="00447227" w:rsidRPr="001E357F" w14:paraId="323E2D52" w14:textId="77777777" w:rsidTr="00034D96">
        <w:trPr>
          <w:trHeight w:val="344"/>
          <w:jc w:val="center"/>
        </w:trPr>
        <w:tc>
          <w:tcPr>
            <w:tcW w:w="1700" w:type="dxa"/>
            <w:tcBorders>
              <w:left w:val="nil"/>
              <w:right w:val="nil"/>
            </w:tcBorders>
            <w:vAlign w:val="center"/>
          </w:tcPr>
          <w:p w14:paraId="5E8C8F83" w14:textId="77777777" w:rsidR="00447227" w:rsidRPr="001E357F" w:rsidRDefault="00447227" w:rsidP="00447227">
            <w:pPr>
              <w:pStyle w:val="Tabletext"/>
              <w:rPr>
                <w:rFonts w:eastAsia="宋体"/>
              </w:rPr>
            </w:pPr>
          </w:p>
        </w:tc>
        <w:tc>
          <w:tcPr>
            <w:tcW w:w="1691" w:type="dxa"/>
            <w:tcBorders>
              <w:left w:val="nil"/>
              <w:right w:val="nil"/>
            </w:tcBorders>
          </w:tcPr>
          <w:p w14:paraId="516A76BF" w14:textId="77777777" w:rsidR="00447227" w:rsidRPr="001E357F" w:rsidRDefault="00447227" w:rsidP="00447227">
            <w:pPr>
              <w:pStyle w:val="Tabletext"/>
              <w:rPr>
                <w:rFonts w:eastAsia="宋体"/>
              </w:rPr>
            </w:pPr>
            <w:r w:rsidRPr="00CE0B88">
              <w:rPr>
                <w:rFonts w:eastAsia="宋体"/>
              </w:rPr>
              <w:t>(-2.41)</w:t>
            </w:r>
          </w:p>
        </w:tc>
        <w:tc>
          <w:tcPr>
            <w:tcW w:w="1996" w:type="dxa"/>
            <w:tcBorders>
              <w:left w:val="nil"/>
              <w:right w:val="nil"/>
            </w:tcBorders>
          </w:tcPr>
          <w:p w14:paraId="7C5A60BD" w14:textId="77777777" w:rsidR="00447227" w:rsidRPr="001E357F" w:rsidRDefault="00447227" w:rsidP="00447227">
            <w:pPr>
              <w:pStyle w:val="Tabletext"/>
              <w:rPr>
                <w:rFonts w:eastAsia="宋体"/>
              </w:rPr>
            </w:pPr>
            <w:r w:rsidRPr="00CE0B88">
              <w:rPr>
                <w:rFonts w:eastAsia="宋体"/>
              </w:rPr>
              <w:t>(-2.31)</w:t>
            </w:r>
          </w:p>
        </w:tc>
      </w:tr>
      <w:tr w:rsidR="00447227" w:rsidRPr="001E357F" w14:paraId="4680CF05" w14:textId="77777777" w:rsidTr="00034D96">
        <w:trPr>
          <w:trHeight w:val="344"/>
          <w:jc w:val="center"/>
        </w:trPr>
        <w:tc>
          <w:tcPr>
            <w:tcW w:w="1700" w:type="dxa"/>
            <w:tcBorders>
              <w:left w:val="nil"/>
              <w:bottom w:val="nil"/>
              <w:right w:val="nil"/>
            </w:tcBorders>
          </w:tcPr>
          <w:p w14:paraId="165D639B" w14:textId="77777777" w:rsidR="00447227" w:rsidRPr="001E357F" w:rsidRDefault="00447227" w:rsidP="00447227">
            <w:pPr>
              <w:pStyle w:val="Tabletext"/>
              <w:rPr>
                <w:rFonts w:eastAsia="宋体"/>
              </w:rPr>
            </w:pPr>
            <w:r>
              <w:rPr>
                <w:rFonts w:eastAsia="宋体" w:hint="eastAsia"/>
              </w:rPr>
              <w:t>OLD</w:t>
            </w:r>
          </w:p>
        </w:tc>
        <w:tc>
          <w:tcPr>
            <w:tcW w:w="1691" w:type="dxa"/>
            <w:tcBorders>
              <w:left w:val="nil"/>
              <w:bottom w:val="nil"/>
              <w:right w:val="nil"/>
            </w:tcBorders>
          </w:tcPr>
          <w:p w14:paraId="17C2E95C" w14:textId="77777777" w:rsidR="00447227" w:rsidRPr="001E357F" w:rsidRDefault="00447227" w:rsidP="00447227">
            <w:pPr>
              <w:pStyle w:val="Tabletext"/>
              <w:rPr>
                <w:rFonts w:eastAsia="宋体"/>
              </w:rPr>
            </w:pPr>
            <w:r w:rsidRPr="00BF6399">
              <w:rPr>
                <w:rFonts w:eastAsia="宋体"/>
              </w:rPr>
              <w:t>-4.1162***</w:t>
            </w:r>
          </w:p>
        </w:tc>
        <w:tc>
          <w:tcPr>
            <w:tcW w:w="1996" w:type="dxa"/>
            <w:tcBorders>
              <w:left w:val="nil"/>
              <w:bottom w:val="nil"/>
              <w:right w:val="nil"/>
            </w:tcBorders>
          </w:tcPr>
          <w:p w14:paraId="2B7F1CCE" w14:textId="77777777" w:rsidR="00447227" w:rsidRPr="001E357F" w:rsidRDefault="00447227" w:rsidP="00447227">
            <w:pPr>
              <w:pStyle w:val="Tabletext"/>
              <w:rPr>
                <w:rFonts w:eastAsia="宋体"/>
              </w:rPr>
            </w:pPr>
          </w:p>
        </w:tc>
      </w:tr>
      <w:tr w:rsidR="00447227" w:rsidRPr="001E357F" w14:paraId="341D794C" w14:textId="77777777" w:rsidTr="00034D96">
        <w:trPr>
          <w:trHeight w:val="344"/>
          <w:jc w:val="center"/>
        </w:trPr>
        <w:tc>
          <w:tcPr>
            <w:tcW w:w="1700" w:type="dxa"/>
          </w:tcPr>
          <w:p w14:paraId="5692D7E5" w14:textId="77777777" w:rsidR="00447227" w:rsidRPr="001E357F" w:rsidRDefault="00447227" w:rsidP="00447227">
            <w:pPr>
              <w:pStyle w:val="Tabletext"/>
              <w:rPr>
                <w:rFonts w:eastAsia="宋体"/>
              </w:rPr>
            </w:pPr>
          </w:p>
        </w:tc>
        <w:tc>
          <w:tcPr>
            <w:tcW w:w="1691" w:type="dxa"/>
          </w:tcPr>
          <w:p w14:paraId="5A71474E" w14:textId="77777777" w:rsidR="00447227" w:rsidRPr="001E357F" w:rsidRDefault="00447227" w:rsidP="00447227">
            <w:pPr>
              <w:pStyle w:val="Tabletext"/>
              <w:rPr>
                <w:rFonts w:eastAsia="宋体"/>
              </w:rPr>
            </w:pPr>
            <w:r w:rsidRPr="00BF6399">
              <w:rPr>
                <w:rFonts w:eastAsia="宋体"/>
              </w:rPr>
              <w:t>(-7.69)</w:t>
            </w:r>
          </w:p>
        </w:tc>
        <w:tc>
          <w:tcPr>
            <w:tcW w:w="1996" w:type="dxa"/>
          </w:tcPr>
          <w:p w14:paraId="46C95061" w14:textId="77777777" w:rsidR="00447227" w:rsidRPr="001E357F" w:rsidRDefault="00447227" w:rsidP="00447227">
            <w:pPr>
              <w:pStyle w:val="Tabletext"/>
              <w:rPr>
                <w:rFonts w:eastAsia="宋体"/>
              </w:rPr>
            </w:pPr>
          </w:p>
        </w:tc>
      </w:tr>
      <w:tr w:rsidR="00447227" w:rsidRPr="001E357F" w14:paraId="785221B9" w14:textId="77777777" w:rsidTr="00034D96">
        <w:trPr>
          <w:trHeight w:val="344"/>
          <w:jc w:val="center"/>
        </w:trPr>
        <w:tc>
          <w:tcPr>
            <w:tcW w:w="1700" w:type="dxa"/>
          </w:tcPr>
          <w:p w14:paraId="69C32D34" w14:textId="77777777" w:rsidR="00447227" w:rsidRPr="001E357F" w:rsidRDefault="00447227" w:rsidP="00447227">
            <w:pPr>
              <w:pStyle w:val="Tabletext"/>
              <w:rPr>
                <w:rFonts w:eastAsia="宋体"/>
              </w:rPr>
            </w:pPr>
            <w:r>
              <w:rPr>
                <w:rFonts w:eastAsia="宋体" w:hint="eastAsia"/>
              </w:rPr>
              <w:t>INT</w:t>
            </w:r>
            <w:r>
              <w:rPr>
                <w:rFonts w:eastAsia="宋体"/>
              </w:rPr>
              <w:t>*</w:t>
            </w:r>
            <w:r>
              <w:rPr>
                <w:rFonts w:eastAsia="宋体" w:hint="eastAsia"/>
              </w:rPr>
              <w:t xml:space="preserve">OLD </w:t>
            </w:r>
          </w:p>
        </w:tc>
        <w:tc>
          <w:tcPr>
            <w:tcW w:w="1691" w:type="dxa"/>
          </w:tcPr>
          <w:p w14:paraId="7FAA0080" w14:textId="77777777" w:rsidR="00447227" w:rsidRPr="001E357F" w:rsidRDefault="00447227" w:rsidP="00447227">
            <w:pPr>
              <w:pStyle w:val="Tabletext"/>
              <w:rPr>
                <w:rFonts w:eastAsia="宋体"/>
              </w:rPr>
            </w:pPr>
            <w:r w:rsidRPr="00BF6399">
              <w:rPr>
                <w:rFonts w:eastAsia="宋体"/>
              </w:rPr>
              <w:t>6</w:t>
            </w:r>
            <w:r>
              <w:rPr>
                <w:rFonts w:eastAsia="宋体"/>
              </w:rPr>
              <w:t>.</w:t>
            </w:r>
            <w:r w:rsidRPr="00BF6399">
              <w:rPr>
                <w:rFonts w:eastAsia="宋体"/>
              </w:rPr>
              <w:t>1878***</w:t>
            </w:r>
          </w:p>
        </w:tc>
        <w:tc>
          <w:tcPr>
            <w:tcW w:w="1996" w:type="dxa"/>
          </w:tcPr>
          <w:p w14:paraId="37E21BD2" w14:textId="77777777" w:rsidR="00447227" w:rsidRPr="001E357F" w:rsidRDefault="00447227" w:rsidP="00447227">
            <w:pPr>
              <w:pStyle w:val="Tabletext"/>
              <w:rPr>
                <w:rFonts w:eastAsia="宋体"/>
              </w:rPr>
            </w:pPr>
          </w:p>
        </w:tc>
      </w:tr>
      <w:tr w:rsidR="00447227" w:rsidRPr="001E357F" w14:paraId="44E94760" w14:textId="77777777" w:rsidTr="00034D96">
        <w:trPr>
          <w:trHeight w:val="344"/>
          <w:jc w:val="center"/>
        </w:trPr>
        <w:tc>
          <w:tcPr>
            <w:tcW w:w="1700" w:type="dxa"/>
          </w:tcPr>
          <w:p w14:paraId="01E4BFA1" w14:textId="77777777" w:rsidR="00447227" w:rsidRPr="001E357F" w:rsidRDefault="00447227" w:rsidP="00447227">
            <w:pPr>
              <w:pStyle w:val="Tabletext"/>
              <w:rPr>
                <w:rFonts w:eastAsia="宋体"/>
              </w:rPr>
            </w:pPr>
          </w:p>
        </w:tc>
        <w:tc>
          <w:tcPr>
            <w:tcW w:w="1691" w:type="dxa"/>
          </w:tcPr>
          <w:p w14:paraId="3F983C0F" w14:textId="77777777" w:rsidR="00447227" w:rsidRPr="001E357F" w:rsidRDefault="00447227" w:rsidP="00447227">
            <w:pPr>
              <w:pStyle w:val="Tabletext"/>
              <w:rPr>
                <w:rFonts w:eastAsia="宋体"/>
              </w:rPr>
            </w:pPr>
            <w:r w:rsidRPr="00BF6399">
              <w:rPr>
                <w:rFonts w:eastAsia="宋体"/>
              </w:rPr>
              <w:t>(4.37)</w:t>
            </w:r>
          </w:p>
        </w:tc>
        <w:tc>
          <w:tcPr>
            <w:tcW w:w="1996" w:type="dxa"/>
          </w:tcPr>
          <w:p w14:paraId="4E44EA9C" w14:textId="77777777" w:rsidR="00447227" w:rsidRPr="001E357F" w:rsidRDefault="00447227" w:rsidP="00447227">
            <w:pPr>
              <w:pStyle w:val="Tabletext"/>
              <w:rPr>
                <w:rFonts w:eastAsia="宋体"/>
              </w:rPr>
            </w:pPr>
          </w:p>
        </w:tc>
      </w:tr>
      <w:tr w:rsidR="00447227" w:rsidRPr="001E357F" w14:paraId="15116728" w14:textId="77777777" w:rsidTr="00034D96">
        <w:trPr>
          <w:trHeight w:val="344"/>
          <w:jc w:val="center"/>
        </w:trPr>
        <w:tc>
          <w:tcPr>
            <w:tcW w:w="1700" w:type="dxa"/>
          </w:tcPr>
          <w:p w14:paraId="44640C82" w14:textId="77777777" w:rsidR="00447227" w:rsidRPr="001E357F" w:rsidRDefault="00447227" w:rsidP="00447227">
            <w:pPr>
              <w:pStyle w:val="Tabletext"/>
              <w:rPr>
                <w:rFonts w:eastAsia="宋体"/>
              </w:rPr>
            </w:pPr>
            <w:r>
              <w:rPr>
                <w:rFonts w:eastAsia="宋体" w:hint="eastAsia"/>
              </w:rPr>
              <w:t>UROD</w:t>
            </w:r>
          </w:p>
        </w:tc>
        <w:tc>
          <w:tcPr>
            <w:tcW w:w="1691" w:type="dxa"/>
          </w:tcPr>
          <w:p w14:paraId="4D40C0E0" w14:textId="77777777" w:rsidR="00447227" w:rsidRPr="001E357F" w:rsidRDefault="00447227" w:rsidP="00447227">
            <w:pPr>
              <w:pStyle w:val="Tabletext"/>
              <w:rPr>
                <w:rFonts w:eastAsia="宋体"/>
              </w:rPr>
            </w:pPr>
          </w:p>
        </w:tc>
        <w:tc>
          <w:tcPr>
            <w:tcW w:w="1996" w:type="dxa"/>
          </w:tcPr>
          <w:p w14:paraId="48342F8F" w14:textId="77777777" w:rsidR="00447227" w:rsidRPr="001E357F" w:rsidRDefault="00447227" w:rsidP="00447227">
            <w:pPr>
              <w:pStyle w:val="Tabletext"/>
              <w:rPr>
                <w:rFonts w:eastAsia="宋体"/>
              </w:rPr>
            </w:pPr>
            <w:r w:rsidRPr="00BF6399">
              <w:rPr>
                <w:rFonts w:eastAsia="宋体"/>
              </w:rPr>
              <w:t>-2.5668***</w:t>
            </w:r>
          </w:p>
        </w:tc>
      </w:tr>
      <w:tr w:rsidR="00447227" w:rsidRPr="001E357F" w14:paraId="42F18392" w14:textId="77777777" w:rsidTr="00034D96">
        <w:trPr>
          <w:trHeight w:val="344"/>
          <w:jc w:val="center"/>
        </w:trPr>
        <w:tc>
          <w:tcPr>
            <w:tcW w:w="1700" w:type="dxa"/>
          </w:tcPr>
          <w:p w14:paraId="57AF13B7" w14:textId="77777777" w:rsidR="00447227" w:rsidRPr="001E357F" w:rsidRDefault="00447227" w:rsidP="00447227">
            <w:pPr>
              <w:pStyle w:val="Tabletext"/>
              <w:rPr>
                <w:rFonts w:eastAsia="宋体"/>
              </w:rPr>
            </w:pPr>
          </w:p>
        </w:tc>
        <w:tc>
          <w:tcPr>
            <w:tcW w:w="1691" w:type="dxa"/>
          </w:tcPr>
          <w:p w14:paraId="7294376F" w14:textId="77777777" w:rsidR="00447227" w:rsidRPr="001E357F" w:rsidRDefault="00447227" w:rsidP="00447227">
            <w:pPr>
              <w:pStyle w:val="Tabletext"/>
              <w:rPr>
                <w:rFonts w:eastAsia="宋体"/>
              </w:rPr>
            </w:pPr>
          </w:p>
        </w:tc>
        <w:tc>
          <w:tcPr>
            <w:tcW w:w="1996" w:type="dxa"/>
          </w:tcPr>
          <w:p w14:paraId="3B1F8301" w14:textId="77777777" w:rsidR="00447227" w:rsidRPr="001E357F" w:rsidRDefault="00447227" w:rsidP="00447227">
            <w:pPr>
              <w:pStyle w:val="Tabletext"/>
              <w:rPr>
                <w:rFonts w:eastAsia="宋体"/>
              </w:rPr>
            </w:pPr>
            <w:r w:rsidRPr="00BF6399">
              <w:rPr>
                <w:rFonts w:eastAsia="宋体"/>
              </w:rPr>
              <w:t>(-4.87)</w:t>
            </w:r>
          </w:p>
        </w:tc>
      </w:tr>
      <w:tr w:rsidR="00447227" w:rsidRPr="001E357F" w14:paraId="134A417A" w14:textId="77777777" w:rsidTr="00034D96">
        <w:trPr>
          <w:trHeight w:val="344"/>
          <w:jc w:val="center"/>
        </w:trPr>
        <w:tc>
          <w:tcPr>
            <w:tcW w:w="1700" w:type="dxa"/>
          </w:tcPr>
          <w:p w14:paraId="46515972" w14:textId="77777777" w:rsidR="00447227" w:rsidRPr="001E357F" w:rsidRDefault="00447227" w:rsidP="00447227">
            <w:pPr>
              <w:pStyle w:val="Tabletext"/>
              <w:rPr>
                <w:rFonts w:eastAsia="宋体"/>
              </w:rPr>
            </w:pPr>
            <w:r>
              <w:rPr>
                <w:rFonts w:eastAsia="宋体" w:hint="eastAsia"/>
              </w:rPr>
              <w:t>INT</w:t>
            </w:r>
            <w:r>
              <w:rPr>
                <w:rFonts w:eastAsia="宋体"/>
              </w:rPr>
              <w:t>*</w:t>
            </w:r>
            <w:r>
              <w:rPr>
                <w:rFonts w:eastAsia="宋体" w:hint="eastAsia"/>
              </w:rPr>
              <w:t xml:space="preserve"> UROD</w:t>
            </w:r>
          </w:p>
        </w:tc>
        <w:tc>
          <w:tcPr>
            <w:tcW w:w="1691" w:type="dxa"/>
          </w:tcPr>
          <w:p w14:paraId="39E14959" w14:textId="77777777" w:rsidR="00447227" w:rsidRPr="001E357F" w:rsidRDefault="00447227" w:rsidP="00447227">
            <w:pPr>
              <w:pStyle w:val="Tabletext"/>
              <w:rPr>
                <w:rFonts w:eastAsia="宋体"/>
              </w:rPr>
            </w:pPr>
          </w:p>
        </w:tc>
        <w:tc>
          <w:tcPr>
            <w:tcW w:w="1996" w:type="dxa"/>
          </w:tcPr>
          <w:p w14:paraId="12C7BA7E" w14:textId="77777777" w:rsidR="00447227" w:rsidRPr="001E357F" w:rsidRDefault="00447227" w:rsidP="00447227">
            <w:pPr>
              <w:pStyle w:val="Tabletext"/>
              <w:rPr>
                <w:rFonts w:eastAsia="宋体"/>
              </w:rPr>
            </w:pPr>
            <w:r w:rsidRPr="00BF6399">
              <w:rPr>
                <w:rFonts w:eastAsia="宋体"/>
              </w:rPr>
              <w:t>2</w:t>
            </w:r>
            <w:r>
              <w:rPr>
                <w:rFonts w:eastAsia="宋体" w:hint="eastAsia"/>
              </w:rPr>
              <w:t>.</w:t>
            </w:r>
            <w:r w:rsidRPr="00BF6399">
              <w:rPr>
                <w:rFonts w:eastAsia="宋体"/>
              </w:rPr>
              <w:t>804</w:t>
            </w:r>
            <w:r>
              <w:rPr>
                <w:rFonts w:eastAsia="宋体"/>
              </w:rPr>
              <w:t>1</w:t>
            </w:r>
            <w:r w:rsidRPr="00BF6399">
              <w:rPr>
                <w:rFonts w:eastAsia="宋体"/>
              </w:rPr>
              <w:t>**</w:t>
            </w:r>
          </w:p>
        </w:tc>
      </w:tr>
      <w:tr w:rsidR="00447227" w:rsidRPr="001E357F" w14:paraId="4D8F8D19" w14:textId="77777777" w:rsidTr="00034D96">
        <w:trPr>
          <w:trHeight w:val="344"/>
          <w:jc w:val="center"/>
        </w:trPr>
        <w:tc>
          <w:tcPr>
            <w:tcW w:w="1700" w:type="dxa"/>
          </w:tcPr>
          <w:p w14:paraId="22BEA6A9" w14:textId="77777777" w:rsidR="00447227" w:rsidRPr="001E357F" w:rsidRDefault="00447227" w:rsidP="00447227">
            <w:pPr>
              <w:pStyle w:val="Tabletext"/>
              <w:rPr>
                <w:rFonts w:eastAsia="宋体"/>
              </w:rPr>
            </w:pPr>
          </w:p>
        </w:tc>
        <w:tc>
          <w:tcPr>
            <w:tcW w:w="1691" w:type="dxa"/>
          </w:tcPr>
          <w:p w14:paraId="070C63DC" w14:textId="77777777" w:rsidR="00447227" w:rsidRPr="001E357F" w:rsidRDefault="00447227" w:rsidP="00447227">
            <w:pPr>
              <w:pStyle w:val="Tabletext"/>
              <w:rPr>
                <w:rFonts w:eastAsia="宋体"/>
              </w:rPr>
            </w:pPr>
          </w:p>
        </w:tc>
        <w:tc>
          <w:tcPr>
            <w:tcW w:w="1996" w:type="dxa"/>
          </w:tcPr>
          <w:p w14:paraId="015FA6D3" w14:textId="77777777" w:rsidR="00447227" w:rsidRPr="001E357F" w:rsidRDefault="00447227" w:rsidP="00447227">
            <w:pPr>
              <w:pStyle w:val="Tabletext"/>
              <w:rPr>
                <w:rFonts w:eastAsia="宋体"/>
              </w:rPr>
            </w:pPr>
            <w:r w:rsidRPr="00BF6399">
              <w:rPr>
                <w:rFonts w:eastAsia="宋体"/>
              </w:rPr>
              <w:t>(2.18)</w:t>
            </w:r>
          </w:p>
        </w:tc>
      </w:tr>
      <w:tr w:rsidR="00447227" w:rsidRPr="001E357F" w14:paraId="3D22EA43" w14:textId="77777777" w:rsidTr="00034D96">
        <w:trPr>
          <w:trHeight w:val="344"/>
          <w:jc w:val="center"/>
        </w:trPr>
        <w:tc>
          <w:tcPr>
            <w:tcW w:w="1700" w:type="dxa"/>
          </w:tcPr>
          <w:p w14:paraId="1724C483" w14:textId="77777777" w:rsidR="00447227" w:rsidRPr="001E357F" w:rsidRDefault="00447227" w:rsidP="00447227">
            <w:pPr>
              <w:pStyle w:val="Tabletext"/>
              <w:rPr>
                <w:rFonts w:eastAsia="宋体"/>
              </w:rPr>
            </w:pPr>
            <w:r w:rsidRPr="00F259BA">
              <w:rPr>
                <w:rFonts w:eastAsia="宋体"/>
              </w:rPr>
              <w:t>Control Variables</w:t>
            </w:r>
          </w:p>
        </w:tc>
        <w:tc>
          <w:tcPr>
            <w:tcW w:w="1691" w:type="dxa"/>
          </w:tcPr>
          <w:p w14:paraId="78939F04" w14:textId="77777777" w:rsidR="00447227" w:rsidRPr="001E357F" w:rsidRDefault="00447227" w:rsidP="00447227">
            <w:pPr>
              <w:pStyle w:val="Tabletext"/>
              <w:rPr>
                <w:rFonts w:eastAsia="宋体"/>
              </w:rPr>
            </w:pPr>
            <w:r w:rsidRPr="00F259BA">
              <w:rPr>
                <w:rFonts w:eastAsia="宋体"/>
              </w:rPr>
              <w:t>Control</w:t>
            </w:r>
          </w:p>
        </w:tc>
        <w:tc>
          <w:tcPr>
            <w:tcW w:w="1996" w:type="dxa"/>
          </w:tcPr>
          <w:p w14:paraId="52485CF4" w14:textId="77777777" w:rsidR="00447227" w:rsidRPr="001E357F" w:rsidRDefault="00447227" w:rsidP="00447227">
            <w:pPr>
              <w:pStyle w:val="Tabletext"/>
              <w:rPr>
                <w:rFonts w:eastAsia="宋体"/>
              </w:rPr>
            </w:pPr>
            <w:r w:rsidRPr="00F259BA">
              <w:rPr>
                <w:rFonts w:eastAsia="宋体"/>
              </w:rPr>
              <w:t>Control</w:t>
            </w:r>
          </w:p>
        </w:tc>
      </w:tr>
      <w:tr w:rsidR="00447227" w:rsidRPr="001E357F" w14:paraId="78D1DF66" w14:textId="77777777" w:rsidTr="00034D96">
        <w:trPr>
          <w:trHeight w:val="344"/>
          <w:jc w:val="center"/>
        </w:trPr>
        <w:tc>
          <w:tcPr>
            <w:tcW w:w="1700" w:type="dxa"/>
            <w:vAlign w:val="center"/>
          </w:tcPr>
          <w:p w14:paraId="7F81DC36" w14:textId="77777777" w:rsidR="00447227" w:rsidRPr="001E357F" w:rsidRDefault="00447227" w:rsidP="00447227">
            <w:pPr>
              <w:pStyle w:val="Tabletext"/>
              <w:rPr>
                <w:rFonts w:eastAsia="宋体"/>
              </w:rPr>
            </w:pPr>
            <w:r>
              <w:rPr>
                <w:rFonts w:eastAsia="宋体" w:hint="eastAsia"/>
              </w:rPr>
              <w:t>C</w:t>
            </w:r>
            <w:r w:rsidRPr="001E357F">
              <w:rPr>
                <w:rFonts w:eastAsia="宋体"/>
              </w:rPr>
              <w:t>ons</w:t>
            </w:r>
          </w:p>
        </w:tc>
        <w:tc>
          <w:tcPr>
            <w:tcW w:w="1691" w:type="dxa"/>
          </w:tcPr>
          <w:p w14:paraId="33E9F596" w14:textId="77777777" w:rsidR="00447227" w:rsidRPr="001E357F" w:rsidRDefault="00447227" w:rsidP="00447227">
            <w:pPr>
              <w:pStyle w:val="Tabletext"/>
              <w:rPr>
                <w:rFonts w:eastAsia="宋体"/>
              </w:rPr>
            </w:pPr>
            <w:r w:rsidRPr="00BF6399">
              <w:rPr>
                <w:rFonts w:eastAsia="宋体"/>
              </w:rPr>
              <w:t>3.6650***</w:t>
            </w:r>
          </w:p>
        </w:tc>
        <w:tc>
          <w:tcPr>
            <w:tcW w:w="1996" w:type="dxa"/>
          </w:tcPr>
          <w:p w14:paraId="317F399C" w14:textId="77777777" w:rsidR="00447227" w:rsidRPr="001E357F" w:rsidRDefault="00447227" w:rsidP="00447227">
            <w:pPr>
              <w:pStyle w:val="Tabletext"/>
              <w:rPr>
                <w:rFonts w:eastAsia="宋体"/>
              </w:rPr>
            </w:pPr>
            <w:r w:rsidRPr="00BF6399">
              <w:rPr>
                <w:rFonts w:eastAsia="宋体"/>
              </w:rPr>
              <w:t>4.2272***</w:t>
            </w:r>
          </w:p>
        </w:tc>
      </w:tr>
      <w:tr w:rsidR="00447227" w:rsidRPr="001E357F" w14:paraId="12281735" w14:textId="77777777" w:rsidTr="00034D96">
        <w:trPr>
          <w:trHeight w:val="344"/>
          <w:jc w:val="center"/>
        </w:trPr>
        <w:tc>
          <w:tcPr>
            <w:tcW w:w="1700" w:type="dxa"/>
            <w:tcBorders>
              <w:top w:val="nil"/>
              <w:left w:val="nil"/>
              <w:bottom w:val="single" w:sz="4" w:space="0" w:color="auto"/>
              <w:right w:val="nil"/>
            </w:tcBorders>
            <w:vAlign w:val="center"/>
          </w:tcPr>
          <w:p w14:paraId="26744212" w14:textId="77777777" w:rsidR="00447227" w:rsidRPr="001E357F" w:rsidRDefault="00447227" w:rsidP="00447227">
            <w:pPr>
              <w:pStyle w:val="Tabletext"/>
              <w:rPr>
                <w:rFonts w:eastAsia="宋体"/>
              </w:rPr>
            </w:pPr>
          </w:p>
        </w:tc>
        <w:tc>
          <w:tcPr>
            <w:tcW w:w="1691" w:type="dxa"/>
            <w:tcBorders>
              <w:top w:val="nil"/>
              <w:left w:val="nil"/>
              <w:bottom w:val="single" w:sz="4" w:space="0" w:color="auto"/>
              <w:right w:val="nil"/>
            </w:tcBorders>
          </w:tcPr>
          <w:p w14:paraId="55176350" w14:textId="77777777" w:rsidR="00447227" w:rsidRPr="001E357F" w:rsidRDefault="00447227" w:rsidP="00447227">
            <w:pPr>
              <w:pStyle w:val="Tabletext"/>
              <w:rPr>
                <w:rFonts w:eastAsia="宋体"/>
              </w:rPr>
            </w:pPr>
            <w:r w:rsidRPr="00BF6399">
              <w:rPr>
                <w:rFonts w:eastAsia="宋体"/>
              </w:rPr>
              <w:t>(4.71)</w:t>
            </w:r>
          </w:p>
        </w:tc>
        <w:tc>
          <w:tcPr>
            <w:tcW w:w="1996" w:type="dxa"/>
            <w:tcBorders>
              <w:top w:val="nil"/>
              <w:left w:val="nil"/>
              <w:bottom w:val="single" w:sz="4" w:space="0" w:color="auto"/>
              <w:right w:val="nil"/>
            </w:tcBorders>
          </w:tcPr>
          <w:p w14:paraId="7D49C56E" w14:textId="77777777" w:rsidR="00447227" w:rsidRPr="001E357F" w:rsidRDefault="00447227" w:rsidP="00447227">
            <w:pPr>
              <w:pStyle w:val="Tabletext"/>
              <w:rPr>
                <w:rFonts w:eastAsia="宋体"/>
              </w:rPr>
            </w:pPr>
            <w:r w:rsidRPr="00BF6399">
              <w:rPr>
                <w:rFonts w:eastAsia="宋体"/>
              </w:rPr>
              <w:t>(4.17)</w:t>
            </w:r>
          </w:p>
        </w:tc>
      </w:tr>
      <w:tr w:rsidR="00447227" w:rsidRPr="001E357F" w14:paraId="360FFFA3" w14:textId="77777777" w:rsidTr="00034D96">
        <w:trPr>
          <w:trHeight w:val="344"/>
          <w:jc w:val="center"/>
        </w:trPr>
        <w:tc>
          <w:tcPr>
            <w:tcW w:w="1700" w:type="dxa"/>
            <w:tcBorders>
              <w:top w:val="single" w:sz="4" w:space="0" w:color="auto"/>
              <w:left w:val="nil"/>
              <w:right w:val="nil"/>
            </w:tcBorders>
            <w:vAlign w:val="center"/>
          </w:tcPr>
          <w:p w14:paraId="270F04AD" w14:textId="77777777" w:rsidR="00447227" w:rsidRPr="001E357F" w:rsidRDefault="00447227" w:rsidP="00447227">
            <w:pPr>
              <w:pStyle w:val="Tabletext"/>
              <w:rPr>
                <w:rFonts w:eastAsia="宋体"/>
              </w:rPr>
            </w:pPr>
            <w:r w:rsidRPr="001E357F">
              <w:rPr>
                <w:rFonts w:eastAsia="宋体"/>
              </w:rPr>
              <w:t>N</w:t>
            </w:r>
          </w:p>
        </w:tc>
        <w:tc>
          <w:tcPr>
            <w:tcW w:w="1691" w:type="dxa"/>
            <w:tcBorders>
              <w:top w:val="single" w:sz="4" w:space="0" w:color="auto"/>
              <w:left w:val="nil"/>
              <w:right w:val="nil"/>
            </w:tcBorders>
          </w:tcPr>
          <w:p w14:paraId="06333213" w14:textId="77777777" w:rsidR="00447227" w:rsidRPr="001E357F" w:rsidRDefault="00447227" w:rsidP="00447227">
            <w:pPr>
              <w:pStyle w:val="Tabletext"/>
              <w:rPr>
                <w:rFonts w:eastAsia="宋体"/>
              </w:rPr>
            </w:pPr>
            <w:r w:rsidRPr="001E357F">
              <w:rPr>
                <w:rFonts w:eastAsia="宋体"/>
              </w:rPr>
              <w:t>279</w:t>
            </w:r>
          </w:p>
        </w:tc>
        <w:tc>
          <w:tcPr>
            <w:tcW w:w="1996" w:type="dxa"/>
            <w:tcBorders>
              <w:top w:val="single" w:sz="4" w:space="0" w:color="auto"/>
              <w:left w:val="nil"/>
              <w:right w:val="nil"/>
            </w:tcBorders>
          </w:tcPr>
          <w:p w14:paraId="7514B27B" w14:textId="77777777" w:rsidR="00447227" w:rsidRPr="001E357F" w:rsidRDefault="00447227" w:rsidP="00447227">
            <w:pPr>
              <w:pStyle w:val="Tabletext"/>
              <w:rPr>
                <w:rFonts w:eastAsia="宋体"/>
              </w:rPr>
            </w:pPr>
            <w:r w:rsidRPr="001E357F">
              <w:rPr>
                <w:rFonts w:eastAsia="宋体"/>
              </w:rPr>
              <w:t>279</w:t>
            </w:r>
          </w:p>
        </w:tc>
      </w:tr>
      <w:tr w:rsidR="00447227" w:rsidRPr="001E357F" w14:paraId="60391213" w14:textId="77777777" w:rsidTr="00034D96">
        <w:trPr>
          <w:trHeight w:val="344"/>
          <w:jc w:val="center"/>
        </w:trPr>
        <w:tc>
          <w:tcPr>
            <w:tcW w:w="1700" w:type="dxa"/>
            <w:tcBorders>
              <w:top w:val="nil"/>
              <w:left w:val="nil"/>
              <w:bottom w:val="single" w:sz="12" w:space="0" w:color="auto"/>
              <w:right w:val="nil"/>
            </w:tcBorders>
            <w:vAlign w:val="center"/>
          </w:tcPr>
          <w:p w14:paraId="1ECED9DF" w14:textId="77777777" w:rsidR="00447227" w:rsidRPr="001E357F" w:rsidRDefault="00447227" w:rsidP="00447227">
            <w:pPr>
              <w:pStyle w:val="Tabletext"/>
              <w:rPr>
                <w:rFonts w:eastAsia="宋体"/>
              </w:rPr>
            </w:pPr>
            <w:r w:rsidRPr="001E357F">
              <w:rPr>
                <w:rFonts w:eastAsia="宋体"/>
              </w:rPr>
              <w:t>R</w:t>
            </w:r>
            <w:r w:rsidRPr="001E357F">
              <w:rPr>
                <w:rFonts w:eastAsia="宋体"/>
                <w:vertAlign w:val="superscript"/>
              </w:rPr>
              <w:t>2</w:t>
            </w:r>
          </w:p>
        </w:tc>
        <w:tc>
          <w:tcPr>
            <w:tcW w:w="1691" w:type="dxa"/>
            <w:tcBorders>
              <w:top w:val="nil"/>
              <w:left w:val="nil"/>
              <w:bottom w:val="single" w:sz="12" w:space="0" w:color="auto"/>
              <w:right w:val="nil"/>
            </w:tcBorders>
          </w:tcPr>
          <w:p w14:paraId="008908B2" w14:textId="77777777" w:rsidR="00447227" w:rsidRPr="001E357F" w:rsidRDefault="00447227" w:rsidP="00447227">
            <w:pPr>
              <w:pStyle w:val="Tabletext"/>
              <w:rPr>
                <w:rFonts w:eastAsia="宋体"/>
              </w:rPr>
            </w:pPr>
            <w:r w:rsidRPr="00BF6399">
              <w:rPr>
                <w:rFonts w:eastAsia="宋体"/>
              </w:rPr>
              <w:t>0.6866</w:t>
            </w:r>
          </w:p>
        </w:tc>
        <w:tc>
          <w:tcPr>
            <w:tcW w:w="1996" w:type="dxa"/>
            <w:tcBorders>
              <w:top w:val="nil"/>
              <w:left w:val="nil"/>
              <w:bottom w:val="single" w:sz="12" w:space="0" w:color="auto"/>
              <w:right w:val="nil"/>
            </w:tcBorders>
          </w:tcPr>
          <w:p w14:paraId="241F4F7C" w14:textId="77777777" w:rsidR="00447227" w:rsidRPr="001E357F" w:rsidRDefault="00447227" w:rsidP="00447227">
            <w:pPr>
              <w:pStyle w:val="Tabletext"/>
              <w:rPr>
                <w:rFonts w:eastAsia="宋体"/>
              </w:rPr>
            </w:pPr>
            <w:r w:rsidRPr="00BF6399">
              <w:rPr>
                <w:rFonts w:eastAsia="宋体"/>
              </w:rPr>
              <w:t>0.5327</w:t>
            </w:r>
          </w:p>
        </w:tc>
      </w:tr>
    </w:tbl>
    <w:p w14:paraId="087759EE" w14:textId="77777777" w:rsidR="00447227" w:rsidRPr="00447227" w:rsidRDefault="00447227" w:rsidP="00447227">
      <w:pPr>
        <w:pStyle w:val="Tabletext"/>
        <w:jc w:val="left"/>
      </w:pPr>
      <w:r w:rsidRPr="00447227">
        <w:rPr>
          <w:rFonts w:eastAsia="宋体"/>
        </w:rPr>
        <w:t>Note: ***, **, * respectively represent significance at the 1%, 5%, 10% level, with the t-statistic values in parentheses.</w:t>
      </w:r>
    </w:p>
    <w:p w14:paraId="6CAC7061" w14:textId="77777777" w:rsidR="00447227" w:rsidRDefault="00447227" w:rsidP="00F26311">
      <w:pPr>
        <w:rPr>
          <w:rFonts w:eastAsiaTheme="minorEastAsia"/>
          <w:lang w:eastAsia="zh-CN"/>
        </w:rPr>
      </w:pPr>
    </w:p>
    <w:p w14:paraId="7362C1A7" w14:textId="4670ED04" w:rsidR="00447227" w:rsidRDefault="00447227" w:rsidP="00447227">
      <w:pPr>
        <w:pStyle w:val="HeadingNumbering2"/>
      </w:pPr>
      <w:r>
        <w:t>Endogeneity Issues</w:t>
      </w:r>
    </w:p>
    <w:p w14:paraId="1A8D4EEB" w14:textId="77777777" w:rsidR="00447227" w:rsidRDefault="00447227" w:rsidP="00447227">
      <w:pPr>
        <w:rPr>
          <w:rFonts w:eastAsiaTheme="minorEastAsia"/>
          <w:lang w:eastAsia="zh-CN"/>
        </w:rPr>
      </w:pPr>
      <w:r>
        <w:t xml:space="preserve">Considering the potential bidirectional causality inherent in the model, which may affect the reliability of coefficient estimation, this study employs instrumental variable (IV) regression to address endogeneity concerns. The number of mobile phone base stations is utilized as an instrumental variable in a two-stage least squares estimation. The quantity of mobile phone base stations reflects the level of communication infrastructure within a region, and an increase in mobile phone base stations facilitates enhanced internet coverage, thereby boosting the level of internet development, consistent with the relevance assumption of instrumental variables. Moreover, the number of mobile phone base stations does not directly affect the urban-rural income gap, meeting the exogeneity requirement. Results indicate that </w:t>
      </w:r>
      <w:r>
        <w:lastRenderedPageBreak/>
        <w:t>the coefficient of internet development remains significantly negative at the 1% level, and the IV regression passes the tests for weak instrument and under identification. Hence, the conclusion that internet development mitigates the urban-rural income gap remains reliable, accounting for endogeneity concerns.</w:t>
      </w:r>
    </w:p>
    <w:p w14:paraId="6FA9FFAA" w14:textId="77777777" w:rsidR="00447227" w:rsidRPr="00447227" w:rsidRDefault="00447227" w:rsidP="00447227">
      <w:pPr>
        <w:rPr>
          <w:rFonts w:eastAsiaTheme="minorEastAsia"/>
          <w:lang w:eastAsia="zh-CN"/>
        </w:rPr>
      </w:pPr>
    </w:p>
    <w:p w14:paraId="3A195CCC" w14:textId="430FEA6E" w:rsidR="00447227" w:rsidRDefault="00447227" w:rsidP="00447227">
      <w:pPr>
        <w:pStyle w:val="HeadingNumbering2"/>
      </w:pPr>
      <w:r>
        <w:t>Robustness Checks</w:t>
      </w:r>
    </w:p>
    <w:p w14:paraId="7A09C643" w14:textId="77777777" w:rsidR="00447227" w:rsidRDefault="00447227" w:rsidP="00447227">
      <w:r>
        <w:t>The stability of estimation results may be affected by different methods of constructing variable evaluation indicator systems and model settings. To enhance the reliability of research conclusions, the following robustness checks are conducted:</w:t>
      </w:r>
      <w:r>
        <w:rPr>
          <w:rFonts w:hint="eastAsia"/>
        </w:rPr>
        <w:t xml:space="preserve"> </w:t>
      </w:r>
      <w:r>
        <w:t>Firstly, the main proxy variable is replaced with the number of internet users (</w:t>
      </w:r>
      <w:r>
        <w:rPr>
          <w:rFonts w:hint="eastAsia"/>
        </w:rPr>
        <w:t>IIU</w:t>
      </w:r>
      <w:r>
        <w:t>) as a proxy for internet development, while keeping other variables constant for regression.</w:t>
      </w:r>
      <w:r>
        <w:rPr>
          <w:rFonts w:hint="eastAsia"/>
        </w:rPr>
        <w:t xml:space="preserve"> </w:t>
      </w:r>
      <w:r>
        <w:t>Secondly, a 1% trimmed regression is performed for all variables before and after estimation. Thirdly, the sample period is shortened to 2014-2021 for model re-estimation.</w:t>
      </w:r>
      <w:r>
        <w:rPr>
          <w:rFonts w:hint="eastAsia"/>
        </w:rPr>
        <w:t xml:space="preserve"> </w:t>
      </w:r>
      <w:r>
        <w:t>Following these empirical tests, the robustness check results, as shown in Table 6, indicate that neither the sign nor the significance of the coefficient of internet development level has undergone substantive changes, demonstrating the robustness of the estimation results.</w:t>
      </w:r>
    </w:p>
    <w:p w14:paraId="557B39BC" w14:textId="77777777" w:rsidR="00447227" w:rsidRDefault="00447227" w:rsidP="00F26311">
      <w:pPr>
        <w:rPr>
          <w:rFonts w:eastAsiaTheme="minorEastAsia"/>
          <w:lang w:eastAsia="zh-CN"/>
        </w:rPr>
      </w:pPr>
    </w:p>
    <w:p w14:paraId="57D32E31" w14:textId="489A590E" w:rsidR="00447227" w:rsidRDefault="00447227" w:rsidP="00447227">
      <w:pPr>
        <w:pStyle w:val="Tabletitle"/>
      </w:pPr>
      <w:r>
        <w:rPr>
          <w:rFonts w:hint="eastAsia"/>
        </w:rPr>
        <w:t>Table 6:</w:t>
      </w:r>
      <w:r w:rsidRPr="00D3121B">
        <w:t xml:space="preserve">  </w:t>
      </w:r>
      <w:r w:rsidRPr="00F259BA">
        <w:t xml:space="preserve">Robustness </w:t>
      </w:r>
      <w:r>
        <w:rPr>
          <w:rFonts w:eastAsiaTheme="minorEastAsia" w:hint="eastAsia"/>
          <w:lang w:eastAsia="zh-CN"/>
        </w:rPr>
        <w:t>c</w:t>
      </w:r>
      <w:r w:rsidRPr="00F259BA">
        <w:t>hecks</w:t>
      </w:r>
    </w:p>
    <w:p w14:paraId="35DA2468" w14:textId="77777777" w:rsidR="00447227" w:rsidRDefault="00447227" w:rsidP="00447227">
      <w:pPr>
        <w:ind w:firstLine="480"/>
        <w:jc w:val="center"/>
      </w:pPr>
    </w:p>
    <w:tbl>
      <w:tblPr>
        <w:tblW w:w="6715" w:type="dxa"/>
        <w:jc w:val="center"/>
        <w:tblLayout w:type="fixed"/>
        <w:tblLook w:val="04A0" w:firstRow="1" w:lastRow="0" w:firstColumn="1" w:lastColumn="0" w:noHBand="0" w:noVBand="1"/>
      </w:tblPr>
      <w:tblGrid>
        <w:gridCol w:w="1418"/>
        <w:gridCol w:w="1827"/>
        <w:gridCol w:w="1605"/>
        <w:gridCol w:w="1865"/>
      </w:tblGrid>
      <w:tr w:rsidR="00447227" w:rsidRPr="004D4E1F" w14:paraId="329B11D8" w14:textId="77777777" w:rsidTr="00034D96">
        <w:trPr>
          <w:trHeight w:val="344"/>
          <w:jc w:val="center"/>
        </w:trPr>
        <w:tc>
          <w:tcPr>
            <w:tcW w:w="1418" w:type="dxa"/>
            <w:tcBorders>
              <w:top w:val="single" w:sz="12" w:space="0" w:color="auto"/>
              <w:left w:val="nil"/>
              <w:bottom w:val="single" w:sz="4" w:space="0" w:color="auto"/>
            </w:tcBorders>
            <w:vAlign w:val="center"/>
          </w:tcPr>
          <w:p w14:paraId="5B9FDFC5" w14:textId="77777777" w:rsidR="00447227" w:rsidRPr="003D2BAE" w:rsidRDefault="00447227" w:rsidP="00447227">
            <w:pPr>
              <w:pStyle w:val="Tabletext"/>
            </w:pPr>
            <w:r>
              <w:rPr>
                <w:rFonts w:ascii="宋体" w:eastAsia="宋体" w:hAnsi="宋体" w:cs="宋体" w:hint="eastAsia"/>
              </w:rPr>
              <w:t>变量</w:t>
            </w:r>
          </w:p>
        </w:tc>
        <w:tc>
          <w:tcPr>
            <w:tcW w:w="1827" w:type="dxa"/>
            <w:tcBorders>
              <w:top w:val="single" w:sz="12" w:space="0" w:color="auto"/>
              <w:bottom w:val="single" w:sz="4" w:space="0" w:color="auto"/>
            </w:tcBorders>
          </w:tcPr>
          <w:p w14:paraId="1F587DD5" w14:textId="77777777" w:rsidR="00447227" w:rsidRPr="003D2BAE" w:rsidRDefault="00447227" w:rsidP="00447227">
            <w:pPr>
              <w:pStyle w:val="Tabletext"/>
            </w:pPr>
            <w:r w:rsidRPr="00F259BA">
              <w:t xml:space="preserve">Replacement </w:t>
            </w:r>
            <w:r>
              <w:rPr>
                <w:rFonts w:hint="eastAsia"/>
              </w:rPr>
              <w:t>V</w:t>
            </w:r>
            <w:r w:rsidRPr="00F259BA">
              <w:t>ariables:</w:t>
            </w:r>
            <w:r>
              <w:rPr>
                <w:rFonts w:hint="eastAsia"/>
              </w:rPr>
              <w:t xml:space="preserve"> IIU</w:t>
            </w:r>
          </w:p>
        </w:tc>
        <w:tc>
          <w:tcPr>
            <w:tcW w:w="1605" w:type="dxa"/>
            <w:tcBorders>
              <w:top w:val="single" w:sz="12" w:space="0" w:color="auto"/>
              <w:bottom w:val="single" w:sz="4" w:space="0" w:color="auto"/>
            </w:tcBorders>
            <w:vAlign w:val="center"/>
          </w:tcPr>
          <w:p w14:paraId="20E0121F" w14:textId="77777777" w:rsidR="00447227" w:rsidRPr="003D2BAE" w:rsidRDefault="00447227" w:rsidP="00447227">
            <w:pPr>
              <w:pStyle w:val="Tabletext"/>
            </w:pPr>
            <w:r w:rsidRPr="00F259BA">
              <w:t xml:space="preserve">Tail </w:t>
            </w:r>
            <w:r>
              <w:rPr>
                <w:rFonts w:hint="eastAsia"/>
              </w:rPr>
              <w:t>T</w:t>
            </w:r>
            <w:r w:rsidRPr="00F259BA">
              <w:t>rimming</w:t>
            </w:r>
          </w:p>
        </w:tc>
        <w:tc>
          <w:tcPr>
            <w:tcW w:w="1865" w:type="dxa"/>
            <w:tcBorders>
              <w:top w:val="single" w:sz="12" w:space="0" w:color="auto"/>
              <w:bottom w:val="single" w:sz="4" w:space="0" w:color="auto"/>
            </w:tcBorders>
            <w:vAlign w:val="center"/>
          </w:tcPr>
          <w:p w14:paraId="4F23FC83" w14:textId="77777777" w:rsidR="00447227" w:rsidRPr="003D2BAE" w:rsidRDefault="00447227" w:rsidP="00447227">
            <w:pPr>
              <w:pStyle w:val="Tabletext"/>
            </w:pPr>
            <w:r w:rsidRPr="00456FDD">
              <w:t xml:space="preserve">Shortening the </w:t>
            </w:r>
            <w:r>
              <w:rPr>
                <w:rFonts w:hint="eastAsia"/>
              </w:rPr>
              <w:t>S</w:t>
            </w:r>
            <w:r w:rsidRPr="00456FDD">
              <w:t xml:space="preserve">ample </w:t>
            </w:r>
            <w:r>
              <w:rPr>
                <w:rFonts w:hint="eastAsia"/>
              </w:rPr>
              <w:t>I</w:t>
            </w:r>
            <w:r w:rsidRPr="00456FDD">
              <w:t>nterval</w:t>
            </w:r>
          </w:p>
        </w:tc>
      </w:tr>
      <w:tr w:rsidR="00447227" w:rsidRPr="004D4E1F" w14:paraId="5E136A22" w14:textId="77777777" w:rsidTr="00034D96">
        <w:trPr>
          <w:trHeight w:val="344"/>
          <w:jc w:val="center"/>
        </w:trPr>
        <w:tc>
          <w:tcPr>
            <w:tcW w:w="1418" w:type="dxa"/>
            <w:tcBorders>
              <w:top w:val="single" w:sz="4" w:space="0" w:color="auto"/>
              <w:left w:val="nil"/>
              <w:right w:val="nil"/>
            </w:tcBorders>
            <w:vAlign w:val="center"/>
          </w:tcPr>
          <w:p w14:paraId="020866A9" w14:textId="77777777" w:rsidR="00447227" w:rsidRPr="003D2BAE" w:rsidRDefault="00447227" w:rsidP="00447227">
            <w:pPr>
              <w:pStyle w:val="Tabletext"/>
            </w:pPr>
            <w:r>
              <w:rPr>
                <w:rFonts w:hint="eastAsia"/>
              </w:rPr>
              <w:t>INT</w:t>
            </w:r>
          </w:p>
        </w:tc>
        <w:tc>
          <w:tcPr>
            <w:tcW w:w="1827" w:type="dxa"/>
            <w:tcBorders>
              <w:top w:val="single" w:sz="4" w:space="0" w:color="auto"/>
              <w:left w:val="nil"/>
              <w:right w:val="nil"/>
            </w:tcBorders>
          </w:tcPr>
          <w:p w14:paraId="1757170C" w14:textId="77777777" w:rsidR="00447227" w:rsidRPr="003D2BAE" w:rsidRDefault="00447227" w:rsidP="00447227">
            <w:pPr>
              <w:pStyle w:val="Tabletext"/>
            </w:pPr>
          </w:p>
        </w:tc>
        <w:tc>
          <w:tcPr>
            <w:tcW w:w="1605" w:type="dxa"/>
            <w:tcBorders>
              <w:top w:val="single" w:sz="4" w:space="0" w:color="auto"/>
              <w:left w:val="nil"/>
              <w:right w:val="nil"/>
            </w:tcBorders>
          </w:tcPr>
          <w:p w14:paraId="031BDCF1" w14:textId="77777777" w:rsidR="00447227" w:rsidRPr="003D2BAE" w:rsidRDefault="00447227" w:rsidP="00447227">
            <w:pPr>
              <w:pStyle w:val="Tabletext"/>
            </w:pPr>
            <w:r w:rsidRPr="007B6BDC">
              <w:t>-</w:t>
            </w:r>
            <w:r>
              <w:t>0.</w:t>
            </w:r>
            <w:r w:rsidRPr="007B6BDC">
              <w:t>334</w:t>
            </w:r>
            <w:r>
              <w:t>3</w:t>
            </w:r>
            <w:r w:rsidRPr="007B6BDC">
              <w:t>***</w:t>
            </w:r>
          </w:p>
        </w:tc>
        <w:tc>
          <w:tcPr>
            <w:tcW w:w="1865" w:type="dxa"/>
            <w:tcBorders>
              <w:top w:val="single" w:sz="4" w:space="0" w:color="auto"/>
              <w:left w:val="nil"/>
              <w:right w:val="nil"/>
            </w:tcBorders>
          </w:tcPr>
          <w:p w14:paraId="5EF7A8CB" w14:textId="77777777" w:rsidR="00447227" w:rsidRPr="003D2BAE" w:rsidRDefault="00447227" w:rsidP="00447227">
            <w:pPr>
              <w:pStyle w:val="Tabletext"/>
            </w:pPr>
            <w:r w:rsidRPr="007B6BDC">
              <w:t>-</w:t>
            </w:r>
            <w:r>
              <w:t>0.</w:t>
            </w:r>
            <w:r w:rsidRPr="007B6BDC">
              <w:t>3655***</w:t>
            </w:r>
          </w:p>
        </w:tc>
      </w:tr>
      <w:tr w:rsidR="00447227" w:rsidRPr="004D4E1F" w14:paraId="273CCA82" w14:textId="77777777" w:rsidTr="00034D96">
        <w:trPr>
          <w:trHeight w:val="344"/>
          <w:jc w:val="center"/>
        </w:trPr>
        <w:tc>
          <w:tcPr>
            <w:tcW w:w="1418" w:type="dxa"/>
            <w:tcBorders>
              <w:left w:val="nil"/>
              <w:right w:val="nil"/>
            </w:tcBorders>
            <w:vAlign w:val="center"/>
          </w:tcPr>
          <w:p w14:paraId="29DB8AE5" w14:textId="77777777" w:rsidR="00447227" w:rsidRPr="003D2BAE" w:rsidRDefault="00447227" w:rsidP="00447227">
            <w:pPr>
              <w:pStyle w:val="Tabletext"/>
            </w:pPr>
          </w:p>
        </w:tc>
        <w:tc>
          <w:tcPr>
            <w:tcW w:w="1827" w:type="dxa"/>
            <w:tcBorders>
              <w:left w:val="nil"/>
              <w:right w:val="nil"/>
            </w:tcBorders>
          </w:tcPr>
          <w:p w14:paraId="666C4649" w14:textId="77777777" w:rsidR="00447227" w:rsidRPr="003D2BAE" w:rsidRDefault="00447227" w:rsidP="00447227">
            <w:pPr>
              <w:pStyle w:val="Tabletext"/>
            </w:pPr>
          </w:p>
        </w:tc>
        <w:tc>
          <w:tcPr>
            <w:tcW w:w="1605" w:type="dxa"/>
            <w:tcBorders>
              <w:left w:val="nil"/>
              <w:right w:val="nil"/>
            </w:tcBorders>
          </w:tcPr>
          <w:p w14:paraId="62D14937" w14:textId="77777777" w:rsidR="00447227" w:rsidRPr="003D2BAE" w:rsidRDefault="00447227" w:rsidP="00447227">
            <w:pPr>
              <w:pStyle w:val="Tabletext"/>
            </w:pPr>
            <w:r w:rsidRPr="007B6BDC">
              <w:t>(-2.79)</w:t>
            </w:r>
          </w:p>
        </w:tc>
        <w:tc>
          <w:tcPr>
            <w:tcW w:w="1865" w:type="dxa"/>
            <w:tcBorders>
              <w:left w:val="nil"/>
              <w:right w:val="nil"/>
            </w:tcBorders>
          </w:tcPr>
          <w:p w14:paraId="11F2B600" w14:textId="77777777" w:rsidR="00447227" w:rsidRPr="003D2BAE" w:rsidRDefault="00447227" w:rsidP="00447227">
            <w:pPr>
              <w:pStyle w:val="Tabletext"/>
            </w:pPr>
            <w:r w:rsidRPr="007B6BDC">
              <w:t>(-2.83)</w:t>
            </w:r>
          </w:p>
        </w:tc>
      </w:tr>
      <w:tr w:rsidR="00447227" w:rsidRPr="004D4E1F" w14:paraId="68452CA6" w14:textId="77777777" w:rsidTr="00034D96">
        <w:trPr>
          <w:trHeight w:val="344"/>
          <w:jc w:val="center"/>
        </w:trPr>
        <w:tc>
          <w:tcPr>
            <w:tcW w:w="1418" w:type="dxa"/>
            <w:tcBorders>
              <w:left w:val="nil"/>
              <w:bottom w:val="nil"/>
              <w:right w:val="nil"/>
            </w:tcBorders>
          </w:tcPr>
          <w:p w14:paraId="6231B305" w14:textId="77777777" w:rsidR="00447227" w:rsidRPr="003D2BAE" w:rsidRDefault="00447227" w:rsidP="00447227">
            <w:pPr>
              <w:pStyle w:val="Tabletext"/>
            </w:pPr>
            <w:r>
              <w:rPr>
                <w:rFonts w:hint="eastAsia"/>
              </w:rPr>
              <w:t>IIU</w:t>
            </w:r>
          </w:p>
        </w:tc>
        <w:tc>
          <w:tcPr>
            <w:tcW w:w="1827" w:type="dxa"/>
            <w:tcBorders>
              <w:left w:val="nil"/>
              <w:bottom w:val="nil"/>
              <w:right w:val="nil"/>
            </w:tcBorders>
          </w:tcPr>
          <w:p w14:paraId="27AD9FD5" w14:textId="77777777" w:rsidR="00447227" w:rsidRPr="003D2BAE" w:rsidRDefault="00447227" w:rsidP="00447227">
            <w:pPr>
              <w:pStyle w:val="Tabletext"/>
            </w:pPr>
            <w:r w:rsidRPr="007B6BDC">
              <w:t>-0.9895***</w:t>
            </w:r>
          </w:p>
        </w:tc>
        <w:tc>
          <w:tcPr>
            <w:tcW w:w="1605" w:type="dxa"/>
            <w:tcBorders>
              <w:left w:val="nil"/>
              <w:bottom w:val="nil"/>
              <w:right w:val="nil"/>
            </w:tcBorders>
          </w:tcPr>
          <w:p w14:paraId="4AD98020" w14:textId="77777777" w:rsidR="00447227" w:rsidRPr="003D2BAE" w:rsidRDefault="00447227" w:rsidP="00447227">
            <w:pPr>
              <w:pStyle w:val="Tabletext"/>
            </w:pPr>
          </w:p>
        </w:tc>
        <w:tc>
          <w:tcPr>
            <w:tcW w:w="1865" w:type="dxa"/>
            <w:tcBorders>
              <w:left w:val="nil"/>
              <w:bottom w:val="nil"/>
              <w:right w:val="nil"/>
            </w:tcBorders>
          </w:tcPr>
          <w:p w14:paraId="15152BFC" w14:textId="77777777" w:rsidR="00447227" w:rsidRPr="003D2BAE" w:rsidRDefault="00447227" w:rsidP="00447227">
            <w:pPr>
              <w:pStyle w:val="Tabletext"/>
            </w:pPr>
          </w:p>
        </w:tc>
      </w:tr>
      <w:tr w:rsidR="00447227" w:rsidRPr="004D4E1F" w14:paraId="0834AE4F" w14:textId="77777777" w:rsidTr="00034D96">
        <w:trPr>
          <w:trHeight w:val="344"/>
          <w:jc w:val="center"/>
        </w:trPr>
        <w:tc>
          <w:tcPr>
            <w:tcW w:w="1418" w:type="dxa"/>
          </w:tcPr>
          <w:p w14:paraId="40CECECC" w14:textId="77777777" w:rsidR="00447227" w:rsidRPr="003D2BAE" w:rsidRDefault="00447227" w:rsidP="00447227">
            <w:pPr>
              <w:pStyle w:val="Tabletext"/>
            </w:pPr>
          </w:p>
        </w:tc>
        <w:tc>
          <w:tcPr>
            <w:tcW w:w="1827" w:type="dxa"/>
          </w:tcPr>
          <w:p w14:paraId="58E03090" w14:textId="77777777" w:rsidR="00447227" w:rsidRPr="003D2BAE" w:rsidRDefault="00447227" w:rsidP="00447227">
            <w:pPr>
              <w:pStyle w:val="Tabletext"/>
            </w:pPr>
            <w:r w:rsidRPr="007B6BDC">
              <w:t>(-9.65)</w:t>
            </w:r>
          </w:p>
        </w:tc>
        <w:tc>
          <w:tcPr>
            <w:tcW w:w="1605" w:type="dxa"/>
          </w:tcPr>
          <w:p w14:paraId="2BB3F6F4" w14:textId="77777777" w:rsidR="00447227" w:rsidRPr="003D2BAE" w:rsidRDefault="00447227" w:rsidP="00447227">
            <w:pPr>
              <w:pStyle w:val="Tabletext"/>
            </w:pPr>
          </w:p>
        </w:tc>
        <w:tc>
          <w:tcPr>
            <w:tcW w:w="1865" w:type="dxa"/>
          </w:tcPr>
          <w:p w14:paraId="3215C509" w14:textId="77777777" w:rsidR="00447227" w:rsidRPr="003D2BAE" w:rsidRDefault="00447227" w:rsidP="00447227">
            <w:pPr>
              <w:pStyle w:val="Tabletext"/>
            </w:pPr>
          </w:p>
        </w:tc>
      </w:tr>
      <w:tr w:rsidR="00447227" w:rsidRPr="004D4E1F" w14:paraId="51040527" w14:textId="77777777" w:rsidTr="00034D96">
        <w:trPr>
          <w:trHeight w:val="344"/>
          <w:jc w:val="center"/>
        </w:trPr>
        <w:tc>
          <w:tcPr>
            <w:tcW w:w="1418" w:type="dxa"/>
          </w:tcPr>
          <w:p w14:paraId="680FBD7A" w14:textId="77777777" w:rsidR="00447227" w:rsidRPr="003D2BAE" w:rsidRDefault="00447227" w:rsidP="00447227">
            <w:pPr>
              <w:pStyle w:val="Tabletext"/>
            </w:pPr>
            <w:r w:rsidRPr="00F259BA">
              <w:rPr>
                <w:rFonts w:eastAsia="宋体"/>
              </w:rPr>
              <w:t>Control Variables</w:t>
            </w:r>
          </w:p>
        </w:tc>
        <w:tc>
          <w:tcPr>
            <w:tcW w:w="1827" w:type="dxa"/>
          </w:tcPr>
          <w:p w14:paraId="3EE4D4AD" w14:textId="77777777" w:rsidR="00447227" w:rsidRPr="003D2BAE" w:rsidRDefault="00447227" w:rsidP="00447227">
            <w:pPr>
              <w:pStyle w:val="Tabletext"/>
            </w:pPr>
            <w:r w:rsidRPr="00F259BA">
              <w:rPr>
                <w:rFonts w:eastAsia="宋体"/>
              </w:rPr>
              <w:t>Control</w:t>
            </w:r>
          </w:p>
        </w:tc>
        <w:tc>
          <w:tcPr>
            <w:tcW w:w="1605" w:type="dxa"/>
          </w:tcPr>
          <w:p w14:paraId="6BBFC524" w14:textId="77777777" w:rsidR="00447227" w:rsidRPr="003D2BAE" w:rsidRDefault="00447227" w:rsidP="00447227">
            <w:pPr>
              <w:pStyle w:val="Tabletext"/>
            </w:pPr>
            <w:r w:rsidRPr="00F259BA">
              <w:rPr>
                <w:rFonts w:eastAsia="宋体"/>
              </w:rPr>
              <w:t>Control</w:t>
            </w:r>
          </w:p>
        </w:tc>
        <w:tc>
          <w:tcPr>
            <w:tcW w:w="1865" w:type="dxa"/>
          </w:tcPr>
          <w:p w14:paraId="36FADD2E" w14:textId="77777777" w:rsidR="00447227" w:rsidRPr="003D2BAE" w:rsidRDefault="00447227" w:rsidP="00447227">
            <w:pPr>
              <w:pStyle w:val="Tabletext"/>
            </w:pPr>
            <w:r w:rsidRPr="00F259BA">
              <w:rPr>
                <w:rFonts w:eastAsia="宋体"/>
              </w:rPr>
              <w:t>Control</w:t>
            </w:r>
          </w:p>
        </w:tc>
      </w:tr>
      <w:tr w:rsidR="00447227" w:rsidRPr="004D4E1F" w14:paraId="35B0219C" w14:textId="77777777" w:rsidTr="00034D96">
        <w:trPr>
          <w:trHeight w:val="344"/>
          <w:jc w:val="center"/>
        </w:trPr>
        <w:tc>
          <w:tcPr>
            <w:tcW w:w="1418" w:type="dxa"/>
          </w:tcPr>
          <w:p w14:paraId="22468209" w14:textId="77777777" w:rsidR="00447227" w:rsidRPr="003D2BAE" w:rsidRDefault="00447227" w:rsidP="00447227">
            <w:pPr>
              <w:pStyle w:val="Tabletext"/>
            </w:pPr>
            <w:r>
              <w:rPr>
                <w:rFonts w:hint="eastAsia"/>
              </w:rPr>
              <w:t>Cons</w:t>
            </w:r>
          </w:p>
        </w:tc>
        <w:tc>
          <w:tcPr>
            <w:tcW w:w="1827" w:type="dxa"/>
          </w:tcPr>
          <w:p w14:paraId="05F75715" w14:textId="77777777" w:rsidR="00447227" w:rsidRPr="003D2BAE" w:rsidRDefault="00447227" w:rsidP="00447227">
            <w:pPr>
              <w:pStyle w:val="Tabletext"/>
            </w:pPr>
            <w:r w:rsidRPr="007B6BDC">
              <w:t>1.6440**</w:t>
            </w:r>
          </w:p>
        </w:tc>
        <w:tc>
          <w:tcPr>
            <w:tcW w:w="1605" w:type="dxa"/>
          </w:tcPr>
          <w:p w14:paraId="7CD482DD" w14:textId="77777777" w:rsidR="00447227" w:rsidRPr="003D2BAE" w:rsidRDefault="00447227" w:rsidP="00447227">
            <w:pPr>
              <w:pStyle w:val="Tabletext"/>
            </w:pPr>
            <w:r w:rsidRPr="007B6BDC">
              <w:t>4.5905***</w:t>
            </w:r>
          </w:p>
        </w:tc>
        <w:tc>
          <w:tcPr>
            <w:tcW w:w="1865" w:type="dxa"/>
          </w:tcPr>
          <w:p w14:paraId="7FAD4800" w14:textId="77777777" w:rsidR="00447227" w:rsidRPr="003D2BAE" w:rsidRDefault="00447227" w:rsidP="00447227">
            <w:pPr>
              <w:pStyle w:val="Tabletext"/>
            </w:pPr>
            <w:r w:rsidRPr="007B6BDC">
              <w:t>3.4659***</w:t>
            </w:r>
          </w:p>
        </w:tc>
      </w:tr>
      <w:tr w:rsidR="00447227" w:rsidRPr="004D4E1F" w14:paraId="19C934C0" w14:textId="77777777" w:rsidTr="00034D96">
        <w:trPr>
          <w:trHeight w:val="344"/>
          <w:jc w:val="center"/>
        </w:trPr>
        <w:tc>
          <w:tcPr>
            <w:tcW w:w="1418" w:type="dxa"/>
          </w:tcPr>
          <w:p w14:paraId="41063005" w14:textId="77777777" w:rsidR="00447227" w:rsidRDefault="00447227" w:rsidP="00447227">
            <w:pPr>
              <w:pStyle w:val="Tabletext"/>
            </w:pPr>
          </w:p>
        </w:tc>
        <w:tc>
          <w:tcPr>
            <w:tcW w:w="1827" w:type="dxa"/>
          </w:tcPr>
          <w:p w14:paraId="256CFB32" w14:textId="77777777" w:rsidR="00447227" w:rsidRPr="003D2BAE" w:rsidRDefault="00447227" w:rsidP="00447227">
            <w:pPr>
              <w:pStyle w:val="Tabletext"/>
            </w:pPr>
            <w:r w:rsidRPr="007B6BDC">
              <w:t>(2.42)</w:t>
            </w:r>
          </w:p>
        </w:tc>
        <w:tc>
          <w:tcPr>
            <w:tcW w:w="1605" w:type="dxa"/>
          </w:tcPr>
          <w:p w14:paraId="60ED7CA9" w14:textId="77777777" w:rsidR="00447227" w:rsidRPr="003D2BAE" w:rsidRDefault="00447227" w:rsidP="00447227">
            <w:pPr>
              <w:pStyle w:val="Tabletext"/>
            </w:pPr>
            <w:r w:rsidRPr="007B6BDC">
              <w:t>(4.41)</w:t>
            </w:r>
          </w:p>
        </w:tc>
        <w:tc>
          <w:tcPr>
            <w:tcW w:w="1865" w:type="dxa"/>
          </w:tcPr>
          <w:p w14:paraId="11D454E3" w14:textId="77777777" w:rsidR="00447227" w:rsidRPr="003D2BAE" w:rsidRDefault="00447227" w:rsidP="00447227">
            <w:pPr>
              <w:pStyle w:val="Tabletext"/>
            </w:pPr>
            <w:r w:rsidRPr="007B6BDC">
              <w:t>(3.17)</w:t>
            </w:r>
          </w:p>
        </w:tc>
      </w:tr>
      <w:tr w:rsidR="00447227" w:rsidRPr="004D4E1F" w14:paraId="4D225819" w14:textId="77777777" w:rsidTr="00034D96">
        <w:trPr>
          <w:trHeight w:val="344"/>
          <w:jc w:val="center"/>
        </w:trPr>
        <w:tc>
          <w:tcPr>
            <w:tcW w:w="1418" w:type="dxa"/>
            <w:tcBorders>
              <w:top w:val="single" w:sz="4" w:space="0" w:color="auto"/>
              <w:left w:val="nil"/>
              <w:right w:val="nil"/>
            </w:tcBorders>
            <w:vAlign w:val="center"/>
          </w:tcPr>
          <w:p w14:paraId="56F96AA3" w14:textId="77777777" w:rsidR="00447227" w:rsidRPr="003D2BAE" w:rsidRDefault="00447227" w:rsidP="00447227">
            <w:pPr>
              <w:pStyle w:val="Tabletext"/>
            </w:pPr>
            <w:r w:rsidRPr="003D2BAE">
              <w:t>N</w:t>
            </w:r>
          </w:p>
        </w:tc>
        <w:tc>
          <w:tcPr>
            <w:tcW w:w="1827" w:type="dxa"/>
            <w:tcBorders>
              <w:top w:val="single" w:sz="4" w:space="0" w:color="auto"/>
              <w:left w:val="nil"/>
              <w:right w:val="nil"/>
            </w:tcBorders>
          </w:tcPr>
          <w:p w14:paraId="397CD498" w14:textId="77777777" w:rsidR="00447227" w:rsidRPr="003D2BAE" w:rsidRDefault="00447227" w:rsidP="00447227">
            <w:pPr>
              <w:pStyle w:val="Tabletext"/>
            </w:pPr>
            <w:r w:rsidRPr="00D74B3D">
              <w:t>279</w:t>
            </w:r>
          </w:p>
        </w:tc>
        <w:tc>
          <w:tcPr>
            <w:tcW w:w="1605" w:type="dxa"/>
            <w:tcBorders>
              <w:top w:val="single" w:sz="4" w:space="0" w:color="auto"/>
              <w:left w:val="nil"/>
              <w:right w:val="nil"/>
            </w:tcBorders>
          </w:tcPr>
          <w:p w14:paraId="04F49BD8" w14:textId="77777777" w:rsidR="00447227" w:rsidRPr="003D2BAE" w:rsidRDefault="00447227" w:rsidP="00447227">
            <w:pPr>
              <w:pStyle w:val="Tabletext"/>
            </w:pPr>
            <w:r w:rsidRPr="00D74B3D">
              <w:t>279</w:t>
            </w:r>
          </w:p>
        </w:tc>
        <w:tc>
          <w:tcPr>
            <w:tcW w:w="1865" w:type="dxa"/>
            <w:tcBorders>
              <w:top w:val="single" w:sz="4" w:space="0" w:color="auto"/>
              <w:left w:val="nil"/>
              <w:right w:val="nil"/>
            </w:tcBorders>
          </w:tcPr>
          <w:p w14:paraId="370B7207" w14:textId="77777777" w:rsidR="00447227" w:rsidRPr="003D2BAE" w:rsidRDefault="00447227" w:rsidP="00447227">
            <w:pPr>
              <w:pStyle w:val="Tabletext"/>
            </w:pPr>
            <w:r w:rsidRPr="00D74B3D">
              <w:t>248</w:t>
            </w:r>
          </w:p>
        </w:tc>
      </w:tr>
      <w:tr w:rsidR="00447227" w:rsidRPr="004D4E1F" w14:paraId="1EEC22F8" w14:textId="77777777" w:rsidTr="00034D96">
        <w:trPr>
          <w:trHeight w:val="344"/>
          <w:jc w:val="center"/>
        </w:trPr>
        <w:tc>
          <w:tcPr>
            <w:tcW w:w="1418" w:type="dxa"/>
            <w:tcBorders>
              <w:top w:val="nil"/>
              <w:left w:val="nil"/>
              <w:bottom w:val="single" w:sz="12" w:space="0" w:color="auto"/>
              <w:right w:val="nil"/>
            </w:tcBorders>
            <w:vAlign w:val="center"/>
          </w:tcPr>
          <w:p w14:paraId="399AA3F4" w14:textId="77777777" w:rsidR="00447227" w:rsidRPr="003D2BAE" w:rsidRDefault="00447227" w:rsidP="00447227">
            <w:pPr>
              <w:pStyle w:val="Tabletext"/>
            </w:pPr>
            <w:r w:rsidRPr="003D2BAE">
              <w:t>R</w:t>
            </w:r>
            <w:r w:rsidRPr="003D2BAE">
              <w:rPr>
                <w:vertAlign w:val="superscript"/>
              </w:rPr>
              <w:t>2</w:t>
            </w:r>
          </w:p>
        </w:tc>
        <w:tc>
          <w:tcPr>
            <w:tcW w:w="1827" w:type="dxa"/>
            <w:tcBorders>
              <w:top w:val="nil"/>
              <w:left w:val="nil"/>
              <w:bottom w:val="single" w:sz="12" w:space="0" w:color="auto"/>
              <w:right w:val="nil"/>
            </w:tcBorders>
          </w:tcPr>
          <w:p w14:paraId="7C909E8E" w14:textId="77777777" w:rsidR="00447227" w:rsidRPr="003D2BAE" w:rsidRDefault="00447227" w:rsidP="00447227">
            <w:pPr>
              <w:pStyle w:val="Tabletext"/>
            </w:pPr>
            <w:r w:rsidRPr="00D74B3D">
              <w:t>0.7240</w:t>
            </w:r>
          </w:p>
        </w:tc>
        <w:tc>
          <w:tcPr>
            <w:tcW w:w="1605" w:type="dxa"/>
            <w:tcBorders>
              <w:top w:val="nil"/>
              <w:left w:val="nil"/>
              <w:bottom w:val="single" w:sz="12" w:space="0" w:color="auto"/>
              <w:right w:val="nil"/>
            </w:tcBorders>
          </w:tcPr>
          <w:p w14:paraId="531FA266" w14:textId="77777777" w:rsidR="00447227" w:rsidRPr="003D2BAE" w:rsidRDefault="00447227" w:rsidP="00447227">
            <w:pPr>
              <w:pStyle w:val="Tabletext"/>
            </w:pPr>
            <w:r w:rsidRPr="00D74B3D">
              <w:t>0.4061</w:t>
            </w:r>
          </w:p>
        </w:tc>
        <w:tc>
          <w:tcPr>
            <w:tcW w:w="1865" w:type="dxa"/>
            <w:tcBorders>
              <w:top w:val="nil"/>
              <w:left w:val="nil"/>
              <w:bottom w:val="single" w:sz="12" w:space="0" w:color="auto"/>
              <w:right w:val="nil"/>
            </w:tcBorders>
          </w:tcPr>
          <w:p w14:paraId="7FA603C9" w14:textId="77777777" w:rsidR="00447227" w:rsidRPr="003D2BAE" w:rsidRDefault="00447227" w:rsidP="00447227">
            <w:pPr>
              <w:pStyle w:val="Tabletext"/>
            </w:pPr>
            <w:r w:rsidRPr="00D74B3D">
              <w:t>0.3538</w:t>
            </w:r>
          </w:p>
        </w:tc>
      </w:tr>
    </w:tbl>
    <w:p w14:paraId="64063BC3" w14:textId="77777777" w:rsidR="00447227" w:rsidRDefault="00447227" w:rsidP="00447227">
      <w:pPr>
        <w:pStyle w:val="Tabletext"/>
        <w:jc w:val="left"/>
      </w:pPr>
      <w:r w:rsidRPr="00D754A4">
        <w:t>Note: ***, **, * respectively represent significance at the 1%, 5%, 10% level, with the t-statistic values in parentheses.</w:t>
      </w:r>
    </w:p>
    <w:p w14:paraId="3E622FDE" w14:textId="77777777" w:rsidR="00447227" w:rsidRPr="00447227" w:rsidRDefault="00447227" w:rsidP="00F26311">
      <w:pPr>
        <w:rPr>
          <w:rFonts w:eastAsiaTheme="minorEastAsia"/>
          <w:lang w:eastAsia="zh-CN"/>
        </w:rPr>
      </w:pPr>
    </w:p>
    <w:p w14:paraId="11FDD80E" w14:textId="63DD7223" w:rsidR="00447227" w:rsidRDefault="00447227" w:rsidP="00447227">
      <w:pPr>
        <w:pStyle w:val="HeadingNumbering1"/>
      </w:pPr>
      <w:r w:rsidRPr="00A37414">
        <w:t>Conclusions and Recommendations</w:t>
      </w:r>
    </w:p>
    <w:p w14:paraId="52564097" w14:textId="77777777" w:rsidR="00447227" w:rsidRDefault="00447227" w:rsidP="00447227">
      <w:r>
        <w:t xml:space="preserve">Entering the era of comprehensive prosperity, achieving common prosperity for all people has become a new urgent demand for the Chinese people. With the advent </w:t>
      </w:r>
      <w:r>
        <w:lastRenderedPageBreak/>
        <w:t>of the information and digital age, internet development has provided an effective impetus for narrowing the urban-rural income gap. This study examines the impact of internet development on the urban-rural income gap using panel data from 31 provinces and autonomous regions in China from 2013 to 2021 and further explores the moderating effect of population aging on this impact. The findings are as follows:</w:t>
      </w:r>
      <w:r>
        <w:rPr>
          <w:rFonts w:hint="eastAsia"/>
        </w:rPr>
        <w:t xml:space="preserve"> </w:t>
      </w:r>
      <w:r>
        <w:t>1. Internet development significantly narrows the urban-rural income gap, with this effect being particularly significant in the dimensions of infrastructure, commercial scale, and development potential.</w:t>
      </w:r>
      <w:r>
        <w:rPr>
          <w:rFonts w:hint="eastAsia"/>
        </w:rPr>
        <w:t xml:space="preserve"> </w:t>
      </w:r>
      <w:r>
        <w:t>2. Regional heterogeneity tests indicate that internet development in the northeastern, central, and western regions significantly narrows the urban-rural income gap to a greater extent than in the eastern region.</w:t>
      </w:r>
      <w:r>
        <w:rPr>
          <w:rFonts w:hint="eastAsia"/>
        </w:rPr>
        <w:t xml:space="preserve"> </w:t>
      </w:r>
      <w:r>
        <w:t>3. The deepening of population aging inhibits the contraction effect of internet development on the urban-rural income gap, with the imbalance in urban-rural aging processes being a key factor inhibiting the role of the internet in narrowing the urban-rural income gap.</w:t>
      </w:r>
      <w:r>
        <w:rPr>
          <w:rFonts w:hint="eastAsia"/>
        </w:rPr>
        <w:t xml:space="preserve"> </w:t>
      </w:r>
      <w:r>
        <w:t>Based on these conclusions, the following recommendations are proposed:</w:t>
      </w:r>
    </w:p>
    <w:p w14:paraId="50C401EB" w14:textId="77777777" w:rsidR="00447227" w:rsidRDefault="00447227" w:rsidP="00447227">
      <w:r w:rsidRPr="00863A52">
        <w:t>Firstly, it is imperative to vigorously promote the development and utilization of the internet, while coordinating the regional allocation of China's internet resources. Continued efforts should be made to enhance internet infrastructure construction, with simultaneous attention to commercial applications of the internet and talent cultivation. Deepening internet applications and accelerating the grasp of digitization trends are essential for future internet development. Alongside development, emphasis should be placed on strengthening internet governance, including classification and hierarchical supervision of data, constructing a data security governance system, and establishing new orders in cyberspace to better serve social development using network information technology. Additionally, efforts should be directed towards enhancing internet development in relatively underdeveloped regions such as the northeast, central, and western areas to prevent the internet from becoming a new cause of inequality between regions. Promoting balanced regional internet development will contribute to further narrowing the urban-rural income gap.</w:t>
      </w:r>
    </w:p>
    <w:p w14:paraId="7A70EDC5" w14:textId="77777777" w:rsidR="00447227" w:rsidRDefault="00447227" w:rsidP="00447227">
      <w:r w:rsidRPr="00863A52">
        <w:t>Secondly, it is crucial to accelerate the development of rural internet infrastructure and continue implementing the strategy for rural revitalization through digitalization. Establishing special funds for rural internet development and increasing investment efforts will expedite the pace of rural internet construction, thereby expanding the effective coverage of fiber optic and broadband networks in rural areas. Promoting the deep integration of internet technology and agriculture, particularly by applying technologies such as 5G and big data in agriculture, will optimize farm production decisions and enhance agricultural productivity. Additionally, fostering the development of rural e-commerce and expanding channels for selling agricultural products will harness the power of internet technology to increase rural household income. Leveraging internet technology to improve the information acquisition capabilities and human capital levels of rural residents will facilitate diversified opportunities for rural employment and entrepreneurship.</w:t>
      </w:r>
    </w:p>
    <w:p w14:paraId="1E1A7C06" w14:textId="77777777" w:rsidR="00447227" w:rsidRDefault="00447227" w:rsidP="00447227">
      <w:pPr>
        <w:rPr>
          <w:rFonts w:eastAsiaTheme="minorEastAsia"/>
          <w:lang w:eastAsia="zh-CN"/>
        </w:rPr>
      </w:pPr>
      <w:r w:rsidRPr="00863A52">
        <w:lastRenderedPageBreak/>
        <w:t>Thirdly, advancing the age-friendly transformation of the internet and continuously promoting digital inclusion are imperative. Given the increasingly severe aging population in China, the demand for internet usage among the elderly should be prioritized. It is essential to address the practical pain points and needs of the elderly population in today's digital era. Initiatives should be undertaken to provide information accessibility services led by the government, with social participation and family support, facilitating the elderly in overcoming the "digital divide." Moreover, continuous efforts should be made to develop age-friendly applications and innovative age-friendly technologies, aiming to lower the technological barriers and operational difficulties associated with internet usage. These endeavors will contribute to advancing inclusive information society development and creating a user-friendly internet environment for the elderly population.</w:t>
      </w:r>
    </w:p>
    <w:p w14:paraId="55BA3093" w14:textId="77777777" w:rsidR="00447227" w:rsidRPr="00447227" w:rsidRDefault="00447227" w:rsidP="00447227">
      <w:pPr>
        <w:rPr>
          <w:rFonts w:eastAsiaTheme="minorEastAsia"/>
          <w:lang w:eastAsia="zh-CN"/>
        </w:rPr>
      </w:pPr>
    </w:p>
    <w:p w14:paraId="106E94AF" w14:textId="77777777" w:rsidR="00EB3EAB" w:rsidRDefault="00EB3EAB" w:rsidP="00EB3EAB">
      <w:pPr>
        <w:pStyle w:val="Referencestitle0"/>
        <w:rPr>
          <w:rFonts w:eastAsiaTheme="minorEastAsia"/>
          <w:lang w:eastAsia="zh-CN"/>
        </w:rPr>
      </w:pPr>
      <w:r w:rsidRPr="007D2811">
        <w:t>References</w:t>
      </w:r>
    </w:p>
    <w:p w14:paraId="70D89E94" w14:textId="77777777" w:rsidR="00826CB8" w:rsidRPr="00826CB8" w:rsidRDefault="00826CB8" w:rsidP="00EB3EAB">
      <w:pPr>
        <w:pStyle w:val="Referencestitle0"/>
        <w:rPr>
          <w:rFonts w:eastAsiaTheme="minorEastAsia"/>
          <w:lang w:eastAsia="zh-CN"/>
        </w:rPr>
      </w:pPr>
    </w:p>
    <w:p w14:paraId="7CE1E43A" w14:textId="427EC425" w:rsidR="009B26A5" w:rsidRPr="005F3BE1" w:rsidRDefault="00CC01DB" w:rsidP="00397581">
      <w:pPr>
        <w:pStyle w:val="ReferencesText"/>
      </w:pPr>
      <w:r>
        <w:rPr>
          <w:rFonts w:eastAsiaTheme="minorEastAsia" w:hint="eastAsia"/>
          <w:lang w:eastAsia="zh-CN"/>
        </w:rPr>
        <w:t>Ji</w:t>
      </w:r>
      <w:r w:rsidR="002312BE" w:rsidRPr="002312BE">
        <w:t xml:space="preserve"> </w:t>
      </w:r>
      <w:r>
        <w:rPr>
          <w:rFonts w:eastAsiaTheme="minorEastAsia" w:hint="eastAsia"/>
          <w:lang w:eastAsia="zh-CN"/>
        </w:rPr>
        <w:t>X</w:t>
      </w:r>
      <w:r w:rsidR="00B7760F">
        <w:rPr>
          <w:rFonts w:eastAsiaTheme="minorEastAsia" w:hint="eastAsia"/>
          <w:lang w:eastAsia="zh-CN"/>
        </w:rPr>
        <w:t>.</w:t>
      </w:r>
      <w:r w:rsidR="002312BE" w:rsidRPr="002312BE">
        <w:t>, X</w:t>
      </w:r>
      <w:r>
        <w:rPr>
          <w:rFonts w:eastAsiaTheme="minorEastAsia" w:hint="eastAsia"/>
          <w:lang w:eastAsia="zh-CN"/>
        </w:rPr>
        <w:t>u J.</w:t>
      </w:r>
      <w:r w:rsidR="002312BE">
        <w:rPr>
          <w:rFonts w:eastAsiaTheme="minorEastAsia" w:hint="eastAsia"/>
          <w:lang w:eastAsia="zh-CN"/>
        </w:rPr>
        <w:t xml:space="preserve"> and</w:t>
      </w:r>
      <w:r w:rsidR="002312BE" w:rsidRPr="002312BE">
        <w:t xml:space="preserve"> </w:t>
      </w:r>
      <w:r>
        <w:rPr>
          <w:rFonts w:eastAsiaTheme="minorEastAsia" w:hint="eastAsia"/>
          <w:lang w:eastAsia="zh-CN"/>
        </w:rPr>
        <w:t>Zhang H.</w:t>
      </w:r>
      <w:r w:rsidR="002312BE" w:rsidRPr="002312BE">
        <w:t>,</w:t>
      </w:r>
      <w:r w:rsidR="005F3BE1" w:rsidRPr="005F3BE1">
        <w:t xml:space="preserve"> "</w:t>
      </w:r>
      <w:r w:rsidR="00935979" w:rsidRPr="00935979">
        <w:t>Environmental effects of rural e-commerce: A case study of chemical fertilizer reduction in China,</w:t>
      </w:r>
      <w:r w:rsidR="005F3BE1" w:rsidRPr="005F3BE1">
        <w:t xml:space="preserve">" </w:t>
      </w:r>
      <w:r w:rsidR="00935979" w:rsidRPr="00935979">
        <w:t>Journal of Environmental Management</w:t>
      </w:r>
      <w:r w:rsidR="005F3BE1" w:rsidRPr="005F3BE1">
        <w:t xml:space="preserve">, vol. </w:t>
      </w:r>
      <w:r w:rsidR="00935979">
        <w:rPr>
          <w:rFonts w:eastAsiaTheme="minorEastAsia" w:hint="eastAsia"/>
          <w:lang w:eastAsia="zh-CN"/>
        </w:rPr>
        <w:t>326</w:t>
      </w:r>
      <w:r w:rsidR="005F3BE1" w:rsidRPr="005F3BE1">
        <w:t xml:space="preserve">, no. </w:t>
      </w:r>
      <w:r w:rsidR="00935979">
        <w:rPr>
          <w:rFonts w:eastAsiaTheme="minorEastAsia" w:hint="eastAsia"/>
          <w:lang w:eastAsia="zh-CN"/>
        </w:rPr>
        <w:t>A</w:t>
      </w:r>
      <w:r w:rsidR="005F3BE1" w:rsidRPr="005F3BE1">
        <w:t xml:space="preserve">, </w:t>
      </w:r>
      <w:r w:rsidR="00935979" w:rsidRPr="00935979">
        <w:t>January 2023</w:t>
      </w:r>
      <w:r w:rsidR="005F3BE1" w:rsidRPr="005F3BE1">
        <w:t xml:space="preserve">, pp. </w:t>
      </w:r>
      <w:r w:rsidR="00935979" w:rsidRPr="00935979">
        <w:t>116713</w:t>
      </w:r>
      <w:r w:rsidR="005F3BE1" w:rsidRPr="005F3BE1">
        <w:t>.</w:t>
      </w:r>
    </w:p>
    <w:p w14:paraId="671F1781" w14:textId="1F05DEF8" w:rsidR="005F3BE1" w:rsidRPr="002312BE" w:rsidRDefault="007A0F80" w:rsidP="00397581">
      <w:pPr>
        <w:pStyle w:val="ReferencesText"/>
      </w:pPr>
      <w:r w:rsidRPr="007A0F80">
        <w:t>G</w:t>
      </w:r>
      <w:r>
        <w:rPr>
          <w:rFonts w:eastAsiaTheme="minorEastAsia" w:hint="eastAsia"/>
          <w:lang w:eastAsia="zh-CN"/>
        </w:rPr>
        <w:t>ao</w:t>
      </w:r>
      <w:r w:rsidRPr="007A0F80">
        <w:t xml:space="preserve"> Y</w:t>
      </w:r>
      <w:r>
        <w:rPr>
          <w:rFonts w:eastAsiaTheme="minorEastAsia" w:hint="eastAsia"/>
          <w:lang w:eastAsia="zh-CN"/>
        </w:rPr>
        <w:t>.</w:t>
      </w:r>
      <w:r w:rsidRPr="007A0F80">
        <w:t>, Z</w:t>
      </w:r>
      <w:r>
        <w:rPr>
          <w:rFonts w:eastAsiaTheme="minorEastAsia" w:hint="eastAsia"/>
          <w:lang w:eastAsia="zh-CN"/>
        </w:rPr>
        <w:t>ang</w:t>
      </w:r>
      <w:r w:rsidRPr="007A0F80">
        <w:t xml:space="preserve"> L</w:t>
      </w:r>
      <w:r>
        <w:rPr>
          <w:rFonts w:eastAsiaTheme="minorEastAsia" w:hint="eastAsia"/>
          <w:lang w:eastAsia="zh-CN"/>
        </w:rPr>
        <w:t xml:space="preserve">. and </w:t>
      </w:r>
      <w:r w:rsidRPr="007A0F80">
        <w:t>S</w:t>
      </w:r>
      <w:r>
        <w:rPr>
          <w:rFonts w:eastAsiaTheme="minorEastAsia" w:hint="eastAsia"/>
          <w:lang w:eastAsia="zh-CN"/>
        </w:rPr>
        <w:t>un</w:t>
      </w:r>
      <w:r w:rsidRPr="007A0F80">
        <w:t xml:space="preserve"> J</w:t>
      </w:r>
      <w:r w:rsidR="00B7760F">
        <w:rPr>
          <w:rFonts w:eastAsiaTheme="minorEastAsia" w:hint="eastAsia"/>
          <w:lang w:eastAsia="zh-CN"/>
        </w:rPr>
        <w:t>.</w:t>
      </w:r>
      <w:r w:rsidR="005F3BE1" w:rsidRPr="005F3BE1">
        <w:t>,</w:t>
      </w:r>
      <w:r w:rsidR="00BD1634" w:rsidRPr="00BD1634">
        <w:t xml:space="preserve"> "Does computer penetration increase farmers’ income? An empirical study from China</w:t>
      </w:r>
      <w:r w:rsidR="00BD1634">
        <w:rPr>
          <w:rFonts w:asciiTheme="minorEastAsia" w:eastAsiaTheme="minorEastAsia" w:hAnsiTheme="minorEastAsia" w:hint="eastAsia"/>
          <w:lang w:eastAsia="zh-CN"/>
        </w:rPr>
        <w:t>,</w:t>
      </w:r>
      <w:r w:rsidR="00BD1634" w:rsidRPr="00BD1634">
        <w:t>"</w:t>
      </w:r>
      <w:r w:rsidR="00BD1634">
        <w:rPr>
          <w:rFonts w:eastAsiaTheme="minorEastAsia" w:hint="eastAsia"/>
          <w:lang w:eastAsia="zh-CN"/>
        </w:rPr>
        <w:t xml:space="preserve"> </w:t>
      </w:r>
      <w:r w:rsidR="00BD1634" w:rsidRPr="00BD1634">
        <w:rPr>
          <w:rFonts w:eastAsiaTheme="minorEastAsia"/>
          <w:lang w:eastAsia="zh-CN"/>
        </w:rPr>
        <w:t>Telecommunications Policy</w:t>
      </w:r>
      <w:r w:rsidR="00BD1634">
        <w:rPr>
          <w:rFonts w:eastAsiaTheme="minorEastAsia" w:hint="eastAsia"/>
          <w:lang w:eastAsia="zh-CN"/>
        </w:rPr>
        <w:t>,</w:t>
      </w:r>
      <w:r w:rsidR="00BD1634" w:rsidRPr="00BD1634">
        <w:rPr>
          <w:rFonts w:eastAsiaTheme="minorEastAsia"/>
          <w:lang w:eastAsia="zh-CN"/>
        </w:rPr>
        <w:t xml:space="preserve"> vol. </w:t>
      </w:r>
      <w:r w:rsidR="00BD1634">
        <w:rPr>
          <w:rFonts w:eastAsiaTheme="minorEastAsia" w:hint="eastAsia"/>
          <w:lang w:eastAsia="zh-CN"/>
        </w:rPr>
        <w:t>42</w:t>
      </w:r>
      <w:r w:rsidR="00BD1634" w:rsidRPr="00BD1634">
        <w:rPr>
          <w:rFonts w:eastAsiaTheme="minorEastAsia"/>
          <w:lang w:eastAsia="zh-CN"/>
        </w:rPr>
        <w:t xml:space="preserve">, no. </w:t>
      </w:r>
      <w:r w:rsidR="00BD1634">
        <w:rPr>
          <w:rFonts w:eastAsiaTheme="minorEastAsia" w:hint="eastAsia"/>
          <w:lang w:eastAsia="zh-CN"/>
        </w:rPr>
        <w:t>5</w:t>
      </w:r>
      <w:r w:rsidR="00BD1634" w:rsidRPr="00BD1634">
        <w:rPr>
          <w:rFonts w:eastAsiaTheme="minorEastAsia"/>
          <w:lang w:eastAsia="zh-CN"/>
        </w:rPr>
        <w:t>,</w:t>
      </w:r>
      <w:r w:rsidR="00BD1634">
        <w:rPr>
          <w:rFonts w:eastAsiaTheme="minorEastAsia" w:hint="eastAsia"/>
          <w:lang w:eastAsia="zh-CN"/>
        </w:rPr>
        <w:t xml:space="preserve"> </w:t>
      </w:r>
      <w:r w:rsidR="00BD1634" w:rsidRPr="00BD1634">
        <w:rPr>
          <w:rFonts w:eastAsiaTheme="minorEastAsia"/>
          <w:lang w:eastAsia="zh-CN"/>
        </w:rPr>
        <w:t xml:space="preserve">June 2018, </w:t>
      </w:r>
      <w:r w:rsidR="00BD1634">
        <w:rPr>
          <w:rFonts w:eastAsiaTheme="minorEastAsia" w:hint="eastAsia"/>
          <w:lang w:eastAsia="zh-CN"/>
        </w:rPr>
        <w:t>pp.</w:t>
      </w:r>
      <w:r w:rsidR="00BD1634" w:rsidRPr="00BD1634">
        <w:rPr>
          <w:rFonts w:eastAsiaTheme="minorEastAsia"/>
          <w:lang w:eastAsia="zh-CN"/>
        </w:rPr>
        <w:t xml:space="preserve"> 345-360</w:t>
      </w:r>
      <w:r w:rsidR="00BD1634">
        <w:rPr>
          <w:rFonts w:eastAsiaTheme="minorEastAsia" w:hint="eastAsia"/>
          <w:lang w:eastAsia="zh-CN"/>
        </w:rPr>
        <w:t>.</w:t>
      </w:r>
    </w:p>
    <w:p w14:paraId="05CF7139" w14:textId="4F66EB22" w:rsidR="002312BE" w:rsidRPr="00935979" w:rsidRDefault="00CC01DB" w:rsidP="002312BE">
      <w:pPr>
        <w:pStyle w:val="ReferencesText"/>
      </w:pPr>
      <w:r>
        <w:rPr>
          <w:rFonts w:eastAsiaTheme="minorEastAsia" w:hint="eastAsia"/>
          <w:lang w:eastAsia="zh-CN"/>
        </w:rPr>
        <w:t>Peng</w:t>
      </w:r>
      <w:r w:rsidR="002312BE" w:rsidRPr="005F3BE1">
        <w:t xml:space="preserve"> </w:t>
      </w:r>
      <w:r>
        <w:rPr>
          <w:rFonts w:eastAsiaTheme="minorEastAsia" w:hint="eastAsia"/>
          <w:lang w:eastAsia="zh-CN"/>
        </w:rPr>
        <w:t>C.</w:t>
      </w:r>
      <w:r w:rsidR="002312BE" w:rsidRPr="005F3BE1">
        <w:t xml:space="preserve">, </w:t>
      </w:r>
      <w:r>
        <w:rPr>
          <w:rFonts w:eastAsiaTheme="minorEastAsia" w:hint="eastAsia"/>
          <w:lang w:eastAsia="zh-CN"/>
        </w:rPr>
        <w:t>Ma</w:t>
      </w:r>
      <w:r w:rsidR="002312BE" w:rsidRPr="005F3BE1">
        <w:t xml:space="preserve"> </w:t>
      </w:r>
      <w:r>
        <w:rPr>
          <w:rFonts w:eastAsiaTheme="minorEastAsia" w:hint="eastAsia"/>
          <w:lang w:eastAsia="zh-CN"/>
        </w:rPr>
        <w:t>B</w:t>
      </w:r>
      <w:r w:rsidR="00B7760F">
        <w:rPr>
          <w:rFonts w:eastAsiaTheme="minorEastAsia" w:hint="eastAsia"/>
          <w:lang w:eastAsia="zh-CN"/>
        </w:rPr>
        <w:t>.</w:t>
      </w:r>
      <w:r w:rsidR="002312BE" w:rsidRPr="005F3BE1">
        <w:t xml:space="preserve"> and </w:t>
      </w:r>
      <w:r>
        <w:rPr>
          <w:rFonts w:eastAsiaTheme="minorEastAsia" w:hint="eastAsia"/>
          <w:lang w:eastAsia="zh-CN"/>
        </w:rPr>
        <w:t>Zhang</w:t>
      </w:r>
      <w:r w:rsidR="002312BE" w:rsidRPr="005F3BE1">
        <w:t xml:space="preserve"> </w:t>
      </w:r>
      <w:r>
        <w:rPr>
          <w:rFonts w:eastAsiaTheme="minorEastAsia" w:hint="eastAsia"/>
          <w:lang w:eastAsia="zh-CN"/>
        </w:rPr>
        <w:t>C</w:t>
      </w:r>
      <w:r w:rsidR="00B7760F">
        <w:rPr>
          <w:rFonts w:eastAsiaTheme="minorEastAsia" w:hint="eastAsia"/>
          <w:lang w:eastAsia="zh-CN"/>
        </w:rPr>
        <w:t>.</w:t>
      </w:r>
      <w:r w:rsidR="002312BE" w:rsidRPr="005F3BE1">
        <w:t>, "Poverty alleviation through e-commerce: Village involvement and demonstration policies in rural China," Journal of Integrative Agriculture, vol. 20, no. 4, April 2021, pp. 998-1011.</w:t>
      </w:r>
    </w:p>
    <w:p w14:paraId="4CFF829F" w14:textId="3A574A4C" w:rsidR="00935979" w:rsidRPr="00C76626" w:rsidRDefault="00CC01DB" w:rsidP="002312BE">
      <w:pPr>
        <w:pStyle w:val="ReferencesText"/>
      </w:pPr>
      <w:r w:rsidRPr="00CC01DB">
        <w:t>F</w:t>
      </w:r>
      <w:r>
        <w:rPr>
          <w:rFonts w:eastAsiaTheme="minorEastAsia" w:hint="eastAsia"/>
          <w:lang w:eastAsia="zh-CN"/>
        </w:rPr>
        <w:t>orman</w:t>
      </w:r>
      <w:r w:rsidRPr="00CC01DB">
        <w:t xml:space="preserve"> C</w:t>
      </w:r>
      <w:r>
        <w:rPr>
          <w:rFonts w:eastAsiaTheme="minorEastAsia" w:hint="eastAsia"/>
          <w:lang w:eastAsia="zh-CN"/>
        </w:rPr>
        <w:t>.</w:t>
      </w:r>
      <w:r w:rsidRPr="00CC01DB">
        <w:t>, G</w:t>
      </w:r>
      <w:r>
        <w:rPr>
          <w:rFonts w:eastAsiaTheme="minorEastAsia" w:hint="eastAsia"/>
          <w:lang w:eastAsia="zh-CN"/>
        </w:rPr>
        <w:t>oldfarb</w:t>
      </w:r>
      <w:r w:rsidRPr="00CC01DB">
        <w:t xml:space="preserve"> A</w:t>
      </w:r>
      <w:r>
        <w:rPr>
          <w:rFonts w:eastAsiaTheme="minorEastAsia" w:hint="eastAsia"/>
          <w:lang w:eastAsia="zh-CN"/>
        </w:rPr>
        <w:t xml:space="preserve">. and </w:t>
      </w:r>
      <w:r w:rsidRPr="00CC01DB">
        <w:t>G</w:t>
      </w:r>
      <w:r>
        <w:rPr>
          <w:rFonts w:eastAsiaTheme="minorEastAsia" w:hint="eastAsia"/>
          <w:lang w:eastAsia="zh-CN"/>
        </w:rPr>
        <w:t>reenstein</w:t>
      </w:r>
      <w:r w:rsidRPr="00CC01DB">
        <w:t xml:space="preserve"> S.</w:t>
      </w:r>
      <w:r w:rsidR="00935979">
        <w:rPr>
          <w:rFonts w:eastAsiaTheme="minorEastAsia" w:hint="eastAsia"/>
          <w:lang w:eastAsia="zh-CN"/>
        </w:rPr>
        <w:t>,</w:t>
      </w:r>
      <w:r w:rsidR="00935979" w:rsidRPr="00935979">
        <w:rPr>
          <w:rFonts w:eastAsiaTheme="minorEastAsia"/>
          <w:lang w:eastAsia="zh-CN"/>
        </w:rPr>
        <w:t xml:space="preserve"> "The </w:t>
      </w:r>
      <w:r w:rsidR="00B7760F">
        <w:rPr>
          <w:rFonts w:eastAsiaTheme="minorEastAsia" w:hint="eastAsia"/>
          <w:lang w:eastAsia="zh-CN"/>
        </w:rPr>
        <w:t>i</w:t>
      </w:r>
      <w:r w:rsidR="00935979" w:rsidRPr="00935979">
        <w:rPr>
          <w:rFonts w:eastAsiaTheme="minorEastAsia"/>
          <w:lang w:eastAsia="zh-CN"/>
        </w:rPr>
        <w:t xml:space="preserve">nternet and </w:t>
      </w:r>
      <w:r w:rsidR="00B7760F">
        <w:rPr>
          <w:rFonts w:eastAsiaTheme="minorEastAsia" w:hint="eastAsia"/>
          <w:lang w:eastAsia="zh-CN"/>
        </w:rPr>
        <w:t>l</w:t>
      </w:r>
      <w:r w:rsidR="00935979" w:rsidRPr="00935979">
        <w:rPr>
          <w:rFonts w:eastAsiaTheme="minorEastAsia"/>
          <w:lang w:eastAsia="zh-CN"/>
        </w:rPr>
        <w:t xml:space="preserve">ocal </w:t>
      </w:r>
      <w:r w:rsidR="00B7760F">
        <w:rPr>
          <w:rFonts w:eastAsiaTheme="minorEastAsia" w:hint="eastAsia"/>
          <w:lang w:eastAsia="zh-CN"/>
        </w:rPr>
        <w:t>w</w:t>
      </w:r>
      <w:r w:rsidR="00935979" w:rsidRPr="00935979">
        <w:rPr>
          <w:rFonts w:eastAsiaTheme="minorEastAsia"/>
          <w:lang w:eastAsia="zh-CN"/>
        </w:rPr>
        <w:t xml:space="preserve">ages: A </w:t>
      </w:r>
      <w:r w:rsidR="00B7760F">
        <w:rPr>
          <w:rFonts w:eastAsiaTheme="minorEastAsia" w:hint="eastAsia"/>
          <w:lang w:eastAsia="zh-CN"/>
        </w:rPr>
        <w:t>p</w:t>
      </w:r>
      <w:r w:rsidR="00935979" w:rsidRPr="00935979">
        <w:rPr>
          <w:rFonts w:eastAsiaTheme="minorEastAsia"/>
          <w:lang w:eastAsia="zh-CN"/>
        </w:rPr>
        <w:t xml:space="preserve">uzzle," </w:t>
      </w:r>
      <w:r w:rsidR="009D18D1" w:rsidRPr="009D18D1">
        <w:rPr>
          <w:rFonts w:eastAsiaTheme="minorEastAsia"/>
          <w:lang w:eastAsia="zh-CN"/>
        </w:rPr>
        <w:t>The American Economic Review</w:t>
      </w:r>
      <w:r w:rsidR="00935979" w:rsidRPr="00935979">
        <w:rPr>
          <w:rFonts w:eastAsiaTheme="minorEastAsia"/>
          <w:lang w:eastAsia="zh-CN"/>
        </w:rPr>
        <w:t xml:space="preserve">, vol. </w:t>
      </w:r>
      <w:r w:rsidR="009D18D1">
        <w:rPr>
          <w:rFonts w:eastAsiaTheme="minorEastAsia" w:hint="eastAsia"/>
          <w:lang w:eastAsia="zh-CN"/>
        </w:rPr>
        <w:t>102</w:t>
      </w:r>
      <w:r w:rsidR="00935979" w:rsidRPr="00935979">
        <w:rPr>
          <w:rFonts w:eastAsiaTheme="minorEastAsia"/>
          <w:lang w:eastAsia="zh-CN"/>
        </w:rPr>
        <w:t xml:space="preserve">, no. </w:t>
      </w:r>
      <w:r w:rsidR="009D18D1">
        <w:rPr>
          <w:rFonts w:eastAsiaTheme="minorEastAsia" w:hint="eastAsia"/>
          <w:lang w:eastAsia="zh-CN"/>
        </w:rPr>
        <w:t>1</w:t>
      </w:r>
      <w:r w:rsidR="00935979" w:rsidRPr="00935979">
        <w:rPr>
          <w:rFonts w:eastAsiaTheme="minorEastAsia"/>
          <w:lang w:eastAsia="zh-CN"/>
        </w:rPr>
        <w:t xml:space="preserve">, </w:t>
      </w:r>
      <w:r w:rsidR="009D18D1">
        <w:rPr>
          <w:rFonts w:eastAsiaTheme="minorEastAsia" w:hint="eastAsia"/>
          <w:lang w:eastAsia="zh-CN"/>
        </w:rPr>
        <w:t>February</w:t>
      </w:r>
      <w:r w:rsidR="00935979" w:rsidRPr="00935979">
        <w:rPr>
          <w:rFonts w:eastAsiaTheme="minorEastAsia"/>
          <w:lang w:eastAsia="zh-CN"/>
        </w:rPr>
        <w:t xml:space="preserve"> 20</w:t>
      </w:r>
      <w:r w:rsidR="009D18D1">
        <w:rPr>
          <w:rFonts w:eastAsiaTheme="minorEastAsia" w:hint="eastAsia"/>
          <w:lang w:eastAsia="zh-CN"/>
        </w:rPr>
        <w:t>12</w:t>
      </w:r>
      <w:r w:rsidR="00935979" w:rsidRPr="00935979">
        <w:rPr>
          <w:rFonts w:eastAsiaTheme="minorEastAsia"/>
          <w:lang w:eastAsia="zh-CN"/>
        </w:rPr>
        <w:t xml:space="preserve">, pp. </w:t>
      </w:r>
      <w:r w:rsidR="009D18D1" w:rsidRPr="009D18D1">
        <w:rPr>
          <w:rFonts w:eastAsiaTheme="minorEastAsia"/>
          <w:lang w:eastAsia="zh-CN"/>
        </w:rPr>
        <w:t>556-575</w:t>
      </w:r>
      <w:r w:rsidR="00935979" w:rsidRPr="00935979">
        <w:rPr>
          <w:rFonts w:eastAsiaTheme="minorEastAsia"/>
          <w:lang w:eastAsia="zh-CN"/>
        </w:rPr>
        <w:t>.</w:t>
      </w:r>
    </w:p>
    <w:p w14:paraId="545236F7" w14:textId="3B135705" w:rsidR="00C76626" w:rsidRPr="00C76626" w:rsidRDefault="00CC01DB" w:rsidP="00C76626">
      <w:pPr>
        <w:pStyle w:val="ReferencesText"/>
      </w:pPr>
      <w:r>
        <w:rPr>
          <w:rFonts w:eastAsiaTheme="minorEastAsia" w:hint="eastAsia"/>
          <w:lang w:eastAsia="zh-CN"/>
        </w:rPr>
        <w:t>Liu J</w:t>
      </w:r>
      <w:r w:rsidR="00B7760F">
        <w:rPr>
          <w:rFonts w:eastAsiaTheme="minorEastAsia" w:hint="eastAsia"/>
          <w:lang w:eastAsia="zh-CN"/>
        </w:rPr>
        <w:t>.</w:t>
      </w:r>
      <w:r w:rsidR="00C76626">
        <w:rPr>
          <w:rFonts w:eastAsiaTheme="minorEastAsia" w:hint="eastAsia"/>
          <w:lang w:eastAsia="zh-CN"/>
        </w:rPr>
        <w:t>,</w:t>
      </w:r>
      <w:r w:rsidR="00C76626" w:rsidRPr="00935979">
        <w:rPr>
          <w:rFonts w:eastAsiaTheme="minorEastAsia"/>
          <w:lang w:eastAsia="zh-CN"/>
        </w:rPr>
        <w:t xml:space="preserve"> "</w:t>
      </w:r>
      <w:r w:rsidR="00823FA8">
        <w:rPr>
          <w:rFonts w:eastAsiaTheme="minorEastAsia" w:hint="eastAsia"/>
          <w:lang w:eastAsia="zh-CN"/>
        </w:rPr>
        <w:t>A</w:t>
      </w:r>
      <w:r w:rsidR="00823FA8" w:rsidRPr="00823FA8">
        <w:rPr>
          <w:rFonts w:eastAsiaTheme="minorEastAsia"/>
          <w:lang w:eastAsia="zh-CN"/>
        </w:rPr>
        <w:t xml:space="preserve">n </w:t>
      </w:r>
      <w:r w:rsidR="00B7760F">
        <w:rPr>
          <w:rFonts w:eastAsiaTheme="minorEastAsia" w:hint="eastAsia"/>
          <w:lang w:eastAsia="zh-CN"/>
        </w:rPr>
        <w:t>e</w:t>
      </w:r>
      <w:r w:rsidR="00823FA8" w:rsidRPr="00823FA8">
        <w:rPr>
          <w:rFonts w:eastAsiaTheme="minorEastAsia"/>
          <w:lang w:eastAsia="zh-CN"/>
        </w:rPr>
        <w:t xml:space="preserve">mpirical </w:t>
      </w:r>
      <w:r w:rsidR="00B7760F">
        <w:rPr>
          <w:rFonts w:eastAsiaTheme="minorEastAsia" w:hint="eastAsia"/>
          <w:lang w:eastAsia="zh-CN"/>
        </w:rPr>
        <w:t>s</w:t>
      </w:r>
      <w:r w:rsidR="00823FA8" w:rsidRPr="00823FA8">
        <w:rPr>
          <w:rFonts w:eastAsiaTheme="minorEastAsia"/>
          <w:lang w:eastAsia="zh-CN"/>
        </w:rPr>
        <w:t xml:space="preserve">tudy of the </w:t>
      </w:r>
      <w:r w:rsidR="00B7760F">
        <w:rPr>
          <w:rFonts w:eastAsiaTheme="minorEastAsia" w:hint="eastAsia"/>
          <w:lang w:eastAsia="zh-CN"/>
        </w:rPr>
        <w:t>u</w:t>
      </w:r>
      <w:r w:rsidR="00823FA8" w:rsidRPr="00823FA8">
        <w:rPr>
          <w:rFonts w:eastAsiaTheme="minorEastAsia"/>
          <w:lang w:eastAsia="zh-CN"/>
        </w:rPr>
        <w:t xml:space="preserve">rban-rural </w:t>
      </w:r>
      <w:r w:rsidR="00B7760F">
        <w:rPr>
          <w:rFonts w:eastAsiaTheme="minorEastAsia" w:hint="eastAsia"/>
          <w:lang w:eastAsia="zh-CN"/>
        </w:rPr>
        <w:t>d</w:t>
      </w:r>
      <w:r w:rsidR="00823FA8" w:rsidRPr="00823FA8">
        <w:rPr>
          <w:rFonts w:eastAsiaTheme="minorEastAsia"/>
          <w:lang w:eastAsia="zh-CN"/>
        </w:rPr>
        <w:t xml:space="preserve">igital </w:t>
      </w:r>
      <w:r w:rsidR="00B7760F">
        <w:rPr>
          <w:rFonts w:eastAsiaTheme="minorEastAsia" w:hint="eastAsia"/>
          <w:lang w:eastAsia="zh-CN"/>
        </w:rPr>
        <w:t>d</w:t>
      </w:r>
      <w:r w:rsidR="00823FA8" w:rsidRPr="00823FA8">
        <w:rPr>
          <w:rFonts w:eastAsiaTheme="minorEastAsia"/>
          <w:lang w:eastAsia="zh-CN"/>
        </w:rPr>
        <w:t xml:space="preserve">ivide that </w:t>
      </w:r>
      <w:r w:rsidR="00B7760F">
        <w:rPr>
          <w:rFonts w:eastAsiaTheme="minorEastAsia" w:hint="eastAsia"/>
          <w:lang w:eastAsia="zh-CN"/>
        </w:rPr>
        <w:t>c</w:t>
      </w:r>
      <w:r w:rsidR="00823FA8" w:rsidRPr="00823FA8">
        <w:rPr>
          <w:rFonts w:eastAsiaTheme="minorEastAsia"/>
          <w:lang w:eastAsia="zh-CN"/>
        </w:rPr>
        <w:t xml:space="preserve">ontinues to </w:t>
      </w:r>
      <w:r w:rsidR="00B7760F">
        <w:rPr>
          <w:rFonts w:eastAsiaTheme="minorEastAsia" w:hint="eastAsia"/>
          <w:lang w:eastAsia="zh-CN"/>
        </w:rPr>
        <w:t>w</w:t>
      </w:r>
      <w:r w:rsidR="00823FA8" w:rsidRPr="00823FA8">
        <w:rPr>
          <w:rFonts w:eastAsiaTheme="minorEastAsia"/>
          <w:lang w:eastAsia="zh-CN"/>
        </w:rPr>
        <w:t xml:space="preserve">iden the </w:t>
      </w:r>
      <w:r w:rsidR="00B7760F">
        <w:rPr>
          <w:rFonts w:eastAsiaTheme="minorEastAsia" w:hint="eastAsia"/>
          <w:lang w:eastAsia="zh-CN"/>
        </w:rPr>
        <w:t>u</w:t>
      </w:r>
      <w:r w:rsidR="00823FA8" w:rsidRPr="00823FA8">
        <w:rPr>
          <w:rFonts w:eastAsiaTheme="minorEastAsia"/>
          <w:lang w:eastAsia="zh-CN"/>
        </w:rPr>
        <w:t xml:space="preserve">rban-rural </w:t>
      </w:r>
      <w:r w:rsidR="00B7760F">
        <w:rPr>
          <w:rFonts w:eastAsiaTheme="minorEastAsia" w:hint="eastAsia"/>
          <w:lang w:eastAsia="zh-CN"/>
        </w:rPr>
        <w:t>i</w:t>
      </w:r>
      <w:r w:rsidR="00823FA8" w:rsidRPr="00823FA8">
        <w:rPr>
          <w:rFonts w:eastAsiaTheme="minorEastAsia"/>
          <w:lang w:eastAsia="zh-CN"/>
        </w:rPr>
        <w:t xml:space="preserve">ncome </w:t>
      </w:r>
      <w:r w:rsidR="00B7760F">
        <w:rPr>
          <w:rFonts w:eastAsiaTheme="minorEastAsia" w:hint="eastAsia"/>
          <w:lang w:eastAsia="zh-CN"/>
        </w:rPr>
        <w:t>g</w:t>
      </w:r>
      <w:r w:rsidR="00823FA8" w:rsidRPr="00823FA8">
        <w:rPr>
          <w:rFonts w:eastAsiaTheme="minorEastAsia"/>
          <w:lang w:eastAsia="zh-CN"/>
        </w:rPr>
        <w:t>ap</w:t>
      </w:r>
      <w:r w:rsidR="00C76626" w:rsidRPr="00935979">
        <w:rPr>
          <w:rFonts w:eastAsiaTheme="minorEastAsia"/>
          <w:lang w:eastAsia="zh-CN"/>
        </w:rPr>
        <w:t xml:space="preserve">," </w:t>
      </w:r>
      <w:r w:rsidR="00C76626" w:rsidRPr="00C76626">
        <w:rPr>
          <w:rFonts w:eastAsiaTheme="minorEastAsia"/>
          <w:lang w:eastAsia="zh-CN"/>
        </w:rPr>
        <w:t>Statistics &amp; Decision</w:t>
      </w:r>
      <w:r w:rsidR="00C76626" w:rsidRPr="00935979">
        <w:rPr>
          <w:rFonts w:eastAsiaTheme="minorEastAsia"/>
          <w:lang w:eastAsia="zh-CN"/>
        </w:rPr>
        <w:t xml:space="preserve">, vol. </w:t>
      </w:r>
      <w:r w:rsidR="00823FA8">
        <w:rPr>
          <w:rFonts w:eastAsiaTheme="minorEastAsia" w:hint="eastAsia"/>
          <w:lang w:eastAsia="zh-CN"/>
        </w:rPr>
        <w:t>207</w:t>
      </w:r>
      <w:r w:rsidR="00C76626" w:rsidRPr="00935979">
        <w:rPr>
          <w:rFonts w:eastAsiaTheme="minorEastAsia"/>
          <w:lang w:eastAsia="zh-CN"/>
        </w:rPr>
        <w:t xml:space="preserve">, no. </w:t>
      </w:r>
      <w:r w:rsidR="00823FA8">
        <w:rPr>
          <w:rFonts w:eastAsiaTheme="minorEastAsia" w:hint="eastAsia"/>
          <w:lang w:eastAsia="zh-CN"/>
        </w:rPr>
        <w:t>10</w:t>
      </w:r>
      <w:r w:rsidR="00C76626" w:rsidRPr="00935979">
        <w:rPr>
          <w:rFonts w:eastAsiaTheme="minorEastAsia"/>
          <w:lang w:eastAsia="zh-CN"/>
        </w:rPr>
        <w:t>, 20</w:t>
      </w:r>
      <w:r w:rsidR="00C76626">
        <w:rPr>
          <w:rFonts w:eastAsiaTheme="minorEastAsia" w:hint="eastAsia"/>
          <w:lang w:eastAsia="zh-CN"/>
        </w:rPr>
        <w:t>17</w:t>
      </w:r>
      <w:r w:rsidR="00C76626" w:rsidRPr="00935979">
        <w:rPr>
          <w:rFonts w:eastAsiaTheme="minorEastAsia"/>
          <w:lang w:eastAsia="zh-CN"/>
        </w:rPr>
        <w:t xml:space="preserve">, pp. </w:t>
      </w:r>
      <w:r w:rsidR="00823FA8" w:rsidRPr="00823FA8">
        <w:rPr>
          <w:rFonts w:eastAsiaTheme="minorEastAsia"/>
          <w:lang w:eastAsia="zh-CN"/>
        </w:rPr>
        <w:t>119-121</w:t>
      </w:r>
      <w:r w:rsidR="00C76626" w:rsidRPr="00935979">
        <w:rPr>
          <w:rFonts w:eastAsiaTheme="minorEastAsia"/>
          <w:lang w:eastAsia="zh-CN"/>
        </w:rPr>
        <w:t>.</w:t>
      </w:r>
    </w:p>
    <w:p w14:paraId="1FA0B562" w14:textId="418ECB9B" w:rsidR="00823FA8" w:rsidRPr="00C76626" w:rsidRDefault="00823FA8" w:rsidP="00823FA8">
      <w:pPr>
        <w:pStyle w:val="ReferencesText"/>
      </w:pPr>
      <w:r>
        <w:rPr>
          <w:rFonts w:eastAsiaTheme="minorEastAsia" w:hint="eastAsia"/>
          <w:lang w:eastAsia="zh-CN"/>
        </w:rPr>
        <w:t>C</w:t>
      </w:r>
      <w:r w:rsidR="00CC01DB">
        <w:rPr>
          <w:rFonts w:eastAsiaTheme="minorEastAsia" w:hint="eastAsia"/>
          <w:lang w:eastAsia="zh-CN"/>
        </w:rPr>
        <w:t>hen W</w:t>
      </w:r>
      <w:r w:rsidR="00B7760F">
        <w:rPr>
          <w:rFonts w:eastAsiaTheme="minorEastAsia" w:hint="eastAsia"/>
          <w:lang w:eastAsia="zh-CN"/>
        </w:rPr>
        <w:t>.</w:t>
      </w:r>
      <w:r w:rsidRPr="00935979">
        <w:t xml:space="preserve"> and </w:t>
      </w:r>
      <w:r>
        <w:rPr>
          <w:rFonts w:eastAsiaTheme="minorEastAsia" w:hint="eastAsia"/>
          <w:lang w:eastAsia="zh-CN"/>
        </w:rPr>
        <w:t>W</w:t>
      </w:r>
      <w:r w:rsidR="00CC01DB">
        <w:rPr>
          <w:rFonts w:eastAsiaTheme="minorEastAsia" w:hint="eastAsia"/>
          <w:lang w:eastAsia="zh-CN"/>
        </w:rPr>
        <w:t>u Y</w:t>
      </w:r>
      <w:r w:rsidR="00B7760F">
        <w:rPr>
          <w:rFonts w:eastAsiaTheme="minorEastAsia" w:hint="eastAsia"/>
          <w:lang w:eastAsia="zh-CN"/>
        </w:rPr>
        <w:t>.</w:t>
      </w:r>
      <w:r>
        <w:rPr>
          <w:rFonts w:eastAsiaTheme="minorEastAsia" w:hint="eastAsia"/>
          <w:lang w:eastAsia="zh-CN"/>
        </w:rPr>
        <w:t>,</w:t>
      </w:r>
      <w:r w:rsidRPr="00935979">
        <w:rPr>
          <w:rFonts w:eastAsiaTheme="minorEastAsia"/>
          <w:lang w:eastAsia="zh-CN"/>
        </w:rPr>
        <w:t xml:space="preserve"> "</w:t>
      </w:r>
      <w:r w:rsidRPr="00823FA8">
        <w:rPr>
          <w:rFonts w:eastAsiaTheme="minorEastAsia"/>
          <w:lang w:eastAsia="zh-CN"/>
        </w:rPr>
        <w:t xml:space="preserve">Digital </w:t>
      </w:r>
      <w:r w:rsidR="00B7760F">
        <w:rPr>
          <w:rFonts w:eastAsiaTheme="minorEastAsia" w:hint="eastAsia"/>
          <w:lang w:eastAsia="zh-CN"/>
        </w:rPr>
        <w:t>e</w:t>
      </w:r>
      <w:r w:rsidRPr="00823FA8">
        <w:rPr>
          <w:rFonts w:eastAsiaTheme="minorEastAsia"/>
          <w:lang w:eastAsia="zh-CN"/>
        </w:rPr>
        <w:t xml:space="preserve">conomy's </w:t>
      </w:r>
      <w:r w:rsidR="00B7760F">
        <w:rPr>
          <w:rFonts w:eastAsiaTheme="minorEastAsia" w:hint="eastAsia"/>
          <w:lang w:eastAsia="zh-CN"/>
        </w:rPr>
        <w:t>d</w:t>
      </w:r>
      <w:r w:rsidRPr="00823FA8">
        <w:rPr>
          <w:rFonts w:eastAsiaTheme="minorEastAsia"/>
          <w:lang w:eastAsia="zh-CN"/>
        </w:rPr>
        <w:t xml:space="preserve">evelopment, </w:t>
      </w:r>
      <w:r w:rsidR="00B7760F">
        <w:rPr>
          <w:rFonts w:eastAsiaTheme="minorEastAsia" w:hint="eastAsia"/>
          <w:lang w:eastAsia="zh-CN"/>
        </w:rPr>
        <w:t>d</w:t>
      </w:r>
      <w:r w:rsidRPr="00823FA8">
        <w:rPr>
          <w:rFonts w:eastAsiaTheme="minorEastAsia"/>
          <w:lang w:eastAsia="zh-CN"/>
        </w:rPr>
        <w:t xml:space="preserve">igital </w:t>
      </w:r>
      <w:r w:rsidR="00B7760F">
        <w:rPr>
          <w:rFonts w:eastAsiaTheme="minorEastAsia" w:hint="eastAsia"/>
          <w:lang w:eastAsia="zh-CN"/>
        </w:rPr>
        <w:t>d</w:t>
      </w:r>
      <w:r w:rsidRPr="00823FA8">
        <w:rPr>
          <w:rFonts w:eastAsiaTheme="minorEastAsia"/>
          <w:lang w:eastAsia="zh-CN"/>
        </w:rPr>
        <w:t xml:space="preserve">ivide and the </w:t>
      </w:r>
      <w:r w:rsidR="00B7760F">
        <w:rPr>
          <w:rFonts w:eastAsiaTheme="minorEastAsia" w:hint="eastAsia"/>
          <w:lang w:eastAsia="zh-CN"/>
        </w:rPr>
        <w:t>i</w:t>
      </w:r>
      <w:r w:rsidRPr="00823FA8">
        <w:rPr>
          <w:rFonts w:eastAsiaTheme="minorEastAsia"/>
          <w:lang w:eastAsia="zh-CN"/>
        </w:rPr>
        <w:t xml:space="preserve">ncome </w:t>
      </w:r>
      <w:r w:rsidR="00B7760F">
        <w:rPr>
          <w:rFonts w:eastAsiaTheme="minorEastAsia" w:hint="eastAsia"/>
          <w:lang w:eastAsia="zh-CN"/>
        </w:rPr>
        <w:t>g</w:t>
      </w:r>
      <w:r w:rsidRPr="00823FA8">
        <w:rPr>
          <w:rFonts w:eastAsiaTheme="minorEastAsia"/>
          <w:lang w:eastAsia="zh-CN"/>
        </w:rPr>
        <w:t xml:space="preserve">ap </w:t>
      </w:r>
      <w:r w:rsidR="00B7760F">
        <w:rPr>
          <w:rFonts w:eastAsiaTheme="minorEastAsia" w:hint="eastAsia"/>
          <w:lang w:eastAsia="zh-CN"/>
        </w:rPr>
        <w:t>b</w:t>
      </w:r>
      <w:r w:rsidRPr="00823FA8">
        <w:rPr>
          <w:rFonts w:eastAsiaTheme="minorEastAsia"/>
          <w:lang w:eastAsia="zh-CN"/>
        </w:rPr>
        <w:t xml:space="preserve">etween </w:t>
      </w:r>
      <w:r w:rsidR="00B7760F">
        <w:rPr>
          <w:rFonts w:eastAsiaTheme="minorEastAsia" w:hint="eastAsia"/>
          <w:lang w:eastAsia="zh-CN"/>
        </w:rPr>
        <w:t>u</w:t>
      </w:r>
      <w:r w:rsidRPr="00823FA8">
        <w:rPr>
          <w:rFonts w:eastAsiaTheme="minorEastAsia"/>
          <w:lang w:eastAsia="zh-CN"/>
        </w:rPr>
        <w:t>rban and</w:t>
      </w:r>
      <w:r>
        <w:rPr>
          <w:rFonts w:eastAsiaTheme="minorEastAsia" w:hint="eastAsia"/>
          <w:lang w:eastAsia="zh-CN"/>
        </w:rPr>
        <w:t xml:space="preserve"> </w:t>
      </w:r>
      <w:r w:rsidR="00B7760F">
        <w:rPr>
          <w:rFonts w:eastAsiaTheme="minorEastAsia" w:hint="eastAsia"/>
          <w:lang w:eastAsia="zh-CN"/>
        </w:rPr>
        <w:t>r</w:t>
      </w:r>
      <w:r w:rsidRPr="00823FA8">
        <w:rPr>
          <w:rFonts w:eastAsiaTheme="minorEastAsia"/>
          <w:lang w:eastAsia="zh-CN"/>
        </w:rPr>
        <w:t xml:space="preserve">ural </w:t>
      </w:r>
      <w:r w:rsidR="00B7760F">
        <w:rPr>
          <w:rFonts w:eastAsiaTheme="minorEastAsia" w:hint="eastAsia"/>
          <w:lang w:eastAsia="zh-CN"/>
        </w:rPr>
        <w:t>r</w:t>
      </w:r>
      <w:r w:rsidRPr="00823FA8">
        <w:rPr>
          <w:rFonts w:eastAsiaTheme="minorEastAsia"/>
          <w:lang w:eastAsia="zh-CN"/>
        </w:rPr>
        <w:t>esidents</w:t>
      </w:r>
      <w:r w:rsidRPr="00935979">
        <w:rPr>
          <w:rFonts w:eastAsiaTheme="minorEastAsia"/>
          <w:lang w:eastAsia="zh-CN"/>
        </w:rPr>
        <w:t xml:space="preserve">," </w:t>
      </w:r>
      <w:r w:rsidRPr="00823FA8">
        <w:rPr>
          <w:rFonts w:eastAsiaTheme="minorEastAsia"/>
          <w:lang w:eastAsia="zh-CN"/>
        </w:rPr>
        <w:t>South China Journal of Economics</w:t>
      </w:r>
      <w:r w:rsidRPr="00935979">
        <w:rPr>
          <w:rFonts w:eastAsiaTheme="minorEastAsia"/>
          <w:lang w:eastAsia="zh-CN"/>
        </w:rPr>
        <w:t xml:space="preserve">, vol. </w:t>
      </w:r>
      <w:r>
        <w:rPr>
          <w:rFonts w:eastAsiaTheme="minorEastAsia" w:hint="eastAsia"/>
          <w:lang w:eastAsia="zh-CN"/>
        </w:rPr>
        <w:t>2021</w:t>
      </w:r>
      <w:r w:rsidRPr="00935979">
        <w:rPr>
          <w:rFonts w:eastAsiaTheme="minorEastAsia"/>
          <w:lang w:eastAsia="zh-CN"/>
        </w:rPr>
        <w:t xml:space="preserve">, no. </w:t>
      </w:r>
      <w:r>
        <w:rPr>
          <w:rFonts w:eastAsiaTheme="minorEastAsia" w:hint="eastAsia"/>
          <w:lang w:eastAsia="zh-CN"/>
        </w:rPr>
        <w:t>11</w:t>
      </w:r>
      <w:r w:rsidRPr="00935979">
        <w:rPr>
          <w:rFonts w:eastAsiaTheme="minorEastAsia"/>
          <w:lang w:eastAsia="zh-CN"/>
        </w:rPr>
        <w:t xml:space="preserve">, </w:t>
      </w:r>
      <w:r>
        <w:rPr>
          <w:rFonts w:eastAsiaTheme="minorEastAsia" w:hint="eastAsia"/>
          <w:lang w:eastAsia="zh-CN"/>
        </w:rPr>
        <w:t>2021</w:t>
      </w:r>
      <w:r w:rsidRPr="00935979">
        <w:rPr>
          <w:rFonts w:eastAsiaTheme="minorEastAsia"/>
          <w:lang w:eastAsia="zh-CN"/>
        </w:rPr>
        <w:t xml:space="preserve">, pp. </w:t>
      </w:r>
      <w:r>
        <w:rPr>
          <w:rFonts w:eastAsiaTheme="minorEastAsia" w:hint="eastAsia"/>
          <w:lang w:eastAsia="zh-CN"/>
        </w:rPr>
        <w:t>1</w:t>
      </w:r>
      <w:r w:rsidRPr="009D18D1">
        <w:rPr>
          <w:rFonts w:eastAsiaTheme="minorEastAsia"/>
          <w:lang w:eastAsia="zh-CN"/>
        </w:rPr>
        <w:t>-</w:t>
      </w:r>
      <w:r>
        <w:rPr>
          <w:rFonts w:eastAsiaTheme="minorEastAsia" w:hint="eastAsia"/>
          <w:lang w:eastAsia="zh-CN"/>
        </w:rPr>
        <w:t>17</w:t>
      </w:r>
      <w:r w:rsidRPr="00935979">
        <w:rPr>
          <w:rFonts w:eastAsiaTheme="minorEastAsia"/>
          <w:lang w:eastAsia="zh-CN"/>
        </w:rPr>
        <w:t>.</w:t>
      </w:r>
    </w:p>
    <w:p w14:paraId="7F6DF934" w14:textId="75930466" w:rsidR="00823FA8" w:rsidRPr="00C76626" w:rsidRDefault="0060104D" w:rsidP="00823FA8">
      <w:pPr>
        <w:pStyle w:val="ReferencesText"/>
      </w:pPr>
      <w:r w:rsidRPr="0060104D">
        <w:t>W</w:t>
      </w:r>
      <w:r w:rsidR="00CC01DB">
        <w:rPr>
          <w:rFonts w:eastAsiaTheme="minorEastAsia" w:hint="eastAsia"/>
          <w:lang w:eastAsia="zh-CN"/>
        </w:rPr>
        <w:t>ang J</w:t>
      </w:r>
      <w:r w:rsidR="00B7760F">
        <w:rPr>
          <w:rFonts w:eastAsiaTheme="minorEastAsia" w:hint="eastAsia"/>
          <w:lang w:eastAsia="zh-CN"/>
        </w:rPr>
        <w:t>.</w:t>
      </w:r>
      <w:r w:rsidRPr="0060104D">
        <w:t xml:space="preserve"> W</w:t>
      </w:r>
      <w:r w:rsidR="00CC01DB">
        <w:rPr>
          <w:rFonts w:eastAsiaTheme="minorEastAsia" w:hint="eastAsia"/>
          <w:lang w:eastAsia="zh-CN"/>
        </w:rPr>
        <w:t>ang S</w:t>
      </w:r>
      <w:r w:rsidR="00B7760F">
        <w:rPr>
          <w:rFonts w:eastAsiaTheme="minorEastAsia" w:hint="eastAsia"/>
          <w:lang w:eastAsia="zh-CN"/>
        </w:rPr>
        <w:t>.</w:t>
      </w:r>
      <w:r w:rsidRPr="0060104D">
        <w:t xml:space="preserve"> </w:t>
      </w:r>
      <w:r>
        <w:rPr>
          <w:rFonts w:eastAsiaTheme="minorEastAsia" w:hint="eastAsia"/>
          <w:lang w:eastAsia="zh-CN"/>
        </w:rPr>
        <w:t xml:space="preserve">and </w:t>
      </w:r>
      <w:r w:rsidRPr="0060104D">
        <w:t>Feng B</w:t>
      </w:r>
      <w:r w:rsidR="00B7760F">
        <w:rPr>
          <w:rFonts w:eastAsiaTheme="minorEastAsia" w:hint="eastAsia"/>
          <w:lang w:eastAsia="zh-CN"/>
        </w:rPr>
        <w:t>.</w:t>
      </w:r>
      <w:r w:rsidR="00823FA8">
        <w:rPr>
          <w:rFonts w:eastAsiaTheme="minorEastAsia" w:hint="eastAsia"/>
          <w:lang w:eastAsia="zh-CN"/>
        </w:rPr>
        <w:t>,</w:t>
      </w:r>
      <w:r w:rsidR="00823FA8" w:rsidRPr="00935979">
        <w:rPr>
          <w:rFonts w:eastAsiaTheme="minorEastAsia"/>
          <w:lang w:eastAsia="zh-CN"/>
        </w:rPr>
        <w:t xml:space="preserve"> "</w:t>
      </w:r>
      <w:r w:rsidRPr="0060104D">
        <w:rPr>
          <w:rFonts w:eastAsiaTheme="minorEastAsia"/>
          <w:lang w:eastAsia="zh-CN"/>
        </w:rPr>
        <w:t xml:space="preserve">The </w:t>
      </w:r>
      <w:r w:rsidR="00B7760F">
        <w:rPr>
          <w:rFonts w:eastAsiaTheme="minorEastAsia" w:hint="eastAsia"/>
          <w:lang w:eastAsia="zh-CN"/>
        </w:rPr>
        <w:t>e</w:t>
      </w:r>
      <w:r w:rsidRPr="0060104D">
        <w:rPr>
          <w:rFonts w:eastAsiaTheme="minorEastAsia"/>
          <w:lang w:eastAsia="zh-CN"/>
        </w:rPr>
        <w:t xml:space="preserve">ffect of </w:t>
      </w:r>
      <w:r w:rsidR="00B7760F">
        <w:rPr>
          <w:rFonts w:eastAsiaTheme="minorEastAsia" w:hint="eastAsia"/>
          <w:lang w:eastAsia="zh-CN"/>
        </w:rPr>
        <w:t>p</w:t>
      </w:r>
      <w:r w:rsidRPr="0060104D">
        <w:rPr>
          <w:rFonts w:eastAsiaTheme="minorEastAsia"/>
          <w:lang w:eastAsia="zh-CN"/>
        </w:rPr>
        <w:t xml:space="preserve">opulation </w:t>
      </w:r>
      <w:r w:rsidR="00B7760F">
        <w:rPr>
          <w:rFonts w:eastAsiaTheme="minorEastAsia" w:hint="eastAsia"/>
          <w:lang w:eastAsia="zh-CN"/>
        </w:rPr>
        <w:t>a</w:t>
      </w:r>
      <w:r w:rsidRPr="0060104D">
        <w:rPr>
          <w:rFonts w:eastAsiaTheme="minorEastAsia"/>
          <w:lang w:eastAsia="zh-CN"/>
        </w:rPr>
        <w:t xml:space="preserve">ging on </w:t>
      </w:r>
      <w:r w:rsidR="00B7760F">
        <w:rPr>
          <w:rFonts w:eastAsiaTheme="minorEastAsia" w:hint="eastAsia"/>
          <w:lang w:eastAsia="zh-CN"/>
        </w:rPr>
        <w:t>r</w:t>
      </w:r>
      <w:r w:rsidRPr="0060104D">
        <w:rPr>
          <w:rFonts w:eastAsiaTheme="minorEastAsia"/>
          <w:lang w:eastAsia="zh-CN"/>
        </w:rPr>
        <w:t>ural-</w:t>
      </w:r>
      <w:r w:rsidR="00B7760F">
        <w:rPr>
          <w:rFonts w:eastAsiaTheme="minorEastAsia" w:hint="eastAsia"/>
          <w:lang w:eastAsia="zh-CN"/>
        </w:rPr>
        <w:t>u</w:t>
      </w:r>
      <w:r w:rsidRPr="0060104D">
        <w:rPr>
          <w:rFonts w:eastAsiaTheme="minorEastAsia"/>
          <w:lang w:eastAsia="zh-CN"/>
        </w:rPr>
        <w:t xml:space="preserve">rban </w:t>
      </w:r>
      <w:r w:rsidR="00B7760F">
        <w:rPr>
          <w:rFonts w:eastAsiaTheme="minorEastAsia" w:hint="eastAsia"/>
          <w:lang w:eastAsia="zh-CN"/>
        </w:rPr>
        <w:t>i</w:t>
      </w:r>
      <w:r w:rsidRPr="0060104D">
        <w:rPr>
          <w:rFonts w:eastAsiaTheme="minorEastAsia"/>
          <w:lang w:eastAsia="zh-CN"/>
        </w:rPr>
        <w:t xml:space="preserve">ncome </w:t>
      </w:r>
      <w:r w:rsidR="00B7760F">
        <w:rPr>
          <w:rFonts w:eastAsiaTheme="minorEastAsia" w:hint="eastAsia"/>
          <w:lang w:eastAsia="zh-CN"/>
        </w:rPr>
        <w:t>i</w:t>
      </w:r>
      <w:r w:rsidRPr="0060104D">
        <w:rPr>
          <w:rFonts w:eastAsiaTheme="minorEastAsia"/>
          <w:lang w:eastAsia="zh-CN"/>
        </w:rPr>
        <w:t>nequality:</w:t>
      </w:r>
      <w:r>
        <w:rPr>
          <w:rFonts w:eastAsiaTheme="minorEastAsia" w:hint="eastAsia"/>
          <w:lang w:eastAsia="zh-CN"/>
        </w:rPr>
        <w:t xml:space="preserve"> </w:t>
      </w:r>
      <w:r w:rsidR="00B7760F">
        <w:rPr>
          <w:rFonts w:eastAsiaTheme="minorEastAsia" w:hint="eastAsia"/>
          <w:lang w:eastAsia="zh-CN"/>
        </w:rPr>
        <w:t>b</w:t>
      </w:r>
      <w:r w:rsidRPr="0060104D">
        <w:rPr>
          <w:rFonts w:eastAsiaTheme="minorEastAsia"/>
          <w:lang w:eastAsia="zh-CN"/>
        </w:rPr>
        <w:t xml:space="preserve">ased on the </w:t>
      </w:r>
      <w:r w:rsidR="00B7760F">
        <w:rPr>
          <w:rFonts w:eastAsiaTheme="minorEastAsia" w:hint="eastAsia"/>
          <w:lang w:eastAsia="zh-CN"/>
        </w:rPr>
        <w:t>p</w:t>
      </w:r>
      <w:r w:rsidRPr="0060104D">
        <w:rPr>
          <w:rFonts w:eastAsiaTheme="minorEastAsia"/>
          <w:lang w:eastAsia="zh-CN"/>
        </w:rPr>
        <w:t>erspective of</w:t>
      </w:r>
      <w:r>
        <w:rPr>
          <w:rFonts w:eastAsiaTheme="minorEastAsia" w:hint="eastAsia"/>
          <w:lang w:eastAsia="zh-CN"/>
        </w:rPr>
        <w:t xml:space="preserve"> </w:t>
      </w:r>
      <w:r w:rsidRPr="0060104D">
        <w:rPr>
          <w:rFonts w:eastAsiaTheme="minorEastAsia"/>
          <w:lang w:eastAsia="zh-CN"/>
        </w:rPr>
        <w:t xml:space="preserve">the </w:t>
      </w:r>
      <w:r w:rsidR="00B7760F">
        <w:rPr>
          <w:rFonts w:eastAsiaTheme="minorEastAsia" w:hint="eastAsia"/>
          <w:lang w:eastAsia="zh-CN"/>
        </w:rPr>
        <w:t>e</w:t>
      </w:r>
      <w:r w:rsidRPr="0060104D">
        <w:rPr>
          <w:rFonts w:eastAsiaTheme="minorEastAsia"/>
          <w:lang w:eastAsia="zh-CN"/>
        </w:rPr>
        <w:t xml:space="preserve">volution of </w:t>
      </w:r>
      <w:r w:rsidR="00CC01DB">
        <w:rPr>
          <w:rFonts w:eastAsiaTheme="minorEastAsia" w:hint="eastAsia"/>
          <w:lang w:eastAsia="zh-CN"/>
        </w:rPr>
        <w:t>C</w:t>
      </w:r>
      <w:r w:rsidRPr="0060104D">
        <w:rPr>
          <w:rFonts w:eastAsiaTheme="minorEastAsia"/>
          <w:lang w:eastAsia="zh-CN"/>
        </w:rPr>
        <w:t xml:space="preserve">hina's </w:t>
      </w:r>
      <w:r w:rsidR="00B7760F">
        <w:rPr>
          <w:rFonts w:eastAsiaTheme="minorEastAsia" w:hint="eastAsia"/>
          <w:lang w:eastAsia="zh-CN"/>
        </w:rPr>
        <w:t>d</w:t>
      </w:r>
      <w:r w:rsidRPr="0060104D">
        <w:rPr>
          <w:rFonts w:eastAsiaTheme="minorEastAsia"/>
          <w:lang w:eastAsia="zh-CN"/>
        </w:rPr>
        <w:t xml:space="preserve">ual </w:t>
      </w:r>
      <w:r w:rsidR="00B7760F">
        <w:rPr>
          <w:rFonts w:eastAsiaTheme="minorEastAsia" w:hint="eastAsia"/>
          <w:lang w:eastAsia="zh-CN"/>
        </w:rPr>
        <w:t>e</w:t>
      </w:r>
      <w:r w:rsidRPr="0060104D">
        <w:rPr>
          <w:rFonts w:eastAsiaTheme="minorEastAsia"/>
          <w:lang w:eastAsia="zh-CN"/>
        </w:rPr>
        <w:t xml:space="preserve">conomic </w:t>
      </w:r>
      <w:r w:rsidR="00B7760F">
        <w:rPr>
          <w:rFonts w:eastAsiaTheme="minorEastAsia" w:hint="eastAsia"/>
          <w:lang w:eastAsia="zh-CN"/>
        </w:rPr>
        <w:t>s</w:t>
      </w:r>
      <w:r w:rsidRPr="0060104D">
        <w:rPr>
          <w:rFonts w:eastAsiaTheme="minorEastAsia"/>
          <w:lang w:eastAsia="zh-CN"/>
        </w:rPr>
        <w:t>tructure</w:t>
      </w:r>
      <w:r w:rsidR="00823FA8" w:rsidRPr="00935979">
        <w:rPr>
          <w:rFonts w:eastAsiaTheme="minorEastAsia"/>
          <w:lang w:eastAsia="zh-CN"/>
        </w:rPr>
        <w:t xml:space="preserve">," </w:t>
      </w:r>
      <w:r w:rsidR="00823FA8" w:rsidRPr="009D18D1">
        <w:rPr>
          <w:rFonts w:eastAsiaTheme="minorEastAsia"/>
          <w:lang w:eastAsia="zh-CN"/>
        </w:rPr>
        <w:t>The American Economic Review</w:t>
      </w:r>
      <w:r w:rsidR="00823FA8" w:rsidRPr="00935979">
        <w:rPr>
          <w:rFonts w:eastAsiaTheme="minorEastAsia"/>
          <w:lang w:eastAsia="zh-CN"/>
        </w:rPr>
        <w:t xml:space="preserve">, vol. </w:t>
      </w:r>
      <w:r>
        <w:rPr>
          <w:rFonts w:eastAsiaTheme="minorEastAsia" w:hint="eastAsia"/>
          <w:lang w:eastAsia="zh-CN"/>
        </w:rPr>
        <w:t>2017</w:t>
      </w:r>
      <w:r w:rsidR="00823FA8" w:rsidRPr="00935979">
        <w:rPr>
          <w:rFonts w:eastAsiaTheme="minorEastAsia"/>
          <w:lang w:eastAsia="zh-CN"/>
        </w:rPr>
        <w:t xml:space="preserve">, no. </w:t>
      </w:r>
      <w:r>
        <w:rPr>
          <w:rFonts w:eastAsiaTheme="minorEastAsia" w:hint="eastAsia"/>
          <w:lang w:eastAsia="zh-CN"/>
        </w:rPr>
        <w:t>9</w:t>
      </w:r>
      <w:r w:rsidR="00823FA8" w:rsidRPr="00935979">
        <w:rPr>
          <w:rFonts w:eastAsiaTheme="minorEastAsia"/>
          <w:lang w:eastAsia="zh-CN"/>
        </w:rPr>
        <w:t xml:space="preserve">, </w:t>
      </w:r>
      <w:r>
        <w:rPr>
          <w:rFonts w:eastAsiaTheme="minorEastAsia" w:hint="eastAsia"/>
          <w:lang w:eastAsia="zh-CN"/>
        </w:rPr>
        <w:t>2017</w:t>
      </w:r>
      <w:r w:rsidR="00823FA8" w:rsidRPr="00935979">
        <w:rPr>
          <w:rFonts w:eastAsiaTheme="minorEastAsia"/>
          <w:lang w:eastAsia="zh-CN"/>
        </w:rPr>
        <w:t xml:space="preserve">, pp. </w:t>
      </w:r>
      <w:r>
        <w:rPr>
          <w:rFonts w:eastAsiaTheme="minorEastAsia" w:hint="eastAsia"/>
          <w:lang w:eastAsia="zh-CN"/>
        </w:rPr>
        <w:t>117-134</w:t>
      </w:r>
      <w:r w:rsidR="00823FA8" w:rsidRPr="00935979">
        <w:rPr>
          <w:rFonts w:eastAsiaTheme="minorEastAsia"/>
          <w:lang w:eastAsia="zh-CN"/>
        </w:rPr>
        <w:t>.</w:t>
      </w:r>
    </w:p>
    <w:p w14:paraId="7D541C7B" w14:textId="1F06136F" w:rsidR="00823FA8" w:rsidRPr="00C76626" w:rsidRDefault="0060104D" w:rsidP="00823FA8">
      <w:pPr>
        <w:pStyle w:val="ReferencesText"/>
      </w:pPr>
      <w:r w:rsidRPr="0060104D">
        <w:t>Y</w:t>
      </w:r>
      <w:r w:rsidR="00CC01DB">
        <w:rPr>
          <w:rFonts w:eastAsiaTheme="minorEastAsia" w:hint="eastAsia"/>
          <w:lang w:eastAsia="zh-CN"/>
        </w:rPr>
        <w:t>ao Y</w:t>
      </w:r>
      <w:r w:rsidR="00B7760F">
        <w:rPr>
          <w:rFonts w:eastAsiaTheme="minorEastAsia" w:hint="eastAsia"/>
          <w:lang w:eastAsia="zh-CN"/>
        </w:rPr>
        <w:t>.</w:t>
      </w:r>
      <w:r w:rsidR="00823FA8">
        <w:rPr>
          <w:rFonts w:eastAsiaTheme="minorEastAsia" w:hint="eastAsia"/>
          <w:lang w:eastAsia="zh-CN"/>
        </w:rPr>
        <w:t>,</w:t>
      </w:r>
      <w:r w:rsidR="00823FA8" w:rsidRPr="00935979">
        <w:rPr>
          <w:rFonts w:eastAsiaTheme="minorEastAsia"/>
          <w:lang w:eastAsia="zh-CN"/>
        </w:rPr>
        <w:t xml:space="preserve"> "</w:t>
      </w:r>
      <w:r w:rsidRPr="0060104D">
        <w:rPr>
          <w:rFonts w:eastAsiaTheme="minorEastAsia"/>
          <w:lang w:eastAsia="zh-CN"/>
        </w:rPr>
        <w:t xml:space="preserve">How </w:t>
      </w:r>
      <w:r w:rsidR="00B7760F">
        <w:rPr>
          <w:rFonts w:eastAsiaTheme="minorEastAsia" w:hint="eastAsia"/>
          <w:lang w:eastAsia="zh-CN"/>
        </w:rPr>
        <w:t>d</w:t>
      </w:r>
      <w:r w:rsidRPr="0060104D">
        <w:rPr>
          <w:rFonts w:eastAsiaTheme="minorEastAsia"/>
          <w:lang w:eastAsia="zh-CN"/>
        </w:rPr>
        <w:t xml:space="preserve">oes </w:t>
      </w:r>
      <w:r w:rsidR="00B7760F">
        <w:rPr>
          <w:rFonts w:eastAsiaTheme="minorEastAsia" w:hint="eastAsia"/>
          <w:lang w:eastAsia="zh-CN"/>
        </w:rPr>
        <w:t>p</w:t>
      </w:r>
      <w:r w:rsidRPr="0060104D">
        <w:rPr>
          <w:rFonts w:eastAsiaTheme="minorEastAsia"/>
          <w:lang w:eastAsia="zh-CN"/>
        </w:rPr>
        <w:t xml:space="preserve">opulation </w:t>
      </w:r>
      <w:r w:rsidR="00B7760F">
        <w:rPr>
          <w:rFonts w:eastAsiaTheme="minorEastAsia" w:hint="eastAsia"/>
          <w:lang w:eastAsia="zh-CN"/>
        </w:rPr>
        <w:t>a</w:t>
      </w:r>
      <w:r w:rsidRPr="0060104D">
        <w:rPr>
          <w:rFonts w:eastAsiaTheme="minorEastAsia"/>
          <w:lang w:eastAsia="zh-CN"/>
        </w:rPr>
        <w:t xml:space="preserve">ging </w:t>
      </w:r>
      <w:r w:rsidR="00B7760F">
        <w:rPr>
          <w:rFonts w:eastAsiaTheme="minorEastAsia" w:hint="eastAsia"/>
          <w:lang w:eastAsia="zh-CN"/>
        </w:rPr>
        <w:t>a</w:t>
      </w:r>
      <w:r w:rsidRPr="0060104D">
        <w:rPr>
          <w:rFonts w:eastAsiaTheme="minorEastAsia"/>
          <w:lang w:eastAsia="zh-CN"/>
        </w:rPr>
        <w:t xml:space="preserve">ffect </w:t>
      </w:r>
      <w:r w:rsidR="00B7760F">
        <w:rPr>
          <w:rFonts w:eastAsiaTheme="minorEastAsia" w:hint="eastAsia"/>
          <w:lang w:eastAsia="zh-CN"/>
        </w:rPr>
        <w:t>u</w:t>
      </w:r>
      <w:r w:rsidRPr="0060104D">
        <w:rPr>
          <w:rFonts w:eastAsiaTheme="minorEastAsia"/>
          <w:lang w:eastAsia="zh-CN"/>
        </w:rPr>
        <w:t xml:space="preserve">rban-rural </w:t>
      </w:r>
      <w:r w:rsidR="00B7760F">
        <w:rPr>
          <w:rFonts w:eastAsiaTheme="minorEastAsia" w:hint="eastAsia"/>
          <w:lang w:eastAsia="zh-CN"/>
        </w:rPr>
        <w:t>i</w:t>
      </w:r>
      <w:r w:rsidRPr="0060104D">
        <w:rPr>
          <w:rFonts w:eastAsiaTheme="minorEastAsia"/>
          <w:lang w:eastAsia="zh-CN"/>
        </w:rPr>
        <w:t xml:space="preserve">ncome </w:t>
      </w:r>
      <w:r w:rsidR="00B7760F">
        <w:rPr>
          <w:rFonts w:eastAsiaTheme="minorEastAsia" w:hint="eastAsia"/>
          <w:lang w:eastAsia="zh-CN"/>
        </w:rPr>
        <w:t>i</w:t>
      </w:r>
      <w:r w:rsidRPr="0060104D">
        <w:rPr>
          <w:rFonts w:eastAsiaTheme="minorEastAsia"/>
          <w:lang w:eastAsia="zh-CN"/>
        </w:rPr>
        <w:t>nequality</w:t>
      </w:r>
      <w:r w:rsidR="00823FA8" w:rsidRPr="00935979">
        <w:rPr>
          <w:rFonts w:eastAsiaTheme="minorEastAsia"/>
          <w:lang w:eastAsia="zh-CN"/>
        </w:rPr>
        <w:t xml:space="preserve">," </w:t>
      </w:r>
      <w:r w:rsidRPr="0060104D">
        <w:rPr>
          <w:rFonts w:eastAsiaTheme="minorEastAsia"/>
          <w:lang w:eastAsia="zh-CN"/>
        </w:rPr>
        <w:t>Modern Economic Research</w:t>
      </w:r>
      <w:r w:rsidR="00823FA8" w:rsidRPr="00935979">
        <w:rPr>
          <w:rFonts w:eastAsiaTheme="minorEastAsia"/>
          <w:lang w:eastAsia="zh-CN"/>
        </w:rPr>
        <w:t xml:space="preserve">, vol. </w:t>
      </w:r>
      <w:r>
        <w:rPr>
          <w:rFonts w:eastAsiaTheme="minorEastAsia" w:hint="eastAsia"/>
          <w:lang w:eastAsia="zh-CN"/>
        </w:rPr>
        <w:t>2021</w:t>
      </w:r>
      <w:r w:rsidR="00823FA8" w:rsidRPr="00935979">
        <w:rPr>
          <w:rFonts w:eastAsiaTheme="minorEastAsia"/>
          <w:lang w:eastAsia="zh-CN"/>
        </w:rPr>
        <w:t xml:space="preserve">, no. </w:t>
      </w:r>
      <w:r>
        <w:rPr>
          <w:rFonts w:eastAsiaTheme="minorEastAsia" w:hint="eastAsia"/>
          <w:lang w:eastAsia="zh-CN"/>
        </w:rPr>
        <w:t>4</w:t>
      </w:r>
      <w:r w:rsidR="00823FA8" w:rsidRPr="00935979">
        <w:rPr>
          <w:rFonts w:eastAsiaTheme="minorEastAsia"/>
          <w:lang w:eastAsia="zh-CN"/>
        </w:rPr>
        <w:t xml:space="preserve">, </w:t>
      </w:r>
      <w:r>
        <w:rPr>
          <w:rFonts w:eastAsiaTheme="minorEastAsia" w:hint="eastAsia"/>
          <w:lang w:eastAsia="zh-CN"/>
        </w:rPr>
        <w:t>2021</w:t>
      </w:r>
      <w:r w:rsidR="00823FA8" w:rsidRPr="00935979">
        <w:rPr>
          <w:rFonts w:eastAsiaTheme="minorEastAsia"/>
          <w:lang w:eastAsia="zh-CN"/>
        </w:rPr>
        <w:t xml:space="preserve">, pp. </w:t>
      </w:r>
      <w:r w:rsidRPr="0060104D">
        <w:rPr>
          <w:rFonts w:eastAsiaTheme="minorEastAsia"/>
          <w:lang w:eastAsia="zh-CN"/>
        </w:rPr>
        <w:t>33-42</w:t>
      </w:r>
      <w:r w:rsidR="00823FA8" w:rsidRPr="00935979">
        <w:rPr>
          <w:rFonts w:eastAsiaTheme="minorEastAsia"/>
          <w:lang w:eastAsia="zh-CN"/>
        </w:rPr>
        <w:t>.</w:t>
      </w:r>
    </w:p>
    <w:p w14:paraId="730A393A" w14:textId="0FB5C74C" w:rsidR="0060104D" w:rsidRPr="00C76626" w:rsidRDefault="00CC01DB" w:rsidP="0060104D">
      <w:pPr>
        <w:pStyle w:val="ReferencesText"/>
      </w:pPr>
      <w:r>
        <w:rPr>
          <w:rFonts w:eastAsiaTheme="minorEastAsia" w:hint="eastAsia"/>
          <w:lang w:eastAsia="zh-CN"/>
        </w:rPr>
        <w:t>Zeng L. and Jiang W.</w:t>
      </w:r>
      <w:r w:rsidR="0060104D">
        <w:rPr>
          <w:rFonts w:eastAsiaTheme="minorEastAsia" w:hint="eastAsia"/>
          <w:lang w:eastAsia="zh-CN"/>
        </w:rPr>
        <w:t>,</w:t>
      </w:r>
      <w:r w:rsidR="0060104D" w:rsidRPr="00935979">
        <w:rPr>
          <w:rFonts w:eastAsiaTheme="minorEastAsia"/>
          <w:lang w:eastAsia="zh-CN"/>
        </w:rPr>
        <w:t xml:space="preserve"> "</w:t>
      </w:r>
      <w:r w:rsidR="0060104D" w:rsidRPr="0060104D">
        <w:rPr>
          <w:rFonts w:eastAsiaTheme="minorEastAsia"/>
          <w:lang w:eastAsia="zh-CN"/>
        </w:rPr>
        <w:t xml:space="preserve">Age </w:t>
      </w:r>
      <w:r w:rsidR="00B7760F">
        <w:rPr>
          <w:rFonts w:eastAsiaTheme="minorEastAsia" w:hint="eastAsia"/>
          <w:lang w:eastAsia="zh-CN"/>
        </w:rPr>
        <w:t>s</w:t>
      </w:r>
      <w:r w:rsidR="0060104D" w:rsidRPr="0060104D">
        <w:rPr>
          <w:rFonts w:eastAsiaTheme="minorEastAsia"/>
          <w:lang w:eastAsia="zh-CN"/>
        </w:rPr>
        <w:t xml:space="preserve">tructure of </w:t>
      </w:r>
      <w:r w:rsidR="00B7760F">
        <w:rPr>
          <w:rFonts w:eastAsiaTheme="minorEastAsia" w:hint="eastAsia"/>
          <w:lang w:eastAsia="zh-CN"/>
        </w:rPr>
        <w:t>p</w:t>
      </w:r>
      <w:r w:rsidR="0060104D" w:rsidRPr="0060104D">
        <w:rPr>
          <w:rFonts w:eastAsiaTheme="minorEastAsia"/>
          <w:lang w:eastAsia="zh-CN"/>
        </w:rPr>
        <w:t>opulation,</w:t>
      </w:r>
      <w:r w:rsidR="0060104D">
        <w:rPr>
          <w:rFonts w:eastAsiaTheme="minorEastAsia" w:hint="eastAsia"/>
          <w:lang w:eastAsia="zh-CN"/>
        </w:rPr>
        <w:t xml:space="preserve"> </w:t>
      </w:r>
      <w:r w:rsidR="00B7760F">
        <w:rPr>
          <w:rFonts w:eastAsiaTheme="minorEastAsia" w:hint="eastAsia"/>
          <w:lang w:eastAsia="zh-CN"/>
        </w:rPr>
        <w:t>s</w:t>
      </w:r>
      <w:r w:rsidR="0060104D" w:rsidRPr="0060104D">
        <w:rPr>
          <w:rFonts w:eastAsiaTheme="minorEastAsia"/>
          <w:lang w:eastAsia="zh-CN"/>
        </w:rPr>
        <w:t xml:space="preserve">ocial </w:t>
      </w:r>
      <w:r w:rsidR="00B7760F">
        <w:rPr>
          <w:rFonts w:eastAsiaTheme="minorEastAsia" w:hint="eastAsia"/>
          <w:lang w:eastAsia="zh-CN"/>
        </w:rPr>
        <w:t>s</w:t>
      </w:r>
      <w:r w:rsidR="0060104D" w:rsidRPr="0060104D">
        <w:rPr>
          <w:rFonts w:eastAsiaTheme="minorEastAsia"/>
          <w:lang w:eastAsia="zh-CN"/>
        </w:rPr>
        <w:t xml:space="preserve">ecurity </w:t>
      </w:r>
      <w:r w:rsidR="00B7760F">
        <w:rPr>
          <w:rFonts w:eastAsiaTheme="minorEastAsia" w:hint="eastAsia"/>
          <w:lang w:eastAsia="zh-CN"/>
        </w:rPr>
        <w:t>l</w:t>
      </w:r>
      <w:r w:rsidR="0060104D" w:rsidRPr="0060104D">
        <w:rPr>
          <w:rFonts w:eastAsiaTheme="minorEastAsia"/>
          <w:lang w:eastAsia="zh-CN"/>
        </w:rPr>
        <w:t xml:space="preserve">evel and the </w:t>
      </w:r>
      <w:r w:rsidR="00B7760F">
        <w:rPr>
          <w:rFonts w:eastAsiaTheme="minorEastAsia" w:hint="eastAsia"/>
          <w:lang w:eastAsia="zh-CN"/>
        </w:rPr>
        <w:t>i</w:t>
      </w:r>
      <w:r w:rsidR="0060104D" w:rsidRPr="0060104D">
        <w:rPr>
          <w:rFonts w:eastAsiaTheme="minorEastAsia"/>
          <w:lang w:eastAsia="zh-CN"/>
        </w:rPr>
        <w:t xml:space="preserve">ncome </w:t>
      </w:r>
      <w:r w:rsidR="00B7760F">
        <w:rPr>
          <w:rFonts w:eastAsiaTheme="minorEastAsia" w:hint="eastAsia"/>
          <w:lang w:eastAsia="zh-CN"/>
        </w:rPr>
        <w:t>g</w:t>
      </w:r>
      <w:r w:rsidR="0060104D" w:rsidRPr="0060104D">
        <w:rPr>
          <w:rFonts w:eastAsiaTheme="minorEastAsia"/>
          <w:lang w:eastAsia="zh-CN"/>
        </w:rPr>
        <w:t xml:space="preserve">ap </w:t>
      </w:r>
      <w:r w:rsidR="00B7760F">
        <w:rPr>
          <w:rFonts w:eastAsiaTheme="minorEastAsia" w:hint="eastAsia"/>
          <w:lang w:eastAsia="zh-CN"/>
        </w:rPr>
        <w:t>b</w:t>
      </w:r>
      <w:r w:rsidR="0060104D" w:rsidRPr="0060104D">
        <w:rPr>
          <w:rFonts w:eastAsiaTheme="minorEastAsia"/>
          <w:lang w:eastAsia="zh-CN"/>
        </w:rPr>
        <w:t xml:space="preserve">etween </w:t>
      </w:r>
      <w:r w:rsidR="00B7760F">
        <w:rPr>
          <w:rFonts w:eastAsiaTheme="minorEastAsia" w:hint="eastAsia"/>
          <w:lang w:eastAsia="zh-CN"/>
        </w:rPr>
        <w:t>u</w:t>
      </w:r>
      <w:r w:rsidR="0060104D" w:rsidRPr="0060104D">
        <w:rPr>
          <w:rFonts w:eastAsiaTheme="minorEastAsia"/>
          <w:lang w:eastAsia="zh-CN"/>
        </w:rPr>
        <w:t>rban and</w:t>
      </w:r>
      <w:r w:rsidR="0060104D">
        <w:rPr>
          <w:rFonts w:eastAsiaTheme="minorEastAsia" w:hint="eastAsia"/>
          <w:lang w:eastAsia="zh-CN"/>
        </w:rPr>
        <w:t xml:space="preserve"> </w:t>
      </w:r>
      <w:r w:rsidR="00B7760F">
        <w:rPr>
          <w:rFonts w:eastAsiaTheme="minorEastAsia" w:hint="eastAsia"/>
          <w:lang w:eastAsia="zh-CN"/>
        </w:rPr>
        <w:t>r</w:t>
      </w:r>
      <w:r w:rsidR="0060104D" w:rsidRPr="0060104D">
        <w:rPr>
          <w:rFonts w:eastAsiaTheme="minorEastAsia"/>
          <w:lang w:eastAsia="zh-CN"/>
        </w:rPr>
        <w:t xml:space="preserve">ural </w:t>
      </w:r>
      <w:r w:rsidR="00B7760F">
        <w:rPr>
          <w:rFonts w:eastAsiaTheme="minorEastAsia" w:hint="eastAsia"/>
          <w:lang w:eastAsia="zh-CN"/>
        </w:rPr>
        <w:t>a</w:t>
      </w:r>
      <w:r w:rsidR="0060104D" w:rsidRPr="0060104D">
        <w:rPr>
          <w:rFonts w:eastAsiaTheme="minorEastAsia"/>
          <w:lang w:eastAsia="zh-CN"/>
        </w:rPr>
        <w:t>reas:</w:t>
      </w:r>
      <w:r w:rsidR="0060104D">
        <w:rPr>
          <w:rFonts w:eastAsiaTheme="minorEastAsia" w:hint="eastAsia"/>
          <w:lang w:eastAsia="zh-CN"/>
        </w:rPr>
        <w:t xml:space="preserve"> </w:t>
      </w:r>
      <w:r w:rsidR="00DE7894">
        <w:rPr>
          <w:rFonts w:eastAsiaTheme="minorEastAsia" w:hint="eastAsia"/>
          <w:lang w:eastAsia="zh-CN"/>
        </w:rPr>
        <w:t>b</w:t>
      </w:r>
      <w:r w:rsidR="0060104D" w:rsidRPr="0060104D">
        <w:rPr>
          <w:rFonts w:eastAsiaTheme="minorEastAsia"/>
          <w:lang w:eastAsia="zh-CN"/>
        </w:rPr>
        <w:t xml:space="preserve">ased on GMM </w:t>
      </w:r>
      <w:r w:rsidR="00B7760F">
        <w:rPr>
          <w:rFonts w:eastAsiaTheme="minorEastAsia" w:hint="eastAsia"/>
          <w:lang w:eastAsia="zh-CN"/>
        </w:rPr>
        <w:t>e</w:t>
      </w:r>
      <w:r w:rsidR="0060104D" w:rsidRPr="0060104D">
        <w:rPr>
          <w:rFonts w:eastAsiaTheme="minorEastAsia"/>
          <w:lang w:eastAsia="zh-CN"/>
        </w:rPr>
        <w:t xml:space="preserve">stimation </w:t>
      </w:r>
      <w:r w:rsidR="00B7760F">
        <w:rPr>
          <w:rFonts w:eastAsiaTheme="minorEastAsia" w:hint="eastAsia"/>
          <w:lang w:eastAsia="zh-CN"/>
        </w:rPr>
        <w:t>m</w:t>
      </w:r>
      <w:r w:rsidR="0060104D" w:rsidRPr="0060104D">
        <w:rPr>
          <w:rFonts w:eastAsiaTheme="minorEastAsia"/>
          <w:lang w:eastAsia="zh-CN"/>
        </w:rPr>
        <w:t xml:space="preserve">ethod and </w:t>
      </w:r>
      <w:r w:rsidR="00B7760F">
        <w:rPr>
          <w:rFonts w:eastAsiaTheme="minorEastAsia" w:hint="eastAsia"/>
          <w:lang w:eastAsia="zh-CN"/>
        </w:rPr>
        <w:t>p</w:t>
      </w:r>
      <w:r w:rsidR="0060104D" w:rsidRPr="0060104D">
        <w:rPr>
          <w:rFonts w:eastAsiaTheme="minorEastAsia"/>
          <w:lang w:eastAsia="zh-CN"/>
        </w:rPr>
        <w:t xml:space="preserve">anel </w:t>
      </w:r>
      <w:r w:rsidR="00B7760F">
        <w:rPr>
          <w:rFonts w:eastAsiaTheme="minorEastAsia" w:hint="eastAsia"/>
          <w:lang w:eastAsia="zh-CN"/>
        </w:rPr>
        <w:t>t</w:t>
      </w:r>
      <w:r w:rsidR="0060104D" w:rsidRPr="0060104D">
        <w:rPr>
          <w:rFonts w:eastAsiaTheme="minorEastAsia"/>
          <w:lang w:eastAsia="zh-CN"/>
        </w:rPr>
        <w:t xml:space="preserve">hreshold </w:t>
      </w:r>
      <w:r w:rsidR="00B7760F">
        <w:rPr>
          <w:rFonts w:eastAsiaTheme="minorEastAsia" w:hint="eastAsia"/>
          <w:lang w:eastAsia="zh-CN"/>
        </w:rPr>
        <w:t>r</w:t>
      </w:r>
      <w:r w:rsidR="0060104D" w:rsidRPr="0060104D">
        <w:rPr>
          <w:rFonts w:eastAsiaTheme="minorEastAsia"/>
          <w:lang w:eastAsia="zh-CN"/>
        </w:rPr>
        <w:t>egression</w:t>
      </w:r>
      <w:r w:rsidR="0060104D" w:rsidRPr="00935979">
        <w:rPr>
          <w:rFonts w:eastAsiaTheme="minorEastAsia"/>
          <w:lang w:eastAsia="zh-CN"/>
        </w:rPr>
        <w:t xml:space="preserve">," </w:t>
      </w:r>
      <w:r w:rsidR="0060104D" w:rsidRPr="0060104D">
        <w:rPr>
          <w:rFonts w:eastAsiaTheme="minorEastAsia"/>
          <w:lang w:eastAsia="zh-CN"/>
        </w:rPr>
        <w:t>Northwest Population Journal</w:t>
      </w:r>
      <w:r w:rsidR="0060104D" w:rsidRPr="00935979">
        <w:rPr>
          <w:rFonts w:eastAsiaTheme="minorEastAsia"/>
          <w:lang w:eastAsia="zh-CN"/>
        </w:rPr>
        <w:t xml:space="preserve">, vol. </w:t>
      </w:r>
      <w:r>
        <w:rPr>
          <w:rFonts w:eastAsiaTheme="minorEastAsia" w:hint="eastAsia"/>
          <w:lang w:eastAsia="zh-CN"/>
        </w:rPr>
        <w:t>41</w:t>
      </w:r>
      <w:r w:rsidR="0060104D" w:rsidRPr="00935979">
        <w:rPr>
          <w:rFonts w:eastAsiaTheme="minorEastAsia"/>
          <w:lang w:eastAsia="zh-CN"/>
        </w:rPr>
        <w:t xml:space="preserve">, no. </w:t>
      </w:r>
      <w:r w:rsidR="0060104D">
        <w:rPr>
          <w:rFonts w:eastAsiaTheme="minorEastAsia" w:hint="eastAsia"/>
          <w:lang w:eastAsia="zh-CN"/>
        </w:rPr>
        <w:t>5</w:t>
      </w:r>
      <w:r w:rsidR="0060104D" w:rsidRPr="00935979">
        <w:rPr>
          <w:rFonts w:eastAsiaTheme="minorEastAsia"/>
          <w:lang w:eastAsia="zh-CN"/>
        </w:rPr>
        <w:t xml:space="preserve">, </w:t>
      </w:r>
      <w:r w:rsidR="0060104D">
        <w:rPr>
          <w:rFonts w:eastAsiaTheme="minorEastAsia" w:hint="eastAsia"/>
          <w:lang w:eastAsia="zh-CN"/>
        </w:rPr>
        <w:t>2020</w:t>
      </w:r>
      <w:r w:rsidR="0060104D" w:rsidRPr="00935979">
        <w:rPr>
          <w:rFonts w:eastAsiaTheme="minorEastAsia"/>
          <w:lang w:eastAsia="zh-CN"/>
        </w:rPr>
        <w:t xml:space="preserve">, pp. </w:t>
      </w:r>
      <w:r w:rsidR="0060104D">
        <w:rPr>
          <w:rFonts w:eastAsiaTheme="minorEastAsia" w:hint="eastAsia"/>
          <w:lang w:eastAsia="zh-CN"/>
        </w:rPr>
        <w:t>46</w:t>
      </w:r>
      <w:r w:rsidR="0060104D" w:rsidRPr="0060104D">
        <w:rPr>
          <w:rFonts w:eastAsiaTheme="minorEastAsia"/>
          <w:lang w:eastAsia="zh-CN"/>
        </w:rPr>
        <w:t>-</w:t>
      </w:r>
      <w:r w:rsidR="0060104D">
        <w:rPr>
          <w:rFonts w:eastAsiaTheme="minorEastAsia" w:hint="eastAsia"/>
          <w:lang w:eastAsia="zh-CN"/>
        </w:rPr>
        <w:t>58</w:t>
      </w:r>
      <w:r w:rsidR="0060104D" w:rsidRPr="00935979">
        <w:rPr>
          <w:rFonts w:eastAsiaTheme="minorEastAsia"/>
          <w:lang w:eastAsia="zh-CN"/>
        </w:rPr>
        <w:t>.</w:t>
      </w:r>
    </w:p>
    <w:p w14:paraId="61BABEA1" w14:textId="08413277" w:rsidR="0060104D" w:rsidRPr="00C76626" w:rsidRDefault="00DE7EA7" w:rsidP="0060104D">
      <w:pPr>
        <w:pStyle w:val="ReferencesText"/>
      </w:pPr>
      <w:r>
        <w:rPr>
          <w:rFonts w:eastAsiaTheme="minorEastAsia" w:hint="eastAsia"/>
          <w:lang w:eastAsia="zh-CN"/>
        </w:rPr>
        <w:lastRenderedPageBreak/>
        <w:t>W</w:t>
      </w:r>
      <w:r w:rsidR="00DE7894">
        <w:rPr>
          <w:rFonts w:eastAsiaTheme="minorEastAsia" w:hint="eastAsia"/>
          <w:lang w:eastAsia="zh-CN"/>
        </w:rPr>
        <w:t>ang D</w:t>
      </w:r>
      <w:r w:rsidR="00B7760F">
        <w:rPr>
          <w:rFonts w:eastAsiaTheme="minorEastAsia" w:hint="eastAsia"/>
          <w:lang w:eastAsia="zh-CN"/>
        </w:rPr>
        <w:t>.</w:t>
      </w:r>
      <w:r>
        <w:rPr>
          <w:rFonts w:eastAsiaTheme="minorEastAsia" w:hint="eastAsia"/>
          <w:lang w:eastAsia="zh-CN"/>
        </w:rPr>
        <w:t xml:space="preserve"> and C</w:t>
      </w:r>
      <w:r w:rsidR="00DE7894">
        <w:rPr>
          <w:rFonts w:eastAsiaTheme="minorEastAsia" w:hint="eastAsia"/>
          <w:lang w:eastAsia="zh-CN"/>
        </w:rPr>
        <w:t>ao J</w:t>
      </w:r>
      <w:r w:rsidR="00B7760F">
        <w:rPr>
          <w:rFonts w:eastAsiaTheme="minorEastAsia" w:hint="eastAsia"/>
          <w:lang w:eastAsia="zh-CN"/>
        </w:rPr>
        <w:t>.</w:t>
      </w:r>
      <w:r w:rsidR="0060104D">
        <w:rPr>
          <w:rFonts w:eastAsiaTheme="minorEastAsia" w:hint="eastAsia"/>
          <w:lang w:eastAsia="zh-CN"/>
        </w:rPr>
        <w:t>,</w:t>
      </w:r>
      <w:r w:rsidR="0060104D" w:rsidRPr="00935979">
        <w:rPr>
          <w:rFonts w:eastAsiaTheme="minorEastAsia"/>
          <w:lang w:eastAsia="zh-CN"/>
        </w:rPr>
        <w:t xml:space="preserve"> "</w:t>
      </w:r>
      <w:r w:rsidRPr="00DE7EA7">
        <w:rPr>
          <w:rFonts w:eastAsiaTheme="minorEastAsia"/>
          <w:lang w:eastAsia="zh-CN"/>
        </w:rPr>
        <w:t xml:space="preserve">The impact of </w:t>
      </w:r>
      <w:r>
        <w:rPr>
          <w:rFonts w:eastAsiaTheme="minorEastAsia" w:hint="eastAsia"/>
          <w:lang w:eastAsia="zh-CN"/>
        </w:rPr>
        <w:t>I</w:t>
      </w:r>
      <w:r w:rsidRPr="00DE7EA7">
        <w:rPr>
          <w:rFonts w:eastAsiaTheme="minorEastAsia"/>
          <w:lang w:eastAsia="zh-CN"/>
        </w:rPr>
        <w:t>nternet development on China's total factor energy efficiency and its network</w:t>
      </w:r>
      <w:r>
        <w:rPr>
          <w:rFonts w:eastAsiaTheme="minorEastAsia" w:hint="eastAsia"/>
          <w:lang w:eastAsia="zh-CN"/>
        </w:rPr>
        <w:t xml:space="preserve"> </w:t>
      </w:r>
      <w:r w:rsidRPr="00DE7EA7">
        <w:rPr>
          <w:rFonts w:eastAsiaTheme="minorEastAsia"/>
          <w:lang w:eastAsia="zh-CN"/>
        </w:rPr>
        <w:t>effects</w:t>
      </w:r>
      <w:r w:rsidR="0060104D" w:rsidRPr="00935979">
        <w:rPr>
          <w:rFonts w:eastAsiaTheme="minorEastAsia"/>
          <w:lang w:eastAsia="zh-CN"/>
        </w:rPr>
        <w:t xml:space="preserve">," </w:t>
      </w:r>
      <w:r w:rsidRPr="00DE7EA7">
        <w:rPr>
          <w:rFonts w:eastAsiaTheme="minorEastAsia"/>
          <w:lang w:eastAsia="zh-CN"/>
        </w:rPr>
        <w:t>China Population,</w:t>
      </w:r>
      <w:r>
        <w:rPr>
          <w:rFonts w:eastAsiaTheme="minorEastAsia" w:hint="eastAsia"/>
          <w:lang w:eastAsia="zh-CN"/>
        </w:rPr>
        <w:t xml:space="preserve"> </w:t>
      </w:r>
      <w:r w:rsidRPr="00DE7EA7">
        <w:rPr>
          <w:rFonts w:eastAsiaTheme="minorEastAsia"/>
          <w:lang w:eastAsia="zh-CN"/>
        </w:rPr>
        <w:t>Resources and Environment</w:t>
      </w:r>
      <w:r w:rsidR="0060104D" w:rsidRPr="00935979">
        <w:rPr>
          <w:rFonts w:eastAsiaTheme="minorEastAsia"/>
          <w:lang w:eastAsia="zh-CN"/>
        </w:rPr>
        <w:t xml:space="preserve">, vol. </w:t>
      </w:r>
      <w:r>
        <w:rPr>
          <w:rFonts w:eastAsiaTheme="minorEastAsia" w:hint="eastAsia"/>
          <w:lang w:eastAsia="zh-CN"/>
        </w:rPr>
        <w:t>29</w:t>
      </w:r>
      <w:r w:rsidR="0060104D" w:rsidRPr="00935979">
        <w:rPr>
          <w:rFonts w:eastAsiaTheme="minorEastAsia"/>
          <w:lang w:eastAsia="zh-CN"/>
        </w:rPr>
        <w:t xml:space="preserve">, no. </w:t>
      </w:r>
      <w:r>
        <w:rPr>
          <w:rFonts w:eastAsiaTheme="minorEastAsia" w:hint="eastAsia"/>
          <w:lang w:eastAsia="zh-CN"/>
        </w:rPr>
        <w:t>1</w:t>
      </w:r>
      <w:r w:rsidR="0060104D" w:rsidRPr="00935979">
        <w:rPr>
          <w:rFonts w:eastAsiaTheme="minorEastAsia"/>
          <w:lang w:eastAsia="zh-CN"/>
        </w:rPr>
        <w:t xml:space="preserve">, </w:t>
      </w:r>
      <w:r w:rsidR="0060104D">
        <w:rPr>
          <w:rFonts w:eastAsiaTheme="minorEastAsia" w:hint="eastAsia"/>
          <w:lang w:eastAsia="zh-CN"/>
        </w:rPr>
        <w:t>20</w:t>
      </w:r>
      <w:r>
        <w:rPr>
          <w:rFonts w:eastAsiaTheme="minorEastAsia" w:hint="eastAsia"/>
          <w:lang w:eastAsia="zh-CN"/>
        </w:rPr>
        <w:t>19</w:t>
      </w:r>
      <w:r w:rsidR="0060104D" w:rsidRPr="00935979">
        <w:rPr>
          <w:rFonts w:eastAsiaTheme="minorEastAsia"/>
          <w:lang w:eastAsia="zh-CN"/>
        </w:rPr>
        <w:t xml:space="preserve">, pp. </w:t>
      </w:r>
      <w:r>
        <w:rPr>
          <w:rFonts w:eastAsiaTheme="minorEastAsia" w:hint="eastAsia"/>
          <w:lang w:eastAsia="zh-CN"/>
        </w:rPr>
        <w:t>86</w:t>
      </w:r>
      <w:r w:rsidR="0060104D" w:rsidRPr="0060104D">
        <w:rPr>
          <w:rFonts w:eastAsiaTheme="minorEastAsia"/>
          <w:lang w:eastAsia="zh-CN"/>
        </w:rPr>
        <w:t>-</w:t>
      </w:r>
      <w:r>
        <w:rPr>
          <w:rFonts w:eastAsiaTheme="minorEastAsia" w:hint="eastAsia"/>
          <w:lang w:eastAsia="zh-CN"/>
        </w:rPr>
        <w:t>95</w:t>
      </w:r>
      <w:r w:rsidR="0060104D" w:rsidRPr="00935979">
        <w:rPr>
          <w:rFonts w:eastAsiaTheme="minorEastAsia"/>
          <w:lang w:eastAsia="zh-CN"/>
        </w:rPr>
        <w:t>.</w:t>
      </w:r>
    </w:p>
    <w:p w14:paraId="67830FA7" w14:textId="623B7FB8" w:rsidR="004752B5" w:rsidRPr="004752B5" w:rsidRDefault="00DE7894" w:rsidP="004752B5">
      <w:pPr>
        <w:pStyle w:val="ReferencesText"/>
      </w:pPr>
      <w:r w:rsidRPr="00DE7894">
        <w:t>B</w:t>
      </w:r>
      <w:r>
        <w:rPr>
          <w:rFonts w:eastAsiaTheme="minorEastAsia" w:hint="eastAsia"/>
          <w:lang w:eastAsia="zh-CN"/>
        </w:rPr>
        <w:t>ojnec</w:t>
      </w:r>
      <w:r w:rsidRPr="00DE7894">
        <w:t xml:space="preserve"> Š</w:t>
      </w:r>
      <w:r>
        <w:rPr>
          <w:rFonts w:eastAsiaTheme="minorEastAsia" w:hint="eastAsia"/>
          <w:lang w:eastAsia="zh-CN"/>
        </w:rPr>
        <w:t>. and</w:t>
      </w:r>
      <w:r w:rsidRPr="00DE7894">
        <w:t xml:space="preserve"> F</w:t>
      </w:r>
      <w:r>
        <w:rPr>
          <w:rFonts w:eastAsiaTheme="minorEastAsia" w:hint="eastAsia"/>
          <w:lang w:eastAsia="zh-CN"/>
        </w:rPr>
        <w:t>ert</w:t>
      </w:r>
      <w:r w:rsidRPr="00DE7894">
        <w:t>ö I.</w:t>
      </w:r>
      <w:r w:rsidR="004752B5" w:rsidRPr="004752B5">
        <w:t>, "</w:t>
      </w:r>
      <w:r w:rsidR="004752B5" w:rsidRPr="00A97F61">
        <w:t>Impact of the Internet on Manufacturing Trade</w:t>
      </w:r>
      <w:r w:rsidR="004752B5">
        <w:rPr>
          <w:rFonts w:eastAsiaTheme="minorEastAsia" w:hint="eastAsia"/>
          <w:lang w:eastAsia="zh-CN"/>
        </w:rPr>
        <w:t>,</w:t>
      </w:r>
      <w:r w:rsidR="004752B5" w:rsidRPr="004752B5">
        <w:t xml:space="preserve"> </w:t>
      </w:r>
      <w:r w:rsidR="004752B5" w:rsidRPr="004752B5">
        <w:rPr>
          <w:rFonts w:eastAsiaTheme="minorEastAsia"/>
          <w:lang w:eastAsia="zh-CN"/>
        </w:rPr>
        <w:t>"</w:t>
      </w:r>
      <w:r w:rsidR="004752B5" w:rsidRPr="00A97F61">
        <w:t xml:space="preserve"> Journal of Computer Information Systems,</w:t>
      </w:r>
      <w:r w:rsidR="004752B5" w:rsidRPr="004752B5">
        <w:t xml:space="preserve"> vol. </w:t>
      </w:r>
      <w:r w:rsidR="004752B5">
        <w:rPr>
          <w:rFonts w:eastAsiaTheme="minorEastAsia" w:hint="eastAsia"/>
          <w:lang w:eastAsia="zh-CN"/>
        </w:rPr>
        <w:t>50</w:t>
      </w:r>
      <w:r w:rsidR="004752B5" w:rsidRPr="004752B5">
        <w:t xml:space="preserve">, no. </w:t>
      </w:r>
      <w:r w:rsidR="004752B5">
        <w:rPr>
          <w:rFonts w:eastAsiaTheme="minorEastAsia" w:hint="eastAsia"/>
          <w:lang w:eastAsia="zh-CN"/>
        </w:rPr>
        <w:t>1</w:t>
      </w:r>
      <w:r w:rsidR="004752B5" w:rsidRPr="004752B5">
        <w:t>,</w:t>
      </w:r>
      <w:r w:rsidR="004752B5" w:rsidRPr="00A97F61">
        <w:t xml:space="preserve"> </w:t>
      </w:r>
      <w:r w:rsidR="004752B5">
        <w:rPr>
          <w:rFonts w:eastAsiaTheme="minorEastAsia" w:hint="eastAsia"/>
          <w:lang w:eastAsia="zh-CN"/>
        </w:rPr>
        <w:t xml:space="preserve">December </w:t>
      </w:r>
      <w:r w:rsidR="004752B5" w:rsidRPr="00A97F61">
        <w:t xml:space="preserve">2015, </w:t>
      </w:r>
      <w:r w:rsidR="004752B5" w:rsidRPr="004752B5">
        <w:t xml:space="preserve">pp. </w:t>
      </w:r>
      <w:r w:rsidR="004752B5">
        <w:rPr>
          <w:rFonts w:eastAsiaTheme="minorEastAsia" w:hint="eastAsia"/>
          <w:lang w:eastAsia="zh-CN"/>
        </w:rPr>
        <w:t>124</w:t>
      </w:r>
      <w:r w:rsidR="004752B5" w:rsidRPr="004752B5">
        <w:t>-</w:t>
      </w:r>
      <w:r w:rsidR="004752B5">
        <w:rPr>
          <w:rFonts w:eastAsiaTheme="minorEastAsia" w:hint="eastAsia"/>
          <w:lang w:eastAsia="zh-CN"/>
        </w:rPr>
        <w:t>132</w:t>
      </w:r>
      <w:r w:rsidR="004752B5" w:rsidRPr="004752B5">
        <w:t>.</w:t>
      </w:r>
    </w:p>
    <w:p w14:paraId="3E44A1D7" w14:textId="11FD08D9" w:rsidR="004752B5" w:rsidRPr="004752B5" w:rsidRDefault="00DE7894" w:rsidP="004752B5">
      <w:pPr>
        <w:pStyle w:val="ReferencesText"/>
      </w:pPr>
      <w:r w:rsidRPr="00DE7894">
        <w:t>C</w:t>
      </w:r>
      <w:r>
        <w:rPr>
          <w:rFonts w:eastAsiaTheme="minorEastAsia" w:hint="eastAsia"/>
          <w:lang w:eastAsia="zh-CN"/>
        </w:rPr>
        <w:t>hoi</w:t>
      </w:r>
      <w:r w:rsidRPr="00DE7894">
        <w:t xml:space="preserve"> C.</w:t>
      </w:r>
      <w:r>
        <w:rPr>
          <w:rFonts w:eastAsiaTheme="minorEastAsia" w:hint="eastAsia"/>
          <w:lang w:eastAsia="zh-CN"/>
        </w:rPr>
        <w:t>,</w:t>
      </w:r>
      <w:r w:rsidR="004752B5" w:rsidRPr="004752B5">
        <w:t xml:space="preserve"> "</w:t>
      </w:r>
      <w:r w:rsidR="00B7760F" w:rsidRPr="00B7760F">
        <w:t>The effect of the Internet on service trade</w:t>
      </w:r>
      <w:r w:rsidR="004752B5">
        <w:rPr>
          <w:rFonts w:eastAsiaTheme="minorEastAsia" w:hint="eastAsia"/>
          <w:lang w:eastAsia="zh-CN"/>
        </w:rPr>
        <w:t>,</w:t>
      </w:r>
      <w:r w:rsidR="003577C2">
        <w:rPr>
          <w:rFonts w:eastAsiaTheme="minorEastAsia" w:hint="eastAsia"/>
          <w:lang w:eastAsia="zh-CN"/>
        </w:rPr>
        <w:t xml:space="preserve"> </w:t>
      </w:r>
      <w:r w:rsidR="004752B5" w:rsidRPr="004752B5">
        <w:rPr>
          <w:rFonts w:eastAsiaTheme="minorEastAsia"/>
          <w:lang w:eastAsia="zh-CN"/>
        </w:rPr>
        <w:t>"</w:t>
      </w:r>
      <w:r w:rsidR="00B7760F" w:rsidRPr="00B7760F">
        <w:t>Economics Letters</w:t>
      </w:r>
      <w:r w:rsidR="004752B5" w:rsidRPr="00A97F61">
        <w:t>,</w:t>
      </w:r>
      <w:r w:rsidR="004752B5" w:rsidRPr="004752B5">
        <w:t xml:space="preserve"> vol. </w:t>
      </w:r>
      <w:r w:rsidR="00B7760F">
        <w:rPr>
          <w:rFonts w:eastAsiaTheme="minorEastAsia" w:hint="eastAsia"/>
          <w:lang w:eastAsia="zh-CN"/>
        </w:rPr>
        <w:t>109</w:t>
      </w:r>
      <w:r w:rsidR="004752B5" w:rsidRPr="004752B5">
        <w:t xml:space="preserve">, no. </w:t>
      </w:r>
      <w:r w:rsidR="00B7760F">
        <w:rPr>
          <w:rFonts w:eastAsiaTheme="minorEastAsia" w:hint="eastAsia"/>
          <w:lang w:eastAsia="zh-CN"/>
        </w:rPr>
        <w:t>2</w:t>
      </w:r>
      <w:r w:rsidR="004752B5" w:rsidRPr="004752B5">
        <w:t>, November 2010</w:t>
      </w:r>
      <w:r w:rsidR="004752B5" w:rsidRPr="00A97F61">
        <w:t xml:space="preserve">, </w:t>
      </w:r>
      <w:r w:rsidR="004752B5" w:rsidRPr="004752B5">
        <w:t xml:space="preserve">pp. </w:t>
      </w:r>
      <w:r w:rsidR="004752B5">
        <w:rPr>
          <w:rFonts w:eastAsiaTheme="minorEastAsia" w:hint="eastAsia"/>
          <w:lang w:eastAsia="zh-CN"/>
        </w:rPr>
        <w:t>102</w:t>
      </w:r>
      <w:r w:rsidR="004752B5" w:rsidRPr="004752B5">
        <w:t>-</w:t>
      </w:r>
      <w:r w:rsidR="004752B5">
        <w:rPr>
          <w:rFonts w:eastAsiaTheme="minorEastAsia" w:hint="eastAsia"/>
          <w:lang w:eastAsia="zh-CN"/>
        </w:rPr>
        <w:t>104</w:t>
      </w:r>
      <w:r w:rsidR="004752B5" w:rsidRPr="004752B5">
        <w:t>.</w:t>
      </w:r>
    </w:p>
    <w:p w14:paraId="7D9ADD4C" w14:textId="138EB1BC" w:rsidR="00B7760F" w:rsidRPr="004752B5" w:rsidRDefault="00B7760F" w:rsidP="00B7760F">
      <w:pPr>
        <w:pStyle w:val="ReferencesText"/>
      </w:pPr>
      <w:r>
        <w:rPr>
          <w:rFonts w:eastAsiaTheme="minorEastAsia" w:hint="eastAsia"/>
          <w:lang w:eastAsia="zh-CN"/>
        </w:rPr>
        <w:t>T</w:t>
      </w:r>
      <w:r w:rsidR="003577C2">
        <w:rPr>
          <w:rFonts w:eastAsiaTheme="minorEastAsia" w:hint="eastAsia"/>
          <w:lang w:eastAsia="zh-CN"/>
        </w:rPr>
        <w:t>ian Y</w:t>
      </w:r>
      <w:r>
        <w:rPr>
          <w:rFonts w:eastAsiaTheme="minorEastAsia" w:hint="eastAsia"/>
          <w:lang w:eastAsia="zh-CN"/>
        </w:rPr>
        <w:t>. and</w:t>
      </w:r>
      <w:r w:rsidR="0083606B">
        <w:rPr>
          <w:rFonts w:eastAsiaTheme="minorEastAsia" w:hint="eastAsia"/>
          <w:lang w:eastAsia="zh-CN"/>
        </w:rPr>
        <w:t xml:space="preserve"> F</w:t>
      </w:r>
      <w:r w:rsidR="003577C2">
        <w:rPr>
          <w:rFonts w:eastAsiaTheme="minorEastAsia" w:hint="eastAsia"/>
          <w:lang w:eastAsia="zh-CN"/>
        </w:rPr>
        <w:t>eng C</w:t>
      </w:r>
      <w:r w:rsidR="0083606B">
        <w:rPr>
          <w:rFonts w:eastAsiaTheme="minorEastAsia" w:hint="eastAsia"/>
          <w:lang w:eastAsia="zh-CN"/>
        </w:rPr>
        <w:t>.</w:t>
      </w:r>
      <w:r w:rsidRPr="004752B5">
        <w:t>, "</w:t>
      </w:r>
      <w:r w:rsidR="0083606B" w:rsidRPr="0083606B">
        <w:t>How does internet development drive the sustainable economic growth of China? Evidence from internal-structural perspective of green total-factor productivity</w:t>
      </w:r>
      <w:r>
        <w:rPr>
          <w:rFonts w:eastAsiaTheme="minorEastAsia" w:hint="eastAsia"/>
          <w:lang w:eastAsia="zh-CN"/>
        </w:rPr>
        <w:t>,</w:t>
      </w:r>
      <w:r w:rsidRPr="004752B5">
        <w:rPr>
          <w:rFonts w:eastAsiaTheme="minorEastAsia"/>
          <w:lang w:eastAsia="zh-CN"/>
        </w:rPr>
        <w:t>"</w:t>
      </w:r>
      <w:r w:rsidRPr="00A97F61">
        <w:t xml:space="preserve"> </w:t>
      </w:r>
      <w:r w:rsidR="0083606B" w:rsidRPr="0083606B">
        <w:t>Science of The Total Environment</w:t>
      </w:r>
      <w:r w:rsidRPr="00A97F61">
        <w:t>,</w:t>
      </w:r>
      <w:r w:rsidRPr="004752B5">
        <w:t xml:space="preserve"> vol. </w:t>
      </w:r>
      <w:r w:rsidR="0083606B">
        <w:rPr>
          <w:rFonts w:eastAsiaTheme="minorEastAsia" w:hint="eastAsia"/>
          <w:lang w:eastAsia="zh-CN"/>
        </w:rPr>
        <w:t>887</w:t>
      </w:r>
      <w:r w:rsidRPr="004752B5">
        <w:t xml:space="preserve">, no. </w:t>
      </w:r>
      <w:r>
        <w:rPr>
          <w:rFonts w:eastAsiaTheme="minorEastAsia" w:hint="eastAsia"/>
          <w:lang w:eastAsia="zh-CN"/>
        </w:rPr>
        <w:t>2</w:t>
      </w:r>
      <w:r w:rsidR="0083606B">
        <w:rPr>
          <w:rFonts w:eastAsiaTheme="minorEastAsia" w:hint="eastAsia"/>
          <w:lang w:eastAsia="zh-CN"/>
        </w:rPr>
        <w:t>0</w:t>
      </w:r>
      <w:r w:rsidRPr="004752B5">
        <w:t xml:space="preserve">, </w:t>
      </w:r>
      <w:r w:rsidR="0083606B" w:rsidRPr="0083606B">
        <w:t>August 2023</w:t>
      </w:r>
      <w:r w:rsidRPr="00A97F61">
        <w:t xml:space="preserve">, </w:t>
      </w:r>
      <w:r w:rsidRPr="004752B5">
        <w:t xml:space="preserve">pp. </w:t>
      </w:r>
      <w:r w:rsidR="0083606B" w:rsidRPr="0083606B">
        <w:rPr>
          <w:rFonts w:eastAsiaTheme="minorEastAsia"/>
          <w:lang w:eastAsia="zh-CN"/>
        </w:rPr>
        <w:t>164125</w:t>
      </w:r>
      <w:r w:rsidRPr="004752B5">
        <w:t>.</w:t>
      </w:r>
    </w:p>
    <w:p w14:paraId="3DDDC56E" w14:textId="7937B048" w:rsidR="0065567A" w:rsidRPr="004752B5" w:rsidRDefault="0065567A" w:rsidP="0065567A">
      <w:pPr>
        <w:pStyle w:val="ReferencesText"/>
      </w:pPr>
      <w:r>
        <w:rPr>
          <w:rFonts w:eastAsiaTheme="minorEastAsia" w:hint="eastAsia"/>
          <w:lang w:eastAsia="zh-CN"/>
        </w:rPr>
        <w:t>W</w:t>
      </w:r>
      <w:r w:rsidR="003577C2">
        <w:rPr>
          <w:rFonts w:eastAsiaTheme="minorEastAsia" w:hint="eastAsia"/>
          <w:lang w:eastAsia="zh-CN"/>
        </w:rPr>
        <w:t>ang K</w:t>
      </w:r>
      <w:r>
        <w:rPr>
          <w:rFonts w:eastAsiaTheme="minorEastAsia" w:hint="eastAsia"/>
          <w:lang w:eastAsia="zh-CN"/>
        </w:rPr>
        <w:t>., S</w:t>
      </w:r>
      <w:r w:rsidR="003577C2">
        <w:rPr>
          <w:rFonts w:eastAsiaTheme="minorEastAsia" w:hint="eastAsia"/>
          <w:lang w:eastAsia="zh-CN"/>
        </w:rPr>
        <w:t>un T</w:t>
      </w:r>
      <w:r>
        <w:rPr>
          <w:rFonts w:eastAsiaTheme="minorEastAsia" w:hint="eastAsia"/>
          <w:lang w:eastAsia="zh-CN"/>
        </w:rPr>
        <w:t>., X</w:t>
      </w:r>
      <w:r w:rsidR="003577C2">
        <w:rPr>
          <w:rFonts w:eastAsiaTheme="minorEastAsia" w:hint="eastAsia"/>
          <w:lang w:eastAsia="zh-CN"/>
        </w:rPr>
        <w:t>u R</w:t>
      </w:r>
      <w:r>
        <w:rPr>
          <w:rFonts w:eastAsiaTheme="minorEastAsia" w:hint="eastAsia"/>
          <w:lang w:eastAsia="zh-CN"/>
        </w:rPr>
        <w:t>., M</w:t>
      </w:r>
      <w:r w:rsidR="003577C2">
        <w:rPr>
          <w:rFonts w:eastAsiaTheme="minorEastAsia" w:hint="eastAsia"/>
          <w:lang w:eastAsia="zh-CN"/>
        </w:rPr>
        <w:t>iao Z</w:t>
      </w:r>
      <w:r>
        <w:rPr>
          <w:rFonts w:eastAsiaTheme="minorEastAsia" w:hint="eastAsia"/>
          <w:lang w:eastAsia="zh-CN"/>
        </w:rPr>
        <w:t>. and C</w:t>
      </w:r>
      <w:r w:rsidR="003577C2">
        <w:rPr>
          <w:rFonts w:eastAsiaTheme="minorEastAsia" w:hint="eastAsia"/>
          <w:lang w:eastAsia="zh-CN"/>
        </w:rPr>
        <w:t>heng Y</w:t>
      </w:r>
      <w:r>
        <w:rPr>
          <w:rFonts w:eastAsiaTheme="minorEastAsia" w:hint="eastAsia"/>
          <w:lang w:eastAsia="zh-CN"/>
        </w:rPr>
        <w:t>.,</w:t>
      </w:r>
      <w:r w:rsidRPr="004752B5">
        <w:t xml:space="preserve"> "</w:t>
      </w:r>
      <w:r w:rsidRPr="0065567A">
        <w:t>How does internet development promote urban green innovation efficiency? Evidence from China</w:t>
      </w:r>
      <w:r w:rsidRPr="0065567A">
        <w:rPr>
          <w:rFonts w:eastAsiaTheme="minorEastAsia" w:hint="eastAsia"/>
          <w:lang w:eastAsia="zh-CN"/>
        </w:rPr>
        <w:t>,</w:t>
      </w:r>
      <w:r w:rsidRPr="0065567A">
        <w:rPr>
          <w:rFonts w:eastAsiaTheme="minorEastAsia"/>
          <w:lang w:eastAsia="zh-CN"/>
        </w:rPr>
        <w:t>"</w:t>
      </w:r>
      <w:r w:rsidRPr="0065567A">
        <w:t xml:space="preserve"> Technological Forecasting and Social Change</w:t>
      </w:r>
      <w:r w:rsidRPr="00A97F61">
        <w:t>,</w:t>
      </w:r>
      <w:r w:rsidRPr="004752B5">
        <w:t xml:space="preserve"> vol. </w:t>
      </w:r>
      <w:r>
        <w:rPr>
          <w:rFonts w:eastAsiaTheme="minorEastAsia" w:hint="eastAsia"/>
          <w:lang w:eastAsia="zh-CN"/>
        </w:rPr>
        <w:t>184,</w:t>
      </w:r>
      <w:r w:rsidRPr="004752B5">
        <w:t xml:space="preserve"> </w:t>
      </w:r>
      <w:r w:rsidRPr="0065567A">
        <w:t>November 2022</w:t>
      </w:r>
      <w:r w:rsidRPr="00A97F61">
        <w:t xml:space="preserve">, </w:t>
      </w:r>
      <w:r w:rsidRPr="004752B5">
        <w:t xml:space="preserve">pp. </w:t>
      </w:r>
      <w:r w:rsidRPr="0065567A">
        <w:rPr>
          <w:rFonts w:eastAsiaTheme="minorEastAsia"/>
          <w:lang w:eastAsia="zh-CN"/>
        </w:rPr>
        <w:t>122017</w:t>
      </w:r>
      <w:r w:rsidRPr="004752B5">
        <w:t>.</w:t>
      </w:r>
    </w:p>
    <w:p w14:paraId="3B6A4EC8" w14:textId="650C5224" w:rsidR="0065567A" w:rsidRPr="0065567A" w:rsidRDefault="0065567A" w:rsidP="0065567A">
      <w:pPr>
        <w:pStyle w:val="ReferencesText"/>
      </w:pPr>
      <w:r>
        <w:rPr>
          <w:rFonts w:eastAsiaTheme="minorEastAsia" w:hint="eastAsia"/>
          <w:lang w:eastAsia="zh-CN"/>
        </w:rPr>
        <w:t>L</w:t>
      </w:r>
      <w:r w:rsidR="003577C2">
        <w:rPr>
          <w:rFonts w:eastAsiaTheme="minorEastAsia" w:hint="eastAsia"/>
          <w:lang w:eastAsia="zh-CN"/>
        </w:rPr>
        <w:t>i X</w:t>
      </w:r>
      <w:r>
        <w:rPr>
          <w:rFonts w:eastAsiaTheme="minorEastAsia" w:hint="eastAsia"/>
          <w:lang w:eastAsia="zh-CN"/>
        </w:rPr>
        <w:t>. and</w:t>
      </w:r>
      <w:r w:rsidRPr="0065567A">
        <w:rPr>
          <w:rFonts w:eastAsiaTheme="minorEastAsia"/>
          <w:lang w:eastAsia="zh-CN"/>
        </w:rPr>
        <w:t xml:space="preserve"> </w:t>
      </w:r>
      <w:r>
        <w:rPr>
          <w:rFonts w:eastAsiaTheme="minorEastAsia" w:hint="eastAsia"/>
          <w:lang w:eastAsia="zh-CN"/>
        </w:rPr>
        <w:t>H</w:t>
      </w:r>
      <w:r w:rsidR="003577C2">
        <w:rPr>
          <w:rFonts w:eastAsiaTheme="minorEastAsia" w:hint="eastAsia"/>
          <w:lang w:eastAsia="zh-CN"/>
        </w:rPr>
        <w:t>e C</w:t>
      </w:r>
      <w:r>
        <w:rPr>
          <w:rFonts w:eastAsiaTheme="minorEastAsia" w:hint="eastAsia"/>
          <w:lang w:eastAsia="zh-CN"/>
        </w:rPr>
        <w:t>.</w:t>
      </w:r>
      <w:r w:rsidRPr="004752B5">
        <w:t>, "</w:t>
      </w:r>
      <w:r>
        <w:t>Research on the impacts of Internet plus era on the innovative driving force in manufacturing</w:t>
      </w:r>
      <w:r>
        <w:rPr>
          <w:rFonts w:eastAsiaTheme="minorEastAsia" w:hint="eastAsia"/>
          <w:lang w:eastAsia="zh-CN"/>
        </w:rPr>
        <w:t>,</w:t>
      </w:r>
      <w:r w:rsidRPr="004752B5">
        <w:rPr>
          <w:rFonts w:eastAsiaTheme="minorEastAsia"/>
          <w:lang w:eastAsia="zh-CN"/>
        </w:rPr>
        <w:t>"</w:t>
      </w:r>
      <w:r w:rsidRPr="00A97F61">
        <w:t xml:space="preserve"> </w:t>
      </w:r>
      <w:r w:rsidRPr="0065567A">
        <w:t>Journal of International Economic Cooperation</w:t>
      </w:r>
      <w:r w:rsidRPr="00A97F61">
        <w:t>,</w:t>
      </w:r>
      <w:r w:rsidRPr="004752B5">
        <w:t xml:space="preserve"> vol. </w:t>
      </w:r>
      <w:r>
        <w:rPr>
          <w:rFonts w:eastAsiaTheme="minorEastAsia" w:hint="eastAsia"/>
          <w:lang w:eastAsia="zh-CN"/>
        </w:rPr>
        <w:t>2019</w:t>
      </w:r>
      <w:r w:rsidRPr="004752B5">
        <w:t xml:space="preserve">, no. </w:t>
      </w:r>
      <w:r>
        <w:rPr>
          <w:rFonts w:eastAsiaTheme="minorEastAsia" w:hint="eastAsia"/>
          <w:lang w:eastAsia="zh-CN"/>
        </w:rPr>
        <w:t>5</w:t>
      </w:r>
      <w:r w:rsidRPr="004752B5">
        <w:t xml:space="preserve">, </w:t>
      </w:r>
      <w:r>
        <w:rPr>
          <w:rFonts w:eastAsiaTheme="minorEastAsia" w:hint="eastAsia"/>
          <w:lang w:eastAsia="zh-CN"/>
        </w:rPr>
        <w:t>2019</w:t>
      </w:r>
      <w:r w:rsidRPr="00A97F61">
        <w:t xml:space="preserve">, </w:t>
      </w:r>
      <w:r w:rsidRPr="004752B5">
        <w:t xml:space="preserve">pp. </w:t>
      </w:r>
      <w:r>
        <w:rPr>
          <w:rFonts w:eastAsiaTheme="minorEastAsia" w:hint="eastAsia"/>
          <w:lang w:eastAsia="zh-CN"/>
        </w:rPr>
        <w:t>36-47</w:t>
      </w:r>
      <w:r w:rsidRPr="004752B5">
        <w:t>.</w:t>
      </w:r>
    </w:p>
    <w:p w14:paraId="11E935BB" w14:textId="086CF088" w:rsidR="00BE57A3" w:rsidRPr="0065567A" w:rsidRDefault="00BE57A3" w:rsidP="00BE57A3">
      <w:pPr>
        <w:pStyle w:val="ReferencesText"/>
      </w:pPr>
      <w:r>
        <w:rPr>
          <w:rFonts w:eastAsiaTheme="minorEastAsia" w:hint="eastAsia"/>
          <w:lang w:eastAsia="zh-CN"/>
        </w:rPr>
        <w:t>Z</w:t>
      </w:r>
      <w:r w:rsidR="003577C2">
        <w:rPr>
          <w:rFonts w:eastAsiaTheme="minorEastAsia" w:hint="eastAsia"/>
          <w:lang w:eastAsia="zh-CN"/>
        </w:rPr>
        <w:t>eng Z</w:t>
      </w:r>
      <w:r>
        <w:rPr>
          <w:rFonts w:eastAsiaTheme="minorEastAsia" w:hint="eastAsia"/>
          <w:lang w:eastAsia="zh-CN"/>
        </w:rPr>
        <w:t>.</w:t>
      </w:r>
      <w:r w:rsidRPr="004752B5">
        <w:t>, "</w:t>
      </w:r>
      <w:r w:rsidRPr="00BE57A3">
        <w:t xml:space="preserve">Influence of </w:t>
      </w:r>
      <w:r>
        <w:rPr>
          <w:rFonts w:eastAsiaTheme="minorEastAsia" w:hint="eastAsia"/>
          <w:lang w:eastAsia="zh-CN"/>
        </w:rPr>
        <w:t>d</w:t>
      </w:r>
      <w:r w:rsidRPr="00BE57A3">
        <w:t xml:space="preserve">ual </w:t>
      </w:r>
      <w:r>
        <w:rPr>
          <w:rFonts w:eastAsiaTheme="minorEastAsia" w:hint="eastAsia"/>
          <w:lang w:eastAsia="zh-CN"/>
        </w:rPr>
        <w:t>e</w:t>
      </w:r>
      <w:r w:rsidRPr="00BE57A3">
        <w:t xml:space="preserve">conomic </w:t>
      </w:r>
      <w:r>
        <w:rPr>
          <w:rFonts w:eastAsiaTheme="minorEastAsia" w:hint="eastAsia"/>
          <w:lang w:eastAsia="zh-CN"/>
        </w:rPr>
        <w:t>s</w:t>
      </w:r>
      <w:r w:rsidRPr="00BE57A3">
        <w:t xml:space="preserve">tructure on the income </w:t>
      </w:r>
      <w:r>
        <w:rPr>
          <w:rFonts w:eastAsiaTheme="minorEastAsia" w:hint="eastAsia"/>
          <w:lang w:eastAsia="zh-CN"/>
        </w:rPr>
        <w:t>g</w:t>
      </w:r>
      <w:r w:rsidRPr="00BE57A3">
        <w:t xml:space="preserve">ap between </w:t>
      </w:r>
      <w:r>
        <w:rPr>
          <w:rFonts w:eastAsiaTheme="minorEastAsia" w:hint="eastAsia"/>
          <w:lang w:eastAsia="zh-CN"/>
        </w:rPr>
        <w:t>u</w:t>
      </w:r>
      <w:r w:rsidRPr="00BE57A3">
        <w:t xml:space="preserve">rban and </w:t>
      </w:r>
      <w:r>
        <w:rPr>
          <w:rFonts w:eastAsiaTheme="minorEastAsia" w:hint="eastAsia"/>
          <w:lang w:eastAsia="zh-CN"/>
        </w:rPr>
        <w:t>r</w:t>
      </w:r>
      <w:r w:rsidRPr="00BE57A3">
        <w:t xml:space="preserve">ural </w:t>
      </w:r>
      <w:r>
        <w:rPr>
          <w:rFonts w:eastAsiaTheme="minorEastAsia" w:hint="eastAsia"/>
          <w:lang w:eastAsia="zh-CN"/>
        </w:rPr>
        <w:t>r</w:t>
      </w:r>
      <w:r w:rsidRPr="00BE57A3">
        <w:t>esidents</w:t>
      </w:r>
      <w:r>
        <w:rPr>
          <w:rFonts w:eastAsiaTheme="minorEastAsia" w:hint="eastAsia"/>
          <w:lang w:eastAsia="zh-CN"/>
        </w:rPr>
        <w:t xml:space="preserve"> </w:t>
      </w:r>
      <w:r w:rsidRPr="00BE57A3">
        <w:t xml:space="preserve">under the </w:t>
      </w:r>
      <w:r>
        <w:rPr>
          <w:rFonts w:eastAsiaTheme="minorEastAsia" w:hint="eastAsia"/>
          <w:lang w:eastAsia="zh-CN"/>
        </w:rPr>
        <w:t>p</w:t>
      </w:r>
      <w:r w:rsidRPr="00BE57A3">
        <w:t xml:space="preserve">rocess of </w:t>
      </w:r>
      <w:r>
        <w:rPr>
          <w:rFonts w:eastAsiaTheme="minorEastAsia" w:hint="eastAsia"/>
          <w:lang w:eastAsia="zh-CN"/>
        </w:rPr>
        <w:t>m</w:t>
      </w:r>
      <w:r w:rsidRPr="00BE57A3">
        <w:t>arketization</w:t>
      </w:r>
      <w:r>
        <w:rPr>
          <w:rFonts w:eastAsiaTheme="minorEastAsia" w:hint="eastAsia"/>
          <w:lang w:eastAsia="zh-CN"/>
        </w:rPr>
        <w:t>,</w:t>
      </w:r>
      <w:r w:rsidRPr="004752B5">
        <w:rPr>
          <w:rFonts w:eastAsiaTheme="minorEastAsia"/>
          <w:lang w:eastAsia="zh-CN"/>
        </w:rPr>
        <w:t>"</w:t>
      </w:r>
      <w:r w:rsidRPr="00A97F61">
        <w:t xml:space="preserve"> </w:t>
      </w:r>
      <w:r w:rsidRPr="00BE57A3">
        <w:t>Inquiry into Economic Issues</w:t>
      </w:r>
      <w:r w:rsidRPr="00A97F61">
        <w:t>,</w:t>
      </w:r>
      <w:r w:rsidRPr="004752B5">
        <w:t xml:space="preserve"> vol. </w:t>
      </w:r>
      <w:r>
        <w:rPr>
          <w:rFonts w:eastAsiaTheme="minorEastAsia" w:hint="eastAsia"/>
          <w:lang w:eastAsia="zh-CN"/>
        </w:rPr>
        <w:t>2019</w:t>
      </w:r>
      <w:r w:rsidRPr="004752B5">
        <w:t xml:space="preserve">, no. </w:t>
      </w:r>
      <w:r>
        <w:rPr>
          <w:rFonts w:eastAsiaTheme="minorEastAsia" w:hint="eastAsia"/>
          <w:lang w:eastAsia="zh-CN"/>
        </w:rPr>
        <w:t>12</w:t>
      </w:r>
      <w:r w:rsidRPr="004752B5">
        <w:t xml:space="preserve">, </w:t>
      </w:r>
      <w:r>
        <w:rPr>
          <w:rFonts w:eastAsiaTheme="minorEastAsia" w:hint="eastAsia"/>
          <w:lang w:eastAsia="zh-CN"/>
        </w:rPr>
        <w:t>2019</w:t>
      </w:r>
      <w:r w:rsidRPr="00A97F61">
        <w:t xml:space="preserve">, </w:t>
      </w:r>
      <w:r w:rsidRPr="004752B5">
        <w:t xml:space="preserve">pp. </w:t>
      </w:r>
      <w:r>
        <w:rPr>
          <w:rFonts w:eastAsiaTheme="minorEastAsia" w:hint="eastAsia"/>
          <w:lang w:eastAsia="zh-CN"/>
        </w:rPr>
        <w:t>102-111</w:t>
      </w:r>
      <w:r w:rsidRPr="004752B5">
        <w:t>.</w:t>
      </w:r>
    </w:p>
    <w:p w14:paraId="7ACC7851" w14:textId="00BF850D" w:rsidR="00BE57A3" w:rsidRPr="004752B5" w:rsidRDefault="003577C2" w:rsidP="00BE57A3">
      <w:pPr>
        <w:pStyle w:val="ReferencesText"/>
      </w:pPr>
      <w:r w:rsidRPr="003577C2">
        <w:rPr>
          <w:rFonts w:eastAsiaTheme="minorEastAsia"/>
          <w:lang w:eastAsia="zh-CN"/>
        </w:rPr>
        <w:t>Ogutu, S.O., Okello, J.J.</w:t>
      </w:r>
      <w:r>
        <w:rPr>
          <w:rFonts w:eastAsiaTheme="minorEastAsia" w:hint="eastAsia"/>
          <w:lang w:eastAsia="zh-CN"/>
        </w:rPr>
        <w:t xml:space="preserve"> and</w:t>
      </w:r>
      <w:r w:rsidRPr="003577C2">
        <w:rPr>
          <w:rFonts w:eastAsiaTheme="minorEastAsia"/>
          <w:lang w:eastAsia="zh-CN"/>
        </w:rPr>
        <w:t xml:space="preserve"> Otieno, D.J.</w:t>
      </w:r>
      <w:r w:rsidR="00BE57A3" w:rsidRPr="004752B5">
        <w:t>, "</w:t>
      </w:r>
      <w:r w:rsidR="00BE57A3" w:rsidRPr="00BE57A3">
        <w:t>Impact of Information and Communication Technology-Based Market Information Services on Smallholder Farm Input Use and Productivity: The Case of Kenya</w:t>
      </w:r>
      <w:r w:rsidR="00BE57A3">
        <w:rPr>
          <w:rFonts w:eastAsiaTheme="minorEastAsia" w:hint="eastAsia"/>
          <w:lang w:eastAsia="zh-CN"/>
        </w:rPr>
        <w:t>,</w:t>
      </w:r>
      <w:r w:rsidR="00BE57A3" w:rsidRPr="004752B5">
        <w:rPr>
          <w:rFonts w:eastAsiaTheme="minorEastAsia"/>
          <w:lang w:eastAsia="zh-CN"/>
        </w:rPr>
        <w:t>"</w:t>
      </w:r>
      <w:r w:rsidR="00BE57A3" w:rsidRPr="00A97F61">
        <w:t xml:space="preserve"> </w:t>
      </w:r>
      <w:r w:rsidR="00BE57A3" w:rsidRPr="00BE57A3">
        <w:t>World Development</w:t>
      </w:r>
      <w:r w:rsidR="00BE57A3" w:rsidRPr="00A97F61">
        <w:t>,</w:t>
      </w:r>
      <w:r w:rsidR="00BE57A3" w:rsidRPr="004752B5">
        <w:t xml:space="preserve"> vol. </w:t>
      </w:r>
      <w:r w:rsidR="00BE57A3">
        <w:rPr>
          <w:rFonts w:eastAsiaTheme="minorEastAsia" w:hint="eastAsia"/>
          <w:lang w:eastAsia="zh-CN"/>
        </w:rPr>
        <w:t>64</w:t>
      </w:r>
      <w:r w:rsidR="00BE57A3" w:rsidRPr="004752B5">
        <w:t xml:space="preserve">, </w:t>
      </w:r>
      <w:r w:rsidR="00BE57A3" w:rsidRPr="00BE57A3">
        <w:t>December 2014</w:t>
      </w:r>
      <w:r w:rsidR="00BE57A3" w:rsidRPr="00A97F61">
        <w:t xml:space="preserve">, </w:t>
      </w:r>
      <w:r w:rsidR="00BE57A3" w:rsidRPr="004752B5">
        <w:t xml:space="preserve">pp. </w:t>
      </w:r>
      <w:r w:rsidR="00BE57A3" w:rsidRPr="00BE57A3">
        <w:rPr>
          <w:rFonts w:eastAsiaTheme="minorEastAsia"/>
          <w:lang w:eastAsia="zh-CN"/>
        </w:rPr>
        <w:t>311-321</w:t>
      </w:r>
      <w:r w:rsidR="00BE57A3" w:rsidRPr="004752B5">
        <w:t>.</w:t>
      </w:r>
    </w:p>
    <w:p w14:paraId="004D9172" w14:textId="3B589B4F" w:rsidR="00BE57A3" w:rsidRPr="004752B5" w:rsidRDefault="003C42D3" w:rsidP="003C42D3">
      <w:pPr>
        <w:pStyle w:val="ReferencesText"/>
      </w:pPr>
      <w:r w:rsidRPr="003C42D3">
        <w:rPr>
          <w:rFonts w:eastAsiaTheme="minorEastAsia"/>
          <w:lang w:eastAsia="zh-CN"/>
        </w:rPr>
        <w:t>U</w:t>
      </w:r>
      <w:r w:rsidR="004B57F3">
        <w:rPr>
          <w:rFonts w:eastAsiaTheme="minorEastAsia" w:hint="eastAsia"/>
          <w:lang w:eastAsia="zh-CN"/>
        </w:rPr>
        <w:t>llah A</w:t>
      </w:r>
      <w:r>
        <w:rPr>
          <w:rFonts w:eastAsiaTheme="minorEastAsia" w:hint="eastAsia"/>
          <w:lang w:eastAsia="zh-CN"/>
        </w:rPr>
        <w:t>.</w:t>
      </w:r>
      <w:r w:rsidRPr="003C42D3">
        <w:rPr>
          <w:rFonts w:eastAsiaTheme="minorEastAsia"/>
          <w:lang w:eastAsia="zh-CN"/>
        </w:rPr>
        <w:t>, A</w:t>
      </w:r>
      <w:r w:rsidR="004B57F3">
        <w:rPr>
          <w:rFonts w:eastAsiaTheme="minorEastAsia" w:hint="eastAsia"/>
          <w:lang w:eastAsia="zh-CN"/>
        </w:rPr>
        <w:t>rshad M</w:t>
      </w:r>
      <w:r>
        <w:rPr>
          <w:rFonts w:eastAsiaTheme="minorEastAsia" w:hint="eastAsia"/>
          <w:lang w:eastAsia="zh-CN"/>
        </w:rPr>
        <w:t>.</w:t>
      </w:r>
      <w:r w:rsidRPr="003C42D3">
        <w:rPr>
          <w:rFonts w:eastAsiaTheme="minorEastAsia"/>
          <w:lang w:eastAsia="zh-CN"/>
        </w:rPr>
        <w:t xml:space="preserve">, </w:t>
      </w:r>
      <w:r w:rsidR="004B57F3" w:rsidRPr="004B57F3">
        <w:rPr>
          <w:rFonts w:eastAsiaTheme="minorEastAsia"/>
          <w:lang w:eastAsia="zh-CN"/>
        </w:rPr>
        <w:t>Kächele</w:t>
      </w:r>
      <w:r w:rsidR="004B57F3">
        <w:rPr>
          <w:rFonts w:eastAsiaTheme="minorEastAsia" w:hint="eastAsia"/>
          <w:lang w:eastAsia="zh-CN"/>
        </w:rPr>
        <w:t xml:space="preserve"> H</w:t>
      </w:r>
      <w:r>
        <w:rPr>
          <w:rFonts w:eastAsiaTheme="minorEastAsia" w:hint="eastAsia"/>
          <w:lang w:eastAsia="zh-CN"/>
        </w:rPr>
        <w:t>.</w:t>
      </w:r>
      <w:r w:rsidRPr="003C42D3">
        <w:rPr>
          <w:rFonts w:eastAsiaTheme="minorEastAsia"/>
          <w:lang w:eastAsia="zh-CN"/>
        </w:rPr>
        <w:t xml:space="preserve">, </w:t>
      </w:r>
      <w:r w:rsidR="004B57F3" w:rsidRPr="004B57F3">
        <w:rPr>
          <w:rFonts w:eastAsiaTheme="minorEastAsia"/>
          <w:lang w:eastAsia="zh-CN"/>
        </w:rPr>
        <w:t>Khan</w:t>
      </w:r>
      <w:r w:rsidR="004B57F3">
        <w:rPr>
          <w:rFonts w:eastAsiaTheme="minorEastAsia" w:hint="eastAsia"/>
          <w:lang w:eastAsia="zh-CN"/>
        </w:rPr>
        <w:t xml:space="preserve"> A</w:t>
      </w:r>
      <w:r>
        <w:rPr>
          <w:rFonts w:eastAsiaTheme="minorEastAsia" w:hint="eastAsia"/>
          <w:lang w:eastAsia="zh-CN"/>
        </w:rPr>
        <w:t>.</w:t>
      </w:r>
      <w:r w:rsidRPr="003C42D3">
        <w:rPr>
          <w:rFonts w:eastAsiaTheme="minorEastAsia"/>
          <w:lang w:eastAsia="zh-CN"/>
        </w:rPr>
        <w:t xml:space="preserve">, </w:t>
      </w:r>
      <w:r w:rsidR="004B57F3" w:rsidRPr="004B57F3">
        <w:rPr>
          <w:rFonts w:eastAsiaTheme="minorEastAsia"/>
          <w:lang w:eastAsia="zh-CN"/>
        </w:rPr>
        <w:t>Mahmood</w:t>
      </w:r>
      <w:r w:rsidR="004B57F3">
        <w:rPr>
          <w:rFonts w:eastAsiaTheme="minorEastAsia" w:hint="eastAsia"/>
          <w:lang w:eastAsia="zh-CN"/>
        </w:rPr>
        <w:t xml:space="preserve"> N</w:t>
      </w:r>
      <w:r>
        <w:rPr>
          <w:rFonts w:eastAsiaTheme="minorEastAsia" w:hint="eastAsia"/>
          <w:lang w:eastAsia="zh-CN"/>
        </w:rPr>
        <w:t>. and</w:t>
      </w:r>
      <w:r w:rsidRPr="003C42D3">
        <w:rPr>
          <w:rFonts w:eastAsiaTheme="minorEastAsia"/>
          <w:lang w:eastAsia="zh-CN"/>
        </w:rPr>
        <w:t xml:space="preserve"> </w:t>
      </w:r>
      <w:r w:rsidR="004B57F3" w:rsidRPr="004B57F3">
        <w:rPr>
          <w:rFonts w:eastAsiaTheme="minorEastAsia"/>
          <w:lang w:eastAsia="zh-CN"/>
        </w:rPr>
        <w:t>Müller</w:t>
      </w:r>
      <w:r w:rsidR="004B57F3">
        <w:rPr>
          <w:rFonts w:eastAsiaTheme="minorEastAsia" w:hint="eastAsia"/>
          <w:lang w:eastAsia="zh-CN"/>
        </w:rPr>
        <w:t xml:space="preserve"> K</w:t>
      </w:r>
      <w:r>
        <w:rPr>
          <w:rFonts w:eastAsiaTheme="minorEastAsia" w:hint="eastAsia"/>
          <w:lang w:eastAsia="zh-CN"/>
        </w:rPr>
        <w:t>.</w:t>
      </w:r>
      <w:r w:rsidR="00BE57A3" w:rsidRPr="004752B5">
        <w:t>, "</w:t>
      </w:r>
      <w:r>
        <w:t>Information asymmetry, input markets, adoption of innovations and agricultural land use in Khyber Pakhtunkhwa, Pakistan,</w:t>
      </w:r>
      <w:r w:rsidRPr="003C42D3">
        <w:t>"</w:t>
      </w:r>
      <w:r>
        <w:rPr>
          <w:rFonts w:eastAsiaTheme="minorEastAsia" w:hint="eastAsia"/>
          <w:lang w:eastAsia="zh-CN"/>
        </w:rPr>
        <w:t xml:space="preserve"> </w:t>
      </w:r>
      <w:r>
        <w:t>Land Use Polic</w:t>
      </w:r>
      <w:r w:rsidR="00BE57A3" w:rsidRPr="0083606B">
        <w:t>y</w:t>
      </w:r>
      <w:r w:rsidR="00BE57A3" w:rsidRPr="00A97F61">
        <w:t>,</w:t>
      </w:r>
      <w:r w:rsidR="00BE57A3" w:rsidRPr="004752B5">
        <w:t xml:space="preserve"> vol. </w:t>
      </w:r>
      <w:r>
        <w:rPr>
          <w:rFonts w:eastAsiaTheme="minorEastAsia" w:hint="eastAsia"/>
          <w:lang w:eastAsia="zh-CN"/>
        </w:rPr>
        <w:t>90</w:t>
      </w:r>
      <w:r w:rsidR="00BE57A3" w:rsidRPr="004752B5">
        <w:t xml:space="preserve">, </w:t>
      </w:r>
      <w:r w:rsidR="00BE57A3" w:rsidRPr="0083606B">
        <w:t>August 2023</w:t>
      </w:r>
      <w:r w:rsidR="00BE57A3" w:rsidRPr="00A97F61">
        <w:t xml:space="preserve">, </w:t>
      </w:r>
      <w:r w:rsidR="00BE57A3" w:rsidRPr="004752B5">
        <w:t xml:space="preserve">pp. </w:t>
      </w:r>
      <w:r w:rsidRPr="003C42D3">
        <w:rPr>
          <w:rFonts w:eastAsiaTheme="minorEastAsia"/>
          <w:lang w:eastAsia="zh-CN"/>
        </w:rPr>
        <w:t>104261</w:t>
      </w:r>
      <w:r w:rsidR="00BE57A3" w:rsidRPr="004752B5">
        <w:t>.</w:t>
      </w:r>
    </w:p>
    <w:p w14:paraId="0F9CE40D" w14:textId="2E861195" w:rsidR="00BE57A3" w:rsidRPr="004752B5" w:rsidRDefault="003C42D3" w:rsidP="00BE57A3">
      <w:pPr>
        <w:pStyle w:val="ReferencesText"/>
      </w:pPr>
      <w:r>
        <w:rPr>
          <w:rFonts w:eastAsiaTheme="minorEastAsia" w:hint="eastAsia"/>
          <w:lang w:eastAsia="zh-CN"/>
        </w:rPr>
        <w:t>L</w:t>
      </w:r>
      <w:r w:rsidR="004B57F3">
        <w:rPr>
          <w:rFonts w:eastAsiaTheme="minorEastAsia" w:hint="eastAsia"/>
          <w:lang w:eastAsia="zh-CN"/>
        </w:rPr>
        <w:t>eng X</w:t>
      </w:r>
      <w:r w:rsidR="00BE57A3">
        <w:rPr>
          <w:rFonts w:eastAsiaTheme="minorEastAsia" w:hint="eastAsia"/>
          <w:lang w:eastAsia="zh-CN"/>
        </w:rPr>
        <w:t>.</w:t>
      </w:r>
      <w:r w:rsidR="00BE57A3" w:rsidRPr="004752B5">
        <w:t>, "</w:t>
      </w:r>
      <w:r w:rsidRPr="003C42D3">
        <w:t>Digital revolution and rural family income: Evidence from China</w:t>
      </w:r>
      <w:r w:rsidR="00BE57A3">
        <w:rPr>
          <w:rFonts w:eastAsiaTheme="minorEastAsia" w:hint="eastAsia"/>
          <w:lang w:eastAsia="zh-CN"/>
        </w:rPr>
        <w:t>,</w:t>
      </w:r>
      <w:r w:rsidR="00BE57A3" w:rsidRPr="004752B5">
        <w:rPr>
          <w:rFonts w:eastAsiaTheme="minorEastAsia"/>
          <w:lang w:eastAsia="zh-CN"/>
        </w:rPr>
        <w:t>"</w:t>
      </w:r>
      <w:r w:rsidR="00BE57A3" w:rsidRPr="00A97F61">
        <w:t xml:space="preserve"> </w:t>
      </w:r>
      <w:r w:rsidRPr="003C42D3">
        <w:t>Journal of Rural Studies</w:t>
      </w:r>
      <w:r w:rsidR="00BE57A3" w:rsidRPr="00A97F61">
        <w:t>,</w:t>
      </w:r>
      <w:r w:rsidR="00BE57A3" w:rsidRPr="004752B5">
        <w:t xml:space="preserve"> vol. </w:t>
      </w:r>
      <w:r>
        <w:rPr>
          <w:rFonts w:eastAsiaTheme="minorEastAsia" w:hint="eastAsia"/>
          <w:lang w:eastAsia="zh-CN"/>
        </w:rPr>
        <w:t>94</w:t>
      </w:r>
      <w:r w:rsidR="00BE57A3" w:rsidRPr="004752B5">
        <w:t xml:space="preserve">, </w:t>
      </w:r>
      <w:r w:rsidRPr="003C42D3">
        <w:t>August 2022</w:t>
      </w:r>
      <w:r w:rsidR="00BE57A3" w:rsidRPr="00A97F61">
        <w:t xml:space="preserve">, </w:t>
      </w:r>
      <w:r w:rsidR="00BE57A3" w:rsidRPr="004752B5">
        <w:t xml:space="preserve">pp. </w:t>
      </w:r>
      <w:r w:rsidRPr="003C42D3">
        <w:rPr>
          <w:rFonts w:eastAsiaTheme="minorEastAsia"/>
          <w:lang w:eastAsia="zh-CN"/>
        </w:rPr>
        <w:t>336-343</w:t>
      </w:r>
      <w:r w:rsidR="00BE57A3" w:rsidRPr="004752B5">
        <w:t>.</w:t>
      </w:r>
    </w:p>
    <w:p w14:paraId="7DE9BFD3" w14:textId="0E885884" w:rsidR="00BE57A3" w:rsidRPr="003C42D3" w:rsidRDefault="003C42D3" w:rsidP="00BE57A3">
      <w:pPr>
        <w:pStyle w:val="ReferencesText"/>
      </w:pPr>
      <w:r w:rsidRPr="003C42D3">
        <w:rPr>
          <w:rFonts w:eastAsiaTheme="minorEastAsia"/>
          <w:lang w:eastAsia="zh-CN"/>
        </w:rPr>
        <w:t>W</w:t>
      </w:r>
      <w:r w:rsidR="004B57F3">
        <w:rPr>
          <w:rFonts w:eastAsiaTheme="minorEastAsia" w:hint="eastAsia"/>
          <w:lang w:eastAsia="zh-CN"/>
        </w:rPr>
        <w:t>ang J</w:t>
      </w:r>
      <w:r>
        <w:rPr>
          <w:rFonts w:eastAsiaTheme="minorEastAsia" w:hint="eastAsia"/>
          <w:lang w:eastAsia="zh-CN"/>
        </w:rPr>
        <w:t>.</w:t>
      </w:r>
      <w:r w:rsidRPr="003C42D3">
        <w:rPr>
          <w:rFonts w:eastAsiaTheme="minorEastAsia"/>
          <w:lang w:eastAsia="zh-CN"/>
        </w:rPr>
        <w:t>, Y</w:t>
      </w:r>
      <w:r w:rsidR="004B57F3">
        <w:rPr>
          <w:rFonts w:eastAsiaTheme="minorEastAsia" w:hint="eastAsia"/>
          <w:lang w:eastAsia="zh-CN"/>
        </w:rPr>
        <w:t>ang G</w:t>
      </w:r>
      <w:r>
        <w:rPr>
          <w:rFonts w:eastAsiaTheme="minorEastAsia" w:hint="eastAsia"/>
          <w:lang w:eastAsia="zh-CN"/>
        </w:rPr>
        <w:t>. and</w:t>
      </w:r>
      <w:r w:rsidRPr="003C42D3">
        <w:rPr>
          <w:rFonts w:eastAsiaTheme="minorEastAsia"/>
          <w:lang w:eastAsia="zh-CN"/>
        </w:rPr>
        <w:t xml:space="preserve"> Z</w:t>
      </w:r>
      <w:r w:rsidR="004B57F3">
        <w:rPr>
          <w:rFonts w:eastAsiaTheme="minorEastAsia" w:hint="eastAsia"/>
          <w:lang w:eastAsia="zh-CN"/>
        </w:rPr>
        <w:t>hou C</w:t>
      </w:r>
      <w:r>
        <w:rPr>
          <w:rFonts w:eastAsiaTheme="minorEastAsia" w:hint="eastAsia"/>
          <w:lang w:eastAsia="zh-CN"/>
        </w:rPr>
        <w:t>.</w:t>
      </w:r>
      <w:r w:rsidR="00BE57A3" w:rsidRPr="004752B5">
        <w:t>, "</w:t>
      </w:r>
      <w:r w:rsidRPr="003C42D3">
        <w:t>Does internet use promote agricultural green development?</w:t>
      </w:r>
      <w:r>
        <w:rPr>
          <w:rFonts w:eastAsiaTheme="minorEastAsia" w:hint="eastAsia"/>
          <w:lang w:eastAsia="zh-CN"/>
        </w:rPr>
        <w:t xml:space="preserve"> </w:t>
      </w:r>
      <w:r w:rsidRPr="003C42D3">
        <w:t>Evidence from China,</w:t>
      </w:r>
      <w:r w:rsidR="00BE57A3" w:rsidRPr="004752B5">
        <w:rPr>
          <w:rFonts w:eastAsiaTheme="minorEastAsia"/>
          <w:lang w:eastAsia="zh-CN"/>
        </w:rPr>
        <w:t>"</w:t>
      </w:r>
      <w:r w:rsidR="00BE57A3" w:rsidRPr="00A97F61">
        <w:t xml:space="preserve"> </w:t>
      </w:r>
      <w:r w:rsidRPr="003C42D3">
        <w:t>International Review of Economics &amp; Finance</w:t>
      </w:r>
      <w:r w:rsidR="00BE57A3" w:rsidRPr="00A97F61">
        <w:t>,</w:t>
      </w:r>
      <w:r w:rsidR="00BE57A3" w:rsidRPr="004752B5">
        <w:t xml:space="preserve"> vol. </w:t>
      </w:r>
      <w:r>
        <w:rPr>
          <w:rFonts w:eastAsiaTheme="minorEastAsia" w:hint="eastAsia"/>
          <w:lang w:eastAsia="zh-CN"/>
        </w:rPr>
        <w:t>1</w:t>
      </w:r>
      <w:r w:rsidR="00BE57A3" w:rsidRPr="004752B5">
        <w:t xml:space="preserve">, </w:t>
      </w:r>
      <w:r w:rsidRPr="003C42D3">
        <w:t>March 2024</w:t>
      </w:r>
      <w:r w:rsidR="00BE57A3" w:rsidRPr="004752B5">
        <w:t>.</w:t>
      </w:r>
    </w:p>
    <w:p w14:paraId="74C77401" w14:textId="579EA643" w:rsidR="0065567A" w:rsidRDefault="003C42D3" w:rsidP="003C42D3">
      <w:pPr>
        <w:pStyle w:val="ReferencesText"/>
        <w:numPr>
          <w:ilvl w:val="0"/>
          <w:numId w:val="0"/>
        </w:numPr>
        <w:ind w:left="480"/>
        <w:rPr>
          <w:rFonts w:eastAsiaTheme="minorEastAsia"/>
          <w:lang w:eastAsia="zh-CN"/>
        </w:rPr>
      </w:pPr>
      <w:r w:rsidRPr="003C42D3">
        <w:t>https://www.sciencedirect.com/science/article/pii/S1059056024001746</w:t>
      </w:r>
    </w:p>
    <w:p w14:paraId="60651E78" w14:textId="0074299A" w:rsidR="003C42D3" w:rsidRPr="00386033" w:rsidRDefault="003C42D3" w:rsidP="003C42D3">
      <w:pPr>
        <w:pStyle w:val="ReferencesText"/>
      </w:pPr>
      <w:r w:rsidRPr="003C42D3">
        <w:rPr>
          <w:rFonts w:eastAsiaTheme="minorEastAsia"/>
          <w:lang w:eastAsia="zh-CN"/>
        </w:rPr>
        <w:t>Nawab K</w:t>
      </w:r>
      <w:r w:rsidR="004B57F3" w:rsidRPr="004B57F3">
        <w:rPr>
          <w:rFonts w:eastAsiaTheme="minorEastAsia"/>
          <w:lang w:eastAsia="zh-CN"/>
        </w:rPr>
        <w:t>han</w:t>
      </w:r>
      <w:r w:rsidR="004B57F3">
        <w:rPr>
          <w:rFonts w:eastAsiaTheme="minorEastAsia" w:hint="eastAsia"/>
          <w:lang w:eastAsia="zh-CN"/>
        </w:rPr>
        <w:t xml:space="preserve"> N</w:t>
      </w:r>
      <w:r>
        <w:rPr>
          <w:rFonts w:eastAsiaTheme="minorEastAsia" w:hint="eastAsia"/>
          <w:lang w:eastAsia="zh-CN"/>
        </w:rPr>
        <w:t>.</w:t>
      </w:r>
      <w:r w:rsidRPr="003C42D3">
        <w:rPr>
          <w:rFonts w:eastAsiaTheme="minorEastAsia"/>
          <w:lang w:eastAsia="zh-CN"/>
        </w:rPr>
        <w:t>, R</w:t>
      </w:r>
      <w:r w:rsidR="004B57F3">
        <w:rPr>
          <w:rFonts w:eastAsiaTheme="minorEastAsia" w:hint="eastAsia"/>
          <w:lang w:eastAsia="zh-CN"/>
        </w:rPr>
        <w:t>ay R.L</w:t>
      </w:r>
      <w:r w:rsidR="003C1690">
        <w:rPr>
          <w:rFonts w:eastAsiaTheme="minorEastAsia" w:hint="eastAsia"/>
          <w:lang w:eastAsia="zh-CN"/>
        </w:rPr>
        <w:t>.</w:t>
      </w:r>
      <w:r w:rsidRPr="003C42D3">
        <w:rPr>
          <w:rFonts w:eastAsiaTheme="minorEastAsia"/>
          <w:lang w:eastAsia="zh-CN"/>
        </w:rPr>
        <w:t>, Z</w:t>
      </w:r>
      <w:r w:rsidR="004B57F3">
        <w:rPr>
          <w:rFonts w:eastAsiaTheme="minorEastAsia" w:hint="eastAsia"/>
          <w:lang w:eastAsia="zh-CN"/>
        </w:rPr>
        <w:t>hang S</w:t>
      </w:r>
      <w:r w:rsidR="003C1690">
        <w:rPr>
          <w:rFonts w:eastAsiaTheme="minorEastAsia" w:hint="eastAsia"/>
          <w:lang w:eastAsia="zh-CN"/>
        </w:rPr>
        <w:t>.,</w:t>
      </w:r>
      <w:r w:rsidRPr="003C42D3">
        <w:rPr>
          <w:rFonts w:eastAsiaTheme="minorEastAsia"/>
          <w:lang w:eastAsia="zh-CN"/>
        </w:rPr>
        <w:t xml:space="preserve"> O</w:t>
      </w:r>
      <w:r w:rsidR="004B57F3" w:rsidRPr="004B57F3">
        <w:rPr>
          <w:rFonts w:eastAsiaTheme="minorEastAsia"/>
          <w:lang w:eastAsia="zh-CN"/>
        </w:rPr>
        <w:t>sabuohien</w:t>
      </w:r>
      <w:r w:rsidR="004B57F3">
        <w:rPr>
          <w:rFonts w:eastAsiaTheme="minorEastAsia" w:hint="eastAsia"/>
          <w:lang w:eastAsia="zh-CN"/>
        </w:rPr>
        <w:t xml:space="preserve"> E</w:t>
      </w:r>
      <w:r w:rsidR="003C1690">
        <w:rPr>
          <w:rFonts w:eastAsiaTheme="minorEastAsia" w:hint="eastAsia"/>
          <w:lang w:eastAsia="zh-CN"/>
        </w:rPr>
        <w:t>. and</w:t>
      </w:r>
      <w:r w:rsidRPr="003C42D3">
        <w:rPr>
          <w:rFonts w:eastAsiaTheme="minorEastAsia"/>
          <w:lang w:eastAsia="zh-CN"/>
        </w:rPr>
        <w:t xml:space="preserve"> </w:t>
      </w:r>
      <w:r w:rsidR="004B57F3" w:rsidRPr="004B57F3">
        <w:rPr>
          <w:rFonts w:eastAsiaTheme="minorEastAsia"/>
          <w:lang w:eastAsia="zh-CN"/>
        </w:rPr>
        <w:t>Ihtisham</w:t>
      </w:r>
      <w:r w:rsidR="004B57F3">
        <w:rPr>
          <w:rFonts w:eastAsiaTheme="minorEastAsia" w:hint="eastAsia"/>
          <w:lang w:eastAsia="zh-CN"/>
        </w:rPr>
        <w:t xml:space="preserve"> M</w:t>
      </w:r>
      <w:r w:rsidR="003C1690">
        <w:rPr>
          <w:rFonts w:eastAsiaTheme="minorEastAsia" w:hint="eastAsia"/>
          <w:lang w:eastAsia="zh-CN"/>
        </w:rPr>
        <w:t>.</w:t>
      </w:r>
      <w:r w:rsidRPr="003C42D3">
        <w:rPr>
          <w:rFonts w:eastAsiaTheme="minorEastAsia"/>
          <w:lang w:eastAsia="zh-CN"/>
        </w:rPr>
        <w:t>,</w:t>
      </w:r>
      <w:r w:rsidRPr="004752B5">
        <w:t xml:space="preserve"> "</w:t>
      </w:r>
      <w:r w:rsidR="003C1690" w:rsidRPr="003C1690">
        <w:t>Influence of mobile phone and internet technology on income of rural farmers: Evidence from Khyber Pakhtunkhwa Province, Pakistan,</w:t>
      </w:r>
      <w:r w:rsidRPr="004752B5">
        <w:rPr>
          <w:rFonts w:eastAsiaTheme="minorEastAsia"/>
          <w:lang w:eastAsia="zh-CN"/>
        </w:rPr>
        <w:t>"</w:t>
      </w:r>
      <w:r w:rsidRPr="00A97F61">
        <w:t xml:space="preserve"> </w:t>
      </w:r>
      <w:r w:rsidR="003C1690" w:rsidRPr="003C1690">
        <w:t>Technology in Society,</w:t>
      </w:r>
      <w:r w:rsidR="004B57F3">
        <w:rPr>
          <w:rFonts w:eastAsiaTheme="minorEastAsia" w:hint="eastAsia"/>
          <w:lang w:eastAsia="zh-CN"/>
        </w:rPr>
        <w:t xml:space="preserve"> </w:t>
      </w:r>
      <w:r w:rsidRPr="004752B5">
        <w:t xml:space="preserve">vol. </w:t>
      </w:r>
      <w:r w:rsidR="003C1690" w:rsidRPr="003C1690">
        <w:rPr>
          <w:rFonts w:eastAsiaTheme="minorEastAsia"/>
          <w:lang w:eastAsia="zh-CN"/>
        </w:rPr>
        <w:t>68</w:t>
      </w:r>
      <w:r w:rsidRPr="004752B5">
        <w:t xml:space="preserve">, </w:t>
      </w:r>
      <w:r w:rsidR="003C1690" w:rsidRPr="003C1690">
        <w:t>February 2022</w:t>
      </w:r>
      <w:r w:rsidRPr="00A97F61">
        <w:t xml:space="preserve">, </w:t>
      </w:r>
      <w:r w:rsidRPr="004752B5">
        <w:t xml:space="preserve">pp. </w:t>
      </w:r>
      <w:r w:rsidR="003C1690" w:rsidRPr="003C1690">
        <w:rPr>
          <w:rFonts w:eastAsiaTheme="minorEastAsia"/>
          <w:lang w:eastAsia="zh-CN"/>
        </w:rPr>
        <w:t>101866</w:t>
      </w:r>
      <w:r w:rsidRPr="004752B5">
        <w:t>.</w:t>
      </w:r>
    </w:p>
    <w:p w14:paraId="0D38F08B" w14:textId="0C79D083" w:rsidR="00386033" w:rsidRPr="00386033" w:rsidRDefault="00386033" w:rsidP="003C42D3">
      <w:pPr>
        <w:pStyle w:val="ReferencesText"/>
      </w:pPr>
      <w:r w:rsidRPr="00386033">
        <w:t>D</w:t>
      </w:r>
      <w:r w:rsidR="004B57F3">
        <w:rPr>
          <w:rFonts w:eastAsiaTheme="minorEastAsia" w:hint="eastAsia"/>
          <w:lang w:eastAsia="zh-CN"/>
        </w:rPr>
        <w:t>emertzis M</w:t>
      </w:r>
      <w:r>
        <w:rPr>
          <w:rFonts w:eastAsiaTheme="minorEastAsia" w:hint="eastAsia"/>
          <w:lang w:eastAsia="zh-CN"/>
        </w:rPr>
        <w:t>.</w:t>
      </w:r>
      <w:r w:rsidRPr="00386033">
        <w:t>, M</w:t>
      </w:r>
      <w:r w:rsidR="004B57F3">
        <w:rPr>
          <w:rFonts w:eastAsiaTheme="minorEastAsia" w:hint="eastAsia"/>
          <w:lang w:eastAsia="zh-CN"/>
        </w:rPr>
        <w:t>erler S</w:t>
      </w:r>
      <w:r>
        <w:rPr>
          <w:rFonts w:eastAsiaTheme="minorEastAsia" w:hint="eastAsia"/>
          <w:lang w:eastAsia="zh-CN"/>
        </w:rPr>
        <w:t>. and</w:t>
      </w:r>
      <w:r w:rsidR="004B57F3">
        <w:rPr>
          <w:rFonts w:eastAsiaTheme="minorEastAsia" w:hint="eastAsia"/>
          <w:lang w:eastAsia="zh-CN"/>
        </w:rPr>
        <w:t xml:space="preserve"> </w:t>
      </w:r>
      <w:r w:rsidRPr="00386033">
        <w:t>W</w:t>
      </w:r>
      <w:r w:rsidR="004B57F3">
        <w:rPr>
          <w:rFonts w:eastAsiaTheme="minorEastAsia" w:hint="eastAsia"/>
          <w:lang w:eastAsia="zh-CN"/>
        </w:rPr>
        <w:t>olff G.B</w:t>
      </w:r>
      <w:r>
        <w:rPr>
          <w:rFonts w:eastAsiaTheme="minorEastAsia" w:hint="eastAsia"/>
          <w:lang w:eastAsia="zh-CN"/>
        </w:rPr>
        <w:t>.</w:t>
      </w:r>
      <w:r w:rsidRPr="00386033">
        <w:t>, "Capital Markets Union and the Fintech Opportunity,</w:t>
      </w:r>
      <w:r w:rsidRPr="00386033">
        <w:t xml:space="preserve"> </w:t>
      </w:r>
      <w:r w:rsidRPr="00386033">
        <w:t xml:space="preserve">" Journal of Financial Regulation, </w:t>
      </w:r>
      <w:r>
        <w:rPr>
          <w:rFonts w:eastAsiaTheme="minorEastAsia" w:hint="eastAsia"/>
          <w:lang w:eastAsia="zh-CN"/>
        </w:rPr>
        <w:t>v</w:t>
      </w:r>
      <w:r w:rsidRPr="00386033">
        <w:t>ol</w:t>
      </w:r>
      <w:r>
        <w:rPr>
          <w:rFonts w:eastAsiaTheme="minorEastAsia" w:hint="eastAsia"/>
          <w:lang w:eastAsia="zh-CN"/>
        </w:rPr>
        <w:t>.</w:t>
      </w:r>
      <w:r w:rsidRPr="00386033">
        <w:t xml:space="preserve"> 4, no.</w:t>
      </w:r>
      <w:r>
        <w:rPr>
          <w:rFonts w:eastAsiaTheme="minorEastAsia" w:hint="eastAsia"/>
          <w:lang w:eastAsia="zh-CN"/>
        </w:rPr>
        <w:t xml:space="preserve"> 1</w:t>
      </w:r>
      <w:r w:rsidRPr="00386033">
        <w:t xml:space="preserve">, March 2018, </w:t>
      </w:r>
      <w:r>
        <w:rPr>
          <w:rFonts w:eastAsiaTheme="minorEastAsia" w:hint="eastAsia"/>
          <w:lang w:eastAsia="zh-CN"/>
        </w:rPr>
        <w:t>pp.</w:t>
      </w:r>
      <w:r w:rsidRPr="00386033">
        <w:t xml:space="preserve"> 157–165</w:t>
      </w:r>
      <w:r>
        <w:rPr>
          <w:rFonts w:eastAsiaTheme="minorEastAsia" w:hint="eastAsia"/>
          <w:lang w:eastAsia="zh-CN"/>
        </w:rPr>
        <w:t>.</w:t>
      </w:r>
    </w:p>
    <w:p w14:paraId="2F5817AA" w14:textId="655E9AE6" w:rsidR="00386033" w:rsidRPr="00386033" w:rsidRDefault="00A75B7A" w:rsidP="00386033">
      <w:pPr>
        <w:pStyle w:val="ReferencesText"/>
      </w:pPr>
      <w:r w:rsidRPr="00A75B7A">
        <w:lastRenderedPageBreak/>
        <w:t>Xie</w:t>
      </w:r>
      <w:r>
        <w:rPr>
          <w:rFonts w:eastAsiaTheme="minorEastAsia" w:hint="eastAsia"/>
          <w:lang w:eastAsia="zh-CN"/>
        </w:rPr>
        <w:t xml:space="preserve"> H.</w:t>
      </w:r>
      <w:r w:rsidRPr="00A75B7A">
        <w:t>, Zhang</w:t>
      </w:r>
      <w:r>
        <w:rPr>
          <w:rFonts w:eastAsiaTheme="minorEastAsia" w:hint="eastAsia"/>
          <w:lang w:eastAsia="zh-CN"/>
        </w:rPr>
        <w:t xml:space="preserve"> J. and</w:t>
      </w:r>
      <w:r w:rsidRPr="00A75B7A">
        <w:t xml:space="preserve"> Shao</w:t>
      </w:r>
      <w:r>
        <w:rPr>
          <w:rFonts w:eastAsiaTheme="minorEastAsia" w:hint="eastAsia"/>
          <w:lang w:eastAsia="zh-CN"/>
        </w:rPr>
        <w:t xml:space="preserve"> J</w:t>
      </w:r>
      <w:r w:rsidR="00386033" w:rsidRPr="00386033">
        <w:t>, "</w:t>
      </w:r>
      <w:r w:rsidRPr="00A75B7A">
        <w:t>Difference in the influence of internet use on the relative poverty among farmers with different income structures,</w:t>
      </w:r>
      <w:r w:rsidR="00386033" w:rsidRPr="00386033">
        <w:t xml:space="preserve">" </w:t>
      </w:r>
      <w:r w:rsidRPr="00A75B7A">
        <w:t>Economic Analysis and Policy,</w:t>
      </w:r>
      <w:r w:rsidR="00386033" w:rsidRPr="00386033">
        <w:t xml:space="preserve"> </w:t>
      </w:r>
      <w:r w:rsidR="00386033">
        <w:rPr>
          <w:rFonts w:eastAsiaTheme="minorEastAsia" w:hint="eastAsia"/>
          <w:lang w:eastAsia="zh-CN"/>
        </w:rPr>
        <w:t>v</w:t>
      </w:r>
      <w:r w:rsidR="00386033" w:rsidRPr="00386033">
        <w:t>ol</w:t>
      </w:r>
      <w:r w:rsidR="00386033">
        <w:rPr>
          <w:rFonts w:eastAsiaTheme="minorEastAsia" w:hint="eastAsia"/>
          <w:lang w:eastAsia="zh-CN"/>
        </w:rPr>
        <w:t>.</w:t>
      </w:r>
      <w:r w:rsidR="00386033" w:rsidRPr="00386033">
        <w:t xml:space="preserve"> </w:t>
      </w:r>
      <w:r>
        <w:rPr>
          <w:rFonts w:eastAsiaTheme="minorEastAsia" w:hint="eastAsia"/>
          <w:lang w:eastAsia="zh-CN"/>
        </w:rPr>
        <w:t>7</w:t>
      </w:r>
      <w:r w:rsidR="00386033">
        <w:rPr>
          <w:rFonts w:eastAsiaTheme="minorEastAsia" w:hint="eastAsia"/>
          <w:lang w:eastAsia="zh-CN"/>
        </w:rPr>
        <w:t>8,</w:t>
      </w:r>
      <w:r w:rsidR="00386033" w:rsidRPr="00386033">
        <w:t xml:space="preserve"> </w:t>
      </w:r>
      <w:r w:rsidRPr="00A75B7A">
        <w:t>June 2023</w:t>
      </w:r>
      <w:r w:rsidR="00386033" w:rsidRPr="00386033">
        <w:t xml:space="preserve">, </w:t>
      </w:r>
      <w:r w:rsidR="00386033">
        <w:rPr>
          <w:rFonts w:eastAsiaTheme="minorEastAsia" w:hint="eastAsia"/>
          <w:lang w:eastAsia="zh-CN"/>
        </w:rPr>
        <w:t>pp.</w:t>
      </w:r>
      <w:r w:rsidR="00386033" w:rsidRPr="00386033">
        <w:t xml:space="preserve"> </w:t>
      </w:r>
      <w:r w:rsidRPr="00A75B7A">
        <w:t>561-570</w:t>
      </w:r>
      <w:r w:rsidR="00386033">
        <w:rPr>
          <w:rFonts w:eastAsiaTheme="minorEastAsia" w:hint="eastAsia"/>
          <w:lang w:eastAsia="zh-CN"/>
        </w:rPr>
        <w:t>.</w:t>
      </w:r>
    </w:p>
    <w:p w14:paraId="05AA008B" w14:textId="634FC282" w:rsidR="0051660D" w:rsidRPr="00386033" w:rsidRDefault="0051660D" w:rsidP="0051660D">
      <w:pPr>
        <w:pStyle w:val="ReferencesText"/>
      </w:pPr>
      <w:r w:rsidRPr="0051660D">
        <w:t>M</w:t>
      </w:r>
      <w:r w:rsidR="00A75B7A">
        <w:rPr>
          <w:rFonts w:eastAsiaTheme="minorEastAsia" w:hint="eastAsia"/>
          <w:lang w:eastAsia="zh-CN"/>
        </w:rPr>
        <w:t>in S</w:t>
      </w:r>
      <w:r>
        <w:rPr>
          <w:rFonts w:eastAsiaTheme="minorEastAsia" w:hint="eastAsia"/>
          <w:lang w:eastAsia="zh-CN"/>
        </w:rPr>
        <w:t>.</w:t>
      </w:r>
      <w:r w:rsidRPr="0051660D">
        <w:t>, L</w:t>
      </w:r>
      <w:r w:rsidR="00A75B7A">
        <w:rPr>
          <w:rFonts w:eastAsiaTheme="minorEastAsia" w:hint="eastAsia"/>
          <w:lang w:eastAsia="zh-CN"/>
        </w:rPr>
        <w:t>iu M</w:t>
      </w:r>
      <w:r>
        <w:rPr>
          <w:rFonts w:eastAsiaTheme="minorEastAsia" w:hint="eastAsia"/>
          <w:lang w:eastAsia="zh-CN"/>
        </w:rPr>
        <w:t>. and</w:t>
      </w:r>
      <w:r w:rsidRPr="0051660D">
        <w:t xml:space="preserve"> H</w:t>
      </w:r>
      <w:r w:rsidR="00A75B7A">
        <w:rPr>
          <w:rFonts w:eastAsiaTheme="minorEastAsia" w:hint="eastAsia"/>
          <w:lang w:eastAsia="zh-CN"/>
        </w:rPr>
        <w:t>uang J</w:t>
      </w:r>
      <w:r>
        <w:rPr>
          <w:rFonts w:eastAsiaTheme="minorEastAsia" w:hint="eastAsia"/>
          <w:lang w:eastAsia="zh-CN"/>
        </w:rPr>
        <w:t>.</w:t>
      </w:r>
      <w:r w:rsidRPr="0051660D">
        <w:t>,</w:t>
      </w:r>
      <w:r w:rsidRPr="00386033">
        <w:t xml:space="preserve"> "</w:t>
      </w:r>
      <w:r w:rsidRPr="0051660D">
        <w:t>Does the application of ICTs facilitate rural economic transformation in China? Empirical evidence from the use of smartphones among farmers,</w:t>
      </w:r>
      <w:r w:rsidRPr="00386033">
        <w:t xml:space="preserve">" </w:t>
      </w:r>
      <w:r w:rsidRPr="0051660D">
        <w:t>Journal of Asian Economics,</w:t>
      </w:r>
      <w:r w:rsidRPr="00386033">
        <w:t xml:space="preserve"> </w:t>
      </w:r>
      <w:r>
        <w:rPr>
          <w:rFonts w:eastAsiaTheme="minorEastAsia" w:hint="eastAsia"/>
          <w:lang w:eastAsia="zh-CN"/>
        </w:rPr>
        <w:t>v</w:t>
      </w:r>
      <w:r w:rsidRPr="00386033">
        <w:t>ol</w:t>
      </w:r>
      <w:r>
        <w:rPr>
          <w:rFonts w:eastAsiaTheme="minorEastAsia" w:hint="eastAsia"/>
          <w:lang w:eastAsia="zh-CN"/>
        </w:rPr>
        <w:t>.</w:t>
      </w:r>
      <w:r w:rsidRPr="00386033">
        <w:t xml:space="preserve"> </w:t>
      </w:r>
      <w:r>
        <w:rPr>
          <w:rFonts w:eastAsiaTheme="minorEastAsia" w:hint="eastAsia"/>
          <w:lang w:eastAsia="zh-CN"/>
        </w:rPr>
        <w:t>70</w:t>
      </w:r>
      <w:r>
        <w:rPr>
          <w:rFonts w:eastAsiaTheme="minorEastAsia" w:hint="eastAsia"/>
          <w:lang w:eastAsia="zh-CN"/>
        </w:rPr>
        <w:t>,</w:t>
      </w:r>
      <w:r w:rsidRPr="00386033">
        <w:t xml:space="preserve"> </w:t>
      </w:r>
      <w:r w:rsidRPr="0051660D">
        <w:t>October 2020</w:t>
      </w:r>
      <w:r w:rsidRPr="00386033">
        <w:t xml:space="preserve">, </w:t>
      </w:r>
      <w:r>
        <w:rPr>
          <w:rFonts w:eastAsiaTheme="minorEastAsia" w:hint="eastAsia"/>
          <w:lang w:eastAsia="zh-CN"/>
        </w:rPr>
        <w:t>pp.</w:t>
      </w:r>
      <w:r w:rsidRPr="0051660D">
        <w:t xml:space="preserve"> </w:t>
      </w:r>
      <w:r w:rsidRPr="0051660D">
        <w:t>101219</w:t>
      </w:r>
      <w:r>
        <w:rPr>
          <w:rFonts w:eastAsiaTheme="minorEastAsia" w:hint="eastAsia"/>
          <w:lang w:eastAsia="zh-CN"/>
        </w:rPr>
        <w:t>.</w:t>
      </w:r>
    </w:p>
    <w:p w14:paraId="43A2C125" w14:textId="1495069D" w:rsidR="002E6F60" w:rsidRPr="00386033" w:rsidRDefault="002E6F60" w:rsidP="002E6F60">
      <w:pPr>
        <w:pStyle w:val="ReferencesText"/>
      </w:pPr>
      <w:r>
        <w:rPr>
          <w:rFonts w:eastAsiaTheme="minorEastAsia" w:hint="eastAsia"/>
          <w:lang w:eastAsia="zh-CN"/>
        </w:rPr>
        <w:t>Z</w:t>
      </w:r>
      <w:r w:rsidR="00A75B7A">
        <w:rPr>
          <w:rFonts w:eastAsiaTheme="minorEastAsia" w:hint="eastAsia"/>
          <w:lang w:eastAsia="zh-CN"/>
        </w:rPr>
        <w:t>hang T</w:t>
      </w:r>
      <w:r>
        <w:rPr>
          <w:rFonts w:eastAsiaTheme="minorEastAsia" w:hint="eastAsia"/>
          <w:lang w:eastAsia="zh-CN"/>
        </w:rPr>
        <w:t xml:space="preserve">. and </w:t>
      </w:r>
      <w:r w:rsidR="00A75B7A">
        <w:rPr>
          <w:rFonts w:eastAsiaTheme="minorEastAsia" w:hint="eastAsia"/>
          <w:lang w:eastAsia="zh-CN"/>
        </w:rPr>
        <w:t>Cai K</w:t>
      </w:r>
      <w:r>
        <w:rPr>
          <w:rFonts w:eastAsiaTheme="minorEastAsia" w:hint="eastAsia"/>
          <w:lang w:eastAsia="zh-CN"/>
        </w:rPr>
        <w:t>.,</w:t>
      </w:r>
      <w:r w:rsidRPr="002E6F60">
        <w:t xml:space="preserve"> </w:t>
      </w:r>
      <w:r w:rsidRPr="00386033">
        <w:t>"</w:t>
      </w:r>
      <w:r w:rsidRPr="002E6F60">
        <w:t>Does Digital inclusive Finance Narrow the Consumption Gap between Urban and Rura</w:t>
      </w:r>
      <w:r>
        <w:rPr>
          <w:rFonts w:eastAsiaTheme="minorEastAsia" w:hint="eastAsia"/>
          <w:lang w:eastAsia="zh-CN"/>
        </w:rPr>
        <w:t xml:space="preserve">l </w:t>
      </w:r>
      <w:r w:rsidRPr="002E6F60">
        <w:t>Residents?</w:t>
      </w:r>
      <w:r>
        <w:rPr>
          <w:rFonts w:eastAsiaTheme="minorEastAsia" w:hint="eastAsia"/>
          <w:lang w:eastAsia="zh-CN"/>
        </w:rPr>
        <w:t xml:space="preserve"> </w:t>
      </w:r>
      <w:r w:rsidRPr="002E6F60">
        <w:t>Empirical Analysis Based on Chinese Provincial Panel Data</w:t>
      </w:r>
      <w:r w:rsidRPr="0051660D">
        <w:t>,</w:t>
      </w:r>
      <w:r w:rsidRPr="00386033">
        <w:t xml:space="preserve">" </w:t>
      </w:r>
      <w:r w:rsidRPr="002E6F60">
        <w:t>On Economic Problems</w:t>
      </w:r>
      <w:r w:rsidRPr="0051660D">
        <w:t>,</w:t>
      </w:r>
      <w:r w:rsidRPr="00386033">
        <w:t xml:space="preserve"> </w:t>
      </w:r>
      <w:r>
        <w:rPr>
          <w:rFonts w:eastAsiaTheme="minorEastAsia" w:hint="eastAsia"/>
          <w:lang w:eastAsia="zh-CN"/>
        </w:rPr>
        <w:t>v</w:t>
      </w:r>
      <w:r w:rsidRPr="00386033">
        <w:t>ol</w:t>
      </w:r>
      <w:r>
        <w:rPr>
          <w:rFonts w:eastAsiaTheme="minorEastAsia" w:hint="eastAsia"/>
          <w:lang w:eastAsia="zh-CN"/>
        </w:rPr>
        <w:t>.</w:t>
      </w:r>
      <w:r w:rsidRPr="00386033">
        <w:t xml:space="preserve"> </w:t>
      </w:r>
      <w:r>
        <w:rPr>
          <w:rFonts w:eastAsiaTheme="minorEastAsia" w:hint="eastAsia"/>
          <w:lang w:eastAsia="zh-CN"/>
        </w:rPr>
        <w:t>2021</w:t>
      </w:r>
      <w:r>
        <w:rPr>
          <w:rFonts w:eastAsiaTheme="minorEastAsia" w:hint="eastAsia"/>
          <w:lang w:eastAsia="zh-CN"/>
        </w:rPr>
        <w:t>,</w:t>
      </w:r>
      <w:r>
        <w:rPr>
          <w:rFonts w:eastAsiaTheme="minorEastAsia" w:hint="eastAsia"/>
          <w:lang w:eastAsia="zh-CN"/>
        </w:rPr>
        <w:t xml:space="preserve"> no. 9,</w:t>
      </w:r>
      <w:r w:rsidRPr="00386033">
        <w:t xml:space="preserve"> </w:t>
      </w:r>
      <w:r>
        <w:rPr>
          <w:rFonts w:eastAsiaTheme="minorEastAsia" w:hint="eastAsia"/>
          <w:lang w:eastAsia="zh-CN"/>
        </w:rPr>
        <w:t>2021</w:t>
      </w:r>
      <w:r w:rsidRPr="00386033">
        <w:t xml:space="preserve">, </w:t>
      </w:r>
      <w:r>
        <w:rPr>
          <w:rFonts w:eastAsiaTheme="minorEastAsia" w:hint="eastAsia"/>
          <w:lang w:eastAsia="zh-CN"/>
        </w:rPr>
        <w:t>pp.</w:t>
      </w:r>
      <w:r w:rsidRPr="0051660D">
        <w:t xml:space="preserve"> </w:t>
      </w:r>
      <w:r>
        <w:rPr>
          <w:rFonts w:eastAsiaTheme="minorEastAsia" w:hint="eastAsia"/>
          <w:lang w:eastAsia="zh-CN"/>
        </w:rPr>
        <w:t>31-39</w:t>
      </w:r>
      <w:r>
        <w:rPr>
          <w:rFonts w:eastAsiaTheme="minorEastAsia" w:hint="eastAsia"/>
          <w:lang w:eastAsia="zh-CN"/>
        </w:rPr>
        <w:t>.</w:t>
      </w:r>
    </w:p>
    <w:p w14:paraId="7486D036" w14:textId="75819F83" w:rsidR="00104BA5" w:rsidRPr="004752B5" w:rsidRDefault="00104BA5" w:rsidP="00104BA5">
      <w:pPr>
        <w:pStyle w:val="ReferencesText"/>
      </w:pPr>
      <w:r w:rsidRPr="00104BA5">
        <w:rPr>
          <w:rFonts w:eastAsiaTheme="minorEastAsia"/>
          <w:lang w:eastAsia="zh-CN"/>
        </w:rPr>
        <w:t>Y</w:t>
      </w:r>
      <w:r w:rsidR="00A75B7A">
        <w:rPr>
          <w:rFonts w:eastAsiaTheme="minorEastAsia" w:hint="eastAsia"/>
          <w:lang w:eastAsia="zh-CN"/>
        </w:rPr>
        <w:t>uan Z</w:t>
      </w:r>
      <w:r>
        <w:rPr>
          <w:rFonts w:eastAsiaTheme="minorEastAsia" w:hint="eastAsia"/>
          <w:lang w:eastAsia="zh-CN"/>
        </w:rPr>
        <w:t>. and</w:t>
      </w:r>
      <w:r w:rsidRPr="00104BA5">
        <w:rPr>
          <w:rFonts w:eastAsiaTheme="minorEastAsia"/>
          <w:lang w:eastAsia="zh-CN"/>
        </w:rPr>
        <w:t xml:space="preserve"> J</w:t>
      </w:r>
      <w:r w:rsidR="00A75B7A">
        <w:rPr>
          <w:rFonts w:eastAsiaTheme="minorEastAsia" w:hint="eastAsia"/>
          <w:lang w:eastAsia="zh-CN"/>
        </w:rPr>
        <w:t>ia G</w:t>
      </w:r>
      <w:r>
        <w:rPr>
          <w:rFonts w:eastAsiaTheme="minorEastAsia" w:hint="eastAsia"/>
          <w:lang w:eastAsia="zh-CN"/>
        </w:rPr>
        <w:t>.</w:t>
      </w:r>
      <w:r w:rsidRPr="004752B5">
        <w:t>, "</w:t>
      </w:r>
      <w:r w:rsidRPr="00104BA5">
        <w:t>Profiling the digital divide of the elderly based on Internet big data: evidence from China</w:t>
      </w:r>
      <w:r>
        <w:rPr>
          <w:rFonts w:eastAsiaTheme="minorEastAsia" w:hint="eastAsia"/>
          <w:lang w:eastAsia="zh-CN"/>
        </w:rPr>
        <w:t>,</w:t>
      </w:r>
      <w:r w:rsidRPr="004752B5">
        <w:rPr>
          <w:rFonts w:eastAsiaTheme="minorEastAsia"/>
          <w:lang w:eastAsia="zh-CN"/>
        </w:rPr>
        <w:t>"</w:t>
      </w:r>
      <w:r w:rsidRPr="00A97F61">
        <w:t xml:space="preserve"> </w:t>
      </w:r>
      <w:r w:rsidRPr="00104BA5">
        <w:t>Data Science and Management,</w:t>
      </w:r>
      <w:r w:rsidRPr="004752B5">
        <w:t xml:space="preserve"> vol. </w:t>
      </w:r>
      <w:r>
        <w:rPr>
          <w:rFonts w:eastAsiaTheme="minorEastAsia" w:hint="eastAsia"/>
          <w:lang w:eastAsia="zh-CN"/>
        </w:rPr>
        <w:t>3</w:t>
      </w:r>
      <w:r w:rsidRPr="004752B5">
        <w:t>,</w:t>
      </w:r>
      <w:r w:rsidRPr="00104BA5">
        <w:t xml:space="preserve"> September 2021</w:t>
      </w:r>
      <w:r w:rsidRPr="00A97F61">
        <w:t xml:space="preserve">, </w:t>
      </w:r>
      <w:r w:rsidRPr="004752B5">
        <w:t xml:space="preserve">pp. </w:t>
      </w:r>
      <w:r w:rsidRPr="00104BA5">
        <w:rPr>
          <w:rFonts w:eastAsiaTheme="minorEastAsia"/>
          <w:lang w:eastAsia="zh-CN"/>
        </w:rPr>
        <w:t>33-43</w:t>
      </w:r>
      <w:r w:rsidRPr="004752B5">
        <w:t>.</w:t>
      </w:r>
    </w:p>
    <w:p w14:paraId="203D6069" w14:textId="3BAC77B8" w:rsidR="00104BA5" w:rsidRPr="004752B5" w:rsidRDefault="00104BA5" w:rsidP="00104BA5">
      <w:pPr>
        <w:pStyle w:val="ReferencesText"/>
      </w:pPr>
      <w:r w:rsidRPr="00104BA5">
        <w:rPr>
          <w:rFonts w:eastAsiaTheme="minorEastAsia"/>
          <w:lang w:eastAsia="zh-CN"/>
        </w:rPr>
        <w:t>Y</w:t>
      </w:r>
      <w:r w:rsidR="00A75B7A">
        <w:rPr>
          <w:rFonts w:eastAsiaTheme="minorEastAsia" w:hint="eastAsia"/>
          <w:lang w:eastAsia="zh-CN"/>
        </w:rPr>
        <w:t>uan L</w:t>
      </w:r>
      <w:r>
        <w:rPr>
          <w:rFonts w:eastAsiaTheme="minorEastAsia" w:hint="eastAsia"/>
          <w:lang w:eastAsia="zh-CN"/>
        </w:rPr>
        <w:t>.</w:t>
      </w:r>
      <w:r w:rsidRPr="00104BA5">
        <w:rPr>
          <w:rFonts w:eastAsiaTheme="minorEastAsia"/>
          <w:lang w:eastAsia="zh-CN"/>
        </w:rPr>
        <w:t>, Y</w:t>
      </w:r>
      <w:r w:rsidR="00A75B7A">
        <w:rPr>
          <w:rFonts w:eastAsiaTheme="minorEastAsia" w:hint="eastAsia"/>
          <w:lang w:eastAsia="zh-CN"/>
        </w:rPr>
        <w:t>u B</w:t>
      </w:r>
      <w:r>
        <w:rPr>
          <w:rFonts w:eastAsiaTheme="minorEastAsia" w:hint="eastAsia"/>
          <w:lang w:eastAsia="zh-CN"/>
        </w:rPr>
        <w:t>.</w:t>
      </w:r>
      <w:r w:rsidRPr="00104BA5">
        <w:rPr>
          <w:rFonts w:eastAsiaTheme="minorEastAsia"/>
          <w:lang w:eastAsia="zh-CN"/>
        </w:rPr>
        <w:t>, G</w:t>
      </w:r>
      <w:r w:rsidR="00A75B7A">
        <w:rPr>
          <w:rFonts w:eastAsiaTheme="minorEastAsia" w:hint="eastAsia"/>
          <w:lang w:eastAsia="zh-CN"/>
        </w:rPr>
        <w:t>ao L</w:t>
      </w:r>
      <w:r>
        <w:rPr>
          <w:rFonts w:eastAsiaTheme="minorEastAsia" w:hint="eastAsia"/>
          <w:lang w:eastAsia="zh-CN"/>
        </w:rPr>
        <w:t>.</w:t>
      </w:r>
      <w:r w:rsidRPr="00104BA5">
        <w:rPr>
          <w:rFonts w:eastAsiaTheme="minorEastAsia"/>
          <w:lang w:eastAsia="zh-CN"/>
        </w:rPr>
        <w:t>, D</w:t>
      </w:r>
      <w:r w:rsidR="00A75B7A">
        <w:rPr>
          <w:rFonts w:eastAsiaTheme="minorEastAsia" w:hint="eastAsia"/>
          <w:lang w:eastAsia="zh-CN"/>
        </w:rPr>
        <w:t>u M</w:t>
      </w:r>
      <w:r>
        <w:rPr>
          <w:rFonts w:eastAsiaTheme="minorEastAsia" w:hint="eastAsia"/>
          <w:lang w:eastAsia="zh-CN"/>
        </w:rPr>
        <w:t>.</w:t>
      </w:r>
      <w:r w:rsidRPr="00104BA5">
        <w:rPr>
          <w:rFonts w:eastAsiaTheme="minorEastAsia"/>
          <w:lang w:eastAsia="zh-CN"/>
        </w:rPr>
        <w:t>, L</w:t>
      </w:r>
      <w:r w:rsidR="00A75B7A">
        <w:rPr>
          <w:rFonts w:eastAsiaTheme="minorEastAsia" w:hint="eastAsia"/>
          <w:lang w:eastAsia="zh-CN"/>
        </w:rPr>
        <w:t>v Y</w:t>
      </w:r>
      <w:r>
        <w:rPr>
          <w:rFonts w:eastAsiaTheme="minorEastAsia" w:hint="eastAsia"/>
          <w:lang w:eastAsia="zh-CN"/>
        </w:rPr>
        <w:t>.</w:t>
      </w:r>
      <w:r w:rsidRPr="00104BA5">
        <w:rPr>
          <w:rFonts w:eastAsiaTheme="minorEastAsia"/>
          <w:lang w:eastAsia="zh-CN"/>
        </w:rPr>
        <w:t>, L</w:t>
      </w:r>
      <w:r w:rsidR="00A75B7A">
        <w:rPr>
          <w:rFonts w:eastAsiaTheme="minorEastAsia" w:hint="eastAsia"/>
          <w:lang w:eastAsia="zh-CN"/>
        </w:rPr>
        <w:t>iu X</w:t>
      </w:r>
      <w:r>
        <w:rPr>
          <w:rFonts w:eastAsiaTheme="minorEastAsia" w:hint="eastAsia"/>
          <w:lang w:eastAsia="zh-CN"/>
        </w:rPr>
        <w:t xml:space="preserve">. and </w:t>
      </w:r>
      <w:r w:rsidRPr="00104BA5">
        <w:rPr>
          <w:rFonts w:eastAsiaTheme="minorEastAsia"/>
          <w:lang w:eastAsia="zh-CN"/>
        </w:rPr>
        <w:t>S</w:t>
      </w:r>
      <w:r w:rsidR="00A75B7A">
        <w:rPr>
          <w:rFonts w:eastAsiaTheme="minorEastAsia" w:hint="eastAsia"/>
          <w:lang w:eastAsia="zh-CN"/>
        </w:rPr>
        <w:t>un J</w:t>
      </w:r>
      <w:r>
        <w:rPr>
          <w:rFonts w:eastAsiaTheme="minorEastAsia" w:hint="eastAsia"/>
          <w:lang w:eastAsia="zh-CN"/>
        </w:rPr>
        <w:t>.</w:t>
      </w:r>
      <w:r w:rsidR="007628B3">
        <w:rPr>
          <w:rFonts w:eastAsiaTheme="minorEastAsia" w:hint="eastAsia"/>
          <w:lang w:eastAsia="zh-CN"/>
        </w:rPr>
        <w:t>,</w:t>
      </w:r>
      <w:r w:rsidRPr="004752B5">
        <w:t xml:space="preserve"> "</w:t>
      </w:r>
      <w:r w:rsidRPr="00104BA5">
        <w:t>Decomposition analysis of health inequalities between the urban and rural oldest-old populations in China: Evidence from a national survey,</w:t>
      </w:r>
      <w:r w:rsidRPr="004752B5">
        <w:rPr>
          <w:rFonts w:eastAsiaTheme="minorEastAsia"/>
          <w:lang w:eastAsia="zh-CN"/>
        </w:rPr>
        <w:t>"</w:t>
      </w:r>
      <w:r w:rsidRPr="00A97F61">
        <w:t xml:space="preserve"> </w:t>
      </w:r>
      <w:r w:rsidRPr="00104BA5">
        <w:t>SSM - Population Health,</w:t>
      </w:r>
      <w:r w:rsidRPr="004752B5">
        <w:t xml:space="preserve"> vol. </w:t>
      </w:r>
      <w:r>
        <w:rPr>
          <w:rFonts w:eastAsiaTheme="minorEastAsia" w:hint="eastAsia"/>
          <w:lang w:eastAsia="zh-CN"/>
        </w:rPr>
        <w:t>21</w:t>
      </w:r>
      <w:r w:rsidRPr="004752B5">
        <w:t>,</w:t>
      </w:r>
      <w:r w:rsidRPr="00104BA5">
        <w:t xml:space="preserve"> </w:t>
      </w:r>
      <w:r w:rsidRPr="00104BA5">
        <w:t>March 2023</w:t>
      </w:r>
      <w:r w:rsidRPr="00A97F61">
        <w:t xml:space="preserve">, </w:t>
      </w:r>
      <w:r w:rsidRPr="004752B5">
        <w:t xml:space="preserve">pp. </w:t>
      </w:r>
      <w:r w:rsidRPr="00104BA5">
        <w:rPr>
          <w:rFonts w:eastAsiaTheme="minorEastAsia"/>
          <w:lang w:eastAsia="zh-CN"/>
        </w:rPr>
        <w:t>101325</w:t>
      </w:r>
      <w:r w:rsidRPr="004752B5">
        <w:t>.</w:t>
      </w:r>
    </w:p>
    <w:p w14:paraId="387DAD99" w14:textId="1F5A71E4" w:rsidR="00962308" w:rsidRPr="004752B5" w:rsidRDefault="00962308" w:rsidP="00962308">
      <w:pPr>
        <w:pStyle w:val="ReferencesText"/>
      </w:pPr>
      <w:r>
        <w:rPr>
          <w:rFonts w:eastAsiaTheme="minorEastAsia" w:hint="eastAsia"/>
          <w:lang w:eastAsia="zh-CN"/>
        </w:rPr>
        <w:t>L</w:t>
      </w:r>
      <w:r w:rsidR="00A75B7A">
        <w:rPr>
          <w:rFonts w:eastAsiaTheme="minorEastAsia" w:hint="eastAsia"/>
          <w:lang w:eastAsia="zh-CN"/>
        </w:rPr>
        <w:t>i J</w:t>
      </w:r>
      <w:r>
        <w:rPr>
          <w:rFonts w:eastAsiaTheme="minorEastAsia" w:hint="eastAsia"/>
          <w:lang w:eastAsia="zh-CN"/>
        </w:rPr>
        <w:t>. and</w:t>
      </w:r>
      <w:r w:rsidRPr="00104BA5">
        <w:rPr>
          <w:rFonts w:eastAsiaTheme="minorEastAsia"/>
          <w:lang w:eastAsia="zh-CN"/>
        </w:rPr>
        <w:t xml:space="preserve"> </w:t>
      </w:r>
      <w:r>
        <w:rPr>
          <w:rFonts w:eastAsiaTheme="minorEastAsia" w:hint="eastAsia"/>
          <w:lang w:eastAsia="zh-CN"/>
        </w:rPr>
        <w:t>W</w:t>
      </w:r>
      <w:r w:rsidR="00A75B7A">
        <w:rPr>
          <w:rFonts w:eastAsiaTheme="minorEastAsia" w:hint="eastAsia"/>
          <w:lang w:eastAsia="zh-CN"/>
        </w:rPr>
        <w:t>u M</w:t>
      </w:r>
      <w:r>
        <w:rPr>
          <w:rFonts w:eastAsiaTheme="minorEastAsia" w:hint="eastAsia"/>
          <w:lang w:eastAsia="zh-CN"/>
        </w:rPr>
        <w:t>.</w:t>
      </w:r>
      <w:r w:rsidRPr="004752B5">
        <w:t>, "</w:t>
      </w:r>
      <w:r w:rsidRPr="00962308">
        <w:t>The Quality of the Urban and Rural Population Aging in China: Differences and Forecasts</w:t>
      </w:r>
      <w:r>
        <w:rPr>
          <w:rFonts w:eastAsiaTheme="minorEastAsia" w:hint="eastAsia"/>
          <w:lang w:eastAsia="zh-CN"/>
        </w:rPr>
        <w:t>,</w:t>
      </w:r>
      <w:r w:rsidRPr="004752B5">
        <w:rPr>
          <w:rFonts w:eastAsiaTheme="minorEastAsia"/>
          <w:lang w:eastAsia="zh-CN"/>
        </w:rPr>
        <w:t>"</w:t>
      </w:r>
      <w:r w:rsidRPr="00A97F61">
        <w:t xml:space="preserve"> </w:t>
      </w:r>
      <w:r w:rsidRPr="00962308">
        <w:t>Journal of Macro-quality Research</w:t>
      </w:r>
      <w:r w:rsidRPr="00104BA5">
        <w:t>,</w:t>
      </w:r>
      <w:r w:rsidRPr="004752B5">
        <w:t xml:space="preserve"> vol. </w:t>
      </w:r>
      <w:r>
        <w:rPr>
          <w:rFonts w:eastAsiaTheme="minorEastAsia" w:hint="eastAsia"/>
          <w:lang w:eastAsia="zh-CN"/>
        </w:rPr>
        <w:t>8</w:t>
      </w:r>
      <w:r w:rsidRPr="004752B5">
        <w:t>,</w:t>
      </w:r>
      <w:r w:rsidRPr="00104BA5">
        <w:t xml:space="preserve"> </w:t>
      </w:r>
      <w:r>
        <w:rPr>
          <w:rFonts w:eastAsiaTheme="minorEastAsia" w:hint="eastAsia"/>
          <w:lang w:eastAsia="zh-CN"/>
        </w:rPr>
        <w:t>no. 5, 2020</w:t>
      </w:r>
      <w:r w:rsidRPr="00A97F61">
        <w:t xml:space="preserve">, </w:t>
      </w:r>
      <w:r w:rsidRPr="004752B5">
        <w:t xml:space="preserve">pp. </w:t>
      </w:r>
      <w:r>
        <w:rPr>
          <w:rFonts w:eastAsiaTheme="minorEastAsia" w:hint="eastAsia"/>
          <w:lang w:eastAsia="zh-CN"/>
        </w:rPr>
        <w:t>1-13</w:t>
      </w:r>
      <w:r w:rsidRPr="004752B5">
        <w:t>.</w:t>
      </w:r>
    </w:p>
    <w:p w14:paraId="7C1BC0C5" w14:textId="72087F89" w:rsidR="00962308" w:rsidRPr="004752B5" w:rsidRDefault="00962308" w:rsidP="00962308">
      <w:pPr>
        <w:pStyle w:val="ReferencesText"/>
      </w:pPr>
      <w:r>
        <w:rPr>
          <w:rFonts w:eastAsiaTheme="minorEastAsia" w:hint="eastAsia"/>
          <w:lang w:eastAsia="zh-CN"/>
        </w:rPr>
        <w:t>G</w:t>
      </w:r>
      <w:r w:rsidR="00A75B7A">
        <w:rPr>
          <w:rFonts w:eastAsiaTheme="minorEastAsia" w:hint="eastAsia"/>
          <w:lang w:eastAsia="zh-CN"/>
        </w:rPr>
        <w:t>e J</w:t>
      </w:r>
      <w:r>
        <w:rPr>
          <w:rFonts w:eastAsiaTheme="minorEastAsia" w:hint="eastAsia"/>
          <w:lang w:eastAsia="zh-CN"/>
        </w:rPr>
        <w:t xml:space="preserve">. </w:t>
      </w:r>
      <w:r w:rsidR="00A75B7A">
        <w:rPr>
          <w:rFonts w:eastAsiaTheme="minorEastAsia" w:hint="eastAsia"/>
          <w:lang w:eastAsia="zh-CN"/>
        </w:rPr>
        <w:t>Wang M</w:t>
      </w:r>
      <w:r>
        <w:rPr>
          <w:rFonts w:eastAsiaTheme="minorEastAsia" w:hint="eastAsia"/>
          <w:lang w:eastAsia="zh-CN"/>
        </w:rPr>
        <w:t xml:space="preserve">. </w:t>
      </w:r>
      <w:r>
        <w:rPr>
          <w:rFonts w:eastAsiaTheme="minorEastAsia" w:hint="eastAsia"/>
          <w:lang w:eastAsia="zh-CN"/>
        </w:rPr>
        <w:t>and</w:t>
      </w:r>
      <w:r w:rsidRPr="00104BA5">
        <w:rPr>
          <w:rFonts w:eastAsiaTheme="minorEastAsia"/>
          <w:lang w:eastAsia="zh-CN"/>
        </w:rPr>
        <w:t xml:space="preserve"> </w:t>
      </w:r>
      <w:r>
        <w:rPr>
          <w:rFonts w:eastAsiaTheme="minorEastAsia" w:hint="eastAsia"/>
          <w:lang w:eastAsia="zh-CN"/>
        </w:rPr>
        <w:t>T</w:t>
      </w:r>
      <w:r w:rsidR="0043555C">
        <w:rPr>
          <w:rFonts w:eastAsiaTheme="minorEastAsia" w:hint="eastAsia"/>
          <w:lang w:eastAsia="zh-CN"/>
        </w:rPr>
        <w:t>ang Y</w:t>
      </w:r>
      <w:r>
        <w:rPr>
          <w:rFonts w:eastAsiaTheme="minorEastAsia" w:hint="eastAsia"/>
          <w:lang w:eastAsia="zh-CN"/>
        </w:rPr>
        <w:t>.</w:t>
      </w:r>
      <w:r w:rsidRPr="004752B5">
        <w:t>, "</w:t>
      </w:r>
      <w:r w:rsidRPr="00962308">
        <w:t>Rural industrial Integration, Consumption of Urban and Rural Residents and Urban-rura</w:t>
      </w:r>
      <w:r>
        <w:rPr>
          <w:rFonts w:eastAsiaTheme="minorEastAsia" w:hint="eastAsia"/>
          <w:lang w:eastAsia="zh-CN"/>
        </w:rPr>
        <w:t xml:space="preserve">l </w:t>
      </w:r>
      <w:r w:rsidRPr="00962308">
        <w:t>Income Gap: Can Both Efficiency and Fairness Be Achieved?</w:t>
      </w:r>
      <w:r>
        <w:rPr>
          <w:rFonts w:eastAsiaTheme="minorEastAsia" w:hint="eastAsia"/>
          <w:lang w:eastAsia="zh-CN"/>
        </w:rPr>
        <w:t>,</w:t>
      </w:r>
      <w:r w:rsidRPr="004752B5">
        <w:rPr>
          <w:rFonts w:eastAsiaTheme="minorEastAsia"/>
          <w:lang w:eastAsia="zh-CN"/>
        </w:rPr>
        <w:t>"</w:t>
      </w:r>
      <w:r w:rsidRPr="00A97F61">
        <w:t xml:space="preserve"> </w:t>
      </w:r>
      <w:r w:rsidRPr="00962308">
        <w:t>Journal of Macro-quality Research</w:t>
      </w:r>
      <w:r w:rsidRPr="00104BA5">
        <w:t>,</w:t>
      </w:r>
      <w:r w:rsidRPr="004752B5">
        <w:t xml:space="preserve"> vol. </w:t>
      </w:r>
      <w:r>
        <w:rPr>
          <w:rFonts w:eastAsiaTheme="minorEastAsia" w:hint="eastAsia"/>
          <w:lang w:eastAsia="zh-CN"/>
        </w:rPr>
        <w:t>2022</w:t>
      </w:r>
      <w:r w:rsidRPr="004752B5">
        <w:t>,</w:t>
      </w:r>
      <w:r w:rsidRPr="00104BA5">
        <w:t xml:space="preserve"> </w:t>
      </w:r>
      <w:r>
        <w:rPr>
          <w:rFonts w:eastAsiaTheme="minorEastAsia" w:hint="eastAsia"/>
          <w:lang w:eastAsia="zh-CN"/>
        </w:rPr>
        <w:t xml:space="preserve">no. </w:t>
      </w:r>
      <w:r>
        <w:rPr>
          <w:rFonts w:eastAsiaTheme="minorEastAsia" w:hint="eastAsia"/>
          <w:lang w:eastAsia="zh-CN"/>
        </w:rPr>
        <w:t>3</w:t>
      </w:r>
      <w:r>
        <w:rPr>
          <w:rFonts w:eastAsiaTheme="minorEastAsia" w:hint="eastAsia"/>
          <w:lang w:eastAsia="zh-CN"/>
        </w:rPr>
        <w:t>, 202</w:t>
      </w:r>
      <w:r>
        <w:rPr>
          <w:rFonts w:eastAsiaTheme="minorEastAsia" w:hint="eastAsia"/>
          <w:lang w:eastAsia="zh-CN"/>
        </w:rPr>
        <w:t>2</w:t>
      </w:r>
      <w:r w:rsidRPr="00A97F61">
        <w:t xml:space="preserve">, </w:t>
      </w:r>
      <w:r w:rsidRPr="004752B5">
        <w:t xml:space="preserve">pp. </w:t>
      </w:r>
      <w:r>
        <w:rPr>
          <w:rFonts w:eastAsiaTheme="minorEastAsia" w:hint="eastAsia"/>
          <w:lang w:eastAsia="zh-CN"/>
        </w:rPr>
        <w:t>1-13</w:t>
      </w:r>
      <w:r w:rsidRPr="004752B5">
        <w:t>.</w:t>
      </w:r>
    </w:p>
    <w:p w14:paraId="62BA17B2" w14:textId="1AD2A18E" w:rsidR="00386033" w:rsidRPr="00386033" w:rsidRDefault="00386033" w:rsidP="007628B3">
      <w:pPr>
        <w:pStyle w:val="ReferencesText"/>
        <w:numPr>
          <w:ilvl w:val="0"/>
          <w:numId w:val="0"/>
        </w:numPr>
        <w:ind w:left="480"/>
      </w:pPr>
    </w:p>
    <w:p w14:paraId="1CC80D2A" w14:textId="77777777" w:rsidR="004752B5" w:rsidRPr="007628B3" w:rsidRDefault="004752B5" w:rsidP="004752B5">
      <w:pPr>
        <w:pStyle w:val="ReferencesText"/>
        <w:numPr>
          <w:ilvl w:val="0"/>
          <w:numId w:val="0"/>
        </w:numPr>
        <w:ind w:left="480" w:hanging="480"/>
      </w:pPr>
    </w:p>
    <w:p w14:paraId="2FF6BE46" w14:textId="43BBF35F" w:rsidR="009B26A5" w:rsidRPr="00962308" w:rsidRDefault="009B26A5" w:rsidP="00FE2696">
      <w:pPr>
        <w:pStyle w:val="ReferencesText"/>
        <w:numPr>
          <w:ilvl w:val="0"/>
          <w:numId w:val="0"/>
        </w:numPr>
        <w:ind w:left="480" w:hanging="480"/>
        <w:rPr>
          <w:rFonts w:eastAsiaTheme="minorEastAsia"/>
          <w:lang w:eastAsia="zh-CN"/>
        </w:rPr>
      </w:pPr>
    </w:p>
    <w:sectPr w:rsidR="009B26A5" w:rsidRPr="00962308" w:rsidSect="004205FD">
      <w:headerReference w:type="even" r:id="rId54"/>
      <w:headerReference w:type="default" r:id="rId55"/>
      <w:footnotePr>
        <w:numRestart w:val="eachPage"/>
      </w:footnotePr>
      <w:pgSz w:w="10840" w:h="15060" w:code="9"/>
      <w:pgMar w:top="1440" w:right="1440" w:bottom="1440" w:left="1440" w:header="720" w:footer="720" w:gutter="0"/>
      <w:pgNumType w:start="1"/>
      <w:cols w:space="425"/>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14A294" w14:textId="77777777" w:rsidR="004205FD" w:rsidRDefault="004205FD">
      <w:r>
        <w:separator/>
      </w:r>
    </w:p>
  </w:endnote>
  <w:endnote w:type="continuationSeparator" w:id="0">
    <w:p w14:paraId="6C07A2C6" w14:textId="77777777" w:rsidR="004205FD" w:rsidRDefault="00420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DFKai-SB">
    <w:altName w:val="Microsoft JhengHei Light"/>
    <w:charset w:val="88"/>
    <w:family w:val="script"/>
    <w:pitch w:val="fixed"/>
    <w:sig w:usb0="00000000"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023A4C" w14:textId="77777777" w:rsidR="004205FD" w:rsidRDefault="004205FD">
      <w:r>
        <w:separator/>
      </w:r>
    </w:p>
  </w:footnote>
  <w:footnote w:type="continuationSeparator" w:id="0">
    <w:p w14:paraId="6D68EAFB" w14:textId="77777777" w:rsidR="004205FD" w:rsidRDefault="004205FD">
      <w:r>
        <w:continuationSeparator/>
      </w:r>
    </w:p>
  </w:footnote>
  <w:footnote w:id="1">
    <w:p w14:paraId="48AB7CB9" w14:textId="77777777" w:rsidR="00F26311" w:rsidRPr="00DB0D00" w:rsidRDefault="00F26311" w:rsidP="00F26311">
      <w:pPr>
        <w:pStyle w:val="Detailsforauthors"/>
        <w:rPr>
          <w:rStyle w:val="af"/>
        </w:rPr>
      </w:pPr>
      <w:r w:rsidRPr="00DB0D00">
        <w:rPr>
          <w:rStyle w:val="af"/>
        </w:rPr>
        <w:footnoteRef/>
      </w:r>
      <w:r w:rsidRPr="00DB0D00">
        <w:rPr>
          <w:rStyle w:val="af"/>
        </w:rPr>
        <w:t xml:space="preserve"> </w:t>
      </w:r>
      <w:r w:rsidRPr="00DB0D00">
        <w:t>Applied Economics Department, College of Economics &amp; Management, Beijing University of Technology, Beijing 100124, China.</w:t>
      </w:r>
    </w:p>
  </w:footnote>
  <w:footnote w:id="2">
    <w:p w14:paraId="75DCA6FC" w14:textId="77777777" w:rsidR="00F26311" w:rsidRPr="00DB0D00" w:rsidRDefault="00F26311" w:rsidP="00F26311">
      <w:pPr>
        <w:pStyle w:val="Detailsforauthors"/>
        <w:rPr>
          <w:rStyle w:val="af"/>
        </w:rPr>
      </w:pPr>
      <w:r w:rsidRPr="00DB0D00">
        <w:rPr>
          <w:rStyle w:val="af"/>
        </w:rPr>
        <w:footnoteRef/>
      </w:r>
      <w:r w:rsidRPr="00DB0D00">
        <w:rPr>
          <w:rStyle w:val="af"/>
        </w:rPr>
        <w:t xml:space="preserve"> </w:t>
      </w:r>
      <w:r w:rsidRPr="00DB0D00">
        <w:t>Applied Economics Department, College of Economics &amp; Management, Beijing University of Technology, Beijing 100124, China.</w:t>
      </w:r>
    </w:p>
  </w:footnote>
  <w:footnote w:id="3">
    <w:p w14:paraId="2CFF1353" w14:textId="77777777" w:rsidR="00F26311" w:rsidRPr="00DB0D00" w:rsidRDefault="00F26311" w:rsidP="00F26311">
      <w:pPr>
        <w:pStyle w:val="Detailsforauthors"/>
      </w:pPr>
      <w:r w:rsidRPr="00DB0D00">
        <w:rPr>
          <w:rStyle w:val="af"/>
        </w:rPr>
        <w:footnoteRef/>
      </w:r>
      <w:r w:rsidRPr="00DB0D00">
        <w:rPr>
          <w:rStyle w:val="af"/>
        </w:rPr>
        <w:t xml:space="preserve"> </w:t>
      </w:r>
      <w:r w:rsidRPr="00DB0D00">
        <w:t>Applied Private Enterprise Liaison Service Center in Qufu City, Shandong Province, Qufu 273100</w:t>
      </w:r>
      <w:r w:rsidRPr="00DB0D00">
        <w:rPr>
          <w:rFonts w:hint="eastAsia"/>
        </w:rPr>
        <w:t>,</w:t>
      </w:r>
      <w:r>
        <w:rPr>
          <w:rFonts w:hint="eastAsia"/>
        </w:rPr>
        <w:t xml:space="preserve"> </w:t>
      </w:r>
      <w:r w:rsidRPr="00DB0D00">
        <w:rPr>
          <w:rFonts w:hint="eastAsia"/>
        </w:rPr>
        <w:t>China.</w:t>
      </w:r>
    </w:p>
  </w:footnote>
  <w:footnote w:id="4">
    <w:p w14:paraId="0AF6B7C2" w14:textId="77777777" w:rsidR="00F26311" w:rsidRDefault="00F26311" w:rsidP="00F26311">
      <w:pPr>
        <w:pStyle w:val="ad"/>
      </w:pPr>
      <w:r>
        <w:rPr>
          <w:rStyle w:val="af"/>
        </w:rPr>
        <w:footnoteRef/>
      </w:r>
      <w:r>
        <w:t xml:space="preserve"> </w:t>
      </w:r>
      <w:r w:rsidRPr="009D189F">
        <w:t>The data comes from the 51st Statistical Report on the Development Status of China's Internet published by the China Internet Network Information Center (CNNIC).</w:t>
      </w:r>
    </w:p>
  </w:footnote>
  <w:footnote w:id="5">
    <w:p w14:paraId="4B80FCF3" w14:textId="77777777" w:rsidR="00562B0D" w:rsidRDefault="00562B0D" w:rsidP="00562B0D">
      <w:pPr>
        <w:pStyle w:val="ad"/>
      </w:pPr>
      <w:r>
        <w:rPr>
          <w:rStyle w:val="af"/>
        </w:rPr>
        <w:footnoteRef/>
      </w:r>
      <w:r>
        <w:t xml:space="preserve"> Northeast region: Heilongjiang, Jilin, Liaoning;</w:t>
      </w:r>
      <w:r>
        <w:rPr>
          <w:rFonts w:hint="eastAsia"/>
        </w:rPr>
        <w:t xml:space="preserve"> </w:t>
      </w:r>
      <w:r>
        <w:t>East region: Beijing, Tianjin, Hebei, Shanghai, Jiangsu, Zhejiang, Fujian, Shandong, Guangdong, Hainan;</w:t>
      </w:r>
      <w:r>
        <w:rPr>
          <w:rFonts w:hint="eastAsia"/>
        </w:rPr>
        <w:t xml:space="preserve"> </w:t>
      </w:r>
      <w:r>
        <w:t>Central region: Shanxi, Anhui, Jiangxi, Henan, Hubei, Hunan;</w:t>
      </w:r>
      <w:r>
        <w:rPr>
          <w:rFonts w:hint="eastAsia"/>
        </w:rPr>
        <w:t xml:space="preserve"> </w:t>
      </w:r>
      <w:r>
        <w:t>West region: Inner Mongolia, Guangxi, Chongqing, Sichuan, Guizhou, Yunnan, Tibet, Shaanxi, Gansu, Qinghai, Ningxia, Xinjiang.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08299B" w14:textId="78877B6D" w:rsidR="00347F24" w:rsidRPr="00F26311" w:rsidRDefault="009A60C2" w:rsidP="00447227">
    <w:pPr>
      <w:pStyle w:val="af2"/>
      <w:ind w:right="360"/>
      <w:jc w:val="left"/>
      <w:rPr>
        <w:rFonts w:eastAsiaTheme="minorEastAsia"/>
        <w:i/>
        <w:sz w:val="22"/>
        <w:szCs w:val="22"/>
        <w:lang w:eastAsia="zh-CN"/>
      </w:rPr>
    </w:pPr>
    <w:r>
      <w:fldChar w:fldCharType="begin"/>
    </w:r>
    <w:r>
      <w:instrText xml:space="preserve"> PAGE   \* MERGEFORMAT </w:instrText>
    </w:r>
    <w:r>
      <w:fldChar w:fldCharType="separate"/>
    </w:r>
    <w:r>
      <w:rPr>
        <w:noProof/>
      </w:rPr>
      <w:t>1</w:t>
    </w:r>
    <w:r>
      <w:rPr>
        <w:noProof/>
      </w:rPr>
      <w:fldChar w:fldCharType="end"/>
    </w:r>
    <w:r w:rsidR="004A218D">
      <w:t xml:space="preserve">                                         </w:t>
    </w:r>
    <w:r w:rsidR="0056424E">
      <w:t xml:space="preserve"> </w:t>
    </w:r>
    <w:r>
      <w:tab/>
    </w:r>
    <w:r w:rsidR="00F26311">
      <w:rPr>
        <w:rFonts w:hint="eastAsia"/>
        <w:i/>
        <w:sz w:val="22"/>
      </w:rPr>
      <w:t>Xu, Zhang</w:t>
    </w:r>
    <w:r w:rsidR="00F26311" w:rsidRPr="00DD02F1">
      <w:rPr>
        <w:i/>
        <w:sz w:val="22"/>
      </w:rPr>
      <w:t xml:space="preserve"> and </w:t>
    </w:r>
    <w:r w:rsidR="00F26311">
      <w:rPr>
        <w:rFonts w:hint="eastAsia"/>
        <w:i/>
        <w:sz w:val="22"/>
      </w:rPr>
      <w:t>Chen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36E5E9" w14:textId="77777777" w:rsidR="004A218D" w:rsidRPr="00C15591" w:rsidRDefault="004A218D" w:rsidP="00425D81">
    <w:pPr>
      <w:pStyle w:val="af2"/>
      <w:framePr w:wrap="around" w:vAnchor="text" w:hAnchor="margin" w:xAlign="outside" w:y="1"/>
      <w:rPr>
        <w:rStyle w:val="a7"/>
        <w:sz w:val="22"/>
        <w:szCs w:val="22"/>
      </w:rPr>
    </w:pPr>
    <w:r w:rsidRPr="00C15591">
      <w:rPr>
        <w:rStyle w:val="a7"/>
        <w:sz w:val="22"/>
        <w:szCs w:val="22"/>
      </w:rPr>
      <w:fldChar w:fldCharType="begin"/>
    </w:r>
    <w:r w:rsidRPr="00C15591">
      <w:rPr>
        <w:rStyle w:val="a7"/>
        <w:sz w:val="22"/>
        <w:szCs w:val="22"/>
      </w:rPr>
      <w:instrText xml:space="preserve">PAGE  </w:instrText>
    </w:r>
    <w:r w:rsidRPr="00C15591">
      <w:rPr>
        <w:rStyle w:val="a7"/>
        <w:sz w:val="22"/>
        <w:szCs w:val="22"/>
      </w:rPr>
      <w:fldChar w:fldCharType="separate"/>
    </w:r>
    <w:r w:rsidR="00B56AC3">
      <w:rPr>
        <w:rStyle w:val="a7"/>
        <w:noProof/>
        <w:sz w:val="22"/>
        <w:szCs w:val="22"/>
      </w:rPr>
      <w:t>3</w:t>
    </w:r>
    <w:r w:rsidRPr="00C15591">
      <w:rPr>
        <w:rStyle w:val="a7"/>
        <w:sz w:val="22"/>
        <w:szCs w:val="22"/>
      </w:rPr>
      <w:fldChar w:fldCharType="end"/>
    </w:r>
  </w:p>
  <w:p w14:paraId="391EF4F6" w14:textId="77777777" w:rsidR="00347F24" w:rsidRDefault="00347F24" w:rsidP="00C15591">
    <w:pPr>
      <w:pStyle w:val="af2"/>
      <w:framePr w:wrap="around" w:vAnchor="text" w:hAnchor="page" w:x="9421" w:y="-48"/>
      <w:ind w:right="360"/>
      <w:rPr>
        <w:rStyle w:val="a7"/>
      </w:rPr>
    </w:pPr>
  </w:p>
  <w:p w14:paraId="73A8489F" w14:textId="55ACCA97" w:rsidR="00347F24" w:rsidRPr="00C15591" w:rsidRDefault="00F26311" w:rsidP="00F26311">
    <w:pPr>
      <w:pStyle w:val="af2"/>
      <w:ind w:right="360"/>
      <w:rPr>
        <w:i/>
        <w:sz w:val="22"/>
        <w:szCs w:val="22"/>
      </w:rPr>
    </w:pPr>
    <w:r w:rsidRPr="00F26311">
      <w:rPr>
        <w:i/>
        <w:sz w:val="22"/>
        <w:szCs w:val="22"/>
      </w:rPr>
      <w:t>Internet Development, Population Aging, and Urban-rural Income Gap: An Empirical Analysis Based on Provinces in China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402B5F"/>
    <w:multiLevelType w:val="hybridMultilevel"/>
    <w:tmpl w:val="0AEAF7B6"/>
    <w:lvl w:ilvl="0" w:tplc="8820A64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0B5449CA"/>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15:restartNumberingAfterBreak="0">
    <w:nsid w:val="111C0667"/>
    <w:multiLevelType w:val="multilevel"/>
    <w:tmpl w:val="BCC8FC1A"/>
    <w:lvl w:ilvl="0">
      <w:start w:val="1"/>
      <w:numFmt w:val="decimal"/>
      <w:pStyle w:val="HeadingNumbering1"/>
      <w:lvlText w:val="%1."/>
      <w:lvlJc w:val="left"/>
      <w:pPr>
        <w:ind w:left="720" w:hanging="360"/>
      </w:pPr>
      <w:rPr>
        <w:rFonts w:hint="default"/>
      </w:rPr>
    </w:lvl>
    <w:lvl w:ilvl="1">
      <w:start w:val="1"/>
      <w:numFmt w:val="decimal"/>
      <w:pStyle w:val="HeadingNumbering2"/>
      <w:isLgl/>
      <w:lvlText w:val="%1.%2"/>
      <w:lvlJc w:val="left"/>
      <w:pPr>
        <w:ind w:left="1440" w:hanging="720"/>
      </w:pPr>
      <w:rPr>
        <w:rFonts w:hint="default"/>
      </w:rPr>
    </w:lvl>
    <w:lvl w:ilvl="2">
      <w:start w:val="1"/>
      <w:numFmt w:val="decimal"/>
      <w:pStyle w:val="HeadingNumbering3"/>
      <w:isLgl/>
      <w:lvlText w:val="%1.%2.%3"/>
      <w:lvlJc w:val="left"/>
      <w:pPr>
        <w:ind w:left="1712"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18BB7105"/>
    <w:multiLevelType w:val="hybridMultilevel"/>
    <w:tmpl w:val="1CE28952"/>
    <w:lvl w:ilvl="0" w:tplc="92B82156">
      <w:start w:val="1"/>
      <w:numFmt w:val="decimal"/>
      <w:lvlText w:val="Step %1: "/>
      <w:lvlJc w:val="left"/>
      <w:pPr>
        <w:tabs>
          <w:tab w:val="num" w:pos="851"/>
        </w:tabs>
        <w:ind w:left="851" w:hanging="851"/>
      </w:pPr>
      <w:rPr>
        <w:rFonts w:ascii="Times New Roman" w:hAnsi="Times New Roman" w:hint="default"/>
        <w:b w:val="0"/>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B401C47"/>
    <w:multiLevelType w:val="hybridMultilevel"/>
    <w:tmpl w:val="B22CBCCE"/>
    <w:lvl w:ilvl="0" w:tplc="7610BD74">
      <w:start w:val="1"/>
      <w:numFmt w:val="decimal"/>
      <w:lvlText w:val="[%1]"/>
      <w:lvlJc w:val="left"/>
      <w:pPr>
        <w:tabs>
          <w:tab w:val="num" w:pos="480"/>
        </w:tabs>
        <w:ind w:left="480" w:hanging="480"/>
      </w:pPr>
      <w:rPr>
        <w:rFonts w:hint="eastAsia"/>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2339019F"/>
    <w:multiLevelType w:val="singleLevel"/>
    <w:tmpl w:val="D96A76EE"/>
    <w:lvl w:ilvl="0">
      <w:start w:val="1"/>
      <w:numFmt w:val="decimal"/>
      <w:lvlText w:val="Step %1:"/>
      <w:lvlJc w:val="left"/>
      <w:pPr>
        <w:tabs>
          <w:tab w:val="num" w:pos="851"/>
        </w:tabs>
        <w:ind w:left="851" w:hanging="851"/>
      </w:pPr>
      <w:rPr>
        <w:rFonts w:ascii="Times New Roman" w:hAnsi="Times New Roman" w:hint="default"/>
      </w:rPr>
    </w:lvl>
  </w:abstractNum>
  <w:abstractNum w:abstractNumId="7" w15:restartNumberingAfterBreak="0">
    <w:nsid w:val="2FED5882"/>
    <w:multiLevelType w:val="multilevel"/>
    <w:tmpl w:val="E47E361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388F7583"/>
    <w:multiLevelType w:val="singleLevel"/>
    <w:tmpl w:val="E9AAE31E"/>
    <w:lvl w:ilvl="0">
      <w:start w:val="1"/>
      <w:numFmt w:val="decimal"/>
      <w:pStyle w:val="4"/>
      <w:lvlText w:val="4.%1."/>
      <w:lvlJc w:val="left"/>
      <w:pPr>
        <w:tabs>
          <w:tab w:val="num" w:pos="360"/>
        </w:tabs>
        <w:ind w:left="180" w:hanging="180"/>
      </w:pPr>
      <w:rPr>
        <w:rFonts w:hint="eastAsia"/>
      </w:rPr>
    </w:lvl>
  </w:abstractNum>
  <w:abstractNum w:abstractNumId="9" w15:restartNumberingAfterBreak="0">
    <w:nsid w:val="40890F67"/>
    <w:multiLevelType w:val="singleLevel"/>
    <w:tmpl w:val="1E7E4C2C"/>
    <w:lvl w:ilvl="0">
      <w:start w:val="1"/>
      <w:numFmt w:val="decimal"/>
      <w:pStyle w:val="ReferencesText"/>
      <w:lvlText w:val="[%1]"/>
      <w:lvlJc w:val="left"/>
      <w:pPr>
        <w:tabs>
          <w:tab w:val="num" w:pos="480"/>
        </w:tabs>
        <w:ind w:left="480" w:hanging="480"/>
      </w:pPr>
      <w:rPr>
        <w:rFonts w:hint="eastAsia"/>
      </w:rPr>
    </w:lvl>
  </w:abstractNum>
  <w:abstractNum w:abstractNumId="10" w15:restartNumberingAfterBreak="0">
    <w:nsid w:val="57D25220"/>
    <w:multiLevelType w:val="hybridMultilevel"/>
    <w:tmpl w:val="BD64376E"/>
    <w:lvl w:ilvl="0" w:tplc="D96A76EE">
      <w:start w:val="1"/>
      <w:numFmt w:val="decimal"/>
      <w:lvlText w:val="Step %1:"/>
      <w:lvlJc w:val="left"/>
      <w:pPr>
        <w:tabs>
          <w:tab w:val="num" w:pos="851"/>
        </w:tabs>
        <w:ind w:left="851" w:hanging="851"/>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D171124"/>
    <w:multiLevelType w:val="singleLevel"/>
    <w:tmpl w:val="7F962684"/>
    <w:lvl w:ilvl="0">
      <w:start w:val="1"/>
      <w:numFmt w:val="decimal"/>
      <w:pStyle w:val="2"/>
      <w:lvlText w:val="2.%1."/>
      <w:lvlJc w:val="left"/>
      <w:pPr>
        <w:tabs>
          <w:tab w:val="num" w:pos="360"/>
        </w:tabs>
        <w:ind w:left="180" w:hanging="180"/>
      </w:pPr>
      <w:rPr>
        <w:rFonts w:ascii="Times New Roman" w:hAnsi="Times New Roman" w:hint="default"/>
        <w:b/>
        <w:i w:val="0"/>
        <w:sz w:val="24"/>
      </w:rPr>
    </w:lvl>
  </w:abstractNum>
  <w:abstractNum w:abstractNumId="12" w15:restartNumberingAfterBreak="0">
    <w:nsid w:val="646120F8"/>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15:restartNumberingAfterBreak="0">
    <w:nsid w:val="7F053A68"/>
    <w:multiLevelType w:val="hybridMultilevel"/>
    <w:tmpl w:val="DAD82DE4"/>
    <w:lvl w:ilvl="0" w:tplc="A24A674E">
      <w:start w:val="1"/>
      <w:numFmt w:val="decimal"/>
      <w:lvlText w:val="Step %1:"/>
      <w:lvlJc w:val="left"/>
      <w:pPr>
        <w:tabs>
          <w:tab w:val="num" w:pos="851"/>
        </w:tabs>
        <w:ind w:left="851" w:hanging="851"/>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16cid:durableId="1109541930">
    <w:abstractNumId w:val="0"/>
    <w:lvlOverride w:ilvl="0">
      <w:lvl w:ilvl="0">
        <w:start w:val="1"/>
        <w:numFmt w:val="bullet"/>
        <w:lvlText w:val="‧"/>
        <w:legacy w:legacy="1" w:legacySpace="0" w:legacyIndent="240"/>
        <w:lvlJc w:val="left"/>
        <w:pPr>
          <w:ind w:left="742" w:hanging="240"/>
        </w:pPr>
        <w:rPr>
          <w:rFonts w:ascii="MingLiU" w:eastAsia="MingLiU" w:hint="eastAsia"/>
          <w:b w:val="0"/>
          <w:i w:val="0"/>
          <w:sz w:val="24"/>
          <w:u w:val="none"/>
        </w:rPr>
      </w:lvl>
    </w:lvlOverride>
  </w:num>
  <w:num w:numId="2" w16cid:durableId="45959708">
    <w:abstractNumId w:val="11"/>
  </w:num>
  <w:num w:numId="3" w16cid:durableId="974019018">
    <w:abstractNumId w:val="8"/>
  </w:num>
  <w:num w:numId="4" w16cid:durableId="1413316184">
    <w:abstractNumId w:val="9"/>
  </w:num>
  <w:num w:numId="5" w16cid:durableId="1997031617">
    <w:abstractNumId w:val="6"/>
  </w:num>
  <w:num w:numId="6" w16cid:durableId="1101726969">
    <w:abstractNumId w:val="10"/>
  </w:num>
  <w:num w:numId="7" w16cid:durableId="1570848874">
    <w:abstractNumId w:val="4"/>
  </w:num>
  <w:num w:numId="8" w16cid:durableId="393630207">
    <w:abstractNumId w:val="13"/>
  </w:num>
  <w:num w:numId="9" w16cid:durableId="494224870">
    <w:abstractNumId w:val="7"/>
  </w:num>
  <w:num w:numId="10" w16cid:durableId="496307307">
    <w:abstractNumId w:val="5"/>
  </w:num>
  <w:num w:numId="11" w16cid:durableId="984431448">
    <w:abstractNumId w:val="9"/>
    <w:lvlOverride w:ilvl="0">
      <w:startOverride w:val="1"/>
    </w:lvlOverride>
  </w:num>
  <w:num w:numId="12" w16cid:durableId="1267038075">
    <w:abstractNumId w:val="3"/>
  </w:num>
  <w:num w:numId="13" w16cid:durableId="1599099286">
    <w:abstractNumId w:val="3"/>
  </w:num>
  <w:num w:numId="14" w16cid:durableId="942542108">
    <w:abstractNumId w:val="1"/>
  </w:num>
  <w:num w:numId="15" w16cid:durableId="138158308">
    <w:abstractNumId w:val="2"/>
  </w:num>
  <w:num w:numId="16" w16cid:durableId="14313926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embedSystemFonts/>
  <w:mirrorMargins/>
  <w:bordersDoNotSurroundHeader/>
  <w:bordersDoNotSurroundFooter/>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evenAndOddHeaders/>
  <w:displayHorizontalDrawingGridEvery w:val="0"/>
  <w:displayVerticalDrawingGridEvery w:val="2"/>
  <w:characterSpacingControl w:val="compressPunctuation"/>
  <w:noLineBreaksAfter w:lang="zh-TW" w:val="([{‘“‵〈《「『【〔〝︵︷︹︻︽︿﹁﹃﹙﹛﹝（｛"/>
  <w:noLineBreaksBefore w:lang="zh-TW" w:val="!),.:;?]}·–—’”‥…‧′╴、。〉》」』】〕〞︰︱︳︴︶︸︺︼︾﹀﹂﹄﹏﹐﹑﹒﹔﹕﹖﹗﹚﹜﹞！），．：；？｜｝"/>
  <w:hdrShapeDefaults>
    <o:shapedefaults v:ext="edit" spidmax="2050"/>
  </w:hdrShapeDefaults>
  <w:footnotePr>
    <w:numRestart w:val="eachPage"/>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0MzA0NjMyMzK3NLBQ0lEKTi0uzszPAymwrAUA1qK1DSwAAAA="/>
  </w:docVars>
  <w:rsids>
    <w:rsidRoot w:val="00671586"/>
    <w:rsid w:val="0000260F"/>
    <w:rsid w:val="00003779"/>
    <w:rsid w:val="00024360"/>
    <w:rsid w:val="00034661"/>
    <w:rsid w:val="00036C85"/>
    <w:rsid w:val="000375F9"/>
    <w:rsid w:val="00037D84"/>
    <w:rsid w:val="00047F33"/>
    <w:rsid w:val="00050501"/>
    <w:rsid w:val="000574E9"/>
    <w:rsid w:val="000758C9"/>
    <w:rsid w:val="00085C4B"/>
    <w:rsid w:val="00096CFE"/>
    <w:rsid w:val="000A4DFB"/>
    <w:rsid w:val="00104BA5"/>
    <w:rsid w:val="00125EF9"/>
    <w:rsid w:val="001610A0"/>
    <w:rsid w:val="001637F6"/>
    <w:rsid w:val="00167EC0"/>
    <w:rsid w:val="00183750"/>
    <w:rsid w:val="00186B87"/>
    <w:rsid w:val="001A54F7"/>
    <w:rsid w:val="001B25C5"/>
    <w:rsid w:val="00224EC9"/>
    <w:rsid w:val="002312BE"/>
    <w:rsid w:val="00234CDB"/>
    <w:rsid w:val="00252735"/>
    <w:rsid w:val="00291478"/>
    <w:rsid w:val="002A0D6F"/>
    <w:rsid w:val="002E218C"/>
    <w:rsid w:val="002E3749"/>
    <w:rsid w:val="002E6F60"/>
    <w:rsid w:val="00303353"/>
    <w:rsid w:val="00310E1C"/>
    <w:rsid w:val="00322DA7"/>
    <w:rsid w:val="003378F8"/>
    <w:rsid w:val="00347F24"/>
    <w:rsid w:val="003577C2"/>
    <w:rsid w:val="003760E0"/>
    <w:rsid w:val="00386033"/>
    <w:rsid w:val="00395B5C"/>
    <w:rsid w:val="00397581"/>
    <w:rsid w:val="003A281F"/>
    <w:rsid w:val="003A3D8F"/>
    <w:rsid w:val="003C1690"/>
    <w:rsid w:val="003C42D3"/>
    <w:rsid w:val="003D3BD5"/>
    <w:rsid w:val="003E59D5"/>
    <w:rsid w:val="003F3ED0"/>
    <w:rsid w:val="004009AC"/>
    <w:rsid w:val="00407CE8"/>
    <w:rsid w:val="00411AF5"/>
    <w:rsid w:val="00412D8C"/>
    <w:rsid w:val="00415105"/>
    <w:rsid w:val="004202A5"/>
    <w:rsid w:val="004205FD"/>
    <w:rsid w:val="00425D81"/>
    <w:rsid w:val="0043555C"/>
    <w:rsid w:val="00446DB4"/>
    <w:rsid w:val="00447227"/>
    <w:rsid w:val="00453D65"/>
    <w:rsid w:val="00471FEC"/>
    <w:rsid w:val="00474E09"/>
    <w:rsid w:val="004752B5"/>
    <w:rsid w:val="0048722E"/>
    <w:rsid w:val="004879B5"/>
    <w:rsid w:val="004A218D"/>
    <w:rsid w:val="004B57F3"/>
    <w:rsid w:val="004C7D31"/>
    <w:rsid w:val="004F3B0E"/>
    <w:rsid w:val="005141B4"/>
    <w:rsid w:val="0051660D"/>
    <w:rsid w:val="005234B3"/>
    <w:rsid w:val="00562B0D"/>
    <w:rsid w:val="0056424E"/>
    <w:rsid w:val="0057377A"/>
    <w:rsid w:val="00583C12"/>
    <w:rsid w:val="0058563E"/>
    <w:rsid w:val="00585BD2"/>
    <w:rsid w:val="00592501"/>
    <w:rsid w:val="005E7929"/>
    <w:rsid w:val="005F3BE1"/>
    <w:rsid w:val="005F5EDB"/>
    <w:rsid w:val="0060104D"/>
    <w:rsid w:val="00625A35"/>
    <w:rsid w:val="00641F7D"/>
    <w:rsid w:val="00642C03"/>
    <w:rsid w:val="0065567A"/>
    <w:rsid w:val="00671586"/>
    <w:rsid w:val="00680B18"/>
    <w:rsid w:val="006A4676"/>
    <w:rsid w:val="006C164D"/>
    <w:rsid w:val="006C55B9"/>
    <w:rsid w:val="006E09FC"/>
    <w:rsid w:val="006E7D8D"/>
    <w:rsid w:val="006F57E2"/>
    <w:rsid w:val="007024DA"/>
    <w:rsid w:val="00707DAB"/>
    <w:rsid w:val="00735E85"/>
    <w:rsid w:val="00745359"/>
    <w:rsid w:val="007628B3"/>
    <w:rsid w:val="0077016D"/>
    <w:rsid w:val="0078479F"/>
    <w:rsid w:val="007851D7"/>
    <w:rsid w:val="007A0F80"/>
    <w:rsid w:val="007B5F0C"/>
    <w:rsid w:val="007B691B"/>
    <w:rsid w:val="007B7A49"/>
    <w:rsid w:val="007C434A"/>
    <w:rsid w:val="007E0FC9"/>
    <w:rsid w:val="007E3666"/>
    <w:rsid w:val="007F7431"/>
    <w:rsid w:val="0080318C"/>
    <w:rsid w:val="00823FA8"/>
    <w:rsid w:val="00826CB8"/>
    <w:rsid w:val="00827E9C"/>
    <w:rsid w:val="0083606B"/>
    <w:rsid w:val="008656E4"/>
    <w:rsid w:val="00881C04"/>
    <w:rsid w:val="00884246"/>
    <w:rsid w:val="008878A0"/>
    <w:rsid w:val="008A4379"/>
    <w:rsid w:val="008C661C"/>
    <w:rsid w:val="008D0267"/>
    <w:rsid w:val="008F2A27"/>
    <w:rsid w:val="008F5BB1"/>
    <w:rsid w:val="008F5E37"/>
    <w:rsid w:val="00924E0E"/>
    <w:rsid w:val="00934E09"/>
    <w:rsid w:val="00935979"/>
    <w:rsid w:val="00960A8C"/>
    <w:rsid w:val="00962308"/>
    <w:rsid w:val="009625FC"/>
    <w:rsid w:val="00973579"/>
    <w:rsid w:val="00986DD1"/>
    <w:rsid w:val="00990D5C"/>
    <w:rsid w:val="009A1C0D"/>
    <w:rsid w:val="009A567A"/>
    <w:rsid w:val="009A60C2"/>
    <w:rsid w:val="009A6DA1"/>
    <w:rsid w:val="009B26A5"/>
    <w:rsid w:val="009C6C50"/>
    <w:rsid w:val="009D18D1"/>
    <w:rsid w:val="009D449F"/>
    <w:rsid w:val="009D7D09"/>
    <w:rsid w:val="009F30B1"/>
    <w:rsid w:val="00A013CB"/>
    <w:rsid w:val="00A2444D"/>
    <w:rsid w:val="00A31F3C"/>
    <w:rsid w:val="00A413D2"/>
    <w:rsid w:val="00A75B7A"/>
    <w:rsid w:val="00A805EA"/>
    <w:rsid w:val="00A947A2"/>
    <w:rsid w:val="00A95D65"/>
    <w:rsid w:val="00AA3116"/>
    <w:rsid w:val="00AA77DB"/>
    <w:rsid w:val="00AB7CCB"/>
    <w:rsid w:val="00AD169E"/>
    <w:rsid w:val="00AE7510"/>
    <w:rsid w:val="00AF6564"/>
    <w:rsid w:val="00B4436C"/>
    <w:rsid w:val="00B56AC3"/>
    <w:rsid w:val="00B579C8"/>
    <w:rsid w:val="00B7760F"/>
    <w:rsid w:val="00B85B16"/>
    <w:rsid w:val="00B93E0D"/>
    <w:rsid w:val="00BB3756"/>
    <w:rsid w:val="00BC006F"/>
    <w:rsid w:val="00BC1A01"/>
    <w:rsid w:val="00BD0793"/>
    <w:rsid w:val="00BD1634"/>
    <w:rsid w:val="00BE57A3"/>
    <w:rsid w:val="00BF59E6"/>
    <w:rsid w:val="00BF6D84"/>
    <w:rsid w:val="00C15591"/>
    <w:rsid w:val="00C4030E"/>
    <w:rsid w:val="00C40901"/>
    <w:rsid w:val="00C45279"/>
    <w:rsid w:val="00C6565A"/>
    <w:rsid w:val="00C67EAF"/>
    <w:rsid w:val="00C76626"/>
    <w:rsid w:val="00CC01DB"/>
    <w:rsid w:val="00CC47C9"/>
    <w:rsid w:val="00CE6B5B"/>
    <w:rsid w:val="00D04744"/>
    <w:rsid w:val="00D1571E"/>
    <w:rsid w:val="00D3621D"/>
    <w:rsid w:val="00D4164C"/>
    <w:rsid w:val="00D631C7"/>
    <w:rsid w:val="00D6487E"/>
    <w:rsid w:val="00D92C36"/>
    <w:rsid w:val="00DD0455"/>
    <w:rsid w:val="00DE7894"/>
    <w:rsid w:val="00DE7EA7"/>
    <w:rsid w:val="00DF3DDE"/>
    <w:rsid w:val="00E25B8E"/>
    <w:rsid w:val="00E41E84"/>
    <w:rsid w:val="00E509ED"/>
    <w:rsid w:val="00E66053"/>
    <w:rsid w:val="00E74776"/>
    <w:rsid w:val="00EA735E"/>
    <w:rsid w:val="00EB3EAB"/>
    <w:rsid w:val="00EB5E6E"/>
    <w:rsid w:val="00EF1A9C"/>
    <w:rsid w:val="00F0206E"/>
    <w:rsid w:val="00F03418"/>
    <w:rsid w:val="00F05772"/>
    <w:rsid w:val="00F162D0"/>
    <w:rsid w:val="00F26311"/>
    <w:rsid w:val="00F4037A"/>
    <w:rsid w:val="00F43E70"/>
    <w:rsid w:val="00F52343"/>
    <w:rsid w:val="00F537F4"/>
    <w:rsid w:val="00F73697"/>
    <w:rsid w:val="00F97F1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B03167"/>
  <w15:chartTrackingRefBased/>
  <w15:docId w15:val="{E17FF7B5-1B25-4770-B8D1-2626DA213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aliases w:val="Normal Text"/>
    <w:qFormat/>
    <w:rsid w:val="00990D5C"/>
    <w:pPr>
      <w:widowControl w:val="0"/>
      <w:adjustRightInd w:val="0"/>
      <w:jc w:val="both"/>
      <w:textAlignment w:val="baseline"/>
    </w:pPr>
    <w:rPr>
      <w:sz w:val="24"/>
      <w:lang w:val="en-US" w:eastAsia="zh-TW"/>
    </w:rPr>
  </w:style>
  <w:style w:type="paragraph" w:styleId="1">
    <w:name w:val="heading 1"/>
    <w:basedOn w:val="a"/>
    <w:next w:val="a"/>
    <w:autoRedefine/>
    <w:rsid w:val="00F03418"/>
    <w:pPr>
      <w:keepNext/>
      <w:tabs>
        <w:tab w:val="left" w:pos="360"/>
      </w:tabs>
      <w:ind w:right="45"/>
      <w:outlineLvl w:val="0"/>
    </w:pPr>
    <w:rPr>
      <w:bCs/>
      <w:color w:val="000000"/>
      <w:szCs w:val="24"/>
    </w:rPr>
  </w:style>
  <w:style w:type="paragraph" w:styleId="2">
    <w:name w:val="heading 2"/>
    <w:basedOn w:val="a"/>
    <w:next w:val="a"/>
    <w:pPr>
      <w:numPr>
        <w:numId w:val="2"/>
      </w:numPr>
      <w:tabs>
        <w:tab w:val="clear" w:pos="360"/>
        <w:tab w:val="left" w:pos="454"/>
      </w:tabs>
      <w:jc w:val="left"/>
      <w:outlineLvl w:val="1"/>
    </w:pPr>
    <w:rPr>
      <w:rFonts w:eastAsia="MingLiU"/>
      <w:b/>
    </w:rPr>
  </w:style>
  <w:style w:type="paragraph" w:styleId="3">
    <w:name w:val="heading 3"/>
    <w:basedOn w:val="a"/>
    <w:next w:val="a0"/>
    <w:pPr>
      <w:keepNext/>
      <w:outlineLvl w:val="2"/>
    </w:pPr>
    <w:rPr>
      <w:b/>
    </w:rPr>
  </w:style>
  <w:style w:type="paragraph" w:styleId="4">
    <w:name w:val="heading 4"/>
    <w:basedOn w:val="a"/>
    <w:next w:val="a0"/>
    <w:pPr>
      <w:numPr>
        <w:numId w:val="3"/>
      </w:numPr>
      <w:ind w:left="397" w:hanging="397"/>
      <w:jc w:val="left"/>
      <w:outlineLvl w:val="3"/>
    </w:pPr>
    <w:rPr>
      <w:rFonts w:eastAsia="MingLiU"/>
      <w:b/>
    </w:rPr>
  </w:style>
  <w:style w:type="paragraph" w:styleId="5">
    <w:name w:val="heading 5"/>
    <w:basedOn w:val="a"/>
    <w:next w:val="a0"/>
    <w:pPr>
      <w:keepNext/>
      <w:widowControl/>
      <w:autoSpaceDE w:val="0"/>
      <w:autoSpaceDN w:val="0"/>
      <w:jc w:val="center"/>
      <w:textAlignment w:val="bottom"/>
      <w:outlineLvl w:val="4"/>
    </w:pPr>
    <w:rPr>
      <w:b/>
    </w:rPr>
  </w:style>
  <w:style w:type="paragraph" w:styleId="6">
    <w:name w:val="heading 6"/>
    <w:basedOn w:val="a"/>
    <w:next w:val="a0"/>
    <w:pPr>
      <w:keepNext/>
      <w:spacing w:before="120"/>
      <w:ind w:left="851" w:right="45"/>
      <w:jc w:val="center"/>
      <w:outlineLvl w:val="5"/>
    </w:pPr>
    <w:rPr>
      <w:b/>
    </w:rPr>
  </w:style>
  <w:style w:type="paragraph" w:styleId="7">
    <w:name w:val="heading 7"/>
    <w:basedOn w:val="a"/>
    <w:next w:val="a"/>
    <w:pPr>
      <w:keepNext/>
      <w:outlineLvl w:val="6"/>
    </w:pPr>
    <w:rPr>
      <w:b/>
      <w:color w:val="FF0000"/>
    </w:rPr>
  </w:style>
  <w:style w:type="paragraph" w:styleId="8">
    <w:name w:val="heading 8"/>
    <w:basedOn w:val="a"/>
    <w:next w:val="a"/>
    <w:pPr>
      <w:keepNext/>
      <w:ind w:firstLine="480"/>
      <w:jc w:val="center"/>
      <w:outlineLvl w:val="7"/>
    </w:pPr>
    <w:rPr>
      <w:i/>
      <w:iCs/>
    </w:rPr>
  </w:style>
  <w:style w:type="paragraph" w:styleId="9">
    <w:name w:val="heading 9"/>
    <w:basedOn w:val="a"/>
    <w:next w:val="a"/>
    <w:pPr>
      <w:keepNext/>
      <w:snapToGrid w:val="0"/>
      <w:jc w:val="center"/>
      <w:outlineLvl w:val="8"/>
    </w:pPr>
    <w:rPr>
      <w:i/>
      <w:color w:val="FF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spacing w:line="480" w:lineRule="atLeast"/>
      <w:ind w:left="475"/>
      <w:jc w:val="left"/>
    </w:pPr>
    <w:rPr>
      <w:rFonts w:ascii="MingLiU" w:eastAsia="MingLiU"/>
    </w:rPr>
  </w:style>
  <w:style w:type="paragraph" w:styleId="a4">
    <w:name w:val="Body Text Indent"/>
    <w:basedOn w:val="a"/>
    <w:pPr>
      <w:widowControl/>
      <w:autoSpaceDE w:val="0"/>
      <w:autoSpaceDN w:val="0"/>
      <w:spacing w:line="480" w:lineRule="auto"/>
      <w:ind w:firstLine="540"/>
      <w:textAlignment w:val="bottom"/>
    </w:pPr>
    <w:rPr>
      <w:rFonts w:eastAsia="MingLiU"/>
    </w:rPr>
  </w:style>
  <w:style w:type="paragraph" w:styleId="20">
    <w:name w:val="Body Text Indent 2"/>
    <w:basedOn w:val="a"/>
    <w:pPr>
      <w:widowControl/>
      <w:autoSpaceDE w:val="0"/>
      <w:autoSpaceDN w:val="0"/>
      <w:spacing w:line="480" w:lineRule="auto"/>
      <w:ind w:firstLine="540"/>
      <w:textAlignment w:val="bottom"/>
    </w:pPr>
    <w:rPr>
      <w:rFonts w:eastAsia="MingLiU"/>
      <w:color w:val="FF0000"/>
    </w:rPr>
  </w:style>
  <w:style w:type="paragraph" w:customStyle="1" w:styleId="Print-FromToSubjectDate">
    <w:name w:val="Print- From: To: Subject: Date:"/>
    <w:basedOn w:val="a"/>
    <w:pPr>
      <w:pBdr>
        <w:left w:val="single" w:sz="18" w:space="1" w:color="auto"/>
      </w:pBdr>
    </w:pPr>
  </w:style>
  <w:style w:type="paragraph" w:customStyle="1" w:styleId="Print-ReverseHeader">
    <w:name w:val="Print- Reverse Header"/>
    <w:basedOn w:val="a"/>
    <w:next w:val="Print-FromToSubjectDate"/>
    <w:pPr>
      <w:pBdr>
        <w:left w:val="single" w:sz="18" w:space="1" w:color="auto"/>
      </w:pBdr>
      <w:shd w:val="pct12" w:color="auto" w:fill="auto"/>
    </w:pPr>
    <w:rPr>
      <w:b/>
      <w:sz w:val="22"/>
    </w:rPr>
  </w:style>
  <w:style w:type="paragraph" w:customStyle="1" w:styleId="ReplyForwardHeaders">
    <w:name w:val="Reply/Forward Headers"/>
    <w:basedOn w:val="a"/>
    <w:next w:val="ReplyForwardToFromDate"/>
    <w:pPr>
      <w:pBdr>
        <w:left w:val="single" w:sz="18" w:space="1" w:color="auto"/>
      </w:pBdr>
      <w:shd w:val="pct10" w:color="auto" w:fill="auto"/>
    </w:pPr>
    <w:rPr>
      <w:b/>
      <w:noProof/>
    </w:rPr>
  </w:style>
  <w:style w:type="paragraph" w:customStyle="1" w:styleId="ReplyForwardToFromDate">
    <w:name w:val="Reply/Forward To: From: Date:"/>
    <w:basedOn w:val="a"/>
    <w:pPr>
      <w:pBdr>
        <w:left w:val="single" w:sz="18" w:space="1" w:color="auto"/>
      </w:pBdr>
    </w:pPr>
  </w:style>
  <w:style w:type="paragraph" w:styleId="a5">
    <w:name w:val="caption"/>
    <w:basedOn w:val="a"/>
    <w:next w:val="a"/>
    <w:pPr>
      <w:spacing w:before="120" w:after="120"/>
    </w:pPr>
  </w:style>
  <w:style w:type="paragraph" w:styleId="a6">
    <w:name w:val="footer"/>
    <w:basedOn w:val="a"/>
    <w:pPr>
      <w:tabs>
        <w:tab w:val="center" w:pos="4153"/>
        <w:tab w:val="right" w:pos="8306"/>
      </w:tabs>
      <w:spacing w:line="480" w:lineRule="atLeast"/>
    </w:pPr>
    <w:rPr>
      <w:rFonts w:ascii="MingLiU" w:eastAsia="MingLiU"/>
      <w:sz w:val="20"/>
    </w:rPr>
  </w:style>
  <w:style w:type="character" w:styleId="a7">
    <w:name w:val="page number"/>
    <w:basedOn w:val="a1"/>
  </w:style>
  <w:style w:type="paragraph" w:styleId="a8">
    <w:name w:val="Document Map"/>
    <w:basedOn w:val="a"/>
    <w:semiHidden/>
    <w:pPr>
      <w:shd w:val="clear" w:color="auto" w:fill="000080"/>
    </w:pPr>
    <w:rPr>
      <w:rFonts w:ascii="Arial" w:hAnsi="Arial"/>
    </w:rPr>
  </w:style>
  <w:style w:type="paragraph" w:styleId="30">
    <w:name w:val="Body Text Indent 3"/>
    <w:basedOn w:val="a"/>
    <w:pPr>
      <w:ind w:firstLine="426"/>
    </w:pPr>
  </w:style>
  <w:style w:type="paragraph" w:styleId="a9">
    <w:name w:val="Body Text"/>
    <w:basedOn w:val="a"/>
    <w:link w:val="aa"/>
    <w:pPr>
      <w:widowControl/>
      <w:autoSpaceDE w:val="0"/>
      <w:autoSpaceDN w:val="0"/>
      <w:spacing w:line="300" w:lineRule="atLeast"/>
      <w:jc w:val="center"/>
      <w:textAlignment w:val="bottom"/>
    </w:pPr>
    <w:rPr>
      <w:rFonts w:ascii="Tms Rmn" w:hAnsi="Tms Rmn"/>
      <w:b/>
      <w:sz w:val="32"/>
    </w:rPr>
  </w:style>
  <w:style w:type="paragraph" w:styleId="21">
    <w:name w:val="Body Text 2"/>
    <w:basedOn w:val="a"/>
    <w:pPr>
      <w:spacing w:before="480" w:line="360" w:lineRule="atLeast"/>
      <w:jc w:val="left"/>
    </w:pPr>
    <w:rPr>
      <w:b/>
      <w:i/>
    </w:rPr>
  </w:style>
  <w:style w:type="paragraph" w:styleId="31">
    <w:name w:val="Body Text 3"/>
    <w:basedOn w:val="a"/>
    <w:pPr>
      <w:widowControl/>
      <w:autoSpaceDE w:val="0"/>
      <w:autoSpaceDN w:val="0"/>
      <w:ind w:rightChars="-64" w:right="-154"/>
      <w:textAlignment w:val="bottom"/>
    </w:pPr>
  </w:style>
  <w:style w:type="character" w:styleId="ab">
    <w:name w:val="Hyperlink"/>
    <w:rPr>
      <w:color w:val="0000FF"/>
      <w:u w:val="single"/>
    </w:rPr>
  </w:style>
  <w:style w:type="character" w:styleId="ac">
    <w:name w:val="FollowedHyperlink"/>
    <w:rPr>
      <w:color w:val="800080"/>
      <w:u w:val="single"/>
    </w:rPr>
  </w:style>
  <w:style w:type="paragraph" w:styleId="ad">
    <w:name w:val="footnote text"/>
    <w:basedOn w:val="a"/>
    <w:link w:val="ae"/>
    <w:semiHidden/>
    <w:pPr>
      <w:snapToGrid w:val="0"/>
      <w:jc w:val="left"/>
    </w:pPr>
    <w:rPr>
      <w:sz w:val="20"/>
    </w:rPr>
  </w:style>
  <w:style w:type="character" w:styleId="af">
    <w:name w:val="footnote reference"/>
    <w:semiHidden/>
    <w:rPr>
      <w:vertAlign w:val="superscript"/>
    </w:rPr>
  </w:style>
  <w:style w:type="paragraph" w:styleId="af0">
    <w:name w:val="Block Text"/>
    <w:basedOn w:val="a"/>
    <w:pPr>
      <w:ind w:left="312" w:right="28" w:hangingChars="130" w:hanging="312"/>
    </w:pPr>
    <w:rPr>
      <w:b/>
      <w:color w:val="003366"/>
    </w:rPr>
  </w:style>
  <w:style w:type="character" w:styleId="af1">
    <w:name w:val="Strong"/>
    <w:rPr>
      <w:b/>
      <w:bCs/>
    </w:rPr>
  </w:style>
  <w:style w:type="paragraph" w:styleId="af2">
    <w:name w:val="header"/>
    <w:basedOn w:val="a"/>
    <w:pPr>
      <w:tabs>
        <w:tab w:val="center" w:pos="4536"/>
        <w:tab w:val="right" w:pos="9072"/>
      </w:tabs>
    </w:pPr>
  </w:style>
  <w:style w:type="paragraph" w:customStyle="1" w:styleId="Titleofpaper-line1">
    <w:name w:val="Title of paper-line 1"/>
    <w:basedOn w:val="a9"/>
    <w:link w:val="Titleofpaper-line1Char"/>
    <w:qFormat/>
    <w:rsid w:val="008F5E37"/>
    <w:pPr>
      <w:spacing w:line="240" w:lineRule="auto"/>
    </w:pPr>
    <w:rPr>
      <w:rFonts w:ascii="Times New Roman" w:hAnsi="Times New Roman"/>
      <w:color w:val="000000"/>
      <w:sz w:val="36"/>
      <w:szCs w:val="36"/>
      <w:lang w:val="bg-BG"/>
    </w:rPr>
  </w:style>
  <w:style w:type="paragraph" w:customStyle="1" w:styleId="Titleofpaper-line2">
    <w:name w:val="Title of paper-line 2"/>
    <w:basedOn w:val="a9"/>
    <w:link w:val="Titleofpaper-line2Char"/>
    <w:qFormat/>
    <w:rsid w:val="008F5E37"/>
    <w:pPr>
      <w:spacing w:line="240" w:lineRule="auto"/>
    </w:pPr>
    <w:rPr>
      <w:rFonts w:ascii="Times New Roman" w:hAnsi="Times New Roman"/>
      <w:color w:val="000000"/>
      <w:sz w:val="36"/>
      <w:szCs w:val="36"/>
    </w:rPr>
  </w:style>
  <w:style w:type="character" w:customStyle="1" w:styleId="aa">
    <w:name w:val="正文文本 字符"/>
    <w:link w:val="a9"/>
    <w:rsid w:val="008F5E37"/>
    <w:rPr>
      <w:rFonts w:ascii="Tms Rmn" w:hAnsi="Tms Rmn"/>
      <w:b/>
      <w:sz w:val="32"/>
      <w:lang w:val="en-US" w:eastAsia="zh-TW"/>
    </w:rPr>
  </w:style>
  <w:style w:type="character" w:customStyle="1" w:styleId="Titleofpaper-line1Char">
    <w:name w:val="Title of paper-line 1 Char"/>
    <w:link w:val="Titleofpaper-line1"/>
    <w:rsid w:val="008F5E37"/>
    <w:rPr>
      <w:rFonts w:ascii="Tms Rmn" w:hAnsi="Tms Rmn"/>
      <w:b/>
      <w:color w:val="000000"/>
      <w:sz w:val="36"/>
      <w:szCs w:val="36"/>
      <w:lang w:val="bg-BG" w:eastAsia="zh-TW"/>
    </w:rPr>
  </w:style>
  <w:style w:type="paragraph" w:customStyle="1" w:styleId="Authorsnames">
    <w:name w:val="Authors names"/>
    <w:basedOn w:val="a"/>
    <w:link w:val="AuthorsnamesChar"/>
    <w:rsid w:val="008F5E37"/>
    <w:pPr>
      <w:widowControl/>
      <w:autoSpaceDE w:val="0"/>
      <w:autoSpaceDN w:val="0"/>
      <w:jc w:val="center"/>
      <w:textAlignment w:val="bottom"/>
    </w:pPr>
    <w:rPr>
      <w:b/>
      <w:color w:val="000000"/>
      <w:szCs w:val="24"/>
    </w:rPr>
  </w:style>
  <w:style w:type="character" w:customStyle="1" w:styleId="Titleofpaper-line2Char">
    <w:name w:val="Title of paper-line 2 Char"/>
    <w:link w:val="Titleofpaper-line2"/>
    <w:rsid w:val="008F5E37"/>
    <w:rPr>
      <w:rFonts w:ascii="Tms Rmn" w:hAnsi="Tms Rmn"/>
      <w:b/>
      <w:color w:val="000000"/>
      <w:sz w:val="36"/>
      <w:szCs w:val="36"/>
      <w:lang w:val="en-US" w:eastAsia="zh-TW"/>
    </w:rPr>
  </w:style>
  <w:style w:type="paragraph" w:customStyle="1" w:styleId="Abstract">
    <w:name w:val="Abstract"/>
    <w:basedOn w:val="a"/>
    <w:link w:val="AbstractChar"/>
    <w:qFormat/>
    <w:rsid w:val="008F5E37"/>
    <w:pPr>
      <w:widowControl/>
      <w:autoSpaceDE w:val="0"/>
      <w:autoSpaceDN w:val="0"/>
      <w:jc w:val="center"/>
      <w:textAlignment w:val="bottom"/>
    </w:pPr>
    <w:rPr>
      <w:b/>
      <w:color w:val="000000"/>
      <w:sz w:val="26"/>
      <w:szCs w:val="26"/>
    </w:rPr>
  </w:style>
  <w:style w:type="character" w:customStyle="1" w:styleId="AuthorsnamesChar">
    <w:name w:val="Authors names Char"/>
    <w:link w:val="Authorsnames"/>
    <w:rsid w:val="008F5E37"/>
    <w:rPr>
      <w:b/>
      <w:color w:val="000000"/>
      <w:sz w:val="24"/>
      <w:szCs w:val="24"/>
      <w:lang w:val="en-US" w:eastAsia="zh-TW"/>
    </w:rPr>
  </w:style>
  <w:style w:type="paragraph" w:customStyle="1" w:styleId="Abstracttext">
    <w:name w:val="Abstract text"/>
    <w:basedOn w:val="a"/>
    <w:link w:val="AbstracttextChar"/>
    <w:qFormat/>
    <w:rsid w:val="008F5E37"/>
    <w:rPr>
      <w:color w:val="000000"/>
      <w:szCs w:val="24"/>
    </w:rPr>
  </w:style>
  <w:style w:type="character" w:customStyle="1" w:styleId="AbstractChar">
    <w:name w:val="Abstract Char"/>
    <w:link w:val="Abstract"/>
    <w:rsid w:val="008F5E37"/>
    <w:rPr>
      <w:b/>
      <w:color w:val="000000"/>
      <w:sz w:val="26"/>
      <w:szCs w:val="26"/>
      <w:lang w:val="en-US" w:eastAsia="zh-TW"/>
    </w:rPr>
  </w:style>
  <w:style w:type="paragraph" w:customStyle="1" w:styleId="HeadingNumbering1">
    <w:name w:val="Heading Numbering 1"/>
    <w:basedOn w:val="a"/>
    <w:link w:val="HeadingNumbering1Char"/>
    <w:qFormat/>
    <w:rsid w:val="003F3ED0"/>
    <w:pPr>
      <w:numPr>
        <w:numId w:val="13"/>
      </w:numPr>
      <w:spacing w:line="276" w:lineRule="auto"/>
      <w:ind w:left="360"/>
    </w:pPr>
    <w:rPr>
      <w:b/>
      <w:sz w:val="30"/>
      <w:szCs w:val="30"/>
    </w:rPr>
  </w:style>
  <w:style w:type="character" w:customStyle="1" w:styleId="AbstracttextChar">
    <w:name w:val="Abstract text Char"/>
    <w:link w:val="Abstracttext"/>
    <w:rsid w:val="008F5E37"/>
    <w:rPr>
      <w:color w:val="000000"/>
      <w:sz w:val="24"/>
      <w:szCs w:val="24"/>
      <w:lang w:val="en-US" w:eastAsia="zh-TW"/>
    </w:rPr>
  </w:style>
  <w:style w:type="paragraph" w:customStyle="1" w:styleId="HeadingNumbering2">
    <w:name w:val="Heading Numbering 2"/>
    <w:basedOn w:val="HeadingNumbering1"/>
    <w:qFormat/>
    <w:rsid w:val="008878A0"/>
    <w:pPr>
      <w:numPr>
        <w:ilvl w:val="1"/>
      </w:numPr>
      <w:ind w:left="720"/>
    </w:pPr>
    <w:rPr>
      <w:sz w:val="24"/>
    </w:rPr>
  </w:style>
  <w:style w:type="character" w:customStyle="1" w:styleId="HeadingNumbering1Char">
    <w:name w:val="Heading Numbering 1 Char"/>
    <w:link w:val="HeadingNumbering1"/>
    <w:rsid w:val="003F3ED0"/>
    <w:rPr>
      <w:b/>
      <w:sz w:val="30"/>
      <w:szCs w:val="30"/>
      <w:lang w:val="en-US" w:eastAsia="zh-TW"/>
    </w:rPr>
  </w:style>
  <w:style w:type="paragraph" w:customStyle="1" w:styleId="HeadingNumbering3">
    <w:name w:val="Heading Numbering 3"/>
    <w:basedOn w:val="HeadingNumbering1"/>
    <w:qFormat/>
    <w:rsid w:val="008878A0"/>
    <w:pPr>
      <w:numPr>
        <w:ilvl w:val="2"/>
      </w:numPr>
      <w:ind w:left="720"/>
    </w:pPr>
    <w:rPr>
      <w:sz w:val="24"/>
    </w:rPr>
  </w:style>
  <w:style w:type="paragraph" w:customStyle="1" w:styleId="References">
    <w:name w:val="References"/>
    <w:basedOn w:val="a"/>
    <w:link w:val="ReferencesChar"/>
    <w:rsid w:val="00BC006F"/>
    <w:pPr>
      <w:widowControl/>
      <w:autoSpaceDE w:val="0"/>
      <w:autoSpaceDN w:val="0"/>
      <w:spacing w:line="480" w:lineRule="auto"/>
      <w:textAlignment w:val="bottom"/>
    </w:pPr>
    <w:rPr>
      <w:color w:val="000000"/>
      <w:szCs w:val="30"/>
    </w:rPr>
  </w:style>
  <w:style w:type="paragraph" w:customStyle="1" w:styleId="ReferencesTitle">
    <w:name w:val="References Title"/>
    <w:basedOn w:val="References"/>
    <w:link w:val="ReferencesTitleChar"/>
    <w:rsid w:val="00471FEC"/>
    <w:pPr>
      <w:spacing w:line="240" w:lineRule="auto"/>
    </w:pPr>
    <w:rPr>
      <w:b/>
    </w:rPr>
  </w:style>
  <w:style w:type="paragraph" w:customStyle="1" w:styleId="ReferencesText">
    <w:name w:val="References Text"/>
    <w:basedOn w:val="a"/>
    <w:qFormat/>
    <w:rsid w:val="00BC006F"/>
    <w:pPr>
      <w:widowControl/>
      <w:numPr>
        <w:numId w:val="4"/>
      </w:numPr>
      <w:autoSpaceDE w:val="0"/>
      <w:autoSpaceDN w:val="0"/>
      <w:textAlignment w:val="bottom"/>
    </w:pPr>
    <w:rPr>
      <w:rFonts w:eastAsia="DFKai-SB"/>
      <w:color w:val="000000"/>
      <w:szCs w:val="24"/>
    </w:rPr>
  </w:style>
  <w:style w:type="paragraph" w:customStyle="1" w:styleId="Referencestitle0">
    <w:name w:val="References title"/>
    <w:basedOn w:val="ReferencesTitle"/>
    <w:link w:val="ReferencestitleChar0"/>
    <w:qFormat/>
    <w:rsid w:val="007F7431"/>
    <w:pPr>
      <w:spacing w:line="276" w:lineRule="auto"/>
    </w:pPr>
    <w:rPr>
      <w:sz w:val="30"/>
    </w:rPr>
  </w:style>
  <w:style w:type="paragraph" w:customStyle="1" w:styleId="Authors">
    <w:name w:val="Authors"/>
    <w:basedOn w:val="Authorsnames"/>
    <w:link w:val="AuthorsChar"/>
    <w:qFormat/>
    <w:rsid w:val="00707DAB"/>
    <w:rPr>
      <w:szCs w:val="18"/>
    </w:rPr>
  </w:style>
  <w:style w:type="character" w:customStyle="1" w:styleId="ReferencesChar">
    <w:name w:val="References Char"/>
    <w:link w:val="References"/>
    <w:rsid w:val="007E0FC9"/>
    <w:rPr>
      <w:color w:val="000000"/>
      <w:sz w:val="24"/>
      <w:szCs w:val="30"/>
      <w:lang w:val="en-US" w:eastAsia="zh-TW"/>
    </w:rPr>
  </w:style>
  <w:style w:type="character" w:customStyle="1" w:styleId="ReferencesTitleChar">
    <w:name w:val="References Title Char"/>
    <w:link w:val="ReferencesTitle"/>
    <w:rsid w:val="007E0FC9"/>
    <w:rPr>
      <w:b/>
      <w:color w:val="000000"/>
      <w:sz w:val="24"/>
      <w:szCs w:val="30"/>
      <w:lang w:val="en-US" w:eastAsia="zh-TW"/>
    </w:rPr>
  </w:style>
  <w:style w:type="character" w:customStyle="1" w:styleId="ReferencestitleChar0">
    <w:name w:val="References title Char"/>
    <w:basedOn w:val="ReferencesTitleChar"/>
    <w:link w:val="Referencestitle0"/>
    <w:rsid w:val="007F7431"/>
    <w:rPr>
      <w:b/>
      <w:color w:val="000000"/>
      <w:sz w:val="30"/>
      <w:szCs w:val="30"/>
      <w:lang w:val="en-US" w:eastAsia="zh-TW"/>
    </w:rPr>
  </w:style>
  <w:style w:type="character" w:customStyle="1" w:styleId="AuthorsChar">
    <w:name w:val="Authors Char"/>
    <w:link w:val="Authors"/>
    <w:rsid w:val="00707DAB"/>
    <w:rPr>
      <w:b/>
      <w:color w:val="000000"/>
      <w:sz w:val="24"/>
      <w:szCs w:val="18"/>
      <w:lang w:val="en-US" w:eastAsia="zh-TW"/>
    </w:rPr>
  </w:style>
  <w:style w:type="paragraph" w:customStyle="1" w:styleId="Scienpress">
    <w:name w:val="Scienpress"/>
    <w:basedOn w:val="a9"/>
    <w:link w:val="ScienpressChar"/>
    <w:qFormat/>
    <w:rsid w:val="00585BD2"/>
    <w:pPr>
      <w:spacing w:line="240" w:lineRule="auto"/>
      <w:jc w:val="both"/>
    </w:pPr>
    <w:rPr>
      <w:rFonts w:ascii="Times New Roman" w:eastAsia="MS Mincho" w:hAnsi="Times New Roman"/>
      <w:b w:val="0"/>
      <w:i/>
      <w:color w:val="000000"/>
      <w:sz w:val="24"/>
      <w:szCs w:val="24"/>
      <w:lang w:eastAsia="ja-JP"/>
    </w:rPr>
  </w:style>
  <w:style w:type="paragraph" w:customStyle="1" w:styleId="Detailsforauthors">
    <w:name w:val="Details for authors"/>
    <w:basedOn w:val="ad"/>
    <w:link w:val="DetailsforauthorsChar"/>
    <w:qFormat/>
    <w:rsid w:val="00024360"/>
  </w:style>
  <w:style w:type="character" w:customStyle="1" w:styleId="ScienpressChar">
    <w:name w:val="Scienpress Char"/>
    <w:basedOn w:val="aa"/>
    <w:link w:val="Scienpress"/>
    <w:rsid w:val="00585BD2"/>
    <w:rPr>
      <w:rFonts w:ascii="Tms Rmn" w:eastAsia="MS Mincho" w:hAnsi="Tms Rmn"/>
      <w:b w:val="0"/>
      <w:i/>
      <w:color w:val="000000"/>
      <w:sz w:val="24"/>
      <w:szCs w:val="24"/>
      <w:lang w:val="en-US" w:eastAsia="ja-JP"/>
    </w:rPr>
  </w:style>
  <w:style w:type="character" w:customStyle="1" w:styleId="ae">
    <w:name w:val="脚注文本 字符"/>
    <w:basedOn w:val="a1"/>
    <w:link w:val="ad"/>
    <w:semiHidden/>
    <w:rsid w:val="00024360"/>
    <w:rPr>
      <w:lang w:val="en-US" w:eastAsia="zh-TW"/>
    </w:rPr>
  </w:style>
  <w:style w:type="character" w:customStyle="1" w:styleId="DetailsforauthorsChar">
    <w:name w:val="Details for authors Char"/>
    <w:basedOn w:val="ae"/>
    <w:link w:val="Detailsforauthors"/>
    <w:rsid w:val="00024360"/>
    <w:rPr>
      <w:lang w:val="en-US" w:eastAsia="zh-TW"/>
    </w:rPr>
  </w:style>
  <w:style w:type="paragraph" w:customStyle="1" w:styleId="TablesHeading">
    <w:name w:val="Tables Heading"/>
    <w:basedOn w:val="a"/>
    <w:link w:val="TablesHeadingChar"/>
    <w:rsid w:val="00474E09"/>
    <w:pPr>
      <w:spacing w:after="120"/>
      <w:jc w:val="center"/>
    </w:pPr>
    <w:rPr>
      <w:b/>
      <w:sz w:val="22"/>
    </w:rPr>
  </w:style>
  <w:style w:type="paragraph" w:customStyle="1" w:styleId="Tabletext">
    <w:name w:val="Table text"/>
    <w:basedOn w:val="a"/>
    <w:link w:val="TabletextChar"/>
    <w:qFormat/>
    <w:rsid w:val="009C6C50"/>
    <w:pPr>
      <w:widowControl/>
      <w:adjustRightInd/>
      <w:spacing w:after="120"/>
      <w:jc w:val="center"/>
      <w:textAlignment w:val="auto"/>
    </w:pPr>
    <w:rPr>
      <w:rFonts w:eastAsia="Times New Roman"/>
      <w:bCs/>
      <w:szCs w:val="24"/>
      <w:lang w:val="en-NZ" w:eastAsia="el-GR"/>
    </w:rPr>
  </w:style>
  <w:style w:type="character" w:customStyle="1" w:styleId="TablesHeadingChar">
    <w:name w:val="Tables Heading Char"/>
    <w:basedOn w:val="a1"/>
    <w:link w:val="TablesHeading"/>
    <w:rsid w:val="00474E09"/>
    <w:rPr>
      <w:b/>
      <w:sz w:val="22"/>
      <w:lang w:val="en-US" w:eastAsia="zh-TW"/>
    </w:rPr>
  </w:style>
  <w:style w:type="paragraph" w:customStyle="1" w:styleId="Figure">
    <w:name w:val="Figure"/>
    <w:basedOn w:val="a5"/>
    <w:link w:val="FigureChar"/>
    <w:qFormat/>
    <w:rsid w:val="00183750"/>
    <w:pPr>
      <w:jc w:val="center"/>
    </w:pPr>
    <w:rPr>
      <w:b/>
      <w:bCs/>
    </w:rPr>
  </w:style>
  <w:style w:type="character" w:customStyle="1" w:styleId="TabletextChar">
    <w:name w:val="Table text Char"/>
    <w:basedOn w:val="a1"/>
    <w:link w:val="Tabletext"/>
    <w:rsid w:val="009C6C50"/>
    <w:rPr>
      <w:rFonts w:eastAsia="Times New Roman"/>
      <w:bCs/>
      <w:sz w:val="24"/>
      <w:szCs w:val="24"/>
      <w:lang w:val="en-NZ" w:eastAsia="el-GR"/>
    </w:rPr>
  </w:style>
  <w:style w:type="character" w:customStyle="1" w:styleId="FigureChar">
    <w:name w:val="Figure Char"/>
    <w:basedOn w:val="a1"/>
    <w:link w:val="Figure"/>
    <w:rsid w:val="00183750"/>
    <w:rPr>
      <w:b/>
      <w:bCs/>
      <w:sz w:val="24"/>
      <w:lang w:val="en-US" w:eastAsia="zh-TW"/>
    </w:rPr>
  </w:style>
  <w:style w:type="paragraph" w:customStyle="1" w:styleId="Tabletitle">
    <w:name w:val="Table title"/>
    <w:basedOn w:val="TablesHeading"/>
    <w:link w:val="TabletitleChar"/>
    <w:qFormat/>
    <w:rsid w:val="00D1571E"/>
  </w:style>
  <w:style w:type="character" w:customStyle="1" w:styleId="TabletitleChar">
    <w:name w:val="Table title Char"/>
    <w:basedOn w:val="TablesHeadingChar"/>
    <w:link w:val="Tabletitle"/>
    <w:rsid w:val="00D1571E"/>
    <w:rPr>
      <w:b/>
      <w:sz w:val="22"/>
      <w:lang w:val="en-US" w:eastAsia="zh-TW"/>
    </w:rPr>
  </w:style>
  <w:style w:type="character" w:customStyle="1" w:styleId="TextoArticuloCar">
    <w:name w:val="TextoArticulo Car"/>
    <w:link w:val="TextoArticulo"/>
    <w:locked/>
    <w:rsid w:val="00583C12"/>
    <w:rPr>
      <w:rFonts w:ascii="Verdana" w:eastAsia="Times New Roman" w:hAnsi="Verdana"/>
      <w:lang w:val="es-ES" w:eastAsia="es-ES"/>
    </w:rPr>
  </w:style>
  <w:style w:type="paragraph" w:customStyle="1" w:styleId="TextoArticulo">
    <w:name w:val="TextoArticulo"/>
    <w:basedOn w:val="a"/>
    <w:link w:val="TextoArticuloCar"/>
    <w:rsid w:val="00583C12"/>
    <w:pPr>
      <w:widowControl/>
      <w:adjustRightInd/>
      <w:spacing w:after="240" w:line="360" w:lineRule="auto"/>
      <w:ind w:right="45"/>
      <w:textAlignment w:val="auto"/>
    </w:pPr>
    <w:rPr>
      <w:rFonts w:ascii="Verdana" w:eastAsia="Times New Roman" w:hAnsi="Verdana"/>
      <w:sz w:val="20"/>
      <w:lang w:val="es-ES" w:eastAsia="es-ES"/>
    </w:rPr>
  </w:style>
  <w:style w:type="paragraph" w:styleId="af3">
    <w:name w:val="Bibliography"/>
    <w:basedOn w:val="a"/>
    <w:next w:val="a"/>
    <w:uiPriority w:val="37"/>
    <w:unhideWhenUsed/>
    <w:rsid w:val="00583C12"/>
    <w:pPr>
      <w:widowControl/>
      <w:adjustRightInd/>
      <w:spacing w:after="160" w:line="259" w:lineRule="auto"/>
      <w:jc w:val="left"/>
      <w:textAlignment w:val="auto"/>
    </w:pPr>
    <w:rPr>
      <w:rFonts w:asciiTheme="minorHAnsi" w:eastAsiaTheme="minorHAnsi" w:hAnsiTheme="minorHAnsi" w:cstheme="minorBidi"/>
      <w:sz w:val="22"/>
      <w:szCs w:val="22"/>
      <w:lang w:val="es-MX" w:eastAsia="en-US"/>
    </w:rPr>
  </w:style>
  <w:style w:type="paragraph" w:customStyle="1" w:styleId="EndNoteBibliography">
    <w:name w:val="EndNote Bibliography"/>
    <w:basedOn w:val="a"/>
    <w:link w:val="EndNoteBibliography0"/>
    <w:rsid w:val="004752B5"/>
    <w:pPr>
      <w:adjustRightInd/>
      <w:textAlignment w:val="auto"/>
    </w:pPr>
    <w:rPr>
      <w:rFonts w:ascii="等线" w:eastAsia="等线" w:hAnsi="等线" w:cstheme="minorBidi"/>
      <w:noProof/>
      <w:kern w:val="2"/>
      <w:sz w:val="20"/>
      <w:szCs w:val="22"/>
      <w:lang w:eastAsia="zh-CN"/>
    </w:rPr>
  </w:style>
  <w:style w:type="character" w:customStyle="1" w:styleId="EndNoteBibliography0">
    <w:name w:val="EndNote Bibliography 字符"/>
    <w:basedOn w:val="a1"/>
    <w:link w:val="EndNoteBibliography"/>
    <w:rsid w:val="004752B5"/>
    <w:rPr>
      <w:rFonts w:ascii="等线" w:eastAsia="等线" w:hAnsi="等线" w:cstheme="minorBidi"/>
      <w:noProof/>
      <w:kern w:val="2"/>
      <w:szCs w:val="22"/>
      <w:lang w:val="en-US" w:eastAsia="zh-CN"/>
    </w:rPr>
  </w:style>
  <w:style w:type="character" w:styleId="af4">
    <w:name w:val="Unresolved Mention"/>
    <w:basedOn w:val="a1"/>
    <w:uiPriority w:val="99"/>
    <w:semiHidden/>
    <w:unhideWhenUsed/>
    <w:rsid w:val="003C42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095394">
      <w:bodyDiv w:val="1"/>
      <w:marLeft w:val="0"/>
      <w:marRight w:val="0"/>
      <w:marTop w:val="0"/>
      <w:marBottom w:val="0"/>
      <w:divBdr>
        <w:top w:val="none" w:sz="0" w:space="0" w:color="auto"/>
        <w:left w:val="none" w:sz="0" w:space="0" w:color="auto"/>
        <w:bottom w:val="none" w:sz="0" w:space="0" w:color="auto"/>
        <w:right w:val="none" w:sz="0" w:space="0" w:color="auto"/>
      </w:divBdr>
    </w:div>
    <w:div w:id="82147965">
      <w:bodyDiv w:val="1"/>
      <w:marLeft w:val="0"/>
      <w:marRight w:val="0"/>
      <w:marTop w:val="0"/>
      <w:marBottom w:val="0"/>
      <w:divBdr>
        <w:top w:val="none" w:sz="0" w:space="0" w:color="auto"/>
        <w:left w:val="none" w:sz="0" w:space="0" w:color="auto"/>
        <w:bottom w:val="none" w:sz="0" w:space="0" w:color="auto"/>
        <w:right w:val="none" w:sz="0" w:space="0" w:color="auto"/>
      </w:divBdr>
    </w:div>
    <w:div w:id="102725642">
      <w:bodyDiv w:val="1"/>
      <w:marLeft w:val="0"/>
      <w:marRight w:val="0"/>
      <w:marTop w:val="0"/>
      <w:marBottom w:val="0"/>
      <w:divBdr>
        <w:top w:val="none" w:sz="0" w:space="0" w:color="auto"/>
        <w:left w:val="none" w:sz="0" w:space="0" w:color="auto"/>
        <w:bottom w:val="none" w:sz="0" w:space="0" w:color="auto"/>
        <w:right w:val="none" w:sz="0" w:space="0" w:color="auto"/>
      </w:divBdr>
    </w:div>
    <w:div w:id="234094853">
      <w:bodyDiv w:val="1"/>
      <w:marLeft w:val="0"/>
      <w:marRight w:val="0"/>
      <w:marTop w:val="0"/>
      <w:marBottom w:val="0"/>
      <w:divBdr>
        <w:top w:val="none" w:sz="0" w:space="0" w:color="auto"/>
        <w:left w:val="none" w:sz="0" w:space="0" w:color="auto"/>
        <w:bottom w:val="none" w:sz="0" w:space="0" w:color="auto"/>
        <w:right w:val="none" w:sz="0" w:space="0" w:color="auto"/>
      </w:divBdr>
    </w:div>
    <w:div w:id="390470518">
      <w:bodyDiv w:val="1"/>
      <w:marLeft w:val="0"/>
      <w:marRight w:val="0"/>
      <w:marTop w:val="0"/>
      <w:marBottom w:val="0"/>
      <w:divBdr>
        <w:top w:val="none" w:sz="0" w:space="0" w:color="auto"/>
        <w:left w:val="none" w:sz="0" w:space="0" w:color="auto"/>
        <w:bottom w:val="none" w:sz="0" w:space="0" w:color="auto"/>
        <w:right w:val="none" w:sz="0" w:space="0" w:color="auto"/>
      </w:divBdr>
    </w:div>
    <w:div w:id="411633452">
      <w:bodyDiv w:val="1"/>
      <w:marLeft w:val="0"/>
      <w:marRight w:val="0"/>
      <w:marTop w:val="0"/>
      <w:marBottom w:val="0"/>
      <w:divBdr>
        <w:top w:val="none" w:sz="0" w:space="0" w:color="auto"/>
        <w:left w:val="none" w:sz="0" w:space="0" w:color="auto"/>
        <w:bottom w:val="none" w:sz="0" w:space="0" w:color="auto"/>
        <w:right w:val="none" w:sz="0" w:space="0" w:color="auto"/>
      </w:divBdr>
    </w:div>
    <w:div w:id="445659461">
      <w:bodyDiv w:val="1"/>
      <w:marLeft w:val="0"/>
      <w:marRight w:val="0"/>
      <w:marTop w:val="0"/>
      <w:marBottom w:val="0"/>
      <w:divBdr>
        <w:top w:val="none" w:sz="0" w:space="0" w:color="auto"/>
        <w:left w:val="none" w:sz="0" w:space="0" w:color="auto"/>
        <w:bottom w:val="none" w:sz="0" w:space="0" w:color="auto"/>
        <w:right w:val="none" w:sz="0" w:space="0" w:color="auto"/>
      </w:divBdr>
    </w:div>
    <w:div w:id="490172623">
      <w:bodyDiv w:val="1"/>
      <w:marLeft w:val="0"/>
      <w:marRight w:val="0"/>
      <w:marTop w:val="0"/>
      <w:marBottom w:val="0"/>
      <w:divBdr>
        <w:top w:val="none" w:sz="0" w:space="0" w:color="auto"/>
        <w:left w:val="none" w:sz="0" w:space="0" w:color="auto"/>
        <w:bottom w:val="none" w:sz="0" w:space="0" w:color="auto"/>
        <w:right w:val="none" w:sz="0" w:space="0" w:color="auto"/>
      </w:divBdr>
    </w:div>
    <w:div w:id="498077016">
      <w:bodyDiv w:val="1"/>
      <w:marLeft w:val="0"/>
      <w:marRight w:val="0"/>
      <w:marTop w:val="0"/>
      <w:marBottom w:val="0"/>
      <w:divBdr>
        <w:top w:val="none" w:sz="0" w:space="0" w:color="auto"/>
        <w:left w:val="none" w:sz="0" w:space="0" w:color="auto"/>
        <w:bottom w:val="none" w:sz="0" w:space="0" w:color="auto"/>
        <w:right w:val="none" w:sz="0" w:space="0" w:color="auto"/>
      </w:divBdr>
    </w:div>
    <w:div w:id="513224337">
      <w:bodyDiv w:val="1"/>
      <w:marLeft w:val="0"/>
      <w:marRight w:val="0"/>
      <w:marTop w:val="0"/>
      <w:marBottom w:val="0"/>
      <w:divBdr>
        <w:top w:val="none" w:sz="0" w:space="0" w:color="auto"/>
        <w:left w:val="none" w:sz="0" w:space="0" w:color="auto"/>
        <w:bottom w:val="none" w:sz="0" w:space="0" w:color="auto"/>
        <w:right w:val="none" w:sz="0" w:space="0" w:color="auto"/>
      </w:divBdr>
    </w:div>
    <w:div w:id="656689869">
      <w:bodyDiv w:val="1"/>
      <w:marLeft w:val="0"/>
      <w:marRight w:val="0"/>
      <w:marTop w:val="0"/>
      <w:marBottom w:val="0"/>
      <w:divBdr>
        <w:top w:val="none" w:sz="0" w:space="0" w:color="auto"/>
        <w:left w:val="none" w:sz="0" w:space="0" w:color="auto"/>
        <w:bottom w:val="none" w:sz="0" w:space="0" w:color="auto"/>
        <w:right w:val="none" w:sz="0" w:space="0" w:color="auto"/>
      </w:divBdr>
    </w:div>
    <w:div w:id="663436900">
      <w:bodyDiv w:val="1"/>
      <w:marLeft w:val="0"/>
      <w:marRight w:val="0"/>
      <w:marTop w:val="0"/>
      <w:marBottom w:val="0"/>
      <w:divBdr>
        <w:top w:val="none" w:sz="0" w:space="0" w:color="auto"/>
        <w:left w:val="none" w:sz="0" w:space="0" w:color="auto"/>
        <w:bottom w:val="none" w:sz="0" w:space="0" w:color="auto"/>
        <w:right w:val="none" w:sz="0" w:space="0" w:color="auto"/>
      </w:divBdr>
    </w:div>
    <w:div w:id="846678189">
      <w:bodyDiv w:val="1"/>
      <w:marLeft w:val="0"/>
      <w:marRight w:val="0"/>
      <w:marTop w:val="0"/>
      <w:marBottom w:val="0"/>
      <w:divBdr>
        <w:top w:val="none" w:sz="0" w:space="0" w:color="auto"/>
        <w:left w:val="none" w:sz="0" w:space="0" w:color="auto"/>
        <w:bottom w:val="none" w:sz="0" w:space="0" w:color="auto"/>
        <w:right w:val="none" w:sz="0" w:space="0" w:color="auto"/>
      </w:divBdr>
    </w:div>
    <w:div w:id="864902863">
      <w:bodyDiv w:val="1"/>
      <w:marLeft w:val="0"/>
      <w:marRight w:val="0"/>
      <w:marTop w:val="0"/>
      <w:marBottom w:val="0"/>
      <w:divBdr>
        <w:top w:val="none" w:sz="0" w:space="0" w:color="auto"/>
        <w:left w:val="none" w:sz="0" w:space="0" w:color="auto"/>
        <w:bottom w:val="none" w:sz="0" w:space="0" w:color="auto"/>
        <w:right w:val="none" w:sz="0" w:space="0" w:color="auto"/>
      </w:divBdr>
    </w:div>
    <w:div w:id="872153743">
      <w:bodyDiv w:val="1"/>
      <w:marLeft w:val="0"/>
      <w:marRight w:val="0"/>
      <w:marTop w:val="0"/>
      <w:marBottom w:val="0"/>
      <w:divBdr>
        <w:top w:val="none" w:sz="0" w:space="0" w:color="auto"/>
        <w:left w:val="none" w:sz="0" w:space="0" w:color="auto"/>
        <w:bottom w:val="none" w:sz="0" w:space="0" w:color="auto"/>
        <w:right w:val="none" w:sz="0" w:space="0" w:color="auto"/>
      </w:divBdr>
    </w:div>
    <w:div w:id="965356535">
      <w:bodyDiv w:val="1"/>
      <w:marLeft w:val="0"/>
      <w:marRight w:val="0"/>
      <w:marTop w:val="0"/>
      <w:marBottom w:val="0"/>
      <w:divBdr>
        <w:top w:val="none" w:sz="0" w:space="0" w:color="auto"/>
        <w:left w:val="none" w:sz="0" w:space="0" w:color="auto"/>
        <w:bottom w:val="none" w:sz="0" w:space="0" w:color="auto"/>
        <w:right w:val="none" w:sz="0" w:space="0" w:color="auto"/>
      </w:divBdr>
    </w:div>
    <w:div w:id="1008797411">
      <w:bodyDiv w:val="1"/>
      <w:marLeft w:val="0"/>
      <w:marRight w:val="0"/>
      <w:marTop w:val="0"/>
      <w:marBottom w:val="0"/>
      <w:divBdr>
        <w:top w:val="none" w:sz="0" w:space="0" w:color="auto"/>
        <w:left w:val="none" w:sz="0" w:space="0" w:color="auto"/>
        <w:bottom w:val="none" w:sz="0" w:space="0" w:color="auto"/>
        <w:right w:val="none" w:sz="0" w:space="0" w:color="auto"/>
      </w:divBdr>
    </w:div>
    <w:div w:id="1035697477">
      <w:bodyDiv w:val="1"/>
      <w:marLeft w:val="0"/>
      <w:marRight w:val="0"/>
      <w:marTop w:val="0"/>
      <w:marBottom w:val="0"/>
      <w:divBdr>
        <w:top w:val="none" w:sz="0" w:space="0" w:color="auto"/>
        <w:left w:val="none" w:sz="0" w:space="0" w:color="auto"/>
        <w:bottom w:val="none" w:sz="0" w:space="0" w:color="auto"/>
        <w:right w:val="none" w:sz="0" w:space="0" w:color="auto"/>
      </w:divBdr>
    </w:div>
    <w:div w:id="1050112889">
      <w:bodyDiv w:val="1"/>
      <w:marLeft w:val="0"/>
      <w:marRight w:val="0"/>
      <w:marTop w:val="0"/>
      <w:marBottom w:val="0"/>
      <w:divBdr>
        <w:top w:val="none" w:sz="0" w:space="0" w:color="auto"/>
        <w:left w:val="none" w:sz="0" w:space="0" w:color="auto"/>
        <w:bottom w:val="none" w:sz="0" w:space="0" w:color="auto"/>
        <w:right w:val="none" w:sz="0" w:space="0" w:color="auto"/>
      </w:divBdr>
    </w:div>
    <w:div w:id="1060250702">
      <w:bodyDiv w:val="1"/>
      <w:marLeft w:val="0"/>
      <w:marRight w:val="0"/>
      <w:marTop w:val="0"/>
      <w:marBottom w:val="0"/>
      <w:divBdr>
        <w:top w:val="none" w:sz="0" w:space="0" w:color="auto"/>
        <w:left w:val="none" w:sz="0" w:space="0" w:color="auto"/>
        <w:bottom w:val="none" w:sz="0" w:space="0" w:color="auto"/>
        <w:right w:val="none" w:sz="0" w:space="0" w:color="auto"/>
      </w:divBdr>
    </w:div>
    <w:div w:id="1223786347">
      <w:bodyDiv w:val="1"/>
      <w:marLeft w:val="0"/>
      <w:marRight w:val="0"/>
      <w:marTop w:val="0"/>
      <w:marBottom w:val="0"/>
      <w:divBdr>
        <w:top w:val="none" w:sz="0" w:space="0" w:color="auto"/>
        <w:left w:val="none" w:sz="0" w:space="0" w:color="auto"/>
        <w:bottom w:val="none" w:sz="0" w:space="0" w:color="auto"/>
        <w:right w:val="none" w:sz="0" w:space="0" w:color="auto"/>
      </w:divBdr>
    </w:div>
    <w:div w:id="1243028444">
      <w:bodyDiv w:val="1"/>
      <w:marLeft w:val="0"/>
      <w:marRight w:val="0"/>
      <w:marTop w:val="0"/>
      <w:marBottom w:val="0"/>
      <w:divBdr>
        <w:top w:val="none" w:sz="0" w:space="0" w:color="auto"/>
        <w:left w:val="none" w:sz="0" w:space="0" w:color="auto"/>
        <w:bottom w:val="none" w:sz="0" w:space="0" w:color="auto"/>
        <w:right w:val="none" w:sz="0" w:space="0" w:color="auto"/>
      </w:divBdr>
    </w:div>
    <w:div w:id="1342777467">
      <w:bodyDiv w:val="1"/>
      <w:marLeft w:val="0"/>
      <w:marRight w:val="0"/>
      <w:marTop w:val="0"/>
      <w:marBottom w:val="0"/>
      <w:divBdr>
        <w:top w:val="none" w:sz="0" w:space="0" w:color="auto"/>
        <w:left w:val="none" w:sz="0" w:space="0" w:color="auto"/>
        <w:bottom w:val="none" w:sz="0" w:space="0" w:color="auto"/>
        <w:right w:val="none" w:sz="0" w:space="0" w:color="auto"/>
      </w:divBdr>
    </w:div>
    <w:div w:id="1361931496">
      <w:bodyDiv w:val="1"/>
      <w:marLeft w:val="0"/>
      <w:marRight w:val="0"/>
      <w:marTop w:val="0"/>
      <w:marBottom w:val="0"/>
      <w:divBdr>
        <w:top w:val="none" w:sz="0" w:space="0" w:color="auto"/>
        <w:left w:val="none" w:sz="0" w:space="0" w:color="auto"/>
        <w:bottom w:val="none" w:sz="0" w:space="0" w:color="auto"/>
        <w:right w:val="none" w:sz="0" w:space="0" w:color="auto"/>
      </w:divBdr>
    </w:div>
    <w:div w:id="1373923045">
      <w:bodyDiv w:val="1"/>
      <w:marLeft w:val="0"/>
      <w:marRight w:val="0"/>
      <w:marTop w:val="0"/>
      <w:marBottom w:val="0"/>
      <w:divBdr>
        <w:top w:val="none" w:sz="0" w:space="0" w:color="auto"/>
        <w:left w:val="none" w:sz="0" w:space="0" w:color="auto"/>
        <w:bottom w:val="none" w:sz="0" w:space="0" w:color="auto"/>
        <w:right w:val="none" w:sz="0" w:space="0" w:color="auto"/>
      </w:divBdr>
    </w:div>
    <w:div w:id="1403142824">
      <w:bodyDiv w:val="1"/>
      <w:marLeft w:val="0"/>
      <w:marRight w:val="0"/>
      <w:marTop w:val="0"/>
      <w:marBottom w:val="0"/>
      <w:divBdr>
        <w:top w:val="none" w:sz="0" w:space="0" w:color="auto"/>
        <w:left w:val="none" w:sz="0" w:space="0" w:color="auto"/>
        <w:bottom w:val="none" w:sz="0" w:space="0" w:color="auto"/>
        <w:right w:val="none" w:sz="0" w:space="0" w:color="auto"/>
      </w:divBdr>
    </w:div>
    <w:div w:id="1432555154">
      <w:bodyDiv w:val="1"/>
      <w:marLeft w:val="0"/>
      <w:marRight w:val="0"/>
      <w:marTop w:val="0"/>
      <w:marBottom w:val="0"/>
      <w:divBdr>
        <w:top w:val="none" w:sz="0" w:space="0" w:color="auto"/>
        <w:left w:val="none" w:sz="0" w:space="0" w:color="auto"/>
        <w:bottom w:val="none" w:sz="0" w:space="0" w:color="auto"/>
        <w:right w:val="none" w:sz="0" w:space="0" w:color="auto"/>
      </w:divBdr>
    </w:div>
    <w:div w:id="1525629856">
      <w:bodyDiv w:val="1"/>
      <w:marLeft w:val="0"/>
      <w:marRight w:val="0"/>
      <w:marTop w:val="0"/>
      <w:marBottom w:val="0"/>
      <w:divBdr>
        <w:top w:val="none" w:sz="0" w:space="0" w:color="auto"/>
        <w:left w:val="none" w:sz="0" w:space="0" w:color="auto"/>
        <w:bottom w:val="none" w:sz="0" w:space="0" w:color="auto"/>
        <w:right w:val="none" w:sz="0" w:space="0" w:color="auto"/>
      </w:divBdr>
    </w:div>
    <w:div w:id="1537348895">
      <w:bodyDiv w:val="1"/>
      <w:marLeft w:val="0"/>
      <w:marRight w:val="0"/>
      <w:marTop w:val="0"/>
      <w:marBottom w:val="0"/>
      <w:divBdr>
        <w:top w:val="none" w:sz="0" w:space="0" w:color="auto"/>
        <w:left w:val="none" w:sz="0" w:space="0" w:color="auto"/>
        <w:bottom w:val="none" w:sz="0" w:space="0" w:color="auto"/>
        <w:right w:val="none" w:sz="0" w:space="0" w:color="auto"/>
      </w:divBdr>
    </w:div>
    <w:div w:id="1552494648">
      <w:bodyDiv w:val="1"/>
      <w:marLeft w:val="0"/>
      <w:marRight w:val="0"/>
      <w:marTop w:val="0"/>
      <w:marBottom w:val="0"/>
      <w:divBdr>
        <w:top w:val="none" w:sz="0" w:space="0" w:color="auto"/>
        <w:left w:val="none" w:sz="0" w:space="0" w:color="auto"/>
        <w:bottom w:val="none" w:sz="0" w:space="0" w:color="auto"/>
        <w:right w:val="none" w:sz="0" w:space="0" w:color="auto"/>
      </w:divBdr>
    </w:div>
    <w:div w:id="1584488182">
      <w:bodyDiv w:val="1"/>
      <w:marLeft w:val="0"/>
      <w:marRight w:val="0"/>
      <w:marTop w:val="0"/>
      <w:marBottom w:val="0"/>
      <w:divBdr>
        <w:top w:val="none" w:sz="0" w:space="0" w:color="auto"/>
        <w:left w:val="none" w:sz="0" w:space="0" w:color="auto"/>
        <w:bottom w:val="none" w:sz="0" w:space="0" w:color="auto"/>
        <w:right w:val="none" w:sz="0" w:space="0" w:color="auto"/>
      </w:divBdr>
    </w:div>
    <w:div w:id="1778793638">
      <w:bodyDiv w:val="1"/>
      <w:marLeft w:val="0"/>
      <w:marRight w:val="0"/>
      <w:marTop w:val="0"/>
      <w:marBottom w:val="0"/>
      <w:divBdr>
        <w:top w:val="none" w:sz="0" w:space="0" w:color="auto"/>
        <w:left w:val="none" w:sz="0" w:space="0" w:color="auto"/>
        <w:bottom w:val="none" w:sz="0" w:space="0" w:color="auto"/>
        <w:right w:val="none" w:sz="0" w:space="0" w:color="auto"/>
      </w:divBdr>
    </w:div>
    <w:div w:id="1779368997">
      <w:bodyDiv w:val="1"/>
      <w:marLeft w:val="0"/>
      <w:marRight w:val="0"/>
      <w:marTop w:val="0"/>
      <w:marBottom w:val="0"/>
      <w:divBdr>
        <w:top w:val="none" w:sz="0" w:space="0" w:color="auto"/>
        <w:left w:val="none" w:sz="0" w:space="0" w:color="auto"/>
        <w:bottom w:val="none" w:sz="0" w:space="0" w:color="auto"/>
        <w:right w:val="none" w:sz="0" w:space="0" w:color="auto"/>
      </w:divBdr>
    </w:div>
    <w:div w:id="1930775628">
      <w:bodyDiv w:val="1"/>
      <w:marLeft w:val="0"/>
      <w:marRight w:val="0"/>
      <w:marTop w:val="0"/>
      <w:marBottom w:val="0"/>
      <w:divBdr>
        <w:top w:val="none" w:sz="0" w:space="0" w:color="auto"/>
        <w:left w:val="none" w:sz="0" w:space="0" w:color="auto"/>
        <w:bottom w:val="none" w:sz="0" w:space="0" w:color="auto"/>
        <w:right w:val="none" w:sz="0" w:space="0" w:color="auto"/>
      </w:divBdr>
    </w:div>
    <w:div w:id="1991864984">
      <w:bodyDiv w:val="1"/>
      <w:marLeft w:val="0"/>
      <w:marRight w:val="0"/>
      <w:marTop w:val="0"/>
      <w:marBottom w:val="0"/>
      <w:divBdr>
        <w:top w:val="none" w:sz="0" w:space="0" w:color="auto"/>
        <w:left w:val="none" w:sz="0" w:space="0" w:color="auto"/>
        <w:bottom w:val="none" w:sz="0" w:space="0" w:color="auto"/>
        <w:right w:val="none" w:sz="0" w:space="0" w:color="auto"/>
      </w:divBdr>
    </w:div>
    <w:div w:id="2002536542">
      <w:bodyDiv w:val="1"/>
      <w:marLeft w:val="0"/>
      <w:marRight w:val="0"/>
      <w:marTop w:val="0"/>
      <w:marBottom w:val="0"/>
      <w:divBdr>
        <w:top w:val="none" w:sz="0" w:space="0" w:color="auto"/>
        <w:left w:val="none" w:sz="0" w:space="0" w:color="auto"/>
        <w:bottom w:val="none" w:sz="0" w:space="0" w:color="auto"/>
        <w:right w:val="none" w:sz="0" w:space="0" w:color="auto"/>
      </w:divBdr>
    </w:div>
    <w:div w:id="2096588715">
      <w:bodyDiv w:val="1"/>
      <w:marLeft w:val="0"/>
      <w:marRight w:val="0"/>
      <w:marTop w:val="0"/>
      <w:marBottom w:val="0"/>
      <w:divBdr>
        <w:top w:val="none" w:sz="0" w:space="0" w:color="auto"/>
        <w:left w:val="none" w:sz="0" w:space="0" w:color="auto"/>
        <w:bottom w:val="none" w:sz="0" w:space="0" w:color="auto"/>
        <w:right w:val="none" w:sz="0" w:space="0" w:color="auto"/>
      </w:divBdr>
    </w:div>
    <w:div w:id="211886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0.bin"/><Relationship Id="rId50" Type="http://schemas.openxmlformats.org/officeDocument/2006/relationships/image" Target="media/image22.wmf"/><Relationship Id="rId55"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oleObject" Target="embeddings/oleObject23.bin"/><Relationship Id="rId5" Type="http://schemas.openxmlformats.org/officeDocument/2006/relationships/webSettings" Target="webSettings.xml"/><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oleObject" Target="embeddings/oleObject22.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theme" Target="theme/theme1.xml"/><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Ala06</b:Tag>
    <b:SourceType>Book</b:SourceType>
    <b:Guid>{1D87B3E4-59A8-4B7E-9543-6D95195EB9A0}</b:Guid>
    <b:Title>Elaboración, análisis e interpretación de encuestas, cuestionarios y escalas de opinión</b:Title>
    <b:Year>2006</b:Year>
    <b:Author>
      <b:Author>
        <b:NameList>
          <b:Person>
            <b:Last>Alaminos</b:Last>
            <b:First>A.</b:First>
          </b:Person>
          <b:Person>
            <b:Last>Castejón</b:Last>
            <b:First>J.</b:First>
          </b:Person>
        </b:NameList>
      </b:Author>
    </b:Author>
    <b:City>Alicante, España</b:City>
    <b:Publisher>Editorial Marfil, S.A.</b:Publisher>
    <b:RefOrder>1</b:RefOrder>
  </b:Source>
  <b:Source>
    <b:Tag>And88</b:Tag>
    <b:SourceType>JournalArticle</b:SourceType>
    <b:Guid>{1C1FAB4B-09BB-4E67-817C-9668076817C7}</b:Guid>
    <b:Title>Structural equation modeling in practice: a review and recommended two-step approach</b:Title>
    <b:Year>1988</b:Year>
    <b:JournalName>Psychological Bulletin</b:JournalName>
    <b:Pages>411-423</b:Pages>
    <b:Author>
      <b:Author>
        <b:NameList>
          <b:Person>
            <b:Last>Anderson</b:Last>
            <b:First>J.</b:First>
          </b:Person>
          <b:Person>
            <b:Last>Gerbing</b:Last>
            <b:First>D.</b:First>
          </b:Person>
        </b:NameList>
      </b:Author>
    </b:Author>
    <b:Issue>13</b:Issue>
    <b:RefOrder>2</b:RefOrder>
  </b:Source>
  <b:Source>
    <b:Tag>Ant08</b:Tag>
    <b:SourceType>JournalArticle</b:SourceType>
    <b:Guid>{EA9318FE-DE15-4D40-85E4-273947E0A1C4}</b:Guid>
    <b:Title>Reducing ongoing product design decision-making bias</b:Title>
    <b:JournalName>Journal of Product Innovation Management</b:JournalName>
    <b:Year>2008</b:Year>
    <b:Pages>528-545</b:Pages>
    <b:Author>
      <b:Author>
        <b:NameList>
          <b:Person>
            <b:Last>Antioco</b:Last>
            <b:First>M.</b:First>
          </b:Person>
          <b:Person>
            <b:Last>Moenaert</b:Last>
            <b:First>R.</b:First>
          </b:Person>
          <b:Person>
            <b:Last>Lindgreen</b:Last>
            <b:First>A.</b:First>
          </b:Person>
        </b:NameList>
      </b:Author>
    </b:Author>
    <b:Volume>25</b:Volume>
    <b:Issue>6</b:Issue>
    <b:RefOrder>3</b:RefOrder>
  </b:Source>
  <b:Source>
    <b:Tag>Arr04</b:Tag>
    <b:SourceType>JournalArticle</b:SourceType>
    <b:Guid>{11905836-EE91-4077-9C2C-A9B210A32029}</b:Guid>
    <b:Title>Diseño y validación de cuestionarios</b:Title>
    <b:Year>2004</b:Year>
    <b:Pages>23-29</b:Pages>
    <b:InternetSiteTitle>Matronas Profesión</b:InternetSiteTitle>
    <b:URL>http://ebevidencia.com/wp-content/uploads/2014/07/validacion_cuestionarios.pdf</b:URL>
    <b:Author>
      <b:Author>
        <b:NameList>
          <b:Person>
            <b:Last>Arribas</b:Last>
            <b:First>M.</b:First>
          </b:Person>
        </b:NameList>
      </b:Author>
    </b:Author>
    <b:Volume>5</b:Volume>
    <b:Issue>17</b:Issue>
    <b:RefOrder>4</b:RefOrder>
  </b:Source>
  <b:Source>
    <b:Tag>Bag88</b:Tag>
    <b:SourceType>JournalArticle</b:SourceType>
    <b:Guid>{558A5C7B-FB93-441F-B4A2-5278C29D0820}</b:Guid>
    <b:Title>On the evaluation of structural equation models</b:Title>
    <b:JournalName>Journal of the Academy of Marketing Science</b:JournalName>
    <b:Year>1988</b:Year>
    <b:Pages>74-94</b:Pages>
    <b:Author>
      <b:Author>
        <b:NameList>
          <b:Person>
            <b:Last>Bagozzi</b:Last>
            <b:First>R.</b:First>
          </b:Person>
          <b:Person>
            <b:Last>Yi</b:Last>
            <b:First>Y.</b:First>
          </b:Person>
        </b:NameList>
      </b:Author>
    </b:Author>
    <b:Volume>16</b:Volume>
    <b:Issue>1</b:Issue>
    <b:RefOrder>5</b:RefOrder>
  </b:Source>
  <b:Source>
    <b:Tag>Bar09</b:Tag>
    <b:SourceType>JournalArticle</b:SourceType>
    <b:Guid>{91D7B67F-90FC-44AF-8DBD-375EAAEA9993}</b:Guid>
    <b:Title>Towards a multidisciplinary definition of innovation</b:Title>
    <b:JournalName>Management Decision</b:JournalName>
    <b:Year>2009</b:Year>
    <b:Pages>1323-1339</b:Pages>
    <b:Author>
      <b:Author>
        <b:NameList>
          <b:Person>
            <b:Last>Baregheh</b:Last>
            <b:First>A.</b:First>
          </b:Person>
          <b:Person>
            <b:Last>Rowley</b:Last>
            <b:First>J.</b:First>
          </b:Person>
          <b:Person>
            <b:Last>Sambrook</b:Last>
            <b:First>S.</b:First>
          </b:Person>
        </b:NameList>
      </b:Author>
    </b:Author>
    <b:Volume>47</b:Volume>
    <b:Issue>8</b:Issue>
    <b:RefOrder>6</b:RefOrder>
  </b:Source>
  <b:Source>
    <b:Tag>Ben05</b:Tag>
    <b:SourceType>Book</b:SourceType>
    <b:Guid>{85BDDBAA-59B0-4E87-BAA4-26DB3DF6223C}</b:Guid>
    <b:Title>EQS 6 structural equations program manual</b:Title>
    <b:Year>2005</b:Year>
    <b:City>Encino, USA</b:City>
    <b:Publisher>Multivariate Software</b:Publisher>
    <b:Author>
      <b:Author>
        <b:NameList>
          <b:Person>
            <b:Last>Bentler</b:Last>
            <b:First>P.</b:First>
          </b:Person>
        </b:NameList>
      </b:Author>
    </b:Author>
    <b:RefOrder>7</b:RefOrder>
  </b:Source>
  <b:Source>
    <b:Tag>Bha10</b:Tag>
    <b:SourceType>JournalArticle</b:SourceType>
    <b:Guid>{BD454A01-22D7-4891-9549-B801E371B55D}</b:Guid>
    <b:Title>Managing innovation: understanding how continuity and change are interlinked</b:Title>
    <b:Year>2010</b:Year>
    <b:JournalName>Global Journal of Flexible Systems Management</b:JournalName>
    <b:Pages>63-74</b:Pages>
    <b:Author>
      <b:Author>
        <b:NameList>
          <b:Person>
            <b:Last>Bhat</b:Last>
            <b:First>J.</b:First>
          </b:Person>
        </b:NameList>
      </b:Author>
    </b:Author>
    <b:Volume>11</b:Volume>
    <b:Issue>1 y 2</b:Issue>
    <b:RefOrder>8</b:RefOrder>
  </b:Source>
  <b:Source>
    <b:Tag>Boy04</b:Tag>
    <b:SourceType>JournalArticle</b:SourceType>
    <b:Guid>{3684410E-118B-4C5C-A2A5-7A0B073AA26E}</b:Guid>
    <b:Title>Introduction to the special issue on service strategy and technology application</b:Title>
    <b:JournalName>Production and Operations Management</b:JournalName>
    <b:Year>2004</b:Year>
    <b:Pages>201-204</b:Pages>
    <b:Author>
      <b:Author>
        <b:NameList>
          <b:Person>
            <b:Last>Boyer</b:Last>
            <b:First>K.</b:First>
          </b:Person>
          <b:Person>
            <b:Last>Metters</b:Last>
            <b:First>R.</b:First>
          </b:Person>
        </b:NameList>
      </b:Author>
    </b:Author>
    <b:Volume>13</b:Volume>
    <b:Issue>3</b:Issue>
    <b:RefOrder>9</b:RefOrder>
  </b:Source>
  <b:Source>
    <b:Tag>Bra08</b:Tag>
    <b:SourceType>JournalArticle</b:SourceType>
    <b:Guid>{BEF42913-75BE-455A-9077-39852F4B35C7}</b:Guid>
    <b:Title>Knowledge, innovation and institutions: global and local dimensions of the ICT cluster in Waterloo, Canada</b:Title>
    <b:JournalName>Regional Studies</b:JournalName>
    <b:Year>2008</b:Year>
    <b:Pages>101-116</b:Pages>
    <b:Author>
      <b:Author>
        <b:NameList>
          <b:Person>
            <b:Last>Bramwell</b:Last>
            <b:First>A.</b:First>
          </b:Person>
          <b:Person>
            <b:Last>Nelles</b:Last>
            <b:First>J.</b:First>
          </b:Person>
          <b:Person>
            <b:Last>Wolfe</b:Last>
            <b:First>D.</b:First>
          </b:Person>
        </b:NameList>
      </b:Author>
    </b:Author>
    <b:Volume>42</b:Volume>
    <b:Issue>1</b:Issue>
    <b:RefOrder>10</b:RefOrder>
  </b:Source>
  <b:Source>
    <b:Tag>Bro06</b:Tag>
    <b:SourceType>Book</b:SourceType>
    <b:Guid>{B3AAE4DA-E88B-4753-B0FC-16C8F3232DFE}</b:Guid>
    <b:Title>Confirmatory factor analysis for applied research</b:Title>
    <b:Year>2006</b:Year>
    <b:City>New York, USA</b:City>
    <b:Publisher>The Guilford Press</b:Publisher>
    <b:Author>
      <b:Author>
        <b:NameList>
          <b:Person>
            <b:Last>Brown</b:Last>
            <b:First>T.</b:First>
          </b:Person>
        </b:NameList>
      </b:Author>
    </b:Author>
    <b:RefOrder>11</b:RefOrder>
  </b:Source>
  <b:Source>
    <b:Tag>Bur04</b:Tag>
    <b:SourceType>Book</b:SourceType>
    <b:Guid>{6D48A6FC-1A00-443C-99B2-A8618031FDF7}</b:Guid>
    <b:Title>Strategic management of technology and innovation</b:Title>
    <b:Year>2004</b:Year>
    <b:City>Nueva York</b:City>
    <b:Publisher>McGraw-Hill</b:Publisher>
    <b:Author>
      <b:Author>
        <b:NameList>
          <b:Person>
            <b:Last>Burgelman</b:Last>
            <b:First>R.</b:First>
          </b:Person>
          <b:Person>
            <b:Last>Maidique</b:Last>
            <b:First>M.</b:First>
          </b:Person>
          <b:Person>
            <b:Last>Wheelwright</b:Last>
            <b:First>S.</b:First>
          </b:Person>
        </b:NameList>
      </b:Author>
    </b:Author>
    <b:RefOrder>12</b:RefOrder>
  </b:Source>
  <b:Source>
    <b:Tag>Byr06</b:Tag>
    <b:SourceType>Book</b:SourceType>
    <b:Guid>{090FFA4C-D127-453E-86F0-2E06EE5735A0}</b:Guid>
    <b:Title>Structural equation modeling with EQS, basic concepts, applications, and programming</b:Title>
    <b:Year>2006</b:Year>
    <b:City>London, UK</b:City>
    <b:Publisher>LEA Publishers</b:Publisher>
    <b:Author>
      <b:Author>
        <b:NameList>
          <b:Person>
            <b:Last>Byrne</b:Last>
            <b:First>B.</b:First>
          </b:Person>
        </b:NameList>
      </b:Author>
    </b:Author>
    <b:Edition>2</b:Edition>
    <b:RefOrder>13</b:RefOrder>
  </b:Source>
  <b:Source>
    <b:Tag>Can05</b:Tag>
    <b:SourceType>Book</b:SourceType>
    <b:Guid>{93AE2E9A-A58B-4097-804C-E2F45BAFBEE5}</b:Guid>
    <b:Title>Innovation and competitiveness</b:Title>
    <b:Year>2005</b:Year>
    <b:City>Nueva York</b:City>
    <b:Publisher>Oxford University Press</b:Publisher>
    <b:Author>
      <b:Author>
        <b:NameList>
          <b:Person>
            <b:Last>Cantwell</b:Last>
            <b:First>J.</b:First>
          </b:Person>
        </b:NameList>
      </b:Author>
    </b:Author>
    <b:RefOrder>14</b:RefOrder>
  </b:Source>
  <b:Source>
    <b:Tag>Car14</b:Tag>
    <b:SourceType>JournalArticle</b:SourceType>
    <b:Guid>{A1978C1D-4F33-4B3F-8AAB-52CE0BD3A8AC}</b:Guid>
    <b:Title>Linking innovation, productivity, and competitiveness: implications for policy and practice</b:Title>
    <b:Year>2014</b:Year>
    <b:JournalName>Journal of Technology Transfer</b:JournalName>
    <b:Pages>199-218</b:Pages>
    <b:Author>
      <b:Author>
        <b:NameList>
          <b:Person>
            <b:Last>Carayannis</b:Last>
            <b:First>E.</b:First>
          </b:Person>
          <b:Person>
            <b:Last>Grigoroudis</b:Last>
            <b:First>E.</b:First>
          </b:Person>
        </b:NameList>
      </b:Author>
    </b:Author>
    <b:Volume>39</b:Volume>
    <b:Issue>SN</b:Issue>
    <b:RefOrder>15</b:RefOrder>
  </b:Source>
  <b:Source>
    <b:Tag>Che13</b:Tag>
    <b:SourceType>JournalArticle</b:SourceType>
    <b:Guid>{A0B3306A-1DC9-46D6-80D4-89F364C5B01D}</b:Guid>
    <b:Title>A theory of innovation resource synergy</b:Title>
    <b:JournalName>Innovation: management, policy and practice</b:JournalName>
    <b:Year>2013</b:Year>
    <b:Pages>368-392</b:Pages>
    <b:Author>
      <b:Author>
        <b:NameList>
          <b:Person>
            <b:Last>Chen</b:Last>
            <b:First>J.K.</b:First>
          </b:Person>
          <b:Person>
            <b:Last>Chen</b:Last>
            <b:First>I.S.</b:First>
          </b:Person>
        </b:NameList>
      </b:Author>
    </b:Author>
    <b:Volume>15</b:Volume>
    <b:Issue>3</b:Issue>
    <b:RefOrder>16</b:RefOrder>
  </b:Source>
  <b:Source>
    <b:Tag>Cho12</b:Tag>
    <b:SourceType>JournalArticle</b:SourceType>
    <b:Guid>{8BD60B85-A6B7-4538-BE5A-6C1CB98F2019}</b:Guid>
    <b:Title>The moderating effect of innovation protection mechanisms on the competitiveness of service firms</b:Title>
    <b:JournalName>Springer-Verlag</b:JournalName>
    <b:Year>2012</b:Year>
    <b:Pages>369-386</b:Pages>
    <b:Author>
      <b:Author>
        <b:NameList>
          <b:Person>
            <b:Last>Cho</b:Last>
            <b:First>I.</b:First>
          </b:Person>
          <b:Person>
            <b:Last>Park</b:Last>
            <b:First>H.</b:First>
          </b:Person>
          <b:Person>
            <b:Last>Kichul</b:Last>
            <b:First>J.</b:First>
          </b:Person>
        </b:NameList>
      </b:Author>
    </b:Author>
    <b:Volume>6</b:Volume>
    <b:RefOrder>17</b:RefOrder>
  </b:Source>
  <b:Source>
    <b:Tag>Col15</b:Tag>
    <b:SourceType>JournalArticle</b:SourceType>
    <b:Guid>{691183B6-BD0D-4FBE-9A4F-12BB4EED34AF}</b:Guid>
    <b:Title>National factor effects on firm competitiveness and innovation</b:Title>
    <b:JournalName>Competitiveness Review</b:JournalName>
    <b:Year>2015</b:Year>
    <b:Pages>392-409</b:Pages>
    <b:Author>
      <b:Author>
        <b:NameList>
          <b:Person>
            <b:Last>Collins</b:Last>
            <b:First>J.</b:First>
          </b:Person>
          <b:Person>
            <b:Last>Troilo</b:Last>
            <b:First>M.</b:First>
          </b:Person>
        </b:NameList>
      </b:Author>
    </b:Author>
    <b:Volume>25</b:Volume>
    <b:Issue>4</b:Issue>
    <b:RefOrder>18</b:RefOrder>
  </b:Source>
  <b:Source>
    <b:Tag>Com15</b:Tag>
    <b:SourceType>JournalArticle</b:SourceType>
    <b:Guid>{50CBB273-6F1A-40F4-86A5-0B855A1B85BB}</b:Guid>
    <b:Title>How early implementations influence later adoptions of innovation: social positioning and skill reproduction in the difussion of robotic surgery</b:Title>
    <b:JournalName>Academy of Management Journal</b:JournalName>
    <b:Year>2015</b:Year>
    <b:Pages>242-278</b:Pages>
    <b:Author>
      <b:Author>
        <b:NameList>
          <b:Person>
            <b:Last>Compagni</b:Last>
            <b:First>A.</b:First>
          </b:Person>
          <b:Person>
            <b:Last>Mele</b:Last>
            <b:First>V.</b:First>
          </b:Person>
          <b:Person>
            <b:Last>Ravasi</b:Last>
            <b:First>D.</b:First>
          </b:Person>
        </b:NameList>
      </b:Author>
    </b:Author>
    <b:Volume>58</b:Volume>
    <b:Issue>1</b:Issue>
    <b:RefOrder>19</b:RefOrder>
  </b:Source>
  <b:Source>
    <b:Tag>Cos14</b:Tag>
    <b:SourceType>JournalArticle</b:SourceType>
    <b:Guid>{A4271A44-AD75-4D52-A98C-8B573254A0ED}</b:Guid>
    <b:Title>Critical elements for produc innovation at Portuguese innovative SMEs: an intellectual capital perspective</b:Title>
    <b:JournalName>Knowledge Management Research &amp; Practice</b:JournalName>
    <b:Year>2014</b:Year>
    <b:Pages>322-338</b:Pages>
    <b:Author>
      <b:Author>
        <b:NameList>
          <b:Person>
            <b:Last>Costa</b:Last>
            <b:First>R.</b:First>
          </b:Person>
          <b:Person>
            <b:Last>Fernández-Jardon</b:Last>
            <b:First>C.</b:First>
          </b:Person>
          <b:Person>
            <b:Last>Figueroa</b:Last>
            <b:First>P.</b:First>
          </b:Person>
        </b:NameList>
      </b:Author>
    </b:Author>
    <b:Volume>12</b:Volume>
    <b:RefOrder>20</b:RefOrder>
  </b:Source>
  <b:Source>
    <b:Tag>deB01</b:Tag>
    <b:SourceType>JournalArticle</b:SourceType>
    <b:Guid>{795E5CE8-97FC-4892-9A70-EC0083AC6ECE}</b:Guid>
    <b:Title>Innovative versus incremental new business services: different keys for achieving success</b:Title>
    <b:JournalName>Journal of Product Innovation Management</b:JournalName>
    <b:Year>2001</b:Year>
    <b:Pages>169-187</b:Pages>
    <b:Author>
      <b:Author>
        <b:NameList>
          <b:Person>
            <b:Last>de Brentani</b:Last>
            <b:First>U.</b:First>
          </b:Person>
        </b:NameList>
      </b:Author>
    </b:Author>
    <b:Volume>18</b:Volume>
    <b:Issue>3</b:Issue>
    <b:RefOrder>21</b:RefOrder>
  </b:Source>
  <b:Source>
    <b:Tag>Dog08</b:Tag>
    <b:SourceType>JournalArticle</b:SourceType>
    <b:Guid>{75EBDD95-F2AB-49D2-ACF5-10F7623344C6}</b:Guid>
    <b:Title>The evolving nature of Taiwan´s national innovation system: the case of biotechnology innovation networks</b:Title>
    <b:JournalName>Research Policy</b:JournalName>
    <b:Year>2008</b:Year>
    <b:Pages>430-445</b:Pages>
    <b:Author>
      <b:Author>
        <b:NameList>
          <b:Person>
            <b:Last>Dogson</b:Last>
            <b:First>M.</b:First>
          </b:Person>
          <b:Person>
            <b:Last>Mathews</b:Last>
            <b:First>J.</b:First>
          </b:Person>
          <b:Person>
            <b:Last>Kastelle</b:Last>
            <b:First>T.</b:First>
          </b:Person>
          <b:Person>
            <b:Last>Hu</b:Last>
            <b:First>M.</b:First>
          </b:Person>
        </b:NameList>
      </b:Author>
    </b:Author>
    <b:Volume>37</b:Volume>
    <b:Issue>3</b:Issue>
    <b:RefOrder>22</b:RefOrder>
  </b:Source>
  <b:Source>
    <b:Tag>Dru95</b:Tag>
    <b:SourceType>Book</b:SourceType>
    <b:Guid>{280ADAB3-3450-4641-A79C-4943F81A1A17}</b:Guid>
    <b:Title>Innovation and entrepreneurship</b:Title>
    <b:Year>1995</b:Year>
    <b:City>Nueva York</b:City>
    <b:Publisher>Harper Collins</b:Publisher>
    <b:Author>
      <b:Author>
        <b:NameList>
          <b:Person>
            <b:Last>Drucker</b:Last>
            <b:First>P.</b:First>
          </b:Person>
        </b:NameList>
      </b:Author>
    </b:Author>
    <b:RefOrder>23</b:RefOrder>
  </b:Source>
  <b:Source>
    <b:Tag>The14</b:Tag>
    <b:SourceType>JournalArticle</b:SourceType>
    <b:Guid>{AA144A21-C7B0-4E1D-A646-168F293D8344}</b:Guid>
    <b:Title>The impact of a creativity-supporting work environment on a firm´s product innovation performance</b:Title>
    <b:Year>2014</b:Year>
    <b:JournalName>Production Innovation Management</b:JournalName>
    <b:Pages>1254-1267</b:Pages>
    <b:Volume>31</b:Volume>
    <b:Issue>6</b:Issue>
    <b:Author>
      <b:Author>
        <b:NameList>
          <b:Person>
            <b:Last>Dul</b:Last>
            <b:First>J.</b:First>
          </b:Person>
          <b:Person>
            <b:Last>Ceylan</b:Last>
            <b:First>C.</b:First>
          </b:Person>
        </b:NameList>
      </b:Author>
    </b:Author>
    <b:RefOrder>24</b:RefOrder>
  </b:Source>
  <b:Source>
    <b:Tag>Dur16</b:Tag>
    <b:SourceType>JournalArticle</b:SourceType>
    <b:Guid>{91369A05-DEE1-495C-B135-8ADE9DA08409}</b:Guid>
    <b:Title>Doing more with less: innovation input and output in family firms</b:Title>
    <b:JournalName>Academy of Management Journal</b:JournalName>
    <b:Year>2016</b:Year>
    <b:Pages>1224-1264</b:Pages>
    <b:Author>
      <b:Author>
        <b:NameList>
          <b:Person>
            <b:Last>Duran</b:Last>
            <b:First>P.</b:First>
          </b:Person>
          <b:Person>
            <b:Last>Kammerlander</b:Last>
            <b:First>N.</b:First>
          </b:Person>
          <b:Person>
            <b:Last>van Essen</b:Last>
            <b:First>M.</b:First>
          </b:Person>
          <b:Person>
            <b:Last>Zellweger</b:Last>
            <b:First>T.</b:First>
          </b:Person>
        </b:NameList>
      </b:Author>
    </b:Author>
    <b:Volume>59</b:Volume>
    <b:Issue>4</b:Issue>
    <b:RefOrder>25</b:RefOrder>
  </b:Source>
  <b:Source>
    <b:Tag>Flo15</b:Tag>
    <b:SourceType>JournalArticle</b:SourceType>
    <b:Guid>{34B7AE54-7428-4414-A6B2-83C64041F506}</b:Guid>
    <b:Title>Rural competitiveness through innovation in Romania: opportunities and risks</b:Title>
    <b:JournalName>. Agricultural Management property of Banat University of Agricultural Sciences &amp; Veterinary Medicine Timisoara</b:JournalName>
    <b:Year>2015</b:Year>
    <b:Pages>186-193</b:Pages>
    <b:Author>
      <b:Author>
        <b:NameList>
          <b:Person>
            <b:Last>Florian</b:Last>
            <b:First>V.</b:First>
          </b:Person>
          <b:Person>
            <b:Last>Tudor</b:Last>
            <b:First>M.</b:First>
          </b:Person>
        </b:NameList>
      </b:Author>
    </b:Author>
    <b:Volume>XVII</b:Volume>
    <b:Issue>2</b:Issue>
    <b:RefOrder>26</b:RefOrder>
  </b:Source>
  <b:Source>
    <b:Tag>For81</b:Tag>
    <b:SourceType>JournalArticle</b:SourceType>
    <b:Guid>{3B9B0564-5E63-4090-ACC8-5B057E8891B0}</b:Guid>
    <b:Title>Evaluating structural equation models with unobservable variablesand measurement error</b:Title>
    <b:JournalName>Journal of Marketing Research</b:JournalName>
    <b:Year>1981</b:Year>
    <b:Pages>39-50</b:Pages>
    <b:Author>
      <b:Author>
        <b:NameList>
          <b:Person>
            <b:Last>Fornell</b:Last>
            <b:First>C.</b:First>
          </b:Person>
          <b:Person>
            <b:Last>Larcker</b:Last>
            <b:First>D.</b:First>
          </b:Person>
        </b:NameList>
      </b:Author>
    </b:Author>
    <b:Volume>18</b:Volume>
    <b:RefOrder>27</b:RefOrder>
  </b:Source>
  <b:Source>
    <b:Tag>Gaj14</b:Tag>
    <b:SourceType>JournalArticle</b:SourceType>
    <b:Guid>{A8A869F3-C528-40DC-8755-AA292367CB3D}</b:Guid>
    <b:Title>Deconstructing dynamic capabilities: the role of cognitive and organizational routines in the innovation process</b:Title>
    <b:JournalName>Construction Management and Economics</b:JournalName>
    <b:Year>2014</b:Year>
    <b:Pages>246-261</b:Pages>
    <b:Author>
      <b:Author>
        <b:NameList>
          <b:Person>
            <b:Last>Gajendran</b:Last>
            <b:First>T.</b:First>
          </b:Person>
          <b:Person>
            <b:Last>Brewer</b:Last>
            <b:First>G.</b:First>
          </b:Person>
          <b:Person>
            <b:Last>Gudergan</b:Last>
            <b:First>S.</b:First>
          </b:Person>
          <b:Person>
            <b:Last>Sankaran</b:Last>
            <b:First>S.</b:First>
          </b:Person>
        </b:NameList>
      </b:Author>
    </b:Author>
    <b:Volume>32</b:Volume>
    <b:Issue>3</b:Issue>
    <b:RefOrder>28</b:RefOrder>
  </b:Source>
  <b:Source>
    <b:Tag>Gal97</b:Tag>
    <b:SourceType>JournalArticle</b:SourceType>
    <b:Guid>{58C9D69E-2B44-41A7-BF13-86F318CE63CD}</b:Guid>
    <b:Title>Innovation in services</b:Title>
    <b:JournalName>Research Policy</b:JournalName>
    <b:Year>1997</b:Year>
    <b:Pages>537-556</b:Pages>
    <b:Author>
      <b:Author>
        <b:NameList>
          <b:Person>
            <b:Last>Gallouj</b:Last>
            <b:First>F.</b:First>
          </b:Person>
          <b:Person>
            <b:Last>Weinstein</b:Last>
            <b:First>O.</b:First>
          </b:Person>
        </b:NameList>
      </b:Author>
    </b:Author>
    <b:Volume>26</b:Volume>
    <b:RefOrder>29</b:RefOrder>
  </b:Source>
  <b:Source>
    <b:Tag>Gre12</b:Tag>
    <b:SourceType>JournalArticle</b:SourceType>
    <b:Guid>{995CC2EA-6307-4D54-A6F6-9A83C670E248}</b:Guid>
    <b:Title>Trade marks and performance in services and manufacturing firms: evidence of schumpeterian competition through innovation</b:Title>
    <b:JournalName>The Australian Economic Review</b:JournalName>
    <b:Year>2012</b:Year>
    <b:Pages>50-76</b:Pages>
    <b:Author>
      <b:Author>
        <b:NameList>
          <b:Person>
            <b:Last>Greenhalgh</b:Last>
            <b:First>C.</b:First>
          </b:Person>
          <b:Person>
            <b:Last>Rogers</b:Last>
            <b:First>M.</b:First>
          </b:Person>
        </b:NameList>
      </b:Author>
    </b:Author>
    <b:Volume>45</b:Volume>
    <b:Issue>1</b:Issue>
    <b:RefOrder>30</b:RefOrder>
  </b:Source>
  <b:Source>
    <b:Tag>Hen12</b:Tag>
    <b:SourceType>JournalArticle</b:SourceType>
    <b:Guid>{586431BE-E9FA-4DC9-99A5-F6AEC4AF0A75}</b:Guid>
    <b:Title>Resource dedication and new product performance: a resource-based view</b:Title>
    <b:JournalName>Product Development and Management Association</b:JournalName>
    <b:Year>2012</b:Year>
    <b:Pages>193-204</b:Pages>
    <b:Author>
      <b:Author>
        <b:NameList>
          <b:Person>
            <b:Last>Henard</b:Last>
            <b:First>D.</b:First>
          </b:Person>
          <b:Person>
            <b:Last>McFayden</b:Last>
            <b:First>M.</b:First>
          </b:Person>
        </b:NameList>
      </b:Author>
    </b:Author>
    <b:Volume>29</b:Volume>
    <b:Issue>2</b:Issue>
    <b:RefOrder>31</b:RefOrder>
  </b:Source>
  <b:Source>
    <b:Tag>Hil07</b:Tag>
    <b:SourceType>JournalArticle</b:SourceType>
    <b:Guid>{4E20D172-55E8-48EE-82B4-E86B15C6E305}</b:Guid>
    <b:Title>Strategic profiling: A visual representation of internal strategic fit in service organisations</b:Title>
    <b:JournalName>International Journal of Operations &amp; Production Management</b:JournalName>
    <b:Year>2007</b:Year>
    <b:Pages>1333-1361</b:Pages>
    <b:Author>
      <b:Author>
        <b:NameList>
          <b:Person>
            <b:Last>Hill</b:Last>
            <b:First>A.</b:First>
          </b:Person>
          <b:Person>
            <b:Last>Brown</b:Last>
            <b:First>S.</b:First>
          </b:Person>
        </b:NameList>
      </b:Author>
    </b:Author>
    <b:Volume>27</b:Volume>
    <b:RefOrder>32</b:RefOrder>
  </b:Source>
  <b:Source>
    <b:Tag>Hon15</b:Tag>
    <b:SourceType>JournalArticle</b:SourceType>
    <b:Guid>{5E86D1B3-69B3-4252-B58F-E4A675BB1B84}</b:Guid>
    <b:Title>Product-service system and firm performance: the mediating role of product and process technological innovation</b:Title>
    <b:JournalName>Emerging Markets Finance &amp; Trade</b:JournalName>
    <b:Year>2015</b:Year>
    <b:Pages>975-984</b:Pages>
    <b:Author>
      <b:Author>
        <b:NameList>
          <b:Person>
            <b:Last>Hong</b:Last>
            <b:First>Y.</b:First>
          </b:Person>
          <b:Person>
            <b:Last>Kim</b:Last>
            <b:First>Y.</b:First>
          </b:Person>
          <b:Person>
            <b:Last>Cin</b:Last>
            <b:First>B.</b:First>
          </b:Person>
        </b:NameList>
      </b:Author>
    </b:Author>
    <b:Volume>51</b:Volume>
    <b:RefOrder>33</b:RefOrder>
  </b:Source>
  <b:Source>
    <b:Tag>Hun13</b:Tag>
    <b:SourceType>JournalArticle</b:SourceType>
    <b:Guid>{888C6E5E-5BF3-4E87-AD14-F753E5E3418E}</b:Guid>
    <b:Title>The impact of open innovation on firm performance: The moderating effects of internal R&amp;D and environmental turbulence</b:Title>
    <b:JournalName>Technovation</b:JournalName>
    <b:Year>2013</b:Year>
    <b:Pages>368-80</b:Pages>
    <b:Author>
      <b:Author>
        <b:NameList>
          <b:Person>
            <b:Last>Hung</b:Last>
            <b:First>K.</b:First>
          </b:Person>
          <b:Person>
            <b:Last>Chou</b:Last>
            <b:First>C.</b:First>
          </b:Person>
        </b:NameList>
      </b:Author>
    </b:Author>
    <b:Volume>33</b:Volume>
    <b:Issue>10-11</b:Issue>
    <b:RefOrder>34</b:RefOrder>
  </b:Source>
  <b:Source>
    <b:Tag>Kar15</b:Tag>
    <b:SourceType>JournalArticle</b:SourceType>
    <b:Guid>{E9669BFF-19B8-48A2-96A6-DC2536D694AC}</b:Guid>
    <b:Title>The influence of HR practices on business strategy and firm performance: the case of banking industry in Iran</b:Title>
    <b:JournalName>IUP Journal of Management Research property of IUP Publications</b:JournalName>
    <b:Year>2015</b:Year>
    <b:Pages>30-53</b:Pages>
    <b:Author>
      <b:Author>
        <b:NameList>
          <b:Person>
            <b:Last>Karami</b:Last>
            <b:First>A.</b:First>
          </b:Person>
          <b:Person>
            <b:Last>Sahebalzamani</b:Last>
            <b:First>S.</b:First>
          </b:Person>
          <b:Person>
            <b:Last>Sarabi</b:Last>
            <b:First>B.</b:First>
          </b:Person>
        </b:NameList>
      </b:Author>
    </b:Author>
    <b:Volume>XIV</b:Volume>
    <b:Issue>1</b:Issue>
    <b:RefOrder>35</b:RefOrder>
  </b:Source>
  <b:Source>
    <b:Tag>Kum14</b:Tag>
    <b:SourceType>JournalArticle</b:SourceType>
    <b:Guid>{C0D4EB2A-A0B8-4CFF-98DB-C2E6E494C200}</b:Guid>
    <b:Title>Understanding cultural differences in innovation: a conceptual framework and future research directions</b:Title>
    <b:JournalName>Journal of International Marketing, American Marketing Association</b:JournalName>
    <b:Year>2014</b:Year>
    <b:Pages>1-29</b:Pages>
    <b:Author>
      <b:Author>
        <b:NameList>
          <b:Person>
            <b:Last>Kumar</b:Last>
            <b:First>V.</b:First>
          </b:Person>
        </b:NameList>
      </b:Author>
    </b:Author>
    <b:Volume>22</b:Volume>
    <b:Issue>3</b:Issue>
    <b:RefOrder>36</b:RefOrder>
  </b:Source>
  <b:Source>
    <b:Tag>Kuz14</b:Tag>
    <b:SourceType>JournalArticle</b:SourceType>
    <b:Guid>{CC8ADDB2-9B09-4061-B7ED-B4F51E84BFE5}</b:Guid>
    <b:Title>Competition, innovation and strategy</b:Title>
    <b:JournalName>Problems of Economic Transition</b:JournalName>
    <b:Year>2014</b:Year>
    <b:Pages>3-36</b:Pages>
    <b:Author>
      <b:Author>
        <b:NameList>
          <b:Person>
            <b:Last>Kuznetsova</b:Last>
            <b:First>T.</b:First>
          </b:Person>
          <b:Person>
            <b:Last>Roud</b:Last>
            <b:First>V.</b:First>
          </b:Person>
        </b:NameList>
      </b:Author>
    </b:Author>
    <b:Volume>57</b:Volume>
    <b:Issue>2</b:Issue>
    <b:RefOrder>37</b:RefOrder>
  </b:Source>
  <b:Source>
    <b:Tag>Kve15</b:Tag>
    <b:SourceType>JournalArticle</b:SourceType>
    <b:Guid>{62A3D43A-3E55-48E6-AFA6-168BB5FFA38C}</b:Guid>
    <b:Title>Technological innovations in the context of contemporary challenges: sustainability and competitiveness</b:Title>
    <b:JournalName>Public Administration property of Lithuanian Public Administration Training Association</b:JournalName>
    <b:Year>2015</b:Year>
    <b:Pages>121-127</b:Pages>
    <b:Author>
      <b:Author>
        <b:NameList>
          <b:Person>
            <b:Last>Kvedariene</b:Last>
            <b:First>A.</b:First>
          </b:Person>
        </b:NameList>
      </b:Author>
    </b:Author>
    <b:Volume>3-4</b:Volume>
    <b:Issue>47-48</b:Issue>
    <b:RefOrder>38</b:RefOrder>
  </b:Source>
  <b:Source>
    <b:Tag>Lem17</b:Tag>
    <b:SourceType>InternetSite</b:SourceType>
    <b:Guid>{8B84E82F-8AA9-44F9-BE04-F983C46A5AF5}</b:Guid>
    <b:Title>Cómo elaborar una encuesta o cuestionario de investigación de mercados</b:Title>
    <b:Year>2017</b:Year>
    <b:InternetSiteTitle>Gestion.org</b:InternetSiteTitle>
    <b:Month>Mayo</b:Month>
    <b:Day>21</b:Day>
    <b:URL>https://www.gestion.org/marketing/investigacion-mercados/31823/como-elaborar-una-encuesta-o-cuestionario-de-investigacion-de-mercados/</b:URL>
    <b:Author>
      <b:Author>
        <b:NameList>
          <b:Person>
            <b:Last>Lema</b:Last>
            <b:First>S.</b:First>
          </b:Person>
        </b:NameList>
      </b:Author>
    </b:Author>
    <b:RefOrder>39</b:RefOrder>
  </b:Source>
  <b:Source>
    <b:Tag>Lew14</b:Tag>
    <b:SourceType>JournalArticle</b:SourceType>
    <b:Guid>{7CFADD8B-D67F-40AC-91DA-E017948ED10E}</b:Guid>
    <b:Title>Innovation barriers and international competitiveness of enterprises from Polish food processing industry. Research results.</b:Title>
    <b:Year>2014</b:Year>
    <b:JournalName>Acta Scientiarum Polonorum</b:JournalName>
    <b:Pages>103-113</b:Pages>
    <b:Author>
      <b:Author>
        <b:NameList>
          <b:Person>
            <b:Last>Lewandowska</b:Last>
            <b:First>M.</b:First>
          </b:Person>
        </b:NameList>
      </b:Author>
    </b:Author>
    <b:Volume>13</b:Volume>
    <b:Issue>4</b:Issue>
    <b:RefOrder>40</b:RefOrder>
  </b:Source>
  <b:Source>
    <b:Tag>Mar11</b:Tag>
    <b:SourceType>JournalArticle</b:SourceType>
    <b:Guid>{ED9BFDAE-00A5-430F-97F8-EF1C22ED5164}</b:Guid>
    <b:Title>Innovation and competitiveness in SMEs: the local experience in San Luis Potosí</b:Title>
    <b:JournalName>Journal of Marketing and Management</b:JournalName>
    <b:Year>2011</b:Year>
    <b:Pages>74-92</b:Pages>
    <b:Author>
      <b:Author>
        <b:NameList>
          <b:Person>
            <b:Last>Martínez</b:Last>
            <b:First>M.</b:First>
          </b:Person>
          <b:Person>
            <b:Last>Palos</b:Last>
            <b:First>G.</b:First>
          </b:Person>
          <b:Person>
            <b:Last>León</b:Last>
            <b:First>B.</b:First>
          </b:Person>
          <b:Person>
            <b:Last>Ramos</b:Last>
            <b:First>R.</b:First>
          </b:Person>
        </b:NameList>
      </b:Author>
    </b:Author>
    <b:Volume>4</b:Volume>
    <b:Issue>1</b:Issue>
    <b:RefOrder>41</b:RefOrder>
  </b:Source>
  <b:Source>
    <b:Tag>McD12</b:Tag>
    <b:SourceType>JournalArticle</b:SourceType>
    <b:Guid>{D9675FA7-55C0-43F8-A396-F0EC2E564E37}</b:Guid>
    <b:Title>Service innovation and performance in SMEs</b:Title>
    <b:JournalName>International Journal of Operations &amp; Production Management</b:JournalName>
    <b:Year>2012</b:Year>
    <b:Pages>216-237</b:Pages>
    <b:Author>
      <b:Author>
        <b:NameList>
          <b:Person>
            <b:Last>McDermott</b:Last>
            <b:First>C.</b:First>
          </b:Person>
          <b:Person>
            <b:Last>Prajogo</b:Last>
            <b:First>D.</b:First>
          </b:Person>
        </b:NameList>
      </b:Author>
    </b:Author>
    <b:Volume>32</b:Volume>
    <b:Issue>2</b:Issue>
    <b:RefOrder>42</b:RefOrder>
  </b:Source>
  <b:Source>
    <b:Tag>Moe10</b:Tag>
    <b:SourceType>JournalArticle</b:SourceType>
    <b:Guid>{498AC6FB-2BC1-4047-8259-2C3E7844AD26}</b:Guid>
    <b:Title>Strategic innovation decisions: what you foresee is not what you get</b:Title>
    <b:JournalName>Journal of Product Innovation Management</b:JournalName>
    <b:Year>2010</b:Year>
    <b:Pages>840-855</b:Pages>
    <b:Author>
      <b:Author>
        <b:NameList>
          <b:Person>
            <b:Last>Moenaert</b:Last>
            <b:First>R.</b:First>
          </b:Person>
          <b:Person>
            <b:Last>Robben</b:Last>
            <b:First>H.</b:First>
          </b:Person>
          <b:Person>
            <b:Last>Antioco</b:Last>
            <b:First>M.</b:First>
          </b:Person>
          <b:Person>
            <b:Last>De Schamphelaere</b:Last>
            <b:First>V.</b:First>
          </b:Person>
          <b:Person>
            <b:Last>Roks</b:Last>
            <b:First>E.</b:First>
          </b:Person>
        </b:NameList>
      </b:Author>
    </b:Author>
    <b:Volume>27</b:Volume>
    <b:RefOrder>43</b:RefOrder>
  </b:Source>
  <b:Source>
    <b:Tag>Naj14</b:Tag>
    <b:SourceType>JournalArticle</b:SourceType>
    <b:Guid>{047975FF-FD98-4936-9AF5-82194476D280}</b:Guid>
    <b:Title>Collaborative networks as a soruce of innovation and sustainable competitiveness for small and medium food processing enterprises in Indonesia</b:Title>
    <b:JournalName>International Journal of Business and Management</b:JournalName>
    <b:Year>2014</b:Year>
    <b:Pages>147-159</b:Pages>
    <b:Author>
      <b:Author>
        <b:NameList>
          <b:Person>
            <b:Last>Najib</b:Last>
            <b:First>M.</b:First>
          </b:Person>
          <b:Person>
            <b:Last>Ratna</b:Last>
            <b:First>F.</b:First>
          </b:Person>
          <b:Person>
            <b:Last>Widyastuti</b:Last>
            <b:First>H.</b:First>
          </b:Person>
        </b:NameList>
      </b:Author>
    </b:Author>
    <b:Volume>9</b:Volume>
    <b:Issue>9</b:Issue>
    <b:RefOrder>44</b:RefOrder>
  </b:Source>
  <b:Source>
    <b:Tag>OMa08</b:Tag>
    <b:SourceType>JournalArticle</b:SourceType>
    <b:Guid>{625B45AC-A543-4CDD-B7FA-402D10BCCB4B}</b:Guid>
    <b:Title>Transactions sector, innovation and competitiveness</b:Title>
    <b:Year>2008</b:Year>
    <b:JournalName>Australian Journal of Regional Studies</b:JournalName>
    <b:Pages>335-356</b:Pages>
    <b:Author>
      <b:Author>
        <b:NameList>
          <b:Person>
            <b:Last>O´Malley</b:Last>
            <b:First>D.</b:First>
          </b:Person>
        </b:NameList>
      </b:Author>
    </b:Author>
    <b:Volume>14</b:Volume>
    <b:Issue>3</b:Issue>
    <b:RefOrder>45</b:RefOrder>
  </b:Source>
  <b:Source>
    <b:Tag>Psy94</b:Tag>
    <b:SourceType>Book</b:SourceType>
    <b:Guid>{3DA379E9-B394-40F3-AC50-2408EFB8D23C}</b:Guid>
    <b:Title>Psychometric theory</b:Title>
    <b:Year>1994</b:Year>
    <b:City>New York, USA</b:City>
    <b:Publisher>McGraw-Hill</b:Publisher>
    <b:Edition>3</b:Edition>
    <b:Author>
      <b:Author>
        <b:NameList>
          <b:Person>
            <b:Last>Nunnally</b:Last>
            <b:First>J.</b:First>
          </b:Person>
          <b:Person>
            <b:Last>Bernstein</b:Last>
            <b:First>I.</b:First>
          </b:Person>
        </b:NameList>
      </b:Author>
    </b:Author>
    <b:RefOrder>46</b:RefOrder>
  </b:Source>
  <b:Source>
    <b:Tag>Par13</b:Tag>
    <b:SourceType>JournalArticle</b:SourceType>
    <b:Guid>{14FF6F77-223E-4285-9985-203F2408422D}</b:Guid>
    <b:Title>Competitiveness through innovation at national and european level under the circumstances of the economic and financial crisis</b:Title>
    <b:JournalName>Knowledge Horizons - Economics</b:JournalName>
    <b:Year>2013</b:Year>
    <b:Pages>112-114</b:Pages>
    <b:Author>
      <b:Author>
        <b:NameList>
          <b:Person>
            <b:Last>Paraian</b:Last>
            <b:First>E.</b:First>
          </b:Person>
        </b:NameList>
      </b:Author>
    </b:Author>
    <b:Volume>5</b:Volume>
    <b:Issue>3</b:Issue>
    <b:RefOrder>47</b:RefOrder>
  </b:Source>
  <b:Source>
    <b:Tag>Pat14</b:Tag>
    <b:SourceType>JournalArticle</b:SourceType>
    <b:Guid>{8DB26B21-2210-406A-8E83-6B3420FECABD}</b:Guid>
    <b:Title>Structural power equality between family and non-family TMT members and the performance of family firms</b:Title>
    <b:JournalName>Academy of Management Journal property of Academy of Management</b:JournalName>
    <b:Year>2014</b:Year>
    <b:Pages>1624-1649</b:Pages>
    <b:Author>
      <b:Author>
        <b:NameList>
          <b:Person>
            <b:Last>Patel</b:Last>
            <b:First>P.C.</b:First>
          </b:Person>
          <b:Person>
            <b:Last>Cooper</b:Last>
            <b:First>D.</b:First>
          </b:Person>
        </b:NameList>
      </b:Author>
    </b:Author>
    <b:Volume>57</b:Volume>
    <b:Issue>6</b:Issue>
    <b:RefOrder>48</b:RefOrder>
  </b:Source>
  <b:Source>
    <b:Tag>Pel10</b:Tag>
    <b:SourceType>JournalArticle</b:SourceType>
    <b:Guid>{BC9640B2-1A35-4605-8641-E154F11D719D}</b:Guid>
    <b:Title>Innovation and competitiveness in construction companies</b:Title>
    <b:JournalName>Journal of Management Research</b:JournalName>
    <b:Year>2010</b:Year>
    <b:Pages>103-115</b:Pages>
    <b:Author>
      <b:Author>
        <b:NameList>
          <b:Person>
            <b:Last>Pellicer</b:Last>
            <b:First>E.</b:First>
          </b:Person>
          <b:Person>
            <b:Last>Yepes</b:Last>
            <b:First>V.</b:First>
          </b:Person>
          <b:Person>
            <b:Last>Rojas</b:Last>
            <b:First>R.</b:First>
          </b:Person>
        </b:NameList>
      </b:Author>
    </b:Author>
    <b:Volume>10</b:Volume>
    <b:Issue>2</b:Issue>
    <b:RefOrder>49</b:RefOrder>
  </b:Source>
  <b:Source>
    <b:Tag>Por90</b:Tag>
    <b:SourceType>Book</b:SourceType>
    <b:Guid>{5FF8600C-953E-4C23-B93A-FF7B5D2B5095}</b:Guid>
    <b:Title>The Competitive Advantage of Nations.</b:Title>
    <b:Year>1990</b:Year>
    <b:City>New York</b:City>
    <b:Publisher>Macmillan Press</b:Publisher>
    <b:Author>
      <b:Author>
        <b:NameList>
          <b:Person>
            <b:Last>Porter</b:Last>
            <b:First>M.</b:First>
          </b:Person>
        </b:NameList>
      </b:Author>
    </b:Author>
    <b:RefOrder>50</b:RefOrder>
  </b:Source>
  <b:Source>
    <b:Tag>Por04</b:Tag>
    <b:SourceType>Book</b:SourceType>
    <b:Guid>{9D0A7FCA-A9AD-45B5-ABB2-545D0DEAD7BF}</b:Guid>
    <b:Title>Ranking national innovative capacity: findings from the national innovative capacity index</b:Title>
    <b:Year>2004</b:Year>
    <b:City>New York</b:City>
    <b:Publisher>Oxford University Press</b:Publisher>
    <b:Author>
      <b:Author>
        <b:NameList>
          <b:Person>
            <b:Last>Porter</b:Last>
            <b:First>M.</b:First>
          </b:Person>
          <b:Person>
            <b:Last>Stern</b:Last>
            <b:First>S.</b:First>
          </b:Person>
        </b:NameList>
      </b:Author>
    </b:Author>
    <b:RefOrder>51</b:RefOrder>
  </b:Source>
  <b:Source>
    <b:Tag>Ram12</b:Tag>
    <b:SourceType>JournalArticle</b:SourceType>
    <b:Guid>{00123363-66D5-4FA6-A1FC-7B0DB2BF33B2}</b:Guid>
    <b:Title>Service innovation in banks of sustainability</b:Title>
    <b:Year>2012</b:Year>
    <b:JournalName>International Journal of Management &amp; Business Studies</b:JournalName>
    <b:Pages>80-83</b:Pages>
    <b:Author>
      <b:Author>
        <b:NameList>
          <b:Person>
            <b:Last>Ramakrishna</b:Last>
            <b:First>Y.</b:First>
          </b:Person>
        </b:NameList>
      </b:Author>
    </b:Author>
    <b:Volume>2</b:Volume>
    <b:Issue>2</b:Issue>
    <b:RefOrder>52</b:RefOrder>
  </b:Source>
  <b:Source>
    <b:Tag>Rez15</b:Tag>
    <b:SourceType>JournalArticle</b:SourceType>
    <b:Guid>{EFBA3EFB-17BC-4306-BB2D-BD3BCF8F0543}</b:Guid>
    <b:Title>Identification of service innovation dimensions in service organizations</b:Title>
    <b:JournalName>International Journal of Management, Accounting and Economics</b:JournalName>
    <b:Year>2015</b:Year>
    <b:Pages>737-747</b:Pages>
    <b:Author>
      <b:Author>
        <b:NameList>
          <b:Person>
            <b:Last>Reza</b:Last>
            <b:First>M.</b:First>
          </b:Person>
          <b:Person>
            <b:Last>Rezvani</b:Last>
            <b:First>M.</b:First>
          </b:Person>
          <b:Person>
            <b:Last>Afshar</b:Last>
            <b:First>M.</b:First>
          </b:Person>
        </b:NameList>
      </b:Author>
    </b:Author>
    <b:Volume>2</b:Volume>
    <b:Issue>7</b:Issue>
    <b:RefOrder>53</b:RefOrder>
  </b:Source>
  <b:Source>
    <b:Tag>Rub12</b:Tag>
    <b:SourceType>JournalArticle</b:SourceType>
    <b:Guid>{636318A7-5F2D-4113-B936-DE93315AFA42}</b:Guid>
    <b:Title>Technological and design innovation effects in regional new product rollouts: a european illustration</b:Title>
    <b:JournalName>Production Innovation Management</b:JournalName>
    <b:Year>2012</b:Year>
    <b:Pages>1047-1060</b:Pages>
    <b:Author>
      <b:Author>
        <b:NameList>
          <b:Person>
            <b:Last>Rubera</b:Last>
            <b:First>G.</b:First>
          </b:Person>
          <b:Person>
            <b:Last>Griffith</b:Last>
            <b:First>D.</b:First>
          </b:Person>
          <b:Person>
            <b:Last>Yalcinkaya</b:Last>
            <b:First>G.</b:First>
          </b:Person>
        </b:NameList>
      </b:Author>
    </b:Author>
    <b:Volume>29</b:Volume>
    <b:Issue>6</b:Issue>
    <b:RefOrder>54</b:RefOrder>
  </b:Source>
  <b:Source>
    <b:Tag>Rui13</b:Tag>
    <b:SourceType>JournalArticle</b:SourceType>
    <b:Guid>{00A87D9D-8648-4365-B4ED-1B9D0984AC14}</b:Guid>
    <b:Title>Determinants of proactive innovative behaviour in new services: empirical investigation of service versus manufacturing firms</b:Title>
    <b:JournalName>The Service Industries Journal</b:JournalName>
    <b:Year>2013</b:Year>
    <b:Pages>977-1002</b:Pages>
    <b:Author>
      <b:Author>
        <b:NameList>
          <b:Person>
            <b:Last>Ruiz</b:Last>
            <b:First>A.</b:First>
          </b:Person>
          <b:Person>
            <b:Last>García-Morales</b:Last>
            <b:First>V.</b:First>
          </b:Person>
          <b:Person>
            <b:Last>Llorens</b:Last>
            <b:First>F.</b:First>
          </b:Person>
        </b:NameList>
      </b:Author>
    </b:Author>
    <b:Volume>33</b:Volume>
    <b:Issue>11</b:Issue>
    <b:RefOrder>55</b:RefOrder>
  </b:Source>
  <b:Source>
    <b:Tag>Rui10</b:Tag>
    <b:SourceType>JournalArticle</b:SourceType>
    <b:Guid>{C5DDE8F8-629E-4A38-8C26-03FA5CFA0B68}</b:Guid>
    <b:Title>Modelos de ecuaciones estructurales</b:Title>
    <b:JournalName>Papeles del Psicólogo</b:JournalName>
    <b:Year>2010</b:Year>
    <b:Pages>34-45</b:Pages>
    <b:Author>
      <b:Author>
        <b:NameList>
          <b:Person>
            <b:Last>Ruiz</b:Last>
            <b:First>M.</b:First>
          </b:Person>
          <b:Person>
            <b:Last>Pardo</b:Last>
            <b:First>A.</b:First>
          </b:Person>
          <b:Person>
            <b:Last>San Martin</b:Last>
            <b:First>R.</b:First>
          </b:Person>
        </b:NameList>
      </b:Author>
    </b:Author>
    <b:Volume>31</b:Volume>
    <b:Issue>1</b:Issue>
    <b:RefOrder>56</b:RefOrder>
  </b:Source>
  <b:Source>
    <b:Tag>Sán12</b:Tag>
    <b:SourceType>JournalArticle</b:SourceType>
    <b:Guid>{A812A5F6-167F-4F09-BCEC-B9BD74C0C772}</b:Guid>
    <b:Title>The effects of intelectual capital and innovation on competitiveness: an analysis of the restaurant industry in Guadalajara, Mexico</b:Title>
    <b:JournalName>Advances in Competitiveness Research</b:JournalName>
    <b:Year>2012</b:Year>
    <b:Pages>32-46</b:Pages>
    <b:Author>
      <b:Author>
        <b:NameList>
          <b:Person>
            <b:Last>Sánchez</b:Last>
            <b:First>J.</b:First>
          </b:Person>
          <b:Person>
            <b:Last>González</b:Last>
            <b:First>E.</b:First>
          </b:Person>
          <b:Person>
            <b:Last>Gutiérrez</b:Last>
            <b:First>A.</b:First>
          </b:Person>
          <b:Person>
            <b:Last>García</b:Last>
            <b:First>E.</b:First>
          </b:Person>
        </b:NameList>
      </b:Author>
    </b:Author>
    <b:Volume>30</b:Volume>
    <b:Issue>3 y 4</b:Issue>
    <b:RefOrder>57</b:RefOrder>
  </b:Source>
  <b:Source>
    <b:Tag>Sch341</b:Tag>
    <b:SourceType>Book</b:SourceType>
    <b:Guid>{00220DFE-B23C-4E17-9B62-1EBA744B5B0C}</b:Guid>
    <b:Title>The theory of economic development</b:Title>
    <b:Year>1934</b:Year>
    <b:City>New York</b:City>
    <b:Publisher>Oxford University Press</b:Publisher>
    <b:Author>
      <b:Author>
        <b:NameList>
          <b:Person>
            <b:Last>Schumpeter</b:Last>
            <b:First>J.</b:First>
          </b:Person>
        </b:NameList>
      </b:Author>
    </b:Author>
    <b:RefOrder>58</b:RefOrder>
  </b:Source>
  <b:Source>
    <b:Tag>Sin15</b:Tag>
    <b:SourceType>JournalArticle</b:SourceType>
    <b:Guid>{0F50FA09-C7C7-44D8-AA96-4E22B980E249}</b:Guid>
    <b:Title>Organizational path constitution in technological innovation: evidence from rural telehealth</b:Title>
    <b:Year>2015</b:Year>
    <b:JournalName>MIS Quarterly</b:JournalName>
    <b:Pages>643-665</b:Pages>
    <b:Author>
      <b:Author>
        <b:NameList>
          <b:Person>
            <b:Last>Singh</b:Last>
            <b:First>R.</b:First>
          </b:Person>
          <b:Person>
            <b:Last>Mathiassen</b:Last>
            <b:First>L.</b:First>
          </b:Person>
          <b:Person>
            <b:Last>Mishra</b:Last>
            <b:First>A.</b:First>
          </b:Person>
        </b:NameList>
      </b:Author>
    </b:Author>
    <b:Volume>39</b:Volume>
    <b:Issue>3</b:Issue>
    <b:RefOrder>59</b:RefOrder>
  </b:Source>
  <b:Source>
    <b:Tag>Sor03</b:Tag>
    <b:SourceType>JournalArticle</b:SourceType>
    <b:Guid>{549F1FE2-9E75-4034-81B3-15C25141113A}</b:Guid>
    <b:Title>Sources and financial consequences of radical innovation: insights from pharmaceuticals</b:Title>
    <b:JournalName>Journal of Marketing</b:JournalName>
    <b:Year>2003</b:Year>
    <b:Pages>82-102</b:Pages>
    <b:Author>
      <b:Author>
        <b:NameList>
          <b:Person>
            <b:Last>Sorescu</b:Last>
            <b:First>A.</b:First>
          </b:Person>
          <b:Person>
            <b:Last>Chandy</b:Last>
            <b:First>R.</b:First>
          </b:Person>
          <b:Person>
            <b:Last>Prabhu</b:Last>
            <b:First>J.</b:First>
          </b:Person>
        </b:NameList>
      </b:Author>
    </b:Author>
    <b:Volume>67</b:Volume>
    <b:Issue>4</b:Issue>
    <b:RefOrder>60</b:RefOrder>
  </b:Source>
  <b:Source>
    <b:Tag>Sta94</b:Tag>
    <b:SourceType>JournalArticle</b:SourceType>
    <b:Guid>{18211790-2FB3-42F3-87F2-F2905C39FB3C}</b:Guid>
    <b:Title>Towards a simple, visual representation of fit in service organisations: The contribution of the service template</b:Title>
    <b:JournalName>International Journal of Operations and Production Management</b:JournalName>
    <b:Year>1994</b:Year>
    <b:Pages>76-85</b:Pages>
    <b:Author>
      <b:Author>
        <b:NameList>
          <b:Person>
            <b:Last>Staughton</b:Last>
            <b:First>R.</b:First>
          </b:Person>
          <b:Person>
            <b:Last>Williams</b:Last>
            <b:First>C.</b:First>
          </b:Person>
        </b:NameList>
      </b:Author>
    </b:Author>
    <b:Volume>14</b:Volume>
    <b:Issue>5</b:Issue>
    <b:RefOrder>61</b:RefOrder>
  </b:Source>
  <b:Source>
    <b:Tag>Exe09</b:Tag>
    <b:SourceType>JournalArticle</b:SourceType>
    <b:Guid>{786AF4E3-3C69-4CA2-BA71-6BBB52C22EF4}</b:Guid>
    <b:Title>Execution excellence</b:Title>
    <b:JournalName>Global Journal of Flexible Systems</b:JournalName>
    <b:Year>2009</b:Year>
    <b:Volume>10</b:Volume>
    <b:Issue>2:iii</b:Issue>
    <b:Author>
      <b:Author>
        <b:NameList>
          <b:Person>
            <b:Last>Sushil</b:Last>
          </b:Person>
        </b:NameList>
      </b:Author>
    </b:Author>
    <b:RefOrder>62</b:RefOrder>
  </b:Source>
  <b:Source>
    <b:Tag>Tar13</b:Tag>
    <b:SourceType>JournalArticle</b:SourceType>
    <b:Guid>{DEFCB1FA-962C-4E65-A6F2-189BFB319FA6}</b:Guid>
    <b:Title>Strategic analysis of innovation - based competitiveness in the global economy</b:Title>
    <b:JournalName>Montenegrin Journal of Economics</b:JournalName>
    <b:Year>2013</b:Year>
    <b:Pages>127-133</b:Pages>
    <b:Author>
      <b:Author>
        <b:NameList>
          <b:Person>
            <b:Last>Taranenko</b:Last>
            <b:First>I.</b:First>
          </b:Person>
        </b:NameList>
      </b:Author>
    </b:Author>
    <b:Volume>9</b:Volume>
    <b:Issue>1</b:Issue>
    <b:RefOrder>63</b:RefOrder>
  </b:Source>
  <b:Source>
    <b:Tag>Tor90</b:Tag>
    <b:SourceType>Book</b:SourceType>
    <b:Guid>{3558EDE4-CE57-4EBB-B3BE-BEB638054DF6}</b:Guid>
    <b:Title>The processes of technological innovation</b:Title>
    <b:Year>1990</b:Year>
    <b:City>Lexington, MA</b:City>
    <b:Publisher>Lexington Books</b:Publisher>
    <b:Author>
      <b:Author>
        <b:NameList>
          <b:Person>
            <b:Last>Tornatzky</b:Last>
            <b:First>L.</b:First>
          </b:Person>
          <b:Person>
            <b:Last>Fleischer</b:Last>
            <b:First>M.</b:First>
          </b:Person>
        </b:NameList>
      </b:Author>
    </b:Author>
    <b:RefOrder>64</b:RefOrder>
  </b:Source>
  <b:Source>
    <b:Tag>Var15</b:Tag>
    <b:SourceType>JournalArticle</b:SourceType>
    <b:Guid>{5C04C88F-AA52-4C5E-8CCC-1B4A885F3040}</b:Guid>
    <b:Title>Innovation capacity as a factor that affects the competitiveness of software industry Jalisco</b:Title>
    <b:Year>2015</b:Year>
    <b:JournalName>Global Journal of Enterprise Information System</b:JournalName>
    <b:Pages>25-38</b:Pages>
    <b:Author>
      <b:Author>
        <b:NameList>
          <b:Person>
            <b:Last>Vargas-Hernández</b:Last>
            <b:First>J.</b:First>
          </b:Person>
          <b:Person>
            <b:Last>Vargas-González</b:Last>
            <b:First>O.</b:First>
          </b:Person>
        </b:NameList>
      </b:Author>
    </b:Author>
    <b:Volume>7</b:Volume>
    <b:Issue>2</b:Issue>
    <b:RefOrder>65</b:RefOrder>
  </b:Source>
  <b:Source>
    <b:Tag>Ven90</b:Tag>
    <b:SourceType>JournalArticle</b:SourceType>
    <b:Guid>{E1196BBA-372A-418E-9DF5-002C1A485D88}</b:Guid>
    <b:Title>Environment-strategy coalignment: An empirical test of its performance implications</b:Title>
    <b:JournalName>Strategic Management Journal</b:JournalName>
    <b:Year>1990</b:Year>
    <b:Pages>1-23</b:Pages>
    <b:Author>
      <b:Author>
        <b:NameList>
          <b:Person>
            <b:Last>Venkatraman</b:Last>
            <b:First>N.</b:First>
          </b:Person>
          <b:Person>
            <b:Last>Prescott</b:Last>
            <b:First>J.</b:First>
          </b:Person>
        </b:NameList>
      </b:Author>
    </b:Author>
    <b:Volume>11</b:Volume>
    <b:RefOrder>66</b:RefOrder>
  </b:Source>
  <b:Source>
    <b:Tag>Vos92</b:Tag>
    <b:SourceType>JournalArticle</b:SourceType>
    <b:Guid>{EDCF6319-3664-4843-9F38-0C5C58325CBE}</b:Guid>
    <b:Title>Measurement of innovation and design performance in services</b:Title>
    <b:JournalName>Design Management Journal</b:JournalName>
    <b:Year>1992</b:Year>
    <b:Pages>40-6</b:Pages>
    <b:Author>
      <b:Author>
        <b:NameList>
          <b:Person>
            <b:Last>Voss</b:Last>
            <b:First>C.</b:First>
          </b:Person>
          <b:Person>
            <b:Last>Johnston</b:Last>
            <b:First>R.</b:First>
          </b:Person>
          <b:Person>
            <b:Last>Silvestro</b:Last>
            <b:First>R.</b:First>
          </b:Person>
          <b:Person>
            <b:Last>Fitzgerald</b:Last>
            <b:First>L.</b:First>
          </b:Person>
          <b:Person>
            <b:Last>Brignall</b:Last>
            <b:First>T.</b:First>
          </b:Person>
        </b:NameList>
      </b:Author>
    </b:Author>
    <b:Volume>31</b:Volume>
    <b:Issue>1</b:Issue>
    <b:RefOrder>67</b:RefOrder>
  </b:Source>
  <b:Source>
    <b:Tag>Wor15</b:Tag>
    <b:SourceType>InternetSite</b:SourceType>
    <b:Guid>{1332F223-5C99-4F90-8585-3100A0DCBA41}</b:Guid>
    <b:Title>The Global Competitiveness Report 2014 - 2015</b:Title>
    <b:Year>2015</b:Year>
    <b:Month>Diciembre</b:Month>
    <b:Day>6</b:Day>
    <b:URL>http://www.weforum.org/reports/global-competitiveness-report-2014-2015</b:URL>
    <b:Author>
      <b:Author>
        <b:Corporate>World Economic Forum;</b:Corporate>
      </b:Author>
    </b:Author>
    <b:RefOrder>68</b:RefOrder>
  </b:Source>
  <b:Source>
    <b:Tag>Xia13</b:Tag>
    <b:SourceType>JournalArticle</b:SourceType>
    <b:Guid>{20A5AB43-DB94-4AA3-9635-E812880434F1}</b:Guid>
    <b:Title>ICTt innovation in emerging economies: a review of the existing literature and a framework for future research</b:Title>
    <b:Year>2013</b:Year>
    <b:JournalName>Journal of Information Technology</b:JournalName>
    <b:Pages>264-278</b:Pages>
    <b:Author>
      <b:Author>
        <b:NameList>
          <b:Person>
            <b:Last>Xiao</b:Last>
            <b:First>X.</b:First>
          </b:Person>
          <b:Person>
            <b:Last>Starker</b:Last>
            <b:First>S.</b:First>
          </b:Person>
          <b:Person>
            <b:Last>Sarker</b:Last>
            <b:First>S.</b:First>
          </b:Person>
        </b:NameList>
      </b:Author>
    </b:Author>
    <b:Volume>28</b:Volume>
    <b:Issue>4</b:Issue>
    <b:RefOrder>69</b:RefOrder>
  </b:Source>
  <b:Source>
    <b:Tag>Zam14</b:Tag>
    <b:SourceType>JournalArticle</b:SourceType>
    <b:Guid>{7B295C5A-A5C6-4275-86B5-2A3CCB47BE34}</b:Guid>
    <b:Title>Innovation and technology as a factor of countries competitiveness: a multidimensional and multivariate analysis</b:Title>
    <b:JournalName>Global Conference on Business and Finance Proceedings</b:JournalName>
    <b:Year>2014</b:Year>
    <b:Pages>577-584</b:Pages>
    <b:Author>
      <b:Author>
        <b:NameList>
          <b:Person>
            <b:Last>Zamora</b:Last>
            <b:First>A.</b:First>
          </b:Person>
        </b:NameList>
      </b:Author>
    </b:Author>
    <b:Volume>9</b:Volume>
    <b:Issue>1</b:Issue>
    <b:RefOrder>70</b:RefOrder>
  </b:Source>
  <b:Source>
    <b:Tag>Zhu99</b:Tag>
    <b:SourceType>JournalArticle</b:SourceType>
    <b:Guid>{8F0993BB-AAC8-4061-BB62-0DA7B29AEF9E}</b:Guid>
    <b:Title>Innovate or liquidate - are all organisations convinced? A two-phased study into the innovation process</b:Title>
    <b:JournalName>Management Decision</b:JournalName>
    <b:Year>1999</b:Year>
    <b:Pages>57-71</b:Pages>
    <b:Author>
      <b:Author>
        <b:NameList>
          <b:Person>
            <b:Last>Zhuang</b:Last>
            <b:First>L.</b:First>
          </b:Person>
          <b:Person>
            <b:Last>Williamson</b:Last>
            <b:First>D.</b:First>
          </b:Person>
          <b:Person>
            <b:Last>Carter</b:Last>
            <b:First>M.</b:First>
          </b:Person>
        </b:NameList>
      </b:Author>
    </b:Author>
    <b:Volume>37</b:Volume>
    <b:Issue>1</b:Issue>
    <b:RefOrder>71</b:RefOrder>
  </b:Source>
  <b:Source>
    <b:Tag>Lau13</b:Tag>
    <b:SourceType>Book</b:SourceType>
    <b:Guid>{B726E319-B1D9-4846-B6E6-276229EC240C}</b:Guid>
    <b:Title>Mexico Central Region Automotive Cluster: Microeconomics of Competitiveness</b:Title>
    <b:Year>2013</b:Year>
    <b:City>Cambridge, Mass.</b:City>
    <b:Publisher>Student Project, Harvard Business School</b:Publisher>
    <b:Author>
      <b:Author>
        <b:NameList>
          <b:Person>
            <b:Last>Lauridsen</b:Last>
            <b:First>C.</b:First>
          </b:Person>
          <b:Person>
            <b:Last>Lerdo de Tejada</b:Last>
            <b:First>G.</b:First>
          </b:Person>
          <b:Person>
            <b:Last>Petersen</b:Last>
            <b:First>K.</b:First>
          </b:Person>
          <b:Person>
            <b:Last>Puyana</b:Last>
            <b:First>R.</b:First>
          </b:Person>
          <b:Person>
            <b:Last>Rosales</b:Last>
            <b:First>E.</b:First>
          </b:Person>
        </b:NameList>
      </b:Author>
    </b:Author>
    <b:RefOrder>72</b:RefOrder>
  </b:Source>
  <b:Source>
    <b:Tag>Men181</b:Tag>
    <b:SourceType>JournalArticle</b:SourceType>
    <b:Guid>{94B77AED-FF0E-4AA8-8BBE-9246E4F01C3C}</b:Guid>
    <b:Title>Labor congestion in the automotive cluster: the role of wages</b:Title>
    <b:Year>2018</b:Year>
    <b:JournalName>Competitiveness Review: An International Business Journal</b:JournalName>
    <b:Pages>386-407</b:Pages>
    <b:Author>
      <b:Author>
        <b:NameList>
          <b:Person>
            <b:Last>Mendoza-Velazquez</b:Last>
            <b:First>Alfonso</b:First>
          </b:Person>
          <b:Person>
            <b:Last>Santillana</b:Last>
            <b:First>José Antonio</b:First>
          </b:Person>
          <b:Person>
            <b:Last>Zárate-Mirón</b:Last>
            <b:First>Viviana Elizabeth</b:First>
          </b:Person>
          <b:Person>
            <b:Last>Cabanas</b:Last>
            <b:First>Martha</b:First>
          </b:Person>
        </b:NameList>
      </b:Author>
    </b:Author>
    <b:Volume>28</b:Volume>
    <b:Issue>4</b:Issue>
    <b:RefOrder>73</b:RefOrder>
  </b:Source>
  <b:Source>
    <b:Tag>ElF20</b:Tag>
    <b:SourceType>InternetSite</b:SourceType>
    <b:Guid>{ACC93F77-B828-4A10-9802-D36D016D4541}</b:Guid>
    <b:Title>Toyota inaugurará planta en Apaseo el Alto, Guanajuato</b:Title>
    <b:Year>2020</b:Year>
    <b:Month>Febrero</b:Month>
    <b:Day>05</b:Day>
    <b:URL>https://www.elfinanciero.com.mx/bajio/toyota-inaugurara-planta-en-apaseo-el-alto-guanajuato</b:URL>
    <b:Author>
      <b:Author>
        <b:Corporate>El Financiero</b:Corporate>
      </b:Author>
    </b:Author>
    <b:YearAccessed>2020</b:YearAccessed>
    <b:MonthAccessed>Febrero</b:MonthAccessed>
    <b:DayAccessed>12</b:DayAccessed>
    <b:RefOrder>74</b:RefOrder>
  </b:Source>
  <b:Source>
    <b:Tag>Mar173</b:Tag>
    <b:SourceType>JournalArticle</b:SourceType>
    <b:Guid>{5C5C3D7B-F1FC-4341-B7CA-D40D60D56899}</b:Guid>
    <b:Title>Productive Specialization and Relational Analysis: The Automotive Industry in Guanajuato</b:Title>
    <b:Year>2017</b:Year>
    <b:Month>Julio-Diciembre</b:Month>
    <b:JournalName>Frontera Norte</b:JournalName>
    <b:Pages>121-140</b:Pages>
    <b:Author>
      <b:Author>
        <b:NameList>
          <b:Person>
            <b:Last>Martínez-Martínez</b:Last>
            <b:First>Adriana</b:First>
          </b:Person>
          <b:Person>
            <b:Last>Santos-Navarro</b:Last>
            <b:First>Gabriel</b:First>
          </b:Person>
          <b:Person>
            <b:Last>García-Garnica</b:Last>
            <b:First>Alejandro</b:First>
          </b:Person>
        </b:NameList>
      </b:Author>
    </b:Author>
    <b:Volume>29</b:Volume>
    <b:Issue>58</b:Issue>
    <b:RefOrder>75</b:RefOrder>
  </b:Source>
  <b:Source>
    <b:Tag>Tog161</b:Tag>
    <b:SourceType>Book</b:SourceType>
    <b:Guid>{56E67812-5F1B-4EE0-BF9A-5D4E7E3CB852}</b:Guid>
    <b:Title>México Automotive Review 2016</b:Title>
    <b:Year>2016</b:Year>
    <b:City>Mexico</b:City>
    <b:Publisher>Toguna</b:Publisher>
    <b:Author>
      <b:Author>
        <b:NameList>
          <b:Person>
            <b:Last>Toguna</b:Last>
          </b:Person>
        </b:NameList>
      </b:Author>
    </b:Author>
    <b:RefOrder>76</b:RefOrder>
  </b:Source>
  <b:Source>
    <b:Tag>Flo151</b:Tag>
    <b:SourceType>InternetSite</b:SourceType>
    <b:Guid>{13C84F3B-EE96-4CF4-9512-EAF6B58D483C}</b:Guid>
    <b:Title>Crece industria automotriz en Guanajuato cada año, la entidad presenta incrementos del 20 por ciento</b:Title>
    <b:Year>2015</b:Year>
    <b:Author>
      <b:Author>
        <b:NameList>
          <b:Person>
            <b:Last>Flores</b:Last>
            <b:First>F.</b:First>
          </b:Person>
        </b:NameList>
      </b:Author>
    </b:Author>
    <b:URL>https://www.somosindustria.com/articulo/crece-industria-automotriz-en-guanajuato/</b:URL>
    <b:RefOrder>77</b:RefOrder>
  </b:Source>
  <b:Source>
    <b:Tag>Gar02</b:Tag>
    <b:SourceType>BookSection</b:SourceType>
    <b:Guid>{39693B14-BF7A-4ED7-A22B-75BB40B235D9}</b:Guid>
    <b:Title>Del paradigma fordista-taylorista al toyotista en la industria automotriz terminal: los casos de General Motors Distrito Federal y Silao</b:Title>
    <b:Year>2002</b:Year>
    <b:City>Mexico</b:City>
    <b:Publisher>Plaza y Valdéz</b:Publisher>
    <b:Author>
      <b:Author>
        <b:NameList>
          <b:Person>
            <b:Last>García</b:Last>
            <b:First>A.</b:First>
          </b:Person>
        </b:NameList>
      </b:Author>
      <b:BookAuthor>
        <b:NameList>
          <b:Person>
            <b:Last>Corona</b:Last>
            <b:First>L.</b:First>
          </b:Person>
          <b:Person>
            <b:Last>Hernández</b:Last>
            <b:First>R.</b:First>
          </b:Person>
        </b:NameList>
      </b:BookAuthor>
    </b:Author>
    <b:BookTitle>Innovación, universidad e industria en el desarrollo regional</b:BookTitle>
    <b:Pages>323-343</b:Pages>
    <b:RefOrder>78</b:RefOrder>
  </b:Source>
  <b:Source>
    <b:Tag>Gar98</b:Tag>
    <b:SourceType>BookSection</b:SourceType>
    <b:Guid>{99327BEA-8AED-4991-BDEE-25D1F9F04A86}</b:Guid>
    <b:Title>Cambio tecnológico y aprendizaje laboral en GM: los casos del DF y Silao</b:Title>
    <b:Year>1998</b:Year>
    <b:City>Mexico</b:City>
    <b:Author>
      <b:Author>
        <b:NameList>
          <b:Person>
            <b:Last>García</b:Last>
            <b:First>A.</b:First>
          </b:Person>
          <b:Person>
            <b:Last>Lara</b:Last>
            <b:First>A.</b:First>
          </b:Person>
        </b:NameList>
      </b:Author>
      <b:BookAuthor>
        <b:NameList>
          <b:Person>
            <b:Last>Núñez</b:Last>
            <b:First>H.</b:First>
          </b:Person>
          <b:Person>
            <b:Last>Babson</b:Last>
            <b:First>S.</b:First>
          </b:Person>
        </b:NameList>
      </b:BookAuthor>
    </b:Author>
    <b:Publisher>BUAP</b:Publisher>
    <b:BookTitle>Confronting Change: Auto Labor and Lean Production in North America</b:BookTitle>
    <b:Pages>207-222</b:Pages>
    <b:RefOrder>79</b:RefOrder>
  </b:Source>
  <b:Source>
    <b:Tag>Mar091</b:Tag>
    <b:SourceType>JournalArticle</b:SourceType>
    <b:Guid>{021CD8B0-E160-44D4-A187-EF3EEE348F03}</b:Guid>
    <b:Title>Trayectoria productiva y tecnológica de General Motors en Mexico: el caso del complejo de Silao, Guanajuato</b:Title>
    <b:Year>2009</b:Year>
    <b:Pages>79-93</b:Pages>
    <b:JournalName>Ciencia@uaq</b:JournalName>
    <b:Author>
      <b:Author>
        <b:NameList>
          <b:Person>
            <b:Last>Martínez</b:Last>
            <b:First>A.</b:First>
          </b:Person>
          <b:Person>
            <b:Last>García</b:Last>
            <b:First>A.</b:First>
          </b:Person>
          <b:Person>
            <b:Last>Murguía</b:Last>
            <b:First>J.</b:First>
          </b:Person>
        </b:NameList>
      </b:Author>
    </b:Author>
    <b:Volume>2</b:Volume>
    <b:Issue>2</b:Issue>
    <b:RefOrder>80</b:RefOrder>
  </b:Source>
  <b:Source>
    <b:Tag>Mic161</b:Tag>
    <b:SourceType>JournalArticle</b:SourceType>
    <b:Guid>{5817F75D-A202-46CC-AD58-339D82FF5852}</b:Guid>
    <b:Title>Desarrollo regional y terciarización: los casos de Guanajuato y Querétaro</b:Title>
    <b:JournalName>Estudios Regionales en economía, población y desarrollo</b:JournalName>
    <b:Year>2016</b:Year>
    <b:Pages>2-22</b:Pages>
    <b:Author>
      <b:Author>
        <b:NameList>
          <b:Person>
            <b:Last>Micheli</b:Last>
            <b:First>J.T.</b:First>
          </b:Person>
        </b:NameList>
      </b:Author>
    </b:Author>
    <b:Volume>6</b:Volume>
    <b:Issue>36</b:Issue>
    <b:RefOrder>81</b:RefOrder>
  </b:Source>
</b:Sources>
</file>

<file path=customXml/itemProps1.xml><?xml version="1.0" encoding="utf-8"?>
<ds:datastoreItem xmlns:ds="http://schemas.openxmlformats.org/officeDocument/2006/customXml" ds:itemID="{B25C9B51-4506-4337-B1E6-F27372EB1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20</Pages>
  <Words>6545</Words>
  <Characters>40193</Characters>
  <Application>Microsoft Office Word</Application>
  <DocSecurity>0</DocSecurity>
  <Lines>1086</Lines>
  <Paragraphs>445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Style ISP</vt:lpstr>
      <vt:lpstr>Style ISP</vt:lpstr>
    </vt:vector>
  </TitlesOfParts>
  <Company>csie</Company>
  <LinksUpToDate>false</LinksUpToDate>
  <CharactersWithSpaces>46293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Style ISP</dc:title>
  <dc:subject/>
  <dc:creator>madam</dc:creator>
  <cp:keywords/>
  <cp:lastModifiedBy>佳宁 许</cp:lastModifiedBy>
  <cp:revision>15</cp:revision>
  <cp:lastPrinted>2010-11-10T04:06:00Z</cp:lastPrinted>
  <dcterms:created xsi:type="dcterms:W3CDTF">2024-03-18T04:43:00Z</dcterms:created>
  <dcterms:modified xsi:type="dcterms:W3CDTF">2024-03-19T06:47:00Z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22c89409f2d9b41617a425a59b2afc261a910b76fcd5c78383e0bf6cb4c5dc67</vt:lpwstr>
  </property>
</Properties>
</file>