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FA61" w14:textId="189A9EC4" w:rsidR="00875FFE" w:rsidRPr="00695C2D" w:rsidRDefault="0099766B" w:rsidP="00875FFE">
      <w:pPr>
        <w:tabs>
          <w:tab w:val="left" w:pos="2250"/>
          <w:tab w:val="left" w:pos="2700"/>
        </w:tabs>
        <w:jc w:val="center"/>
        <w:rPr>
          <w:b/>
          <w:bCs/>
          <w:szCs w:val="28"/>
        </w:rPr>
      </w:pPr>
      <w:r w:rsidRPr="00695C2D">
        <w:rPr>
          <w:b/>
          <w:bCs/>
          <w:szCs w:val="28"/>
        </w:rPr>
        <w:t xml:space="preserve">GROUNDWATER POTENTIAL </w:t>
      </w:r>
      <w:r w:rsidR="00717208" w:rsidRPr="00695C2D">
        <w:rPr>
          <w:b/>
          <w:bCs/>
          <w:szCs w:val="28"/>
        </w:rPr>
        <w:t xml:space="preserve">OF </w:t>
      </w:r>
      <w:r w:rsidRPr="00695C2D">
        <w:rPr>
          <w:b/>
          <w:bCs/>
          <w:szCs w:val="28"/>
        </w:rPr>
        <w:t>MANDO, KADUNA</w:t>
      </w:r>
      <w:r w:rsidR="000B08F8" w:rsidRPr="00695C2D">
        <w:rPr>
          <w:b/>
          <w:bCs/>
          <w:szCs w:val="28"/>
        </w:rPr>
        <w:t>,</w:t>
      </w:r>
      <w:r w:rsidRPr="00695C2D">
        <w:rPr>
          <w:b/>
          <w:bCs/>
          <w:szCs w:val="28"/>
        </w:rPr>
        <w:t xml:space="preserve"> CRYSTALLINE BASEMENT COMPLEX</w:t>
      </w:r>
      <w:r w:rsidR="00BA46CD" w:rsidRPr="00695C2D">
        <w:rPr>
          <w:b/>
          <w:bCs/>
          <w:szCs w:val="28"/>
        </w:rPr>
        <w:t>, NIGERIA</w:t>
      </w:r>
    </w:p>
    <w:p w14:paraId="44533347" w14:textId="77777777" w:rsidR="00875FFE" w:rsidRPr="00695C2D" w:rsidRDefault="00875FFE" w:rsidP="00875FFE">
      <w:pPr>
        <w:jc w:val="center"/>
        <w:rPr>
          <w:b/>
          <w:bCs/>
          <w:szCs w:val="28"/>
        </w:rPr>
      </w:pPr>
    </w:p>
    <w:p w14:paraId="46E3150B" w14:textId="77777777" w:rsidR="00875FFE" w:rsidRPr="00695C2D" w:rsidRDefault="00875FFE" w:rsidP="00875FFE">
      <w:pPr>
        <w:jc w:val="center"/>
        <w:rPr>
          <w:b/>
          <w:bCs/>
          <w:szCs w:val="28"/>
        </w:rPr>
      </w:pPr>
    </w:p>
    <w:p w14:paraId="10AB1034" w14:textId="3588CDD4" w:rsidR="00875FFE" w:rsidRPr="00695C2D" w:rsidRDefault="00875FFE" w:rsidP="00875FFE">
      <w:pPr>
        <w:pStyle w:val="BodyText"/>
        <w:ind w:right="-180"/>
        <w:jc w:val="center"/>
        <w:rPr>
          <w:b/>
          <w:sz w:val="24"/>
        </w:rPr>
      </w:pPr>
      <w:r w:rsidRPr="00695C2D">
        <w:rPr>
          <w:b/>
          <w:sz w:val="24"/>
        </w:rPr>
        <w:t xml:space="preserve">G. I. </w:t>
      </w:r>
      <w:r w:rsidRPr="00695C2D">
        <w:rPr>
          <w:b/>
          <w:sz w:val="24"/>
          <w:lang w:val="en-GB"/>
        </w:rPr>
        <w:t xml:space="preserve">Alaminiokuma and </w:t>
      </w:r>
      <w:r w:rsidR="001B4EEE" w:rsidRPr="00695C2D">
        <w:rPr>
          <w:b/>
          <w:sz w:val="24"/>
          <w:lang w:val="en-GB"/>
        </w:rPr>
        <w:t>M. S. Chaanda</w:t>
      </w:r>
    </w:p>
    <w:p w14:paraId="0D996021" w14:textId="77777777" w:rsidR="00875FFE" w:rsidRPr="00695C2D" w:rsidRDefault="00875FFE" w:rsidP="00875FFE">
      <w:pPr>
        <w:pStyle w:val="BodyText"/>
        <w:jc w:val="center"/>
        <w:rPr>
          <w:bCs/>
          <w:sz w:val="24"/>
        </w:rPr>
      </w:pPr>
      <w:r w:rsidRPr="00695C2D">
        <w:rPr>
          <w:bCs/>
          <w:sz w:val="24"/>
        </w:rPr>
        <w:t xml:space="preserve">Department of Earth Sciences, </w:t>
      </w:r>
    </w:p>
    <w:p w14:paraId="50097F2B" w14:textId="77777777" w:rsidR="00875FFE" w:rsidRPr="00695C2D" w:rsidRDefault="00875FFE" w:rsidP="00875FFE">
      <w:pPr>
        <w:pStyle w:val="BodyText"/>
        <w:jc w:val="center"/>
        <w:rPr>
          <w:bCs/>
          <w:sz w:val="24"/>
        </w:rPr>
      </w:pPr>
      <w:r w:rsidRPr="00695C2D">
        <w:rPr>
          <w:bCs/>
          <w:sz w:val="24"/>
        </w:rPr>
        <w:t>Federal University of Petroleum Resources, Effurun</w:t>
      </w:r>
    </w:p>
    <w:p w14:paraId="176082C5" w14:textId="1B565B36" w:rsidR="00875FFE" w:rsidRPr="00695C2D" w:rsidRDefault="00875FFE" w:rsidP="00875FFE">
      <w:pPr>
        <w:pStyle w:val="BodyText"/>
        <w:jc w:val="center"/>
        <w:rPr>
          <w:bCs/>
          <w:sz w:val="24"/>
        </w:rPr>
      </w:pPr>
      <w:r w:rsidRPr="00695C2D">
        <w:rPr>
          <w:bCs/>
          <w:sz w:val="24"/>
        </w:rPr>
        <w:t xml:space="preserve">P.M.B. 1221, Effurun, Nigeria </w:t>
      </w:r>
    </w:p>
    <w:p w14:paraId="5AF5F477" w14:textId="28B06EDF" w:rsidR="008E68A6" w:rsidRPr="00695C2D" w:rsidRDefault="008E68A6" w:rsidP="00875FFE">
      <w:pPr>
        <w:pStyle w:val="BodyText"/>
        <w:jc w:val="center"/>
        <w:rPr>
          <w:bCs/>
          <w:sz w:val="24"/>
          <w:u w:val="single"/>
        </w:rPr>
      </w:pPr>
      <w:r w:rsidRPr="00695C2D">
        <w:rPr>
          <w:bCs/>
          <w:sz w:val="24"/>
        </w:rPr>
        <w:t>+234 (0) 8053658299</w:t>
      </w:r>
    </w:p>
    <w:p w14:paraId="56AC7DE4" w14:textId="677734CF" w:rsidR="00875FFE" w:rsidRPr="00695C2D" w:rsidRDefault="00875FFE" w:rsidP="00875FFE">
      <w:pPr>
        <w:pStyle w:val="BodyText"/>
        <w:jc w:val="center"/>
        <w:rPr>
          <w:bCs/>
          <w:sz w:val="24"/>
        </w:rPr>
      </w:pPr>
      <w:r w:rsidRPr="00695C2D">
        <w:rPr>
          <w:bCs/>
          <w:sz w:val="24"/>
        </w:rPr>
        <w:t xml:space="preserve">Corresponding Author: </w:t>
      </w:r>
      <w:r w:rsidRPr="00695C2D">
        <w:rPr>
          <w:bCs/>
          <w:i/>
          <w:sz w:val="24"/>
        </w:rPr>
        <w:t>alaminiokuma.godswill@fupre.edu.ng</w:t>
      </w:r>
      <w:r w:rsidRPr="00695C2D">
        <w:t xml:space="preserve"> </w:t>
      </w:r>
    </w:p>
    <w:p w14:paraId="32667ADB" w14:textId="77777777" w:rsidR="00875FFE" w:rsidRPr="00695C2D" w:rsidRDefault="00875FFE" w:rsidP="00875FFE">
      <w:pPr>
        <w:pStyle w:val="BodyText"/>
        <w:jc w:val="center"/>
        <w:rPr>
          <w:bCs/>
          <w:sz w:val="24"/>
        </w:rPr>
      </w:pPr>
    </w:p>
    <w:p w14:paraId="2083F409" w14:textId="77777777" w:rsidR="00875FFE" w:rsidRPr="00695C2D" w:rsidRDefault="00875FFE" w:rsidP="00875FFE">
      <w:pPr>
        <w:jc w:val="center"/>
        <w:rPr>
          <w:b/>
          <w:lang w:val="en-GB"/>
        </w:rPr>
      </w:pPr>
      <w:r w:rsidRPr="00695C2D">
        <w:rPr>
          <w:b/>
          <w:lang w:val="en-GB"/>
        </w:rPr>
        <w:t xml:space="preserve">    </w:t>
      </w:r>
    </w:p>
    <w:p w14:paraId="0135B3E5" w14:textId="77777777" w:rsidR="00875FFE" w:rsidRPr="00695C2D" w:rsidRDefault="00875FFE" w:rsidP="00875FFE">
      <w:pPr>
        <w:jc w:val="center"/>
        <w:rPr>
          <w:b/>
          <w:lang w:val="en-GB"/>
        </w:rPr>
      </w:pPr>
    </w:p>
    <w:p w14:paraId="04431BA1" w14:textId="77777777" w:rsidR="00875FFE" w:rsidRPr="00695C2D" w:rsidRDefault="00875FFE" w:rsidP="00875FFE">
      <w:pPr>
        <w:jc w:val="both"/>
        <w:rPr>
          <w:b/>
          <w:lang w:val="en-GB"/>
        </w:rPr>
      </w:pPr>
      <w:r w:rsidRPr="00695C2D">
        <w:rPr>
          <w:b/>
          <w:lang w:val="en-GB"/>
        </w:rPr>
        <w:t>ABSTRACT</w:t>
      </w:r>
    </w:p>
    <w:p w14:paraId="56E3F765" w14:textId="30161A12" w:rsidR="000833DE" w:rsidRPr="00695C2D" w:rsidRDefault="00E20764" w:rsidP="00E07FA0">
      <w:pPr>
        <w:jc w:val="both"/>
        <w:rPr>
          <w:rFonts w:eastAsia="CMR10"/>
        </w:rPr>
      </w:pPr>
      <w:r w:rsidRPr="00695C2D">
        <w:t>Vertical Electrical Sounding (VES)</w:t>
      </w:r>
      <w:r w:rsidR="00F53DF4" w:rsidRPr="00695C2D">
        <w:t xml:space="preserve"> was </w:t>
      </w:r>
      <w:r w:rsidR="00476C71" w:rsidRPr="00695C2D">
        <w:t>conducted to</w:t>
      </w:r>
      <w:r w:rsidR="003B7C78" w:rsidRPr="00695C2D">
        <w:t xml:space="preserve"> </w:t>
      </w:r>
      <w:r w:rsidR="006B1756" w:rsidRPr="00695C2D">
        <w:t>explore</w:t>
      </w:r>
      <w:r w:rsidR="003B7C78" w:rsidRPr="00695C2D">
        <w:t xml:space="preserve"> the groundwater potential in Mando</w:t>
      </w:r>
      <w:r w:rsidR="00C97CF5" w:rsidRPr="00695C2D">
        <w:t>, located within the</w:t>
      </w:r>
      <w:r w:rsidR="003B7C78" w:rsidRPr="00695C2D">
        <w:t xml:space="preserve"> Cry</w:t>
      </w:r>
      <w:r w:rsidR="00F65122" w:rsidRPr="00695C2D">
        <w:t>s</w:t>
      </w:r>
      <w:r w:rsidR="003B7C78" w:rsidRPr="00695C2D">
        <w:t>talline Basement Complex</w:t>
      </w:r>
      <w:r w:rsidR="00C97CF5" w:rsidRPr="00695C2D">
        <w:t xml:space="preserve"> of </w:t>
      </w:r>
      <w:r w:rsidR="003B7C78" w:rsidRPr="00695C2D">
        <w:t>Nigeria</w:t>
      </w:r>
      <w:r w:rsidR="00875FFE" w:rsidRPr="00695C2D">
        <w:t xml:space="preserve">. </w:t>
      </w:r>
      <w:r w:rsidR="00E77E80" w:rsidRPr="00695C2D">
        <w:t>F</w:t>
      </w:r>
      <w:r w:rsidR="006E267B" w:rsidRPr="00695C2D">
        <w:t>our</w:t>
      </w:r>
      <w:r w:rsidR="00875FFE" w:rsidRPr="00695C2D">
        <w:rPr>
          <w:rFonts w:eastAsia="CMR10"/>
        </w:rPr>
        <w:t xml:space="preserve"> </w:t>
      </w:r>
      <w:r w:rsidR="00CD6BAE" w:rsidRPr="00695C2D">
        <w:rPr>
          <w:rFonts w:eastAsia="CMR10"/>
        </w:rPr>
        <w:t>VES</w:t>
      </w:r>
      <w:r w:rsidR="00C97CF5" w:rsidRPr="00695C2D">
        <w:rPr>
          <w:rFonts w:eastAsia="CMR10"/>
        </w:rPr>
        <w:t xml:space="preserve"> traverse</w:t>
      </w:r>
      <w:r w:rsidR="000D1A18" w:rsidRPr="00695C2D">
        <w:rPr>
          <w:rFonts w:eastAsia="CMR10"/>
        </w:rPr>
        <w:t>s</w:t>
      </w:r>
      <w:r w:rsidR="00B052EE" w:rsidRPr="00695C2D">
        <w:rPr>
          <w:rFonts w:eastAsia="CMR10"/>
        </w:rPr>
        <w:t xml:space="preserve"> </w:t>
      </w:r>
      <w:r w:rsidR="00C97CF5" w:rsidRPr="00695C2D">
        <w:rPr>
          <w:rFonts w:eastAsia="CMR10"/>
        </w:rPr>
        <w:t xml:space="preserve">were </w:t>
      </w:r>
      <w:r w:rsidR="00046486" w:rsidRPr="00695C2D">
        <w:rPr>
          <w:rFonts w:eastAsia="CMR10"/>
        </w:rPr>
        <w:t>investigated</w:t>
      </w:r>
      <w:r w:rsidR="00875FFE" w:rsidRPr="00695C2D">
        <w:rPr>
          <w:rFonts w:eastAsia="CMR10"/>
        </w:rPr>
        <w:t xml:space="preserve"> </w:t>
      </w:r>
      <w:r w:rsidR="00D73D5C">
        <w:rPr>
          <w:rFonts w:eastAsia="CMR10"/>
        </w:rPr>
        <w:t>employing the</w:t>
      </w:r>
      <w:r w:rsidR="00954687" w:rsidRPr="00695C2D">
        <w:rPr>
          <w:rFonts w:eastAsiaTheme="minorHAnsi"/>
        </w:rPr>
        <w:t xml:space="preserve"> Schlumberger configuration </w:t>
      </w:r>
      <w:r w:rsidR="00954687" w:rsidRPr="00695C2D">
        <w:rPr>
          <w:rFonts w:eastAsia="CMR10"/>
        </w:rPr>
        <w:t>with a maximum half current electrodes separation of 90m</w:t>
      </w:r>
      <w:r w:rsidR="00875FFE" w:rsidRPr="00695C2D">
        <w:rPr>
          <w:rFonts w:eastAsia="CMR10"/>
        </w:rPr>
        <w:t xml:space="preserve">. </w:t>
      </w:r>
      <w:r w:rsidR="00711E59" w:rsidRPr="00695C2D">
        <w:rPr>
          <w:rFonts w:eastAsia="CMR10"/>
          <w:szCs w:val="22"/>
        </w:rPr>
        <w:t xml:space="preserve">WINRESIST software was </w:t>
      </w:r>
      <w:r w:rsidR="00B41C16" w:rsidRPr="00695C2D">
        <w:rPr>
          <w:rFonts w:eastAsia="CMR10"/>
          <w:szCs w:val="22"/>
        </w:rPr>
        <w:t>employed</w:t>
      </w:r>
      <w:r w:rsidR="00711E59" w:rsidRPr="00695C2D">
        <w:rPr>
          <w:rFonts w:eastAsia="CMR10"/>
          <w:szCs w:val="22"/>
        </w:rPr>
        <w:t xml:space="preserve"> </w:t>
      </w:r>
      <w:r w:rsidR="005F2B77">
        <w:rPr>
          <w:rFonts w:eastAsia="CMR10"/>
          <w:szCs w:val="22"/>
        </w:rPr>
        <w:t>for</w:t>
      </w:r>
      <w:r w:rsidR="00711E59" w:rsidRPr="00695C2D">
        <w:rPr>
          <w:rFonts w:eastAsia="CMR10"/>
          <w:szCs w:val="22"/>
        </w:rPr>
        <w:t xml:space="preserve"> the </w:t>
      </w:r>
      <w:r w:rsidR="00711E59" w:rsidRPr="00695C2D">
        <w:rPr>
          <w:rFonts w:eastAsia="CMR10"/>
        </w:rPr>
        <w:t>i</w:t>
      </w:r>
      <w:r w:rsidR="00875FFE" w:rsidRPr="00695C2D">
        <w:rPr>
          <w:rFonts w:eastAsia="CMR10"/>
          <w:szCs w:val="22"/>
        </w:rPr>
        <w:t xml:space="preserve">teration and inversion processes of </w:t>
      </w:r>
      <w:r w:rsidR="001C3B5F" w:rsidRPr="00695C2D">
        <w:rPr>
          <w:rFonts w:eastAsia="CMR10"/>
          <w:szCs w:val="22"/>
        </w:rPr>
        <w:t>computing</w:t>
      </w:r>
      <w:r w:rsidR="00875FFE" w:rsidRPr="00695C2D">
        <w:rPr>
          <w:rFonts w:eastAsia="CMR10"/>
          <w:szCs w:val="22"/>
        </w:rPr>
        <w:t xml:space="preserve"> resistivities, </w:t>
      </w:r>
      <w:r w:rsidR="001C3B5F" w:rsidRPr="00695C2D">
        <w:rPr>
          <w:rFonts w:eastAsia="CMR10"/>
          <w:szCs w:val="22"/>
        </w:rPr>
        <w:t>depth</w:t>
      </w:r>
      <w:r w:rsidR="00F06B15" w:rsidRPr="00695C2D">
        <w:rPr>
          <w:rFonts w:eastAsia="CMR10"/>
          <w:szCs w:val="22"/>
        </w:rPr>
        <w:t>s</w:t>
      </w:r>
      <w:r w:rsidR="001C3B5F" w:rsidRPr="00695C2D">
        <w:rPr>
          <w:rFonts w:eastAsia="CMR10"/>
          <w:szCs w:val="22"/>
        </w:rPr>
        <w:t xml:space="preserve"> </w:t>
      </w:r>
      <w:r w:rsidR="00875FFE" w:rsidRPr="00695C2D">
        <w:rPr>
          <w:rFonts w:eastAsia="CMR10"/>
          <w:szCs w:val="22"/>
        </w:rPr>
        <w:t>and thicknesses of the various layers</w:t>
      </w:r>
      <w:r w:rsidR="001C3B5F" w:rsidRPr="00695C2D">
        <w:rPr>
          <w:rFonts w:eastAsia="CMR10"/>
          <w:szCs w:val="22"/>
        </w:rPr>
        <w:t xml:space="preserve"> and the curve types</w:t>
      </w:r>
      <w:r w:rsidR="00875FFE" w:rsidRPr="00695C2D">
        <w:rPr>
          <w:rFonts w:eastAsia="CMR10"/>
          <w:szCs w:val="22"/>
        </w:rPr>
        <w:t>.</w:t>
      </w:r>
      <w:r w:rsidR="00875FFE" w:rsidRPr="00695C2D">
        <w:rPr>
          <w:rFonts w:eastAsia="CMR10"/>
        </w:rPr>
        <w:t xml:space="preserve"> </w:t>
      </w:r>
      <w:r w:rsidR="00A32907" w:rsidRPr="00695C2D">
        <w:rPr>
          <w:rFonts w:eastAsia="CMR10"/>
        </w:rPr>
        <w:t xml:space="preserve">The results show that the area is characterized by four to five geoelectric subsurface layers inferred differently at the VES </w:t>
      </w:r>
      <w:r w:rsidR="00D73D5C">
        <w:rPr>
          <w:rFonts w:eastAsia="CMR10"/>
        </w:rPr>
        <w:t>traverses</w:t>
      </w:r>
      <w:r w:rsidR="00A32907" w:rsidRPr="00695C2D">
        <w:rPr>
          <w:rFonts w:eastAsia="CMR10"/>
        </w:rPr>
        <w:t>.</w:t>
      </w:r>
      <w:r w:rsidR="003E1AF3" w:rsidRPr="00695C2D">
        <w:rPr>
          <w:rFonts w:eastAsia="CMR10"/>
        </w:rPr>
        <w:t xml:space="preserve"> </w:t>
      </w:r>
      <w:r w:rsidR="000469D7">
        <w:rPr>
          <w:rFonts w:eastAsia="CMR10"/>
        </w:rPr>
        <w:t>An</w:t>
      </w:r>
      <w:r w:rsidR="00052152" w:rsidRPr="00695C2D">
        <w:rPr>
          <w:rFonts w:eastAsia="CMR10"/>
        </w:rPr>
        <w:t xml:space="preserve"> </w:t>
      </w:r>
      <w:r w:rsidR="006750E3" w:rsidRPr="00695C2D">
        <w:rPr>
          <w:rFonts w:eastAsia="CMR10"/>
          <w:b/>
          <w:bCs/>
          <w:i/>
          <w:iCs/>
        </w:rPr>
        <w:t>unconfined shallow aquifer zone</w:t>
      </w:r>
      <w:r w:rsidR="006750E3" w:rsidRPr="00695C2D">
        <w:rPr>
          <w:rFonts w:eastAsia="CMR10"/>
        </w:rPr>
        <w:t xml:space="preserve"> </w:t>
      </w:r>
      <w:r w:rsidR="004C1151">
        <w:rPr>
          <w:rFonts w:eastAsia="CMR10"/>
        </w:rPr>
        <w:t>is</w:t>
      </w:r>
      <w:r w:rsidR="00052152" w:rsidRPr="00695C2D">
        <w:rPr>
          <w:rFonts w:eastAsia="CMR10"/>
        </w:rPr>
        <w:t xml:space="preserve"> delineated. This </w:t>
      </w:r>
      <w:r w:rsidR="006750E3" w:rsidRPr="00695C2D">
        <w:rPr>
          <w:rFonts w:eastAsia="CMR10"/>
        </w:rPr>
        <w:t xml:space="preserve">potential groundwater aquifer zone </w:t>
      </w:r>
      <w:r w:rsidR="00052152" w:rsidRPr="00695C2D">
        <w:rPr>
          <w:rFonts w:eastAsia="CMR10"/>
        </w:rPr>
        <w:t>found at all the VES locations ha</w:t>
      </w:r>
      <w:r w:rsidR="00E07FA0" w:rsidRPr="00695C2D">
        <w:rPr>
          <w:rFonts w:eastAsia="CMR10"/>
        </w:rPr>
        <w:t>s</w:t>
      </w:r>
      <w:r w:rsidR="00052152" w:rsidRPr="00695C2D">
        <w:rPr>
          <w:rFonts w:eastAsia="CMR10"/>
        </w:rPr>
        <w:t xml:space="preserve"> shallow overburden depth ranging between 7.1–10.9m with coarse-grained sand columns having thicknesses ranging between 6</w:t>
      </w:r>
      <w:r w:rsidR="00A45DE3">
        <w:rPr>
          <w:rFonts w:eastAsia="CMR10"/>
        </w:rPr>
        <w:t>.0</w:t>
      </w:r>
      <w:r w:rsidR="00052152" w:rsidRPr="00695C2D">
        <w:rPr>
          <w:rFonts w:eastAsia="CMR10"/>
        </w:rPr>
        <w:t xml:space="preserve">–9.6m. </w:t>
      </w:r>
      <w:r w:rsidR="00052152" w:rsidRPr="00695C2D">
        <w:rPr>
          <w:shd w:val="clear" w:color="auto" w:fill="FFFFFF"/>
        </w:rPr>
        <w:t xml:space="preserve">These results suggest that groundwater occurrence in </w:t>
      </w:r>
      <w:r w:rsidR="00B26577">
        <w:rPr>
          <w:shd w:val="clear" w:color="auto" w:fill="FFFFFF"/>
        </w:rPr>
        <w:t>Mando</w:t>
      </w:r>
      <w:r w:rsidR="00052152" w:rsidRPr="00695C2D">
        <w:rPr>
          <w:shd w:val="clear" w:color="auto" w:fill="FFFFFF"/>
        </w:rPr>
        <w:t xml:space="preserve"> lies within the </w:t>
      </w:r>
      <w:r w:rsidR="00C97CF5" w:rsidRPr="00695C2D">
        <w:rPr>
          <w:shd w:val="clear" w:color="auto" w:fill="FFFFFF"/>
        </w:rPr>
        <w:t>weathered overburden (WO)</w:t>
      </w:r>
      <w:r w:rsidR="00052152" w:rsidRPr="00695C2D">
        <w:rPr>
          <w:shd w:val="clear" w:color="auto" w:fill="FFFFFF"/>
        </w:rPr>
        <w:t xml:space="preserve"> composed of coarse-grained sands which form</w:t>
      </w:r>
      <w:r w:rsidR="002A317B" w:rsidRPr="00695C2D">
        <w:rPr>
          <w:shd w:val="clear" w:color="auto" w:fill="FFFFFF"/>
        </w:rPr>
        <w:t>s</w:t>
      </w:r>
      <w:r w:rsidR="00052152" w:rsidRPr="00695C2D">
        <w:rPr>
          <w:shd w:val="clear" w:color="auto" w:fill="FFFFFF"/>
        </w:rPr>
        <w:t xml:space="preserve"> a level below the loose clayey laterite. These </w:t>
      </w:r>
      <w:r w:rsidR="00C97CF5" w:rsidRPr="00695C2D">
        <w:rPr>
          <w:shd w:val="clear" w:color="auto" w:fill="FFFFFF"/>
        </w:rPr>
        <w:t>WO</w:t>
      </w:r>
      <w:r w:rsidR="00052152" w:rsidRPr="00695C2D">
        <w:rPr>
          <w:shd w:val="clear" w:color="auto" w:fill="FFFFFF"/>
        </w:rPr>
        <w:t xml:space="preserve"> consist of sands or gravels derived from the </w:t>
      </w:r>
      <w:r w:rsidR="00C97CF5" w:rsidRPr="00695C2D">
        <w:rPr>
          <w:shd w:val="clear" w:color="auto" w:fill="FFFFFF"/>
        </w:rPr>
        <w:t xml:space="preserve">weathering </w:t>
      </w:r>
      <w:r w:rsidR="00052152" w:rsidRPr="00695C2D">
        <w:rPr>
          <w:shd w:val="clear" w:color="auto" w:fill="FFFFFF"/>
        </w:rPr>
        <w:t>of the crystalline rocks.</w:t>
      </w:r>
      <w:r w:rsidR="00BF75E7" w:rsidRPr="00695C2D">
        <w:rPr>
          <w:shd w:val="clear" w:color="auto" w:fill="FFFFFF"/>
        </w:rPr>
        <w:t xml:space="preserve"> </w:t>
      </w:r>
      <w:r w:rsidR="00D1286D" w:rsidRPr="00695C2D">
        <w:rPr>
          <w:rFonts w:eastAsia="CMR10"/>
        </w:rPr>
        <w:t>Based on th</w:t>
      </w:r>
      <w:r w:rsidR="00083431">
        <w:rPr>
          <w:rFonts w:eastAsia="CMR10"/>
        </w:rPr>
        <w:t>e</w:t>
      </w:r>
      <w:r w:rsidR="00286533">
        <w:rPr>
          <w:rFonts w:eastAsia="CMR10"/>
        </w:rPr>
        <w:t xml:space="preserve">se results, </w:t>
      </w:r>
      <w:r w:rsidR="00D1286D">
        <w:rPr>
          <w:rFonts w:eastAsia="CMR10"/>
        </w:rPr>
        <w:t>it is suggested that b</w:t>
      </w:r>
      <w:r w:rsidR="00BF75E7" w:rsidRPr="00695C2D">
        <w:rPr>
          <w:rFonts w:eastAsia="CMR10"/>
        </w:rPr>
        <w:t xml:space="preserve">oreholes </w:t>
      </w:r>
      <w:r w:rsidR="00F63C3E">
        <w:rPr>
          <w:rFonts w:eastAsia="CMR10"/>
        </w:rPr>
        <w:t>for</w:t>
      </w:r>
      <w:r w:rsidR="00C97CF5" w:rsidRPr="00695C2D">
        <w:rPr>
          <w:rFonts w:eastAsia="CMR10"/>
        </w:rPr>
        <w:t xml:space="preserve"> </w:t>
      </w:r>
      <w:r w:rsidR="00BF75E7" w:rsidRPr="00695C2D">
        <w:rPr>
          <w:rFonts w:eastAsia="CMR10"/>
        </w:rPr>
        <w:t xml:space="preserve">sustainable groundwater supply </w:t>
      </w:r>
      <w:r w:rsidR="00C97CF5" w:rsidRPr="00695C2D">
        <w:rPr>
          <w:rFonts w:eastAsia="CMR10"/>
        </w:rPr>
        <w:t>in</w:t>
      </w:r>
      <w:r w:rsidR="00BF75E7" w:rsidRPr="00695C2D">
        <w:rPr>
          <w:rFonts w:eastAsia="CMR10"/>
        </w:rPr>
        <w:t xml:space="preserve"> the study area </w:t>
      </w:r>
      <w:r w:rsidR="00D1286D">
        <w:rPr>
          <w:rFonts w:eastAsia="CMR10"/>
        </w:rPr>
        <w:t>should</w:t>
      </w:r>
      <w:r w:rsidR="00C97CF5" w:rsidRPr="00695C2D">
        <w:rPr>
          <w:rFonts w:eastAsia="CMR10"/>
        </w:rPr>
        <w:t xml:space="preserve"> </w:t>
      </w:r>
      <w:r w:rsidR="00BF75E7" w:rsidRPr="00695C2D">
        <w:rPr>
          <w:rFonts w:eastAsia="CMR10"/>
        </w:rPr>
        <w:t xml:space="preserve">be drilled </w:t>
      </w:r>
      <w:r w:rsidR="00C97CF5" w:rsidRPr="00695C2D">
        <w:rPr>
          <w:rFonts w:eastAsia="CMR10"/>
        </w:rPr>
        <w:t xml:space="preserve">to </w:t>
      </w:r>
      <w:r w:rsidR="00BF75E7" w:rsidRPr="00695C2D">
        <w:rPr>
          <w:rFonts w:eastAsia="CMR10"/>
        </w:rPr>
        <w:t xml:space="preserve">a depth </w:t>
      </w:r>
      <w:r w:rsidR="000265CF" w:rsidRPr="00695C2D">
        <w:rPr>
          <w:rFonts w:eastAsia="CMR10"/>
        </w:rPr>
        <w:t xml:space="preserve">of about </w:t>
      </w:r>
      <w:r w:rsidR="00BF75E7" w:rsidRPr="00695C2D">
        <w:rPr>
          <w:rFonts w:eastAsia="CMR10"/>
        </w:rPr>
        <w:t>10.0m</w:t>
      </w:r>
      <w:r w:rsidR="000265CF" w:rsidRPr="00695C2D">
        <w:rPr>
          <w:rFonts w:eastAsia="CMR10"/>
        </w:rPr>
        <w:t>.</w:t>
      </w:r>
      <w:r w:rsidR="00BF75E7" w:rsidRPr="00695C2D">
        <w:rPr>
          <w:rFonts w:eastAsia="CMR10"/>
        </w:rPr>
        <w:t xml:space="preserve"> </w:t>
      </w:r>
      <w:r w:rsidR="000265CF" w:rsidRPr="00695C2D">
        <w:rPr>
          <w:rFonts w:eastAsia="CMR10"/>
        </w:rPr>
        <w:t>T</w:t>
      </w:r>
      <w:r w:rsidR="00BF75E7" w:rsidRPr="00695C2D">
        <w:rPr>
          <w:rFonts w:eastAsia="CMR10"/>
        </w:rPr>
        <w:t>hough</w:t>
      </w:r>
      <w:r w:rsidR="000265CF" w:rsidRPr="00695C2D">
        <w:rPr>
          <w:rFonts w:eastAsia="CMR10"/>
        </w:rPr>
        <w:t>,</w:t>
      </w:r>
      <w:r w:rsidR="00BF75E7" w:rsidRPr="00695C2D">
        <w:rPr>
          <w:rFonts w:eastAsia="CMR10"/>
        </w:rPr>
        <w:t xml:space="preserve"> this falls within the unconfined shallow aquifer zone</w:t>
      </w:r>
      <w:r w:rsidR="000265CF" w:rsidRPr="00695C2D">
        <w:rPr>
          <w:rFonts w:eastAsia="CMR10"/>
        </w:rPr>
        <w:t>,</w:t>
      </w:r>
      <w:r w:rsidR="00BF75E7" w:rsidRPr="00695C2D">
        <w:rPr>
          <w:rFonts w:eastAsia="CMR10"/>
        </w:rPr>
        <w:t xml:space="preserve"> </w:t>
      </w:r>
      <w:r w:rsidR="000265CF" w:rsidRPr="00695C2D">
        <w:rPr>
          <w:rFonts w:eastAsia="CMR10"/>
        </w:rPr>
        <w:t>h</w:t>
      </w:r>
      <w:r w:rsidR="00AA2DF7" w:rsidRPr="00695C2D">
        <w:rPr>
          <w:rFonts w:eastAsia="CMR10"/>
        </w:rPr>
        <w:t xml:space="preserve">owever, </w:t>
      </w:r>
      <w:r w:rsidR="000265CF" w:rsidRPr="00695C2D">
        <w:rPr>
          <w:rFonts w:eastAsia="CMR10"/>
        </w:rPr>
        <w:t>it has</w:t>
      </w:r>
      <w:r w:rsidR="00AA2DF7" w:rsidRPr="00695C2D">
        <w:rPr>
          <w:rFonts w:eastAsia="CMR10"/>
        </w:rPr>
        <w:t xml:space="preserve"> potentials for groundwater</w:t>
      </w:r>
      <w:r w:rsidR="00C97CF5" w:rsidRPr="00695C2D">
        <w:rPr>
          <w:rFonts w:eastAsia="CMR10"/>
        </w:rPr>
        <w:t xml:space="preserve"> occurrence</w:t>
      </w:r>
      <w:r w:rsidR="00AA2DF7" w:rsidRPr="00695C2D">
        <w:rPr>
          <w:rFonts w:eastAsia="CMR10"/>
        </w:rPr>
        <w:t xml:space="preserve"> but </w:t>
      </w:r>
      <w:r w:rsidR="000265CF" w:rsidRPr="00695C2D">
        <w:rPr>
          <w:rFonts w:eastAsia="CMR10"/>
        </w:rPr>
        <w:t>may be</w:t>
      </w:r>
      <w:r w:rsidR="00AA2DF7" w:rsidRPr="00695C2D">
        <w:rPr>
          <w:rFonts w:eastAsia="CMR10"/>
        </w:rPr>
        <w:t xml:space="preserve"> </w:t>
      </w:r>
      <w:r w:rsidR="007C0C3D" w:rsidRPr="00695C2D">
        <w:rPr>
          <w:rFonts w:eastAsia="CMR10"/>
        </w:rPr>
        <w:t>susceptible</w:t>
      </w:r>
      <w:r w:rsidR="00AA2DF7" w:rsidRPr="00695C2D">
        <w:rPr>
          <w:rFonts w:eastAsia="CMR10"/>
        </w:rPr>
        <w:t xml:space="preserve"> to contamination.</w:t>
      </w:r>
      <w:r w:rsidR="00EF109D" w:rsidRPr="00695C2D">
        <w:rPr>
          <w:rFonts w:eastAsia="CMR10"/>
        </w:rPr>
        <w:t xml:space="preserve"> </w:t>
      </w:r>
      <w:r w:rsidR="002637F8" w:rsidRPr="00695C2D">
        <w:t xml:space="preserve">It </w:t>
      </w:r>
      <w:r w:rsidR="00EF109D" w:rsidRPr="00695C2D">
        <w:t xml:space="preserve">is </w:t>
      </w:r>
      <w:r w:rsidR="00137752" w:rsidRPr="00695C2D">
        <w:t>recommended</w:t>
      </w:r>
      <w:r w:rsidR="00EF109D" w:rsidRPr="00695C2D">
        <w:t xml:space="preserve"> that </w:t>
      </w:r>
      <w:r w:rsidR="000265CF" w:rsidRPr="00695C2D">
        <w:t>geo</w:t>
      </w:r>
      <w:r w:rsidR="008E0F0C" w:rsidRPr="00695C2D">
        <w:t xml:space="preserve">electrical </w:t>
      </w:r>
      <w:r w:rsidR="000265CF" w:rsidRPr="00695C2D">
        <w:t>logging</w:t>
      </w:r>
      <w:r w:rsidR="008E0F0C" w:rsidRPr="00695C2D">
        <w:t xml:space="preserve"> </w:t>
      </w:r>
      <w:r w:rsidR="00EF1C92" w:rsidRPr="00695C2D">
        <w:t>and</w:t>
      </w:r>
      <w:r w:rsidR="00EF109D" w:rsidRPr="00695C2D">
        <w:t xml:space="preserve"> </w:t>
      </w:r>
      <w:r w:rsidR="00E410E1" w:rsidRPr="00695C2D">
        <w:t xml:space="preserve">other </w:t>
      </w:r>
      <w:r w:rsidR="00EF109D" w:rsidRPr="00695C2D">
        <w:t xml:space="preserve">hydrogeological </w:t>
      </w:r>
      <w:r w:rsidR="00C97CF5" w:rsidRPr="00695C2D">
        <w:t>analys</w:t>
      </w:r>
      <w:r w:rsidR="00356E76">
        <w:t>e</w:t>
      </w:r>
      <w:r w:rsidR="00C97CF5" w:rsidRPr="00695C2D">
        <w:t xml:space="preserve">s </w:t>
      </w:r>
      <w:r w:rsidR="00EF109D" w:rsidRPr="00695C2D">
        <w:t>be conducted</w:t>
      </w:r>
      <w:r w:rsidR="008E0F0C" w:rsidRPr="00695C2D">
        <w:t xml:space="preserve"> </w:t>
      </w:r>
      <w:r w:rsidR="000265CF" w:rsidRPr="00695C2D">
        <w:t xml:space="preserve">to </w:t>
      </w:r>
      <w:r w:rsidR="004331E4">
        <w:t>properly delineate prolific</w:t>
      </w:r>
      <w:r w:rsidR="00AF4396" w:rsidRPr="00695C2D">
        <w:t xml:space="preserve"> </w:t>
      </w:r>
      <w:r w:rsidR="000265CF" w:rsidRPr="00695C2D">
        <w:t>aquifer</w:t>
      </w:r>
      <w:r w:rsidR="004331E4">
        <w:t>s</w:t>
      </w:r>
      <w:r w:rsidR="000265CF" w:rsidRPr="00695C2D">
        <w:t xml:space="preserve"> and </w:t>
      </w:r>
      <w:r w:rsidR="001D076B">
        <w:t xml:space="preserve">determine </w:t>
      </w:r>
      <w:r w:rsidR="00C97CF5" w:rsidRPr="00695C2D">
        <w:t xml:space="preserve">the </w:t>
      </w:r>
      <w:r w:rsidR="000265CF" w:rsidRPr="00695C2D">
        <w:t>Total Dissolved Solids (TDS)</w:t>
      </w:r>
      <w:r w:rsidR="00995A4C">
        <w:t xml:space="preserve"> </w:t>
      </w:r>
      <w:r w:rsidR="00995A4C" w:rsidRPr="00695C2D">
        <w:t>to avoid possible contamination</w:t>
      </w:r>
      <w:r w:rsidR="000265CF" w:rsidRPr="00695C2D">
        <w:t xml:space="preserve"> in the water</w:t>
      </w:r>
      <w:r w:rsidR="002637F8" w:rsidRPr="00695C2D">
        <w:t xml:space="preserve"> </w:t>
      </w:r>
      <w:r w:rsidR="00EF109D" w:rsidRPr="00695C2D">
        <w:t xml:space="preserve">before any borehole(s) are </w:t>
      </w:r>
      <w:r w:rsidR="009C196D">
        <w:t>completed</w:t>
      </w:r>
      <w:r w:rsidR="00EF109D" w:rsidRPr="00695C2D">
        <w:t xml:space="preserve"> for potable groundwater supply</w:t>
      </w:r>
      <w:r w:rsidR="0027617F" w:rsidRPr="00695C2D">
        <w:t>.</w:t>
      </w:r>
    </w:p>
    <w:p w14:paraId="61FA3584" w14:textId="77777777" w:rsidR="000833DE" w:rsidRPr="00695C2D" w:rsidRDefault="000833DE" w:rsidP="00875FFE">
      <w:pPr>
        <w:autoSpaceDE w:val="0"/>
        <w:autoSpaceDN w:val="0"/>
        <w:adjustRightInd w:val="0"/>
        <w:jc w:val="both"/>
      </w:pPr>
    </w:p>
    <w:p w14:paraId="2EC2D746" w14:textId="0DD66781" w:rsidR="00875FFE" w:rsidRPr="00695C2D" w:rsidRDefault="00875FFE" w:rsidP="00AD7480">
      <w:pPr>
        <w:spacing w:line="234" w:lineRule="auto"/>
        <w:ind w:left="1890" w:right="26" w:hanging="1890"/>
        <w:jc w:val="both"/>
        <w:rPr>
          <w:b/>
        </w:rPr>
      </w:pPr>
      <w:r w:rsidRPr="00695C2D">
        <w:rPr>
          <w:b/>
        </w:rPr>
        <w:t xml:space="preserve">KEYWORDS: Vertical Electrical Sounding, </w:t>
      </w:r>
      <w:r w:rsidR="0084237C" w:rsidRPr="00695C2D">
        <w:rPr>
          <w:b/>
        </w:rPr>
        <w:t xml:space="preserve">Aquifer, </w:t>
      </w:r>
      <w:r w:rsidR="007931E8" w:rsidRPr="00695C2D">
        <w:rPr>
          <w:b/>
        </w:rPr>
        <w:t xml:space="preserve">Groundwater, </w:t>
      </w:r>
      <w:r w:rsidR="00FB7E69" w:rsidRPr="00695C2D">
        <w:rPr>
          <w:b/>
        </w:rPr>
        <w:t>Crystalline Basement Complex, Mando</w:t>
      </w:r>
    </w:p>
    <w:p w14:paraId="03C961A3" w14:textId="77777777" w:rsidR="00875FFE" w:rsidRPr="00695C2D" w:rsidRDefault="00875FFE" w:rsidP="00875FFE">
      <w:pPr>
        <w:ind w:left="2160" w:hanging="2160"/>
        <w:jc w:val="both"/>
        <w:rPr>
          <w:lang w:val="en-GB"/>
        </w:rPr>
      </w:pPr>
    </w:p>
    <w:p w14:paraId="5FB36F72" w14:textId="77777777" w:rsidR="00875FFE" w:rsidRPr="00695C2D" w:rsidRDefault="00875FFE" w:rsidP="00875FFE">
      <w:pPr>
        <w:ind w:left="2160" w:hanging="2160"/>
        <w:jc w:val="both"/>
        <w:rPr>
          <w:lang w:val="en-GB"/>
        </w:rPr>
      </w:pPr>
    </w:p>
    <w:p w14:paraId="01C76254" w14:textId="77777777" w:rsidR="00875FFE" w:rsidRPr="00695C2D" w:rsidRDefault="00875FFE" w:rsidP="00875FFE">
      <w:pPr>
        <w:ind w:left="2160" w:hanging="2160"/>
        <w:jc w:val="both"/>
        <w:rPr>
          <w:lang w:val="en-GB"/>
        </w:rPr>
      </w:pPr>
    </w:p>
    <w:p w14:paraId="5913D1EF" w14:textId="77777777" w:rsidR="00875FFE" w:rsidRPr="00695C2D" w:rsidRDefault="00875FFE" w:rsidP="00875FFE">
      <w:pPr>
        <w:ind w:left="2160" w:hanging="2160"/>
        <w:jc w:val="both"/>
        <w:rPr>
          <w:lang w:val="en-GB"/>
        </w:rPr>
      </w:pPr>
      <w:r w:rsidRPr="00695C2D">
        <w:rPr>
          <w:lang w:val="en-GB"/>
        </w:rPr>
        <w:t xml:space="preserve">  </w:t>
      </w:r>
    </w:p>
    <w:p w14:paraId="6869981D" w14:textId="77777777" w:rsidR="00875FFE" w:rsidRPr="00695C2D" w:rsidRDefault="00875FFE" w:rsidP="00875FFE">
      <w:pPr>
        <w:pStyle w:val="BodyText"/>
        <w:spacing w:line="480" w:lineRule="auto"/>
        <w:rPr>
          <w:sz w:val="24"/>
        </w:rPr>
      </w:pPr>
    </w:p>
    <w:p w14:paraId="35FD7CA8" w14:textId="77777777" w:rsidR="00875FFE" w:rsidRPr="00695C2D" w:rsidRDefault="00875FFE" w:rsidP="00875FFE">
      <w:pPr>
        <w:pStyle w:val="BodyText"/>
        <w:spacing w:line="480" w:lineRule="auto"/>
        <w:rPr>
          <w:sz w:val="24"/>
        </w:rPr>
      </w:pPr>
    </w:p>
    <w:p w14:paraId="58A416FD" w14:textId="77777777" w:rsidR="00875FFE" w:rsidRPr="00695C2D" w:rsidRDefault="00875FFE" w:rsidP="00875FFE">
      <w:pPr>
        <w:pStyle w:val="BodyText"/>
        <w:spacing w:line="480" w:lineRule="auto"/>
        <w:rPr>
          <w:sz w:val="24"/>
        </w:rPr>
      </w:pPr>
    </w:p>
    <w:p w14:paraId="2A12DF93" w14:textId="77777777" w:rsidR="00875FFE" w:rsidRPr="00695C2D" w:rsidRDefault="00875FFE" w:rsidP="00875FFE"/>
    <w:p w14:paraId="3117C0F4" w14:textId="77777777" w:rsidR="00875FFE" w:rsidRPr="00695C2D" w:rsidRDefault="00875FFE" w:rsidP="00875FFE">
      <w:pPr>
        <w:rPr>
          <w:b/>
        </w:rPr>
      </w:pPr>
    </w:p>
    <w:p w14:paraId="77520D1B" w14:textId="77777777" w:rsidR="00875FFE" w:rsidRPr="00695C2D" w:rsidRDefault="00875FFE" w:rsidP="00875FFE">
      <w:pPr>
        <w:spacing w:line="480" w:lineRule="auto"/>
        <w:rPr>
          <w:b/>
        </w:rPr>
      </w:pPr>
    </w:p>
    <w:p w14:paraId="0D26AA7F" w14:textId="77777777" w:rsidR="00731C53" w:rsidRDefault="00731C53" w:rsidP="00875FFE">
      <w:pPr>
        <w:spacing w:line="480" w:lineRule="auto"/>
        <w:rPr>
          <w:b/>
        </w:rPr>
      </w:pPr>
    </w:p>
    <w:p w14:paraId="21CDB50E" w14:textId="550DCAB7" w:rsidR="00875FFE" w:rsidRPr="00695C2D" w:rsidRDefault="00875FFE" w:rsidP="00875FFE">
      <w:pPr>
        <w:spacing w:line="480" w:lineRule="auto"/>
        <w:rPr>
          <w:b/>
        </w:rPr>
      </w:pPr>
      <w:r w:rsidRPr="00695C2D">
        <w:rPr>
          <w:b/>
        </w:rPr>
        <w:lastRenderedPageBreak/>
        <w:t>INTRODUCTION</w:t>
      </w:r>
    </w:p>
    <w:p w14:paraId="7FE8CBC9" w14:textId="1DDBE4ED" w:rsidR="006611C5" w:rsidRPr="00695C2D" w:rsidRDefault="006611C5" w:rsidP="005A41EC">
      <w:pPr>
        <w:spacing w:after="240" w:line="480" w:lineRule="auto"/>
        <w:jc w:val="both"/>
        <w:rPr>
          <w:shd w:val="clear" w:color="auto" w:fill="FFFFFF"/>
        </w:rPr>
      </w:pPr>
      <w:r w:rsidRPr="00695C2D">
        <w:rPr>
          <w:shd w:val="clear" w:color="auto" w:fill="FFFFFF"/>
        </w:rPr>
        <w:t>In order to meet the target of the Sustainable Development Goals (SDG)</w:t>
      </w:r>
      <w:r w:rsidR="00BD2E55" w:rsidRPr="00695C2D">
        <w:rPr>
          <w:shd w:val="clear" w:color="auto" w:fill="FFFFFF"/>
        </w:rPr>
        <w:t xml:space="preserve"> of the United Nations (UN) as set by the Rio+2012 convention </w:t>
      </w:r>
      <w:r w:rsidR="00F4074B" w:rsidRPr="00695C2D">
        <w:rPr>
          <w:shd w:val="clear" w:color="auto" w:fill="FFFFFF"/>
        </w:rPr>
        <w:t>especially Goal 6</w:t>
      </w:r>
      <w:r w:rsidR="00F4074B">
        <w:rPr>
          <w:shd w:val="clear" w:color="auto" w:fill="FFFFFF"/>
        </w:rPr>
        <w:t xml:space="preserve"> (</w:t>
      </w:r>
      <w:r w:rsidR="00F4074B" w:rsidRPr="00695C2D">
        <w:rPr>
          <w:shd w:val="clear" w:color="auto" w:fill="FFFFFF"/>
        </w:rPr>
        <w:t>synthesis report on water and sanitation by 2030</w:t>
      </w:r>
      <w:r w:rsidR="00F4074B">
        <w:rPr>
          <w:shd w:val="clear" w:color="auto" w:fill="FFFFFF"/>
        </w:rPr>
        <w:t xml:space="preserve">) </w:t>
      </w:r>
      <w:r w:rsidR="00BD2E55" w:rsidRPr="00695C2D">
        <w:rPr>
          <w:shd w:val="clear" w:color="auto" w:fill="FFFFFF"/>
        </w:rPr>
        <w:t>and the UN General Assembly convention of 2015</w:t>
      </w:r>
      <w:r w:rsidR="00911EDB">
        <w:rPr>
          <w:shd w:val="clear" w:color="auto" w:fill="FFFFFF"/>
        </w:rPr>
        <w:t xml:space="preserve"> </w:t>
      </w:r>
      <w:r w:rsidR="00911EDB" w:rsidRPr="00695C2D">
        <w:rPr>
          <w:shd w:val="clear" w:color="auto" w:fill="FFFFFF"/>
        </w:rPr>
        <w:t xml:space="preserve">formally tagged </w:t>
      </w:r>
      <w:r w:rsidR="00911EDB" w:rsidRPr="00743746">
        <w:rPr>
          <w:b/>
          <w:bCs/>
          <w:shd w:val="clear" w:color="auto" w:fill="FFFFFF"/>
        </w:rPr>
        <w:t>“Ensure availability and management of Water and Sanitation for all”</w:t>
      </w:r>
      <w:r w:rsidR="00743746" w:rsidRPr="00743746">
        <w:rPr>
          <w:shd w:val="clear" w:color="auto" w:fill="FFFFFF"/>
        </w:rPr>
        <w:t>,</w:t>
      </w:r>
      <w:r w:rsidR="00743746">
        <w:rPr>
          <w:b/>
          <w:bCs/>
          <w:shd w:val="clear" w:color="auto" w:fill="FFFFFF"/>
        </w:rPr>
        <w:t xml:space="preserve"> </w:t>
      </w:r>
      <w:r w:rsidR="00BD2E55" w:rsidRPr="00695C2D">
        <w:rPr>
          <w:shd w:val="clear" w:color="auto" w:fill="FFFFFF"/>
        </w:rPr>
        <w:t xml:space="preserve">the need for appraisal of groundwater cannot be </w:t>
      </w:r>
      <w:r w:rsidR="00BD4C79" w:rsidRPr="00695C2D">
        <w:rPr>
          <w:shd w:val="clear" w:color="auto" w:fill="FFFFFF"/>
        </w:rPr>
        <w:t>overemphasized</w:t>
      </w:r>
      <w:r w:rsidR="00BD2E55" w:rsidRPr="00695C2D">
        <w:rPr>
          <w:shd w:val="clear" w:color="auto" w:fill="FFFFFF"/>
        </w:rPr>
        <w:t>.</w:t>
      </w:r>
    </w:p>
    <w:p w14:paraId="67B0CF85" w14:textId="4D4D7829" w:rsidR="007C53CB" w:rsidRPr="00695C2D" w:rsidRDefault="002B6C3E" w:rsidP="005A41EC">
      <w:pPr>
        <w:spacing w:after="240" w:line="480" w:lineRule="auto"/>
        <w:jc w:val="both"/>
        <w:rPr>
          <w:shd w:val="clear" w:color="auto" w:fill="FFFFFF"/>
        </w:rPr>
      </w:pPr>
      <w:r w:rsidRPr="00695C2D">
        <w:rPr>
          <w:shd w:val="clear" w:color="auto" w:fill="FFFFFF"/>
        </w:rPr>
        <w:t>The ever-increasing demand for water, especially for domestic purpose</w:t>
      </w:r>
      <w:r w:rsidR="00305613">
        <w:rPr>
          <w:shd w:val="clear" w:color="auto" w:fill="FFFFFF"/>
        </w:rPr>
        <w:t>s</w:t>
      </w:r>
      <w:r w:rsidRPr="00695C2D">
        <w:rPr>
          <w:shd w:val="clear" w:color="auto" w:fill="FFFFFF"/>
        </w:rPr>
        <w:t xml:space="preserve">, has led to widespread and very intensive search in all parts of Nigeria, </w:t>
      </w:r>
      <w:r w:rsidR="0032295A" w:rsidRPr="00695C2D">
        <w:rPr>
          <w:shd w:val="clear" w:color="auto" w:fill="FFFFFF"/>
        </w:rPr>
        <w:t>particularly</w:t>
      </w:r>
      <w:r w:rsidRPr="00695C2D">
        <w:rPr>
          <w:shd w:val="clear" w:color="auto" w:fill="FFFFFF"/>
        </w:rPr>
        <w:t xml:space="preserve"> in the Crystalline </w:t>
      </w:r>
      <w:r w:rsidR="0050018C" w:rsidRPr="00695C2D">
        <w:rPr>
          <w:shd w:val="clear" w:color="auto" w:fill="FFFFFF"/>
        </w:rPr>
        <w:t xml:space="preserve">Basement </w:t>
      </w:r>
      <w:r w:rsidRPr="00695C2D">
        <w:rPr>
          <w:shd w:val="clear" w:color="auto" w:fill="FFFFFF"/>
        </w:rPr>
        <w:t xml:space="preserve">Complex where occurrences of groundwater are considered low and generally to be under the control of geological structures and weathered overburden. </w:t>
      </w:r>
    </w:p>
    <w:p w14:paraId="2AFD5514" w14:textId="23B4BECE" w:rsidR="007718D7" w:rsidRPr="00695C2D" w:rsidRDefault="002B6C3E" w:rsidP="005A41EC">
      <w:pPr>
        <w:spacing w:after="240" w:line="480" w:lineRule="auto"/>
        <w:jc w:val="both"/>
        <w:rPr>
          <w:shd w:val="clear" w:color="auto" w:fill="FFFFFF"/>
        </w:rPr>
      </w:pPr>
      <w:r w:rsidRPr="00695C2D">
        <w:rPr>
          <w:shd w:val="clear" w:color="auto" w:fill="FFFFFF"/>
        </w:rPr>
        <w:t xml:space="preserve">Most rural communities in </w:t>
      </w:r>
      <w:r w:rsidR="00412D1E" w:rsidRPr="00695C2D">
        <w:rPr>
          <w:shd w:val="clear" w:color="auto" w:fill="FFFFFF"/>
        </w:rPr>
        <w:t>different</w:t>
      </w:r>
      <w:r w:rsidRPr="00695C2D">
        <w:rPr>
          <w:shd w:val="clear" w:color="auto" w:fill="FFFFFF"/>
        </w:rPr>
        <w:t xml:space="preserve"> parts of Kaduna State depend largely on groundwater through </w:t>
      </w:r>
      <w:r w:rsidR="0098143A" w:rsidRPr="00695C2D">
        <w:rPr>
          <w:shd w:val="clear" w:color="auto" w:fill="FFFFFF"/>
        </w:rPr>
        <w:t xml:space="preserve">hand-dug </w:t>
      </w:r>
      <w:r w:rsidRPr="00695C2D">
        <w:rPr>
          <w:shd w:val="clear" w:color="auto" w:fill="FFFFFF"/>
        </w:rPr>
        <w:t>wells and boreholes for their water needs, since most surface sources are more susceptible to pollution and are expensive to develop.</w:t>
      </w:r>
      <w:r w:rsidR="007C53CB" w:rsidRPr="00695C2D">
        <w:rPr>
          <w:shd w:val="clear" w:color="auto" w:fill="FFFFFF"/>
        </w:rPr>
        <w:t xml:space="preserve"> </w:t>
      </w:r>
      <w:r w:rsidR="007718D7" w:rsidRPr="00695C2D">
        <w:t>Mando is a very small community</w:t>
      </w:r>
      <w:r w:rsidR="003D7C4F">
        <w:t xml:space="preserve"> in Igabi Local Government Area of Kaduna State</w:t>
      </w:r>
      <w:r w:rsidR="007718D7" w:rsidRPr="00695C2D">
        <w:t xml:space="preserve"> with less of social amenities and infrastructure situated at the northern part of Kaduna along Lagos </w:t>
      </w:r>
      <w:r w:rsidR="000B509C" w:rsidRPr="00695C2D">
        <w:t>r</w:t>
      </w:r>
      <w:r w:rsidR="007718D7" w:rsidRPr="00695C2D">
        <w:t>oad</w:t>
      </w:r>
      <w:r w:rsidR="001135D0" w:rsidRPr="00695C2D">
        <w:t>.</w:t>
      </w:r>
      <w:r w:rsidR="007718D7" w:rsidRPr="00695C2D">
        <w:t xml:space="preserve"> </w:t>
      </w:r>
      <w:r w:rsidR="001135D0" w:rsidRPr="00695C2D">
        <w:t xml:space="preserve">It is </w:t>
      </w:r>
      <w:r w:rsidR="00FB2B9A" w:rsidRPr="00695C2D">
        <w:t>occupied</w:t>
      </w:r>
      <w:r w:rsidR="007718D7" w:rsidRPr="00695C2D">
        <w:t xml:space="preserve"> basically </w:t>
      </w:r>
      <w:r w:rsidR="006053F0" w:rsidRPr="00695C2D">
        <w:t xml:space="preserve">by </w:t>
      </w:r>
      <w:r w:rsidR="007718D7" w:rsidRPr="00695C2D">
        <w:t xml:space="preserve">retired personnel, wages earners, military men </w:t>
      </w:r>
      <w:r w:rsidR="001135D0" w:rsidRPr="00695C2D">
        <w:t>and</w:t>
      </w:r>
      <w:r w:rsidR="007718D7" w:rsidRPr="00695C2D">
        <w:t xml:space="preserve"> wom</w:t>
      </w:r>
      <w:r w:rsidR="00456D00">
        <w:t>e</w:t>
      </w:r>
      <w:r w:rsidR="007718D7" w:rsidRPr="00695C2D">
        <w:t>n.</w:t>
      </w:r>
      <w:r w:rsidR="002619FC" w:rsidRPr="00695C2D">
        <w:t xml:space="preserve"> Hence, the development of a good water scheme to serve this community</w:t>
      </w:r>
      <w:r w:rsidR="005F52E3" w:rsidRPr="00695C2D">
        <w:t xml:space="preserve"> which ha</w:t>
      </w:r>
      <w:r w:rsidR="00B25C42">
        <w:t>s</w:t>
      </w:r>
      <w:r w:rsidR="005F52E3" w:rsidRPr="00695C2D">
        <w:t xml:space="preserve"> no access to good source of potable water </w:t>
      </w:r>
      <w:r w:rsidR="002619FC" w:rsidRPr="00695C2D">
        <w:t>is imperative.</w:t>
      </w:r>
    </w:p>
    <w:p w14:paraId="00C1DA83" w14:textId="43AEE30D" w:rsidR="00916666" w:rsidRPr="00695C2D" w:rsidRDefault="00BC10E5" w:rsidP="004F310E">
      <w:pPr>
        <w:spacing w:after="240" w:line="480" w:lineRule="auto"/>
        <w:jc w:val="both"/>
      </w:pPr>
      <w:r w:rsidRPr="00695C2D">
        <w:t xml:space="preserve">Several researches, tools and techniques among which </w:t>
      </w:r>
      <w:r w:rsidR="00A455D5" w:rsidRPr="00695C2D">
        <w:t>Vertical Electrical Sounding</w:t>
      </w:r>
      <w:r w:rsidR="00264C90">
        <w:t>,</w:t>
      </w:r>
      <w:r w:rsidR="004F310E" w:rsidRPr="00695C2D">
        <w:t xml:space="preserve"> one of the </w:t>
      </w:r>
      <w:r w:rsidR="004F310E" w:rsidRPr="00695C2D">
        <w:rPr>
          <w:bCs/>
        </w:rPr>
        <w:t xml:space="preserve">surface </w:t>
      </w:r>
      <w:r w:rsidR="004F310E" w:rsidRPr="00695C2D">
        <w:t>geophysical methods</w:t>
      </w:r>
      <w:r w:rsidR="00264C90">
        <w:t>,</w:t>
      </w:r>
      <w:r w:rsidR="004F310E" w:rsidRPr="00695C2D">
        <w:t xml:space="preserve"> </w:t>
      </w:r>
      <w:r w:rsidR="004F310E" w:rsidRPr="00695C2D">
        <w:rPr>
          <w:bCs/>
        </w:rPr>
        <w:t xml:space="preserve">had been employed to better </w:t>
      </w:r>
      <w:r w:rsidR="004F310E" w:rsidRPr="00695C2D">
        <w:t xml:space="preserve">investigate the properties of </w:t>
      </w:r>
      <w:r w:rsidR="00DB19E9" w:rsidRPr="00695C2D">
        <w:t>aquifers and groundwater potential</w:t>
      </w:r>
      <w:r w:rsidR="004F310E" w:rsidRPr="00695C2D">
        <w:t xml:space="preserve"> </w:t>
      </w:r>
      <w:r w:rsidR="00DB19E9" w:rsidRPr="00695C2D">
        <w:t>in the Crystalline Basement Complex</w:t>
      </w:r>
      <w:r w:rsidR="00A30F22" w:rsidRPr="00695C2D">
        <w:t>.</w:t>
      </w:r>
      <w:r w:rsidR="004F310E" w:rsidRPr="00695C2D">
        <w:t xml:space="preserve"> </w:t>
      </w:r>
      <w:r w:rsidR="00A30F22" w:rsidRPr="00695C2D">
        <w:t>Researchers such as</w:t>
      </w:r>
      <w:r w:rsidR="001E2993">
        <w:t xml:space="preserve"> [1]</w:t>
      </w:r>
      <w:r w:rsidR="00A30F22" w:rsidRPr="00695C2D">
        <w:t xml:space="preserve"> </w:t>
      </w:r>
      <w:r w:rsidR="00137752" w:rsidRPr="00695C2D">
        <w:t xml:space="preserve">, </w:t>
      </w:r>
      <w:r w:rsidR="001E2993">
        <w:t>[2]</w:t>
      </w:r>
      <w:r w:rsidR="00137752" w:rsidRPr="00695C2D">
        <w:t xml:space="preserve">, </w:t>
      </w:r>
      <w:r w:rsidR="001E2993">
        <w:t>[3]</w:t>
      </w:r>
      <w:r w:rsidR="00561907" w:rsidRPr="00695C2D">
        <w:t xml:space="preserve">, </w:t>
      </w:r>
      <w:r w:rsidR="001E2993">
        <w:t>[4]</w:t>
      </w:r>
      <w:r w:rsidR="001D2795" w:rsidRPr="00695C2D">
        <w:t xml:space="preserve">, </w:t>
      </w:r>
      <w:r w:rsidR="001E2993">
        <w:t>[5]</w:t>
      </w:r>
      <w:r w:rsidR="001D2795" w:rsidRPr="00695C2D">
        <w:t>,</w:t>
      </w:r>
      <w:r w:rsidR="006611C5" w:rsidRPr="00695C2D">
        <w:t xml:space="preserve"> </w:t>
      </w:r>
      <w:r w:rsidR="001E2993">
        <w:t>[6]</w:t>
      </w:r>
      <w:r w:rsidR="001D2795" w:rsidRPr="00695C2D">
        <w:t xml:space="preserve"> and </w:t>
      </w:r>
      <w:r w:rsidR="001E2993">
        <w:t>[7]</w:t>
      </w:r>
      <w:r w:rsidR="00137752" w:rsidRPr="00695C2D">
        <w:t xml:space="preserve"> have undertaken numerous work</w:t>
      </w:r>
      <w:r w:rsidR="009B16FD" w:rsidRPr="00695C2D">
        <w:t>s</w:t>
      </w:r>
      <w:r w:rsidR="00137752" w:rsidRPr="00695C2D">
        <w:t xml:space="preserve"> that attempted to solve the perennial water scarcity in most of parts of </w:t>
      </w:r>
      <w:r w:rsidR="004E4D3C" w:rsidRPr="00695C2D">
        <w:t>K</w:t>
      </w:r>
      <w:r w:rsidR="00137752" w:rsidRPr="00695C2D">
        <w:t>aduna and environs</w:t>
      </w:r>
      <w:r w:rsidR="004E4D3C" w:rsidRPr="00695C2D">
        <w:t xml:space="preserve">, while at the same time looking at the level of contamination of both surface and groundwater. </w:t>
      </w:r>
    </w:p>
    <w:p w14:paraId="629EE01F" w14:textId="5AD842DA" w:rsidR="004F310E" w:rsidRPr="00695C2D" w:rsidRDefault="004E4D3C" w:rsidP="004F310E">
      <w:pPr>
        <w:spacing w:after="240" w:line="480" w:lineRule="auto"/>
        <w:jc w:val="both"/>
        <w:rPr>
          <w:i/>
          <w:iCs/>
        </w:rPr>
      </w:pPr>
      <w:r w:rsidRPr="00695C2D">
        <w:t xml:space="preserve">This </w:t>
      </w:r>
      <w:r w:rsidR="000716FD">
        <w:t>research</w:t>
      </w:r>
      <w:r w:rsidRPr="00695C2D">
        <w:t xml:space="preserve"> aims </w:t>
      </w:r>
      <w:r w:rsidR="00BD4C79" w:rsidRPr="00695C2D">
        <w:t xml:space="preserve">at </w:t>
      </w:r>
      <w:r w:rsidRPr="00695C2D">
        <w:t>unravel</w:t>
      </w:r>
      <w:r w:rsidR="00BD4C79" w:rsidRPr="00695C2D">
        <w:t>ling</w:t>
      </w:r>
      <w:r w:rsidRPr="00695C2D">
        <w:t xml:space="preserve"> the groundwater potential of the aquifer system associated </w:t>
      </w:r>
      <w:r w:rsidR="00BD4C79" w:rsidRPr="00695C2D">
        <w:t xml:space="preserve">with </w:t>
      </w:r>
      <w:r w:rsidRPr="00695C2D">
        <w:t xml:space="preserve">the weathered overburden in Mando area as </w:t>
      </w:r>
      <w:r w:rsidR="00BD4C79" w:rsidRPr="00695C2D">
        <w:t xml:space="preserve">a </w:t>
      </w:r>
      <w:r w:rsidRPr="00695C2D">
        <w:t>way of providing sustainable</w:t>
      </w:r>
      <w:r w:rsidR="00BD4C79" w:rsidRPr="00695C2D">
        <w:t>,</w:t>
      </w:r>
      <w:r w:rsidRPr="00695C2D">
        <w:t xml:space="preserve"> clean and potable water to Mando and its </w:t>
      </w:r>
      <w:r w:rsidR="00BD4C79" w:rsidRPr="00695C2D">
        <w:t>environs</w:t>
      </w:r>
      <w:r w:rsidRPr="00695C2D">
        <w:t xml:space="preserve"> via a systematic survey and critical analys</w:t>
      </w:r>
      <w:r w:rsidR="006855F3">
        <w:t>e</w:t>
      </w:r>
      <w:r w:rsidRPr="00695C2D">
        <w:t>s of the data acquired.</w:t>
      </w:r>
      <w:r w:rsidR="00916666" w:rsidRPr="00695C2D">
        <w:t xml:space="preserve"> </w:t>
      </w:r>
      <w:r w:rsidR="00BD4C79" w:rsidRPr="00695C2D">
        <w:t>Hence</w:t>
      </w:r>
      <w:r w:rsidR="009B16FD" w:rsidRPr="00695C2D">
        <w:t xml:space="preserve">, </w:t>
      </w:r>
      <w:r w:rsidR="004F310E" w:rsidRPr="00695C2D">
        <w:t xml:space="preserve">Vertical Electrical Sounding </w:t>
      </w:r>
      <w:r w:rsidR="005027E2" w:rsidRPr="00695C2D">
        <w:t>ha</w:t>
      </w:r>
      <w:r w:rsidR="00634DBF">
        <w:t>s</w:t>
      </w:r>
      <w:r w:rsidR="005027E2" w:rsidRPr="00695C2D">
        <w:t xml:space="preserve"> been</w:t>
      </w:r>
      <w:r w:rsidR="004F310E" w:rsidRPr="00695C2D">
        <w:t xml:space="preserve"> conducted </w:t>
      </w:r>
      <w:r w:rsidR="005027E2" w:rsidRPr="00695C2D">
        <w:t>in</w:t>
      </w:r>
      <w:r w:rsidR="004F310E" w:rsidRPr="00695C2D">
        <w:t xml:space="preserve"> order to </w:t>
      </w:r>
      <w:r w:rsidR="004F310E" w:rsidRPr="00695C2D">
        <w:rPr>
          <w:bCs/>
        </w:rPr>
        <w:t>a</w:t>
      </w:r>
      <w:r w:rsidR="004F310E" w:rsidRPr="00695C2D">
        <w:t xml:space="preserve">ssess and describe the existing hydrogeology and groundwater conditions </w:t>
      </w:r>
      <w:r w:rsidR="003330E2" w:rsidRPr="00695C2D">
        <w:t>in</w:t>
      </w:r>
      <w:r w:rsidR="004F310E" w:rsidRPr="00695C2D">
        <w:t xml:space="preserve"> Mando, Kaduna in the Crystalline Basement Complex of Nigeria</w:t>
      </w:r>
      <w:r w:rsidR="00C12563" w:rsidRPr="00695C2D">
        <w:t>.</w:t>
      </w:r>
      <w:r w:rsidR="002642AE" w:rsidRPr="00695C2D">
        <w:t xml:space="preserve"> The aquifer type, depth, thickness</w:t>
      </w:r>
      <w:r w:rsidR="0053234C" w:rsidRPr="00695C2D">
        <w:t>, lithology</w:t>
      </w:r>
      <w:r w:rsidR="002642AE" w:rsidRPr="00695C2D">
        <w:t xml:space="preserve"> and resistivities of the various soil layers bearing water </w:t>
      </w:r>
      <w:r w:rsidR="00EC738E" w:rsidRPr="00695C2D">
        <w:t>have</w:t>
      </w:r>
      <w:r w:rsidR="002642AE" w:rsidRPr="00695C2D">
        <w:t xml:space="preserve"> also been determined.</w:t>
      </w:r>
    </w:p>
    <w:p w14:paraId="1D4C643B" w14:textId="01725F0B" w:rsidR="00875FFE" w:rsidRPr="00695C2D" w:rsidRDefault="00875FFE" w:rsidP="00875FFE">
      <w:pPr>
        <w:spacing w:after="240"/>
        <w:jc w:val="both"/>
        <w:rPr>
          <w:b/>
        </w:rPr>
      </w:pPr>
      <w:r w:rsidRPr="00695C2D">
        <w:rPr>
          <w:b/>
        </w:rPr>
        <w:t>LOCATION</w:t>
      </w:r>
      <w:r w:rsidR="003971C3" w:rsidRPr="00695C2D">
        <w:rPr>
          <w:b/>
        </w:rPr>
        <w:t>, GEOGRAPHY</w:t>
      </w:r>
      <w:r w:rsidR="00B10E38" w:rsidRPr="00695C2D">
        <w:rPr>
          <w:b/>
        </w:rPr>
        <w:t>,</w:t>
      </w:r>
      <w:r w:rsidR="003971C3" w:rsidRPr="00695C2D">
        <w:rPr>
          <w:b/>
        </w:rPr>
        <w:t xml:space="preserve"> </w:t>
      </w:r>
      <w:r w:rsidRPr="00695C2D">
        <w:rPr>
          <w:b/>
        </w:rPr>
        <w:t>GEOLOGY</w:t>
      </w:r>
      <w:r w:rsidR="00B10E38" w:rsidRPr="00695C2D">
        <w:rPr>
          <w:b/>
        </w:rPr>
        <w:t xml:space="preserve"> AND HDROGEOLOGY</w:t>
      </w:r>
      <w:r w:rsidRPr="00695C2D">
        <w:rPr>
          <w:b/>
        </w:rPr>
        <w:t xml:space="preserve"> OF THE STUDY AREA</w:t>
      </w:r>
    </w:p>
    <w:p w14:paraId="695675D1" w14:textId="45D4115E" w:rsidR="005740E2" w:rsidRPr="00695C2D" w:rsidRDefault="003971C3" w:rsidP="005740E2">
      <w:pPr>
        <w:autoSpaceDE w:val="0"/>
        <w:autoSpaceDN w:val="0"/>
        <w:adjustRightInd w:val="0"/>
        <w:spacing w:line="480" w:lineRule="auto"/>
        <w:jc w:val="both"/>
        <w:rPr>
          <w:b/>
          <w:u w:val="single"/>
        </w:rPr>
      </w:pPr>
      <w:r w:rsidRPr="00695C2D">
        <w:rPr>
          <w:b/>
          <w:u w:val="single"/>
        </w:rPr>
        <w:t>Location</w:t>
      </w:r>
    </w:p>
    <w:p w14:paraId="37DD9A89" w14:textId="73014B5C" w:rsidR="009B16FD" w:rsidRPr="00695C2D" w:rsidRDefault="005740E2" w:rsidP="005740E2">
      <w:pPr>
        <w:autoSpaceDE w:val="0"/>
        <w:autoSpaceDN w:val="0"/>
        <w:adjustRightInd w:val="0"/>
        <w:spacing w:line="480" w:lineRule="auto"/>
        <w:jc w:val="both"/>
      </w:pPr>
      <w:r w:rsidRPr="00695C2D">
        <w:t>The study area is</w:t>
      </w:r>
      <w:r w:rsidR="00E03081" w:rsidRPr="00695C2D">
        <w:t xml:space="preserve"> located in</w:t>
      </w:r>
      <w:r w:rsidRPr="00695C2D">
        <w:t xml:space="preserve"> </w:t>
      </w:r>
      <w:r w:rsidR="002B6C3E" w:rsidRPr="00695C2D">
        <w:t>Mando</w:t>
      </w:r>
      <w:r w:rsidR="00E03081" w:rsidRPr="00695C2D">
        <w:t xml:space="preserve"> area</w:t>
      </w:r>
      <w:r w:rsidR="002B6C3E" w:rsidRPr="00695C2D">
        <w:t>, Kaduna, Crystalline Basement Complex</w:t>
      </w:r>
      <w:r w:rsidRPr="00695C2D">
        <w:t xml:space="preserve">, Nigeria </w:t>
      </w:r>
      <w:r w:rsidR="00AA436C" w:rsidRPr="00695C2D">
        <w:t>(</w:t>
      </w:r>
      <w:r w:rsidR="00804927" w:rsidRPr="00695C2D">
        <w:t>F</w:t>
      </w:r>
      <w:r w:rsidRPr="00695C2D">
        <w:t>igure 1</w:t>
      </w:r>
      <w:r w:rsidR="00AA436C" w:rsidRPr="00695C2D">
        <w:t>)</w:t>
      </w:r>
      <w:r w:rsidRPr="00695C2D">
        <w:t>.</w:t>
      </w:r>
    </w:p>
    <w:p w14:paraId="6FD37BB6" w14:textId="4832FB2D" w:rsidR="00A91E54" w:rsidRPr="00695C2D" w:rsidRDefault="00E03081" w:rsidP="009B16FD">
      <w:pPr>
        <w:autoSpaceDE w:val="0"/>
        <w:autoSpaceDN w:val="0"/>
        <w:adjustRightInd w:val="0"/>
        <w:jc w:val="center"/>
      </w:pPr>
      <w:r w:rsidRPr="00695C2D">
        <w:rPr>
          <w:noProof/>
        </w:rPr>
        <w:drawing>
          <wp:inline distT="0" distB="0" distL="0" distR="0" wp14:anchorId="4C779692" wp14:editId="212322AB">
            <wp:extent cx="5731510" cy="4408805"/>
            <wp:effectExtent l="0" t="0" r="2540" b="0"/>
            <wp:docPr id="2" name="Picture 2" descr="C:\Users\mschaanda\Downloads\IMG-20191209-WA002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haanda\Downloads\IMG-20191209-WA0024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408805"/>
                    </a:xfrm>
                    <a:prstGeom prst="rect">
                      <a:avLst/>
                    </a:prstGeom>
                    <a:noFill/>
                    <a:ln>
                      <a:noFill/>
                    </a:ln>
                  </pic:spPr>
                </pic:pic>
              </a:graphicData>
            </a:graphic>
          </wp:inline>
        </w:drawing>
      </w:r>
    </w:p>
    <w:p w14:paraId="20F3C222" w14:textId="7F25714C" w:rsidR="009B16FD" w:rsidRPr="00695C2D" w:rsidRDefault="00515DCC" w:rsidP="00580167">
      <w:pPr>
        <w:jc w:val="center"/>
        <w:rPr>
          <w:b/>
          <w:bCs/>
        </w:rPr>
      </w:pPr>
      <w:r w:rsidRPr="00695C2D">
        <w:rPr>
          <w:b/>
          <w:bCs/>
          <w:iCs/>
        </w:rPr>
        <w:t>Fig</w:t>
      </w:r>
      <w:r w:rsidR="009B16FD" w:rsidRPr="00695C2D">
        <w:rPr>
          <w:b/>
          <w:bCs/>
          <w:iCs/>
        </w:rPr>
        <w:t xml:space="preserve">. 1: </w:t>
      </w:r>
      <w:r w:rsidR="009B16FD" w:rsidRPr="00695C2D">
        <w:rPr>
          <w:b/>
          <w:bCs/>
        </w:rPr>
        <w:t>Generalized Geological Map of Igabi Local Government Area, Kaduna State, Nigeria. (With an Insert of the Study Area</w:t>
      </w:r>
      <w:r w:rsidR="002957B8">
        <w:rPr>
          <w:b/>
          <w:bCs/>
        </w:rPr>
        <w:t>,</w:t>
      </w:r>
      <w:r w:rsidR="009B16FD" w:rsidRPr="00695C2D">
        <w:rPr>
          <w:b/>
          <w:bCs/>
        </w:rPr>
        <w:t xml:space="preserve"> Mando)</w:t>
      </w:r>
    </w:p>
    <w:p w14:paraId="11335C33" w14:textId="77777777" w:rsidR="009B16FD" w:rsidRPr="00695C2D" w:rsidRDefault="009B16FD" w:rsidP="009B16FD">
      <w:pPr>
        <w:tabs>
          <w:tab w:val="left" w:pos="1710"/>
        </w:tabs>
        <w:autoSpaceDE w:val="0"/>
        <w:autoSpaceDN w:val="0"/>
        <w:adjustRightInd w:val="0"/>
        <w:jc w:val="center"/>
        <w:rPr>
          <w:b/>
          <w:u w:val="single"/>
        </w:rPr>
      </w:pPr>
    </w:p>
    <w:p w14:paraId="050E1F91" w14:textId="77777777" w:rsidR="009B16FD" w:rsidRPr="00695C2D" w:rsidRDefault="009B16FD" w:rsidP="005740E2">
      <w:pPr>
        <w:spacing w:line="480" w:lineRule="auto"/>
        <w:jc w:val="both"/>
        <w:rPr>
          <w:b/>
          <w:u w:val="single"/>
        </w:rPr>
      </w:pPr>
    </w:p>
    <w:p w14:paraId="198AFABB" w14:textId="09DDB93F" w:rsidR="005740E2" w:rsidRPr="00695C2D" w:rsidRDefault="003971C3" w:rsidP="005740E2">
      <w:pPr>
        <w:spacing w:line="480" w:lineRule="auto"/>
        <w:jc w:val="both"/>
        <w:rPr>
          <w:b/>
          <w:u w:val="single"/>
        </w:rPr>
      </w:pPr>
      <w:r w:rsidRPr="00695C2D">
        <w:rPr>
          <w:b/>
          <w:u w:val="single"/>
        </w:rPr>
        <w:t>Geography</w:t>
      </w:r>
    </w:p>
    <w:p w14:paraId="01C16B12" w14:textId="0F0EDCFC" w:rsidR="00172697" w:rsidRPr="00695C2D" w:rsidRDefault="00172697" w:rsidP="00172697">
      <w:pPr>
        <w:spacing w:line="480" w:lineRule="auto"/>
        <w:jc w:val="both"/>
        <w:rPr>
          <w:shd w:val="clear" w:color="auto" w:fill="FFFFFF"/>
        </w:rPr>
      </w:pPr>
      <w:r w:rsidRPr="00695C2D">
        <w:rPr>
          <w:shd w:val="clear" w:color="auto" w:fill="FFFFFF"/>
        </w:rPr>
        <w:t xml:space="preserve">The study area is located in the humid, wet-dry tropics, in the northern reaches of the Guinea Savannah. Geologically, the area under investigation lies within the Crystalline </w:t>
      </w:r>
      <w:r w:rsidR="00887233" w:rsidRPr="00695C2D">
        <w:rPr>
          <w:shd w:val="clear" w:color="auto" w:fill="FFFFFF"/>
        </w:rPr>
        <w:t xml:space="preserve">Basement </w:t>
      </w:r>
      <w:r w:rsidRPr="00695C2D">
        <w:rPr>
          <w:shd w:val="clear" w:color="auto" w:fill="FFFFFF"/>
        </w:rPr>
        <w:t xml:space="preserve">Complex. In the study area, the average rainfall is 1350 mm per annum, and is distributed within four to eight months, usually from March to October </w:t>
      </w:r>
      <w:r w:rsidR="00857212">
        <w:t>[8]</w:t>
      </w:r>
      <w:r w:rsidRPr="00695C2D">
        <w:rPr>
          <w:shd w:val="clear" w:color="auto" w:fill="FFFFFF"/>
        </w:rPr>
        <w:t>.</w:t>
      </w:r>
    </w:p>
    <w:p w14:paraId="5C0072C4" w14:textId="3E4645CD" w:rsidR="003534DD" w:rsidRPr="00695C2D" w:rsidRDefault="00172697" w:rsidP="00C701B3">
      <w:pPr>
        <w:spacing w:line="480" w:lineRule="auto"/>
        <w:jc w:val="both"/>
        <w:rPr>
          <w:b/>
        </w:rPr>
      </w:pPr>
      <w:r w:rsidRPr="00695C2D">
        <w:rPr>
          <w:shd w:val="clear" w:color="auto" w:fill="FFFFFF"/>
        </w:rPr>
        <w:t xml:space="preserve"> </w:t>
      </w:r>
      <w:r w:rsidR="00C701B3" w:rsidRPr="00695C2D">
        <w:rPr>
          <w:b/>
        </w:rPr>
        <w:t>Geology and Hydrogeology</w:t>
      </w:r>
    </w:p>
    <w:p w14:paraId="183FB69A" w14:textId="4404B242" w:rsidR="003534DD" w:rsidRPr="00695C2D" w:rsidRDefault="003534DD" w:rsidP="00693ACC">
      <w:pPr>
        <w:spacing w:after="240" w:line="480" w:lineRule="auto"/>
        <w:jc w:val="both"/>
        <w:rPr>
          <w:shd w:val="clear" w:color="auto" w:fill="FFFFFF"/>
        </w:rPr>
      </w:pPr>
      <w:r w:rsidRPr="00695C2D">
        <w:rPr>
          <w:shd w:val="clear" w:color="auto" w:fill="FFFFFF"/>
        </w:rPr>
        <w:t xml:space="preserve">The southern parts of Kaduna in the north-central Nigeria forms a part of the West African </w:t>
      </w:r>
      <w:r w:rsidR="00C62CCD" w:rsidRPr="00695C2D">
        <w:rPr>
          <w:shd w:val="clear" w:color="auto" w:fill="FFFFFF"/>
        </w:rPr>
        <w:t>m</w:t>
      </w:r>
      <w:r w:rsidRPr="00695C2D">
        <w:rPr>
          <w:shd w:val="clear" w:color="auto" w:fill="FFFFFF"/>
        </w:rPr>
        <w:t>obile zone which extends from east to west from Nigeria and Ghana, where it is “sutured” to the West African craton by the Pan African Dahomeyan (Beninian) belt. The whole ensemble of rocks in this zone had undergone an extensive episode of “</w:t>
      </w:r>
      <w:r w:rsidR="00F249F5" w:rsidRPr="00695C2D">
        <w:rPr>
          <w:shd w:val="clear" w:color="auto" w:fill="FFFFFF"/>
        </w:rPr>
        <w:t>remobilization</w:t>
      </w:r>
      <w:r w:rsidRPr="00695C2D">
        <w:rPr>
          <w:shd w:val="clear" w:color="auto" w:fill="FFFFFF"/>
        </w:rPr>
        <w:t xml:space="preserve"> and reactivation” during the Pan-African thermotectonic event some 600 my ago </w:t>
      </w:r>
      <w:r w:rsidR="00857212">
        <w:t>[9]</w:t>
      </w:r>
      <w:r w:rsidRPr="00695C2D">
        <w:rPr>
          <w:shd w:val="clear" w:color="auto" w:fill="FFFFFF"/>
        </w:rPr>
        <w:t>.</w:t>
      </w:r>
    </w:p>
    <w:p w14:paraId="2529A4FA" w14:textId="6D4589A4" w:rsidR="003534DD" w:rsidRPr="00695C2D" w:rsidRDefault="003534DD" w:rsidP="007B7DAB">
      <w:pPr>
        <w:autoSpaceDE w:val="0"/>
        <w:autoSpaceDN w:val="0"/>
        <w:adjustRightInd w:val="0"/>
        <w:spacing w:after="240" w:line="480" w:lineRule="auto"/>
        <w:jc w:val="both"/>
        <w:rPr>
          <w:sz w:val="32"/>
          <w:shd w:val="clear" w:color="auto" w:fill="FFFFFF"/>
        </w:rPr>
      </w:pPr>
      <w:r w:rsidRPr="00695C2D">
        <w:rPr>
          <w:shd w:val="clear" w:color="auto" w:fill="FFFFFF"/>
        </w:rPr>
        <w:t xml:space="preserve">The entire land area is underlain by Precambrian migmatite-gneiss complex, metasediments/metavolcanics (mostly schists, quartzite, and banded iron formations). Pan African granitoids and calc-alkaline granites, and volcanics of Jurassic age. These various rock units, especially the gneisses and the schists, have been affected by many periods of orogenic movements, resulting in extensive deformation and migmatization. </w:t>
      </w:r>
      <w:r w:rsidR="00857212">
        <w:t>[10]</w:t>
      </w:r>
      <w:r w:rsidRPr="00695C2D">
        <w:rPr>
          <w:shd w:val="clear" w:color="auto" w:fill="FFFFFF"/>
        </w:rPr>
        <w:t xml:space="preserve"> reported that the oldest rocks of the area are the gneisses and older metasediments believed to be Birrimian in age (about 2500 my). The igneous and metamorphic rocks constituting the Basement Complex of Nigeria as a whole, has an undeserved reputation as poor aquifers (</w:t>
      </w:r>
      <w:r w:rsidR="00857212">
        <w:t>[11]</w:t>
      </w:r>
      <w:r w:rsidRPr="00695C2D">
        <w:t>;</w:t>
      </w:r>
      <w:r w:rsidRPr="00695C2D">
        <w:rPr>
          <w:shd w:val="clear" w:color="auto" w:fill="FFFFFF"/>
        </w:rPr>
        <w:t xml:space="preserve"> </w:t>
      </w:r>
      <w:r w:rsidR="00857212">
        <w:t>[12]</w:t>
      </w:r>
      <w:r w:rsidRPr="00695C2D">
        <w:rPr>
          <w:shd w:val="clear" w:color="auto" w:fill="FFFFFF"/>
        </w:rPr>
        <w:t xml:space="preserve">. </w:t>
      </w:r>
      <w:r w:rsidRPr="00695C2D">
        <w:rPr>
          <w:szCs w:val="20"/>
        </w:rPr>
        <w:t xml:space="preserve">This thermotectonic event has virtually obliterated the imprints of earlier events but left its own structural earmarks, which include: filing, fracturing, shearing, granitic emplacement and </w:t>
      </w:r>
      <w:r w:rsidR="00671CC0" w:rsidRPr="00695C2D">
        <w:rPr>
          <w:szCs w:val="20"/>
        </w:rPr>
        <w:t>granitization</w:t>
      </w:r>
      <w:r w:rsidRPr="00695C2D">
        <w:rPr>
          <w:szCs w:val="20"/>
        </w:rPr>
        <w:t xml:space="preserve">. The Migmatic-Gneiss Complex which underlies most of the Kaduna-Zaria area and typifies the area of investigation is characterized by spectacular exposure of well-defined Migmatite around Kudenda, Kakau, Sabon Tasha, Kabala east and west areas in Kaduna metropolis </w:t>
      </w:r>
      <w:r w:rsidR="00857212">
        <w:t>[13]</w:t>
      </w:r>
      <w:r w:rsidRPr="00695C2D">
        <w:rPr>
          <w:szCs w:val="20"/>
        </w:rPr>
        <w:t xml:space="preserve">. </w:t>
      </w:r>
      <w:r w:rsidR="00E03081" w:rsidRPr="00695C2D">
        <w:rPr>
          <w:szCs w:val="20"/>
        </w:rPr>
        <w:t xml:space="preserve">A very close geological mapping of the study area reveals that the most dominant rock type in this area is Migmatite-Gneiss and Biotite-Granite and some few pegmatitic veins towards the </w:t>
      </w:r>
      <w:r w:rsidR="00427B81">
        <w:rPr>
          <w:szCs w:val="20"/>
        </w:rPr>
        <w:t>n</w:t>
      </w:r>
      <w:r w:rsidR="00E03081" w:rsidRPr="00695C2D">
        <w:rPr>
          <w:szCs w:val="20"/>
        </w:rPr>
        <w:t>orth</w:t>
      </w:r>
      <w:r w:rsidR="00427B81">
        <w:rPr>
          <w:szCs w:val="20"/>
        </w:rPr>
        <w:t>-</w:t>
      </w:r>
      <w:r w:rsidR="00E03081" w:rsidRPr="00695C2D">
        <w:rPr>
          <w:szCs w:val="20"/>
        </w:rPr>
        <w:t xml:space="preserve">eastern area of Mando (Figure </w:t>
      </w:r>
      <w:r w:rsidR="00DD21C1">
        <w:rPr>
          <w:szCs w:val="20"/>
        </w:rPr>
        <w:t>1</w:t>
      </w:r>
      <w:r w:rsidR="00E03081" w:rsidRPr="00695C2D">
        <w:rPr>
          <w:szCs w:val="20"/>
        </w:rPr>
        <w:t xml:space="preserve">). </w:t>
      </w:r>
      <w:r w:rsidRPr="00695C2D">
        <w:rPr>
          <w:szCs w:val="20"/>
        </w:rPr>
        <w:t xml:space="preserve">These materials are usually liable to form aquitard and permeable zones to the bedrocks in the country rocks of the area. Associated with the crystalline rocks are the presence of structures like fractures, fissures, veins, joint and such other structural deformations of the basement complex which controls the flow of groundwater and also influence the rate of recharge and discharge of the main aquiferous units </w:t>
      </w:r>
      <w:r w:rsidR="00857212">
        <w:t>[14]</w:t>
      </w:r>
      <w:r w:rsidRPr="00695C2D">
        <w:rPr>
          <w:szCs w:val="20"/>
        </w:rPr>
        <w:t>.</w:t>
      </w:r>
    </w:p>
    <w:p w14:paraId="37BD6AFD" w14:textId="6B58A8E7" w:rsidR="003534DD" w:rsidRPr="00695C2D" w:rsidRDefault="003534DD" w:rsidP="003534DD">
      <w:pPr>
        <w:spacing w:line="480" w:lineRule="auto"/>
        <w:jc w:val="both"/>
        <w:rPr>
          <w:bCs/>
        </w:rPr>
      </w:pPr>
      <w:r w:rsidRPr="00695C2D">
        <w:rPr>
          <w:shd w:val="clear" w:color="auto" w:fill="FFFFFF"/>
        </w:rPr>
        <w:t>Groundwater occurrence in the area c</w:t>
      </w:r>
      <w:r w:rsidR="0032719B">
        <w:rPr>
          <w:shd w:val="clear" w:color="auto" w:fill="FFFFFF"/>
        </w:rPr>
        <w:t>an</w:t>
      </w:r>
      <w:r w:rsidRPr="00695C2D">
        <w:rPr>
          <w:shd w:val="clear" w:color="auto" w:fill="FFFFFF"/>
        </w:rPr>
        <w:t xml:space="preserve"> be grouped into three</w:t>
      </w:r>
      <w:r w:rsidR="007A1259" w:rsidRPr="00695C2D">
        <w:rPr>
          <w:shd w:val="clear" w:color="auto" w:fill="FFFFFF"/>
        </w:rPr>
        <w:t>:</w:t>
      </w:r>
      <w:r w:rsidRPr="00695C2D">
        <w:rPr>
          <w:shd w:val="clear" w:color="auto" w:fill="FFFFFF"/>
        </w:rPr>
        <w:t xml:space="preserve"> The Weathered/Fractured Basement Complex</w:t>
      </w:r>
      <w:r w:rsidR="003A22B7" w:rsidRPr="00695C2D">
        <w:rPr>
          <w:shd w:val="clear" w:color="auto" w:fill="FFFFFF"/>
        </w:rPr>
        <w:t>;</w:t>
      </w:r>
      <w:r w:rsidRPr="00695C2D">
        <w:rPr>
          <w:shd w:val="clear" w:color="auto" w:fill="FFFFFF"/>
        </w:rPr>
        <w:t xml:space="preserve"> </w:t>
      </w:r>
      <w:r w:rsidR="003A22B7" w:rsidRPr="00695C2D">
        <w:rPr>
          <w:shd w:val="clear" w:color="auto" w:fill="FFFFFF"/>
        </w:rPr>
        <w:t>t</w:t>
      </w:r>
      <w:r w:rsidRPr="00695C2D">
        <w:rPr>
          <w:shd w:val="clear" w:color="auto" w:fill="FFFFFF"/>
        </w:rPr>
        <w:t xml:space="preserve">he Newer Basalts </w:t>
      </w:r>
      <w:r w:rsidR="003A22B7" w:rsidRPr="00695C2D">
        <w:rPr>
          <w:shd w:val="clear" w:color="auto" w:fill="FFFFFF"/>
        </w:rPr>
        <w:t>and</w:t>
      </w:r>
      <w:r w:rsidRPr="00695C2D">
        <w:rPr>
          <w:shd w:val="clear" w:color="auto" w:fill="FFFFFF"/>
        </w:rPr>
        <w:t xml:space="preserve"> </w:t>
      </w:r>
      <w:r w:rsidR="003A22B7" w:rsidRPr="00695C2D">
        <w:rPr>
          <w:shd w:val="clear" w:color="auto" w:fill="FFFFFF"/>
        </w:rPr>
        <w:t>t</w:t>
      </w:r>
      <w:r w:rsidRPr="00695C2D">
        <w:rPr>
          <w:shd w:val="clear" w:color="auto" w:fill="FFFFFF"/>
        </w:rPr>
        <w:t>he River Alluvium.</w:t>
      </w:r>
    </w:p>
    <w:p w14:paraId="7D79C9B6" w14:textId="4D50F6C4" w:rsidR="00875FFE" w:rsidRPr="00695C2D" w:rsidRDefault="00875FFE" w:rsidP="005740E2">
      <w:pPr>
        <w:pStyle w:val="Default"/>
        <w:spacing w:before="240" w:line="480" w:lineRule="auto"/>
        <w:jc w:val="both"/>
        <w:rPr>
          <w:rFonts w:ascii="Times New Roman" w:hAnsi="Times New Roman" w:cs="Times New Roman"/>
          <w:b/>
          <w:bCs/>
          <w:color w:val="auto"/>
        </w:rPr>
      </w:pPr>
      <w:r w:rsidRPr="00695C2D">
        <w:rPr>
          <w:rFonts w:ascii="Times New Roman" w:hAnsi="Times New Roman" w:cs="Times New Roman"/>
          <w:b/>
          <w:bCs/>
          <w:color w:val="auto"/>
        </w:rPr>
        <w:t>METHODOLOGY</w:t>
      </w:r>
    </w:p>
    <w:p w14:paraId="443C385D" w14:textId="77777777" w:rsidR="00875FFE" w:rsidRPr="00695C2D" w:rsidRDefault="00875FFE" w:rsidP="00875FFE">
      <w:pPr>
        <w:autoSpaceDE w:val="0"/>
        <w:autoSpaceDN w:val="0"/>
        <w:adjustRightInd w:val="0"/>
        <w:spacing w:line="480" w:lineRule="auto"/>
        <w:jc w:val="both"/>
        <w:rPr>
          <w:b/>
        </w:rPr>
      </w:pPr>
      <w:r w:rsidRPr="00695C2D">
        <w:rPr>
          <w:b/>
          <w:bCs/>
        </w:rPr>
        <w:t xml:space="preserve">Field Data </w:t>
      </w:r>
      <w:r w:rsidRPr="00695C2D">
        <w:rPr>
          <w:b/>
        </w:rPr>
        <w:t>Acquisition</w:t>
      </w:r>
    </w:p>
    <w:p w14:paraId="554B1B54" w14:textId="0C96EF48" w:rsidR="00875FFE" w:rsidRDefault="00021984" w:rsidP="00875FFE">
      <w:pPr>
        <w:autoSpaceDE w:val="0"/>
        <w:autoSpaceDN w:val="0"/>
        <w:adjustRightInd w:val="0"/>
        <w:spacing w:line="480" w:lineRule="auto"/>
        <w:jc w:val="both"/>
      </w:pPr>
      <w:r w:rsidRPr="00695C2D">
        <w:rPr>
          <w:rFonts w:eastAsiaTheme="minorHAnsi"/>
        </w:rPr>
        <w:t xml:space="preserve">The Schlumberger </w:t>
      </w:r>
      <w:r w:rsidR="002D1B72" w:rsidRPr="00695C2D">
        <w:rPr>
          <w:rFonts w:eastAsiaTheme="minorHAnsi"/>
        </w:rPr>
        <w:t>configuration</w:t>
      </w:r>
      <w:r w:rsidRPr="00695C2D">
        <w:rPr>
          <w:rFonts w:eastAsiaTheme="minorHAnsi"/>
        </w:rPr>
        <w:t xml:space="preserve"> </w:t>
      </w:r>
      <w:r w:rsidR="008644E8" w:rsidRPr="00695C2D">
        <w:rPr>
          <w:rFonts w:eastAsia="CMR10"/>
        </w:rPr>
        <w:t xml:space="preserve">with a maximum half current electrodes separation of </w:t>
      </w:r>
      <w:r w:rsidR="004610AB" w:rsidRPr="00695C2D">
        <w:rPr>
          <w:rFonts w:eastAsia="CMR10"/>
        </w:rPr>
        <w:t>90</w:t>
      </w:r>
      <w:r w:rsidR="008644E8" w:rsidRPr="00695C2D">
        <w:rPr>
          <w:rFonts w:eastAsia="CMR10"/>
        </w:rPr>
        <w:t>m</w:t>
      </w:r>
      <w:r w:rsidR="008644E8" w:rsidRPr="00695C2D">
        <w:rPr>
          <w:rFonts w:eastAsiaTheme="minorHAnsi"/>
        </w:rPr>
        <w:t xml:space="preserve"> was</w:t>
      </w:r>
      <w:r w:rsidRPr="00695C2D">
        <w:rPr>
          <w:rFonts w:eastAsiaTheme="minorHAnsi"/>
        </w:rPr>
        <w:t xml:space="preserve"> used for </w:t>
      </w:r>
      <w:r w:rsidR="0009348A" w:rsidRPr="00695C2D">
        <w:rPr>
          <w:rFonts w:eastAsiaTheme="minorHAnsi"/>
        </w:rPr>
        <w:t xml:space="preserve">the </w:t>
      </w:r>
      <w:r w:rsidRPr="00695C2D">
        <w:rPr>
          <w:rFonts w:eastAsiaTheme="minorHAnsi"/>
        </w:rPr>
        <w:t xml:space="preserve">profiling and </w:t>
      </w:r>
      <w:r w:rsidR="003A28C6" w:rsidRPr="00695C2D">
        <w:rPr>
          <w:rFonts w:eastAsiaTheme="minorHAnsi"/>
        </w:rPr>
        <w:t xml:space="preserve">vertical electrical </w:t>
      </w:r>
      <w:r w:rsidRPr="00695C2D">
        <w:rPr>
          <w:rFonts w:eastAsiaTheme="minorHAnsi"/>
        </w:rPr>
        <w:t xml:space="preserve">sounding </w:t>
      </w:r>
      <w:r w:rsidR="0000632E" w:rsidRPr="00695C2D">
        <w:rPr>
          <w:rFonts w:eastAsiaTheme="minorHAnsi"/>
        </w:rPr>
        <w:t>(</w:t>
      </w:r>
      <w:r w:rsidR="00DD4043" w:rsidRPr="00695C2D">
        <w:rPr>
          <w:rFonts w:eastAsiaTheme="minorHAnsi"/>
        </w:rPr>
        <w:t>Fig</w:t>
      </w:r>
      <w:r w:rsidR="004747B7">
        <w:rPr>
          <w:rFonts w:eastAsiaTheme="minorHAnsi"/>
        </w:rPr>
        <w:t>ure</w:t>
      </w:r>
      <w:r w:rsidRPr="00695C2D">
        <w:rPr>
          <w:rFonts w:eastAsiaTheme="minorHAnsi"/>
        </w:rPr>
        <w:t xml:space="preserve"> </w:t>
      </w:r>
      <w:r w:rsidR="00DD4043" w:rsidRPr="00695C2D">
        <w:rPr>
          <w:rFonts w:eastAsiaTheme="minorHAnsi"/>
        </w:rPr>
        <w:t>2</w:t>
      </w:r>
      <w:r w:rsidR="0000632E" w:rsidRPr="00695C2D">
        <w:rPr>
          <w:rFonts w:eastAsiaTheme="minorHAnsi"/>
        </w:rPr>
        <w:t>)</w:t>
      </w:r>
      <w:r w:rsidRPr="00695C2D">
        <w:rPr>
          <w:rFonts w:eastAsiaTheme="minorHAnsi"/>
        </w:rPr>
        <w:t xml:space="preserve">. </w:t>
      </w:r>
      <w:r w:rsidR="00D2533A" w:rsidRPr="00695C2D">
        <w:rPr>
          <w:rFonts w:eastAsiaTheme="minorHAnsi"/>
        </w:rPr>
        <w:t>In e</w:t>
      </w:r>
      <w:r w:rsidR="00036B0B" w:rsidRPr="00695C2D">
        <w:rPr>
          <w:rFonts w:eastAsiaTheme="minorHAnsi"/>
        </w:rPr>
        <w:t>mploying</w:t>
      </w:r>
      <w:r w:rsidRPr="00695C2D">
        <w:rPr>
          <w:rFonts w:eastAsiaTheme="minorHAnsi"/>
        </w:rPr>
        <w:t xml:space="preserve"> </w:t>
      </w:r>
      <w:r w:rsidR="00133DE7" w:rsidRPr="00695C2D">
        <w:rPr>
          <w:rFonts w:eastAsiaTheme="minorHAnsi"/>
        </w:rPr>
        <w:t xml:space="preserve">this </w:t>
      </w:r>
      <w:r w:rsidRPr="00695C2D">
        <w:rPr>
          <w:rFonts w:eastAsiaTheme="minorHAnsi"/>
        </w:rPr>
        <w:t xml:space="preserve">configuration, the current electrodes separated by </w:t>
      </w:r>
      <w:r w:rsidRPr="00695C2D">
        <w:rPr>
          <w:rFonts w:eastAsiaTheme="minorHAnsi"/>
          <w:i/>
          <w:iCs/>
        </w:rPr>
        <w:t xml:space="preserve">AB </w:t>
      </w:r>
      <w:r w:rsidRPr="00695C2D">
        <w:rPr>
          <w:rFonts w:eastAsiaTheme="minorHAnsi"/>
        </w:rPr>
        <w:t xml:space="preserve">are symmetric about the potential electrodes </w:t>
      </w:r>
      <w:r w:rsidRPr="00695C2D">
        <w:rPr>
          <w:rFonts w:eastAsiaTheme="minorHAnsi"/>
          <w:i/>
          <w:iCs/>
        </w:rPr>
        <w:t>MN</w:t>
      </w:r>
      <w:r w:rsidRPr="00695C2D">
        <w:rPr>
          <w:rFonts w:eastAsiaTheme="minorHAnsi"/>
        </w:rPr>
        <w:t xml:space="preserve">. </w:t>
      </w:r>
      <w:r w:rsidR="00F6034A" w:rsidRPr="00695C2D">
        <w:rPr>
          <w:rFonts w:eastAsiaTheme="minorHAnsi"/>
        </w:rPr>
        <w:t xml:space="preserve">Four traverses with different </w:t>
      </w:r>
      <w:r w:rsidR="00F6034A" w:rsidRPr="00695C2D">
        <w:t xml:space="preserve">spreads of current electrodes, AB were </w:t>
      </w:r>
      <w:r w:rsidR="00755269">
        <w:t>investigated</w:t>
      </w:r>
      <w:r w:rsidR="001C03B3" w:rsidRPr="00695C2D">
        <w:t xml:space="preserve"> </w:t>
      </w:r>
      <w:r w:rsidR="00F6034A" w:rsidRPr="00695C2D">
        <w:t xml:space="preserve">leading to different probe depths (Table 1). </w:t>
      </w:r>
      <w:r w:rsidR="00875FFE" w:rsidRPr="00695C2D">
        <w:t xml:space="preserve">Ohmega 1000 Resistivity Meter </w:t>
      </w:r>
      <w:r w:rsidR="00157244" w:rsidRPr="00695C2D">
        <w:t xml:space="preserve">with its accessories </w:t>
      </w:r>
      <w:r w:rsidR="00847A58" w:rsidRPr="00695C2D">
        <w:t xml:space="preserve">was employed in </w:t>
      </w:r>
      <w:r w:rsidR="0034578A" w:rsidRPr="00695C2D">
        <w:t>the data acquisition</w:t>
      </w:r>
      <w:r w:rsidR="00F6034A" w:rsidRPr="00695C2D">
        <w:t xml:space="preserve">. </w:t>
      </w:r>
      <w:r w:rsidR="00011E7F" w:rsidRPr="00695C2D">
        <w:t>Readings were repeated at each point and a</w:t>
      </w:r>
      <w:r w:rsidR="003E36B2" w:rsidRPr="00695C2D">
        <w:t xml:space="preserve"> total of 4 cycles were taken and the average was recorded.</w:t>
      </w:r>
    </w:p>
    <w:p w14:paraId="475B7D1D" w14:textId="77777777" w:rsidR="003642A9" w:rsidRPr="00695C2D" w:rsidRDefault="003642A9" w:rsidP="003642A9">
      <w:pPr>
        <w:autoSpaceDE w:val="0"/>
        <w:autoSpaceDN w:val="0"/>
        <w:adjustRightInd w:val="0"/>
        <w:jc w:val="both"/>
      </w:pPr>
    </w:p>
    <w:p w14:paraId="33161B1E" w14:textId="02BE3B1F" w:rsidR="00E445E6" w:rsidRPr="00695C2D" w:rsidRDefault="0008486E" w:rsidP="00E445E6">
      <w:pPr>
        <w:autoSpaceDE w:val="0"/>
        <w:autoSpaceDN w:val="0"/>
        <w:adjustRightInd w:val="0"/>
        <w:jc w:val="center"/>
      </w:pPr>
      <w:r w:rsidRPr="00695C2D">
        <w:rPr>
          <w:noProof/>
        </w:rPr>
        <w:drawing>
          <wp:inline distT="0" distB="0" distL="0" distR="0" wp14:anchorId="79DDAAFD" wp14:editId="7C0DB52C">
            <wp:extent cx="5028450" cy="24822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3619" cy="2494709"/>
                    </a:xfrm>
                    <a:prstGeom prst="rect">
                      <a:avLst/>
                    </a:prstGeom>
                    <a:noFill/>
                    <a:ln>
                      <a:noFill/>
                    </a:ln>
                  </pic:spPr>
                </pic:pic>
              </a:graphicData>
            </a:graphic>
          </wp:inline>
        </w:drawing>
      </w:r>
      <w:r w:rsidRPr="00695C2D">
        <w:rPr>
          <w:noProof/>
        </w:rPr>
        <w:t xml:space="preserve"> </w:t>
      </w:r>
    </w:p>
    <w:p w14:paraId="721B2D34" w14:textId="4103F196" w:rsidR="00E445E6" w:rsidRPr="00695C2D" w:rsidRDefault="00E445E6" w:rsidP="00E445E6">
      <w:pPr>
        <w:autoSpaceDE w:val="0"/>
        <w:autoSpaceDN w:val="0"/>
        <w:adjustRightInd w:val="0"/>
        <w:spacing w:line="480" w:lineRule="auto"/>
        <w:jc w:val="center"/>
        <w:rPr>
          <w:b/>
          <w:bCs/>
        </w:rPr>
      </w:pPr>
      <w:r w:rsidRPr="00695C2D">
        <w:rPr>
          <w:b/>
          <w:bCs/>
        </w:rPr>
        <w:t xml:space="preserve">Fig. </w:t>
      </w:r>
      <w:r w:rsidR="00DD4043" w:rsidRPr="00695C2D">
        <w:rPr>
          <w:b/>
          <w:bCs/>
        </w:rPr>
        <w:t>2</w:t>
      </w:r>
      <w:r w:rsidRPr="00695C2D">
        <w:rPr>
          <w:b/>
          <w:bCs/>
        </w:rPr>
        <w:t>: Schlumberger Array for Data Acquisition</w:t>
      </w:r>
    </w:p>
    <w:p w14:paraId="6560539F" w14:textId="11054340" w:rsidR="00892767" w:rsidRPr="00695C2D" w:rsidRDefault="00892767" w:rsidP="00892767">
      <w:pPr>
        <w:autoSpaceDE w:val="0"/>
        <w:autoSpaceDN w:val="0"/>
        <w:adjustRightInd w:val="0"/>
        <w:spacing w:line="480" w:lineRule="auto"/>
        <w:jc w:val="both"/>
        <w:rPr>
          <w:b/>
        </w:rPr>
      </w:pPr>
      <w:r w:rsidRPr="00695C2D">
        <w:fldChar w:fldCharType="begin"/>
      </w:r>
      <w:r w:rsidRPr="00695C2D">
        <w:instrText xml:space="preserve"> INCLUDEPICTURE "https://www.researchgate.net/profile/Filippos_Louis/publication/242408170/figure/fig1/AS:298491571130369@1448177344332/Sketch-diagram-of-Schlumberger-array.png" \* MERGEFORMATINET </w:instrText>
      </w:r>
      <w:r w:rsidRPr="00695C2D">
        <w:fldChar w:fldCharType="end"/>
      </w:r>
      <w:r w:rsidRPr="00695C2D">
        <w:rPr>
          <w:b/>
        </w:rPr>
        <w:t>Computation of Soil Resistivity, ρ</w:t>
      </w:r>
    </w:p>
    <w:p w14:paraId="3B74D4C0" w14:textId="2A95A933" w:rsidR="00892767" w:rsidRPr="00695C2D" w:rsidRDefault="00887129" w:rsidP="00892767">
      <w:pPr>
        <w:spacing w:line="480" w:lineRule="auto"/>
        <w:jc w:val="both"/>
      </w:pPr>
      <w:r w:rsidRPr="00695C2D">
        <w:t xml:space="preserve">Soil </w:t>
      </w:r>
      <w:r w:rsidR="00892767" w:rsidRPr="00695C2D">
        <w:t xml:space="preserve">resistivities </w:t>
      </w:r>
      <w:r w:rsidR="008A4632" w:rsidRPr="00695C2D">
        <w:t>are</w:t>
      </w:r>
      <w:r w:rsidR="00892767" w:rsidRPr="00695C2D">
        <w:t xml:space="preserve"> obtained from field resistance value</w:t>
      </w:r>
      <w:r w:rsidR="00A9127E" w:rsidRPr="00695C2D">
        <w:t>s</w:t>
      </w:r>
      <w:r w:rsidR="00892767" w:rsidRPr="00695C2D">
        <w:t xml:space="preserve"> using the equation:</w:t>
      </w:r>
    </w:p>
    <w:p w14:paraId="0C12A95D" w14:textId="42C092A8" w:rsidR="00892767" w:rsidRPr="00695C2D" w:rsidRDefault="00821B22" w:rsidP="00821B22">
      <w:pPr>
        <w:spacing w:line="480" w:lineRule="auto"/>
        <w:jc w:val="center"/>
      </w:pPr>
      <m:oMath>
        <m:r>
          <w:rPr>
            <w:rFonts w:ascii="Cambria Math" w:hAnsi="Cambria Math"/>
            <w:sz w:val="32"/>
            <w:szCs w:val="32"/>
          </w:rPr>
          <m:t>ρ=</m:t>
        </m:r>
        <m:f>
          <m:fPr>
            <m:ctrlPr>
              <w:rPr>
                <w:rFonts w:ascii="Cambria Math" w:hAnsi="Cambria Math"/>
                <w:i/>
                <w:sz w:val="32"/>
                <w:szCs w:val="32"/>
              </w:rPr>
            </m:ctrlPr>
          </m:fPr>
          <m:num>
            <m:r>
              <w:rPr>
                <w:rFonts w:ascii="Cambria Math" w:hAnsi="Cambria Math"/>
                <w:sz w:val="32"/>
                <w:szCs w:val="32"/>
              </w:rPr>
              <m:t>π</m:t>
            </m:r>
            <m:d>
              <m:dPr>
                <m:ctrlPr>
                  <w:rPr>
                    <w:rFonts w:ascii="Cambria Math" w:hAnsi="Cambria Math"/>
                    <w:i/>
                    <w:sz w:val="32"/>
                    <w:szCs w:val="32"/>
                  </w:rPr>
                </m:ctrlPr>
              </m:dPr>
              <m:e>
                <m:f>
                  <m:fPr>
                    <m:type m:val="skw"/>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s</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a</m:t>
                        </m:r>
                      </m:e>
                      <m:sup>
                        <m:r>
                          <w:rPr>
                            <w:rFonts w:ascii="Cambria Math" w:hAnsi="Cambria Math"/>
                            <w:sz w:val="32"/>
                            <w:szCs w:val="32"/>
                          </w:rPr>
                          <m:t>2</m:t>
                        </m:r>
                      </m:sup>
                    </m:sSup>
                  </m:num>
                  <m:den>
                    <m:r>
                      <w:rPr>
                        <w:rFonts w:ascii="Cambria Math" w:hAnsi="Cambria Math"/>
                        <w:sz w:val="32"/>
                        <w:szCs w:val="32"/>
                      </w:rPr>
                      <m:t>4</m:t>
                    </m:r>
                  </m:den>
                </m:f>
              </m:e>
            </m:d>
            <m:r>
              <w:rPr>
                <w:rFonts w:ascii="Cambria Math" w:hAnsi="Cambria Math"/>
                <w:sz w:val="32"/>
                <w:szCs w:val="32"/>
              </w:rPr>
              <m:t>R</m:t>
            </m:r>
          </m:num>
          <m:den>
            <m:r>
              <w:rPr>
                <w:rFonts w:ascii="Cambria Math" w:hAnsi="Cambria Math"/>
                <w:sz w:val="32"/>
                <w:szCs w:val="32"/>
              </w:rPr>
              <m:t>a</m:t>
            </m:r>
          </m:den>
        </m:f>
      </m:oMath>
      <w:r w:rsidRPr="00695C2D">
        <w:rPr>
          <w:sz w:val="32"/>
          <w:szCs w:val="32"/>
        </w:rPr>
        <w:tab/>
      </w:r>
      <w:r w:rsidRPr="00695C2D">
        <w:tab/>
      </w:r>
      <w:r w:rsidRPr="00695C2D">
        <w:tab/>
      </w:r>
      <w:r w:rsidRPr="00695C2D">
        <w:tab/>
      </w:r>
      <w:r w:rsidRPr="00695C2D">
        <w:tab/>
      </w:r>
      <w:r w:rsidRPr="00695C2D">
        <w:tab/>
      </w:r>
      <w:r w:rsidRPr="00695C2D">
        <w:tab/>
      </w:r>
      <w:r w:rsidRPr="00695C2D">
        <w:tab/>
      </w:r>
      <w:r w:rsidRPr="00695C2D">
        <w:tab/>
      </w:r>
      <w:r w:rsidR="00892767" w:rsidRPr="00695C2D">
        <w:rPr>
          <w:rFonts w:eastAsia="CMR10"/>
        </w:rPr>
        <w:t>(1)</w:t>
      </w:r>
    </w:p>
    <w:p w14:paraId="42F7FF92" w14:textId="56724874" w:rsidR="00892767" w:rsidRPr="00695C2D" w:rsidRDefault="00892767" w:rsidP="00224DD7">
      <w:pPr>
        <w:spacing w:after="240" w:line="480" w:lineRule="auto"/>
        <w:jc w:val="both"/>
      </w:pPr>
      <w:r w:rsidRPr="00695C2D">
        <w:rPr>
          <w:rFonts w:eastAsia="CMR10"/>
        </w:rPr>
        <w:t xml:space="preserve">Where ρ is resistivity, R is the measured resistance, </w:t>
      </w:r>
      <w:r w:rsidR="00821B22" w:rsidRPr="00695C2D">
        <w:rPr>
          <w:i/>
          <w:iCs/>
        </w:rPr>
        <w:t>s</w:t>
      </w:r>
      <w:r w:rsidR="00821B22" w:rsidRPr="00695C2D">
        <w:t xml:space="preserve"> </w:t>
      </w:r>
      <w:r w:rsidRPr="00695C2D">
        <w:t xml:space="preserve">= Distance between current electrodes, </w:t>
      </w:r>
      <w:r w:rsidR="00821B22" w:rsidRPr="00695C2D">
        <w:rPr>
          <w:i/>
          <w:iCs/>
        </w:rPr>
        <w:t>a</w:t>
      </w:r>
      <w:r w:rsidR="00821B22" w:rsidRPr="00695C2D">
        <w:t xml:space="preserve"> </w:t>
      </w:r>
      <w:r w:rsidRPr="00695C2D">
        <w:t>=</w:t>
      </w:r>
      <w:r w:rsidR="00821B22" w:rsidRPr="00695C2D">
        <w:t xml:space="preserve"> </w:t>
      </w:r>
      <w:r w:rsidRPr="00695C2D">
        <w:t xml:space="preserve">Distance between potential electrodes </w:t>
      </w:r>
    </w:p>
    <w:p w14:paraId="3F145304" w14:textId="4D427B11" w:rsidR="00892767" w:rsidRPr="00695C2D" w:rsidRDefault="00892767" w:rsidP="00892767">
      <w:pPr>
        <w:spacing w:line="480" w:lineRule="auto"/>
        <w:rPr>
          <w:b/>
        </w:rPr>
      </w:pPr>
      <w:r w:rsidRPr="00695C2D">
        <w:rPr>
          <w:b/>
        </w:rPr>
        <w:t xml:space="preserve">DATA </w:t>
      </w:r>
      <w:r w:rsidR="00521795" w:rsidRPr="00695C2D">
        <w:rPr>
          <w:b/>
        </w:rPr>
        <w:t>ANALYSIS</w:t>
      </w:r>
      <w:r w:rsidRPr="00695C2D">
        <w:rPr>
          <w:b/>
        </w:rPr>
        <w:t xml:space="preserve"> </w:t>
      </w:r>
    </w:p>
    <w:p w14:paraId="09C1852A" w14:textId="77777777" w:rsidR="00892767" w:rsidRPr="00695C2D" w:rsidRDefault="00892767" w:rsidP="00892767">
      <w:pPr>
        <w:spacing w:line="7" w:lineRule="exact"/>
      </w:pPr>
    </w:p>
    <w:p w14:paraId="49802F74" w14:textId="5E6D8BAA" w:rsidR="00881613" w:rsidRPr="00695C2D" w:rsidRDefault="00DB0AA6" w:rsidP="00677F7D">
      <w:pPr>
        <w:autoSpaceDE w:val="0"/>
        <w:autoSpaceDN w:val="0"/>
        <w:adjustRightInd w:val="0"/>
        <w:spacing w:after="240" w:line="480" w:lineRule="auto"/>
        <w:jc w:val="both"/>
        <w:rPr>
          <w:rFonts w:eastAsia="CMR10"/>
          <w:szCs w:val="22"/>
        </w:rPr>
      </w:pPr>
      <w:r w:rsidRPr="00695C2D">
        <w:rPr>
          <w:rFonts w:eastAsia="CMR10"/>
          <w:szCs w:val="22"/>
        </w:rPr>
        <w:t xml:space="preserve">With the WINRESIST software, </w:t>
      </w:r>
      <w:r w:rsidR="00892767" w:rsidRPr="00695C2D">
        <w:rPr>
          <w:rFonts w:eastAsia="CMR10"/>
          <w:szCs w:val="22"/>
        </w:rPr>
        <w:t xml:space="preserve">apparent resistivity, </w:t>
      </w:r>
      <w:r w:rsidR="00892767" w:rsidRPr="00695C2D">
        <w:rPr>
          <w:rFonts w:eastAsia="CMR10"/>
        </w:rPr>
        <w:t>ρ</w:t>
      </w:r>
      <w:r w:rsidR="00892767" w:rsidRPr="00695C2D">
        <w:rPr>
          <w:rFonts w:eastAsia="CMR10"/>
          <w:vertAlign w:val="subscript"/>
        </w:rPr>
        <w:t>a</w:t>
      </w:r>
      <w:r w:rsidR="00892767" w:rsidRPr="00695C2D">
        <w:rPr>
          <w:rFonts w:eastAsia="CMR10"/>
          <w:szCs w:val="22"/>
        </w:rPr>
        <w:t xml:space="preserve"> values were </w:t>
      </w:r>
      <w:r w:rsidRPr="00695C2D">
        <w:rPr>
          <w:rFonts w:eastAsia="CMR10"/>
          <w:szCs w:val="22"/>
        </w:rPr>
        <w:t>fitted</w:t>
      </w:r>
      <w:r w:rsidR="00892767" w:rsidRPr="00695C2D">
        <w:rPr>
          <w:rFonts w:eastAsia="CMR10"/>
          <w:szCs w:val="22"/>
        </w:rPr>
        <w:t xml:space="preserve"> against half current electrode </w:t>
      </w:r>
      <w:r w:rsidR="00026608" w:rsidRPr="00695C2D">
        <w:rPr>
          <w:rFonts w:eastAsia="CMR10"/>
          <w:szCs w:val="22"/>
        </w:rPr>
        <w:t>spread</w:t>
      </w:r>
      <w:r w:rsidR="00892767" w:rsidRPr="00695C2D">
        <w:rPr>
          <w:rFonts w:eastAsia="CMR10"/>
          <w:szCs w:val="22"/>
        </w:rPr>
        <w:t>, AB/2</w:t>
      </w:r>
      <w:r w:rsidR="00D43D0A" w:rsidRPr="00695C2D">
        <w:rPr>
          <w:rFonts w:eastAsia="CMR10"/>
          <w:szCs w:val="22"/>
        </w:rPr>
        <w:t xml:space="preserve"> to obtain the curve type</w:t>
      </w:r>
      <w:r w:rsidR="00610018" w:rsidRPr="00695C2D">
        <w:rPr>
          <w:rFonts w:eastAsia="CMR10"/>
          <w:szCs w:val="22"/>
        </w:rPr>
        <w:t>.</w:t>
      </w:r>
      <w:r w:rsidR="00892767" w:rsidRPr="00695C2D">
        <w:rPr>
          <w:rFonts w:eastAsia="CMR10"/>
          <w:szCs w:val="22"/>
        </w:rPr>
        <w:t xml:space="preserve"> </w:t>
      </w:r>
      <w:r w:rsidR="00E11F5D" w:rsidRPr="00695C2D">
        <w:rPr>
          <w:rFonts w:eastAsia="CMR10"/>
          <w:szCs w:val="22"/>
        </w:rPr>
        <w:t>In fitting the best curves, the</w:t>
      </w:r>
      <w:r w:rsidR="00892767" w:rsidRPr="00695C2D">
        <w:rPr>
          <w:rFonts w:eastAsia="CMR10"/>
          <w:szCs w:val="22"/>
        </w:rPr>
        <w:t xml:space="preserve"> iteration process was conducted until the </w:t>
      </w:r>
      <w:r w:rsidR="00E11F5D" w:rsidRPr="00695C2D">
        <w:rPr>
          <w:rFonts w:eastAsia="CMR10"/>
          <w:szCs w:val="22"/>
        </w:rPr>
        <w:t xml:space="preserve">least </w:t>
      </w:r>
      <w:r w:rsidR="00892767" w:rsidRPr="00695C2D">
        <w:rPr>
          <w:rFonts w:eastAsia="CMR10"/>
          <w:szCs w:val="22"/>
        </w:rPr>
        <w:t>root mean square (RMS) error</w:t>
      </w:r>
      <w:r w:rsidR="00E11F5D" w:rsidRPr="00695C2D">
        <w:rPr>
          <w:rFonts w:eastAsia="CMR10"/>
          <w:szCs w:val="22"/>
        </w:rPr>
        <w:t>s</w:t>
      </w:r>
      <w:r w:rsidR="00892767" w:rsidRPr="00695C2D">
        <w:rPr>
          <w:rFonts w:eastAsia="CMR10"/>
          <w:szCs w:val="22"/>
        </w:rPr>
        <w:t xml:space="preserve"> </w:t>
      </w:r>
      <w:r w:rsidR="00E11F5D" w:rsidRPr="00695C2D">
        <w:rPr>
          <w:rFonts w:eastAsia="CMR10"/>
          <w:szCs w:val="22"/>
        </w:rPr>
        <w:t xml:space="preserve">between </w:t>
      </w:r>
      <w:r w:rsidR="00CB6D1E" w:rsidRPr="00695C2D">
        <w:rPr>
          <w:rFonts w:eastAsia="CMR10"/>
          <w:szCs w:val="22"/>
        </w:rPr>
        <w:t>2.5 and 6.8</w:t>
      </w:r>
      <w:r w:rsidR="00892767" w:rsidRPr="00695C2D">
        <w:rPr>
          <w:rFonts w:eastAsia="CMR10"/>
          <w:szCs w:val="22"/>
        </w:rPr>
        <w:t>% w</w:t>
      </w:r>
      <w:r w:rsidR="000671E8" w:rsidRPr="00695C2D">
        <w:rPr>
          <w:rFonts w:eastAsia="CMR10"/>
          <w:szCs w:val="22"/>
        </w:rPr>
        <w:t>ere</w:t>
      </w:r>
      <w:r w:rsidR="00892767" w:rsidRPr="00695C2D">
        <w:rPr>
          <w:rFonts w:eastAsia="CMR10"/>
          <w:szCs w:val="22"/>
        </w:rPr>
        <w:t xml:space="preserve"> obtained. </w:t>
      </w:r>
      <w:r w:rsidR="00610018" w:rsidRPr="00695C2D">
        <w:rPr>
          <w:rFonts w:eastAsia="CMR10"/>
          <w:szCs w:val="22"/>
        </w:rPr>
        <w:t>The resistivities</w:t>
      </w:r>
      <w:r w:rsidR="00644DE7" w:rsidRPr="00695C2D">
        <w:rPr>
          <w:rFonts w:eastAsia="CMR10"/>
          <w:szCs w:val="22"/>
        </w:rPr>
        <w:t xml:space="preserve"> were computed, the</w:t>
      </w:r>
      <w:r w:rsidR="00610018" w:rsidRPr="00695C2D">
        <w:rPr>
          <w:rFonts w:eastAsia="CMR10"/>
          <w:szCs w:val="22"/>
        </w:rPr>
        <w:t xml:space="preserve"> thicknesses and depth</w:t>
      </w:r>
      <w:r w:rsidR="00644DE7" w:rsidRPr="00695C2D">
        <w:rPr>
          <w:rFonts w:eastAsia="CMR10"/>
          <w:szCs w:val="22"/>
        </w:rPr>
        <w:t>s</w:t>
      </w:r>
      <w:r w:rsidR="00610018" w:rsidRPr="00695C2D">
        <w:rPr>
          <w:rFonts w:eastAsia="CMR10"/>
          <w:szCs w:val="22"/>
        </w:rPr>
        <w:t xml:space="preserve"> of the various layers</w:t>
      </w:r>
      <w:r w:rsidR="00644DE7" w:rsidRPr="00695C2D">
        <w:rPr>
          <w:rFonts w:eastAsia="CMR10"/>
          <w:szCs w:val="22"/>
        </w:rPr>
        <w:t xml:space="preserve"> were delineated</w:t>
      </w:r>
      <w:r w:rsidR="00610018" w:rsidRPr="00695C2D">
        <w:rPr>
          <w:rFonts w:eastAsia="CMR10"/>
          <w:szCs w:val="22"/>
        </w:rPr>
        <w:t xml:space="preserve"> </w:t>
      </w:r>
      <w:r w:rsidR="00644DE7" w:rsidRPr="00695C2D">
        <w:rPr>
          <w:rFonts w:eastAsia="CMR10"/>
          <w:szCs w:val="22"/>
        </w:rPr>
        <w:t>while</w:t>
      </w:r>
      <w:r w:rsidR="00610018" w:rsidRPr="00695C2D">
        <w:rPr>
          <w:rFonts w:eastAsia="CMR10"/>
          <w:szCs w:val="22"/>
        </w:rPr>
        <w:t xml:space="preserve"> the curve type w</w:t>
      </w:r>
      <w:r w:rsidR="00644DE7" w:rsidRPr="00695C2D">
        <w:rPr>
          <w:rFonts w:eastAsia="CMR10"/>
          <w:szCs w:val="22"/>
        </w:rPr>
        <w:t>as</w:t>
      </w:r>
      <w:r w:rsidR="00610018" w:rsidRPr="00695C2D">
        <w:rPr>
          <w:rFonts w:eastAsia="CMR10"/>
          <w:szCs w:val="22"/>
        </w:rPr>
        <w:t xml:space="preserve"> determined</w:t>
      </w:r>
      <w:r w:rsidR="00644DE7" w:rsidRPr="00695C2D">
        <w:rPr>
          <w:rFonts w:eastAsia="CMR10"/>
          <w:szCs w:val="22"/>
        </w:rPr>
        <w:t xml:space="preserve"> by standard automated matching techniques</w:t>
      </w:r>
      <w:r w:rsidR="00610018" w:rsidRPr="00695C2D">
        <w:rPr>
          <w:rFonts w:eastAsia="CMR10"/>
          <w:szCs w:val="22"/>
        </w:rPr>
        <w:t>.</w:t>
      </w:r>
    </w:p>
    <w:p w14:paraId="2165F395" w14:textId="6272C414" w:rsidR="001B250A" w:rsidRPr="00695C2D" w:rsidRDefault="001B250A" w:rsidP="001B250A">
      <w:pPr>
        <w:spacing w:after="240"/>
        <w:jc w:val="both"/>
        <w:rPr>
          <w:b/>
          <w:lang w:val="en-GB"/>
        </w:rPr>
      </w:pPr>
      <w:r w:rsidRPr="00695C2D">
        <w:rPr>
          <w:b/>
          <w:lang w:val="en-GB"/>
        </w:rPr>
        <w:t xml:space="preserve">RESULTS </w:t>
      </w:r>
    </w:p>
    <w:p w14:paraId="1182AA7B" w14:textId="3E61184A" w:rsidR="00B44A0D" w:rsidRPr="00695C2D" w:rsidRDefault="00B44A0D" w:rsidP="00B44A0D">
      <w:pPr>
        <w:spacing w:line="480" w:lineRule="auto"/>
        <w:jc w:val="both"/>
        <w:rPr>
          <w:rFonts w:eastAsia="CMR10"/>
        </w:rPr>
      </w:pPr>
      <w:r w:rsidRPr="00695C2D">
        <w:rPr>
          <w:bCs/>
          <w:lang w:val="en-GB"/>
        </w:rPr>
        <w:t>Table 1 below shows the results of the vertical electrical sounding conducted in Mando, Kaduna w</w:t>
      </w:r>
      <w:r w:rsidRPr="00695C2D">
        <w:rPr>
          <w:rFonts w:eastAsia="CMR10"/>
          <w:szCs w:val="22"/>
        </w:rPr>
        <w:t xml:space="preserve">hile </w:t>
      </w:r>
      <w:r w:rsidRPr="00695C2D">
        <w:rPr>
          <w:lang w:val="en-GB"/>
        </w:rPr>
        <w:t xml:space="preserve">Figures </w:t>
      </w:r>
      <w:r w:rsidR="00473934" w:rsidRPr="00695C2D">
        <w:rPr>
          <w:lang w:val="en-GB"/>
        </w:rPr>
        <w:t>3</w:t>
      </w:r>
      <w:r w:rsidRPr="00695C2D">
        <w:rPr>
          <w:lang w:val="en-GB"/>
        </w:rPr>
        <w:t xml:space="preserve"> - </w:t>
      </w:r>
      <w:r w:rsidR="00E35AC4" w:rsidRPr="00695C2D">
        <w:rPr>
          <w:lang w:val="en-GB"/>
        </w:rPr>
        <w:t>6</w:t>
      </w:r>
      <w:r w:rsidRPr="00695C2D">
        <w:rPr>
          <w:lang w:val="en-GB"/>
        </w:rPr>
        <w:t xml:space="preserve"> show the geoelectric sections for the four VES stations. Generally, the KH type curve were observed in the study area. </w:t>
      </w:r>
      <w:r w:rsidRPr="00695C2D">
        <w:rPr>
          <w:bCs/>
        </w:rPr>
        <w:t xml:space="preserve">Table 2 is a summary of the interpretation of the results of the Vertical Electrical Sounding in the study area. </w:t>
      </w:r>
      <w:r w:rsidRPr="00695C2D">
        <w:rPr>
          <w:rFonts w:eastAsia="CMR10"/>
        </w:rPr>
        <w:t xml:space="preserve">The results show that the area is characterized by four to five geoelectric subsurface layers. </w:t>
      </w:r>
    </w:p>
    <w:p w14:paraId="3D6453A9" w14:textId="4295465F" w:rsidR="00881613" w:rsidRPr="00695C2D" w:rsidRDefault="00881613" w:rsidP="00875FFE">
      <w:pPr>
        <w:autoSpaceDE w:val="0"/>
        <w:autoSpaceDN w:val="0"/>
        <w:adjustRightInd w:val="0"/>
        <w:spacing w:line="480" w:lineRule="auto"/>
        <w:jc w:val="both"/>
        <w:rPr>
          <w:rFonts w:eastAsia="CMR10"/>
          <w:szCs w:val="22"/>
        </w:rPr>
        <w:sectPr w:rsidR="00881613" w:rsidRPr="00695C2D" w:rsidSect="000A5E13">
          <w:footerReference w:type="default" r:id="rId10"/>
          <w:footerReference w:type="first" r:id="rId11"/>
          <w:pgSz w:w="11906" w:h="16838"/>
          <w:pgMar w:top="900" w:right="1440" w:bottom="1080" w:left="1440" w:header="708" w:footer="361" w:gutter="0"/>
          <w:cols w:space="708"/>
          <w:titlePg/>
          <w:docGrid w:linePitch="360"/>
        </w:sectPr>
      </w:pPr>
    </w:p>
    <w:p w14:paraId="4CEA54AF" w14:textId="33C6C855" w:rsidR="00875FFE" w:rsidRPr="00695C2D" w:rsidRDefault="00875FFE" w:rsidP="000944AB">
      <w:pPr>
        <w:ind w:right="340"/>
        <w:jc w:val="center"/>
        <w:rPr>
          <w:b/>
        </w:rPr>
      </w:pPr>
      <w:r w:rsidRPr="00695C2D">
        <w:rPr>
          <w:b/>
        </w:rPr>
        <w:t xml:space="preserve">Table 1: Vertical Electrical Sounding Data Acquired </w:t>
      </w:r>
      <w:r w:rsidR="009D40A1" w:rsidRPr="00695C2D">
        <w:rPr>
          <w:b/>
        </w:rPr>
        <w:t>in Mando, Kaduna</w:t>
      </w:r>
    </w:p>
    <w:tbl>
      <w:tblPr>
        <w:tblW w:w="13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705"/>
        <w:gridCol w:w="866"/>
        <w:gridCol w:w="1266"/>
        <w:gridCol w:w="650"/>
        <w:gridCol w:w="705"/>
        <w:gridCol w:w="866"/>
        <w:gridCol w:w="1266"/>
        <w:gridCol w:w="650"/>
        <w:gridCol w:w="705"/>
        <w:gridCol w:w="866"/>
        <w:gridCol w:w="1266"/>
        <w:gridCol w:w="650"/>
        <w:gridCol w:w="705"/>
        <w:gridCol w:w="866"/>
        <w:gridCol w:w="1266"/>
      </w:tblGrid>
      <w:tr w:rsidR="00517145" w:rsidRPr="00695C2D" w14:paraId="488A3749" w14:textId="77777777" w:rsidTr="00542558">
        <w:trPr>
          <w:trHeight w:val="288"/>
          <w:jc w:val="center"/>
        </w:trPr>
        <w:tc>
          <w:tcPr>
            <w:tcW w:w="3467" w:type="dxa"/>
            <w:gridSpan w:val="4"/>
            <w:shd w:val="clear" w:color="auto" w:fill="auto"/>
            <w:noWrap/>
          </w:tcPr>
          <w:p w14:paraId="48B15A91" w14:textId="77777777" w:rsidR="00517145" w:rsidRPr="00695C2D" w:rsidRDefault="00517145" w:rsidP="00AE7DDF">
            <w:pPr>
              <w:jc w:val="center"/>
              <w:rPr>
                <w:b/>
                <w:sz w:val="20"/>
                <w:szCs w:val="20"/>
              </w:rPr>
            </w:pPr>
            <w:r w:rsidRPr="00695C2D">
              <w:rPr>
                <w:b/>
                <w:sz w:val="20"/>
                <w:szCs w:val="20"/>
              </w:rPr>
              <w:t>VES 1</w:t>
            </w:r>
          </w:p>
          <w:p w14:paraId="4B140306" w14:textId="11C435C1" w:rsidR="00517145" w:rsidRPr="00695C2D" w:rsidRDefault="00517145" w:rsidP="00AE7DDF">
            <w:pPr>
              <w:jc w:val="center"/>
              <w:rPr>
                <w:b/>
                <w:sz w:val="20"/>
                <w:szCs w:val="20"/>
              </w:rPr>
            </w:pPr>
            <w:r w:rsidRPr="00695C2D">
              <w:rPr>
                <w:b/>
                <w:bCs/>
                <w:sz w:val="20"/>
                <w:szCs w:val="20"/>
              </w:rPr>
              <w:t xml:space="preserve">Lat. </w:t>
            </w:r>
            <w:r w:rsidRPr="00695C2D">
              <w:rPr>
                <w:b/>
                <w:sz w:val="20"/>
                <w:szCs w:val="20"/>
              </w:rPr>
              <w:t>N10 35' 11.8"</w:t>
            </w:r>
            <w:r w:rsidRPr="00695C2D">
              <w:rPr>
                <w:b/>
                <w:bCs/>
                <w:sz w:val="20"/>
                <w:szCs w:val="20"/>
              </w:rPr>
              <w:t xml:space="preserve"> N; Long. </w:t>
            </w:r>
            <w:r w:rsidRPr="00695C2D">
              <w:rPr>
                <w:b/>
                <w:sz w:val="20"/>
                <w:szCs w:val="20"/>
              </w:rPr>
              <w:t>007 25' 13.5"</w:t>
            </w:r>
            <w:r w:rsidRPr="00695C2D">
              <w:rPr>
                <w:b/>
                <w:bCs/>
                <w:sz w:val="20"/>
                <w:szCs w:val="20"/>
              </w:rPr>
              <w:t xml:space="preserve"> E; Elevation </w:t>
            </w:r>
            <w:r w:rsidRPr="00695C2D">
              <w:rPr>
                <w:b/>
                <w:sz w:val="20"/>
                <w:szCs w:val="20"/>
              </w:rPr>
              <w:t>629m</w:t>
            </w:r>
          </w:p>
        </w:tc>
        <w:tc>
          <w:tcPr>
            <w:tcW w:w="3487" w:type="dxa"/>
            <w:gridSpan w:val="4"/>
          </w:tcPr>
          <w:p w14:paraId="7718545D" w14:textId="502A3588" w:rsidR="00517145" w:rsidRPr="00695C2D" w:rsidRDefault="00517145" w:rsidP="00AE7DDF">
            <w:pPr>
              <w:jc w:val="center"/>
              <w:rPr>
                <w:b/>
                <w:sz w:val="20"/>
                <w:szCs w:val="20"/>
              </w:rPr>
            </w:pPr>
            <w:r w:rsidRPr="00695C2D">
              <w:rPr>
                <w:b/>
                <w:sz w:val="20"/>
                <w:szCs w:val="20"/>
              </w:rPr>
              <w:t>VES 2</w:t>
            </w:r>
          </w:p>
          <w:p w14:paraId="3C485386" w14:textId="39FA1407" w:rsidR="00517145" w:rsidRPr="00695C2D" w:rsidRDefault="00517145" w:rsidP="00AE7DDF">
            <w:pPr>
              <w:jc w:val="center"/>
              <w:rPr>
                <w:b/>
                <w:bCs/>
                <w:sz w:val="20"/>
                <w:szCs w:val="20"/>
              </w:rPr>
            </w:pPr>
            <w:r w:rsidRPr="00695C2D">
              <w:rPr>
                <w:b/>
                <w:bCs/>
                <w:sz w:val="20"/>
                <w:szCs w:val="20"/>
              </w:rPr>
              <w:t xml:space="preserve">Lat.  </w:t>
            </w:r>
            <w:r w:rsidRPr="00695C2D">
              <w:rPr>
                <w:b/>
                <w:sz w:val="20"/>
                <w:szCs w:val="20"/>
              </w:rPr>
              <w:t>10°35'16.7"</w:t>
            </w:r>
            <w:r w:rsidRPr="00695C2D">
              <w:rPr>
                <w:b/>
                <w:bCs/>
                <w:sz w:val="20"/>
                <w:szCs w:val="20"/>
              </w:rPr>
              <w:t xml:space="preserve"> N;</w:t>
            </w:r>
          </w:p>
          <w:p w14:paraId="59C4E4F4" w14:textId="0C774F2B" w:rsidR="00517145" w:rsidRPr="00695C2D" w:rsidRDefault="00517145" w:rsidP="00AE7DDF">
            <w:pPr>
              <w:jc w:val="center"/>
              <w:rPr>
                <w:b/>
                <w:bCs/>
                <w:sz w:val="20"/>
                <w:szCs w:val="20"/>
              </w:rPr>
            </w:pPr>
            <w:r w:rsidRPr="00695C2D">
              <w:rPr>
                <w:b/>
                <w:bCs/>
                <w:sz w:val="20"/>
                <w:szCs w:val="20"/>
              </w:rPr>
              <w:t xml:space="preserve">Long. </w:t>
            </w:r>
            <w:r w:rsidRPr="00695C2D">
              <w:rPr>
                <w:b/>
                <w:sz w:val="20"/>
                <w:szCs w:val="20"/>
              </w:rPr>
              <w:t>007°25'10.4"</w:t>
            </w:r>
            <w:r w:rsidRPr="00695C2D">
              <w:rPr>
                <w:b/>
                <w:bCs/>
                <w:sz w:val="20"/>
                <w:szCs w:val="20"/>
              </w:rPr>
              <w:t xml:space="preserve"> E; Elevation </w:t>
            </w:r>
            <w:r w:rsidRPr="00695C2D">
              <w:rPr>
                <w:b/>
                <w:sz w:val="20"/>
                <w:szCs w:val="20"/>
              </w:rPr>
              <w:t>626m</w:t>
            </w:r>
          </w:p>
        </w:tc>
        <w:tc>
          <w:tcPr>
            <w:tcW w:w="3487" w:type="dxa"/>
            <w:gridSpan w:val="4"/>
          </w:tcPr>
          <w:p w14:paraId="4C78042C" w14:textId="26119E38" w:rsidR="00517145" w:rsidRPr="00695C2D" w:rsidRDefault="00517145" w:rsidP="00AE7DDF">
            <w:pPr>
              <w:jc w:val="center"/>
              <w:rPr>
                <w:b/>
                <w:sz w:val="20"/>
                <w:szCs w:val="20"/>
              </w:rPr>
            </w:pPr>
            <w:r w:rsidRPr="00695C2D">
              <w:rPr>
                <w:b/>
                <w:sz w:val="20"/>
                <w:szCs w:val="20"/>
              </w:rPr>
              <w:t>VES 3</w:t>
            </w:r>
          </w:p>
          <w:p w14:paraId="7190546E" w14:textId="05687873" w:rsidR="00517145" w:rsidRPr="00695C2D" w:rsidRDefault="00517145" w:rsidP="00AE7DDF">
            <w:pPr>
              <w:jc w:val="center"/>
              <w:rPr>
                <w:b/>
                <w:bCs/>
                <w:sz w:val="20"/>
                <w:szCs w:val="20"/>
              </w:rPr>
            </w:pPr>
            <w:r w:rsidRPr="00695C2D">
              <w:rPr>
                <w:b/>
                <w:bCs/>
                <w:sz w:val="20"/>
                <w:szCs w:val="20"/>
              </w:rPr>
              <w:t xml:space="preserve">Lat. </w:t>
            </w:r>
            <w:r w:rsidRPr="00695C2D">
              <w:rPr>
                <w:b/>
                <w:sz w:val="20"/>
                <w:szCs w:val="20"/>
              </w:rPr>
              <w:t>10°35'18.2"</w:t>
            </w:r>
            <w:r w:rsidRPr="00695C2D">
              <w:rPr>
                <w:b/>
                <w:bCs/>
                <w:sz w:val="20"/>
                <w:szCs w:val="20"/>
              </w:rPr>
              <w:t xml:space="preserve"> N; Long. </w:t>
            </w:r>
            <w:r w:rsidRPr="00695C2D">
              <w:rPr>
                <w:b/>
                <w:sz w:val="20"/>
                <w:szCs w:val="20"/>
              </w:rPr>
              <w:t>007°25'11.0"</w:t>
            </w:r>
            <w:r w:rsidRPr="00695C2D">
              <w:rPr>
                <w:b/>
                <w:bCs/>
                <w:sz w:val="20"/>
                <w:szCs w:val="20"/>
              </w:rPr>
              <w:t xml:space="preserve"> E; Elevation </w:t>
            </w:r>
            <w:r w:rsidRPr="00695C2D">
              <w:rPr>
                <w:b/>
                <w:sz w:val="20"/>
                <w:szCs w:val="20"/>
              </w:rPr>
              <w:t>623m</w:t>
            </w:r>
          </w:p>
        </w:tc>
        <w:tc>
          <w:tcPr>
            <w:tcW w:w="3487" w:type="dxa"/>
            <w:gridSpan w:val="4"/>
          </w:tcPr>
          <w:p w14:paraId="6A5B971C" w14:textId="157F204A" w:rsidR="00517145" w:rsidRPr="00695C2D" w:rsidRDefault="00517145" w:rsidP="00AE7DDF">
            <w:pPr>
              <w:jc w:val="center"/>
              <w:rPr>
                <w:b/>
                <w:sz w:val="20"/>
                <w:szCs w:val="20"/>
              </w:rPr>
            </w:pPr>
            <w:r w:rsidRPr="00695C2D">
              <w:rPr>
                <w:b/>
                <w:sz w:val="20"/>
                <w:szCs w:val="20"/>
              </w:rPr>
              <w:t>VES 4</w:t>
            </w:r>
          </w:p>
          <w:p w14:paraId="49040076" w14:textId="7976871E" w:rsidR="00517145" w:rsidRPr="00695C2D" w:rsidRDefault="00517145" w:rsidP="00AE7DDF">
            <w:pPr>
              <w:jc w:val="center"/>
              <w:rPr>
                <w:b/>
                <w:bCs/>
                <w:sz w:val="20"/>
                <w:szCs w:val="20"/>
              </w:rPr>
            </w:pPr>
            <w:r w:rsidRPr="00695C2D">
              <w:rPr>
                <w:b/>
                <w:bCs/>
                <w:sz w:val="20"/>
                <w:szCs w:val="20"/>
              </w:rPr>
              <w:t xml:space="preserve">Lat. </w:t>
            </w:r>
            <w:r w:rsidRPr="00695C2D">
              <w:rPr>
                <w:b/>
                <w:sz w:val="20"/>
                <w:szCs w:val="20"/>
              </w:rPr>
              <w:t>10°35'22.8"</w:t>
            </w:r>
            <w:r w:rsidRPr="00695C2D">
              <w:rPr>
                <w:b/>
                <w:bCs/>
                <w:sz w:val="20"/>
                <w:szCs w:val="20"/>
              </w:rPr>
              <w:t xml:space="preserve">N; Long. </w:t>
            </w:r>
            <w:r w:rsidRPr="00695C2D">
              <w:rPr>
                <w:b/>
                <w:sz w:val="20"/>
                <w:szCs w:val="20"/>
              </w:rPr>
              <w:t>007°25'13.4"</w:t>
            </w:r>
            <w:r w:rsidRPr="00695C2D">
              <w:rPr>
                <w:b/>
                <w:bCs/>
                <w:sz w:val="20"/>
                <w:szCs w:val="20"/>
              </w:rPr>
              <w:t xml:space="preserve"> E; Elevation </w:t>
            </w:r>
            <w:r w:rsidRPr="00695C2D">
              <w:rPr>
                <w:b/>
                <w:sz w:val="20"/>
                <w:szCs w:val="20"/>
              </w:rPr>
              <w:t>621m</w:t>
            </w:r>
          </w:p>
        </w:tc>
      </w:tr>
      <w:tr w:rsidR="00517145" w:rsidRPr="00695C2D" w14:paraId="67D6E2CC" w14:textId="77777777" w:rsidTr="00542558">
        <w:trPr>
          <w:trHeight w:val="288"/>
          <w:jc w:val="center"/>
        </w:trPr>
        <w:tc>
          <w:tcPr>
            <w:tcW w:w="630" w:type="dxa"/>
            <w:shd w:val="clear" w:color="auto" w:fill="auto"/>
            <w:noWrap/>
            <w:vAlign w:val="bottom"/>
          </w:tcPr>
          <w:p w14:paraId="3B3DDA83" w14:textId="77777777" w:rsidR="00517145" w:rsidRPr="00695C2D" w:rsidRDefault="00517145" w:rsidP="00517145">
            <w:pPr>
              <w:jc w:val="center"/>
              <w:rPr>
                <w:b/>
                <w:sz w:val="20"/>
                <w:szCs w:val="20"/>
              </w:rPr>
            </w:pPr>
            <w:r w:rsidRPr="00695C2D">
              <w:rPr>
                <w:b/>
                <w:sz w:val="20"/>
                <w:szCs w:val="20"/>
              </w:rPr>
              <w:t>AB/2 (m)</w:t>
            </w:r>
          </w:p>
        </w:tc>
        <w:tc>
          <w:tcPr>
            <w:tcW w:w="705" w:type="dxa"/>
            <w:shd w:val="clear" w:color="auto" w:fill="auto"/>
            <w:noWrap/>
            <w:vAlign w:val="bottom"/>
          </w:tcPr>
          <w:p w14:paraId="4EF4AC28" w14:textId="77777777" w:rsidR="00517145" w:rsidRPr="00695C2D" w:rsidRDefault="00517145" w:rsidP="00517145">
            <w:pPr>
              <w:jc w:val="center"/>
              <w:rPr>
                <w:b/>
                <w:sz w:val="20"/>
                <w:szCs w:val="20"/>
              </w:rPr>
            </w:pPr>
            <w:r w:rsidRPr="00695C2D">
              <w:rPr>
                <w:b/>
                <w:sz w:val="20"/>
                <w:szCs w:val="20"/>
              </w:rPr>
              <w:t>MN/2 (m)</w:t>
            </w:r>
          </w:p>
        </w:tc>
        <w:tc>
          <w:tcPr>
            <w:tcW w:w="866" w:type="dxa"/>
            <w:shd w:val="clear" w:color="auto" w:fill="auto"/>
            <w:noWrap/>
          </w:tcPr>
          <w:p w14:paraId="1B7D48D5" w14:textId="1897C48D" w:rsidR="00517145" w:rsidRPr="00695C2D" w:rsidRDefault="00517145" w:rsidP="00517145">
            <w:pPr>
              <w:jc w:val="center"/>
              <w:rPr>
                <w:b/>
                <w:sz w:val="20"/>
                <w:szCs w:val="20"/>
              </w:rPr>
            </w:pPr>
            <w:r w:rsidRPr="00695C2D">
              <w:rPr>
                <w:b/>
                <w:sz w:val="20"/>
                <w:szCs w:val="20"/>
              </w:rPr>
              <w:t>R (</w:t>
            </w:r>
            <m:oMath>
              <m:r>
                <m:rPr>
                  <m:sty m:val="b"/>
                </m:rPr>
                <w:rPr>
                  <w:rFonts w:ascii="Cambria Math" w:hAnsi="Cambria Math"/>
                  <w:sz w:val="20"/>
                  <w:szCs w:val="20"/>
                </w:rPr>
                <m:t>Ω</m:t>
              </m:r>
            </m:oMath>
            <w:r w:rsidRPr="00695C2D">
              <w:rPr>
                <w:b/>
                <w:sz w:val="20"/>
                <w:szCs w:val="20"/>
              </w:rPr>
              <w:t>)</w:t>
            </w:r>
          </w:p>
        </w:tc>
        <w:tc>
          <w:tcPr>
            <w:tcW w:w="1266" w:type="dxa"/>
            <w:shd w:val="clear" w:color="auto" w:fill="auto"/>
            <w:noWrap/>
          </w:tcPr>
          <w:p w14:paraId="305FE61A" w14:textId="50DA68DB" w:rsidR="00517145" w:rsidRPr="00695C2D" w:rsidRDefault="00CF2F3C" w:rsidP="00517145">
            <w:pPr>
              <w:jc w:val="center"/>
              <w:rPr>
                <w:b/>
                <w:sz w:val="20"/>
                <w:szCs w:val="20"/>
              </w:rPr>
            </w:pPr>
            <m:oMath>
              <m:sSub>
                <m:sSubPr>
                  <m:ctrlPr>
                    <w:rPr>
                      <w:rFonts w:ascii="Cambria Math" w:hAnsi="Cambria Math"/>
                      <w:b/>
                      <w:i/>
                      <w:sz w:val="20"/>
                      <w:szCs w:val="20"/>
                    </w:rPr>
                  </m:ctrlPr>
                </m:sSubPr>
                <m:e>
                  <m:r>
                    <m:rPr>
                      <m:sty m:val="bi"/>
                    </m:rPr>
                    <w:rPr>
                      <w:rFonts w:ascii="Cambria Math" w:hAnsi="Cambria Math"/>
                      <w:sz w:val="20"/>
                      <w:szCs w:val="20"/>
                    </w:rPr>
                    <m:t>ρ</m:t>
                  </m:r>
                </m:e>
                <m:sub>
                  <m:r>
                    <m:rPr>
                      <m:sty m:val="bi"/>
                    </m:rPr>
                    <w:rPr>
                      <w:rFonts w:ascii="Cambria Math" w:hAnsi="Cambria Math"/>
                      <w:sz w:val="20"/>
                      <w:szCs w:val="20"/>
                    </w:rPr>
                    <m:t>a</m:t>
                  </m:r>
                </m:sub>
              </m:sSub>
              <m:r>
                <m:rPr>
                  <m:sty m:val="bi"/>
                </m:rPr>
                <w:rPr>
                  <w:rFonts w:ascii="Cambria Math" w:hAnsi="Cambria Math"/>
                  <w:sz w:val="20"/>
                  <w:szCs w:val="20"/>
                </w:rPr>
                <m:t xml:space="preserve"> </m:t>
              </m:r>
            </m:oMath>
            <w:r w:rsidR="00517145" w:rsidRPr="00695C2D">
              <w:rPr>
                <w:b/>
                <w:sz w:val="20"/>
                <w:szCs w:val="20"/>
              </w:rPr>
              <w:t>(</w:t>
            </w:r>
            <m:oMath>
              <m:r>
                <m:rPr>
                  <m:sty m:val="b"/>
                </m:rPr>
                <w:rPr>
                  <w:rFonts w:ascii="Cambria Math" w:hAnsi="Cambria Math"/>
                  <w:sz w:val="20"/>
                  <w:szCs w:val="20"/>
                </w:rPr>
                <m:t>Ω</m:t>
              </m:r>
            </m:oMath>
            <w:r w:rsidR="00517145" w:rsidRPr="00695C2D">
              <w:rPr>
                <w:b/>
                <w:sz w:val="20"/>
                <w:szCs w:val="20"/>
              </w:rPr>
              <w:t>m)</w:t>
            </w:r>
          </w:p>
        </w:tc>
        <w:tc>
          <w:tcPr>
            <w:tcW w:w="650" w:type="dxa"/>
          </w:tcPr>
          <w:p w14:paraId="5471EBFD" w14:textId="77777777" w:rsidR="00517145" w:rsidRPr="00695C2D" w:rsidRDefault="00517145" w:rsidP="00517145">
            <w:pPr>
              <w:jc w:val="center"/>
              <w:rPr>
                <w:b/>
                <w:sz w:val="20"/>
                <w:szCs w:val="20"/>
              </w:rPr>
            </w:pPr>
            <w:r w:rsidRPr="00695C2D">
              <w:rPr>
                <w:b/>
                <w:sz w:val="20"/>
                <w:szCs w:val="20"/>
              </w:rPr>
              <w:t xml:space="preserve">AB/2 </w:t>
            </w:r>
          </w:p>
          <w:p w14:paraId="111B0BCF" w14:textId="5BD6A482" w:rsidR="00517145" w:rsidRPr="00695C2D" w:rsidRDefault="00517145" w:rsidP="00517145">
            <w:pPr>
              <w:jc w:val="center"/>
              <w:rPr>
                <w:b/>
                <w:sz w:val="20"/>
                <w:szCs w:val="20"/>
              </w:rPr>
            </w:pPr>
            <w:r w:rsidRPr="00695C2D">
              <w:rPr>
                <w:b/>
                <w:sz w:val="20"/>
                <w:szCs w:val="20"/>
              </w:rPr>
              <w:t>(m)</w:t>
            </w:r>
          </w:p>
        </w:tc>
        <w:tc>
          <w:tcPr>
            <w:tcW w:w="705" w:type="dxa"/>
          </w:tcPr>
          <w:p w14:paraId="41BF39F5" w14:textId="77777777" w:rsidR="00517145" w:rsidRPr="00695C2D" w:rsidRDefault="00517145" w:rsidP="00517145">
            <w:pPr>
              <w:jc w:val="center"/>
              <w:rPr>
                <w:b/>
                <w:sz w:val="20"/>
                <w:szCs w:val="20"/>
              </w:rPr>
            </w:pPr>
            <w:r w:rsidRPr="00695C2D">
              <w:rPr>
                <w:b/>
                <w:sz w:val="20"/>
                <w:szCs w:val="20"/>
              </w:rPr>
              <w:t xml:space="preserve">MN/2 </w:t>
            </w:r>
          </w:p>
          <w:p w14:paraId="16437F03" w14:textId="31771DCE" w:rsidR="00517145" w:rsidRPr="00695C2D" w:rsidRDefault="00517145" w:rsidP="00517145">
            <w:pPr>
              <w:jc w:val="center"/>
              <w:rPr>
                <w:b/>
                <w:sz w:val="20"/>
                <w:szCs w:val="20"/>
              </w:rPr>
            </w:pPr>
            <w:r w:rsidRPr="00695C2D">
              <w:rPr>
                <w:b/>
                <w:sz w:val="20"/>
                <w:szCs w:val="20"/>
              </w:rPr>
              <w:t>(m)</w:t>
            </w:r>
          </w:p>
        </w:tc>
        <w:tc>
          <w:tcPr>
            <w:tcW w:w="866" w:type="dxa"/>
          </w:tcPr>
          <w:p w14:paraId="6A0B3B4D" w14:textId="0DB5E5F4" w:rsidR="00517145" w:rsidRPr="00695C2D" w:rsidRDefault="00517145" w:rsidP="00517145">
            <w:pPr>
              <w:jc w:val="center"/>
              <w:rPr>
                <w:b/>
                <w:sz w:val="20"/>
                <w:szCs w:val="20"/>
              </w:rPr>
            </w:pPr>
            <w:r w:rsidRPr="00695C2D">
              <w:rPr>
                <w:b/>
                <w:sz w:val="20"/>
                <w:szCs w:val="20"/>
              </w:rPr>
              <w:t>R (</w:t>
            </w:r>
            <m:oMath>
              <m:r>
                <m:rPr>
                  <m:sty m:val="b"/>
                </m:rPr>
                <w:rPr>
                  <w:rFonts w:ascii="Cambria Math" w:hAnsi="Cambria Math"/>
                  <w:sz w:val="20"/>
                  <w:szCs w:val="20"/>
                </w:rPr>
                <m:t>Ω</m:t>
              </m:r>
            </m:oMath>
            <w:r w:rsidRPr="00695C2D">
              <w:rPr>
                <w:b/>
                <w:sz w:val="20"/>
                <w:szCs w:val="20"/>
              </w:rPr>
              <w:t>)</w:t>
            </w:r>
          </w:p>
        </w:tc>
        <w:tc>
          <w:tcPr>
            <w:tcW w:w="1266" w:type="dxa"/>
          </w:tcPr>
          <w:p w14:paraId="4BEEDA3B" w14:textId="5732091B" w:rsidR="00517145" w:rsidRPr="00695C2D" w:rsidRDefault="00CF2F3C" w:rsidP="00517145">
            <w:pPr>
              <w:jc w:val="center"/>
              <w:rPr>
                <w:b/>
                <w:sz w:val="20"/>
                <w:szCs w:val="20"/>
              </w:rPr>
            </w:pPr>
            <m:oMath>
              <m:sSub>
                <m:sSubPr>
                  <m:ctrlPr>
                    <w:rPr>
                      <w:rFonts w:ascii="Cambria Math" w:hAnsi="Cambria Math"/>
                      <w:b/>
                      <w:i/>
                      <w:sz w:val="20"/>
                      <w:szCs w:val="20"/>
                    </w:rPr>
                  </m:ctrlPr>
                </m:sSubPr>
                <m:e>
                  <m:r>
                    <m:rPr>
                      <m:sty m:val="bi"/>
                    </m:rPr>
                    <w:rPr>
                      <w:rFonts w:ascii="Cambria Math" w:hAnsi="Cambria Math"/>
                      <w:sz w:val="20"/>
                      <w:szCs w:val="20"/>
                    </w:rPr>
                    <m:t>ρ</m:t>
                  </m:r>
                </m:e>
                <m:sub>
                  <m:r>
                    <m:rPr>
                      <m:sty m:val="bi"/>
                    </m:rPr>
                    <w:rPr>
                      <w:rFonts w:ascii="Cambria Math" w:hAnsi="Cambria Math"/>
                      <w:sz w:val="20"/>
                      <w:szCs w:val="20"/>
                    </w:rPr>
                    <m:t>a</m:t>
                  </m:r>
                </m:sub>
              </m:sSub>
              <m:r>
                <m:rPr>
                  <m:sty m:val="bi"/>
                </m:rPr>
                <w:rPr>
                  <w:rFonts w:ascii="Cambria Math" w:hAnsi="Cambria Math"/>
                  <w:sz w:val="20"/>
                  <w:szCs w:val="20"/>
                </w:rPr>
                <m:t xml:space="preserve"> </m:t>
              </m:r>
            </m:oMath>
            <w:r w:rsidR="00517145" w:rsidRPr="00695C2D">
              <w:rPr>
                <w:b/>
                <w:sz w:val="20"/>
                <w:szCs w:val="20"/>
              </w:rPr>
              <w:t>(</w:t>
            </w:r>
            <m:oMath>
              <m:r>
                <m:rPr>
                  <m:sty m:val="b"/>
                </m:rPr>
                <w:rPr>
                  <w:rFonts w:ascii="Cambria Math" w:hAnsi="Cambria Math"/>
                  <w:sz w:val="20"/>
                  <w:szCs w:val="20"/>
                </w:rPr>
                <m:t>Ω</m:t>
              </m:r>
            </m:oMath>
            <w:r w:rsidR="00517145" w:rsidRPr="00695C2D">
              <w:rPr>
                <w:b/>
                <w:sz w:val="20"/>
                <w:szCs w:val="20"/>
              </w:rPr>
              <w:t>m)</w:t>
            </w:r>
          </w:p>
        </w:tc>
        <w:tc>
          <w:tcPr>
            <w:tcW w:w="650" w:type="dxa"/>
          </w:tcPr>
          <w:p w14:paraId="54B9E896" w14:textId="77777777" w:rsidR="00517145" w:rsidRPr="00695C2D" w:rsidRDefault="00517145" w:rsidP="00517145">
            <w:pPr>
              <w:jc w:val="center"/>
              <w:rPr>
                <w:b/>
                <w:sz w:val="20"/>
                <w:szCs w:val="20"/>
              </w:rPr>
            </w:pPr>
            <w:r w:rsidRPr="00695C2D">
              <w:rPr>
                <w:b/>
                <w:sz w:val="20"/>
                <w:szCs w:val="20"/>
              </w:rPr>
              <w:t xml:space="preserve">AB/2 </w:t>
            </w:r>
          </w:p>
          <w:p w14:paraId="3195B64A" w14:textId="7B1CB128" w:rsidR="00517145" w:rsidRPr="00695C2D" w:rsidRDefault="00517145" w:rsidP="00517145">
            <w:pPr>
              <w:jc w:val="center"/>
              <w:rPr>
                <w:b/>
                <w:sz w:val="20"/>
                <w:szCs w:val="20"/>
              </w:rPr>
            </w:pPr>
            <w:r w:rsidRPr="00695C2D">
              <w:rPr>
                <w:b/>
                <w:sz w:val="20"/>
                <w:szCs w:val="20"/>
              </w:rPr>
              <w:t>(m)</w:t>
            </w:r>
          </w:p>
        </w:tc>
        <w:tc>
          <w:tcPr>
            <w:tcW w:w="705" w:type="dxa"/>
          </w:tcPr>
          <w:p w14:paraId="16C5569A" w14:textId="77777777" w:rsidR="00517145" w:rsidRPr="00695C2D" w:rsidRDefault="00517145" w:rsidP="00517145">
            <w:pPr>
              <w:jc w:val="center"/>
              <w:rPr>
                <w:b/>
                <w:sz w:val="20"/>
                <w:szCs w:val="20"/>
              </w:rPr>
            </w:pPr>
            <w:r w:rsidRPr="00695C2D">
              <w:rPr>
                <w:b/>
                <w:sz w:val="20"/>
                <w:szCs w:val="20"/>
              </w:rPr>
              <w:t xml:space="preserve">MN/2 </w:t>
            </w:r>
          </w:p>
          <w:p w14:paraId="577F0102" w14:textId="2B980A38" w:rsidR="00517145" w:rsidRPr="00695C2D" w:rsidRDefault="00517145" w:rsidP="00517145">
            <w:pPr>
              <w:jc w:val="center"/>
              <w:rPr>
                <w:b/>
                <w:sz w:val="20"/>
                <w:szCs w:val="20"/>
              </w:rPr>
            </w:pPr>
            <w:r w:rsidRPr="00695C2D">
              <w:rPr>
                <w:b/>
                <w:sz w:val="20"/>
                <w:szCs w:val="20"/>
              </w:rPr>
              <w:t>(m)</w:t>
            </w:r>
          </w:p>
        </w:tc>
        <w:tc>
          <w:tcPr>
            <w:tcW w:w="866" w:type="dxa"/>
          </w:tcPr>
          <w:p w14:paraId="2536DA6F" w14:textId="173D9BFB" w:rsidR="00517145" w:rsidRPr="00695C2D" w:rsidRDefault="00517145" w:rsidP="00517145">
            <w:pPr>
              <w:jc w:val="center"/>
              <w:rPr>
                <w:b/>
                <w:sz w:val="20"/>
                <w:szCs w:val="20"/>
              </w:rPr>
            </w:pPr>
            <w:r w:rsidRPr="00695C2D">
              <w:rPr>
                <w:b/>
                <w:sz w:val="20"/>
                <w:szCs w:val="20"/>
              </w:rPr>
              <w:t>R (</w:t>
            </w:r>
            <m:oMath>
              <m:r>
                <m:rPr>
                  <m:sty m:val="b"/>
                </m:rPr>
                <w:rPr>
                  <w:rFonts w:ascii="Cambria Math" w:hAnsi="Cambria Math"/>
                  <w:sz w:val="20"/>
                  <w:szCs w:val="20"/>
                </w:rPr>
                <m:t>Ω</m:t>
              </m:r>
            </m:oMath>
            <w:r w:rsidRPr="00695C2D">
              <w:rPr>
                <w:b/>
                <w:sz w:val="20"/>
                <w:szCs w:val="20"/>
              </w:rPr>
              <w:t>)</w:t>
            </w:r>
          </w:p>
        </w:tc>
        <w:tc>
          <w:tcPr>
            <w:tcW w:w="1266" w:type="dxa"/>
          </w:tcPr>
          <w:p w14:paraId="4466955D" w14:textId="2B483103" w:rsidR="00517145" w:rsidRPr="00695C2D" w:rsidRDefault="00CF2F3C" w:rsidP="00517145">
            <w:pPr>
              <w:jc w:val="center"/>
              <w:rPr>
                <w:b/>
                <w:sz w:val="20"/>
                <w:szCs w:val="20"/>
              </w:rPr>
            </w:pPr>
            <m:oMath>
              <m:sSub>
                <m:sSubPr>
                  <m:ctrlPr>
                    <w:rPr>
                      <w:rFonts w:ascii="Cambria Math" w:hAnsi="Cambria Math"/>
                      <w:b/>
                      <w:i/>
                      <w:sz w:val="20"/>
                      <w:szCs w:val="20"/>
                    </w:rPr>
                  </m:ctrlPr>
                </m:sSubPr>
                <m:e>
                  <m:r>
                    <m:rPr>
                      <m:sty m:val="bi"/>
                    </m:rPr>
                    <w:rPr>
                      <w:rFonts w:ascii="Cambria Math" w:hAnsi="Cambria Math"/>
                      <w:sz w:val="20"/>
                      <w:szCs w:val="20"/>
                    </w:rPr>
                    <m:t>ρ</m:t>
                  </m:r>
                </m:e>
                <m:sub>
                  <m:r>
                    <m:rPr>
                      <m:sty m:val="bi"/>
                    </m:rPr>
                    <w:rPr>
                      <w:rFonts w:ascii="Cambria Math" w:hAnsi="Cambria Math"/>
                      <w:sz w:val="20"/>
                      <w:szCs w:val="20"/>
                    </w:rPr>
                    <m:t>a</m:t>
                  </m:r>
                </m:sub>
              </m:sSub>
              <m:r>
                <m:rPr>
                  <m:sty m:val="bi"/>
                </m:rPr>
                <w:rPr>
                  <w:rFonts w:ascii="Cambria Math" w:hAnsi="Cambria Math"/>
                  <w:sz w:val="20"/>
                  <w:szCs w:val="20"/>
                </w:rPr>
                <m:t xml:space="preserve"> </m:t>
              </m:r>
            </m:oMath>
            <w:r w:rsidR="00517145" w:rsidRPr="00695C2D">
              <w:rPr>
                <w:b/>
                <w:sz w:val="20"/>
                <w:szCs w:val="20"/>
              </w:rPr>
              <w:t>(</w:t>
            </w:r>
            <m:oMath>
              <m:r>
                <m:rPr>
                  <m:sty m:val="b"/>
                </m:rPr>
                <w:rPr>
                  <w:rFonts w:ascii="Cambria Math" w:hAnsi="Cambria Math"/>
                  <w:sz w:val="20"/>
                  <w:szCs w:val="20"/>
                </w:rPr>
                <m:t>Ω</m:t>
              </m:r>
            </m:oMath>
            <w:r w:rsidR="00517145" w:rsidRPr="00695C2D">
              <w:rPr>
                <w:b/>
                <w:sz w:val="20"/>
                <w:szCs w:val="20"/>
              </w:rPr>
              <w:t>m)</w:t>
            </w:r>
          </w:p>
        </w:tc>
        <w:tc>
          <w:tcPr>
            <w:tcW w:w="650" w:type="dxa"/>
          </w:tcPr>
          <w:p w14:paraId="035271CE" w14:textId="77777777" w:rsidR="00517145" w:rsidRPr="00695C2D" w:rsidRDefault="00517145" w:rsidP="00517145">
            <w:pPr>
              <w:jc w:val="center"/>
              <w:rPr>
                <w:b/>
                <w:sz w:val="20"/>
                <w:szCs w:val="20"/>
              </w:rPr>
            </w:pPr>
            <w:r w:rsidRPr="00695C2D">
              <w:rPr>
                <w:b/>
                <w:sz w:val="20"/>
                <w:szCs w:val="20"/>
              </w:rPr>
              <w:t xml:space="preserve">AB/2 </w:t>
            </w:r>
          </w:p>
          <w:p w14:paraId="7B7089CD" w14:textId="0CE4AC21" w:rsidR="00517145" w:rsidRPr="00695C2D" w:rsidRDefault="00517145" w:rsidP="00517145">
            <w:pPr>
              <w:jc w:val="center"/>
              <w:rPr>
                <w:b/>
                <w:sz w:val="20"/>
                <w:szCs w:val="20"/>
              </w:rPr>
            </w:pPr>
            <w:r w:rsidRPr="00695C2D">
              <w:rPr>
                <w:b/>
                <w:sz w:val="20"/>
                <w:szCs w:val="20"/>
              </w:rPr>
              <w:t>(m)</w:t>
            </w:r>
          </w:p>
        </w:tc>
        <w:tc>
          <w:tcPr>
            <w:tcW w:w="705" w:type="dxa"/>
          </w:tcPr>
          <w:p w14:paraId="3BAC1B9F" w14:textId="77777777" w:rsidR="00517145" w:rsidRPr="00695C2D" w:rsidRDefault="00517145" w:rsidP="00517145">
            <w:pPr>
              <w:jc w:val="center"/>
              <w:rPr>
                <w:b/>
                <w:sz w:val="20"/>
                <w:szCs w:val="20"/>
              </w:rPr>
            </w:pPr>
            <w:r w:rsidRPr="00695C2D">
              <w:rPr>
                <w:b/>
                <w:sz w:val="20"/>
                <w:szCs w:val="20"/>
              </w:rPr>
              <w:t xml:space="preserve">MN/2 </w:t>
            </w:r>
          </w:p>
          <w:p w14:paraId="4BD04DB1" w14:textId="54AC84FB" w:rsidR="00517145" w:rsidRPr="00695C2D" w:rsidRDefault="00517145" w:rsidP="00517145">
            <w:pPr>
              <w:jc w:val="center"/>
              <w:rPr>
                <w:b/>
                <w:sz w:val="20"/>
                <w:szCs w:val="20"/>
              </w:rPr>
            </w:pPr>
            <w:r w:rsidRPr="00695C2D">
              <w:rPr>
                <w:b/>
                <w:sz w:val="20"/>
                <w:szCs w:val="20"/>
              </w:rPr>
              <w:t>(m)</w:t>
            </w:r>
          </w:p>
        </w:tc>
        <w:tc>
          <w:tcPr>
            <w:tcW w:w="866" w:type="dxa"/>
          </w:tcPr>
          <w:p w14:paraId="2E7CDDBD" w14:textId="17C06ADD" w:rsidR="00517145" w:rsidRPr="00695C2D" w:rsidRDefault="00517145" w:rsidP="00517145">
            <w:pPr>
              <w:jc w:val="center"/>
              <w:rPr>
                <w:b/>
                <w:sz w:val="20"/>
                <w:szCs w:val="20"/>
              </w:rPr>
            </w:pPr>
            <w:r w:rsidRPr="00695C2D">
              <w:rPr>
                <w:b/>
                <w:sz w:val="20"/>
                <w:szCs w:val="20"/>
              </w:rPr>
              <w:t>R (</w:t>
            </w:r>
            <m:oMath>
              <m:r>
                <m:rPr>
                  <m:sty m:val="b"/>
                </m:rPr>
                <w:rPr>
                  <w:rFonts w:ascii="Cambria Math" w:hAnsi="Cambria Math"/>
                  <w:sz w:val="20"/>
                  <w:szCs w:val="20"/>
                </w:rPr>
                <m:t>Ω</m:t>
              </m:r>
            </m:oMath>
            <w:r w:rsidRPr="00695C2D">
              <w:rPr>
                <w:b/>
                <w:sz w:val="20"/>
                <w:szCs w:val="20"/>
              </w:rPr>
              <w:t>)</w:t>
            </w:r>
          </w:p>
        </w:tc>
        <w:tc>
          <w:tcPr>
            <w:tcW w:w="1266" w:type="dxa"/>
          </w:tcPr>
          <w:p w14:paraId="0753640B" w14:textId="7EF69452" w:rsidR="00517145" w:rsidRPr="00695C2D" w:rsidRDefault="00CF2F3C" w:rsidP="00517145">
            <w:pPr>
              <w:jc w:val="center"/>
              <w:rPr>
                <w:b/>
                <w:sz w:val="20"/>
                <w:szCs w:val="20"/>
              </w:rPr>
            </w:pPr>
            <m:oMath>
              <m:sSub>
                <m:sSubPr>
                  <m:ctrlPr>
                    <w:rPr>
                      <w:rFonts w:ascii="Cambria Math" w:hAnsi="Cambria Math"/>
                      <w:b/>
                      <w:i/>
                      <w:sz w:val="20"/>
                      <w:szCs w:val="20"/>
                    </w:rPr>
                  </m:ctrlPr>
                </m:sSubPr>
                <m:e>
                  <m:r>
                    <m:rPr>
                      <m:sty m:val="bi"/>
                    </m:rPr>
                    <w:rPr>
                      <w:rFonts w:ascii="Cambria Math" w:hAnsi="Cambria Math"/>
                      <w:sz w:val="20"/>
                      <w:szCs w:val="20"/>
                    </w:rPr>
                    <m:t>ρ</m:t>
                  </m:r>
                </m:e>
                <m:sub>
                  <m:r>
                    <m:rPr>
                      <m:sty m:val="bi"/>
                    </m:rPr>
                    <w:rPr>
                      <w:rFonts w:ascii="Cambria Math" w:hAnsi="Cambria Math"/>
                      <w:sz w:val="20"/>
                      <w:szCs w:val="20"/>
                    </w:rPr>
                    <m:t>a</m:t>
                  </m:r>
                </m:sub>
              </m:sSub>
              <m:r>
                <m:rPr>
                  <m:sty m:val="bi"/>
                </m:rPr>
                <w:rPr>
                  <w:rFonts w:ascii="Cambria Math" w:hAnsi="Cambria Math"/>
                  <w:sz w:val="20"/>
                  <w:szCs w:val="20"/>
                </w:rPr>
                <m:t xml:space="preserve"> </m:t>
              </m:r>
            </m:oMath>
            <w:r w:rsidR="00517145" w:rsidRPr="00695C2D">
              <w:rPr>
                <w:b/>
                <w:sz w:val="20"/>
                <w:szCs w:val="20"/>
              </w:rPr>
              <w:t>(</w:t>
            </w:r>
            <m:oMath>
              <m:r>
                <m:rPr>
                  <m:sty m:val="b"/>
                </m:rPr>
                <w:rPr>
                  <w:rFonts w:ascii="Cambria Math" w:hAnsi="Cambria Math"/>
                  <w:sz w:val="20"/>
                  <w:szCs w:val="20"/>
                </w:rPr>
                <m:t>Ω</m:t>
              </m:r>
            </m:oMath>
            <w:r w:rsidR="00517145" w:rsidRPr="00695C2D">
              <w:rPr>
                <w:b/>
                <w:sz w:val="20"/>
                <w:szCs w:val="20"/>
              </w:rPr>
              <w:t>m)</w:t>
            </w:r>
          </w:p>
        </w:tc>
      </w:tr>
      <w:tr w:rsidR="005F629D" w:rsidRPr="00695C2D" w14:paraId="10D01DDD" w14:textId="77777777" w:rsidTr="00542558">
        <w:trPr>
          <w:trHeight w:val="288"/>
          <w:jc w:val="center"/>
        </w:trPr>
        <w:tc>
          <w:tcPr>
            <w:tcW w:w="630" w:type="dxa"/>
            <w:shd w:val="clear" w:color="auto" w:fill="auto"/>
            <w:noWrap/>
            <w:vAlign w:val="bottom"/>
          </w:tcPr>
          <w:p w14:paraId="39C7ABEB" w14:textId="3E94E32C" w:rsidR="005F629D" w:rsidRPr="00695C2D" w:rsidRDefault="005F629D" w:rsidP="005F629D">
            <w:pPr>
              <w:jc w:val="center"/>
              <w:rPr>
                <w:sz w:val="20"/>
                <w:szCs w:val="20"/>
              </w:rPr>
            </w:pPr>
            <w:r w:rsidRPr="00695C2D">
              <w:rPr>
                <w:sz w:val="20"/>
                <w:szCs w:val="20"/>
              </w:rPr>
              <w:t>1</w:t>
            </w:r>
          </w:p>
        </w:tc>
        <w:tc>
          <w:tcPr>
            <w:tcW w:w="705" w:type="dxa"/>
            <w:shd w:val="clear" w:color="auto" w:fill="auto"/>
            <w:noWrap/>
            <w:vAlign w:val="bottom"/>
          </w:tcPr>
          <w:p w14:paraId="3C1B336F" w14:textId="70DBDFD4" w:rsidR="005F629D" w:rsidRPr="00695C2D" w:rsidRDefault="005F629D" w:rsidP="005F629D">
            <w:pPr>
              <w:jc w:val="center"/>
              <w:rPr>
                <w:sz w:val="20"/>
                <w:szCs w:val="20"/>
              </w:rPr>
            </w:pPr>
            <w:r w:rsidRPr="00695C2D">
              <w:rPr>
                <w:sz w:val="20"/>
                <w:szCs w:val="20"/>
              </w:rPr>
              <w:t>0.2</w:t>
            </w:r>
          </w:p>
        </w:tc>
        <w:tc>
          <w:tcPr>
            <w:tcW w:w="866" w:type="dxa"/>
            <w:shd w:val="clear" w:color="auto" w:fill="auto"/>
            <w:noWrap/>
            <w:vAlign w:val="bottom"/>
          </w:tcPr>
          <w:p w14:paraId="7A90F3BA" w14:textId="51E0330F" w:rsidR="005F629D" w:rsidRPr="00695C2D" w:rsidRDefault="005F629D" w:rsidP="005F629D">
            <w:pPr>
              <w:jc w:val="center"/>
              <w:rPr>
                <w:sz w:val="20"/>
                <w:szCs w:val="20"/>
              </w:rPr>
            </w:pPr>
            <w:r w:rsidRPr="00695C2D">
              <w:rPr>
                <w:sz w:val="20"/>
                <w:szCs w:val="20"/>
              </w:rPr>
              <w:t>25.84</w:t>
            </w:r>
          </w:p>
        </w:tc>
        <w:tc>
          <w:tcPr>
            <w:tcW w:w="1266" w:type="dxa"/>
            <w:shd w:val="clear" w:color="auto" w:fill="auto"/>
            <w:noWrap/>
            <w:vAlign w:val="bottom"/>
          </w:tcPr>
          <w:p w14:paraId="25E30E93" w14:textId="04336A09" w:rsidR="005F629D" w:rsidRPr="00695C2D" w:rsidRDefault="005F629D" w:rsidP="005F629D">
            <w:pPr>
              <w:jc w:val="center"/>
              <w:rPr>
                <w:sz w:val="20"/>
                <w:szCs w:val="20"/>
              </w:rPr>
            </w:pPr>
            <w:r w:rsidRPr="00695C2D">
              <w:rPr>
                <w:sz w:val="20"/>
                <w:szCs w:val="20"/>
              </w:rPr>
              <w:t>194.916288</w:t>
            </w:r>
          </w:p>
        </w:tc>
        <w:tc>
          <w:tcPr>
            <w:tcW w:w="650" w:type="dxa"/>
            <w:vAlign w:val="bottom"/>
          </w:tcPr>
          <w:p w14:paraId="7872A676" w14:textId="41D23587" w:rsidR="005F629D" w:rsidRPr="00695C2D" w:rsidRDefault="005F629D" w:rsidP="005F629D">
            <w:pPr>
              <w:jc w:val="center"/>
              <w:rPr>
                <w:sz w:val="20"/>
                <w:szCs w:val="20"/>
              </w:rPr>
            </w:pPr>
            <w:r w:rsidRPr="00695C2D">
              <w:rPr>
                <w:sz w:val="20"/>
                <w:szCs w:val="20"/>
              </w:rPr>
              <w:t>1</w:t>
            </w:r>
          </w:p>
        </w:tc>
        <w:tc>
          <w:tcPr>
            <w:tcW w:w="705" w:type="dxa"/>
            <w:vAlign w:val="bottom"/>
          </w:tcPr>
          <w:p w14:paraId="71F340FE" w14:textId="385C45B3" w:rsidR="005F629D" w:rsidRPr="00695C2D" w:rsidRDefault="005F629D" w:rsidP="005F629D">
            <w:pPr>
              <w:jc w:val="center"/>
              <w:rPr>
                <w:sz w:val="20"/>
                <w:szCs w:val="20"/>
              </w:rPr>
            </w:pPr>
            <w:r w:rsidRPr="00695C2D">
              <w:rPr>
                <w:sz w:val="20"/>
                <w:szCs w:val="20"/>
              </w:rPr>
              <w:t>0.2</w:t>
            </w:r>
          </w:p>
        </w:tc>
        <w:tc>
          <w:tcPr>
            <w:tcW w:w="866" w:type="dxa"/>
            <w:vAlign w:val="bottom"/>
          </w:tcPr>
          <w:p w14:paraId="12B2D560" w14:textId="366C4080" w:rsidR="005F629D" w:rsidRPr="00695C2D" w:rsidRDefault="005F629D" w:rsidP="005F629D">
            <w:pPr>
              <w:jc w:val="center"/>
              <w:rPr>
                <w:sz w:val="20"/>
                <w:szCs w:val="20"/>
              </w:rPr>
            </w:pPr>
            <w:r w:rsidRPr="00695C2D">
              <w:rPr>
                <w:sz w:val="20"/>
                <w:szCs w:val="20"/>
              </w:rPr>
              <w:t>36.61</w:t>
            </w:r>
          </w:p>
        </w:tc>
        <w:tc>
          <w:tcPr>
            <w:tcW w:w="1266" w:type="dxa"/>
            <w:vAlign w:val="bottom"/>
          </w:tcPr>
          <w:p w14:paraId="71B091A6" w14:textId="6847EF72" w:rsidR="005F629D" w:rsidRPr="00695C2D" w:rsidRDefault="005F629D" w:rsidP="005F629D">
            <w:pPr>
              <w:jc w:val="center"/>
              <w:rPr>
                <w:sz w:val="20"/>
                <w:szCs w:val="20"/>
              </w:rPr>
            </w:pPr>
            <w:r w:rsidRPr="00695C2D">
              <w:rPr>
                <w:sz w:val="20"/>
                <w:szCs w:val="20"/>
              </w:rPr>
              <w:t>276.156552</w:t>
            </w:r>
          </w:p>
        </w:tc>
        <w:tc>
          <w:tcPr>
            <w:tcW w:w="650" w:type="dxa"/>
            <w:vAlign w:val="bottom"/>
          </w:tcPr>
          <w:p w14:paraId="1B26FF24" w14:textId="23664929" w:rsidR="005F629D" w:rsidRPr="00695C2D" w:rsidRDefault="005F629D" w:rsidP="005F629D">
            <w:pPr>
              <w:jc w:val="center"/>
              <w:rPr>
                <w:sz w:val="20"/>
                <w:szCs w:val="20"/>
              </w:rPr>
            </w:pPr>
            <w:r w:rsidRPr="00695C2D">
              <w:rPr>
                <w:sz w:val="20"/>
                <w:szCs w:val="20"/>
              </w:rPr>
              <w:t>1</w:t>
            </w:r>
          </w:p>
        </w:tc>
        <w:tc>
          <w:tcPr>
            <w:tcW w:w="705" w:type="dxa"/>
            <w:vAlign w:val="bottom"/>
          </w:tcPr>
          <w:p w14:paraId="4216B81B" w14:textId="26117726" w:rsidR="005F629D" w:rsidRPr="00695C2D" w:rsidRDefault="005F629D" w:rsidP="005F629D">
            <w:pPr>
              <w:jc w:val="center"/>
              <w:rPr>
                <w:sz w:val="20"/>
                <w:szCs w:val="20"/>
              </w:rPr>
            </w:pPr>
            <w:r w:rsidRPr="00695C2D">
              <w:rPr>
                <w:sz w:val="20"/>
                <w:szCs w:val="20"/>
              </w:rPr>
              <w:t>0.2</w:t>
            </w:r>
          </w:p>
        </w:tc>
        <w:tc>
          <w:tcPr>
            <w:tcW w:w="866" w:type="dxa"/>
            <w:vAlign w:val="bottom"/>
          </w:tcPr>
          <w:p w14:paraId="1DD07BFA" w14:textId="3E56988C" w:rsidR="005F629D" w:rsidRPr="00695C2D" w:rsidRDefault="005F629D" w:rsidP="005F629D">
            <w:pPr>
              <w:jc w:val="center"/>
              <w:rPr>
                <w:sz w:val="20"/>
                <w:szCs w:val="20"/>
              </w:rPr>
            </w:pPr>
            <w:r w:rsidRPr="00695C2D">
              <w:rPr>
                <w:sz w:val="20"/>
                <w:szCs w:val="20"/>
              </w:rPr>
              <w:t>49.78</w:t>
            </w:r>
          </w:p>
        </w:tc>
        <w:tc>
          <w:tcPr>
            <w:tcW w:w="1266" w:type="dxa"/>
            <w:vAlign w:val="bottom"/>
          </w:tcPr>
          <w:p w14:paraId="6230E43C" w14:textId="63A58A60" w:rsidR="005F629D" w:rsidRPr="00695C2D" w:rsidRDefault="005F629D" w:rsidP="005F629D">
            <w:pPr>
              <w:jc w:val="center"/>
              <w:rPr>
                <w:sz w:val="20"/>
                <w:szCs w:val="20"/>
              </w:rPr>
            </w:pPr>
            <w:r w:rsidRPr="00695C2D">
              <w:rPr>
                <w:sz w:val="20"/>
                <w:szCs w:val="20"/>
              </w:rPr>
              <w:t>375.500496</w:t>
            </w:r>
          </w:p>
        </w:tc>
        <w:tc>
          <w:tcPr>
            <w:tcW w:w="650" w:type="dxa"/>
            <w:vAlign w:val="bottom"/>
          </w:tcPr>
          <w:p w14:paraId="6BBC363A" w14:textId="25D69095" w:rsidR="005F629D" w:rsidRPr="00695C2D" w:rsidRDefault="005F629D" w:rsidP="005F629D">
            <w:pPr>
              <w:jc w:val="center"/>
              <w:rPr>
                <w:sz w:val="20"/>
                <w:szCs w:val="20"/>
              </w:rPr>
            </w:pPr>
            <w:r w:rsidRPr="00695C2D">
              <w:rPr>
                <w:sz w:val="20"/>
                <w:szCs w:val="20"/>
              </w:rPr>
              <w:t>1</w:t>
            </w:r>
          </w:p>
        </w:tc>
        <w:tc>
          <w:tcPr>
            <w:tcW w:w="705" w:type="dxa"/>
            <w:vAlign w:val="bottom"/>
          </w:tcPr>
          <w:p w14:paraId="1372C6D7" w14:textId="33757880" w:rsidR="005F629D" w:rsidRPr="00695C2D" w:rsidRDefault="005F629D" w:rsidP="005F629D">
            <w:pPr>
              <w:jc w:val="center"/>
              <w:rPr>
                <w:sz w:val="20"/>
                <w:szCs w:val="20"/>
              </w:rPr>
            </w:pPr>
            <w:r w:rsidRPr="00695C2D">
              <w:rPr>
                <w:sz w:val="20"/>
                <w:szCs w:val="20"/>
              </w:rPr>
              <w:t>0.2</w:t>
            </w:r>
          </w:p>
        </w:tc>
        <w:tc>
          <w:tcPr>
            <w:tcW w:w="866" w:type="dxa"/>
            <w:vAlign w:val="bottom"/>
          </w:tcPr>
          <w:p w14:paraId="08B0B767" w14:textId="11415BFE" w:rsidR="005F629D" w:rsidRPr="00695C2D" w:rsidRDefault="005F629D" w:rsidP="005F629D">
            <w:pPr>
              <w:jc w:val="center"/>
              <w:rPr>
                <w:sz w:val="20"/>
                <w:szCs w:val="20"/>
              </w:rPr>
            </w:pPr>
            <w:r w:rsidRPr="00695C2D">
              <w:rPr>
                <w:sz w:val="20"/>
                <w:szCs w:val="20"/>
              </w:rPr>
              <w:t>44.15</w:t>
            </w:r>
          </w:p>
        </w:tc>
        <w:tc>
          <w:tcPr>
            <w:tcW w:w="1266" w:type="dxa"/>
            <w:vAlign w:val="bottom"/>
          </w:tcPr>
          <w:p w14:paraId="7E78A994" w14:textId="5872E9EA" w:rsidR="005F629D" w:rsidRPr="00695C2D" w:rsidRDefault="005F629D" w:rsidP="005F629D">
            <w:pPr>
              <w:jc w:val="center"/>
              <w:rPr>
                <w:sz w:val="20"/>
                <w:szCs w:val="20"/>
              </w:rPr>
            </w:pPr>
            <w:r w:rsidRPr="00695C2D">
              <w:rPr>
                <w:sz w:val="20"/>
                <w:szCs w:val="20"/>
              </w:rPr>
              <w:t>333.03228</w:t>
            </w:r>
          </w:p>
        </w:tc>
      </w:tr>
      <w:tr w:rsidR="005F629D" w:rsidRPr="00695C2D" w14:paraId="1D905F77" w14:textId="77777777" w:rsidTr="00542558">
        <w:trPr>
          <w:trHeight w:val="288"/>
          <w:jc w:val="center"/>
        </w:trPr>
        <w:tc>
          <w:tcPr>
            <w:tcW w:w="630" w:type="dxa"/>
            <w:shd w:val="clear" w:color="auto" w:fill="auto"/>
            <w:noWrap/>
            <w:vAlign w:val="bottom"/>
          </w:tcPr>
          <w:p w14:paraId="1B165A77" w14:textId="3E26C7D8" w:rsidR="005F629D" w:rsidRPr="00695C2D" w:rsidRDefault="005F629D" w:rsidP="005F629D">
            <w:pPr>
              <w:jc w:val="center"/>
              <w:rPr>
                <w:sz w:val="20"/>
                <w:szCs w:val="20"/>
              </w:rPr>
            </w:pPr>
            <w:r w:rsidRPr="00695C2D">
              <w:rPr>
                <w:sz w:val="20"/>
                <w:szCs w:val="20"/>
              </w:rPr>
              <w:t>2</w:t>
            </w:r>
          </w:p>
        </w:tc>
        <w:tc>
          <w:tcPr>
            <w:tcW w:w="705" w:type="dxa"/>
            <w:shd w:val="clear" w:color="auto" w:fill="auto"/>
            <w:noWrap/>
            <w:vAlign w:val="bottom"/>
          </w:tcPr>
          <w:p w14:paraId="43993D07" w14:textId="70CD7ECF" w:rsidR="005F629D" w:rsidRPr="00695C2D" w:rsidRDefault="005F629D" w:rsidP="005F629D">
            <w:pPr>
              <w:jc w:val="center"/>
              <w:rPr>
                <w:sz w:val="20"/>
                <w:szCs w:val="20"/>
              </w:rPr>
            </w:pPr>
            <w:r w:rsidRPr="00695C2D">
              <w:rPr>
                <w:sz w:val="20"/>
                <w:szCs w:val="20"/>
              </w:rPr>
              <w:t>0.2</w:t>
            </w:r>
          </w:p>
        </w:tc>
        <w:tc>
          <w:tcPr>
            <w:tcW w:w="866" w:type="dxa"/>
            <w:shd w:val="clear" w:color="auto" w:fill="auto"/>
            <w:noWrap/>
            <w:vAlign w:val="bottom"/>
          </w:tcPr>
          <w:p w14:paraId="68C71F6A" w14:textId="211398DF" w:rsidR="005F629D" w:rsidRPr="00695C2D" w:rsidRDefault="005F629D" w:rsidP="005F629D">
            <w:pPr>
              <w:jc w:val="center"/>
              <w:rPr>
                <w:sz w:val="20"/>
                <w:szCs w:val="20"/>
              </w:rPr>
            </w:pPr>
            <w:r w:rsidRPr="00695C2D">
              <w:rPr>
                <w:sz w:val="20"/>
                <w:szCs w:val="20"/>
              </w:rPr>
              <w:t>7.788</w:t>
            </w:r>
          </w:p>
        </w:tc>
        <w:tc>
          <w:tcPr>
            <w:tcW w:w="1266" w:type="dxa"/>
            <w:shd w:val="clear" w:color="auto" w:fill="auto"/>
            <w:noWrap/>
            <w:vAlign w:val="bottom"/>
          </w:tcPr>
          <w:p w14:paraId="3A0D1899" w14:textId="43778109" w:rsidR="005F629D" w:rsidRPr="00695C2D" w:rsidRDefault="005F629D" w:rsidP="005F629D">
            <w:pPr>
              <w:jc w:val="center"/>
              <w:rPr>
                <w:sz w:val="20"/>
                <w:szCs w:val="20"/>
              </w:rPr>
            </w:pPr>
            <w:r w:rsidRPr="00695C2D">
              <w:rPr>
                <w:sz w:val="20"/>
                <w:szCs w:val="20"/>
              </w:rPr>
              <w:t>242.3290716</w:t>
            </w:r>
          </w:p>
        </w:tc>
        <w:tc>
          <w:tcPr>
            <w:tcW w:w="650" w:type="dxa"/>
            <w:vAlign w:val="bottom"/>
          </w:tcPr>
          <w:p w14:paraId="5F2789F5" w14:textId="46EAACB5" w:rsidR="005F629D" w:rsidRPr="00695C2D" w:rsidRDefault="005F629D" w:rsidP="005F629D">
            <w:pPr>
              <w:jc w:val="center"/>
              <w:rPr>
                <w:sz w:val="20"/>
                <w:szCs w:val="20"/>
              </w:rPr>
            </w:pPr>
            <w:r w:rsidRPr="00695C2D">
              <w:rPr>
                <w:sz w:val="20"/>
                <w:szCs w:val="20"/>
              </w:rPr>
              <w:t>2</w:t>
            </w:r>
          </w:p>
        </w:tc>
        <w:tc>
          <w:tcPr>
            <w:tcW w:w="705" w:type="dxa"/>
            <w:vAlign w:val="bottom"/>
          </w:tcPr>
          <w:p w14:paraId="5F350AE5" w14:textId="33F07CF0" w:rsidR="005F629D" w:rsidRPr="00695C2D" w:rsidRDefault="005F629D" w:rsidP="005F629D">
            <w:pPr>
              <w:jc w:val="center"/>
              <w:rPr>
                <w:sz w:val="20"/>
                <w:szCs w:val="20"/>
              </w:rPr>
            </w:pPr>
            <w:r w:rsidRPr="00695C2D">
              <w:rPr>
                <w:sz w:val="20"/>
                <w:szCs w:val="20"/>
              </w:rPr>
              <w:t>0.2</w:t>
            </w:r>
          </w:p>
        </w:tc>
        <w:tc>
          <w:tcPr>
            <w:tcW w:w="866" w:type="dxa"/>
            <w:vAlign w:val="bottom"/>
          </w:tcPr>
          <w:p w14:paraId="23757F6C" w14:textId="1C114FF4" w:rsidR="005F629D" w:rsidRPr="00695C2D" w:rsidRDefault="005F629D" w:rsidP="005F629D">
            <w:pPr>
              <w:jc w:val="center"/>
              <w:rPr>
                <w:sz w:val="20"/>
                <w:szCs w:val="20"/>
              </w:rPr>
            </w:pPr>
            <w:r w:rsidRPr="00695C2D">
              <w:rPr>
                <w:sz w:val="20"/>
                <w:szCs w:val="20"/>
              </w:rPr>
              <w:t>11.77</w:t>
            </w:r>
          </w:p>
        </w:tc>
        <w:tc>
          <w:tcPr>
            <w:tcW w:w="1266" w:type="dxa"/>
            <w:vAlign w:val="bottom"/>
          </w:tcPr>
          <w:p w14:paraId="6DA623E7" w14:textId="2AB9E7F2" w:rsidR="005F629D" w:rsidRPr="00695C2D" w:rsidRDefault="005F629D" w:rsidP="005F629D">
            <w:pPr>
              <w:jc w:val="center"/>
              <w:rPr>
                <w:sz w:val="20"/>
                <w:szCs w:val="20"/>
              </w:rPr>
            </w:pPr>
            <w:r w:rsidRPr="00695C2D">
              <w:rPr>
                <w:sz w:val="20"/>
                <w:szCs w:val="20"/>
              </w:rPr>
              <w:t>366.231789</w:t>
            </w:r>
          </w:p>
        </w:tc>
        <w:tc>
          <w:tcPr>
            <w:tcW w:w="650" w:type="dxa"/>
            <w:vAlign w:val="bottom"/>
          </w:tcPr>
          <w:p w14:paraId="66709E65" w14:textId="0714AAB3" w:rsidR="005F629D" w:rsidRPr="00695C2D" w:rsidRDefault="005F629D" w:rsidP="005F629D">
            <w:pPr>
              <w:jc w:val="center"/>
              <w:rPr>
                <w:sz w:val="20"/>
                <w:szCs w:val="20"/>
              </w:rPr>
            </w:pPr>
            <w:r w:rsidRPr="00695C2D">
              <w:rPr>
                <w:sz w:val="20"/>
                <w:szCs w:val="20"/>
              </w:rPr>
              <w:t>2</w:t>
            </w:r>
          </w:p>
        </w:tc>
        <w:tc>
          <w:tcPr>
            <w:tcW w:w="705" w:type="dxa"/>
            <w:vAlign w:val="bottom"/>
          </w:tcPr>
          <w:p w14:paraId="09796C20" w14:textId="3EE549DA" w:rsidR="005F629D" w:rsidRPr="00695C2D" w:rsidRDefault="005F629D" w:rsidP="005F629D">
            <w:pPr>
              <w:jc w:val="center"/>
              <w:rPr>
                <w:sz w:val="20"/>
                <w:szCs w:val="20"/>
              </w:rPr>
            </w:pPr>
            <w:r w:rsidRPr="00695C2D">
              <w:rPr>
                <w:sz w:val="20"/>
                <w:szCs w:val="20"/>
              </w:rPr>
              <w:t>0.2</w:t>
            </w:r>
          </w:p>
        </w:tc>
        <w:tc>
          <w:tcPr>
            <w:tcW w:w="866" w:type="dxa"/>
            <w:vAlign w:val="bottom"/>
          </w:tcPr>
          <w:p w14:paraId="19BC54AC" w14:textId="7CA1CE34" w:rsidR="005F629D" w:rsidRPr="00695C2D" w:rsidRDefault="005F629D" w:rsidP="005F629D">
            <w:pPr>
              <w:jc w:val="center"/>
              <w:rPr>
                <w:sz w:val="20"/>
                <w:szCs w:val="20"/>
              </w:rPr>
            </w:pPr>
            <w:r w:rsidRPr="00695C2D">
              <w:rPr>
                <w:sz w:val="20"/>
                <w:szCs w:val="20"/>
              </w:rPr>
              <w:t>18.1</w:t>
            </w:r>
          </w:p>
        </w:tc>
        <w:tc>
          <w:tcPr>
            <w:tcW w:w="1266" w:type="dxa"/>
            <w:vAlign w:val="bottom"/>
          </w:tcPr>
          <w:p w14:paraId="690918C8" w14:textId="60BA732B" w:rsidR="005F629D" w:rsidRPr="00695C2D" w:rsidRDefault="005F629D" w:rsidP="005F629D">
            <w:pPr>
              <w:jc w:val="center"/>
              <w:rPr>
                <w:sz w:val="20"/>
                <w:szCs w:val="20"/>
              </w:rPr>
            </w:pPr>
            <w:r w:rsidRPr="00695C2D">
              <w:rPr>
                <w:sz w:val="20"/>
                <w:szCs w:val="20"/>
              </w:rPr>
              <w:t>563.19417</w:t>
            </w:r>
          </w:p>
        </w:tc>
        <w:tc>
          <w:tcPr>
            <w:tcW w:w="650" w:type="dxa"/>
            <w:vAlign w:val="bottom"/>
          </w:tcPr>
          <w:p w14:paraId="5FC0F1CE" w14:textId="3C9C8E35" w:rsidR="005F629D" w:rsidRPr="00695C2D" w:rsidRDefault="005F629D" w:rsidP="005F629D">
            <w:pPr>
              <w:jc w:val="center"/>
              <w:rPr>
                <w:sz w:val="20"/>
                <w:szCs w:val="20"/>
              </w:rPr>
            </w:pPr>
            <w:r w:rsidRPr="00695C2D">
              <w:rPr>
                <w:sz w:val="20"/>
                <w:szCs w:val="20"/>
              </w:rPr>
              <w:t>2</w:t>
            </w:r>
          </w:p>
        </w:tc>
        <w:tc>
          <w:tcPr>
            <w:tcW w:w="705" w:type="dxa"/>
            <w:vAlign w:val="bottom"/>
          </w:tcPr>
          <w:p w14:paraId="60180102" w14:textId="5D085A93" w:rsidR="005F629D" w:rsidRPr="00695C2D" w:rsidRDefault="005F629D" w:rsidP="005F629D">
            <w:pPr>
              <w:jc w:val="center"/>
              <w:rPr>
                <w:sz w:val="20"/>
                <w:szCs w:val="20"/>
              </w:rPr>
            </w:pPr>
            <w:r w:rsidRPr="00695C2D">
              <w:rPr>
                <w:sz w:val="20"/>
                <w:szCs w:val="20"/>
              </w:rPr>
              <w:t>0.2</w:t>
            </w:r>
          </w:p>
        </w:tc>
        <w:tc>
          <w:tcPr>
            <w:tcW w:w="866" w:type="dxa"/>
            <w:vAlign w:val="bottom"/>
          </w:tcPr>
          <w:p w14:paraId="1D08A9BE" w14:textId="3542D5FC" w:rsidR="005F629D" w:rsidRPr="00695C2D" w:rsidRDefault="005F629D" w:rsidP="005F629D">
            <w:pPr>
              <w:jc w:val="center"/>
              <w:rPr>
                <w:sz w:val="20"/>
                <w:szCs w:val="20"/>
              </w:rPr>
            </w:pPr>
            <w:r w:rsidRPr="00695C2D">
              <w:rPr>
                <w:sz w:val="20"/>
                <w:szCs w:val="20"/>
              </w:rPr>
              <w:t>13.2</w:t>
            </w:r>
          </w:p>
        </w:tc>
        <w:tc>
          <w:tcPr>
            <w:tcW w:w="1266" w:type="dxa"/>
            <w:vAlign w:val="bottom"/>
          </w:tcPr>
          <w:p w14:paraId="7064A5E1" w14:textId="4B84A5CD" w:rsidR="005F629D" w:rsidRPr="00695C2D" w:rsidRDefault="005F629D" w:rsidP="005F629D">
            <w:pPr>
              <w:jc w:val="center"/>
              <w:rPr>
                <w:sz w:val="20"/>
                <w:szCs w:val="20"/>
              </w:rPr>
            </w:pPr>
            <w:r w:rsidRPr="00695C2D">
              <w:rPr>
                <w:sz w:val="20"/>
                <w:szCs w:val="20"/>
              </w:rPr>
              <w:t>410.72724</w:t>
            </w:r>
          </w:p>
        </w:tc>
      </w:tr>
      <w:tr w:rsidR="005F629D" w:rsidRPr="00695C2D" w14:paraId="4C85A3EB" w14:textId="77777777" w:rsidTr="00542558">
        <w:trPr>
          <w:trHeight w:val="288"/>
          <w:jc w:val="center"/>
        </w:trPr>
        <w:tc>
          <w:tcPr>
            <w:tcW w:w="630" w:type="dxa"/>
            <w:shd w:val="clear" w:color="auto" w:fill="auto"/>
            <w:noWrap/>
            <w:vAlign w:val="bottom"/>
          </w:tcPr>
          <w:p w14:paraId="46AB167F" w14:textId="1686C722" w:rsidR="005F629D" w:rsidRPr="00695C2D" w:rsidRDefault="005F629D" w:rsidP="005F629D">
            <w:pPr>
              <w:jc w:val="center"/>
              <w:rPr>
                <w:sz w:val="20"/>
                <w:szCs w:val="20"/>
              </w:rPr>
            </w:pPr>
            <w:r w:rsidRPr="00695C2D">
              <w:rPr>
                <w:sz w:val="20"/>
                <w:szCs w:val="20"/>
              </w:rPr>
              <w:t>3</w:t>
            </w:r>
          </w:p>
        </w:tc>
        <w:tc>
          <w:tcPr>
            <w:tcW w:w="705" w:type="dxa"/>
            <w:shd w:val="clear" w:color="auto" w:fill="auto"/>
            <w:noWrap/>
            <w:vAlign w:val="bottom"/>
          </w:tcPr>
          <w:p w14:paraId="2C8ADDCE" w14:textId="4B92279C" w:rsidR="005F629D" w:rsidRPr="00695C2D" w:rsidRDefault="005F629D" w:rsidP="005F629D">
            <w:pPr>
              <w:jc w:val="center"/>
              <w:rPr>
                <w:sz w:val="20"/>
                <w:szCs w:val="20"/>
              </w:rPr>
            </w:pPr>
            <w:r w:rsidRPr="00695C2D">
              <w:rPr>
                <w:sz w:val="20"/>
                <w:szCs w:val="20"/>
              </w:rPr>
              <w:t>0.2</w:t>
            </w:r>
          </w:p>
        </w:tc>
        <w:tc>
          <w:tcPr>
            <w:tcW w:w="866" w:type="dxa"/>
            <w:shd w:val="clear" w:color="auto" w:fill="auto"/>
            <w:noWrap/>
            <w:vAlign w:val="bottom"/>
          </w:tcPr>
          <w:p w14:paraId="666BEF3E" w14:textId="07DC755D" w:rsidR="005F629D" w:rsidRPr="00695C2D" w:rsidRDefault="005F629D" w:rsidP="005F629D">
            <w:pPr>
              <w:jc w:val="center"/>
              <w:rPr>
                <w:sz w:val="20"/>
                <w:szCs w:val="20"/>
              </w:rPr>
            </w:pPr>
            <w:r w:rsidRPr="00695C2D">
              <w:rPr>
                <w:sz w:val="20"/>
                <w:szCs w:val="20"/>
              </w:rPr>
              <w:t>3.493</w:t>
            </w:r>
          </w:p>
        </w:tc>
        <w:tc>
          <w:tcPr>
            <w:tcW w:w="1266" w:type="dxa"/>
            <w:shd w:val="clear" w:color="auto" w:fill="auto"/>
            <w:noWrap/>
            <w:vAlign w:val="bottom"/>
          </w:tcPr>
          <w:p w14:paraId="55C5FB55" w14:textId="5A9DFEB9" w:rsidR="005F629D" w:rsidRPr="00695C2D" w:rsidRDefault="005F629D" w:rsidP="005F629D">
            <w:pPr>
              <w:jc w:val="center"/>
              <w:rPr>
                <w:sz w:val="20"/>
                <w:szCs w:val="20"/>
              </w:rPr>
            </w:pPr>
            <w:r w:rsidRPr="00695C2D">
              <w:rPr>
                <w:sz w:val="20"/>
                <w:szCs w:val="20"/>
              </w:rPr>
              <w:t>245.9183776</w:t>
            </w:r>
          </w:p>
        </w:tc>
        <w:tc>
          <w:tcPr>
            <w:tcW w:w="650" w:type="dxa"/>
            <w:vAlign w:val="bottom"/>
          </w:tcPr>
          <w:p w14:paraId="2545FBEE" w14:textId="2BF5CD38" w:rsidR="005F629D" w:rsidRPr="00695C2D" w:rsidRDefault="005F629D" w:rsidP="005F629D">
            <w:pPr>
              <w:jc w:val="center"/>
              <w:rPr>
                <w:sz w:val="20"/>
                <w:szCs w:val="20"/>
              </w:rPr>
            </w:pPr>
            <w:r w:rsidRPr="00695C2D">
              <w:rPr>
                <w:sz w:val="20"/>
                <w:szCs w:val="20"/>
              </w:rPr>
              <w:t>3</w:t>
            </w:r>
          </w:p>
        </w:tc>
        <w:tc>
          <w:tcPr>
            <w:tcW w:w="705" w:type="dxa"/>
            <w:vAlign w:val="bottom"/>
          </w:tcPr>
          <w:p w14:paraId="5EDAEC90" w14:textId="0FCEA281" w:rsidR="005F629D" w:rsidRPr="00695C2D" w:rsidRDefault="005F629D" w:rsidP="005F629D">
            <w:pPr>
              <w:jc w:val="center"/>
              <w:rPr>
                <w:sz w:val="20"/>
                <w:szCs w:val="20"/>
              </w:rPr>
            </w:pPr>
            <w:r w:rsidRPr="00695C2D">
              <w:rPr>
                <w:sz w:val="20"/>
                <w:szCs w:val="20"/>
              </w:rPr>
              <w:t>0.2</w:t>
            </w:r>
          </w:p>
        </w:tc>
        <w:tc>
          <w:tcPr>
            <w:tcW w:w="866" w:type="dxa"/>
            <w:vAlign w:val="bottom"/>
          </w:tcPr>
          <w:p w14:paraId="2747D59B" w14:textId="10EFE96E" w:rsidR="005F629D" w:rsidRPr="00695C2D" w:rsidRDefault="005F629D" w:rsidP="005F629D">
            <w:pPr>
              <w:jc w:val="center"/>
              <w:rPr>
                <w:sz w:val="20"/>
                <w:szCs w:val="20"/>
              </w:rPr>
            </w:pPr>
            <w:r w:rsidRPr="00695C2D">
              <w:rPr>
                <w:sz w:val="20"/>
                <w:szCs w:val="20"/>
              </w:rPr>
              <w:t>5.666</w:t>
            </w:r>
          </w:p>
        </w:tc>
        <w:tc>
          <w:tcPr>
            <w:tcW w:w="1266" w:type="dxa"/>
            <w:vAlign w:val="bottom"/>
          </w:tcPr>
          <w:p w14:paraId="09DA5A1A" w14:textId="3903E83C" w:rsidR="005F629D" w:rsidRPr="00695C2D" w:rsidRDefault="005F629D" w:rsidP="005F629D">
            <w:pPr>
              <w:jc w:val="center"/>
              <w:rPr>
                <w:sz w:val="20"/>
                <w:szCs w:val="20"/>
              </w:rPr>
            </w:pPr>
            <w:r w:rsidRPr="00695C2D">
              <w:rPr>
                <w:sz w:val="20"/>
                <w:szCs w:val="20"/>
              </w:rPr>
              <w:t>398.9045312</w:t>
            </w:r>
          </w:p>
        </w:tc>
        <w:tc>
          <w:tcPr>
            <w:tcW w:w="650" w:type="dxa"/>
            <w:vAlign w:val="bottom"/>
          </w:tcPr>
          <w:p w14:paraId="328E43A9" w14:textId="7D4F0C34" w:rsidR="005F629D" w:rsidRPr="00695C2D" w:rsidRDefault="005F629D" w:rsidP="005F629D">
            <w:pPr>
              <w:jc w:val="center"/>
              <w:rPr>
                <w:sz w:val="20"/>
                <w:szCs w:val="20"/>
              </w:rPr>
            </w:pPr>
            <w:r w:rsidRPr="00695C2D">
              <w:rPr>
                <w:sz w:val="20"/>
                <w:szCs w:val="20"/>
              </w:rPr>
              <w:t>3</w:t>
            </w:r>
          </w:p>
        </w:tc>
        <w:tc>
          <w:tcPr>
            <w:tcW w:w="705" w:type="dxa"/>
            <w:vAlign w:val="bottom"/>
          </w:tcPr>
          <w:p w14:paraId="16C68237" w14:textId="5C942931" w:rsidR="005F629D" w:rsidRPr="00695C2D" w:rsidRDefault="005F629D" w:rsidP="005F629D">
            <w:pPr>
              <w:jc w:val="center"/>
              <w:rPr>
                <w:sz w:val="20"/>
                <w:szCs w:val="20"/>
              </w:rPr>
            </w:pPr>
            <w:r w:rsidRPr="00695C2D">
              <w:rPr>
                <w:sz w:val="20"/>
                <w:szCs w:val="20"/>
              </w:rPr>
              <w:t>0.2</w:t>
            </w:r>
          </w:p>
        </w:tc>
        <w:tc>
          <w:tcPr>
            <w:tcW w:w="866" w:type="dxa"/>
            <w:vAlign w:val="bottom"/>
          </w:tcPr>
          <w:p w14:paraId="18BF532A" w14:textId="1235BC87" w:rsidR="005F629D" w:rsidRPr="00695C2D" w:rsidRDefault="005F629D" w:rsidP="005F629D">
            <w:pPr>
              <w:jc w:val="center"/>
              <w:rPr>
                <w:sz w:val="20"/>
                <w:szCs w:val="20"/>
              </w:rPr>
            </w:pPr>
            <w:r w:rsidRPr="00695C2D">
              <w:rPr>
                <w:sz w:val="20"/>
                <w:szCs w:val="20"/>
              </w:rPr>
              <w:t>8.347</w:t>
            </w:r>
          </w:p>
        </w:tc>
        <w:tc>
          <w:tcPr>
            <w:tcW w:w="1266" w:type="dxa"/>
            <w:vAlign w:val="bottom"/>
          </w:tcPr>
          <w:p w14:paraId="7EE6432D" w14:textId="6BE120D8" w:rsidR="005F629D" w:rsidRPr="00695C2D" w:rsidRDefault="005F629D" w:rsidP="005F629D">
            <w:pPr>
              <w:jc w:val="center"/>
              <w:rPr>
                <w:sz w:val="20"/>
                <w:szCs w:val="20"/>
              </w:rPr>
            </w:pPr>
            <w:r w:rsidRPr="00695C2D">
              <w:rPr>
                <w:sz w:val="20"/>
                <w:szCs w:val="20"/>
              </w:rPr>
              <w:t>587.6555104</w:t>
            </w:r>
          </w:p>
        </w:tc>
        <w:tc>
          <w:tcPr>
            <w:tcW w:w="650" w:type="dxa"/>
            <w:vAlign w:val="bottom"/>
          </w:tcPr>
          <w:p w14:paraId="587F8EAF" w14:textId="248792A5" w:rsidR="005F629D" w:rsidRPr="00695C2D" w:rsidRDefault="005F629D" w:rsidP="005F629D">
            <w:pPr>
              <w:jc w:val="center"/>
              <w:rPr>
                <w:sz w:val="20"/>
                <w:szCs w:val="20"/>
              </w:rPr>
            </w:pPr>
            <w:r w:rsidRPr="00695C2D">
              <w:rPr>
                <w:sz w:val="20"/>
                <w:szCs w:val="20"/>
              </w:rPr>
              <w:t>3</w:t>
            </w:r>
          </w:p>
        </w:tc>
        <w:tc>
          <w:tcPr>
            <w:tcW w:w="705" w:type="dxa"/>
            <w:vAlign w:val="bottom"/>
          </w:tcPr>
          <w:p w14:paraId="4DF7D9C7" w14:textId="0011843C" w:rsidR="005F629D" w:rsidRPr="00695C2D" w:rsidRDefault="005F629D" w:rsidP="005F629D">
            <w:pPr>
              <w:jc w:val="center"/>
              <w:rPr>
                <w:sz w:val="20"/>
                <w:szCs w:val="20"/>
              </w:rPr>
            </w:pPr>
            <w:r w:rsidRPr="00695C2D">
              <w:rPr>
                <w:sz w:val="20"/>
                <w:szCs w:val="20"/>
              </w:rPr>
              <w:t>0.2</w:t>
            </w:r>
          </w:p>
        </w:tc>
        <w:tc>
          <w:tcPr>
            <w:tcW w:w="866" w:type="dxa"/>
            <w:vAlign w:val="bottom"/>
          </w:tcPr>
          <w:p w14:paraId="62AC1C24" w14:textId="13EB891D" w:rsidR="005F629D" w:rsidRPr="00695C2D" w:rsidRDefault="005F629D" w:rsidP="005F629D">
            <w:pPr>
              <w:jc w:val="center"/>
              <w:rPr>
                <w:sz w:val="20"/>
                <w:szCs w:val="20"/>
              </w:rPr>
            </w:pPr>
            <w:r w:rsidRPr="00695C2D">
              <w:rPr>
                <w:sz w:val="20"/>
                <w:szCs w:val="20"/>
              </w:rPr>
              <w:t>7.474</w:t>
            </w:r>
          </w:p>
        </w:tc>
        <w:tc>
          <w:tcPr>
            <w:tcW w:w="1266" w:type="dxa"/>
            <w:vAlign w:val="bottom"/>
          </w:tcPr>
          <w:p w14:paraId="7FC08896" w14:textId="3AD9839D" w:rsidR="005F629D" w:rsidRPr="00695C2D" w:rsidRDefault="005F629D" w:rsidP="005F629D">
            <w:pPr>
              <w:jc w:val="center"/>
              <w:rPr>
                <w:sz w:val="20"/>
                <w:szCs w:val="20"/>
              </w:rPr>
            </w:pPr>
            <w:r w:rsidRPr="00695C2D">
              <w:rPr>
                <w:sz w:val="20"/>
                <w:szCs w:val="20"/>
              </w:rPr>
              <w:t>526.1935168</w:t>
            </w:r>
          </w:p>
        </w:tc>
      </w:tr>
      <w:tr w:rsidR="005F629D" w:rsidRPr="00695C2D" w14:paraId="06D89895" w14:textId="77777777" w:rsidTr="00542558">
        <w:trPr>
          <w:trHeight w:val="288"/>
          <w:jc w:val="center"/>
        </w:trPr>
        <w:tc>
          <w:tcPr>
            <w:tcW w:w="630" w:type="dxa"/>
            <w:shd w:val="clear" w:color="auto" w:fill="auto"/>
            <w:noWrap/>
            <w:vAlign w:val="bottom"/>
          </w:tcPr>
          <w:p w14:paraId="3DEE5519" w14:textId="410677B8" w:rsidR="005F629D" w:rsidRPr="00695C2D" w:rsidRDefault="005F629D" w:rsidP="005F629D">
            <w:pPr>
              <w:jc w:val="center"/>
              <w:rPr>
                <w:sz w:val="20"/>
                <w:szCs w:val="20"/>
              </w:rPr>
            </w:pPr>
            <w:r w:rsidRPr="00695C2D">
              <w:rPr>
                <w:sz w:val="20"/>
                <w:szCs w:val="20"/>
              </w:rPr>
              <w:t>6</w:t>
            </w:r>
          </w:p>
        </w:tc>
        <w:tc>
          <w:tcPr>
            <w:tcW w:w="705" w:type="dxa"/>
            <w:shd w:val="clear" w:color="auto" w:fill="auto"/>
            <w:noWrap/>
            <w:vAlign w:val="bottom"/>
          </w:tcPr>
          <w:p w14:paraId="7B437B0B" w14:textId="302BA4D6" w:rsidR="005F629D" w:rsidRPr="00695C2D" w:rsidRDefault="005F629D" w:rsidP="005F629D">
            <w:pPr>
              <w:jc w:val="center"/>
              <w:rPr>
                <w:sz w:val="20"/>
                <w:szCs w:val="20"/>
              </w:rPr>
            </w:pPr>
            <w:r w:rsidRPr="00695C2D">
              <w:rPr>
                <w:sz w:val="20"/>
                <w:szCs w:val="20"/>
              </w:rPr>
              <w:t>0.2</w:t>
            </w:r>
          </w:p>
        </w:tc>
        <w:tc>
          <w:tcPr>
            <w:tcW w:w="866" w:type="dxa"/>
            <w:shd w:val="clear" w:color="auto" w:fill="auto"/>
            <w:noWrap/>
            <w:vAlign w:val="bottom"/>
          </w:tcPr>
          <w:p w14:paraId="66D44277" w14:textId="2F8F15CD" w:rsidR="005F629D" w:rsidRPr="00695C2D" w:rsidRDefault="005F629D" w:rsidP="005F629D">
            <w:pPr>
              <w:jc w:val="center"/>
              <w:rPr>
                <w:sz w:val="20"/>
                <w:szCs w:val="20"/>
              </w:rPr>
            </w:pPr>
            <w:r w:rsidRPr="00695C2D">
              <w:rPr>
                <w:sz w:val="20"/>
                <w:szCs w:val="20"/>
              </w:rPr>
              <w:t>0.985</w:t>
            </w:r>
          </w:p>
        </w:tc>
        <w:tc>
          <w:tcPr>
            <w:tcW w:w="1266" w:type="dxa"/>
            <w:shd w:val="clear" w:color="auto" w:fill="auto"/>
            <w:noWrap/>
            <w:vAlign w:val="bottom"/>
          </w:tcPr>
          <w:p w14:paraId="7806B79A" w14:textId="7A41F1D8" w:rsidR="005F629D" w:rsidRPr="00695C2D" w:rsidRDefault="005F629D" w:rsidP="005F629D">
            <w:pPr>
              <w:jc w:val="center"/>
              <w:rPr>
                <w:sz w:val="20"/>
                <w:szCs w:val="20"/>
              </w:rPr>
            </w:pPr>
            <w:r w:rsidRPr="00695C2D">
              <w:rPr>
                <w:sz w:val="20"/>
                <w:szCs w:val="20"/>
              </w:rPr>
              <w:t>278.3173645</w:t>
            </w:r>
          </w:p>
        </w:tc>
        <w:tc>
          <w:tcPr>
            <w:tcW w:w="650" w:type="dxa"/>
            <w:vAlign w:val="bottom"/>
          </w:tcPr>
          <w:p w14:paraId="65B1F4E0" w14:textId="053CFB72" w:rsidR="005F629D" w:rsidRPr="00695C2D" w:rsidRDefault="005F629D" w:rsidP="005F629D">
            <w:pPr>
              <w:jc w:val="center"/>
              <w:rPr>
                <w:sz w:val="20"/>
                <w:szCs w:val="20"/>
              </w:rPr>
            </w:pPr>
            <w:r w:rsidRPr="00695C2D">
              <w:rPr>
                <w:sz w:val="20"/>
                <w:szCs w:val="20"/>
              </w:rPr>
              <w:t>6</w:t>
            </w:r>
          </w:p>
        </w:tc>
        <w:tc>
          <w:tcPr>
            <w:tcW w:w="705" w:type="dxa"/>
            <w:vAlign w:val="bottom"/>
          </w:tcPr>
          <w:p w14:paraId="429D399B" w14:textId="0F86E9F5" w:rsidR="005F629D" w:rsidRPr="00695C2D" w:rsidRDefault="005F629D" w:rsidP="005F629D">
            <w:pPr>
              <w:jc w:val="center"/>
              <w:rPr>
                <w:sz w:val="20"/>
                <w:szCs w:val="20"/>
              </w:rPr>
            </w:pPr>
            <w:r w:rsidRPr="00695C2D">
              <w:rPr>
                <w:sz w:val="20"/>
                <w:szCs w:val="20"/>
              </w:rPr>
              <w:t>0.2</w:t>
            </w:r>
          </w:p>
        </w:tc>
        <w:tc>
          <w:tcPr>
            <w:tcW w:w="866" w:type="dxa"/>
            <w:vAlign w:val="bottom"/>
          </w:tcPr>
          <w:p w14:paraId="34BE901F" w14:textId="0FB234B8" w:rsidR="005F629D" w:rsidRPr="00695C2D" w:rsidRDefault="005F629D" w:rsidP="005F629D">
            <w:pPr>
              <w:jc w:val="center"/>
              <w:rPr>
                <w:sz w:val="20"/>
                <w:szCs w:val="20"/>
              </w:rPr>
            </w:pPr>
            <w:r w:rsidRPr="00695C2D">
              <w:rPr>
                <w:sz w:val="20"/>
                <w:szCs w:val="20"/>
              </w:rPr>
              <w:t>1.909</w:t>
            </w:r>
          </w:p>
        </w:tc>
        <w:tc>
          <w:tcPr>
            <w:tcW w:w="1266" w:type="dxa"/>
            <w:vAlign w:val="bottom"/>
          </w:tcPr>
          <w:p w14:paraId="0DABD4CC" w14:textId="65F11DE9" w:rsidR="005F629D" w:rsidRPr="00695C2D" w:rsidRDefault="005F629D" w:rsidP="005F629D">
            <w:pPr>
              <w:jc w:val="center"/>
              <w:rPr>
                <w:sz w:val="20"/>
                <w:szCs w:val="20"/>
              </w:rPr>
            </w:pPr>
            <w:r w:rsidRPr="00695C2D">
              <w:rPr>
                <w:sz w:val="20"/>
                <w:szCs w:val="20"/>
              </w:rPr>
              <w:t>539.3988313</w:t>
            </w:r>
          </w:p>
        </w:tc>
        <w:tc>
          <w:tcPr>
            <w:tcW w:w="650" w:type="dxa"/>
            <w:vAlign w:val="bottom"/>
          </w:tcPr>
          <w:p w14:paraId="7AA980EF" w14:textId="3AFD11D8" w:rsidR="005F629D" w:rsidRPr="00695C2D" w:rsidRDefault="005F629D" w:rsidP="005F629D">
            <w:pPr>
              <w:jc w:val="center"/>
              <w:rPr>
                <w:sz w:val="20"/>
                <w:szCs w:val="20"/>
              </w:rPr>
            </w:pPr>
            <w:r w:rsidRPr="00695C2D">
              <w:rPr>
                <w:sz w:val="20"/>
                <w:szCs w:val="20"/>
              </w:rPr>
              <w:t>6</w:t>
            </w:r>
          </w:p>
        </w:tc>
        <w:tc>
          <w:tcPr>
            <w:tcW w:w="705" w:type="dxa"/>
            <w:vAlign w:val="bottom"/>
          </w:tcPr>
          <w:p w14:paraId="53C43B4C" w14:textId="19A26B88" w:rsidR="005F629D" w:rsidRPr="00695C2D" w:rsidRDefault="005F629D" w:rsidP="005F629D">
            <w:pPr>
              <w:jc w:val="center"/>
              <w:rPr>
                <w:sz w:val="20"/>
                <w:szCs w:val="20"/>
              </w:rPr>
            </w:pPr>
            <w:r w:rsidRPr="00695C2D">
              <w:rPr>
                <w:sz w:val="20"/>
                <w:szCs w:val="20"/>
              </w:rPr>
              <w:t>0.2</w:t>
            </w:r>
          </w:p>
        </w:tc>
        <w:tc>
          <w:tcPr>
            <w:tcW w:w="866" w:type="dxa"/>
            <w:vAlign w:val="bottom"/>
          </w:tcPr>
          <w:p w14:paraId="140F604B" w14:textId="587E26F6" w:rsidR="005F629D" w:rsidRPr="00695C2D" w:rsidRDefault="005F629D" w:rsidP="005F629D">
            <w:pPr>
              <w:jc w:val="center"/>
              <w:rPr>
                <w:sz w:val="20"/>
                <w:szCs w:val="20"/>
              </w:rPr>
            </w:pPr>
            <w:r w:rsidRPr="00695C2D">
              <w:rPr>
                <w:sz w:val="20"/>
                <w:szCs w:val="20"/>
              </w:rPr>
              <w:t>2.173</w:t>
            </w:r>
          </w:p>
        </w:tc>
        <w:tc>
          <w:tcPr>
            <w:tcW w:w="1266" w:type="dxa"/>
            <w:vAlign w:val="bottom"/>
          </w:tcPr>
          <w:p w14:paraId="2CEDC9FB" w14:textId="36B5F1B6" w:rsidR="005F629D" w:rsidRPr="00695C2D" w:rsidRDefault="005F629D" w:rsidP="005F629D">
            <w:pPr>
              <w:jc w:val="center"/>
              <w:rPr>
                <w:sz w:val="20"/>
                <w:szCs w:val="20"/>
              </w:rPr>
            </w:pPr>
            <w:r w:rsidRPr="00695C2D">
              <w:rPr>
                <w:sz w:val="20"/>
                <w:szCs w:val="20"/>
              </w:rPr>
              <w:t>613.9935361</w:t>
            </w:r>
          </w:p>
        </w:tc>
        <w:tc>
          <w:tcPr>
            <w:tcW w:w="650" w:type="dxa"/>
            <w:vAlign w:val="bottom"/>
          </w:tcPr>
          <w:p w14:paraId="32F5D4C1" w14:textId="3B0A9F6E" w:rsidR="005F629D" w:rsidRPr="00695C2D" w:rsidRDefault="005F629D" w:rsidP="005F629D">
            <w:pPr>
              <w:jc w:val="center"/>
              <w:rPr>
                <w:sz w:val="20"/>
                <w:szCs w:val="20"/>
              </w:rPr>
            </w:pPr>
            <w:r w:rsidRPr="00695C2D">
              <w:rPr>
                <w:sz w:val="20"/>
                <w:szCs w:val="20"/>
              </w:rPr>
              <w:t>6</w:t>
            </w:r>
          </w:p>
        </w:tc>
        <w:tc>
          <w:tcPr>
            <w:tcW w:w="705" w:type="dxa"/>
            <w:vAlign w:val="bottom"/>
          </w:tcPr>
          <w:p w14:paraId="6922446F" w14:textId="21930A31" w:rsidR="005F629D" w:rsidRPr="00695C2D" w:rsidRDefault="005F629D" w:rsidP="005F629D">
            <w:pPr>
              <w:jc w:val="center"/>
              <w:rPr>
                <w:sz w:val="20"/>
                <w:szCs w:val="20"/>
              </w:rPr>
            </w:pPr>
            <w:r w:rsidRPr="00695C2D">
              <w:rPr>
                <w:sz w:val="20"/>
                <w:szCs w:val="20"/>
              </w:rPr>
              <w:t>0.2</w:t>
            </w:r>
          </w:p>
        </w:tc>
        <w:tc>
          <w:tcPr>
            <w:tcW w:w="866" w:type="dxa"/>
            <w:vAlign w:val="bottom"/>
          </w:tcPr>
          <w:p w14:paraId="396A6685" w14:textId="386A82A2" w:rsidR="005F629D" w:rsidRPr="00695C2D" w:rsidRDefault="005F629D" w:rsidP="005F629D">
            <w:pPr>
              <w:jc w:val="center"/>
              <w:rPr>
                <w:sz w:val="20"/>
                <w:szCs w:val="20"/>
              </w:rPr>
            </w:pPr>
            <w:r w:rsidRPr="00695C2D">
              <w:rPr>
                <w:sz w:val="20"/>
                <w:szCs w:val="20"/>
              </w:rPr>
              <w:t>2.498</w:t>
            </w:r>
          </w:p>
        </w:tc>
        <w:tc>
          <w:tcPr>
            <w:tcW w:w="1266" w:type="dxa"/>
            <w:vAlign w:val="bottom"/>
          </w:tcPr>
          <w:p w14:paraId="41EBC8F8" w14:textId="459AE538" w:rsidR="005F629D" w:rsidRPr="00695C2D" w:rsidRDefault="005F629D" w:rsidP="005F629D">
            <w:pPr>
              <w:jc w:val="center"/>
              <w:rPr>
                <w:sz w:val="20"/>
                <w:szCs w:val="20"/>
              </w:rPr>
            </w:pPr>
            <w:r w:rsidRPr="00695C2D">
              <w:rPr>
                <w:sz w:val="20"/>
                <w:szCs w:val="20"/>
              </w:rPr>
              <w:t>705.8241386</w:t>
            </w:r>
          </w:p>
        </w:tc>
      </w:tr>
      <w:tr w:rsidR="005F629D" w:rsidRPr="00695C2D" w14:paraId="33A0CA10" w14:textId="77777777" w:rsidTr="00542558">
        <w:trPr>
          <w:trHeight w:val="288"/>
          <w:jc w:val="center"/>
        </w:trPr>
        <w:tc>
          <w:tcPr>
            <w:tcW w:w="630" w:type="dxa"/>
            <w:shd w:val="clear" w:color="auto" w:fill="auto"/>
            <w:noWrap/>
            <w:vAlign w:val="bottom"/>
          </w:tcPr>
          <w:p w14:paraId="3E6236D7" w14:textId="155F7B2A" w:rsidR="005F629D" w:rsidRPr="00695C2D" w:rsidRDefault="005F629D" w:rsidP="005F629D">
            <w:pPr>
              <w:jc w:val="center"/>
              <w:rPr>
                <w:sz w:val="20"/>
                <w:szCs w:val="20"/>
              </w:rPr>
            </w:pPr>
            <w:r w:rsidRPr="00695C2D">
              <w:rPr>
                <w:sz w:val="20"/>
                <w:szCs w:val="20"/>
              </w:rPr>
              <w:t>6</w:t>
            </w:r>
          </w:p>
        </w:tc>
        <w:tc>
          <w:tcPr>
            <w:tcW w:w="705" w:type="dxa"/>
            <w:shd w:val="clear" w:color="auto" w:fill="auto"/>
            <w:noWrap/>
            <w:vAlign w:val="bottom"/>
          </w:tcPr>
          <w:p w14:paraId="58DE9E1C" w14:textId="0B04B06F" w:rsidR="005F629D" w:rsidRPr="00695C2D" w:rsidRDefault="005F629D" w:rsidP="005F629D">
            <w:pPr>
              <w:jc w:val="center"/>
              <w:rPr>
                <w:sz w:val="20"/>
                <w:szCs w:val="20"/>
              </w:rPr>
            </w:pPr>
            <w:r w:rsidRPr="00695C2D">
              <w:rPr>
                <w:sz w:val="20"/>
                <w:szCs w:val="20"/>
              </w:rPr>
              <w:t>0.6</w:t>
            </w:r>
          </w:p>
        </w:tc>
        <w:tc>
          <w:tcPr>
            <w:tcW w:w="866" w:type="dxa"/>
            <w:shd w:val="clear" w:color="auto" w:fill="auto"/>
            <w:noWrap/>
            <w:vAlign w:val="bottom"/>
          </w:tcPr>
          <w:p w14:paraId="6F64875D" w14:textId="1F4428F9" w:rsidR="005F629D" w:rsidRPr="00695C2D" w:rsidRDefault="005F629D" w:rsidP="005F629D">
            <w:pPr>
              <w:jc w:val="center"/>
              <w:rPr>
                <w:sz w:val="20"/>
                <w:szCs w:val="20"/>
              </w:rPr>
            </w:pPr>
            <w:r w:rsidRPr="00695C2D">
              <w:rPr>
                <w:sz w:val="20"/>
                <w:szCs w:val="20"/>
              </w:rPr>
              <w:t>3.087</w:t>
            </w:r>
          </w:p>
        </w:tc>
        <w:tc>
          <w:tcPr>
            <w:tcW w:w="1266" w:type="dxa"/>
            <w:shd w:val="clear" w:color="auto" w:fill="auto"/>
            <w:noWrap/>
            <w:vAlign w:val="bottom"/>
          </w:tcPr>
          <w:p w14:paraId="7EA9E9E6" w14:textId="4EE7E839" w:rsidR="005F629D" w:rsidRPr="00695C2D" w:rsidRDefault="005F629D" w:rsidP="005F629D">
            <w:pPr>
              <w:jc w:val="center"/>
              <w:rPr>
                <w:sz w:val="20"/>
                <w:szCs w:val="20"/>
              </w:rPr>
            </w:pPr>
            <w:r w:rsidRPr="00695C2D">
              <w:rPr>
                <w:sz w:val="20"/>
                <w:szCs w:val="20"/>
              </w:rPr>
              <w:t>288.1624977</w:t>
            </w:r>
          </w:p>
        </w:tc>
        <w:tc>
          <w:tcPr>
            <w:tcW w:w="650" w:type="dxa"/>
            <w:vAlign w:val="bottom"/>
          </w:tcPr>
          <w:p w14:paraId="333E6FAF" w14:textId="45CA0F8E" w:rsidR="005F629D" w:rsidRPr="00695C2D" w:rsidRDefault="005F629D" w:rsidP="005F629D">
            <w:pPr>
              <w:jc w:val="center"/>
              <w:rPr>
                <w:sz w:val="20"/>
                <w:szCs w:val="20"/>
              </w:rPr>
            </w:pPr>
            <w:r w:rsidRPr="00695C2D">
              <w:rPr>
                <w:sz w:val="20"/>
                <w:szCs w:val="20"/>
              </w:rPr>
              <w:t>9</w:t>
            </w:r>
          </w:p>
        </w:tc>
        <w:tc>
          <w:tcPr>
            <w:tcW w:w="705" w:type="dxa"/>
            <w:vAlign w:val="bottom"/>
          </w:tcPr>
          <w:p w14:paraId="38C3B2F4" w14:textId="73C39339" w:rsidR="005F629D" w:rsidRPr="00695C2D" w:rsidRDefault="005F629D" w:rsidP="005F629D">
            <w:pPr>
              <w:jc w:val="center"/>
              <w:rPr>
                <w:sz w:val="20"/>
                <w:szCs w:val="20"/>
              </w:rPr>
            </w:pPr>
            <w:r w:rsidRPr="00695C2D">
              <w:rPr>
                <w:sz w:val="20"/>
                <w:szCs w:val="20"/>
              </w:rPr>
              <w:t>0.2</w:t>
            </w:r>
          </w:p>
        </w:tc>
        <w:tc>
          <w:tcPr>
            <w:tcW w:w="866" w:type="dxa"/>
            <w:vAlign w:val="bottom"/>
          </w:tcPr>
          <w:p w14:paraId="577F2B24" w14:textId="24B7C315" w:rsidR="005F629D" w:rsidRPr="00695C2D" w:rsidRDefault="005F629D" w:rsidP="005F629D">
            <w:pPr>
              <w:jc w:val="center"/>
              <w:rPr>
                <w:sz w:val="20"/>
                <w:szCs w:val="20"/>
              </w:rPr>
            </w:pPr>
            <w:r w:rsidRPr="00695C2D">
              <w:rPr>
                <w:sz w:val="20"/>
                <w:szCs w:val="20"/>
              </w:rPr>
              <w:t>1.086</w:t>
            </w:r>
          </w:p>
        </w:tc>
        <w:tc>
          <w:tcPr>
            <w:tcW w:w="1266" w:type="dxa"/>
            <w:vAlign w:val="bottom"/>
          </w:tcPr>
          <w:p w14:paraId="44A6F765" w14:textId="6E1564DC" w:rsidR="005F629D" w:rsidRPr="00695C2D" w:rsidRDefault="005F629D" w:rsidP="005F629D">
            <w:pPr>
              <w:jc w:val="center"/>
              <w:rPr>
                <w:sz w:val="20"/>
                <w:szCs w:val="20"/>
              </w:rPr>
            </w:pPr>
            <w:r w:rsidRPr="00695C2D">
              <w:rPr>
                <w:sz w:val="20"/>
                <w:szCs w:val="20"/>
              </w:rPr>
              <w:t>690.8515152</w:t>
            </w:r>
          </w:p>
        </w:tc>
        <w:tc>
          <w:tcPr>
            <w:tcW w:w="650" w:type="dxa"/>
            <w:vAlign w:val="bottom"/>
          </w:tcPr>
          <w:p w14:paraId="364241F3" w14:textId="0703EEA4" w:rsidR="005F629D" w:rsidRPr="00695C2D" w:rsidRDefault="005F629D" w:rsidP="005F629D">
            <w:pPr>
              <w:jc w:val="center"/>
              <w:rPr>
                <w:sz w:val="20"/>
                <w:szCs w:val="20"/>
              </w:rPr>
            </w:pPr>
            <w:r w:rsidRPr="00695C2D">
              <w:rPr>
                <w:sz w:val="20"/>
                <w:szCs w:val="20"/>
              </w:rPr>
              <w:t>9</w:t>
            </w:r>
          </w:p>
        </w:tc>
        <w:tc>
          <w:tcPr>
            <w:tcW w:w="705" w:type="dxa"/>
            <w:vAlign w:val="bottom"/>
          </w:tcPr>
          <w:p w14:paraId="26E8D7D4" w14:textId="3CE6BFD4" w:rsidR="005F629D" w:rsidRPr="00695C2D" w:rsidRDefault="005F629D" w:rsidP="005F629D">
            <w:pPr>
              <w:jc w:val="center"/>
              <w:rPr>
                <w:sz w:val="20"/>
                <w:szCs w:val="20"/>
              </w:rPr>
            </w:pPr>
            <w:r w:rsidRPr="00695C2D">
              <w:rPr>
                <w:sz w:val="20"/>
                <w:szCs w:val="20"/>
              </w:rPr>
              <w:t>0.2</w:t>
            </w:r>
          </w:p>
        </w:tc>
        <w:tc>
          <w:tcPr>
            <w:tcW w:w="866" w:type="dxa"/>
            <w:vAlign w:val="bottom"/>
          </w:tcPr>
          <w:p w14:paraId="546DA612" w14:textId="2A23B0CC" w:rsidR="005F629D" w:rsidRPr="00695C2D" w:rsidRDefault="005F629D" w:rsidP="005F629D">
            <w:pPr>
              <w:jc w:val="center"/>
              <w:rPr>
                <w:sz w:val="20"/>
                <w:szCs w:val="20"/>
              </w:rPr>
            </w:pPr>
            <w:r w:rsidRPr="00695C2D">
              <w:rPr>
                <w:sz w:val="20"/>
                <w:szCs w:val="20"/>
              </w:rPr>
              <w:t>0.791</w:t>
            </w:r>
          </w:p>
        </w:tc>
        <w:tc>
          <w:tcPr>
            <w:tcW w:w="1266" w:type="dxa"/>
            <w:vAlign w:val="bottom"/>
          </w:tcPr>
          <w:p w14:paraId="0D88EC37" w14:textId="7D0694AD" w:rsidR="005F629D" w:rsidRPr="00695C2D" w:rsidRDefault="005F629D" w:rsidP="005F629D">
            <w:pPr>
              <w:jc w:val="center"/>
              <w:rPr>
                <w:sz w:val="20"/>
                <w:szCs w:val="20"/>
              </w:rPr>
            </w:pPr>
            <w:r w:rsidRPr="00695C2D">
              <w:rPr>
                <w:sz w:val="20"/>
                <w:szCs w:val="20"/>
              </w:rPr>
              <w:t>503.1892712</w:t>
            </w:r>
          </w:p>
        </w:tc>
        <w:tc>
          <w:tcPr>
            <w:tcW w:w="650" w:type="dxa"/>
            <w:vAlign w:val="bottom"/>
          </w:tcPr>
          <w:p w14:paraId="76A0AABD" w14:textId="20FAC901" w:rsidR="005F629D" w:rsidRPr="00695C2D" w:rsidRDefault="005F629D" w:rsidP="005F629D">
            <w:pPr>
              <w:jc w:val="center"/>
              <w:rPr>
                <w:sz w:val="20"/>
                <w:szCs w:val="20"/>
              </w:rPr>
            </w:pPr>
            <w:r w:rsidRPr="00695C2D">
              <w:rPr>
                <w:sz w:val="20"/>
                <w:szCs w:val="20"/>
              </w:rPr>
              <w:t>9</w:t>
            </w:r>
          </w:p>
        </w:tc>
        <w:tc>
          <w:tcPr>
            <w:tcW w:w="705" w:type="dxa"/>
            <w:vAlign w:val="bottom"/>
          </w:tcPr>
          <w:p w14:paraId="6E209551" w14:textId="4FFDDE9D" w:rsidR="005F629D" w:rsidRPr="00695C2D" w:rsidRDefault="005F629D" w:rsidP="005F629D">
            <w:pPr>
              <w:jc w:val="center"/>
              <w:rPr>
                <w:sz w:val="20"/>
                <w:szCs w:val="20"/>
              </w:rPr>
            </w:pPr>
            <w:r w:rsidRPr="00695C2D">
              <w:rPr>
                <w:sz w:val="20"/>
                <w:szCs w:val="20"/>
              </w:rPr>
              <w:t>0.2</w:t>
            </w:r>
          </w:p>
        </w:tc>
        <w:tc>
          <w:tcPr>
            <w:tcW w:w="866" w:type="dxa"/>
            <w:vAlign w:val="bottom"/>
          </w:tcPr>
          <w:p w14:paraId="58DAAE21" w14:textId="62A85061" w:rsidR="005F629D" w:rsidRPr="00695C2D" w:rsidRDefault="005F629D" w:rsidP="005F629D">
            <w:pPr>
              <w:jc w:val="center"/>
              <w:rPr>
                <w:sz w:val="20"/>
                <w:szCs w:val="20"/>
              </w:rPr>
            </w:pPr>
            <w:r w:rsidRPr="00695C2D">
              <w:rPr>
                <w:sz w:val="20"/>
                <w:szCs w:val="20"/>
              </w:rPr>
              <w:t>1.289</w:t>
            </w:r>
          </w:p>
        </w:tc>
        <w:tc>
          <w:tcPr>
            <w:tcW w:w="1266" w:type="dxa"/>
            <w:vAlign w:val="bottom"/>
          </w:tcPr>
          <w:p w14:paraId="58571203" w14:textId="62585E3F" w:rsidR="005F629D" w:rsidRPr="00695C2D" w:rsidRDefault="005F629D" w:rsidP="005F629D">
            <w:pPr>
              <w:jc w:val="center"/>
              <w:rPr>
                <w:sz w:val="20"/>
                <w:szCs w:val="20"/>
              </w:rPr>
            </w:pPr>
            <w:r w:rsidRPr="00695C2D">
              <w:rPr>
                <w:sz w:val="20"/>
                <w:szCs w:val="20"/>
              </w:rPr>
              <w:t>819.9885848</w:t>
            </w:r>
          </w:p>
        </w:tc>
      </w:tr>
      <w:tr w:rsidR="005F629D" w:rsidRPr="00695C2D" w14:paraId="4954FEFE" w14:textId="77777777" w:rsidTr="00542558">
        <w:trPr>
          <w:trHeight w:val="288"/>
          <w:jc w:val="center"/>
        </w:trPr>
        <w:tc>
          <w:tcPr>
            <w:tcW w:w="630" w:type="dxa"/>
            <w:shd w:val="clear" w:color="auto" w:fill="auto"/>
            <w:noWrap/>
            <w:vAlign w:val="bottom"/>
          </w:tcPr>
          <w:p w14:paraId="3A749750" w14:textId="4DF15250" w:rsidR="005F629D" w:rsidRPr="00695C2D" w:rsidRDefault="005F629D" w:rsidP="005F629D">
            <w:pPr>
              <w:jc w:val="center"/>
              <w:rPr>
                <w:sz w:val="20"/>
                <w:szCs w:val="20"/>
              </w:rPr>
            </w:pPr>
            <w:r w:rsidRPr="00695C2D">
              <w:rPr>
                <w:sz w:val="20"/>
                <w:szCs w:val="20"/>
              </w:rPr>
              <w:t>9</w:t>
            </w:r>
          </w:p>
        </w:tc>
        <w:tc>
          <w:tcPr>
            <w:tcW w:w="705" w:type="dxa"/>
            <w:shd w:val="clear" w:color="auto" w:fill="auto"/>
            <w:noWrap/>
            <w:vAlign w:val="bottom"/>
          </w:tcPr>
          <w:p w14:paraId="25DDA730" w14:textId="3DEFA58C" w:rsidR="005F629D" w:rsidRPr="00695C2D" w:rsidRDefault="005F629D" w:rsidP="005F629D">
            <w:pPr>
              <w:jc w:val="center"/>
              <w:rPr>
                <w:sz w:val="20"/>
                <w:szCs w:val="20"/>
              </w:rPr>
            </w:pPr>
            <w:r w:rsidRPr="00695C2D">
              <w:rPr>
                <w:sz w:val="20"/>
                <w:szCs w:val="20"/>
              </w:rPr>
              <w:t>0.6</w:t>
            </w:r>
          </w:p>
        </w:tc>
        <w:tc>
          <w:tcPr>
            <w:tcW w:w="866" w:type="dxa"/>
            <w:shd w:val="clear" w:color="auto" w:fill="auto"/>
            <w:noWrap/>
            <w:vAlign w:val="bottom"/>
          </w:tcPr>
          <w:p w14:paraId="4363AF15" w14:textId="14E4A796" w:rsidR="005F629D" w:rsidRPr="00695C2D" w:rsidRDefault="005F629D" w:rsidP="005F629D">
            <w:pPr>
              <w:jc w:val="center"/>
              <w:rPr>
                <w:sz w:val="20"/>
                <w:szCs w:val="20"/>
              </w:rPr>
            </w:pPr>
            <w:r w:rsidRPr="00695C2D">
              <w:rPr>
                <w:sz w:val="20"/>
                <w:szCs w:val="20"/>
              </w:rPr>
              <w:t>1.462</w:t>
            </w:r>
          </w:p>
        </w:tc>
        <w:tc>
          <w:tcPr>
            <w:tcW w:w="1266" w:type="dxa"/>
            <w:shd w:val="clear" w:color="auto" w:fill="auto"/>
            <w:noWrap/>
            <w:vAlign w:val="bottom"/>
          </w:tcPr>
          <w:p w14:paraId="62409FE1" w14:textId="31C4BD2E" w:rsidR="005F629D" w:rsidRPr="00695C2D" w:rsidRDefault="005F629D" w:rsidP="005F629D">
            <w:pPr>
              <w:jc w:val="center"/>
              <w:rPr>
                <w:sz w:val="20"/>
                <w:szCs w:val="20"/>
              </w:rPr>
            </w:pPr>
            <w:r w:rsidRPr="00695C2D">
              <w:rPr>
                <w:sz w:val="20"/>
                <w:szCs w:val="20"/>
              </w:rPr>
              <w:t>308.7884352</w:t>
            </w:r>
          </w:p>
        </w:tc>
        <w:tc>
          <w:tcPr>
            <w:tcW w:w="650" w:type="dxa"/>
            <w:vAlign w:val="bottom"/>
          </w:tcPr>
          <w:p w14:paraId="21FF1161" w14:textId="30F3ED57" w:rsidR="005F629D" w:rsidRPr="00695C2D" w:rsidRDefault="005F629D" w:rsidP="005F629D">
            <w:pPr>
              <w:jc w:val="center"/>
              <w:rPr>
                <w:sz w:val="20"/>
                <w:szCs w:val="20"/>
              </w:rPr>
            </w:pPr>
            <w:r w:rsidRPr="00695C2D">
              <w:rPr>
                <w:sz w:val="20"/>
                <w:szCs w:val="20"/>
              </w:rPr>
              <w:t>12</w:t>
            </w:r>
          </w:p>
        </w:tc>
        <w:tc>
          <w:tcPr>
            <w:tcW w:w="705" w:type="dxa"/>
            <w:vAlign w:val="bottom"/>
          </w:tcPr>
          <w:p w14:paraId="2A1678EB" w14:textId="18E4F15C" w:rsidR="005F629D" w:rsidRPr="00695C2D" w:rsidRDefault="005F629D" w:rsidP="005F629D">
            <w:pPr>
              <w:jc w:val="center"/>
              <w:rPr>
                <w:sz w:val="20"/>
                <w:szCs w:val="20"/>
              </w:rPr>
            </w:pPr>
            <w:r w:rsidRPr="00695C2D">
              <w:rPr>
                <w:sz w:val="20"/>
                <w:szCs w:val="20"/>
              </w:rPr>
              <w:t>0.2</w:t>
            </w:r>
          </w:p>
        </w:tc>
        <w:tc>
          <w:tcPr>
            <w:tcW w:w="866" w:type="dxa"/>
            <w:vAlign w:val="bottom"/>
          </w:tcPr>
          <w:p w14:paraId="6442601D" w14:textId="46B50891" w:rsidR="005F629D" w:rsidRPr="00695C2D" w:rsidRDefault="005F629D" w:rsidP="005F629D">
            <w:pPr>
              <w:jc w:val="center"/>
              <w:rPr>
                <w:sz w:val="20"/>
                <w:szCs w:val="20"/>
              </w:rPr>
            </w:pPr>
            <w:r w:rsidRPr="00695C2D">
              <w:rPr>
                <w:sz w:val="20"/>
                <w:szCs w:val="20"/>
              </w:rPr>
              <w:t>0.6814</w:t>
            </w:r>
          </w:p>
        </w:tc>
        <w:tc>
          <w:tcPr>
            <w:tcW w:w="1266" w:type="dxa"/>
            <w:vAlign w:val="bottom"/>
          </w:tcPr>
          <w:p w14:paraId="616E2F85" w14:textId="45CB375E" w:rsidR="005F629D" w:rsidRPr="00695C2D" w:rsidRDefault="005F629D" w:rsidP="005F629D">
            <w:pPr>
              <w:jc w:val="center"/>
              <w:rPr>
                <w:sz w:val="20"/>
                <w:szCs w:val="20"/>
              </w:rPr>
            </w:pPr>
            <w:r w:rsidRPr="00695C2D">
              <w:rPr>
                <w:sz w:val="20"/>
                <w:szCs w:val="20"/>
              </w:rPr>
              <w:t>770.776308</w:t>
            </w:r>
          </w:p>
        </w:tc>
        <w:tc>
          <w:tcPr>
            <w:tcW w:w="650" w:type="dxa"/>
            <w:vAlign w:val="bottom"/>
          </w:tcPr>
          <w:p w14:paraId="722728FC" w14:textId="7B59EEF8" w:rsidR="005F629D" w:rsidRPr="00695C2D" w:rsidRDefault="005F629D" w:rsidP="005F629D">
            <w:pPr>
              <w:jc w:val="center"/>
              <w:rPr>
                <w:sz w:val="20"/>
                <w:szCs w:val="20"/>
              </w:rPr>
            </w:pPr>
            <w:r w:rsidRPr="00695C2D">
              <w:rPr>
                <w:sz w:val="20"/>
                <w:szCs w:val="20"/>
              </w:rPr>
              <w:t>9</w:t>
            </w:r>
          </w:p>
        </w:tc>
        <w:tc>
          <w:tcPr>
            <w:tcW w:w="705" w:type="dxa"/>
            <w:vAlign w:val="bottom"/>
          </w:tcPr>
          <w:p w14:paraId="635C380B" w14:textId="4431A0D2" w:rsidR="005F629D" w:rsidRPr="00695C2D" w:rsidRDefault="005F629D" w:rsidP="005F629D">
            <w:pPr>
              <w:jc w:val="center"/>
              <w:rPr>
                <w:sz w:val="20"/>
                <w:szCs w:val="20"/>
              </w:rPr>
            </w:pPr>
            <w:r w:rsidRPr="00695C2D">
              <w:rPr>
                <w:sz w:val="20"/>
                <w:szCs w:val="20"/>
              </w:rPr>
              <w:t>0.6</w:t>
            </w:r>
          </w:p>
        </w:tc>
        <w:tc>
          <w:tcPr>
            <w:tcW w:w="866" w:type="dxa"/>
            <w:vAlign w:val="bottom"/>
          </w:tcPr>
          <w:p w14:paraId="5B21EC3D" w14:textId="4DAC9D9B" w:rsidR="005F629D" w:rsidRPr="00695C2D" w:rsidRDefault="005F629D" w:rsidP="005F629D">
            <w:pPr>
              <w:jc w:val="center"/>
              <w:rPr>
                <w:sz w:val="20"/>
                <w:szCs w:val="20"/>
              </w:rPr>
            </w:pPr>
            <w:r w:rsidRPr="00695C2D">
              <w:rPr>
                <w:sz w:val="20"/>
                <w:szCs w:val="20"/>
              </w:rPr>
              <w:t>2.427</w:t>
            </w:r>
          </w:p>
        </w:tc>
        <w:tc>
          <w:tcPr>
            <w:tcW w:w="1266" w:type="dxa"/>
            <w:vAlign w:val="bottom"/>
          </w:tcPr>
          <w:p w14:paraId="3F70C1B8" w14:textId="0082AE95" w:rsidR="005F629D" w:rsidRPr="00695C2D" w:rsidRDefault="005F629D" w:rsidP="005F629D">
            <w:pPr>
              <w:jc w:val="center"/>
              <w:rPr>
                <w:sz w:val="20"/>
                <w:szCs w:val="20"/>
              </w:rPr>
            </w:pPr>
            <w:r w:rsidRPr="00695C2D">
              <w:rPr>
                <w:sz w:val="20"/>
                <w:szCs w:val="20"/>
              </w:rPr>
              <w:t>512.6056992</w:t>
            </w:r>
          </w:p>
        </w:tc>
        <w:tc>
          <w:tcPr>
            <w:tcW w:w="650" w:type="dxa"/>
            <w:vAlign w:val="bottom"/>
          </w:tcPr>
          <w:p w14:paraId="6DB9B846" w14:textId="5952102A" w:rsidR="005F629D" w:rsidRPr="00695C2D" w:rsidRDefault="005F629D" w:rsidP="005F629D">
            <w:pPr>
              <w:jc w:val="center"/>
              <w:rPr>
                <w:sz w:val="20"/>
                <w:szCs w:val="20"/>
              </w:rPr>
            </w:pPr>
            <w:r w:rsidRPr="00695C2D">
              <w:rPr>
                <w:sz w:val="20"/>
                <w:szCs w:val="20"/>
              </w:rPr>
              <w:t>12</w:t>
            </w:r>
          </w:p>
        </w:tc>
        <w:tc>
          <w:tcPr>
            <w:tcW w:w="705" w:type="dxa"/>
            <w:vAlign w:val="bottom"/>
          </w:tcPr>
          <w:p w14:paraId="5DE3B3AF" w14:textId="3C430103" w:rsidR="005F629D" w:rsidRPr="00695C2D" w:rsidRDefault="005F629D" w:rsidP="005F629D">
            <w:pPr>
              <w:jc w:val="center"/>
              <w:rPr>
                <w:sz w:val="20"/>
                <w:szCs w:val="20"/>
              </w:rPr>
            </w:pPr>
            <w:r w:rsidRPr="00695C2D">
              <w:rPr>
                <w:sz w:val="20"/>
                <w:szCs w:val="20"/>
              </w:rPr>
              <w:t>0.6</w:t>
            </w:r>
          </w:p>
        </w:tc>
        <w:tc>
          <w:tcPr>
            <w:tcW w:w="866" w:type="dxa"/>
            <w:vAlign w:val="bottom"/>
          </w:tcPr>
          <w:p w14:paraId="63C47659" w14:textId="730D3CD5" w:rsidR="005F629D" w:rsidRPr="00695C2D" w:rsidRDefault="005F629D" w:rsidP="005F629D">
            <w:pPr>
              <w:jc w:val="center"/>
              <w:rPr>
                <w:sz w:val="20"/>
                <w:szCs w:val="20"/>
              </w:rPr>
            </w:pPr>
            <w:r w:rsidRPr="00695C2D">
              <w:rPr>
                <w:sz w:val="20"/>
                <w:szCs w:val="20"/>
              </w:rPr>
              <w:t>0.7677</w:t>
            </w:r>
          </w:p>
        </w:tc>
        <w:tc>
          <w:tcPr>
            <w:tcW w:w="1266" w:type="dxa"/>
            <w:vAlign w:val="bottom"/>
          </w:tcPr>
          <w:p w14:paraId="02FD319E" w14:textId="73248CF9" w:rsidR="005F629D" w:rsidRPr="00695C2D" w:rsidRDefault="005F629D" w:rsidP="005F629D">
            <w:pPr>
              <w:jc w:val="center"/>
              <w:rPr>
                <w:sz w:val="20"/>
                <w:szCs w:val="20"/>
              </w:rPr>
            </w:pPr>
            <w:r w:rsidRPr="00695C2D">
              <w:rPr>
                <w:sz w:val="20"/>
                <w:szCs w:val="20"/>
              </w:rPr>
              <w:t>288.8218677</w:t>
            </w:r>
          </w:p>
        </w:tc>
      </w:tr>
      <w:tr w:rsidR="005F629D" w:rsidRPr="00695C2D" w14:paraId="234EB82A" w14:textId="77777777" w:rsidTr="00542558">
        <w:trPr>
          <w:trHeight w:val="288"/>
          <w:jc w:val="center"/>
        </w:trPr>
        <w:tc>
          <w:tcPr>
            <w:tcW w:w="630" w:type="dxa"/>
            <w:shd w:val="clear" w:color="auto" w:fill="auto"/>
            <w:noWrap/>
            <w:vAlign w:val="bottom"/>
          </w:tcPr>
          <w:p w14:paraId="5CC741B8" w14:textId="2DAEC793" w:rsidR="005F629D" w:rsidRPr="00695C2D" w:rsidRDefault="005F629D" w:rsidP="005F629D">
            <w:pPr>
              <w:jc w:val="center"/>
              <w:rPr>
                <w:sz w:val="20"/>
                <w:szCs w:val="20"/>
              </w:rPr>
            </w:pPr>
            <w:r w:rsidRPr="00695C2D">
              <w:rPr>
                <w:sz w:val="20"/>
                <w:szCs w:val="20"/>
              </w:rPr>
              <w:t>12</w:t>
            </w:r>
          </w:p>
        </w:tc>
        <w:tc>
          <w:tcPr>
            <w:tcW w:w="705" w:type="dxa"/>
            <w:shd w:val="clear" w:color="auto" w:fill="auto"/>
            <w:noWrap/>
            <w:vAlign w:val="bottom"/>
          </w:tcPr>
          <w:p w14:paraId="63311BD0" w14:textId="252B1278" w:rsidR="005F629D" w:rsidRPr="00695C2D" w:rsidRDefault="005F629D" w:rsidP="005F629D">
            <w:pPr>
              <w:jc w:val="center"/>
              <w:rPr>
                <w:sz w:val="20"/>
                <w:szCs w:val="20"/>
              </w:rPr>
            </w:pPr>
            <w:r w:rsidRPr="00695C2D">
              <w:rPr>
                <w:sz w:val="20"/>
                <w:szCs w:val="20"/>
              </w:rPr>
              <w:t>0.6</w:t>
            </w:r>
          </w:p>
        </w:tc>
        <w:tc>
          <w:tcPr>
            <w:tcW w:w="866" w:type="dxa"/>
            <w:shd w:val="clear" w:color="auto" w:fill="auto"/>
            <w:noWrap/>
            <w:vAlign w:val="bottom"/>
          </w:tcPr>
          <w:p w14:paraId="6E04F0F2" w14:textId="22FDD1C7" w:rsidR="005F629D" w:rsidRPr="00695C2D" w:rsidRDefault="005F629D" w:rsidP="005F629D">
            <w:pPr>
              <w:jc w:val="center"/>
              <w:rPr>
                <w:sz w:val="20"/>
                <w:szCs w:val="20"/>
              </w:rPr>
            </w:pPr>
            <w:r w:rsidRPr="00695C2D">
              <w:rPr>
                <w:sz w:val="20"/>
                <w:szCs w:val="20"/>
              </w:rPr>
              <w:t>0.8002</w:t>
            </w:r>
          </w:p>
        </w:tc>
        <w:tc>
          <w:tcPr>
            <w:tcW w:w="1266" w:type="dxa"/>
            <w:shd w:val="clear" w:color="auto" w:fill="auto"/>
            <w:noWrap/>
            <w:vAlign w:val="bottom"/>
          </w:tcPr>
          <w:p w14:paraId="4E9C73D1" w14:textId="639A6BD2" w:rsidR="005F629D" w:rsidRPr="00695C2D" w:rsidRDefault="005F629D" w:rsidP="005F629D">
            <w:pPr>
              <w:jc w:val="center"/>
              <w:rPr>
                <w:sz w:val="20"/>
                <w:szCs w:val="20"/>
              </w:rPr>
            </w:pPr>
            <w:r w:rsidRPr="00695C2D">
              <w:rPr>
                <w:sz w:val="20"/>
                <w:szCs w:val="20"/>
              </w:rPr>
              <w:t>301.0489234</w:t>
            </w:r>
          </w:p>
        </w:tc>
        <w:tc>
          <w:tcPr>
            <w:tcW w:w="650" w:type="dxa"/>
            <w:vAlign w:val="bottom"/>
          </w:tcPr>
          <w:p w14:paraId="3DE7A772" w14:textId="220C063A" w:rsidR="005F629D" w:rsidRPr="00695C2D" w:rsidRDefault="005F629D" w:rsidP="005F629D">
            <w:pPr>
              <w:jc w:val="center"/>
              <w:rPr>
                <w:sz w:val="20"/>
                <w:szCs w:val="20"/>
              </w:rPr>
            </w:pPr>
            <w:r w:rsidRPr="00695C2D">
              <w:rPr>
                <w:sz w:val="20"/>
                <w:szCs w:val="20"/>
              </w:rPr>
              <w:t>12</w:t>
            </w:r>
          </w:p>
        </w:tc>
        <w:tc>
          <w:tcPr>
            <w:tcW w:w="705" w:type="dxa"/>
            <w:vAlign w:val="bottom"/>
          </w:tcPr>
          <w:p w14:paraId="48B1E9C3" w14:textId="4257B490" w:rsidR="005F629D" w:rsidRPr="00695C2D" w:rsidRDefault="005F629D" w:rsidP="005F629D">
            <w:pPr>
              <w:jc w:val="center"/>
              <w:rPr>
                <w:sz w:val="20"/>
                <w:szCs w:val="20"/>
              </w:rPr>
            </w:pPr>
            <w:r w:rsidRPr="00695C2D">
              <w:rPr>
                <w:sz w:val="20"/>
                <w:szCs w:val="20"/>
              </w:rPr>
              <w:t>0.6</w:t>
            </w:r>
          </w:p>
        </w:tc>
        <w:tc>
          <w:tcPr>
            <w:tcW w:w="866" w:type="dxa"/>
            <w:vAlign w:val="bottom"/>
          </w:tcPr>
          <w:p w14:paraId="6313F529" w14:textId="3B29ABD5" w:rsidR="005F629D" w:rsidRPr="00695C2D" w:rsidRDefault="005F629D" w:rsidP="005F629D">
            <w:pPr>
              <w:jc w:val="center"/>
              <w:rPr>
                <w:sz w:val="20"/>
                <w:szCs w:val="20"/>
              </w:rPr>
            </w:pPr>
            <w:r w:rsidRPr="00695C2D">
              <w:rPr>
                <w:sz w:val="20"/>
                <w:szCs w:val="20"/>
              </w:rPr>
              <w:t>1.878</w:t>
            </w:r>
          </w:p>
        </w:tc>
        <w:tc>
          <w:tcPr>
            <w:tcW w:w="1266" w:type="dxa"/>
            <w:vAlign w:val="bottom"/>
          </w:tcPr>
          <w:p w14:paraId="0FB116BD" w14:textId="2017FD46" w:rsidR="005F629D" w:rsidRPr="00695C2D" w:rsidRDefault="005F629D" w:rsidP="005F629D">
            <w:pPr>
              <w:jc w:val="center"/>
              <w:rPr>
                <w:sz w:val="20"/>
                <w:szCs w:val="20"/>
              </w:rPr>
            </w:pPr>
            <w:r w:rsidRPr="00695C2D">
              <w:rPr>
                <w:sz w:val="20"/>
                <w:szCs w:val="20"/>
              </w:rPr>
              <w:t>706.5357138</w:t>
            </w:r>
          </w:p>
        </w:tc>
        <w:tc>
          <w:tcPr>
            <w:tcW w:w="650" w:type="dxa"/>
            <w:vAlign w:val="bottom"/>
          </w:tcPr>
          <w:p w14:paraId="7721FD60" w14:textId="3EF37487" w:rsidR="005F629D" w:rsidRPr="00695C2D" w:rsidRDefault="005F629D" w:rsidP="005F629D">
            <w:pPr>
              <w:jc w:val="center"/>
              <w:rPr>
                <w:sz w:val="20"/>
                <w:szCs w:val="20"/>
              </w:rPr>
            </w:pPr>
            <w:r w:rsidRPr="00695C2D">
              <w:rPr>
                <w:sz w:val="20"/>
                <w:szCs w:val="20"/>
              </w:rPr>
              <w:t>12</w:t>
            </w:r>
          </w:p>
        </w:tc>
        <w:tc>
          <w:tcPr>
            <w:tcW w:w="705" w:type="dxa"/>
            <w:vAlign w:val="bottom"/>
          </w:tcPr>
          <w:p w14:paraId="6E025105" w14:textId="1CCA2986" w:rsidR="005F629D" w:rsidRPr="00695C2D" w:rsidRDefault="005F629D" w:rsidP="005F629D">
            <w:pPr>
              <w:jc w:val="center"/>
              <w:rPr>
                <w:sz w:val="20"/>
                <w:szCs w:val="20"/>
              </w:rPr>
            </w:pPr>
            <w:r w:rsidRPr="00695C2D">
              <w:rPr>
                <w:sz w:val="20"/>
                <w:szCs w:val="20"/>
              </w:rPr>
              <w:t>0.6</w:t>
            </w:r>
          </w:p>
        </w:tc>
        <w:tc>
          <w:tcPr>
            <w:tcW w:w="866" w:type="dxa"/>
            <w:vAlign w:val="bottom"/>
          </w:tcPr>
          <w:p w14:paraId="17C21945" w14:textId="63DED86F" w:rsidR="005F629D" w:rsidRPr="00695C2D" w:rsidRDefault="005F629D" w:rsidP="005F629D">
            <w:pPr>
              <w:jc w:val="center"/>
              <w:rPr>
                <w:sz w:val="20"/>
                <w:szCs w:val="20"/>
              </w:rPr>
            </w:pPr>
            <w:r w:rsidRPr="00695C2D">
              <w:rPr>
                <w:sz w:val="20"/>
                <w:szCs w:val="20"/>
              </w:rPr>
              <w:t>1.127</w:t>
            </w:r>
          </w:p>
        </w:tc>
        <w:tc>
          <w:tcPr>
            <w:tcW w:w="1266" w:type="dxa"/>
            <w:vAlign w:val="bottom"/>
          </w:tcPr>
          <w:p w14:paraId="0C501FEC" w14:textId="307035D0" w:rsidR="005F629D" w:rsidRPr="00695C2D" w:rsidRDefault="005F629D" w:rsidP="005F629D">
            <w:pPr>
              <w:jc w:val="center"/>
              <w:rPr>
                <w:sz w:val="20"/>
                <w:szCs w:val="20"/>
              </w:rPr>
            </w:pPr>
            <w:r w:rsidRPr="00695C2D">
              <w:rPr>
                <w:sz w:val="20"/>
                <w:szCs w:val="20"/>
              </w:rPr>
              <w:t>423.9966717</w:t>
            </w:r>
          </w:p>
        </w:tc>
        <w:tc>
          <w:tcPr>
            <w:tcW w:w="650" w:type="dxa"/>
            <w:vAlign w:val="bottom"/>
          </w:tcPr>
          <w:p w14:paraId="194B22C4" w14:textId="718A9D30" w:rsidR="005F629D" w:rsidRPr="00695C2D" w:rsidRDefault="005F629D" w:rsidP="005F629D">
            <w:pPr>
              <w:jc w:val="center"/>
              <w:rPr>
                <w:sz w:val="20"/>
                <w:szCs w:val="20"/>
              </w:rPr>
            </w:pPr>
            <w:r w:rsidRPr="00695C2D">
              <w:rPr>
                <w:sz w:val="20"/>
                <w:szCs w:val="20"/>
              </w:rPr>
              <w:t>16</w:t>
            </w:r>
          </w:p>
        </w:tc>
        <w:tc>
          <w:tcPr>
            <w:tcW w:w="705" w:type="dxa"/>
            <w:vAlign w:val="bottom"/>
          </w:tcPr>
          <w:p w14:paraId="27090F6C" w14:textId="6DBD371E" w:rsidR="005F629D" w:rsidRPr="00695C2D" w:rsidRDefault="005F629D" w:rsidP="005F629D">
            <w:pPr>
              <w:jc w:val="center"/>
              <w:rPr>
                <w:sz w:val="20"/>
                <w:szCs w:val="20"/>
              </w:rPr>
            </w:pPr>
            <w:r w:rsidRPr="00695C2D">
              <w:rPr>
                <w:sz w:val="20"/>
                <w:szCs w:val="20"/>
              </w:rPr>
              <w:t>0.6</w:t>
            </w:r>
          </w:p>
        </w:tc>
        <w:tc>
          <w:tcPr>
            <w:tcW w:w="866" w:type="dxa"/>
            <w:vAlign w:val="bottom"/>
          </w:tcPr>
          <w:p w14:paraId="78E54885" w14:textId="0371279B" w:rsidR="005F629D" w:rsidRPr="00695C2D" w:rsidRDefault="005F629D" w:rsidP="005F629D">
            <w:pPr>
              <w:jc w:val="center"/>
              <w:rPr>
                <w:sz w:val="20"/>
                <w:szCs w:val="20"/>
              </w:rPr>
            </w:pPr>
            <w:r w:rsidRPr="00695C2D">
              <w:rPr>
                <w:sz w:val="20"/>
                <w:szCs w:val="20"/>
              </w:rPr>
              <w:t>2.223</w:t>
            </w:r>
          </w:p>
        </w:tc>
        <w:tc>
          <w:tcPr>
            <w:tcW w:w="1266" w:type="dxa"/>
            <w:vAlign w:val="bottom"/>
          </w:tcPr>
          <w:p w14:paraId="0F1C0178" w14:textId="5C41107C" w:rsidR="005F629D" w:rsidRPr="00695C2D" w:rsidRDefault="005F629D" w:rsidP="005F629D">
            <w:pPr>
              <w:jc w:val="center"/>
              <w:rPr>
                <w:sz w:val="20"/>
                <w:szCs w:val="20"/>
              </w:rPr>
            </w:pPr>
            <w:r w:rsidRPr="00695C2D">
              <w:rPr>
                <w:sz w:val="20"/>
                <w:szCs w:val="20"/>
              </w:rPr>
              <w:t>836.3306133</w:t>
            </w:r>
          </w:p>
        </w:tc>
      </w:tr>
      <w:tr w:rsidR="005F629D" w:rsidRPr="00695C2D" w14:paraId="24954FD2" w14:textId="77777777" w:rsidTr="00542558">
        <w:trPr>
          <w:trHeight w:val="288"/>
          <w:jc w:val="center"/>
        </w:trPr>
        <w:tc>
          <w:tcPr>
            <w:tcW w:w="630" w:type="dxa"/>
            <w:shd w:val="clear" w:color="auto" w:fill="auto"/>
            <w:noWrap/>
            <w:vAlign w:val="bottom"/>
          </w:tcPr>
          <w:p w14:paraId="1DFBE5A6" w14:textId="007044B0" w:rsidR="005F629D" w:rsidRPr="00695C2D" w:rsidRDefault="005F629D" w:rsidP="005F629D">
            <w:pPr>
              <w:jc w:val="center"/>
              <w:rPr>
                <w:sz w:val="20"/>
                <w:szCs w:val="20"/>
              </w:rPr>
            </w:pPr>
            <w:r w:rsidRPr="00695C2D">
              <w:rPr>
                <w:sz w:val="20"/>
                <w:szCs w:val="20"/>
              </w:rPr>
              <w:t>16</w:t>
            </w:r>
          </w:p>
        </w:tc>
        <w:tc>
          <w:tcPr>
            <w:tcW w:w="705" w:type="dxa"/>
            <w:shd w:val="clear" w:color="auto" w:fill="auto"/>
            <w:noWrap/>
            <w:vAlign w:val="bottom"/>
          </w:tcPr>
          <w:p w14:paraId="63A5C23B" w14:textId="6E07C52A" w:rsidR="005F629D" w:rsidRPr="00695C2D" w:rsidRDefault="005F629D" w:rsidP="005F629D">
            <w:pPr>
              <w:jc w:val="center"/>
              <w:rPr>
                <w:sz w:val="20"/>
                <w:szCs w:val="20"/>
              </w:rPr>
            </w:pPr>
            <w:r w:rsidRPr="00695C2D">
              <w:rPr>
                <w:sz w:val="20"/>
                <w:szCs w:val="20"/>
              </w:rPr>
              <w:t>0.6</w:t>
            </w:r>
          </w:p>
        </w:tc>
        <w:tc>
          <w:tcPr>
            <w:tcW w:w="866" w:type="dxa"/>
            <w:shd w:val="clear" w:color="auto" w:fill="auto"/>
            <w:noWrap/>
            <w:vAlign w:val="bottom"/>
          </w:tcPr>
          <w:p w14:paraId="691942B9" w14:textId="7E65802D" w:rsidR="005F629D" w:rsidRPr="00695C2D" w:rsidRDefault="005F629D" w:rsidP="005F629D">
            <w:pPr>
              <w:jc w:val="center"/>
              <w:rPr>
                <w:sz w:val="20"/>
                <w:szCs w:val="20"/>
              </w:rPr>
            </w:pPr>
            <w:r w:rsidRPr="00695C2D">
              <w:rPr>
                <w:sz w:val="20"/>
                <w:szCs w:val="20"/>
              </w:rPr>
              <w:t>0.3808</w:t>
            </w:r>
          </w:p>
        </w:tc>
        <w:tc>
          <w:tcPr>
            <w:tcW w:w="1266" w:type="dxa"/>
            <w:shd w:val="clear" w:color="auto" w:fill="auto"/>
            <w:noWrap/>
            <w:vAlign w:val="bottom"/>
          </w:tcPr>
          <w:p w14:paraId="0921A5A0" w14:textId="36273686" w:rsidR="005F629D" w:rsidRPr="00695C2D" w:rsidRDefault="005F629D" w:rsidP="005F629D">
            <w:pPr>
              <w:jc w:val="center"/>
              <w:rPr>
                <w:sz w:val="20"/>
                <w:szCs w:val="20"/>
              </w:rPr>
            </w:pPr>
            <w:r w:rsidRPr="00695C2D">
              <w:rPr>
                <w:sz w:val="20"/>
                <w:szCs w:val="20"/>
              </w:rPr>
              <w:t>254.9698823</w:t>
            </w:r>
          </w:p>
        </w:tc>
        <w:tc>
          <w:tcPr>
            <w:tcW w:w="650" w:type="dxa"/>
            <w:vAlign w:val="bottom"/>
          </w:tcPr>
          <w:p w14:paraId="7A75C567" w14:textId="39B6DBD1" w:rsidR="005F629D" w:rsidRPr="00695C2D" w:rsidRDefault="005F629D" w:rsidP="005F629D">
            <w:pPr>
              <w:jc w:val="center"/>
              <w:rPr>
                <w:sz w:val="20"/>
                <w:szCs w:val="20"/>
              </w:rPr>
            </w:pPr>
            <w:r w:rsidRPr="00695C2D">
              <w:rPr>
                <w:sz w:val="20"/>
                <w:szCs w:val="20"/>
              </w:rPr>
              <w:t>16</w:t>
            </w:r>
          </w:p>
        </w:tc>
        <w:tc>
          <w:tcPr>
            <w:tcW w:w="705" w:type="dxa"/>
            <w:vAlign w:val="bottom"/>
          </w:tcPr>
          <w:p w14:paraId="7D20B0C0" w14:textId="371BC328" w:rsidR="005F629D" w:rsidRPr="00695C2D" w:rsidRDefault="005F629D" w:rsidP="005F629D">
            <w:pPr>
              <w:jc w:val="center"/>
              <w:rPr>
                <w:sz w:val="20"/>
                <w:szCs w:val="20"/>
              </w:rPr>
            </w:pPr>
            <w:r w:rsidRPr="00695C2D">
              <w:rPr>
                <w:sz w:val="20"/>
                <w:szCs w:val="20"/>
              </w:rPr>
              <w:t>0.6</w:t>
            </w:r>
          </w:p>
        </w:tc>
        <w:tc>
          <w:tcPr>
            <w:tcW w:w="866" w:type="dxa"/>
            <w:vAlign w:val="bottom"/>
          </w:tcPr>
          <w:p w14:paraId="6ADBAC9C" w14:textId="6C61C071" w:rsidR="005F629D" w:rsidRPr="00695C2D" w:rsidRDefault="005F629D" w:rsidP="005F629D">
            <w:pPr>
              <w:jc w:val="center"/>
              <w:rPr>
                <w:sz w:val="20"/>
                <w:szCs w:val="20"/>
              </w:rPr>
            </w:pPr>
            <w:r w:rsidRPr="00695C2D">
              <w:rPr>
                <w:sz w:val="20"/>
                <w:szCs w:val="20"/>
              </w:rPr>
              <w:t>1.056</w:t>
            </w:r>
          </w:p>
        </w:tc>
        <w:tc>
          <w:tcPr>
            <w:tcW w:w="1266" w:type="dxa"/>
            <w:vAlign w:val="bottom"/>
          </w:tcPr>
          <w:p w14:paraId="0879D370" w14:textId="535C1E07" w:rsidR="005F629D" w:rsidRPr="00695C2D" w:rsidRDefault="005F629D" w:rsidP="005F629D">
            <w:pPr>
              <w:jc w:val="center"/>
              <w:rPr>
                <w:sz w:val="20"/>
                <w:szCs w:val="20"/>
              </w:rPr>
            </w:pPr>
            <w:r w:rsidRPr="00695C2D">
              <w:rPr>
                <w:sz w:val="20"/>
                <w:szCs w:val="20"/>
              </w:rPr>
              <w:t>707.0593376</w:t>
            </w:r>
          </w:p>
        </w:tc>
        <w:tc>
          <w:tcPr>
            <w:tcW w:w="650" w:type="dxa"/>
            <w:vAlign w:val="bottom"/>
          </w:tcPr>
          <w:p w14:paraId="7CE3394E" w14:textId="12A7C24A" w:rsidR="005F629D" w:rsidRPr="00695C2D" w:rsidRDefault="005F629D" w:rsidP="005F629D">
            <w:pPr>
              <w:jc w:val="center"/>
              <w:rPr>
                <w:sz w:val="20"/>
                <w:szCs w:val="20"/>
              </w:rPr>
            </w:pPr>
            <w:r w:rsidRPr="00695C2D">
              <w:rPr>
                <w:sz w:val="20"/>
                <w:szCs w:val="20"/>
              </w:rPr>
              <w:t>16</w:t>
            </w:r>
          </w:p>
        </w:tc>
        <w:tc>
          <w:tcPr>
            <w:tcW w:w="705" w:type="dxa"/>
            <w:vAlign w:val="bottom"/>
          </w:tcPr>
          <w:p w14:paraId="341A4F23" w14:textId="48D544BC" w:rsidR="005F629D" w:rsidRPr="00695C2D" w:rsidRDefault="005F629D" w:rsidP="005F629D">
            <w:pPr>
              <w:jc w:val="center"/>
              <w:rPr>
                <w:sz w:val="20"/>
                <w:szCs w:val="20"/>
              </w:rPr>
            </w:pPr>
            <w:r w:rsidRPr="00695C2D">
              <w:rPr>
                <w:sz w:val="20"/>
                <w:szCs w:val="20"/>
              </w:rPr>
              <w:t>0.6</w:t>
            </w:r>
          </w:p>
        </w:tc>
        <w:tc>
          <w:tcPr>
            <w:tcW w:w="866" w:type="dxa"/>
            <w:vAlign w:val="bottom"/>
          </w:tcPr>
          <w:p w14:paraId="44B11F6B" w14:textId="69EB247A" w:rsidR="005F629D" w:rsidRPr="00695C2D" w:rsidRDefault="005F629D" w:rsidP="005F629D">
            <w:pPr>
              <w:jc w:val="center"/>
              <w:rPr>
                <w:sz w:val="20"/>
                <w:szCs w:val="20"/>
              </w:rPr>
            </w:pPr>
            <w:r w:rsidRPr="00695C2D">
              <w:rPr>
                <w:sz w:val="20"/>
                <w:szCs w:val="20"/>
              </w:rPr>
              <w:t>0.4417</w:t>
            </w:r>
          </w:p>
        </w:tc>
        <w:tc>
          <w:tcPr>
            <w:tcW w:w="1266" w:type="dxa"/>
            <w:vAlign w:val="bottom"/>
          </w:tcPr>
          <w:p w14:paraId="5A0F1A65" w14:textId="5BCD426E" w:rsidR="005F629D" w:rsidRPr="00695C2D" w:rsidRDefault="005F629D" w:rsidP="005F629D">
            <w:pPr>
              <w:jc w:val="center"/>
              <w:rPr>
                <w:sz w:val="20"/>
                <w:szCs w:val="20"/>
              </w:rPr>
            </w:pPr>
            <w:r w:rsidRPr="00695C2D">
              <w:rPr>
                <w:sz w:val="20"/>
                <w:szCs w:val="20"/>
              </w:rPr>
              <w:t>295.7463157</w:t>
            </w:r>
          </w:p>
        </w:tc>
        <w:tc>
          <w:tcPr>
            <w:tcW w:w="650" w:type="dxa"/>
            <w:vAlign w:val="bottom"/>
          </w:tcPr>
          <w:p w14:paraId="11AA45E8" w14:textId="0EF85D55" w:rsidR="005F629D" w:rsidRPr="00695C2D" w:rsidRDefault="005F629D" w:rsidP="005F629D">
            <w:pPr>
              <w:jc w:val="center"/>
              <w:rPr>
                <w:sz w:val="20"/>
                <w:szCs w:val="20"/>
              </w:rPr>
            </w:pPr>
            <w:r w:rsidRPr="00695C2D">
              <w:rPr>
                <w:sz w:val="20"/>
                <w:szCs w:val="20"/>
              </w:rPr>
              <w:t>20</w:t>
            </w:r>
          </w:p>
        </w:tc>
        <w:tc>
          <w:tcPr>
            <w:tcW w:w="705" w:type="dxa"/>
            <w:vAlign w:val="bottom"/>
          </w:tcPr>
          <w:p w14:paraId="45DAB35B" w14:textId="69213ADA" w:rsidR="005F629D" w:rsidRPr="00695C2D" w:rsidRDefault="005F629D" w:rsidP="005F629D">
            <w:pPr>
              <w:jc w:val="center"/>
              <w:rPr>
                <w:sz w:val="20"/>
                <w:szCs w:val="20"/>
              </w:rPr>
            </w:pPr>
            <w:r w:rsidRPr="00695C2D">
              <w:rPr>
                <w:sz w:val="20"/>
                <w:szCs w:val="20"/>
              </w:rPr>
              <w:t>0.6</w:t>
            </w:r>
          </w:p>
        </w:tc>
        <w:tc>
          <w:tcPr>
            <w:tcW w:w="866" w:type="dxa"/>
            <w:vAlign w:val="bottom"/>
          </w:tcPr>
          <w:p w14:paraId="10747C52" w14:textId="21A158DC" w:rsidR="005F629D" w:rsidRPr="00695C2D" w:rsidRDefault="005F629D" w:rsidP="005F629D">
            <w:pPr>
              <w:jc w:val="center"/>
              <w:rPr>
                <w:sz w:val="20"/>
                <w:szCs w:val="20"/>
              </w:rPr>
            </w:pPr>
            <w:r w:rsidRPr="00695C2D">
              <w:rPr>
                <w:sz w:val="20"/>
                <w:szCs w:val="20"/>
              </w:rPr>
              <w:t>1.127</w:t>
            </w:r>
          </w:p>
        </w:tc>
        <w:tc>
          <w:tcPr>
            <w:tcW w:w="1266" w:type="dxa"/>
            <w:vAlign w:val="bottom"/>
          </w:tcPr>
          <w:p w14:paraId="5FD21148" w14:textId="472251C5" w:rsidR="005F629D" w:rsidRPr="00695C2D" w:rsidRDefault="005F629D" w:rsidP="005F629D">
            <w:pPr>
              <w:jc w:val="center"/>
              <w:rPr>
                <w:sz w:val="20"/>
                <w:szCs w:val="20"/>
              </w:rPr>
            </w:pPr>
            <w:r w:rsidRPr="00695C2D">
              <w:rPr>
                <w:sz w:val="20"/>
                <w:szCs w:val="20"/>
              </w:rPr>
              <w:t>754.598365</w:t>
            </w:r>
          </w:p>
        </w:tc>
      </w:tr>
      <w:tr w:rsidR="005F629D" w:rsidRPr="00695C2D" w14:paraId="5A4F86E2" w14:textId="77777777" w:rsidTr="00542558">
        <w:trPr>
          <w:trHeight w:val="288"/>
          <w:jc w:val="center"/>
        </w:trPr>
        <w:tc>
          <w:tcPr>
            <w:tcW w:w="630" w:type="dxa"/>
            <w:shd w:val="clear" w:color="auto" w:fill="auto"/>
            <w:noWrap/>
            <w:vAlign w:val="bottom"/>
          </w:tcPr>
          <w:p w14:paraId="0F23F5C5" w14:textId="3B23C310" w:rsidR="005F629D" w:rsidRPr="00695C2D" w:rsidRDefault="005F629D" w:rsidP="005F629D">
            <w:pPr>
              <w:jc w:val="center"/>
              <w:rPr>
                <w:sz w:val="20"/>
                <w:szCs w:val="20"/>
              </w:rPr>
            </w:pPr>
            <w:r w:rsidRPr="00695C2D">
              <w:rPr>
                <w:sz w:val="20"/>
                <w:szCs w:val="20"/>
              </w:rPr>
              <w:t>20</w:t>
            </w:r>
          </w:p>
        </w:tc>
        <w:tc>
          <w:tcPr>
            <w:tcW w:w="705" w:type="dxa"/>
            <w:shd w:val="clear" w:color="auto" w:fill="auto"/>
            <w:noWrap/>
            <w:vAlign w:val="bottom"/>
          </w:tcPr>
          <w:p w14:paraId="71984F2B" w14:textId="65FF03EB" w:rsidR="005F629D" w:rsidRPr="00695C2D" w:rsidRDefault="005F629D" w:rsidP="005F629D">
            <w:pPr>
              <w:jc w:val="center"/>
              <w:rPr>
                <w:sz w:val="20"/>
                <w:szCs w:val="20"/>
              </w:rPr>
            </w:pPr>
            <w:r w:rsidRPr="00695C2D">
              <w:rPr>
                <w:sz w:val="20"/>
                <w:szCs w:val="20"/>
              </w:rPr>
              <w:t>0.6</w:t>
            </w:r>
          </w:p>
        </w:tc>
        <w:tc>
          <w:tcPr>
            <w:tcW w:w="866" w:type="dxa"/>
            <w:shd w:val="clear" w:color="auto" w:fill="auto"/>
            <w:noWrap/>
            <w:vAlign w:val="bottom"/>
          </w:tcPr>
          <w:p w14:paraId="7B222532" w14:textId="16F34A17" w:rsidR="005F629D" w:rsidRPr="00695C2D" w:rsidRDefault="005F629D" w:rsidP="005F629D">
            <w:pPr>
              <w:jc w:val="center"/>
              <w:rPr>
                <w:sz w:val="20"/>
                <w:szCs w:val="20"/>
              </w:rPr>
            </w:pPr>
            <w:r w:rsidRPr="00695C2D">
              <w:rPr>
                <w:sz w:val="20"/>
                <w:szCs w:val="20"/>
              </w:rPr>
              <w:t>0.2163</w:t>
            </w:r>
          </w:p>
        </w:tc>
        <w:tc>
          <w:tcPr>
            <w:tcW w:w="1266" w:type="dxa"/>
            <w:shd w:val="clear" w:color="auto" w:fill="auto"/>
            <w:noWrap/>
            <w:vAlign w:val="bottom"/>
          </w:tcPr>
          <w:p w14:paraId="67F9E3AD" w14:textId="1963875A" w:rsidR="005F629D" w:rsidRPr="00695C2D" w:rsidRDefault="005F629D" w:rsidP="005F629D">
            <w:pPr>
              <w:jc w:val="center"/>
              <w:rPr>
                <w:sz w:val="20"/>
                <w:szCs w:val="20"/>
              </w:rPr>
            </w:pPr>
            <w:r w:rsidRPr="00695C2D">
              <w:rPr>
                <w:sz w:val="20"/>
                <w:szCs w:val="20"/>
              </w:rPr>
              <w:t>226.4063507</w:t>
            </w:r>
          </w:p>
        </w:tc>
        <w:tc>
          <w:tcPr>
            <w:tcW w:w="650" w:type="dxa"/>
            <w:vAlign w:val="bottom"/>
          </w:tcPr>
          <w:p w14:paraId="78F77976" w14:textId="3F1AB464" w:rsidR="005F629D" w:rsidRPr="00695C2D" w:rsidRDefault="005F629D" w:rsidP="005F629D">
            <w:pPr>
              <w:jc w:val="center"/>
              <w:rPr>
                <w:sz w:val="20"/>
                <w:szCs w:val="20"/>
              </w:rPr>
            </w:pPr>
            <w:r w:rsidRPr="00695C2D">
              <w:rPr>
                <w:sz w:val="20"/>
                <w:szCs w:val="20"/>
              </w:rPr>
              <w:t>20</w:t>
            </w:r>
          </w:p>
        </w:tc>
        <w:tc>
          <w:tcPr>
            <w:tcW w:w="705" w:type="dxa"/>
            <w:vAlign w:val="bottom"/>
          </w:tcPr>
          <w:p w14:paraId="59E349AB" w14:textId="7E873884" w:rsidR="005F629D" w:rsidRPr="00695C2D" w:rsidRDefault="005F629D" w:rsidP="005F629D">
            <w:pPr>
              <w:jc w:val="center"/>
              <w:rPr>
                <w:sz w:val="20"/>
                <w:szCs w:val="20"/>
              </w:rPr>
            </w:pPr>
            <w:r w:rsidRPr="00695C2D">
              <w:rPr>
                <w:sz w:val="20"/>
                <w:szCs w:val="20"/>
              </w:rPr>
              <w:t>0.6</w:t>
            </w:r>
          </w:p>
        </w:tc>
        <w:tc>
          <w:tcPr>
            <w:tcW w:w="866" w:type="dxa"/>
            <w:vAlign w:val="bottom"/>
          </w:tcPr>
          <w:p w14:paraId="78A04F11" w14:textId="6A299FC5" w:rsidR="005F629D" w:rsidRPr="00695C2D" w:rsidRDefault="005F629D" w:rsidP="005F629D">
            <w:pPr>
              <w:jc w:val="center"/>
              <w:rPr>
                <w:sz w:val="20"/>
                <w:szCs w:val="20"/>
              </w:rPr>
            </w:pPr>
            <w:r w:rsidRPr="00695C2D">
              <w:rPr>
                <w:sz w:val="20"/>
                <w:szCs w:val="20"/>
              </w:rPr>
              <w:t>0.5768</w:t>
            </w:r>
          </w:p>
        </w:tc>
        <w:tc>
          <w:tcPr>
            <w:tcW w:w="1266" w:type="dxa"/>
            <w:vAlign w:val="bottom"/>
          </w:tcPr>
          <w:p w14:paraId="39063C9B" w14:textId="0FF8C3D8" w:rsidR="005F629D" w:rsidRPr="00695C2D" w:rsidRDefault="005F629D" w:rsidP="005F629D">
            <w:pPr>
              <w:jc w:val="center"/>
              <w:rPr>
                <w:sz w:val="20"/>
                <w:szCs w:val="20"/>
              </w:rPr>
            </w:pPr>
            <w:r w:rsidRPr="00695C2D">
              <w:rPr>
                <w:sz w:val="20"/>
                <w:szCs w:val="20"/>
              </w:rPr>
              <w:t>603.7502686</w:t>
            </w:r>
          </w:p>
        </w:tc>
        <w:tc>
          <w:tcPr>
            <w:tcW w:w="650" w:type="dxa"/>
            <w:vAlign w:val="bottom"/>
          </w:tcPr>
          <w:p w14:paraId="633D7AEA" w14:textId="38BAAE73" w:rsidR="005F629D" w:rsidRPr="00695C2D" w:rsidRDefault="005F629D" w:rsidP="005F629D">
            <w:pPr>
              <w:jc w:val="center"/>
              <w:rPr>
                <w:sz w:val="20"/>
                <w:szCs w:val="20"/>
              </w:rPr>
            </w:pPr>
            <w:r w:rsidRPr="00695C2D">
              <w:rPr>
                <w:sz w:val="20"/>
                <w:szCs w:val="20"/>
              </w:rPr>
              <w:t>16</w:t>
            </w:r>
          </w:p>
        </w:tc>
        <w:tc>
          <w:tcPr>
            <w:tcW w:w="705" w:type="dxa"/>
            <w:vAlign w:val="bottom"/>
          </w:tcPr>
          <w:p w14:paraId="48A15AD1" w14:textId="6CC3368F" w:rsidR="005F629D" w:rsidRPr="00695C2D" w:rsidRDefault="005F629D" w:rsidP="005F629D">
            <w:pPr>
              <w:jc w:val="center"/>
              <w:rPr>
                <w:sz w:val="20"/>
                <w:szCs w:val="20"/>
              </w:rPr>
            </w:pPr>
            <w:r w:rsidRPr="00695C2D">
              <w:rPr>
                <w:sz w:val="20"/>
                <w:szCs w:val="20"/>
              </w:rPr>
              <w:t>2</w:t>
            </w:r>
          </w:p>
        </w:tc>
        <w:tc>
          <w:tcPr>
            <w:tcW w:w="866" w:type="dxa"/>
            <w:vAlign w:val="bottom"/>
          </w:tcPr>
          <w:p w14:paraId="3F4FE2D8" w14:textId="705AB778" w:rsidR="005F629D" w:rsidRPr="00695C2D" w:rsidRDefault="005F629D" w:rsidP="005F629D">
            <w:pPr>
              <w:jc w:val="center"/>
              <w:rPr>
                <w:sz w:val="20"/>
                <w:szCs w:val="20"/>
              </w:rPr>
            </w:pPr>
            <w:r w:rsidRPr="00695C2D">
              <w:rPr>
                <w:sz w:val="20"/>
                <w:szCs w:val="20"/>
              </w:rPr>
              <w:t>2.254</w:t>
            </w:r>
          </w:p>
        </w:tc>
        <w:tc>
          <w:tcPr>
            <w:tcW w:w="1266" w:type="dxa"/>
            <w:vAlign w:val="bottom"/>
          </w:tcPr>
          <w:p w14:paraId="76BE5ED1" w14:textId="6C7A6171" w:rsidR="005F629D" w:rsidRPr="00695C2D" w:rsidRDefault="005F629D" w:rsidP="005F629D">
            <w:pPr>
              <w:jc w:val="center"/>
              <w:rPr>
                <w:sz w:val="20"/>
                <w:szCs w:val="20"/>
              </w:rPr>
            </w:pPr>
            <w:r w:rsidRPr="00695C2D">
              <w:rPr>
                <w:sz w:val="20"/>
                <w:szCs w:val="20"/>
              </w:rPr>
              <w:t>446.312286</w:t>
            </w:r>
          </w:p>
        </w:tc>
        <w:tc>
          <w:tcPr>
            <w:tcW w:w="650" w:type="dxa"/>
            <w:vAlign w:val="bottom"/>
          </w:tcPr>
          <w:p w14:paraId="005A4A05" w14:textId="3ADBA725" w:rsidR="005F629D" w:rsidRPr="00695C2D" w:rsidRDefault="005F629D" w:rsidP="005F629D">
            <w:pPr>
              <w:jc w:val="center"/>
              <w:rPr>
                <w:sz w:val="20"/>
                <w:szCs w:val="20"/>
              </w:rPr>
            </w:pPr>
            <w:r w:rsidRPr="00695C2D">
              <w:rPr>
                <w:sz w:val="20"/>
                <w:szCs w:val="20"/>
              </w:rPr>
              <w:t>20</w:t>
            </w:r>
          </w:p>
        </w:tc>
        <w:tc>
          <w:tcPr>
            <w:tcW w:w="705" w:type="dxa"/>
            <w:vAlign w:val="bottom"/>
          </w:tcPr>
          <w:p w14:paraId="40D140AC" w14:textId="17A80A24" w:rsidR="005F629D" w:rsidRPr="00695C2D" w:rsidRDefault="005F629D" w:rsidP="005F629D">
            <w:pPr>
              <w:jc w:val="center"/>
              <w:rPr>
                <w:sz w:val="20"/>
                <w:szCs w:val="20"/>
              </w:rPr>
            </w:pPr>
            <w:r w:rsidRPr="00695C2D">
              <w:rPr>
                <w:sz w:val="20"/>
                <w:szCs w:val="20"/>
              </w:rPr>
              <w:t>0.6</w:t>
            </w:r>
          </w:p>
        </w:tc>
        <w:tc>
          <w:tcPr>
            <w:tcW w:w="866" w:type="dxa"/>
            <w:vAlign w:val="bottom"/>
          </w:tcPr>
          <w:p w14:paraId="00487CC7" w14:textId="721F962D" w:rsidR="005F629D" w:rsidRPr="00695C2D" w:rsidRDefault="005F629D" w:rsidP="005F629D">
            <w:pPr>
              <w:jc w:val="center"/>
              <w:rPr>
                <w:sz w:val="20"/>
                <w:szCs w:val="20"/>
              </w:rPr>
            </w:pPr>
            <w:r w:rsidRPr="00695C2D">
              <w:rPr>
                <w:sz w:val="20"/>
                <w:szCs w:val="20"/>
              </w:rPr>
              <w:t>0.6468</w:t>
            </w:r>
          </w:p>
        </w:tc>
        <w:tc>
          <w:tcPr>
            <w:tcW w:w="1266" w:type="dxa"/>
            <w:vAlign w:val="bottom"/>
          </w:tcPr>
          <w:p w14:paraId="77E793B7" w14:textId="0AA7BB8D" w:rsidR="005F629D" w:rsidRPr="00695C2D" w:rsidRDefault="005F629D" w:rsidP="005F629D">
            <w:pPr>
              <w:jc w:val="center"/>
              <w:rPr>
                <w:sz w:val="20"/>
                <w:szCs w:val="20"/>
              </w:rPr>
            </w:pPr>
            <w:r w:rsidRPr="00695C2D">
              <w:rPr>
                <w:sz w:val="20"/>
                <w:szCs w:val="20"/>
              </w:rPr>
              <w:t>677.0209323</w:t>
            </w:r>
          </w:p>
        </w:tc>
      </w:tr>
      <w:tr w:rsidR="005F629D" w:rsidRPr="00695C2D" w14:paraId="53833053" w14:textId="77777777" w:rsidTr="00542558">
        <w:trPr>
          <w:trHeight w:val="288"/>
          <w:jc w:val="center"/>
        </w:trPr>
        <w:tc>
          <w:tcPr>
            <w:tcW w:w="630" w:type="dxa"/>
            <w:shd w:val="clear" w:color="auto" w:fill="auto"/>
            <w:noWrap/>
            <w:vAlign w:val="bottom"/>
          </w:tcPr>
          <w:p w14:paraId="37F65F59" w14:textId="034636AD" w:rsidR="005F629D" w:rsidRPr="00695C2D" w:rsidRDefault="005F629D" w:rsidP="005F629D">
            <w:pPr>
              <w:jc w:val="center"/>
              <w:rPr>
                <w:sz w:val="20"/>
                <w:szCs w:val="20"/>
              </w:rPr>
            </w:pPr>
            <w:r w:rsidRPr="00695C2D">
              <w:rPr>
                <w:sz w:val="20"/>
                <w:szCs w:val="20"/>
              </w:rPr>
              <w:t>20</w:t>
            </w:r>
          </w:p>
        </w:tc>
        <w:tc>
          <w:tcPr>
            <w:tcW w:w="705" w:type="dxa"/>
            <w:shd w:val="clear" w:color="auto" w:fill="auto"/>
            <w:noWrap/>
            <w:vAlign w:val="bottom"/>
          </w:tcPr>
          <w:p w14:paraId="01B4AB9C" w14:textId="37AC3854" w:rsidR="005F629D" w:rsidRPr="00695C2D" w:rsidRDefault="005F629D" w:rsidP="005F629D">
            <w:pPr>
              <w:jc w:val="center"/>
              <w:rPr>
                <w:sz w:val="20"/>
                <w:szCs w:val="20"/>
              </w:rPr>
            </w:pPr>
            <w:r w:rsidRPr="00695C2D">
              <w:rPr>
                <w:sz w:val="20"/>
                <w:szCs w:val="20"/>
              </w:rPr>
              <w:t>2</w:t>
            </w:r>
          </w:p>
        </w:tc>
        <w:tc>
          <w:tcPr>
            <w:tcW w:w="866" w:type="dxa"/>
            <w:shd w:val="clear" w:color="auto" w:fill="auto"/>
            <w:noWrap/>
            <w:vAlign w:val="bottom"/>
          </w:tcPr>
          <w:p w14:paraId="0B281DB9" w14:textId="0E6E250E" w:rsidR="005F629D" w:rsidRPr="00695C2D" w:rsidRDefault="005F629D" w:rsidP="005F629D">
            <w:pPr>
              <w:jc w:val="center"/>
              <w:rPr>
                <w:sz w:val="20"/>
                <w:szCs w:val="20"/>
              </w:rPr>
            </w:pPr>
            <w:r w:rsidRPr="00695C2D">
              <w:rPr>
                <w:sz w:val="20"/>
                <w:szCs w:val="20"/>
              </w:rPr>
              <w:t>0.9957</w:t>
            </w:r>
          </w:p>
        </w:tc>
        <w:tc>
          <w:tcPr>
            <w:tcW w:w="1266" w:type="dxa"/>
            <w:shd w:val="clear" w:color="auto" w:fill="auto"/>
            <w:noWrap/>
            <w:vAlign w:val="bottom"/>
          </w:tcPr>
          <w:p w14:paraId="1D08EF78" w14:textId="1A4C44EA" w:rsidR="005F629D" w:rsidRPr="00695C2D" w:rsidRDefault="005F629D" w:rsidP="005F629D">
            <w:pPr>
              <w:jc w:val="center"/>
              <w:rPr>
                <w:sz w:val="20"/>
                <w:szCs w:val="20"/>
              </w:rPr>
            </w:pPr>
            <w:r w:rsidRPr="00695C2D">
              <w:rPr>
                <w:sz w:val="20"/>
                <w:szCs w:val="20"/>
              </w:rPr>
              <w:t>309.8190249</w:t>
            </w:r>
          </w:p>
        </w:tc>
        <w:tc>
          <w:tcPr>
            <w:tcW w:w="650" w:type="dxa"/>
            <w:vAlign w:val="bottom"/>
          </w:tcPr>
          <w:p w14:paraId="63005B63" w14:textId="24901824" w:rsidR="005F629D" w:rsidRPr="00695C2D" w:rsidRDefault="005F629D" w:rsidP="005F629D">
            <w:pPr>
              <w:jc w:val="center"/>
              <w:rPr>
                <w:sz w:val="20"/>
                <w:szCs w:val="20"/>
              </w:rPr>
            </w:pPr>
            <w:r w:rsidRPr="00695C2D">
              <w:rPr>
                <w:sz w:val="20"/>
                <w:szCs w:val="20"/>
              </w:rPr>
              <w:t>20</w:t>
            </w:r>
          </w:p>
        </w:tc>
        <w:tc>
          <w:tcPr>
            <w:tcW w:w="705" w:type="dxa"/>
            <w:vAlign w:val="bottom"/>
          </w:tcPr>
          <w:p w14:paraId="054A173E" w14:textId="46FADE0A" w:rsidR="005F629D" w:rsidRPr="00695C2D" w:rsidRDefault="005F629D" w:rsidP="005F629D">
            <w:pPr>
              <w:jc w:val="center"/>
              <w:rPr>
                <w:sz w:val="20"/>
                <w:szCs w:val="20"/>
              </w:rPr>
            </w:pPr>
            <w:r w:rsidRPr="00695C2D">
              <w:rPr>
                <w:sz w:val="20"/>
                <w:szCs w:val="20"/>
              </w:rPr>
              <w:t>2</w:t>
            </w:r>
          </w:p>
        </w:tc>
        <w:tc>
          <w:tcPr>
            <w:tcW w:w="866" w:type="dxa"/>
            <w:vAlign w:val="bottom"/>
          </w:tcPr>
          <w:p w14:paraId="7AD78DF8" w14:textId="7F8DFDAF" w:rsidR="005F629D" w:rsidRPr="00695C2D" w:rsidRDefault="005F629D" w:rsidP="005F629D">
            <w:pPr>
              <w:jc w:val="center"/>
              <w:rPr>
                <w:sz w:val="20"/>
                <w:szCs w:val="20"/>
              </w:rPr>
            </w:pPr>
            <w:r w:rsidRPr="00695C2D">
              <w:rPr>
                <w:sz w:val="20"/>
                <w:szCs w:val="20"/>
              </w:rPr>
              <w:t>2.142</w:t>
            </w:r>
          </w:p>
        </w:tc>
        <w:tc>
          <w:tcPr>
            <w:tcW w:w="1266" w:type="dxa"/>
            <w:vAlign w:val="bottom"/>
          </w:tcPr>
          <w:p w14:paraId="3A6E6DAD" w14:textId="557DEC04" w:rsidR="005F629D" w:rsidRPr="00695C2D" w:rsidRDefault="005F629D" w:rsidP="005F629D">
            <w:pPr>
              <w:jc w:val="center"/>
              <w:rPr>
                <w:sz w:val="20"/>
                <w:szCs w:val="20"/>
              </w:rPr>
            </w:pPr>
            <w:r w:rsidRPr="00695C2D">
              <w:rPr>
                <w:sz w:val="20"/>
                <w:szCs w:val="20"/>
              </w:rPr>
              <w:t>666.498294</w:t>
            </w:r>
          </w:p>
        </w:tc>
        <w:tc>
          <w:tcPr>
            <w:tcW w:w="650" w:type="dxa"/>
            <w:vAlign w:val="bottom"/>
          </w:tcPr>
          <w:p w14:paraId="5745FC84" w14:textId="1811026A" w:rsidR="005F629D" w:rsidRPr="00695C2D" w:rsidRDefault="005F629D" w:rsidP="005F629D">
            <w:pPr>
              <w:jc w:val="center"/>
              <w:rPr>
                <w:sz w:val="20"/>
                <w:szCs w:val="20"/>
              </w:rPr>
            </w:pPr>
            <w:r w:rsidRPr="00695C2D">
              <w:rPr>
                <w:sz w:val="20"/>
                <w:szCs w:val="20"/>
              </w:rPr>
              <w:t>20</w:t>
            </w:r>
          </w:p>
        </w:tc>
        <w:tc>
          <w:tcPr>
            <w:tcW w:w="705" w:type="dxa"/>
            <w:vAlign w:val="bottom"/>
          </w:tcPr>
          <w:p w14:paraId="32F54505" w14:textId="5F9656BA" w:rsidR="005F629D" w:rsidRPr="00695C2D" w:rsidRDefault="005F629D" w:rsidP="005F629D">
            <w:pPr>
              <w:jc w:val="center"/>
              <w:rPr>
                <w:sz w:val="20"/>
                <w:szCs w:val="20"/>
              </w:rPr>
            </w:pPr>
            <w:r w:rsidRPr="00695C2D">
              <w:rPr>
                <w:sz w:val="20"/>
                <w:szCs w:val="20"/>
              </w:rPr>
              <w:t>2</w:t>
            </w:r>
          </w:p>
        </w:tc>
        <w:tc>
          <w:tcPr>
            <w:tcW w:w="866" w:type="dxa"/>
            <w:vAlign w:val="bottom"/>
          </w:tcPr>
          <w:p w14:paraId="39724A68" w14:textId="7125EEC5" w:rsidR="005F629D" w:rsidRPr="00695C2D" w:rsidRDefault="005F629D" w:rsidP="005F629D">
            <w:pPr>
              <w:jc w:val="center"/>
              <w:rPr>
                <w:sz w:val="20"/>
                <w:szCs w:val="20"/>
              </w:rPr>
            </w:pPr>
            <w:r w:rsidRPr="00695C2D">
              <w:rPr>
                <w:sz w:val="20"/>
                <w:szCs w:val="20"/>
              </w:rPr>
              <w:t>1.066</w:t>
            </w:r>
          </w:p>
        </w:tc>
        <w:tc>
          <w:tcPr>
            <w:tcW w:w="1266" w:type="dxa"/>
            <w:vAlign w:val="bottom"/>
          </w:tcPr>
          <w:p w14:paraId="709D5956" w14:textId="2DF92EBA" w:rsidR="005F629D" w:rsidRPr="00695C2D" w:rsidRDefault="005F629D" w:rsidP="005F629D">
            <w:pPr>
              <w:jc w:val="center"/>
              <w:rPr>
                <w:sz w:val="20"/>
                <w:szCs w:val="20"/>
              </w:rPr>
            </w:pPr>
            <w:r w:rsidRPr="00695C2D">
              <w:rPr>
                <w:sz w:val="20"/>
                <w:szCs w:val="20"/>
              </w:rPr>
              <w:t>331.693362</w:t>
            </w:r>
          </w:p>
        </w:tc>
        <w:tc>
          <w:tcPr>
            <w:tcW w:w="650" w:type="dxa"/>
            <w:vAlign w:val="bottom"/>
          </w:tcPr>
          <w:p w14:paraId="0F02BEA1" w14:textId="2499B66F" w:rsidR="005F629D" w:rsidRPr="00695C2D" w:rsidRDefault="005F629D" w:rsidP="005F629D">
            <w:pPr>
              <w:jc w:val="center"/>
              <w:rPr>
                <w:sz w:val="20"/>
                <w:szCs w:val="20"/>
              </w:rPr>
            </w:pPr>
            <w:r w:rsidRPr="00695C2D">
              <w:rPr>
                <w:sz w:val="20"/>
                <w:szCs w:val="20"/>
              </w:rPr>
              <w:t>25</w:t>
            </w:r>
          </w:p>
        </w:tc>
        <w:tc>
          <w:tcPr>
            <w:tcW w:w="705" w:type="dxa"/>
            <w:vAlign w:val="bottom"/>
          </w:tcPr>
          <w:p w14:paraId="532AB04F" w14:textId="37F8925F" w:rsidR="005F629D" w:rsidRPr="00695C2D" w:rsidRDefault="005F629D" w:rsidP="005F629D">
            <w:pPr>
              <w:jc w:val="center"/>
              <w:rPr>
                <w:sz w:val="20"/>
                <w:szCs w:val="20"/>
              </w:rPr>
            </w:pPr>
            <w:r w:rsidRPr="00695C2D">
              <w:rPr>
                <w:sz w:val="20"/>
                <w:szCs w:val="20"/>
              </w:rPr>
              <w:t>2</w:t>
            </w:r>
          </w:p>
        </w:tc>
        <w:tc>
          <w:tcPr>
            <w:tcW w:w="866" w:type="dxa"/>
            <w:vAlign w:val="bottom"/>
          </w:tcPr>
          <w:p w14:paraId="5F79251D" w14:textId="36AAD7EF" w:rsidR="005F629D" w:rsidRPr="00695C2D" w:rsidRDefault="005F629D" w:rsidP="005F629D">
            <w:pPr>
              <w:jc w:val="center"/>
              <w:rPr>
                <w:sz w:val="20"/>
                <w:szCs w:val="20"/>
              </w:rPr>
            </w:pPr>
            <w:r w:rsidRPr="00695C2D">
              <w:rPr>
                <w:sz w:val="20"/>
                <w:szCs w:val="20"/>
              </w:rPr>
              <w:t>2.345</w:t>
            </w:r>
          </w:p>
        </w:tc>
        <w:tc>
          <w:tcPr>
            <w:tcW w:w="1266" w:type="dxa"/>
            <w:vAlign w:val="bottom"/>
          </w:tcPr>
          <w:p w14:paraId="4591A087" w14:textId="5FD2C08D" w:rsidR="005F629D" w:rsidRPr="00695C2D" w:rsidRDefault="005F629D" w:rsidP="005F629D">
            <w:pPr>
              <w:jc w:val="center"/>
              <w:rPr>
                <w:sz w:val="20"/>
                <w:szCs w:val="20"/>
              </w:rPr>
            </w:pPr>
            <w:r w:rsidRPr="00695C2D">
              <w:rPr>
                <w:sz w:val="20"/>
                <w:szCs w:val="20"/>
              </w:rPr>
              <w:t>729.663165</w:t>
            </w:r>
          </w:p>
        </w:tc>
      </w:tr>
      <w:tr w:rsidR="005F629D" w:rsidRPr="00695C2D" w14:paraId="2FE3651D" w14:textId="77777777" w:rsidTr="00542558">
        <w:trPr>
          <w:trHeight w:val="288"/>
          <w:jc w:val="center"/>
        </w:trPr>
        <w:tc>
          <w:tcPr>
            <w:tcW w:w="630" w:type="dxa"/>
            <w:shd w:val="clear" w:color="auto" w:fill="auto"/>
            <w:noWrap/>
            <w:vAlign w:val="bottom"/>
          </w:tcPr>
          <w:p w14:paraId="6AE1C6F4" w14:textId="64F9D22C" w:rsidR="005F629D" w:rsidRPr="00695C2D" w:rsidRDefault="005F629D" w:rsidP="005F629D">
            <w:pPr>
              <w:jc w:val="center"/>
              <w:rPr>
                <w:sz w:val="20"/>
                <w:szCs w:val="20"/>
              </w:rPr>
            </w:pPr>
            <w:r w:rsidRPr="00695C2D">
              <w:rPr>
                <w:sz w:val="20"/>
                <w:szCs w:val="20"/>
              </w:rPr>
              <w:t>25</w:t>
            </w:r>
          </w:p>
        </w:tc>
        <w:tc>
          <w:tcPr>
            <w:tcW w:w="705" w:type="dxa"/>
            <w:shd w:val="clear" w:color="auto" w:fill="auto"/>
            <w:noWrap/>
            <w:vAlign w:val="bottom"/>
          </w:tcPr>
          <w:p w14:paraId="729A6092" w14:textId="5F00C2CA" w:rsidR="005F629D" w:rsidRPr="00695C2D" w:rsidRDefault="005F629D" w:rsidP="005F629D">
            <w:pPr>
              <w:jc w:val="center"/>
              <w:rPr>
                <w:sz w:val="20"/>
                <w:szCs w:val="20"/>
              </w:rPr>
            </w:pPr>
            <w:r w:rsidRPr="00695C2D">
              <w:rPr>
                <w:sz w:val="20"/>
                <w:szCs w:val="20"/>
              </w:rPr>
              <w:t>2</w:t>
            </w:r>
          </w:p>
        </w:tc>
        <w:tc>
          <w:tcPr>
            <w:tcW w:w="866" w:type="dxa"/>
            <w:shd w:val="clear" w:color="auto" w:fill="auto"/>
            <w:noWrap/>
            <w:vAlign w:val="bottom"/>
          </w:tcPr>
          <w:p w14:paraId="2777AA77" w14:textId="3290559D" w:rsidR="005F629D" w:rsidRPr="00695C2D" w:rsidRDefault="005F629D" w:rsidP="005F629D">
            <w:pPr>
              <w:jc w:val="center"/>
              <w:rPr>
                <w:sz w:val="20"/>
                <w:szCs w:val="20"/>
              </w:rPr>
            </w:pPr>
            <w:r w:rsidRPr="00695C2D">
              <w:rPr>
                <w:sz w:val="20"/>
                <w:szCs w:val="20"/>
              </w:rPr>
              <w:t>0.5743</w:t>
            </w:r>
          </w:p>
        </w:tc>
        <w:tc>
          <w:tcPr>
            <w:tcW w:w="1266" w:type="dxa"/>
            <w:shd w:val="clear" w:color="auto" w:fill="auto"/>
            <w:noWrap/>
            <w:vAlign w:val="bottom"/>
          </w:tcPr>
          <w:p w14:paraId="34D36096" w14:textId="7AFC87D7" w:rsidR="005F629D" w:rsidRPr="00695C2D" w:rsidRDefault="005F629D" w:rsidP="005F629D">
            <w:pPr>
              <w:jc w:val="center"/>
              <w:rPr>
                <w:sz w:val="20"/>
                <w:szCs w:val="20"/>
              </w:rPr>
            </w:pPr>
            <w:r w:rsidRPr="00695C2D">
              <w:rPr>
                <w:sz w:val="20"/>
                <w:szCs w:val="20"/>
              </w:rPr>
              <w:t>280.2301157</w:t>
            </w:r>
          </w:p>
        </w:tc>
        <w:tc>
          <w:tcPr>
            <w:tcW w:w="650" w:type="dxa"/>
            <w:vAlign w:val="bottom"/>
          </w:tcPr>
          <w:p w14:paraId="0DD34B0C" w14:textId="212511FB" w:rsidR="005F629D" w:rsidRPr="00695C2D" w:rsidRDefault="005F629D" w:rsidP="005F629D">
            <w:pPr>
              <w:jc w:val="center"/>
              <w:rPr>
                <w:sz w:val="20"/>
                <w:szCs w:val="20"/>
              </w:rPr>
            </w:pPr>
            <w:r w:rsidRPr="00695C2D">
              <w:rPr>
                <w:sz w:val="20"/>
                <w:szCs w:val="20"/>
              </w:rPr>
              <w:t>25</w:t>
            </w:r>
          </w:p>
        </w:tc>
        <w:tc>
          <w:tcPr>
            <w:tcW w:w="705" w:type="dxa"/>
            <w:vAlign w:val="bottom"/>
          </w:tcPr>
          <w:p w14:paraId="37D6F2D4" w14:textId="262F96B0" w:rsidR="005F629D" w:rsidRPr="00695C2D" w:rsidRDefault="005F629D" w:rsidP="005F629D">
            <w:pPr>
              <w:jc w:val="center"/>
              <w:rPr>
                <w:sz w:val="20"/>
                <w:szCs w:val="20"/>
              </w:rPr>
            </w:pPr>
            <w:r w:rsidRPr="00695C2D">
              <w:rPr>
                <w:sz w:val="20"/>
                <w:szCs w:val="20"/>
              </w:rPr>
              <w:t>2</w:t>
            </w:r>
          </w:p>
        </w:tc>
        <w:tc>
          <w:tcPr>
            <w:tcW w:w="866" w:type="dxa"/>
            <w:vAlign w:val="bottom"/>
          </w:tcPr>
          <w:p w14:paraId="2C2D2DAA" w14:textId="066A51F6" w:rsidR="005F629D" w:rsidRPr="00695C2D" w:rsidRDefault="005F629D" w:rsidP="005F629D">
            <w:pPr>
              <w:jc w:val="center"/>
              <w:rPr>
                <w:sz w:val="20"/>
                <w:szCs w:val="20"/>
              </w:rPr>
            </w:pPr>
            <w:r w:rsidRPr="00695C2D">
              <w:rPr>
                <w:sz w:val="20"/>
                <w:szCs w:val="20"/>
              </w:rPr>
              <w:t>1.106</w:t>
            </w:r>
          </w:p>
        </w:tc>
        <w:tc>
          <w:tcPr>
            <w:tcW w:w="1266" w:type="dxa"/>
            <w:vAlign w:val="bottom"/>
          </w:tcPr>
          <w:p w14:paraId="5C3D9E0F" w14:textId="5AD43848" w:rsidR="005F629D" w:rsidRPr="00695C2D" w:rsidRDefault="005F629D" w:rsidP="005F629D">
            <w:pPr>
              <w:jc w:val="center"/>
              <w:rPr>
                <w:sz w:val="20"/>
                <w:szCs w:val="20"/>
              </w:rPr>
            </w:pPr>
            <w:r w:rsidRPr="00695C2D">
              <w:rPr>
                <w:sz w:val="20"/>
                <w:szCs w:val="20"/>
              </w:rPr>
              <w:t>539.6735295</w:t>
            </w:r>
          </w:p>
        </w:tc>
        <w:tc>
          <w:tcPr>
            <w:tcW w:w="650" w:type="dxa"/>
            <w:vAlign w:val="bottom"/>
          </w:tcPr>
          <w:p w14:paraId="05DD9A5F" w14:textId="2589FC95" w:rsidR="005F629D" w:rsidRPr="00695C2D" w:rsidRDefault="005F629D" w:rsidP="005F629D">
            <w:pPr>
              <w:jc w:val="center"/>
              <w:rPr>
                <w:sz w:val="20"/>
                <w:szCs w:val="20"/>
              </w:rPr>
            </w:pPr>
            <w:r w:rsidRPr="00695C2D">
              <w:rPr>
                <w:sz w:val="20"/>
                <w:szCs w:val="20"/>
              </w:rPr>
              <w:t>25</w:t>
            </w:r>
          </w:p>
        </w:tc>
        <w:tc>
          <w:tcPr>
            <w:tcW w:w="705" w:type="dxa"/>
            <w:vAlign w:val="bottom"/>
          </w:tcPr>
          <w:p w14:paraId="2177D76D" w14:textId="39AB9FE5" w:rsidR="005F629D" w:rsidRPr="00695C2D" w:rsidRDefault="005F629D" w:rsidP="005F629D">
            <w:pPr>
              <w:jc w:val="center"/>
              <w:rPr>
                <w:sz w:val="20"/>
                <w:szCs w:val="20"/>
              </w:rPr>
            </w:pPr>
            <w:r w:rsidRPr="00695C2D">
              <w:rPr>
                <w:sz w:val="20"/>
                <w:szCs w:val="20"/>
              </w:rPr>
              <w:t>2</w:t>
            </w:r>
          </w:p>
        </w:tc>
        <w:tc>
          <w:tcPr>
            <w:tcW w:w="866" w:type="dxa"/>
            <w:vAlign w:val="bottom"/>
          </w:tcPr>
          <w:p w14:paraId="42E59458" w14:textId="0665AE55" w:rsidR="005F629D" w:rsidRPr="00695C2D" w:rsidRDefault="005F629D" w:rsidP="005F629D">
            <w:pPr>
              <w:jc w:val="center"/>
              <w:rPr>
                <w:sz w:val="20"/>
                <w:szCs w:val="20"/>
              </w:rPr>
            </w:pPr>
            <w:r w:rsidRPr="00695C2D">
              <w:rPr>
                <w:sz w:val="20"/>
                <w:szCs w:val="20"/>
              </w:rPr>
              <w:t>0.5128</w:t>
            </w:r>
          </w:p>
        </w:tc>
        <w:tc>
          <w:tcPr>
            <w:tcW w:w="1266" w:type="dxa"/>
            <w:vAlign w:val="bottom"/>
          </w:tcPr>
          <w:p w14:paraId="7C78C736" w14:textId="4B826704" w:rsidR="005F629D" w:rsidRPr="00695C2D" w:rsidRDefault="005F629D" w:rsidP="005F629D">
            <w:pPr>
              <w:jc w:val="center"/>
              <w:rPr>
                <w:sz w:val="20"/>
                <w:szCs w:val="20"/>
              </w:rPr>
            </w:pPr>
            <w:r w:rsidRPr="00695C2D">
              <w:rPr>
                <w:sz w:val="20"/>
                <w:szCs w:val="20"/>
              </w:rPr>
              <w:t>250.2211446</w:t>
            </w:r>
          </w:p>
        </w:tc>
        <w:tc>
          <w:tcPr>
            <w:tcW w:w="650" w:type="dxa"/>
            <w:vAlign w:val="bottom"/>
          </w:tcPr>
          <w:p w14:paraId="77A3D2B8" w14:textId="56141C61" w:rsidR="005F629D" w:rsidRPr="00695C2D" w:rsidRDefault="005F629D" w:rsidP="005F629D">
            <w:pPr>
              <w:jc w:val="center"/>
              <w:rPr>
                <w:sz w:val="20"/>
                <w:szCs w:val="20"/>
              </w:rPr>
            </w:pPr>
            <w:r w:rsidRPr="00695C2D">
              <w:rPr>
                <w:sz w:val="20"/>
                <w:szCs w:val="20"/>
              </w:rPr>
              <w:t>30</w:t>
            </w:r>
          </w:p>
        </w:tc>
        <w:tc>
          <w:tcPr>
            <w:tcW w:w="705" w:type="dxa"/>
            <w:vAlign w:val="bottom"/>
          </w:tcPr>
          <w:p w14:paraId="3DCA5E83" w14:textId="5C919538" w:rsidR="005F629D" w:rsidRPr="00695C2D" w:rsidRDefault="005F629D" w:rsidP="005F629D">
            <w:pPr>
              <w:jc w:val="center"/>
              <w:rPr>
                <w:sz w:val="20"/>
                <w:szCs w:val="20"/>
              </w:rPr>
            </w:pPr>
            <w:r w:rsidRPr="00695C2D">
              <w:rPr>
                <w:sz w:val="20"/>
                <w:szCs w:val="20"/>
              </w:rPr>
              <w:t>2</w:t>
            </w:r>
          </w:p>
        </w:tc>
        <w:tc>
          <w:tcPr>
            <w:tcW w:w="866" w:type="dxa"/>
            <w:vAlign w:val="bottom"/>
          </w:tcPr>
          <w:p w14:paraId="407F5B41" w14:textId="27BAA14A" w:rsidR="005F629D" w:rsidRPr="00695C2D" w:rsidRDefault="005F629D" w:rsidP="005F629D">
            <w:pPr>
              <w:jc w:val="center"/>
              <w:rPr>
                <w:sz w:val="20"/>
                <w:szCs w:val="20"/>
              </w:rPr>
            </w:pPr>
            <w:r w:rsidRPr="00695C2D">
              <w:rPr>
                <w:sz w:val="20"/>
                <w:szCs w:val="20"/>
              </w:rPr>
              <w:t>1.259</w:t>
            </w:r>
          </w:p>
        </w:tc>
        <w:tc>
          <w:tcPr>
            <w:tcW w:w="1266" w:type="dxa"/>
            <w:vAlign w:val="bottom"/>
          </w:tcPr>
          <w:p w14:paraId="70DC912C" w14:textId="3331C122" w:rsidR="005F629D" w:rsidRPr="00695C2D" w:rsidRDefault="005F629D" w:rsidP="005F629D">
            <w:pPr>
              <w:jc w:val="center"/>
              <w:rPr>
                <w:sz w:val="20"/>
                <w:szCs w:val="20"/>
              </w:rPr>
            </w:pPr>
            <w:r w:rsidRPr="00695C2D">
              <w:rPr>
                <w:sz w:val="20"/>
                <w:szCs w:val="20"/>
              </w:rPr>
              <w:t>614.3299943</w:t>
            </w:r>
          </w:p>
        </w:tc>
      </w:tr>
      <w:tr w:rsidR="005F629D" w:rsidRPr="00695C2D" w14:paraId="1D32C6B8" w14:textId="77777777" w:rsidTr="00542558">
        <w:trPr>
          <w:trHeight w:val="288"/>
          <w:jc w:val="center"/>
        </w:trPr>
        <w:tc>
          <w:tcPr>
            <w:tcW w:w="630" w:type="dxa"/>
            <w:shd w:val="clear" w:color="auto" w:fill="auto"/>
            <w:noWrap/>
            <w:vAlign w:val="bottom"/>
          </w:tcPr>
          <w:p w14:paraId="41AAE061" w14:textId="3B3DB34C" w:rsidR="005F629D" w:rsidRPr="00695C2D" w:rsidRDefault="005F629D" w:rsidP="005F629D">
            <w:pPr>
              <w:jc w:val="center"/>
              <w:rPr>
                <w:sz w:val="20"/>
                <w:szCs w:val="20"/>
              </w:rPr>
            </w:pPr>
            <w:r w:rsidRPr="00695C2D">
              <w:rPr>
                <w:sz w:val="20"/>
                <w:szCs w:val="20"/>
              </w:rPr>
              <w:t>30</w:t>
            </w:r>
          </w:p>
        </w:tc>
        <w:tc>
          <w:tcPr>
            <w:tcW w:w="705" w:type="dxa"/>
            <w:shd w:val="clear" w:color="auto" w:fill="auto"/>
            <w:noWrap/>
            <w:vAlign w:val="bottom"/>
          </w:tcPr>
          <w:p w14:paraId="536EB0B8" w14:textId="49144460" w:rsidR="005F629D" w:rsidRPr="00695C2D" w:rsidRDefault="005F629D" w:rsidP="005F629D">
            <w:pPr>
              <w:jc w:val="center"/>
              <w:rPr>
                <w:sz w:val="20"/>
                <w:szCs w:val="20"/>
              </w:rPr>
            </w:pPr>
            <w:r w:rsidRPr="00695C2D">
              <w:rPr>
                <w:sz w:val="20"/>
                <w:szCs w:val="20"/>
              </w:rPr>
              <w:t>2</w:t>
            </w:r>
          </w:p>
        </w:tc>
        <w:tc>
          <w:tcPr>
            <w:tcW w:w="866" w:type="dxa"/>
            <w:shd w:val="clear" w:color="auto" w:fill="auto"/>
            <w:noWrap/>
            <w:vAlign w:val="bottom"/>
          </w:tcPr>
          <w:p w14:paraId="587E679F" w14:textId="66314578" w:rsidR="005F629D" w:rsidRPr="00695C2D" w:rsidRDefault="005F629D" w:rsidP="005F629D">
            <w:pPr>
              <w:jc w:val="center"/>
              <w:rPr>
                <w:sz w:val="20"/>
                <w:szCs w:val="20"/>
              </w:rPr>
            </w:pPr>
            <w:r w:rsidRPr="00695C2D">
              <w:rPr>
                <w:sz w:val="20"/>
                <w:szCs w:val="20"/>
              </w:rPr>
              <w:t>0.3429</w:t>
            </w:r>
          </w:p>
        </w:tc>
        <w:tc>
          <w:tcPr>
            <w:tcW w:w="1266" w:type="dxa"/>
            <w:shd w:val="clear" w:color="auto" w:fill="auto"/>
            <w:noWrap/>
            <w:vAlign w:val="bottom"/>
          </w:tcPr>
          <w:p w14:paraId="045A245E" w14:textId="44F44435" w:rsidR="005F629D" w:rsidRPr="00695C2D" w:rsidRDefault="005F629D" w:rsidP="005F629D">
            <w:pPr>
              <w:jc w:val="center"/>
              <w:rPr>
                <w:sz w:val="20"/>
                <w:szCs w:val="20"/>
              </w:rPr>
            </w:pPr>
            <w:r w:rsidRPr="00695C2D">
              <w:rPr>
                <w:sz w:val="20"/>
                <w:szCs w:val="20"/>
              </w:rPr>
              <w:t>241.4125728</w:t>
            </w:r>
          </w:p>
        </w:tc>
        <w:tc>
          <w:tcPr>
            <w:tcW w:w="650" w:type="dxa"/>
            <w:vAlign w:val="bottom"/>
          </w:tcPr>
          <w:p w14:paraId="124E5DB7" w14:textId="0AB4A2E0" w:rsidR="005F629D" w:rsidRPr="00695C2D" w:rsidRDefault="005F629D" w:rsidP="005F629D">
            <w:pPr>
              <w:jc w:val="center"/>
              <w:rPr>
                <w:sz w:val="20"/>
                <w:szCs w:val="20"/>
              </w:rPr>
            </w:pPr>
            <w:r w:rsidRPr="00695C2D">
              <w:rPr>
                <w:sz w:val="20"/>
                <w:szCs w:val="20"/>
              </w:rPr>
              <w:t>30</w:t>
            </w:r>
          </w:p>
        </w:tc>
        <w:tc>
          <w:tcPr>
            <w:tcW w:w="705" w:type="dxa"/>
            <w:vAlign w:val="bottom"/>
          </w:tcPr>
          <w:p w14:paraId="30C3858B" w14:textId="4ED9230C" w:rsidR="005F629D" w:rsidRPr="00695C2D" w:rsidRDefault="005F629D" w:rsidP="005F629D">
            <w:pPr>
              <w:jc w:val="center"/>
              <w:rPr>
                <w:sz w:val="20"/>
                <w:szCs w:val="20"/>
              </w:rPr>
            </w:pPr>
            <w:r w:rsidRPr="00695C2D">
              <w:rPr>
                <w:sz w:val="20"/>
                <w:szCs w:val="20"/>
              </w:rPr>
              <w:t>2</w:t>
            </w:r>
          </w:p>
        </w:tc>
        <w:tc>
          <w:tcPr>
            <w:tcW w:w="866" w:type="dxa"/>
            <w:vAlign w:val="bottom"/>
          </w:tcPr>
          <w:p w14:paraId="1131E951" w14:textId="4C2E8C27" w:rsidR="005F629D" w:rsidRPr="00695C2D" w:rsidRDefault="005F629D" w:rsidP="005F629D">
            <w:pPr>
              <w:jc w:val="center"/>
              <w:rPr>
                <w:sz w:val="20"/>
                <w:szCs w:val="20"/>
              </w:rPr>
            </w:pPr>
            <w:r w:rsidRPr="00695C2D">
              <w:rPr>
                <w:sz w:val="20"/>
                <w:szCs w:val="20"/>
              </w:rPr>
              <w:t>0.591</w:t>
            </w:r>
          </w:p>
        </w:tc>
        <w:tc>
          <w:tcPr>
            <w:tcW w:w="1266" w:type="dxa"/>
            <w:vAlign w:val="bottom"/>
          </w:tcPr>
          <w:p w14:paraId="42D0809F" w14:textId="1A801267" w:rsidR="005F629D" w:rsidRPr="00695C2D" w:rsidRDefault="005F629D" w:rsidP="005F629D">
            <w:pPr>
              <w:jc w:val="center"/>
              <w:rPr>
                <w:sz w:val="20"/>
                <w:szCs w:val="20"/>
              </w:rPr>
            </w:pPr>
            <w:r w:rsidRPr="00695C2D">
              <w:rPr>
                <w:sz w:val="20"/>
                <w:szCs w:val="20"/>
              </w:rPr>
              <w:t>416.082912</w:t>
            </w:r>
          </w:p>
        </w:tc>
        <w:tc>
          <w:tcPr>
            <w:tcW w:w="650" w:type="dxa"/>
            <w:vAlign w:val="bottom"/>
          </w:tcPr>
          <w:p w14:paraId="6EC772EF" w14:textId="0821DDC6" w:rsidR="005F629D" w:rsidRPr="00695C2D" w:rsidRDefault="005F629D" w:rsidP="005F629D">
            <w:pPr>
              <w:jc w:val="center"/>
              <w:rPr>
                <w:sz w:val="20"/>
                <w:szCs w:val="20"/>
              </w:rPr>
            </w:pPr>
            <w:r w:rsidRPr="00695C2D">
              <w:rPr>
                <w:sz w:val="20"/>
                <w:szCs w:val="20"/>
              </w:rPr>
              <w:t>25</w:t>
            </w:r>
          </w:p>
        </w:tc>
        <w:tc>
          <w:tcPr>
            <w:tcW w:w="705" w:type="dxa"/>
            <w:vAlign w:val="bottom"/>
          </w:tcPr>
          <w:p w14:paraId="749120F3" w14:textId="1645B6A5" w:rsidR="005F629D" w:rsidRPr="00695C2D" w:rsidRDefault="005F629D" w:rsidP="005F629D">
            <w:pPr>
              <w:jc w:val="center"/>
              <w:rPr>
                <w:sz w:val="20"/>
                <w:szCs w:val="20"/>
              </w:rPr>
            </w:pPr>
            <w:r w:rsidRPr="00695C2D">
              <w:rPr>
                <w:sz w:val="20"/>
                <w:szCs w:val="20"/>
              </w:rPr>
              <w:t>2.6</w:t>
            </w:r>
          </w:p>
        </w:tc>
        <w:tc>
          <w:tcPr>
            <w:tcW w:w="866" w:type="dxa"/>
            <w:vAlign w:val="bottom"/>
          </w:tcPr>
          <w:p w14:paraId="53E33671" w14:textId="0D902AD2" w:rsidR="005F629D" w:rsidRPr="00695C2D" w:rsidRDefault="005F629D" w:rsidP="005F629D">
            <w:pPr>
              <w:jc w:val="center"/>
              <w:rPr>
                <w:sz w:val="20"/>
                <w:szCs w:val="20"/>
              </w:rPr>
            </w:pPr>
            <w:r w:rsidRPr="00695C2D">
              <w:rPr>
                <w:sz w:val="20"/>
                <w:szCs w:val="20"/>
              </w:rPr>
              <w:t>0.6956</w:t>
            </w:r>
          </w:p>
        </w:tc>
        <w:tc>
          <w:tcPr>
            <w:tcW w:w="1266" w:type="dxa"/>
            <w:vAlign w:val="bottom"/>
          </w:tcPr>
          <w:p w14:paraId="4EAC6F5B" w14:textId="64B6EF4D" w:rsidR="005F629D" w:rsidRPr="00695C2D" w:rsidRDefault="005F629D" w:rsidP="005F629D">
            <w:pPr>
              <w:jc w:val="center"/>
              <w:rPr>
                <w:sz w:val="20"/>
                <w:szCs w:val="20"/>
              </w:rPr>
            </w:pPr>
            <w:r w:rsidRPr="00695C2D">
              <w:rPr>
                <w:sz w:val="20"/>
                <w:szCs w:val="20"/>
              </w:rPr>
              <w:t>259.9307807</w:t>
            </w:r>
          </w:p>
        </w:tc>
        <w:tc>
          <w:tcPr>
            <w:tcW w:w="650" w:type="dxa"/>
            <w:vAlign w:val="bottom"/>
          </w:tcPr>
          <w:p w14:paraId="4BF3A12D" w14:textId="58167955" w:rsidR="005F629D" w:rsidRPr="00695C2D" w:rsidRDefault="005F629D" w:rsidP="005F629D">
            <w:pPr>
              <w:jc w:val="center"/>
              <w:rPr>
                <w:sz w:val="20"/>
                <w:szCs w:val="20"/>
              </w:rPr>
            </w:pPr>
            <w:r w:rsidRPr="00695C2D">
              <w:rPr>
                <w:sz w:val="20"/>
                <w:szCs w:val="20"/>
              </w:rPr>
              <w:t>35</w:t>
            </w:r>
          </w:p>
        </w:tc>
        <w:tc>
          <w:tcPr>
            <w:tcW w:w="705" w:type="dxa"/>
            <w:vAlign w:val="bottom"/>
          </w:tcPr>
          <w:p w14:paraId="54F75052" w14:textId="7139929C" w:rsidR="005F629D" w:rsidRPr="00695C2D" w:rsidRDefault="005F629D" w:rsidP="005F629D">
            <w:pPr>
              <w:jc w:val="center"/>
              <w:rPr>
                <w:sz w:val="20"/>
                <w:szCs w:val="20"/>
              </w:rPr>
            </w:pPr>
            <w:r w:rsidRPr="00695C2D">
              <w:rPr>
                <w:sz w:val="20"/>
                <w:szCs w:val="20"/>
              </w:rPr>
              <w:t>2</w:t>
            </w:r>
          </w:p>
        </w:tc>
        <w:tc>
          <w:tcPr>
            <w:tcW w:w="866" w:type="dxa"/>
            <w:vAlign w:val="bottom"/>
          </w:tcPr>
          <w:p w14:paraId="4838DBE3" w14:textId="17989E23" w:rsidR="005F629D" w:rsidRPr="00695C2D" w:rsidRDefault="005F629D" w:rsidP="005F629D">
            <w:pPr>
              <w:jc w:val="center"/>
              <w:rPr>
                <w:sz w:val="20"/>
                <w:szCs w:val="20"/>
              </w:rPr>
            </w:pPr>
            <w:r w:rsidRPr="00695C2D">
              <w:rPr>
                <w:sz w:val="20"/>
                <w:szCs w:val="20"/>
              </w:rPr>
              <w:t>1.025</w:t>
            </w:r>
          </w:p>
        </w:tc>
        <w:tc>
          <w:tcPr>
            <w:tcW w:w="1266" w:type="dxa"/>
            <w:vAlign w:val="bottom"/>
          </w:tcPr>
          <w:p w14:paraId="48586789" w14:textId="16CAFC03" w:rsidR="005F629D" w:rsidRPr="00695C2D" w:rsidRDefault="005F629D" w:rsidP="005F629D">
            <w:pPr>
              <w:jc w:val="center"/>
              <w:rPr>
                <w:sz w:val="20"/>
                <w:szCs w:val="20"/>
              </w:rPr>
            </w:pPr>
            <w:r w:rsidRPr="00695C2D">
              <w:rPr>
                <w:sz w:val="20"/>
                <w:szCs w:val="20"/>
              </w:rPr>
              <w:t>721.6328</w:t>
            </w:r>
          </w:p>
        </w:tc>
      </w:tr>
      <w:tr w:rsidR="005F629D" w:rsidRPr="00695C2D" w14:paraId="7EE21451" w14:textId="77777777" w:rsidTr="00542558">
        <w:trPr>
          <w:trHeight w:val="288"/>
          <w:jc w:val="center"/>
        </w:trPr>
        <w:tc>
          <w:tcPr>
            <w:tcW w:w="630" w:type="dxa"/>
            <w:shd w:val="clear" w:color="auto" w:fill="auto"/>
            <w:noWrap/>
            <w:vAlign w:val="bottom"/>
          </w:tcPr>
          <w:p w14:paraId="4728CBC0" w14:textId="298FE195" w:rsidR="005F629D" w:rsidRPr="00695C2D" w:rsidRDefault="005F629D" w:rsidP="005F629D">
            <w:pPr>
              <w:jc w:val="center"/>
              <w:rPr>
                <w:sz w:val="20"/>
                <w:szCs w:val="20"/>
              </w:rPr>
            </w:pPr>
            <w:r w:rsidRPr="00695C2D">
              <w:rPr>
                <w:sz w:val="20"/>
                <w:szCs w:val="20"/>
              </w:rPr>
              <w:t>35</w:t>
            </w:r>
          </w:p>
        </w:tc>
        <w:tc>
          <w:tcPr>
            <w:tcW w:w="705" w:type="dxa"/>
            <w:shd w:val="clear" w:color="auto" w:fill="auto"/>
            <w:noWrap/>
            <w:vAlign w:val="bottom"/>
          </w:tcPr>
          <w:p w14:paraId="031D5B39" w14:textId="0FCDC848" w:rsidR="005F629D" w:rsidRPr="00695C2D" w:rsidRDefault="005F629D" w:rsidP="005F629D">
            <w:pPr>
              <w:jc w:val="center"/>
              <w:rPr>
                <w:sz w:val="20"/>
                <w:szCs w:val="20"/>
              </w:rPr>
            </w:pPr>
            <w:r w:rsidRPr="00695C2D">
              <w:rPr>
                <w:sz w:val="20"/>
                <w:szCs w:val="20"/>
              </w:rPr>
              <w:t>2</w:t>
            </w:r>
          </w:p>
        </w:tc>
        <w:tc>
          <w:tcPr>
            <w:tcW w:w="866" w:type="dxa"/>
            <w:shd w:val="clear" w:color="auto" w:fill="auto"/>
            <w:noWrap/>
            <w:vAlign w:val="bottom"/>
          </w:tcPr>
          <w:p w14:paraId="18413E5A" w14:textId="0B42F9D8" w:rsidR="005F629D" w:rsidRPr="00695C2D" w:rsidRDefault="005F629D" w:rsidP="005F629D">
            <w:pPr>
              <w:jc w:val="center"/>
              <w:rPr>
                <w:sz w:val="20"/>
                <w:szCs w:val="20"/>
              </w:rPr>
            </w:pPr>
            <w:r w:rsidRPr="00695C2D">
              <w:rPr>
                <w:sz w:val="20"/>
                <w:szCs w:val="20"/>
              </w:rPr>
              <w:t>0.2313</w:t>
            </w:r>
          </w:p>
        </w:tc>
        <w:tc>
          <w:tcPr>
            <w:tcW w:w="1266" w:type="dxa"/>
            <w:shd w:val="clear" w:color="auto" w:fill="auto"/>
            <w:noWrap/>
            <w:vAlign w:val="bottom"/>
          </w:tcPr>
          <w:p w14:paraId="1A01AF5C" w14:textId="69E97DE4" w:rsidR="005F629D" w:rsidRPr="00695C2D" w:rsidRDefault="005F629D" w:rsidP="005F629D">
            <w:pPr>
              <w:jc w:val="center"/>
              <w:rPr>
                <w:sz w:val="20"/>
                <w:szCs w:val="20"/>
              </w:rPr>
            </w:pPr>
            <w:r w:rsidRPr="00695C2D">
              <w:rPr>
                <w:sz w:val="20"/>
                <w:szCs w:val="20"/>
              </w:rPr>
              <w:t>221.9093935</w:t>
            </w:r>
          </w:p>
        </w:tc>
        <w:tc>
          <w:tcPr>
            <w:tcW w:w="650" w:type="dxa"/>
            <w:vAlign w:val="bottom"/>
          </w:tcPr>
          <w:p w14:paraId="6F457123" w14:textId="7B225B9F" w:rsidR="005F629D" w:rsidRPr="00695C2D" w:rsidRDefault="005F629D" w:rsidP="005F629D">
            <w:pPr>
              <w:jc w:val="center"/>
              <w:rPr>
                <w:sz w:val="20"/>
                <w:szCs w:val="20"/>
              </w:rPr>
            </w:pPr>
            <w:r w:rsidRPr="00695C2D">
              <w:rPr>
                <w:sz w:val="20"/>
                <w:szCs w:val="20"/>
              </w:rPr>
              <w:t>30</w:t>
            </w:r>
          </w:p>
        </w:tc>
        <w:tc>
          <w:tcPr>
            <w:tcW w:w="705" w:type="dxa"/>
            <w:vAlign w:val="bottom"/>
          </w:tcPr>
          <w:p w14:paraId="4F9FC8CC" w14:textId="7021E1EA" w:rsidR="005F629D" w:rsidRPr="00695C2D" w:rsidRDefault="005F629D" w:rsidP="005F629D">
            <w:pPr>
              <w:jc w:val="center"/>
              <w:rPr>
                <w:sz w:val="20"/>
                <w:szCs w:val="20"/>
              </w:rPr>
            </w:pPr>
            <w:r w:rsidRPr="00695C2D">
              <w:rPr>
                <w:sz w:val="20"/>
                <w:szCs w:val="20"/>
              </w:rPr>
              <w:t>2.6</w:t>
            </w:r>
          </w:p>
        </w:tc>
        <w:tc>
          <w:tcPr>
            <w:tcW w:w="866" w:type="dxa"/>
            <w:vAlign w:val="bottom"/>
          </w:tcPr>
          <w:p w14:paraId="4DB10A6D" w14:textId="57E6E303" w:rsidR="005F629D" w:rsidRPr="00695C2D" w:rsidRDefault="005F629D" w:rsidP="005F629D">
            <w:pPr>
              <w:jc w:val="center"/>
              <w:rPr>
                <w:sz w:val="20"/>
                <w:szCs w:val="20"/>
              </w:rPr>
            </w:pPr>
            <w:r w:rsidRPr="00695C2D">
              <w:rPr>
                <w:sz w:val="20"/>
                <w:szCs w:val="20"/>
              </w:rPr>
              <w:t>0.7738</w:t>
            </w:r>
          </w:p>
        </w:tc>
        <w:tc>
          <w:tcPr>
            <w:tcW w:w="1266" w:type="dxa"/>
            <w:vAlign w:val="bottom"/>
          </w:tcPr>
          <w:p w14:paraId="1BE9E5AB" w14:textId="3E4EB0A4" w:rsidR="005F629D" w:rsidRPr="00695C2D" w:rsidRDefault="005F629D" w:rsidP="005F629D">
            <w:pPr>
              <w:jc w:val="center"/>
              <w:rPr>
                <w:sz w:val="20"/>
                <w:szCs w:val="20"/>
              </w:rPr>
            </w:pPr>
            <w:r w:rsidRPr="00695C2D">
              <w:rPr>
                <w:sz w:val="20"/>
                <w:szCs w:val="20"/>
              </w:rPr>
              <w:t>417.7706498</w:t>
            </w:r>
          </w:p>
        </w:tc>
        <w:tc>
          <w:tcPr>
            <w:tcW w:w="650" w:type="dxa"/>
            <w:vAlign w:val="bottom"/>
          </w:tcPr>
          <w:p w14:paraId="59F3FE5D" w14:textId="0B7C96E2" w:rsidR="005F629D" w:rsidRPr="00695C2D" w:rsidRDefault="005F629D" w:rsidP="005F629D">
            <w:pPr>
              <w:jc w:val="center"/>
              <w:rPr>
                <w:sz w:val="20"/>
                <w:szCs w:val="20"/>
              </w:rPr>
            </w:pPr>
            <w:r w:rsidRPr="00695C2D">
              <w:rPr>
                <w:sz w:val="20"/>
                <w:szCs w:val="20"/>
              </w:rPr>
              <w:t>39</w:t>
            </w:r>
          </w:p>
        </w:tc>
        <w:tc>
          <w:tcPr>
            <w:tcW w:w="705" w:type="dxa"/>
            <w:vAlign w:val="bottom"/>
          </w:tcPr>
          <w:p w14:paraId="00721E04" w14:textId="45B525C2" w:rsidR="005F629D" w:rsidRPr="00695C2D" w:rsidRDefault="005F629D" w:rsidP="005F629D">
            <w:pPr>
              <w:jc w:val="center"/>
              <w:rPr>
                <w:sz w:val="20"/>
                <w:szCs w:val="20"/>
              </w:rPr>
            </w:pPr>
            <w:r w:rsidRPr="00695C2D">
              <w:rPr>
                <w:sz w:val="20"/>
                <w:szCs w:val="20"/>
              </w:rPr>
              <w:t>2.6</w:t>
            </w:r>
          </w:p>
        </w:tc>
        <w:tc>
          <w:tcPr>
            <w:tcW w:w="866" w:type="dxa"/>
            <w:vAlign w:val="bottom"/>
          </w:tcPr>
          <w:p w14:paraId="771CA470" w14:textId="7EA9FA4B" w:rsidR="005F629D" w:rsidRPr="00695C2D" w:rsidRDefault="005F629D" w:rsidP="005F629D">
            <w:pPr>
              <w:jc w:val="center"/>
              <w:rPr>
                <w:sz w:val="20"/>
                <w:szCs w:val="20"/>
              </w:rPr>
            </w:pPr>
            <w:r w:rsidRPr="00695C2D">
              <w:rPr>
                <w:sz w:val="20"/>
                <w:szCs w:val="20"/>
              </w:rPr>
              <w:t>0.2244</w:t>
            </w:r>
          </w:p>
        </w:tc>
        <w:tc>
          <w:tcPr>
            <w:tcW w:w="1266" w:type="dxa"/>
            <w:vAlign w:val="bottom"/>
          </w:tcPr>
          <w:p w14:paraId="20DD5C4B" w14:textId="5907378F" w:rsidR="005F629D" w:rsidRPr="00695C2D" w:rsidRDefault="005F629D" w:rsidP="005F629D">
            <w:pPr>
              <w:jc w:val="center"/>
              <w:rPr>
                <w:sz w:val="20"/>
                <w:szCs w:val="20"/>
              </w:rPr>
            </w:pPr>
            <w:r w:rsidRPr="00695C2D">
              <w:rPr>
                <w:sz w:val="20"/>
                <w:szCs w:val="20"/>
              </w:rPr>
              <w:t>205.380215</w:t>
            </w:r>
          </w:p>
        </w:tc>
        <w:tc>
          <w:tcPr>
            <w:tcW w:w="650" w:type="dxa"/>
            <w:vAlign w:val="bottom"/>
          </w:tcPr>
          <w:p w14:paraId="668EC9CA" w14:textId="48BA579E" w:rsidR="005F629D" w:rsidRPr="00695C2D" w:rsidRDefault="005F629D" w:rsidP="005F629D">
            <w:pPr>
              <w:jc w:val="center"/>
              <w:rPr>
                <w:sz w:val="20"/>
                <w:szCs w:val="20"/>
              </w:rPr>
            </w:pPr>
            <w:r w:rsidRPr="00695C2D">
              <w:rPr>
                <w:sz w:val="20"/>
                <w:szCs w:val="20"/>
              </w:rPr>
              <w:t>35</w:t>
            </w:r>
          </w:p>
        </w:tc>
        <w:tc>
          <w:tcPr>
            <w:tcW w:w="705" w:type="dxa"/>
            <w:vAlign w:val="bottom"/>
          </w:tcPr>
          <w:p w14:paraId="2ED289D4" w14:textId="2FC0266F" w:rsidR="005F629D" w:rsidRPr="00695C2D" w:rsidRDefault="005F629D" w:rsidP="005F629D">
            <w:pPr>
              <w:jc w:val="center"/>
              <w:rPr>
                <w:sz w:val="20"/>
                <w:szCs w:val="20"/>
              </w:rPr>
            </w:pPr>
            <w:r w:rsidRPr="00695C2D">
              <w:rPr>
                <w:sz w:val="20"/>
                <w:szCs w:val="20"/>
              </w:rPr>
              <w:t>2</w:t>
            </w:r>
          </w:p>
        </w:tc>
        <w:tc>
          <w:tcPr>
            <w:tcW w:w="866" w:type="dxa"/>
            <w:vAlign w:val="bottom"/>
          </w:tcPr>
          <w:p w14:paraId="672A699C" w14:textId="2ED14F0E" w:rsidR="005F629D" w:rsidRPr="00695C2D" w:rsidRDefault="005F629D" w:rsidP="005F629D">
            <w:pPr>
              <w:jc w:val="center"/>
              <w:rPr>
                <w:sz w:val="20"/>
                <w:szCs w:val="20"/>
              </w:rPr>
            </w:pPr>
            <w:r w:rsidRPr="00695C2D">
              <w:rPr>
                <w:sz w:val="20"/>
                <w:szCs w:val="20"/>
              </w:rPr>
              <w:t>0.3716</w:t>
            </w:r>
          </w:p>
        </w:tc>
        <w:tc>
          <w:tcPr>
            <w:tcW w:w="1266" w:type="dxa"/>
            <w:vAlign w:val="bottom"/>
          </w:tcPr>
          <w:p w14:paraId="612260A2" w14:textId="0432BD96" w:rsidR="005F629D" w:rsidRPr="00695C2D" w:rsidRDefault="005F629D" w:rsidP="005F629D">
            <w:pPr>
              <w:jc w:val="center"/>
              <w:rPr>
                <w:sz w:val="20"/>
                <w:szCs w:val="20"/>
              </w:rPr>
            </w:pPr>
            <w:r w:rsidRPr="00695C2D">
              <w:rPr>
                <w:sz w:val="20"/>
                <w:szCs w:val="20"/>
              </w:rPr>
              <w:t>356.5133187</w:t>
            </w:r>
          </w:p>
        </w:tc>
      </w:tr>
      <w:tr w:rsidR="005F629D" w:rsidRPr="00695C2D" w14:paraId="1756C06A" w14:textId="77777777" w:rsidTr="00542558">
        <w:trPr>
          <w:trHeight w:val="288"/>
          <w:jc w:val="center"/>
        </w:trPr>
        <w:tc>
          <w:tcPr>
            <w:tcW w:w="630" w:type="dxa"/>
            <w:shd w:val="clear" w:color="auto" w:fill="auto"/>
            <w:noWrap/>
            <w:vAlign w:val="bottom"/>
          </w:tcPr>
          <w:p w14:paraId="4B78B436" w14:textId="648919A4" w:rsidR="005F629D" w:rsidRPr="00695C2D" w:rsidRDefault="005F629D" w:rsidP="005F629D">
            <w:pPr>
              <w:jc w:val="center"/>
              <w:rPr>
                <w:sz w:val="20"/>
                <w:szCs w:val="20"/>
              </w:rPr>
            </w:pPr>
            <w:r w:rsidRPr="00695C2D">
              <w:rPr>
                <w:sz w:val="20"/>
                <w:szCs w:val="20"/>
              </w:rPr>
              <w:t>40</w:t>
            </w:r>
          </w:p>
        </w:tc>
        <w:tc>
          <w:tcPr>
            <w:tcW w:w="705" w:type="dxa"/>
            <w:shd w:val="clear" w:color="auto" w:fill="auto"/>
            <w:noWrap/>
            <w:vAlign w:val="bottom"/>
          </w:tcPr>
          <w:p w14:paraId="70A65FCB" w14:textId="7AA99E36" w:rsidR="005F629D" w:rsidRPr="00695C2D" w:rsidRDefault="005F629D" w:rsidP="005F629D">
            <w:pPr>
              <w:jc w:val="center"/>
              <w:rPr>
                <w:sz w:val="20"/>
                <w:szCs w:val="20"/>
              </w:rPr>
            </w:pPr>
            <w:r w:rsidRPr="00695C2D">
              <w:rPr>
                <w:sz w:val="20"/>
                <w:szCs w:val="20"/>
              </w:rPr>
              <w:t>2</w:t>
            </w:r>
          </w:p>
        </w:tc>
        <w:tc>
          <w:tcPr>
            <w:tcW w:w="866" w:type="dxa"/>
            <w:shd w:val="clear" w:color="auto" w:fill="auto"/>
            <w:noWrap/>
            <w:vAlign w:val="bottom"/>
          </w:tcPr>
          <w:p w14:paraId="39B5E954" w14:textId="23778081" w:rsidR="005F629D" w:rsidRPr="00695C2D" w:rsidRDefault="005F629D" w:rsidP="005F629D">
            <w:pPr>
              <w:jc w:val="center"/>
              <w:rPr>
                <w:sz w:val="20"/>
                <w:szCs w:val="20"/>
              </w:rPr>
            </w:pPr>
            <w:r w:rsidRPr="00695C2D">
              <w:rPr>
                <w:sz w:val="20"/>
                <w:szCs w:val="20"/>
              </w:rPr>
              <w:t>0.1589</w:t>
            </w:r>
          </w:p>
        </w:tc>
        <w:tc>
          <w:tcPr>
            <w:tcW w:w="1266" w:type="dxa"/>
            <w:shd w:val="clear" w:color="auto" w:fill="auto"/>
            <w:noWrap/>
            <w:vAlign w:val="bottom"/>
          </w:tcPr>
          <w:p w14:paraId="12C51BA7" w14:textId="3D8F8F76" w:rsidR="005F629D" w:rsidRPr="00695C2D" w:rsidRDefault="005F629D" w:rsidP="005F629D">
            <w:pPr>
              <w:jc w:val="center"/>
              <w:rPr>
                <w:sz w:val="20"/>
                <w:szCs w:val="20"/>
              </w:rPr>
            </w:pPr>
            <w:r w:rsidRPr="00695C2D">
              <w:rPr>
                <w:sz w:val="20"/>
                <w:szCs w:val="20"/>
              </w:rPr>
              <w:t>199.2696573</w:t>
            </w:r>
          </w:p>
        </w:tc>
        <w:tc>
          <w:tcPr>
            <w:tcW w:w="650" w:type="dxa"/>
            <w:vAlign w:val="bottom"/>
          </w:tcPr>
          <w:p w14:paraId="5E96E80E" w14:textId="5EE4B149" w:rsidR="005F629D" w:rsidRPr="00695C2D" w:rsidRDefault="005F629D" w:rsidP="005F629D">
            <w:pPr>
              <w:jc w:val="center"/>
              <w:rPr>
                <w:sz w:val="20"/>
                <w:szCs w:val="20"/>
              </w:rPr>
            </w:pPr>
            <w:r w:rsidRPr="00695C2D">
              <w:rPr>
                <w:sz w:val="20"/>
                <w:szCs w:val="20"/>
              </w:rPr>
              <w:t>35</w:t>
            </w:r>
          </w:p>
        </w:tc>
        <w:tc>
          <w:tcPr>
            <w:tcW w:w="705" w:type="dxa"/>
            <w:vAlign w:val="bottom"/>
          </w:tcPr>
          <w:p w14:paraId="225EFBA3" w14:textId="0672314A" w:rsidR="005F629D" w:rsidRPr="00695C2D" w:rsidRDefault="005F629D" w:rsidP="005F629D">
            <w:pPr>
              <w:jc w:val="center"/>
              <w:rPr>
                <w:sz w:val="20"/>
                <w:szCs w:val="20"/>
              </w:rPr>
            </w:pPr>
            <w:r w:rsidRPr="00695C2D">
              <w:rPr>
                <w:sz w:val="20"/>
                <w:szCs w:val="20"/>
              </w:rPr>
              <w:t>2.6</w:t>
            </w:r>
          </w:p>
        </w:tc>
        <w:tc>
          <w:tcPr>
            <w:tcW w:w="866" w:type="dxa"/>
            <w:vAlign w:val="bottom"/>
          </w:tcPr>
          <w:p w14:paraId="2EC28ADE" w14:textId="3FE72ABA" w:rsidR="005F629D" w:rsidRPr="00695C2D" w:rsidRDefault="005F629D" w:rsidP="005F629D">
            <w:pPr>
              <w:jc w:val="center"/>
              <w:rPr>
                <w:sz w:val="20"/>
                <w:szCs w:val="20"/>
              </w:rPr>
            </w:pPr>
            <w:r w:rsidRPr="00695C2D">
              <w:rPr>
                <w:sz w:val="20"/>
                <w:szCs w:val="20"/>
              </w:rPr>
              <w:t>0.4671</w:t>
            </w:r>
          </w:p>
        </w:tc>
        <w:tc>
          <w:tcPr>
            <w:tcW w:w="1266" w:type="dxa"/>
            <w:vAlign w:val="bottom"/>
          </w:tcPr>
          <w:p w14:paraId="78563F23" w14:textId="6BDB5865" w:rsidR="005F629D" w:rsidRPr="00695C2D" w:rsidRDefault="005F629D" w:rsidP="005F629D">
            <w:pPr>
              <w:jc w:val="center"/>
              <w:rPr>
                <w:sz w:val="20"/>
                <w:szCs w:val="20"/>
              </w:rPr>
            </w:pPr>
            <w:r w:rsidRPr="00695C2D">
              <w:rPr>
                <w:sz w:val="20"/>
                <w:szCs w:val="20"/>
              </w:rPr>
              <w:t>343.9408497</w:t>
            </w:r>
          </w:p>
        </w:tc>
        <w:tc>
          <w:tcPr>
            <w:tcW w:w="650" w:type="dxa"/>
            <w:vAlign w:val="bottom"/>
          </w:tcPr>
          <w:p w14:paraId="621B5C81" w14:textId="51764C28" w:rsidR="005F629D" w:rsidRPr="00695C2D" w:rsidRDefault="005F629D" w:rsidP="005F629D">
            <w:pPr>
              <w:jc w:val="center"/>
              <w:rPr>
                <w:sz w:val="20"/>
                <w:szCs w:val="20"/>
              </w:rPr>
            </w:pPr>
            <w:r w:rsidRPr="00695C2D">
              <w:rPr>
                <w:sz w:val="20"/>
                <w:szCs w:val="20"/>
              </w:rPr>
              <w:t>40</w:t>
            </w:r>
          </w:p>
        </w:tc>
        <w:tc>
          <w:tcPr>
            <w:tcW w:w="705" w:type="dxa"/>
            <w:vAlign w:val="bottom"/>
          </w:tcPr>
          <w:p w14:paraId="4EB8BC28" w14:textId="42547BB7" w:rsidR="005F629D" w:rsidRPr="00695C2D" w:rsidRDefault="005F629D" w:rsidP="005F629D">
            <w:pPr>
              <w:jc w:val="center"/>
              <w:rPr>
                <w:sz w:val="20"/>
                <w:szCs w:val="20"/>
              </w:rPr>
            </w:pPr>
            <w:r w:rsidRPr="00695C2D">
              <w:rPr>
                <w:sz w:val="20"/>
                <w:szCs w:val="20"/>
              </w:rPr>
              <w:t>2.6</w:t>
            </w:r>
          </w:p>
        </w:tc>
        <w:tc>
          <w:tcPr>
            <w:tcW w:w="866" w:type="dxa"/>
            <w:vAlign w:val="bottom"/>
          </w:tcPr>
          <w:p w14:paraId="1FC10F6A" w14:textId="34F625F8" w:rsidR="005F629D" w:rsidRPr="00695C2D" w:rsidRDefault="005F629D" w:rsidP="005F629D">
            <w:pPr>
              <w:jc w:val="center"/>
              <w:rPr>
                <w:sz w:val="20"/>
                <w:szCs w:val="20"/>
              </w:rPr>
            </w:pPr>
            <w:r w:rsidRPr="00695C2D">
              <w:rPr>
                <w:sz w:val="20"/>
                <w:szCs w:val="20"/>
              </w:rPr>
              <w:t>0.2142</w:t>
            </w:r>
          </w:p>
        </w:tc>
        <w:tc>
          <w:tcPr>
            <w:tcW w:w="1266" w:type="dxa"/>
            <w:vAlign w:val="bottom"/>
          </w:tcPr>
          <w:p w14:paraId="4C7905FC" w14:textId="04EB59F2" w:rsidR="005F629D" w:rsidRPr="00695C2D" w:rsidRDefault="005F629D" w:rsidP="005F629D">
            <w:pPr>
              <w:jc w:val="center"/>
              <w:rPr>
                <w:sz w:val="20"/>
                <w:szCs w:val="20"/>
              </w:rPr>
            </w:pPr>
            <w:r w:rsidRPr="00695C2D">
              <w:rPr>
                <w:sz w:val="20"/>
                <w:szCs w:val="20"/>
              </w:rPr>
              <w:t>206.2726771</w:t>
            </w:r>
          </w:p>
        </w:tc>
        <w:tc>
          <w:tcPr>
            <w:tcW w:w="650" w:type="dxa"/>
            <w:vAlign w:val="bottom"/>
          </w:tcPr>
          <w:p w14:paraId="3829DAC5" w14:textId="798F4896" w:rsidR="005F629D" w:rsidRPr="00695C2D" w:rsidRDefault="005F629D" w:rsidP="005F629D">
            <w:pPr>
              <w:jc w:val="center"/>
              <w:rPr>
                <w:sz w:val="20"/>
                <w:szCs w:val="20"/>
              </w:rPr>
            </w:pPr>
            <w:r w:rsidRPr="00695C2D">
              <w:rPr>
                <w:sz w:val="20"/>
                <w:szCs w:val="20"/>
              </w:rPr>
              <w:t>40</w:t>
            </w:r>
          </w:p>
        </w:tc>
        <w:tc>
          <w:tcPr>
            <w:tcW w:w="705" w:type="dxa"/>
            <w:vAlign w:val="bottom"/>
          </w:tcPr>
          <w:p w14:paraId="0166AFF6" w14:textId="08E0A1A6" w:rsidR="005F629D" w:rsidRPr="00695C2D" w:rsidRDefault="005F629D" w:rsidP="005F629D">
            <w:pPr>
              <w:jc w:val="center"/>
              <w:rPr>
                <w:sz w:val="20"/>
                <w:szCs w:val="20"/>
              </w:rPr>
            </w:pPr>
            <w:r w:rsidRPr="00695C2D">
              <w:rPr>
                <w:sz w:val="20"/>
                <w:szCs w:val="20"/>
              </w:rPr>
              <w:t>2.6</w:t>
            </w:r>
          </w:p>
        </w:tc>
        <w:tc>
          <w:tcPr>
            <w:tcW w:w="866" w:type="dxa"/>
            <w:vAlign w:val="bottom"/>
          </w:tcPr>
          <w:p w14:paraId="59E78264" w14:textId="5DFE5744" w:rsidR="005F629D" w:rsidRPr="00695C2D" w:rsidRDefault="005F629D" w:rsidP="005F629D">
            <w:pPr>
              <w:jc w:val="center"/>
              <w:rPr>
                <w:sz w:val="20"/>
                <w:szCs w:val="20"/>
              </w:rPr>
            </w:pPr>
            <w:r w:rsidRPr="00695C2D">
              <w:rPr>
                <w:sz w:val="20"/>
                <w:szCs w:val="20"/>
              </w:rPr>
              <w:t>0.4498</w:t>
            </w:r>
          </w:p>
        </w:tc>
        <w:tc>
          <w:tcPr>
            <w:tcW w:w="1266" w:type="dxa"/>
            <w:vAlign w:val="bottom"/>
          </w:tcPr>
          <w:p w14:paraId="21821B1C" w14:textId="299FC357" w:rsidR="005F629D" w:rsidRPr="00695C2D" w:rsidRDefault="005F629D" w:rsidP="005F629D">
            <w:pPr>
              <w:jc w:val="center"/>
              <w:rPr>
                <w:sz w:val="20"/>
                <w:szCs w:val="20"/>
              </w:rPr>
            </w:pPr>
            <w:r w:rsidRPr="00695C2D">
              <w:rPr>
                <w:sz w:val="20"/>
                <w:szCs w:val="20"/>
              </w:rPr>
              <w:t>331.2022997</w:t>
            </w:r>
          </w:p>
        </w:tc>
      </w:tr>
      <w:tr w:rsidR="005F629D" w:rsidRPr="00695C2D" w14:paraId="53EEDA01" w14:textId="77777777" w:rsidTr="00542558">
        <w:trPr>
          <w:trHeight w:val="288"/>
          <w:jc w:val="center"/>
        </w:trPr>
        <w:tc>
          <w:tcPr>
            <w:tcW w:w="630" w:type="dxa"/>
            <w:shd w:val="clear" w:color="auto" w:fill="auto"/>
            <w:noWrap/>
            <w:vAlign w:val="bottom"/>
          </w:tcPr>
          <w:p w14:paraId="57F6779C" w14:textId="58278490" w:rsidR="005F629D" w:rsidRPr="00695C2D" w:rsidRDefault="005F629D" w:rsidP="005F629D">
            <w:pPr>
              <w:jc w:val="center"/>
              <w:rPr>
                <w:sz w:val="20"/>
                <w:szCs w:val="20"/>
              </w:rPr>
            </w:pPr>
            <w:r w:rsidRPr="00695C2D">
              <w:rPr>
                <w:sz w:val="20"/>
                <w:szCs w:val="20"/>
              </w:rPr>
              <w:t>45</w:t>
            </w:r>
          </w:p>
        </w:tc>
        <w:tc>
          <w:tcPr>
            <w:tcW w:w="705" w:type="dxa"/>
            <w:shd w:val="clear" w:color="auto" w:fill="auto"/>
            <w:noWrap/>
            <w:vAlign w:val="bottom"/>
          </w:tcPr>
          <w:p w14:paraId="25578D57" w14:textId="7F156765" w:rsidR="005F629D" w:rsidRPr="00695C2D" w:rsidRDefault="005F629D" w:rsidP="005F629D">
            <w:pPr>
              <w:jc w:val="center"/>
              <w:rPr>
                <w:sz w:val="20"/>
                <w:szCs w:val="20"/>
              </w:rPr>
            </w:pPr>
            <w:r w:rsidRPr="00695C2D">
              <w:rPr>
                <w:sz w:val="20"/>
                <w:szCs w:val="20"/>
              </w:rPr>
              <w:t>2</w:t>
            </w:r>
          </w:p>
        </w:tc>
        <w:tc>
          <w:tcPr>
            <w:tcW w:w="866" w:type="dxa"/>
            <w:shd w:val="clear" w:color="auto" w:fill="auto"/>
            <w:noWrap/>
            <w:vAlign w:val="bottom"/>
          </w:tcPr>
          <w:p w14:paraId="2AD60B23" w14:textId="3A898EB5" w:rsidR="005F629D" w:rsidRPr="00695C2D" w:rsidRDefault="005F629D" w:rsidP="005F629D">
            <w:pPr>
              <w:jc w:val="center"/>
              <w:rPr>
                <w:sz w:val="20"/>
                <w:szCs w:val="20"/>
              </w:rPr>
            </w:pPr>
            <w:r w:rsidRPr="00695C2D">
              <w:rPr>
                <w:sz w:val="20"/>
                <w:szCs w:val="20"/>
              </w:rPr>
              <w:t>0.1196</w:t>
            </w:r>
          </w:p>
        </w:tc>
        <w:tc>
          <w:tcPr>
            <w:tcW w:w="1266" w:type="dxa"/>
            <w:shd w:val="clear" w:color="auto" w:fill="auto"/>
            <w:noWrap/>
            <w:vAlign w:val="bottom"/>
          </w:tcPr>
          <w:p w14:paraId="707610F5" w14:textId="477F7078" w:rsidR="005F629D" w:rsidRPr="00695C2D" w:rsidRDefault="005F629D" w:rsidP="005F629D">
            <w:pPr>
              <w:jc w:val="center"/>
              <w:rPr>
                <w:sz w:val="20"/>
                <w:szCs w:val="20"/>
              </w:rPr>
            </w:pPr>
            <w:r w:rsidRPr="00695C2D">
              <w:rPr>
                <w:sz w:val="20"/>
                <w:szCs w:val="20"/>
              </w:rPr>
              <w:t>189.9248897</w:t>
            </w:r>
          </w:p>
        </w:tc>
        <w:tc>
          <w:tcPr>
            <w:tcW w:w="650" w:type="dxa"/>
            <w:vAlign w:val="bottom"/>
          </w:tcPr>
          <w:p w14:paraId="44EBDB28" w14:textId="65D98958" w:rsidR="005F629D" w:rsidRPr="00695C2D" w:rsidRDefault="005F629D" w:rsidP="005F629D">
            <w:pPr>
              <w:jc w:val="center"/>
              <w:rPr>
                <w:sz w:val="20"/>
                <w:szCs w:val="20"/>
              </w:rPr>
            </w:pPr>
            <w:r w:rsidRPr="00695C2D">
              <w:rPr>
                <w:sz w:val="20"/>
                <w:szCs w:val="20"/>
              </w:rPr>
              <w:t>40</w:t>
            </w:r>
          </w:p>
        </w:tc>
        <w:tc>
          <w:tcPr>
            <w:tcW w:w="705" w:type="dxa"/>
            <w:vAlign w:val="bottom"/>
          </w:tcPr>
          <w:p w14:paraId="5D2EB4FC" w14:textId="6576EE47" w:rsidR="005F629D" w:rsidRPr="00695C2D" w:rsidRDefault="005F629D" w:rsidP="005F629D">
            <w:pPr>
              <w:jc w:val="center"/>
              <w:rPr>
                <w:sz w:val="20"/>
                <w:szCs w:val="20"/>
              </w:rPr>
            </w:pPr>
            <w:r w:rsidRPr="00695C2D">
              <w:rPr>
                <w:sz w:val="20"/>
                <w:szCs w:val="20"/>
              </w:rPr>
              <w:t>2.6</w:t>
            </w:r>
          </w:p>
        </w:tc>
        <w:tc>
          <w:tcPr>
            <w:tcW w:w="866" w:type="dxa"/>
            <w:vAlign w:val="bottom"/>
          </w:tcPr>
          <w:p w14:paraId="7C757FA3" w14:textId="30E85C6E" w:rsidR="005F629D" w:rsidRPr="00695C2D" w:rsidRDefault="005F629D" w:rsidP="005F629D">
            <w:pPr>
              <w:jc w:val="center"/>
              <w:rPr>
                <w:sz w:val="20"/>
                <w:szCs w:val="20"/>
              </w:rPr>
            </w:pPr>
            <w:r w:rsidRPr="00695C2D">
              <w:rPr>
                <w:sz w:val="20"/>
                <w:szCs w:val="20"/>
              </w:rPr>
              <w:t>0.3046</w:t>
            </w:r>
          </w:p>
        </w:tc>
        <w:tc>
          <w:tcPr>
            <w:tcW w:w="1266" w:type="dxa"/>
            <w:vAlign w:val="bottom"/>
          </w:tcPr>
          <w:p w14:paraId="42AE7B23" w14:textId="58DB0C35" w:rsidR="005F629D" w:rsidRPr="00695C2D" w:rsidRDefault="005F629D" w:rsidP="005F629D">
            <w:pPr>
              <w:jc w:val="center"/>
              <w:rPr>
                <w:sz w:val="20"/>
                <w:szCs w:val="20"/>
              </w:rPr>
            </w:pPr>
            <w:r w:rsidRPr="00695C2D">
              <w:rPr>
                <w:sz w:val="20"/>
                <w:szCs w:val="20"/>
              </w:rPr>
              <w:t>293.3270656</w:t>
            </w:r>
          </w:p>
        </w:tc>
        <w:tc>
          <w:tcPr>
            <w:tcW w:w="650" w:type="dxa"/>
            <w:vAlign w:val="bottom"/>
          </w:tcPr>
          <w:p w14:paraId="35172873" w14:textId="3E1AE583" w:rsidR="005F629D" w:rsidRPr="00695C2D" w:rsidRDefault="005F629D" w:rsidP="005F629D">
            <w:pPr>
              <w:jc w:val="center"/>
              <w:rPr>
                <w:sz w:val="20"/>
                <w:szCs w:val="20"/>
              </w:rPr>
            </w:pPr>
            <w:r w:rsidRPr="00695C2D">
              <w:rPr>
                <w:sz w:val="20"/>
                <w:szCs w:val="20"/>
              </w:rPr>
              <w:t>45</w:t>
            </w:r>
          </w:p>
        </w:tc>
        <w:tc>
          <w:tcPr>
            <w:tcW w:w="705" w:type="dxa"/>
            <w:vAlign w:val="bottom"/>
          </w:tcPr>
          <w:p w14:paraId="54778EB4" w14:textId="28E397C0" w:rsidR="005F629D" w:rsidRPr="00695C2D" w:rsidRDefault="005F629D" w:rsidP="005F629D">
            <w:pPr>
              <w:jc w:val="center"/>
              <w:rPr>
                <w:sz w:val="20"/>
                <w:szCs w:val="20"/>
              </w:rPr>
            </w:pPr>
            <w:r w:rsidRPr="00695C2D">
              <w:rPr>
                <w:sz w:val="20"/>
                <w:szCs w:val="20"/>
              </w:rPr>
              <w:t>2.6</w:t>
            </w:r>
          </w:p>
        </w:tc>
        <w:tc>
          <w:tcPr>
            <w:tcW w:w="866" w:type="dxa"/>
            <w:vAlign w:val="bottom"/>
          </w:tcPr>
          <w:p w14:paraId="3AB6CF59" w14:textId="20173349" w:rsidR="005F629D" w:rsidRPr="00695C2D" w:rsidRDefault="005F629D" w:rsidP="005F629D">
            <w:pPr>
              <w:jc w:val="center"/>
              <w:rPr>
                <w:sz w:val="20"/>
                <w:szCs w:val="20"/>
              </w:rPr>
            </w:pPr>
            <w:r w:rsidRPr="00695C2D">
              <w:rPr>
                <w:sz w:val="20"/>
                <w:szCs w:val="20"/>
              </w:rPr>
              <w:t>0.1624</w:t>
            </w:r>
          </w:p>
        </w:tc>
        <w:tc>
          <w:tcPr>
            <w:tcW w:w="1266" w:type="dxa"/>
            <w:vAlign w:val="bottom"/>
          </w:tcPr>
          <w:p w14:paraId="123D56D0" w14:textId="53E64918" w:rsidR="005F629D" w:rsidRPr="00695C2D" w:rsidRDefault="005F629D" w:rsidP="005F629D">
            <w:pPr>
              <w:jc w:val="center"/>
              <w:rPr>
                <w:sz w:val="20"/>
                <w:szCs w:val="20"/>
              </w:rPr>
            </w:pPr>
            <w:r w:rsidRPr="00695C2D">
              <w:rPr>
                <w:sz w:val="20"/>
                <w:szCs w:val="20"/>
              </w:rPr>
              <w:t>198.1070229</w:t>
            </w:r>
          </w:p>
        </w:tc>
        <w:tc>
          <w:tcPr>
            <w:tcW w:w="650" w:type="dxa"/>
            <w:vAlign w:val="bottom"/>
          </w:tcPr>
          <w:p w14:paraId="735575AF" w14:textId="2CA61A39" w:rsidR="005F629D" w:rsidRPr="00695C2D" w:rsidRDefault="005F629D" w:rsidP="005F629D">
            <w:pPr>
              <w:jc w:val="center"/>
              <w:rPr>
                <w:sz w:val="20"/>
                <w:szCs w:val="20"/>
              </w:rPr>
            </w:pPr>
            <w:r w:rsidRPr="00695C2D">
              <w:rPr>
                <w:sz w:val="20"/>
                <w:szCs w:val="20"/>
              </w:rPr>
              <w:t>45</w:t>
            </w:r>
          </w:p>
        </w:tc>
        <w:tc>
          <w:tcPr>
            <w:tcW w:w="705" w:type="dxa"/>
            <w:vAlign w:val="bottom"/>
          </w:tcPr>
          <w:p w14:paraId="5194A4D0" w14:textId="7B48CA08" w:rsidR="005F629D" w:rsidRPr="00695C2D" w:rsidRDefault="005F629D" w:rsidP="005F629D">
            <w:pPr>
              <w:jc w:val="center"/>
              <w:rPr>
                <w:sz w:val="20"/>
                <w:szCs w:val="20"/>
              </w:rPr>
            </w:pPr>
            <w:r w:rsidRPr="00695C2D">
              <w:rPr>
                <w:sz w:val="20"/>
                <w:szCs w:val="20"/>
              </w:rPr>
              <w:t>2.6</w:t>
            </w:r>
          </w:p>
        </w:tc>
        <w:tc>
          <w:tcPr>
            <w:tcW w:w="866" w:type="dxa"/>
            <w:vAlign w:val="bottom"/>
          </w:tcPr>
          <w:p w14:paraId="563815FE" w14:textId="5B792531" w:rsidR="005F629D" w:rsidRPr="00695C2D" w:rsidRDefault="005F629D" w:rsidP="005F629D">
            <w:pPr>
              <w:jc w:val="center"/>
              <w:rPr>
                <w:sz w:val="20"/>
                <w:szCs w:val="20"/>
              </w:rPr>
            </w:pPr>
            <w:r w:rsidRPr="00695C2D">
              <w:rPr>
                <w:sz w:val="20"/>
                <w:szCs w:val="20"/>
              </w:rPr>
              <w:t>0.3097</w:t>
            </w:r>
          </w:p>
        </w:tc>
        <w:tc>
          <w:tcPr>
            <w:tcW w:w="1266" w:type="dxa"/>
            <w:vAlign w:val="bottom"/>
          </w:tcPr>
          <w:p w14:paraId="40B0A676" w14:textId="71159BA5" w:rsidR="005F629D" w:rsidRPr="00695C2D" w:rsidRDefault="005F629D" w:rsidP="005F629D">
            <w:pPr>
              <w:jc w:val="center"/>
              <w:rPr>
                <w:sz w:val="20"/>
                <w:szCs w:val="20"/>
              </w:rPr>
            </w:pPr>
            <w:r w:rsidRPr="00695C2D">
              <w:rPr>
                <w:sz w:val="20"/>
                <w:szCs w:val="20"/>
              </w:rPr>
              <w:t>298.2383198</w:t>
            </w:r>
          </w:p>
        </w:tc>
      </w:tr>
      <w:tr w:rsidR="005F629D" w:rsidRPr="00695C2D" w14:paraId="62FD708C" w14:textId="77777777" w:rsidTr="00542558">
        <w:trPr>
          <w:trHeight w:val="288"/>
          <w:jc w:val="center"/>
        </w:trPr>
        <w:tc>
          <w:tcPr>
            <w:tcW w:w="630" w:type="dxa"/>
            <w:shd w:val="clear" w:color="auto" w:fill="auto"/>
            <w:noWrap/>
            <w:vAlign w:val="bottom"/>
          </w:tcPr>
          <w:p w14:paraId="324848E3" w14:textId="732C7AC9" w:rsidR="005F629D" w:rsidRPr="00695C2D" w:rsidRDefault="005F629D" w:rsidP="005F629D">
            <w:pPr>
              <w:jc w:val="center"/>
              <w:rPr>
                <w:sz w:val="20"/>
                <w:szCs w:val="20"/>
              </w:rPr>
            </w:pPr>
            <w:r w:rsidRPr="00695C2D">
              <w:rPr>
                <w:sz w:val="20"/>
                <w:szCs w:val="20"/>
              </w:rPr>
              <w:t>50</w:t>
            </w:r>
          </w:p>
        </w:tc>
        <w:tc>
          <w:tcPr>
            <w:tcW w:w="705" w:type="dxa"/>
            <w:shd w:val="clear" w:color="auto" w:fill="auto"/>
            <w:noWrap/>
            <w:vAlign w:val="bottom"/>
          </w:tcPr>
          <w:p w14:paraId="1A20FF57" w14:textId="0C6F5CD8" w:rsidR="005F629D" w:rsidRPr="00695C2D" w:rsidRDefault="005F629D" w:rsidP="005F629D">
            <w:pPr>
              <w:jc w:val="center"/>
              <w:rPr>
                <w:sz w:val="20"/>
                <w:szCs w:val="20"/>
              </w:rPr>
            </w:pPr>
            <w:r w:rsidRPr="00695C2D">
              <w:rPr>
                <w:sz w:val="20"/>
                <w:szCs w:val="20"/>
              </w:rPr>
              <w:t>2</w:t>
            </w:r>
          </w:p>
        </w:tc>
        <w:tc>
          <w:tcPr>
            <w:tcW w:w="866" w:type="dxa"/>
            <w:shd w:val="clear" w:color="auto" w:fill="auto"/>
            <w:noWrap/>
            <w:vAlign w:val="bottom"/>
          </w:tcPr>
          <w:p w14:paraId="7EF05C08" w14:textId="4A349849" w:rsidR="005F629D" w:rsidRPr="00695C2D" w:rsidRDefault="005F629D" w:rsidP="005F629D">
            <w:pPr>
              <w:jc w:val="center"/>
              <w:rPr>
                <w:sz w:val="20"/>
                <w:szCs w:val="20"/>
              </w:rPr>
            </w:pPr>
            <w:r w:rsidRPr="00695C2D">
              <w:rPr>
                <w:sz w:val="20"/>
                <w:szCs w:val="20"/>
              </w:rPr>
              <w:t>0.08905</w:t>
            </w:r>
          </w:p>
        </w:tc>
        <w:tc>
          <w:tcPr>
            <w:tcW w:w="1266" w:type="dxa"/>
            <w:shd w:val="clear" w:color="auto" w:fill="auto"/>
            <w:noWrap/>
            <w:vAlign w:val="bottom"/>
          </w:tcPr>
          <w:p w14:paraId="66079E48" w14:textId="7F0A73D2" w:rsidR="005F629D" w:rsidRPr="00695C2D" w:rsidRDefault="005F629D" w:rsidP="005F629D">
            <w:pPr>
              <w:jc w:val="center"/>
              <w:rPr>
                <w:sz w:val="20"/>
                <w:szCs w:val="20"/>
              </w:rPr>
            </w:pPr>
            <w:r w:rsidRPr="00695C2D">
              <w:rPr>
                <w:sz w:val="20"/>
                <w:szCs w:val="20"/>
              </w:rPr>
              <w:t>174.6477096</w:t>
            </w:r>
          </w:p>
        </w:tc>
        <w:tc>
          <w:tcPr>
            <w:tcW w:w="650" w:type="dxa"/>
            <w:vAlign w:val="bottom"/>
          </w:tcPr>
          <w:p w14:paraId="390C7A81" w14:textId="1E9FF68E" w:rsidR="005F629D" w:rsidRPr="00695C2D" w:rsidRDefault="005F629D" w:rsidP="005F629D">
            <w:pPr>
              <w:jc w:val="center"/>
              <w:rPr>
                <w:sz w:val="20"/>
                <w:szCs w:val="20"/>
              </w:rPr>
            </w:pPr>
            <w:r w:rsidRPr="00695C2D">
              <w:rPr>
                <w:sz w:val="20"/>
                <w:szCs w:val="20"/>
              </w:rPr>
              <w:t>45</w:t>
            </w:r>
          </w:p>
        </w:tc>
        <w:tc>
          <w:tcPr>
            <w:tcW w:w="705" w:type="dxa"/>
            <w:vAlign w:val="bottom"/>
          </w:tcPr>
          <w:p w14:paraId="74895486" w14:textId="79C27A7A" w:rsidR="005F629D" w:rsidRPr="00695C2D" w:rsidRDefault="005F629D" w:rsidP="005F629D">
            <w:pPr>
              <w:jc w:val="center"/>
              <w:rPr>
                <w:sz w:val="20"/>
                <w:szCs w:val="20"/>
              </w:rPr>
            </w:pPr>
            <w:r w:rsidRPr="00695C2D">
              <w:rPr>
                <w:sz w:val="20"/>
                <w:szCs w:val="20"/>
              </w:rPr>
              <w:t>2.6</w:t>
            </w:r>
          </w:p>
        </w:tc>
        <w:tc>
          <w:tcPr>
            <w:tcW w:w="866" w:type="dxa"/>
            <w:vAlign w:val="bottom"/>
          </w:tcPr>
          <w:p w14:paraId="4D502844" w14:textId="63E21D42" w:rsidR="005F629D" w:rsidRPr="00695C2D" w:rsidRDefault="005F629D" w:rsidP="005F629D">
            <w:pPr>
              <w:jc w:val="center"/>
              <w:rPr>
                <w:sz w:val="20"/>
                <w:szCs w:val="20"/>
              </w:rPr>
            </w:pPr>
            <w:r w:rsidRPr="00695C2D">
              <w:rPr>
                <w:sz w:val="20"/>
                <w:szCs w:val="20"/>
              </w:rPr>
              <w:t>0.2274</w:t>
            </w:r>
          </w:p>
        </w:tc>
        <w:tc>
          <w:tcPr>
            <w:tcW w:w="1266" w:type="dxa"/>
            <w:vAlign w:val="bottom"/>
          </w:tcPr>
          <w:p w14:paraId="17259910" w14:textId="66702E49" w:rsidR="005F629D" w:rsidRPr="00695C2D" w:rsidRDefault="005F629D" w:rsidP="005F629D">
            <w:pPr>
              <w:jc w:val="center"/>
              <w:rPr>
                <w:sz w:val="20"/>
                <w:szCs w:val="20"/>
              </w:rPr>
            </w:pPr>
            <w:r w:rsidRPr="00695C2D">
              <w:rPr>
                <w:sz w:val="20"/>
                <w:szCs w:val="20"/>
              </w:rPr>
              <w:t>277.3986269</w:t>
            </w:r>
          </w:p>
        </w:tc>
        <w:tc>
          <w:tcPr>
            <w:tcW w:w="650" w:type="dxa"/>
            <w:vAlign w:val="bottom"/>
          </w:tcPr>
          <w:p w14:paraId="6D42A3AF" w14:textId="3E416D54" w:rsidR="005F629D" w:rsidRPr="00695C2D" w:rsidRDefault="005F629D" w:rsidP="005F629D">
            <w:pPr>
              <w:jc w:val="center"/>
              <w:rPr>
                <w:sz w:val="20"/>
                <w:szCs w:val="20"/>
              </w:rPr>
            </w:pPr>
            <w:r w:rsidRPr="00695C2D">
              <w:rPr>
                <w:sz w:val="20"/>
                <w:szCs w:val="20"/>
              </w:rPr>
              <w:t>50</w:t>
            </w:r>
          </w:p>
        </w:tc>
        <w:tc>
          <w:tcPr>
            <w:tcW w:w="705" w:type="dxa"/>
            <w:vAlign w:val="bottom"/>
          </w:tcPr>
          <w:p w14:paraId="308E6756" w14:textId="6F0BFB6A" w:rsidR="005F629D" w:rsidRPr="00695C2D" w:rsidRDefault="005F629D" w:rsidP="005F629D">
            <w:pPr>
              <w:jc w:val="center"/>
              <w:rPr>
                <w:sz w:val="20"/>
                <w:szCs w:val="20"/>
              </w:rPr>
            </w:pPr>
            <w:r w:rsidRPr="00695C2D">
              <w:rPr>
                <w:sz w:val="20"/>
                <w:szCs w:val="20"/>
              </w:rPr>
              <w:t>2.6</w:t>
            </w:r>
          </w:p>
        </w:tc>
        <w:tc>
          <w:tcPr>
            <w:tcW w:w="866" w:type="dxa"/>
            <w:vAlign w:val="bottom"/>
          </w:tcPr>
          <w:p w14:paraId="186DC4EB" w14:textId="09AA81CF" w:rsidR="005F629D" w:rsidRPr="00695C2D" w:rsidRDefault="005F629D" w:rsidP="005F629D">
            <w:pPr>
              <w:jc w:val="center"/>
              <w:rPr>
                <w:sz w:val="20"/>
                <w:szCs w:val="20"/>
              </w:rPr>
            </w:pPr>
            <w:r w:rsidRPr="00695C2D">
              <w:rPr>
                <w:sz w:val="20"/>
                <w:szCs w:val="20"/>
              </w:rPr>
              <w:t>0.133</w:t>
            </w:r>
          </w:p>
        </w:tc>
        <w:tc>
          <w:tcPr>
            <w:tcW w:w="1266" w:type="dxa"/>
            <w:vAlign w:val="bottom"/>
          </w:tcPr>
          <w:p w14:paraId="46283780" w14:textId="448EEFB1" w:rsidR="005F629D" w:rsidRPr="00695C2D" w:rsidRDefault="005F629D" w:rsidP="005F629D">
            <w:pPr>
              <w:jc w:val="center"/>
              <w:rPr>
                <w:sz w:val="20"/>
                <w:szCs w:val="20"/>
              </w:rPr>
            </w:pPr>
            <w:r w:rsidRPr="00695C2D">
              <w:rPr>
                <w:sz w:val="20"/>
                <w:szCs w:val="20"/>
              </w:rPr>
              <w:t>200.4272484</w:t>
            </w:r>
          </w:p>
        </w:tc>
        <w:tc>
          <w:tcPr>
            <w:tcW w:w="650" w:type="dxa"/>
            <w:vAlign w:val="bottom"/>
          </w:tcPr>
          <w:p w14:paraId="538381BB" w14:textId="327B8021" w:rsidR="005F629D" w:rsidRPr="00695C2D" w:rsidRDefault="005F629D" w:rsidP="005F629D">
            <w:pPr>
              <w:jc w:val="center"/>
              <w:rPr>
                <w:sz w:val="20"/>
                <w:szCs w:val="20"/>
              </w:rPr>
            </w:pPr>
            <w:r w:rsidRPr="00695C2D">
              <w:rPr>
                <w:sz w:val="20"/>
                <w:szCs w:val="20"/>
              </w:rPr>
              <w:t>50</w:t>
            </w:r>
          </w:p>
        </w:tc>
        <w:tc>
          <w:tcPr>
            <w:tcW w:w="705" w:type="dxa"/>
            <w:vAlign w:val="bottom"/>
          </w:tcPr>
          <w:p w14:paraId="2BA91EAF" w14:textId="46EF4921" w:rsidR="005F629D" w:rsidRPr="00695C2D" w:rsidRDefault="005F629D" w:rsidP="005F629D">
            <w:pPr>
              <w:jc w:val="center"/>
              <w:rPr>
                <w:sz w:val="20"/>
                <w:szCs w:val="20"/>
              </w:rPr>
            </w:pPr>
            <w:r w:rsidRPr="00695C2D">
              <w:rPr>
                <w:sz w:val="20"/>
                <w:szCs w:val="20"/>
              </w:rPr>
              <w:t>2.6</w:t>
            </w:r>
          </w:p>
        </w:tc>
        <w:tc>
          <w:tcPr>
            <w:tcW w:w="866" w:type="dxa"/>
            <w:vAlign w:val="bottom"/>
          </w:tcPr>
          <w:p w14:paraId="0FE5F1F5" w14:textId="4E83A6F7" w:rsidR="005F629D" w:rsidRPr="00695C2D" w:rsidRDefault="005F629D" w:rsidP="005F629D">
            <w:pPr>
              <w:jc w:val="center"/>
              <w:rPr>
                <w:sz w:val="20"/>
                <w:szCs w:val="20"/>
              </w:rPr>
            </w:pPr>
            <w:r w:rsidRPr="00695C2D">
              <w:rPr>
                <w:sz w:val="20"/>
                <w:szCs w:val="20"/>
              </w:rPr>
              <w:t>0.2386</w:t>
            </w:r>
          </w:p>
        </w:tc>
        <w:tc>
          <w:tcPr>
            <w:tcW w:w="1266" w:type="dxa"/>
            <w:vAlign w:val="bottom"/>
          </w:tcPr>
          <w:p w14:paraId="03801049" w14:textId="65010E3D" w:rsidR="005F629D" w:rsidRPr="00695C2D" w:rsidRDefault="005F629D" w:rsidP="005F629D">
            <w:pPr>
              <w:jc w:val="center"/>
              <w:rPr>
                <w:sz w:val="20"/>
                <w:szCs w:val="20"/>
              </w:rPr>
            </w:pPr>
            <w:r w:rsidRPr="00695C2D">
              <w:rPr>
                <w:sz w:val="20"/>
                <w:szCs w:val="20"/>
              </w:rPr>
              <w:t>291.0611802</w:t>
            </w:r>
          </w:p>
        </w:tc>
      </w:tr>
      <w:tr w:rsidR="005F629D" w:rsidRPr="00695C2D" w14:paraId="4A4F63A0" w14:textId="77777777" w:rsidTr="00542558">
        <w:trPr>
          <w:trHeight w:val="288"/>
          <w:jc w:val="center"/>
        </w:trPr>
        <w:tc>
          <w:tcPr>
            <w:tcW w:w="630" w:type="dxa"/>
            <w:shd w:val="clear" w:color="auto" w:fill="auto"/>
            <w:noWrap/>
            <w:vAlign w:val="bottom"/>
          </w:tcPr>
          <w:p w14:paraId="07FBB923" w14:textId="27498CA2" w:rsidR="005F629D" w:rsidRPr="00695C2D" w:rsidRDefault="005F629D" w:rsidP="005F629D">
            <w:pPr>
              <w:jc w:val="center"/>
              <w:rPr>
                <w:sz w:val="20"/>
                <w:szCs w:val="20"/>
              </w:rPr>
            </w:pPr>
            <w:r w:rsidRPr="00695C2D">
              <w:rPr>
                <w:sz w:val="20"/>
                <w:szCs w:val="20"/>
              </w:rPr>
              <w:t>55</w:t>
            </w:r>
          </w:p>
        </w:tc>
        <w:tc>
          <w:tcPr>
            <w:tcW w:w="705" w:type="dxa"/>
            <w:shd w:val="clear" w:color="auto" w:fill="auto"/>
            <w:noWrap/>
            <w:vAlign w:val="bottom"/>
          </w:tcPr>
          <w:p w14:paraId="5EFA1ECC" w14:textId="4BA4E53D" w:rsidR="005F629D" w:rsidRPr="00695C2D" w:rsidRDefault="005F629D" w:rsidP="005F629D">
            <w:pPr>
              <w:jc w:val="center"/>
              <w:rPr>
                <w:sz w:val="20"/>
                <w:szCs w:val="20"/>
              </w:rPr>
            </w:pPr>
            <w:r w:rsidRPr="00695C2D">
              <w:rPr>
                <w:sz w:val="20"/>
                <w:szCs w:val="20"/>
              </w:rPr>
              <w:t>2</w:t>
            </w:r>
          </w:p>
        </w:tc>
        <w:tc>
          <w:tcPr>
            <w:tcW w:w="866" w:type="dxa"/>
            <w:shd w:val="clear" w:color="auto" w:fill="auto"/>
            <w:noWrap/>
            <w:vAlign w:val="bottom"/>
          </w:tcPr>
          <w:p w14:paraId="3C7C62F5" w14:textId="5EC2FCE3" w:rsidR="005F629D" w:rsidRPr="00695C2D" w:rsidRDefault="005F629D" w:rsidP="005F629D">
            <w:pPr>
              <w:jc w:val="center"/>
              <w:rPr>
                <w:sz w:val="20"/>
                <w:szCs w:val="20"/>
              </w:rPr>
            </w:pPr>
            <w:r w:rsidRPr="00695C2D">
              <w:rPr>
                <w:sz w:val="20"/>
                <w:szCs w:val="20"/>
              </w:rPr>
              <w:t>0.07717</w:t>
            </w:r>
          </w:p>
        </w:tc>
        <w:tc>
          <w:tcPr>
            <w:tcW w:w="1266" w:type="dxa"/>
            <w:shd w:val="clear" w:color="auto" w:fill="auto"/>
            <w:noWrap/>
            <w:vAlign w:val="bottom"/>
          </w:tcPr>
          <w:p w14:paraId="0AED2B99" w14:textId="4F0A4363" w:rsidR="005F629D" w:rsidRPr="00695C2D" w:rsidRDefault="005F629D" w:rsidP="005F629D">
            <w:pPr>
              <w:jc w:val="center"/>
              <w:rPr>
                <w:sz w:val="20"/>
                <w:szCs w:val="20"/>
              </w:rPr>
            </w:pPr>
            <w:r w:rsidRPr="00695C2D">
              <w:rPr>
                <w:sz w:val="20"/>
                <w:szCs w:val="20"/>
              </w:rPr>
              <w:t>183.1823454</w:t>
            </w:r>
          </w:p>
        </w:tc>
        <w:tc>
          <w:tcPr>
            <w:tcW w:w="650" w:type="dxa"/>
            <w:vAlign w:val="bottom"/>
          </w:tcPr>
          <w:p w14:paraId="39F55B7F" w14:textId="34E192CE" w:rsidR="005F629D" w:rsidRPr="00695C2D" w:rsidRDefault="005F629D" w:rsidP="005F629D">
            <w:pPr>
              <w:jc w:val="center"/>
              <w:rPr>
                <w:sz w:val="20"/>
                <w:szCs w:val="20"/>
              </w:rPr>
            </w:pPr>
            <w:r w:rsidRPr="00695C2D">
              <w:rPr>
                <w:sz w:val="20"/>
                <w:szCs w:val="20"/>
              </w:rPr>
              <w:t>50</w:t>
            </w:r>
          </w:p>
        </w:tc>
        <w:tc>
          <w:tcPr>
            <w:tcW w:w="705" w:type="dxa"/>
            <w:vAlign w:val="bottom"/>
          </w:tcPr>
          <w:p w14:paraId="6E2A2609" w14:textId="4CC9C5AC" w:rsidR="005F629D" w:rsidRPr="00695C2D" w:rsidRDefault="005F629D" w:rsidP="005F629D">
            <w:pPr>
              <w:jc w:val="center"/>
              <w:rPr>
                <w:sz w:val="20"/>
                <w:szCs w:val="20"/>
              </w:rPr>
            </w:pPr>
            <w:r w:rsidRPr="00695C2D">
              <w:rPr>
                <w:sz w:val="20"/>
                <w:szCs w:val="20"/>
              </w:rPr>
              <w:t>2.6</w:t>
            </w:r>
          </w:p>
        </w:tc>
        <w:tc>
          <w:tcPr>
            <w:tcW w:w="866" w:type="dxa"/>
            <w:vAlign w:val="bottom"/>
          </w:tcPr>
          <w:p w14:paraId="47AE30D9" w14:textId="537C99EE" w:rsidR="005F629D" w:rsidRPr="00695C2D" w:rsidRDefault="005F629D" w:rsidP="005F629D">
            <w:pPr>
              <w:jc w:val="center"/>
              <w:rPr>
                <w:sz w:val="20"/>
                <w:szCs w:val="20"/>
              </w:rPr>
            </w:pPr>
            <w:r w:rsidRPr="00695C2D">
              <w:rPr>
                <w:sz w:val="20"/>
                <w:szCs w:val="20"/>
              </w:rPr>
              <w:t>0.1706</w:t>
            </w:r>
          </w:p>
        </w:tc>
        <w:tc>
          <w:tcPr>
            <w:tcW w:w="1266" w:type="dxa"/>
            <w:vAlign w:val="bottom"/>
          </w:tcPr>
          <w:p w14:paraId="0094CB61" w14:textId="78AC88F9" w:rsidR="005F629D" w:rsidRPr="00695C2D" w:rsidRDefault="005F629D" w:rsidP="005F629D">
            <w:pPr>
              <w:jc w:val="center"/>
              <w:rPr>
                <w:sz w:val="20"/>
                <w:szCs w:val="20"/>
              </w:rPr>
            </w:pPr>
            <w:r w:rsidRPr="00695C2D">
              <w:rPr>
                <w:sz w:val="20"/>
                <w:szCs w:val="20"/>
              </w:rPr>
              <w:t>257.0893878</w:t>
            </w:r>
          </w:p>
        </w:tc>
        <w:tc>
          <w:tcPr>
            <w:tcW w:w="650" w:type="dxa"/>
            <w:vAlign w:val="bottom"/>
          </w:tcPr>
          <w:p w14:paraId="5FC1C5C4" w14:textId="39B911C9" w:rsidR="005F629D" w:rsidRPr="00695C2D" w:rsidRDefault="005F629D" w:rsidP="005F629D">
            <w:pPr>
              <w:jc w:val="center"/>
              <w:rPr>
                <w:sz w:val="20"/>
                <w:szCs w:val="20"/>
              </w:rPr>
            </w:pPr>
            <w:r w:rsidRPr="00695C2D">
              <w:rPr>
                <w:sz w:val="20"/>
                <w:szCs w:val="20"/>
              </w:rPr>
              <w:t>55</w:t>
            </w:r>
          </w:p>
        </w:tc>
        <w:tc>
          <w:tcPr>
            <w:tcW w:w="705" w:type="dxa"/>
            <w:vAlign w:val="bottom"/>
          </w:tcPr>
          <w:p w14:paraId="27CCD7D5" w14:textId="0BEC24AA" w:rsidR="005F629D" w:rsidRPr="00695C2D" w:rsidRDefault="005F629D" w:rsidP="005F629D">
            <w:pPr>
              <w:jc w:val="center"/>
              <w:rPr>
                <w:sz w:val="20"/>
                <w:szCs w:val="20"/>
              </w:rPr>
            </w:pPr>
            <w:r w:rsidRPr="00695C2D">
              <w:rPr>
                <w:sz w:val="20"/>
                <w:szCs w:val="20"/>
              </w:rPr>
              <w:t>2.6</w:t>
            </w:r>
          </w:p>
        </w:tc>
        <w:tc>
          <w:tcPr>
            <w:tcW w:w="866" w:type="dxa"/>
            <w:vAlign w:val="bottom"/>
          </w:tcPr>
          <w:p w14:paraId="674AF3D8" w14:textId="621F2455" w:rsidR="005F629D" w:rsidRPr="00695C2D" w:rsidRDefault="005F629D" w:rsidP="005F629D">
            <w:pPr>
              <w:jc w:val="center"/>
              <w:rPr>
                <w:sz w:val="20"/>
                <w:szCs w:val="20"/>
              </w:rPr>
            </w:pPr>
            <w:r w:rsidRPr="00695C2D">
              <w:rPr>
                <w:sz w:val="20"/>
                <w:szCs w:val="20"/>
              </w:rPr>
              <w:t>0.1015</w:t>
            </w:r>
          </w:p>
        </w:tc>
        <w:tc>
          <w:tcPr>
            <w:tcW w:w="1266" w:type="dxa"/>
            <w:vAlign w:val="bottom"/>
          </w:tcPr>
          <w:p w14:paraId="41799ABC" w14:textId="3A8E2833" w:rsidR="005F629D" w:rsidRPr="00695C2D" w:rsidRDefault="005F629D" w:rsidP="005F629D">
            <w:pPr>
              <w:jc w:val="center"/>
              <w:rPr>
                <w:sz w:val="20"/>
                <w:szCs w:val="20"/>
              </w:rPr>
            </w:pPr>
            <w:r w:rsidRPr="00695C2D">
              <w:rPr>
                <w:sz w:val="20"/>
                <w:szCs w:val="20"/>
              </w:rPr>
              <w:t>185.1658316</w:t>
            </w:r>
          </w:p>
        </w:tc>
        <w:tc>
          <w:tcPr>
            <w:tcW w:w="650" w:type="dxa"/>
            <w:vAlign w:val="bottom"/>
          </w:tcPr>
          <w:p w14:paraId="3CD35F3A" w14:textId="64D55A57" w:rsidR="005F629D" w:rsidRPr="00695C2D" w:rsidRDefault="005F629D" w:rsidP="005F629D">
            <w:pPr>
              <w:jc w:val="center"/>
              <w:rPr>
                <w:sz w:val="20"/>
                <w:szCs w:val="20"/>
              </w:rPr>
            </w:pPr>
            <w:r w:rsidRPr="00695C2D">
              <w:rPr>
                <w:sz w:val="20"/>
                <w:szCs w:val="20"/>
              </w:rPr>
              <w:t>55</w:t>
            </w:r>
          </w:p>
        </w:tc>
        <w:tc>
          <w:tcPr>
            <w:tcW w:w="705" w:type="dxa"/>
            <w:vAlign w:val="bottom"/>
          </w:tcPr>
          <w:p w14:paraId="47716750" w14:textId="67F7B643" w:rsidR="005F629D" w:rsidRPr="00695C2D" w:rsidRDefault="005F629D" w:rsidP="005F629D">
            <w:pPr>
              <w:jc w:val="center"/>
              <w:rPr>
                <w:sz w:val="20"/>
                <w:szCs w:val="20"/>
              </w:rPr>
            </w:pPr>
            <w:r w:rsidRPr="00695C2D">
              <w:rPr>
                <w:sz w:val="20"/>
                <w:szCs w:val="20"/>
              </w:rPr>
              <w:t>2.6</w:t>
            </w:r>
          </w:p>
        </w:tc>
        <w:tc>
          <w:tcPr>
            <w:tcW w:w="866" w:type="dxa"/>
            <w:vAlign w:val="bottom"/>
          </w:tcPr>
          <w:p w14:paraId="7131E780" w14:textId="120AE7F5" w:rsidR="005F629D" w:rsidRPr="00695C2D" w:rsidRDefault="005F629D" w:rsidP="005F629D">
            <w:pPr>
              <w:jc w:val="center"/>
              <w:rPr>
                <w:sz w:val="20"/>
                <w:szCs w:val="20"/>
              </w:rPr>
            </w:pPr>
            <w:r w:rsidRPr="00695C2D">
              <w:rPr>
                <w:sz w:val="20"/>
                <w:szCs w:val="20"/>
              </w:rPr>
              <w:t>0.1878</w:t>
            </w:r>
          </w:p>
        </w:tc>
        <w:tc>
          <w:tcPr>
            <w:tcW w:w="1266" w:type="dxa"/>
            <w:vAlign w:val="bottom"/>
          </w:tcPr>
          <w:p w14:paraId="228B0519" w14:textId="748C1964" w:rsidR="005F629D" w:rsidRPr="00695C2D" w:rsidRDefault="005F629D" w:rsidP="005F629D">
            <w:pPr>
              <w:jc w:val="center"/>
              <w:rPr>
                <w:sz w:val="20"/>
                <w:szCs w:val="20"/>
              </w:rPr>
            </w:pPr>
            <w:r w:rsidRPr="00695C2D">
              <w:rPr>
                <w:sz w:val="20"/>
                <w:szCs w:val="20"/>
              </w:rPr>
              <w:t>283.0093026</w:t>
            </w:r>
          </w:p>
        </w:tc>
      </w:tr>
      <w:tr w:rsidR="005F629D" w:rsidRPr="00695C2D" w14:paraId="449F4CB8" w14:textId="77777777" w:rsidTr="00542558">
        <w:trPr>
          <w:trHeight w:val="288"/>
          <w:jc w:val="center"/>
        </w:trPr>
        <w:tc>
          <w:tcPr>
            <w:tcW w:w="630" w:type="dxa"/>
            <w:shd w:val="clear" w:color="auto" w:fill="auto"/>
            <w:noWrap/>
            <w:vAlign w:val="bottom"/>
          </w:tcPr>
          <w:p w14:paraId="735CE16A" w14:textId="0FFB2C74" w:rsidR="005F629D" w:rsidRPr="00695C2D" w:rsidRDefault="005F629D" w:rsidP="005F629D">
            <w:pPr>
              <w:jc w:val="center"/>
              <w:rPr>
                <w:sz w:val="20"/>
                <w:szCs w:val="20"/>
              </w:rPr>
            </w:pPr>
            <w:r w:rsidRPr="00695C2D">
              <w:rPr>
                <w:sz w:val="20"/>
                <w:szCs w:val="20"/>
              </w:rPr>
              <w:t>60</w:t>
            </w:r>
          </w:p>
        </w:tc>
        <w:tc>
          <w:tcPr>
            <w:tcW w:w="705" w:type="dxa"/>
            <w:shd w:val="clear" w:color="auto" w:fill="auto"/>
            <w:noWrap/>
            <w:vAlign w:val="bottom"/>
          </w:tcPr>
          <w:p w14:paraId="4D408B7B" w14:textId="31E52912" w:rsidR="005F629D" w:rsidRPr="00695C2D" w:rsidRDefault="005F629D" w:rsidP="005F629D">
            <w:pPr>
              <w:jc w:val="center"/>
              <w:rPr>
                <w:sz w:val="20"/>
                <w:szCs w:val="20"/>
              </w:rPr>
            </w:pPr>
            <w:r w:rsidRPr="00695C2D">
              <w:rPr>
                <w:sz w:val="20"/>
                <w:szCs w:val="20"/>
              </w:rPr>
              <w:t>2</w:t>
            </w:r>
          </w:p>
        </w:tc>
        <w:tc>
          <w:tcPr>
            <w:tcW w:w="866" w:type="dxa"/>
            <w:shd w:val="clear" w:color="auto" w:fill="auto"/>
            <w:noWrap/>
            <w:vAlign w:val="bottom"/>
          </w:tcPr>
          <w:p w14:paraId="4033BDC8" w14:textId="796C7E88" w:rsidR="005F629D" w:rsidRPr="00695C2D" w:rsidRDefault="005F629D" w:rsidP="005F629D">
            <w:pPr>
              <w:jc w:val="center"/>
              <w:rPr>
                <w:sz w:val="20"/>
                <w:szCs w:val="20"/>
              </w:rPr>
            </w:pPr>
            <w:r w:rsidRPr="00695C2D">
              <w:rPr>
                <w:sz w:val="20"/>
                <w:szCs w:val="20"/>
              </w:rPr>
              <w:t>0.06895</w:t>
            </w:r>
          </w:p>
        </w:tc>
        <w:tc>
          <w:tcPr>
            <w:tcW w:w="1266" w:type="dxa"/>
            <w:shd w:val="clear" w:color="auto" w:fill="auto"/>
            <w:noWrap/>
            <w:vAlign w:val="bottom"/>
          </w:tcPr>
          <w:p w14:paraId="1C04822B" w14:textId="57C80FCB" w:rsidR="005F629D" w:rsidRPr="00695C2D" w:rsidRDefault="005F629D" w:rsidP="005F629D">
            <w:pPr>
              <w:jc w:val="center"/>
              <w:rPr>
                <w:sz w:val="20"/>
                <w:szCs w:val="20"/>
              </w:rPr>
            </w:pPr>
            <w:r w:rsidRPr="00695C2D">
              <w:rPr>
                <w:sz w:val="20"/>
                <w:szCs w:val="20"/>
              </w:rPr>
              <w:t>194.8221552</w:t>
            </w:r>
          </w:p>
        </w:tc>
        <w:tc>
          <w:tcPr>
            <w:tcW w:w="650" w:type="dxa"/>
            <w:vAlign w:val="bottom"/>
          </w:tcPr>
          <w:p w14:paraId="5D228F45" w14:textId="73B13358" w:rsidR="005F629D" w:rsidRPr="00695C2D" w:rsidRDefault="005F629D" w:rsidP="005F629D">
            <w:pPr>
              <w:jc w:val="center"/>
              <w:rPr>
                <w:sz w:val="20"/>
                <w:szCs w:val="20"/>
              </w:rPr>
            </w:pPr>
            <w:r w:rsidRPr="00695C2D">
              <w:rPr>
                <w:sz w:val="20"/>
                <w:szCs w:val="20"/>
              </w:rPr>
              <w:t>55</w:t>
            </w:r>
          </w:p>
        </w:tc>
        <w:tc>
          <w:tcPr>
            <w:tcW w:w="705" w:type="dxa"/>
            <w:vAlign w:val="bottom"/>
          </w:tcPr>
          <w:p w14:paraId="05C594BF" w14:textId="700BAB54" w:rsidR="005F629D" w:rsidRPr="00695C2D" w:rsidRDefault="005F629D" w:rsidP="005F629D">
            <w:pPr>
              <w:jc w:val="center"/>
              <w:rPr>
                <w:sz w:val="20"/>
                <w:szCs w:val="20"/>
              </w:rPr>
            </w:pPr>
            <w:r w:rsidRPr="00695C2D">
              <w:rPr>
                <w:sz w:val="20"/>
                <w:szCs w:val="20"/>
              </w:rPr>
              <w:t>2.6</w:t>
            </w:r>
          </w:p>
        </w:tc>
        <w:tc>
          <w:tcPr>
            <w:tcW w:w="866" w:type="dxa"/>
            <w:vAlign w:val="bottom"/>
          </w:tcPr>
          <w:p w14:paraId="74025D4C" w14:textId="62021AA8" w:rsidR="005F629D" w:rsidRPr="00695C2D" w:rsidRDefault="005F629D" w:rsidP="005F629D">
            <w:pPr>
              <w:jc w:val="center"/>
              <w:rPr>
                <w:sz w:val="20"/>
                <w:szCs w:val="20"/>
              </w:rPr>
            </w:pPr>
            <w:r w:rsidRPr="00695C2D">
              <w:rPr>
                <w:sz w:val="20"/>
                <w:szCs w:val="20"/>
              </w:rPr>
              <w:t>0.1398</w:t>
            </w:r>
          </w:p>
        </w:tc>
        <w:tc>
          <w:tcPr>
            <w:tcW w:w="1266" w:type="dxa"/>
            <w:vAlign w:val="bottom"/>
          </w:tcPr>
          <w:p w14:paraId="19C216DC" w14:textId="0E0FAC3A" w:rsidR="005F629D" w:rsidRPr="00695C2D" w:rsidRDefault="005F629D" w:rsidP="005F629D">
            <w:pPr>
              <w:jc w:val="center"/>
              <w:rPr>
                <w:sz w:val="20"/>
                <w:szCs w:val="20"/>
              </w:rPr>
            </w:pPr>
            <w:r w:rsidRPr="00695C2D">
              <w:rPr>
                <w:sz w:val="20"/>
                <w:szCs w:val="20"/>
              </w:rPr>
              <w:t>255.0362883</w:t>
            </w:r>
          </w:p>
        </w:tc>
        <w:tc>
          <w:tcPr>
            <w:tcW w:w="650" w:type="dxa"/>
            <w:vAlign w:val="bottom"/>
          </w:tcPr>
          <w:p w14:paraId="7E9A6A64" w14:textId="7D473CA9" w:rsidR="005F629D" w:rsidRPr="00695C2D" w:rsidRDefault="005F629D" w:rsidP="005F629D">
            <w:pPr>
              <w:jc w:val="center"/>
              <w:rPr>
                <w:sz w:val="20"/>
                <w:szCs w:val="20"/>
              </w:rPr>
            </w:pPr>
            <w:r w:rsidRPr="00695C2D">
              <w:rPr>
                <w:sz w:val="20"/>
                <w:szCs w:val="20"/>
              </w:rPr>
              <w:t>60</w:t>
            </w:r>
          </w:p>
        </w:tc>
        <w:tc>
          <w:tcPr>
            <w:tcW w:w="705" w:type="dxa"/>
            <w:vAlign w:val="bottom"/>
          </w:tcPr>
          <w:p w14:paraId="04F06B34" w14:textId="30EF145C" w:rsidR="005F629D" w:rsidRPr="00695C2D" w:rsidRDefault="005F629D" w:rsidP="005F629D">
            <w:pPr>
              <w:jc w:val="center"/>
              <w:rPr>
                <w:sz w:val="20"/>
                <w:szCs w:val="20"/>
              </w:rPr>
            </w:pPr>
            <w:r w:rsidRPr="00695C2D">
              <w:rPr>
                <w:sz w:val="20"/>
                <w:szCs w:val="20"/>
              </w:rPr>
              <w:t>2.6</w:t>
            </w:r>
          </w:p>
        </w:tc>
        <w:tc>
          <w:tcPr>
            <w:tcW w:w="866" w:type="dxa"/>
            <w:vAlign w:val="bottom"/>
          </w:tcPr>
          <w:p w14:paraId="45F3BF47" w14:textId="7880C1DE" w:rsidR="005F629D" w:rsidRPr="00695C2D" w:rsidRDefault="005F629D" w:rsidP="005F629D">
            <w:pPr>
              <w:jc w:val="center"/>
              <w:rPr>
                <w:sz w:val="20"/>
                <w:szCs w:val="20"/>
              </w:rPr>
            </w:pPr>
            <w:r w:rsidRPr="00695C2D">
              <w:rPr>
                <w:sz w:val="20"/>
                <w:szCs w:val="20"/>
              </w:rPr>
              <w:t>0.09362</w:t>
            </w:r>
          </w:p>
        </w:tc>
        <w:tc>
          <w:tcPr>
            <w:tcW w:w="1266" w:type="dxa"/>
            <w:vAlign w:val="bottom"/>
          </w:tcPr>
          <w:p w14:paraId="32FDD9F7" w14:textId="7AA910A1" w:rsidR="005F629D" w:rsidRPr="00695C2D" w:rsidRDefault="005F629D" w:rsidP="005F629D">
            <w:pPr>
              <w:jc w:val="center"/>
              <w:rPr>
                <w:sz w:val="20"/>
                <w:szCs w:val="20"/>
              </w:rPr>
            </w:pPr>
            <w:r w:rsidRPr="00695C2D">
              <w:rPr>
                <w:sz w:val="20"/>
                <w:szCs w:val="20"/>
              </w:rPr>
              <w:t>203.3273965</w:t>
            </w:r>
          </w:p>
        </w:tc>
        <w:tc>
          <w:tcPr>
            <w:tcW w:w="650" w:type="dxa"/>
            <w:vAlign w:val="bottom"/>
          </w:tcPr>
          <w:p w14:paraId="0A71FECB" w14:textId="25180F71" w:rsidR="005F629D" w:rsidRPr="00695C2D" w:rsidRDefault="005F629D" w:rsidP="005F629D">
            <w:pPr>
              <w:jc w:val="center"/>
              <w:rPr>
                <w:sz w:val="20"/>
                <w:szCs w:val="20"/>
              </w:rPr>
            </w:pPr>
            <w:r w:rsidRPr="00695C2D">
              <w:rPr>
                <w:sz w:val="20"/>
                <w:szCs w:val="20"/>
              </w:rPr>
              <w:t>60</w:t>
            </w:r>
          </w:p>
        </w:tc>
        <w:tc>
          <w:tcPr>
            <w:tcW w:w="705" w:type="dxa"/>
            <w:vAlign w:val="bottom"/>
          </w:tcPr>
          <w:p w14:paraId="4D27EB6D" w14:textId="2715397E" w:rsidR="005F629D" w:rsidRPr="00695C2D" w:rsidRDefault="005F629D" w:rsidP="005F629D">
            <w:pPr>
              <w:jc w:val="center"/>
              <w:rPr>
                <w:sz w:val="20"/>
                <w:szCs w:val="20"/>
              </w:rPr>
            </w:pPr>
            <w:r w:rsidRPr="00695C2D">
              <w:rPr>
                <w:sz w:val="20"/>
                <w:szCs w:val="20"/>
              </w:rPr>
              <w:t>2.6</w:t>
            </w:r>
          </w:p>
        </w:tc>
        <w:tc>
          <w:tcPr>
            <w:tcW w:w="866" w:type="dxa"/>
            <w:vAlign w:val="bottom"/>
          </w:tcPr>
          <w:p w14:paraId="4F9FA408" w14:textId="64954293" w:rsidR="005F629D" w:rsidRPr="00695C2D" w:rsidRDefault="005F629D" w:rsidP="005F629D">
            <w:pPr>
              <w:jc w:val="center"/>
              <w:rPr>
                <w:sz w:val="20"/>
                <w:szCs w:val="20"/>
              </w:rPr>
            </w:pPr>
            <w:r w:rsidRPr="00695C2D">
              <w:rPr>
                <w:sz w:val="20"/>
                <w:szCs w:val="20"/>
              </w:rPr>
              <w:t>0.1117</w:t>
            </w:r>
          </w:p>
        </w:tc>
        <w:tc>
          <w:tcPr>
            <w:tcW w:w="1266" w:type="dxa"/>
            <w:vAlign w:val="bottom"/>
          </w:tcPr>
          <w:p w14:paraId="3A64B5CD" w14:textId="3DB70C5C" w:rsidR="005F629D" w:rsidRPr="00695C2D" w:rsidRDefault="005F629D" w:rsidP="005F629D">
            <w:pPr>
              <w:jc w:val="center"/>
              <w:rPr>
                <w:sz w:val="20"/>
                <w:szCs w:val="20"/>
              </w:rPr>
            </w:pPr>
            <w:r w:rsidRPr="00695C2D">
              <w:rPr>
                <w:sz w:val="20"/>
                <w:szCs w:val="20"/>
              </w:rPr>
              <w:t>203.7736295</w:t>
            </w:r>
          </w:p>
        </w:tc>
      </w:tr>
      <w:tr w:rsidR="005F629D" w:rsidRPr="00695C2D" w14:paraId="27630E69" w14:textId="77777777" w:rsidTr="00542558">
        <w:trPr>
          <w:trHeight w:val="288"/>
          <w:jc w:val="center"/>
        </w:trPr>
        <w:tc>
          <w:tcPr>
            <w:tcW w:w="630" w:type="dxa"/>
            <w:shd w:val="clear" w:color="auto" w:fill="auto"/>
            <w:noWrap/>
            <w:vAlign w:val="bottom"/>
          </w:tcPr>
          <w:p w14:paraId="743FD0E4" w14:textId="3F656397" w:rsidR="005F629D" w:rsidRPr="00695C2D" w:rsidRDefault="005F629D" w:rsidP="005F629D">
            <w:pPr>
              <w:jc w:val="center"/>
              <w:rPr>
                <w:sz w:val="20"/>
                <w:szCs w:val="20"/>
              </w:rPr>
            </w:pPr>
            <w:r w:rsidRPr="00695C2D">
              <w:rPr>
                <w:sz w:val="20"/>
                <w:szCs w:val="20"/>
              </w:rPr>
              <w:t>65</w:t>
            </w:r>
          </w:p>
        </w:tc>
        <w:tc>
          <w:tcPr>
            <w:tcW w:w="705" w:type="dxa"/>
            <w:shd w:val="clear" w:color="auto" w:fill="auto"/>
            <w:noWrap/>
            <w:vAlign w:val="bottom"/>
          </w:tcPr>
          <w:p w14:paraId="4F3DA05B" w14:textId="2FAA7FB5" w:rsidR="005F629D" w:rsidRPr="00695C2D" w:rsidRDefault="005F629D" w:rsidP="005F629D">
            <w:pPr>
              <w:jc w:val="center"/>
              <w:rPr>
                <w:sz w:val="20"/>
                <w:szCs w:val="20"/>
              </w:rPr>
            </w:pPr>
            <w:r w:rsidRPr="00695C2D">
              <w:rPr>
                <w:sz w:val="20"/>
                <w:szCs w:val="20"/>
              </w:rPr>
              <w:t>2</w:t>
            </w:r>
          </w:p>
        </w:tc>
        <w:tc>
          <w:tcPr>
            <w:tcW w:w="866" w:type="dxa"/>
            <w:shd w:val="clear" w:color="auto" w:fill="auto"/>
            <w:noWrap/>
            <w:vAlign w:val="bottom"/>
          </w:tcPr>
          <w:p w14:paraId="0A3DA1B2" w14:textId="523F2117" w:rsidR="005F629D" w:rsidRPr="00695C2D" w:rsidRDefault="005F629D" w:rsidP="005F629D">
            <w:pPr>
              <w:jc w:val="center"/>
              <w:rPr>
                <w:sz w:val="20"/>
                <w:szCs w:val="20"/>
              </w:rPr>
            </w:pPr>
            <w:r w:rsidRPr="00695C2D">
              <w:rPr>
                <w:sz w:val="20"/>
                <w:szCs w:val="20"/>
              </w:rPr>
              <w:t>0.06306</w:t>
            </w:r>
          </w:p>
        </w:tc>
        <w:tc>
          <w:tcPr>
            <w:tcW w:w="1266" w:type="dxa"/>
            <w:shd w:val="clear" w:color="auto" w:fill="auto"/>
            <w:noWrap/>
            <w:vAlign w:val="bottom"/>
          </w:tcPr>
          <w:p w14:paraId="7970ECF2" w14:textId="3112CEFD" w:rsidR="005F629D" w:rsidRPr="00695C2D" w:rsidRDefault="005F629D" w:rsidP="005F629D">
            <w:pPr>
              <w:jc w:val="center"/>
              <w:rPr>
                <w:sz w:val="20"/>
                <w:szCs w:val="20"/>
              </w:rPr>
            </w:pPr>
            <w:r w:rsidRPr="00695C2D">
              <w:rPr>
                <w:sz w:val="20"/>
                <w:szCs w:val="20"/>
              </w:rPr>
              <w:t>209.1479963</w:t>
            </w:r>
          </w:p>
        </w:tc>
        <w:tc>
          <w:tcPr>
            <w:tcW w:w="650" w:type="dxa"/>
            <w:vAlign w:val="bottom"/>
          </w:tcPr>
          <w:p w14:paraId="79C89BCF" w14:textId="0AB8B92B" w:rsidR="005F629D" w:rsidRPr="00695C2D" w:rsidRDefault="005F629D" w:rsidP="005F629D">
            <w:pPr>
              <w:jc w:val="center"/>
              <w:rPr>
                <w:sz w:val="20"/>
                <w:szCs w:val="20"/>
              </w:rPr>
            </w:pPr>
            <w:r w:rsidRPr="00695C2D">
              <w:rPr>
                <w:sz w:val="20"/>
                <w:szCs w:val="20"/>
              </w:rPr>
              <w:t>60</w:t>
            </w:r>
          </w:p>
        </w:tc>
        <w:tc>
          <w:tcPr>
            <w:tcW w:w="705" w:type="dxa"/>
            <w:vAlign w:val="bottom"/>
          </w:tcPr>
          <w:p w14:paraId="6FCFF64A" w14:textId="6BA45FA4" w:rsidR="005F629D" w:rsidRPr="00695C2D" w:rsidRDefault="005F629D" w:rsidP="005F629D">
            <w:pPr>
              <w:jc w:val="center"/>
              <w:rPr>
                <w:sz w:val="20"/>
                <w:szCs w:val="20"/>
              </w:rPr>
            </w:pPr>
            <w:r w:rsidRPr="00695C2D">
              <w:rPr>
                <w:sz w:val="20"/>
                <w:szCs w:val="20"/>
              </w:rPr>
              <w:t>2.6</w:t>
            </w:r>
          </w:p>
        </w:tc>
        <w:tc>
          <w:tcPr>
            <w:tcW w:w="866" w:type="dxa"/>
            <w:vAlign w:val="bottom"/>
          </w:tcPr>
          <w:p w14:paraId="7C3F0475" w14:textId="07E82494" w:rsidR="005F629D" w:rsidRPr="00695C2D" w:rsidRDefault="005F629D" w:rsidP="005F629D">
            <w:pPr>
              <w:jc w:val="center"/>
              <w:rPr>
                <w:sz w:val="20"/>
                <w:szCs w:val="20"/>
              </w:rPr>
            </w:pPr>
            <w:r w:rsidRPr="00695C2D">
              <w:rPr>
                <w:sz w:val="20"/>
                <w:szCs w:val="20"/>
              </w:rPr>
              <w:t>0.1076</w:t>
            </w:r>
          </w:p>
        </w:tc>
        <w:tc>
          <w:tcPr>
            <w:tcW w:w="1266" w:type="dxa"/>
            <w:vAlign w:val="bottom"/>
          </w:tcPr>
          <w:p w14:paraId="189B0926" w14:textId="0A4ED29D" w:rsidR="005F629D" w:rsidRPr="00695C2D" w:rsidRDefault="005F629D" w:rsidP="005F629D">
            <w:pPr>
              <w:jc w:val="center"/>
              <w:rPr>
                <w:sz w:val="20"/>
                <w:szCs w:val="20"/>
              </w:rPr>
            </w:pPr>
            <w:r w:rsidRPr="00695C2D">
              <w:rPr>
                <w:sz w:val="20"/>
                <w:szCs w:val="20"/>
              </w:rPr>
              <w:t>233.6896802</w:t>
            </w:r>
          </w:p>
        </w:tc>
        <w:tc>
          <w:tcPr>
            <w:tcW w:w="650" w:type="dxa"/>
            <w:vAlign w:val="bottom"/>
          </w:tcPr>
          <w:p w14:paraId="309675BC" w14:textId="5EECD5BA" w:rsidR="005F629D" w:rsidRPr="00695C2D" w:rsidRDefault="005F629D" w:rsidP="005F629D">
            <w:pPr>
              <w:jc w:val="center"/>
              <w:rPr>
                <w:sz w:val="20"/>
                <w:szCs w:val="20"/>
              </w:rPr>
            </w:pPr>
            <w:r w:rsidRPr="00695C2D">
              <w:rPr>
                <w:sz w:val="20"/>
                <w:szCs w:val="20"/>
              </w:rPr>
              <w:t>65</w:t>
            </w:r>
          </w:p>
        </w:tc>
        <w:tc>
          <w:tcPr>
            <w:tcW w:w="705" w:type="dxa"/>
            <w:vAlign w:val="bottom"/>
          </w:tcPr>
          <w:p w14:paraId="172F89D6" w14:textId="3ED02546" w:rsidR="005F629D" w:rsidRPr="00695C2D" w:rsidRDefault="005F629D" w:rsidP="005F629D">
            <w:pPr>
              <w:jc w:val="center"/>
              <w:rPr>
                <w:sz w:val="20"/>
                <w:szCs w:val="20"/>
              </w:rPr>
            </w:pPr>
            <w:r w:rsidRPr="00695C2D">
              <w:rPr>
                <w:sz w:val="20"/>
                <w:szCs w:val="20"/>
              </w:rPr>
              <w:t>2.6</w:t>
            </w:r>
          </w:p>
        </w:tc>
        <w:tc>
          <w:tcPr>
            <w:tcW w:w="866" w:type="dxa"/>
            <w:vAlign w:val="bottom"/>
          </w:tcPr>
          <w:p w14:paraId="0EBAA809" w14:textId="164D5A86" w:rsidR="005F629D" w:rsidRPr="00695C2D" w:rsidRDefault="005F629D" w:rsidP="005F629D">
            <w:pPr>
              <w:jc w:val="center"/>
              <w:rPr>
                <w:sz w:val="20"/>
                <w:szCs w:val="20"/>
              </w:rPr>
            </w:pPr>
            <w:r w:rsidRPr="00695C2D">
              <w:rPr>
                <w:sz w:val="20"/>
                <w:szCs w:val="20"/>
              </w:rPr>
              <w:t>0.08601</w:t>
            </w:r>
          </w:p>
        </w:tc>
        <w:tc>
          <w:tcPr>
            <w:tcW w:w="1266" w:type="dxa"/>
            <w:vAlign w:val="bottom"/>
          </w:tcPr>
          <w:p w14:paraId="29CD21B6" w14:textId="42EFE41A" w:rsidR="005F629D" w:rsidRPr="00695C2D" w:rsidRDefault="005F629D" w:rsidP="005F629D">
            <w:pPr>
              <w:jc w:val="center"/>
              <w:rPr>
                <w:sz w:val="20"/>
                <w:szCs w:val="20"/>
              </w:rPr>
            </w:pPr>
            <w:r w:rsidRPr="00695C2D">
              <w:rPr>
                <w:sz w:val="20"/>
                <w:szCs w:val="20"/>
              </w:rPr>
              <w:t>219.2912336</w:t>
            </w:r>
          </w:p>
        </w:tc>
        <w:tc>
          <w:tcPr>
            <w:tcW w:w="650" w:type="dxa"/>
            <w:vAlign w:val="bottom"/>
          </w:tcPr>
          <w:p w14:paraId="19CEF474" w14:textId="744B6FA3" w:rsidR="005F629D" w:rsidRPr="00695C2D" w:rsidRDefault="005F629D" w:rsidP="005F629D">
            <w:pPr>
              <w:jc w:val="center"/>
              <w:rPr>
                <w:sz w:val="20"/>
                <w:szCs w:val="20"/>
              </w:rPr>
            </w:pPr>
            <w:r w:rsidRPr="00695C2D">
              <w:rPr>
                <w:sz w:val="20"/>
                <w:szCs w:val="20"/>
              </w:rPr>
              <w:t>65</w:t>
            </w:r>
          </w:p>
        </w:tc>
        <w:tc>
          <w:tcPr>
            <w:tcW w:w="705" w:type="dxa"/>
            <w:vAlign w:val="bottom"/>
          </w:tcPr>
          <w:p w14:paraId="2BA7CEF0" w14:textId="0D06AA64" w:rsidR="005F629D" w:rsidRPr="00695C2D" w:rsidRDefault="005F629D" w:rsidP="005F629D">
            <w:pPr>
              <w:jc w:val="center"/>
              <w:rPr>
                <w:sz w:val="20"/>
                <w:szCs w:val="20"/>
              </w:rPr>
            </w:pPr>
            <w:r w:rsidRPr="00695C2D">
              <w:rPr>
                <w:sz w:val="20"/>
                <w:szCs w:val="20"/>
              </w:rPr>
              <w:t>2.6</w:t>
            </w:r>
          </w:p>
        </w:tc>
        <w:tc>
          <w:tcPr>
            <w:tcW w:w="866" w:type="dxa"/>
            <w:vAlign w:val="bottom"/>
          </w:tcPr>
          <w:p w14:paraId="3D92FEB0" w14:textId="0F7F8F44" w:rsidR="005F629D" w:rsidRPr="00695C2D" w:rsidRDefault="005F629D" w:rsidP="005F629D">
            <w:pPr>
              <w:jc w:val="center"/>
              <w:rPr>
                <w:sz w:val="20"/>
                <w:szCs w:val="20"/>
              </w:rPr>
            </w:pPr>
            <w:r w:rsidRPr="00695C2D">
              <w:rPr>
                <w:sz w:val="20"/>
                <w:szCs w:val="20"/>
              </w:rPr>
              <w:t>0.09819</w:t>
            </w:r>
          </w:p>
        </w:tc>
        <w:tc>
          <w:tcPr>
            <w:tcW w:w="1266" w:type="dxa"/>
            <w:vAlign w:val="bottom"/>
          </w:tcPr>
          <w:p w14:paraId="4B4168EC" w14:textId="32620927" w:rsidR="005F629D" w:rsidRPr="00695C2D" w:rsidRDefault="005F629D" w:rsidP="005F629D">
            <w:pPr>
              <w:jc w:val="center"/>
              <w:rPr>
                <w:sz w:val="20"/>
                <w:szCs w:val="20"/>
              </w:rPr>
            </w:pPr>
            <w:r w:rsidRPr="00695C2D">
              <w:rPr>
                <w:sz w:val="20"/>
                <w:szCs w:val="20"/>
              </w:rPr>
              <w:t>213.2526924</w:t>
            </w:r>
          </w:p>
        </w:tc>
      </w:tr>
      <w:tr w:rsidR="005F629D" w:rsidRPr="00695C2D" w14:paraId="06CAD0E4" w14:textId="77777777" w:rsidTr="00542558">
        <w:trPr>
          <w:trHeight w:val="288"/>
          <w:jc w:val="center"/>
        </w:trPr>
        <w:tc>
          <w:tcPr>
            <w:tcW w:w="630" w:type="dxa"/>
            <w:shd w:val="clear" w:color="auto" w:fill="auto"/>
            <w:noWrap/>
            <w:vAlign w:val="bottom"/>
          </w:tcPr>
          <w:p w14:paraId="609737CF" w14:textId="3AF21327" w:rsidR="005F629D" w:rsidRPr="00695C2D" w:rsidRDefault="005F629D" w:rsidP="005F629D">
            <w:pPr>
              <w:jc w:val="center"/>
              <w:rPr>
                <w:sz w:val="20"/>
                <w:szCs w:val="20"/>
              </w:rPr>
            </w:pPr>
            <w:r w:rsidRPr="00695C2D">
              <w:rPr>
                <w:sz w:val="20"/>
                <w:szCs w:val="20"/>
              </w:rPr>
              <w:t>70</w:t>
            </w:r>
          </w:p>
        </w:tc>
        <w:tc>
          <w:tcPr>
            <w:tcW w:w="705" w:type="dxa"/>
            <w:shd w:val="clear" w:color="auto" w:fill="auto"/>
            <w:noWrap/>
            <w:vAlign w:val="bottom"/>
          </w:tcPr>
          <w:p w14:paraId="2444E308" w14:textId="73D5952F" w:rsidR="005F629D" w:rsidRPr="00695C2D" w:rsidRDefault="005F629D" w:rsidP="005F629D">
            <w:pPr>
              <w:jc w:val="center"/>
              <w:rPr>
                <w:sz w:val="20"/>
                <w:szCs w:val="20"/>
              </w:rPr>
            </w:pPr>
            <w:r w:rsidRPr="00695C2D">
              <w:rPr>
                <w:sz w:val="20"/>
                <w:szCs w:val="20"/>
              </w:rPr>
              <w:t>2</w:t>
            </w:r>
          </w:p>
        </w:tc>
        <w:tc>
          <w:tcPr>
            <w:tcW w:w="866" w:type="dxa"/>
            <w:shd w:val="clear" w:color="auto" w:fill="auto"/>
            <w:noWrap/>
            <w:vAlign w:val="bottom"/>
          </w:tcPr>
          <w:p w14:paraId="01C673CA" w14:textId="5AE54898" w:rsidR="005F629D" w:rsidRPr="00695C2D" w:rsidRDefault="005F629D" w:rsidP="005F629D">
            <w:pPr>
              <w:jc w:val="center"/>
              <w:rPr>
                <w:sz w:val="20"/>
                <w:szCs w:val="20"/>
              </w:rPr>
            </w:pPr>
            <w:r w:rsidRPr="00695C2D">
              <w:rPr>
                <w:sz w:val="20"/>
                <w:szCs w:val="20"/>
              </w:rPr>
              <w:t>0.05625</w:t>
            </w:r>
          </w:p>
        </w:tc>
        <w:tc>
          <w:tcPr>
            <w:tcW w:w="1266" w:type="dxa"/>
            <w:shd w:val="clear" w:color="auto" w:fill="auto"/>
            <w:noWrap/>
            <w:vAlign w:val="bottom"/>
          </w:tcPr>
          <w:p w14:paraId="3554C39B" w14:textId="399B9D7F" w:rsidR="005F629D" w:rsidRPr="00695C2D" w:rsidRDefault="005F629D" w:rsidP="005F629D">
            <w:pPr>
              <w:jc w:val="center"/>
              <w:rPr>
                <w:sz w:val="20"/>
                <w:szCs w:val="20"/>
              </w:rPr>
            </w:pPr>
            <w:r w:rsidRPr="00695C2D">
              <w:rPr>
                <w:sz w:val="20"/>
                <w:szCs w:val="20"/>
              </w:rPr>
              <w:t>216.39555</w:t>
            </w:r>
          </w:p>
        </w:tc>
        <w:tc>
          <w:tcPr>
            <w:tcW w:w="650" w:type="dxa"/>
            <w:vAlign w:val="bottom"/>
          </w:tcPr>
          <w:p w14:paraId="5E645EEB" w14:textId="1BF5F930" w:rsidR="005F629D" w:rsidRPr="00695C2D" w:rsidRDefault="005F629D" w:rsidP="005F629D">
            <w:pPr>
              <w:jc w:val="center"/>
              <w:rPr>
                <w:sz w:val="20"/>
                <w:szCs w:val="20"/>
              </w:rPr>
            </w:pPr>
            <w:r w:rsidRPr="00695C2D">
              <w:rPr>
                <w:sz w:val="20"/>
                <w:szCs w:val="20"/>
              </w:rPr>
              <w:t>65</w:t>
            </w:r>
          </w:p>
        </w:tc>
        <w:tc>
          <w:tcPr>
            <w:tcW w:w="705" w:type="dxa"/>
            <w:vAlign w:val="bottom"/>
          </w:tcPr>
          <w:p w14:paraId="5F46AB05" w14:textId="46655B69" w:rsidR="005F629D" w:rsidRPr="00695C2D" w:rsidRDefault="005F629D" w:rsidP="005F629D">
            <w:pPr>
              <w:jc w:val="center"/>
              <w:rPr>
                <w:sz w:val="20"/>
                <w:szCs w:val="20"/>
              </w:rPr>
            </w:pPr>
            <w:r w:rsidRPr="00695C2D">
              <w:rPr>
                <w:sz w:val="20"/>
                <w:szCs w:val="20"/>
              </w:rPr>
              <w:t>2.6</w:t>
            </w:r>
          </w:p>
        </w:tc>
        <w:tc>
          <w:tcPr>
            <w:tcW w:w="866" w:type="dxa"/>
            <w:vAlign w:val="bottom"/>
          </w:tcPr>
          <w:p w14:paraId="0FE0E622" w14:textId="18285B63" w:rsidR="005F629D" w:rsidRPr="00695C2D" w:rsidRDefault="005F629D" w:rsidP="005F629D">
            <w:pPr>
              <w:jc w:val="center"/>
              <w:rPr>
                <w:sz w:val="20"/>
                <w:szCs w:val="20"/>
              </w:rPr>
            </w:pPr>
            <w:r w:rsidRPr="00695C2D">
              <w:rPr>
                <w:sz w:val="20"/>
                <w:szCs w:val="20"/>
              </w:rPr>
              <w:t>0.09876</w:t>
            </w:r>
          </w:p>
        </w:tc>
        <w:tc>
          <w:tcPr>
            <w:tcW w:w="1266" w:type="dxa"/>
            <w:vAlign w:val="bottom"/>
          </w:tcPr>
          <w:p w14:paraId="41E96225" w14:textId="0CF28497" w:rsidR="005F629D" w:rsidRPr="00695C2D" w:rsidRDefault="005F629D" w:rsidP="005F629D">
            <w:pPr>
              <w:jc w:val="center"/>
              <w:rPr>
                <w:sz w:val="20"/>
                <w:szCs w:val="20"/>
              </w:rPr>
            </w:pPr>
            <w:r w:rsidRPr="00695C2D">
              <w:rPr>
                <w:sz w:val="20"/>
                <w:szCs w:val="20"/>
              </w:rPr>
              <w:t>251.798654</w:t>
            </w:r>
          </w:p>
        </w:tc>
        <w:tc>
          <w:tcPr>
            <w:tcW w:w="650" w:type="dxa"/>
            <w:vAlign w:val="bottom"/>
          </w:tcPr>
          <w:p w14:paraId="24EE626C" w14:textId="5232CD10" w:rsidR="005F629D" w:rsidRPr="00695C2D" w:rsidRDefault="005F629D" w:rsidP="005F629D">
            <w:pPr>
              <w:jc w:val="center"/>
              <w:rPr>
                <w:sz w:val="20"/>
                <w:szCs w:val="20"/>
              </w:rPr>
            </w:pPr>
            <w:r w:rsidRPr="00695C2D">
              <w:rPr>
                <w:sz w:val="20"/>
                <w:szCs w:val="20"/>
              </w:rPr>
              <w:t>70</w:t>
            </w:r>
          </w:p>
        </w:tc>
        <w:tc>
          <w:tcPr>
            <w:tcW w:w="705" w:type="dxa"/>
            <w:vAlign w:val="bottom"/>
          </w:tcPr>
          <w:p w14:paraId="68427E95" w14:textId="01F1C877" w:rsidR="005F629D" w:rsidRPr="00695C2D" w:rsidRDefault="005F629D" w:rsidP="005F629D">
            <w:pPr>
              <w:jc w:val="center"/>
              <w:rPr>
                <w:sz w:val="20"/>
                <w:szCs w:val="20"/>
              </w:rPr>
            </w:pPr>
            <w:r w:rsidRPr="00695C2D">
              <w:rPr>
                <w:sz w:val="20"/>
                <w:szCs w:val="20"/>
              </w:rPr>
              <w:t>2.6</w:t>
            </w:r>
          </w:p>
        </w:tc>
        <w:tc>
          <w:tcPr>
            <w:tcW w:w="866" w:type="dxa"/>
            <w:vAlign w:val="bottom"/>
          </w:tcPr>
          <w:p w14:paraId="3166FD55" w14:textId="15C796BC" w:rsidR="005F629D" w:rsidRPr="00695C2D" w:rsidRDefault="005F629D" w:rsidP="005F629D">
            <w:pPr>
              <w:jc w:val="center"/>
              <w:rPr>
                <w:sz w:val="20"/>
                <w:szCs w:val="20"/>
              </w:rPr>
            </w:pPr>
            <w:r w:rsidRPr="00695C2D">
              <w:rPr>
                <w:sz w:val="20"/>
                <w:szCs w:val="20"/>
              </w:rPr>
              <w:t>0.07839</w:t>
            </w:r>
          </w:p>
        </w:tc>
        <w:tc>
          <w:tcPr>
            <w:tcW w:w="1266" w:type="dxa"/>
            <w:vAlign w:val="bottom"/>
          </w:tcPr>
          <w:p w14:paraId="57118231" w14:textId="080E9DC7" w:rsidR="005F629D" w:rsidRPr="00695C2D" w:rsidRDefault="005F629D" w:rsidP="005F629D">
            <w:pPr>
              <w:jc w:val="center"/>
              <w:rPr>
                <w:sz w:val="20"/>
                <w:szCs w:val="20"/>
              </w:rPr>
            </w:pPr>
            <w:r w:rsidRPr="00695C2D">
              <w:rPr>
                <w:sz w:val="20"/>
                <w:szCs w:val="20"/>
              </w:rPr>
              <w:t>231.8452588</w:t>
            </w:r>
          </w:p>
        </w:tc>
        <w:tc>
          <w:tcPr>
            <w:tcW w:w="650" w:type="dxa"/>
            <w:vAlign w:val="bottom"/>
          </w:tcPr>
          <w:p w14:paraId="4742C95B" w14:textId="53C380A4" w:rsidR="005F629D" w:rsidRPr="00695C2D" w:rsidRDefault="005F629D" w:rsidP="005F629D">
            <w:pPr>
              <w:jc w:val="center"/>
              <w:rPr>
                <w:sz w:val="20"/>
                <w:szCs w:val="20"/>
              </w:rPr>
            </w:pPr>
            <w:r w:rsidRPr="00695C2D">
              <w:rPr>
                <w:sz w:val="20"/>
                <w:szCs w:val="20"/>
              </w:rPr>
              <w:t>70</w:t>
            </w:r>
          </w:p>
        </w:tc>
        <w:tc>
          <w:tcPr>
            <w:tcW w:w="705" w:type="dxa"/>
            <w:vAlign w:val="bottom"/>
          </w:tcPr>
          <w:p w14:paraId="1589F605" w14:textId="0E2AE3E8" w:rsidR="005F629D" w:rsidRPr="00695C2D" w:rsidRDefault="005F629D" w:rsidP="005F629D">
            <w:pPr>
              <w:jc w:val="center"/>
              <w:rPr>
                <w:sz w:val="20"/>
                <w:szCs w:val="20"/>
              </w:rPr>
            </w:pPr>
            <w:r w:rsidRPr="00695C2D">
              <w:rPr>
                <w:sz w:val="20"/>
                <w:szCs w:val="20"/>
              </w:rPr>
              <w:t>2.6</w:t>
            </w:r>
          </w:p>
        </w:tc>
        <w:tc>
          <w:tcPr>
            <w:tcW w:w="866" w:type="dxa"/>
            <w:vAlign w:val="bottom"/>
          </w:tcPr>
          <w:p w14:paraId="55BC633F" w14:textId="5FBA9F9B" w:rsidR="005F629D" w:rsidRPr="00695C2D" w:rsidRDefault="005F629D" w:rsidP="005F629D">
            <w:pPr>
              <w:jc w:val="center"/>
              <w:rPr>
                <w:sz w:val="20"/>
                <w:szCs w:val="20"/>
              </w:rPr>
            </w:pPr>
            <w:r w:rsidRPr="00695C2D">
              <w:rPr>
                <w:sz w:val="20"/>
                <w:szCs w:val="20"/>
              </w:rPr>
              <w:t>0.05158</w:t>
            </w:r>
          </w:p>
        </w:tc>
        <w:tc>
          <w:tcPr>
            <w:tcW w:w="1266" w:type="dxa"/>
            <w:vAlign w:val="bottom"/>
          </w:tcPr>
          <w:p w14:paraId="373852BC" w14:textId="7605EDF0" w:rsidR="005F629D" w:rsidRPr="00695C2D" w:rsidRDefault="005F629D" w:rsidP="005F629D">
            <w:pPr>
              <w:jc w:val="center"/>
              <w:rPr>
                <w:sz w:val="20"/>
                <w:szCs w:val="20"/>
              </w:rPr>
            </w:pPr>
            <w:r w:rsidRPr="00695C2D">
              <w:rPr>
                <w:sz w:val="20"/>
                <w:szCs w:val="20"/>
              </w:rPr>
              <w:t>131.5084505</w:t>
            </w:r>
          </w:p>
        </w:tc>
      </w:tr>
      <w:tr w:rsidR="005F629D" w:rsidRPr="00695C2D" w14:paraId="3C717D9E" w14:textId="77777777" w:rsidTr="00542558">
        <w:trPr>
          <w:trHeight w:val="288"/>
          <w:jc w:val="center"/>
        </w:trPr>
        <w:tc>
          <w:tcPr>
            <w:tcW w:w="630" w:type="dxa"/>
            <w:shd w:val="clear" w:color="auto" w:fill="auto"/>
            <w:noWrap/>
            <w:vAlign w:val="bottom"/>
          </w:tcPr>
          <w:p w14:paraId="2CD19EFD" w14:textId="63C919FE" w:rsidR="005F629D" w:rsidRPr="00695C2D" w:rsidRDefault="005F629D" w:rsidP="005F629D">
            <w:pPr>
              <w:jc w:val="center"/>
              <w:rPr>
                <w:sz w:val="20"/>
                <w:szCs w:val="20"/>
              </w:rPr>
            </w:pPr>
            <w:r w:rsidRPr="00695C2D">
              <w:rPr>
                <w:sz w:val="20"/>
                <w:szCs w:val="20"/>
              </w:rPr>
              <w:t>75</w:t>
            </w:r>
          </w:p>
        </w:tc>
        <w:tc>
          <w:tcPr>
            <w:tcW w:w="705" w:type="dxa"/>
            <w:shd w:val="clear" w:color="auto" w:fill="auto"/>
            <w:noWrap/>
            <w:vAlign w:val="bottom"/>
          </w:tcPr>
          <w:p w14:paraId="00CD21F6" w14:textId="34F71119" w:rsidR="005F629D" w:rsidRPr="00695C2D" w:rsidRDefault="005F629D" w:rsidP="005F629D">
            <w:pPr>
              <w:jc w:val="center"/>
              <w:rPr>
                <w:sz w:val="20"/>
                <w:szCs w:val="20"/>
              </w:rPr>
            </w:pPr>
            <w:r w:rsidRPr="00695C2D">
              <w:rPr>
                <w:sz w:val="20"/>
                <w:szCs w:val="20"/>
              </w:rPr>
              <w:t>2</w:t>
            </w:r>
          </w:p>
        </w:tc>
        <w:tc>
          <w:tcPr>
            <w:tcW w:w="866" w:type="dxa"/>
            <w:shd w:val="clear" w:color="auto" w:fill="auto"/>
            <w:noWrap/>
            <w:vAlign w:val="bottom"/>
          </w:tcPr>
          <w:p w14:paraId="589C89DF" w14:textId="291ED5DF" w:rsidR="005F629D" w:rsidRPr="00695C2D" w:rsidRDefault="005F629D" w:rsidP="005F629D">
            <w:pPr>
              <w:jc w:val="center"/>
              <w:rPr>
                <w:sz w:val="20"/>
                <w:szCs w:val="20"/>
              </w:rPr>
            </w:pPr>
            <w:r w:rsidRPr="00695C2D">
              <w:rPr>
                <w:sz w:val="20"/>
                <w:szCs w:val="20"/>
              </w:rPr>
              <w:t>0.05239</w:t>
            </w:r>
          </w:p>
        </w:tc>
        <w:tc>
          <w:tcPr>
            <w:tcW w:w="1266" w:type="dxa"/>
            <w:shd w:val="clear" w:color="auto" w:fill="auto"/>
            <w:noWrap/>
            <w:vAlign w:val="bottom"/>
          </w:tcPr>
          <w:p w14:paraId="08621000" w14:textId="21F5E5F5" w:rsidR="005F629D" w:rsidRPr="00695C2D" w:rsidRDefault="005F629D" w:rsidP="005F629D">
            <w:pPr>
              <w:jc w:val="center"/>
              <w:rPr>
                <w:sz w:val="20"/>
                <w:szCs w:val="20"/>
              </w:rPr>
            </w:pPr>
            <w:r w:rsidRPr="00695C2D">
              <w:rPr>
                <w:sz w:val="20"/>
                <w:szCs w:val="20"/>
              </w:rPr>
              <w:t>231.3909523</w:t>
            </w:r>
          </w:p>
        </w:tc>
        <w:tc>
          <w:tcPr>
            <w:tcW w:w="650" w:type="dxa"/>
            <w:vAlign w:val="bottom"/>
          </w:tcPr>
          <w:p w14:paraId="19B9075A" w14:textId="3970B518" w:rsidR="005F629D" w:rsidRPr="00695C2D" w:rsidRDefault="005F629D" w:rsidP="005F629D">
            <w:pPr>
              <w:jc w:val="center"/>
              <w:rPr>
                <w:sz w:val="20"/>
                <w:szCs w:val="20"/>
              </w:rPr>
            </w:pPr>
            <w:r w:rsidRPr="00695C2D">
              <w:rPr>
                <w:sz w:val="20"/>
                <w:szCs w:val="20"/>
              </w:rPr>
              <w:t>70</w:t>
            </w:r>
          </w:p>
        </w:tc>
        <w:tc>
          <w:tcPr>
            <w:tcW w:w="705" w:type="dxa"/>
            <w:vAlign w:val="bottom"/>
          </w:tcPr>
          <w:p w14:paraId="08533F7C" w14:textId="33E02D6A" w:rsidR="005F629D" w:rsidRPr="00695C2D" w:rsidRDefault="005F629D" w:rsidP="005F629D">
            <w:pPr>
              <w:jc w:val="center"/>
              <w:rPr>
                <w:sz w:val="20"/>
                <w:szCs w:val="20"/>
              </w:rPr>
            </w:pPr>
            <w:r w:rsidRPr="00695C2D">
              <w:rPr>
                <w:sz w:val="20"/>
                <w:szCs w:val="20"/>
              </w:rPr>
              <w:t>2.6</w:t>
            </w:r>
          </w:p>
        </w:tc>
        <w:tc>
          <w:tcPr>
            <w:tcW w:w="866" w:type="dxa"/>
            <w:vAlign w:val="bottom"/>
          </w:tcPr>
          <w:p w14:paraId="350C82BA" w14:textId="351BD8A7" w:rsidR="005F629D" w:rsidRPr="00695C2D" w:rsidRDefault="005F629D" w:rsidP="005F629D">
            <w:pPr>
              <w:jc w:val="center"/>
              <w:rPr>
                <w:sz w:val="20"/>
                <w:szCs w:val="20"/>
              </w:rPr>
            </w:pPr>
            <w:r w:rsidRPr="00695C2D">
              <w:rPr>
                <w:sz w:val="20"/>
                <w:szCs w:val="20"/>
              </w:rPr>
              <w:t>0.09011</w:t>
            </w:r>
          </w:p>
        </w:tc>
        <w:tc>
          <w:tcPr>
            <w:tcW w:w="1266" w:type="dxa"/>
            <w:vAlign w:val="bottom"/>
          </w:tcPr>
          <w:p w14:paraId="3BFFF249" w14:textId="4ED54722" w:rsidR="005F629D" w:rsidRPr="00695C2D" w:rsidRDefault="005F629D" w:rsidP="005F629D">
            <w:pPr>
              <w:jc w:val="center"/>
              <w:rPr>
                <w:sz w:val="20"/>
                <w:szCs w:val="20"/>
              </w:rPr>
            </w:pPr>
            <w:r w:rsidRPr="00695C2D">
              <w:rPr>
                <w:sz w:val="20"/>
                <w:szCs w:val="20"/>
              </w:rPr>
              <w:t>266.5081805</w:t>
            </w:r>
          </w:p>
        </w:tc>
        <w:tc>
          <w:tcPr>
            <w:tcW w:w="650" w:type="dxa"/>
            <w:vAlign w:val="bottom"/>
          </w:tcPr>
          <w:p w14:paraId="26C52D0A" w14:textId="33A4350E" w:rsidR="005F629D" w:rsidRPr="00695C2D" w:rsidRDefault="005F629D" w:rsidP="005F629D">
            <w:pPr>
              <w:jc w:val="center"/>
              <w:rPr>
                <w:sz w:val="20"/>
                <w:szCs w:val="20"/>
              </w:rPr>
            </w:pPr>
            <w:r w:rsidRPr="00695C2D">
              <w:rPr>
                <w:sz w:val="20"/>
                <w:szCs w:val="20"/>
              </w:rPr>
              <w:t>75</w:t>
            </w:r>
          </w:p>
        </w:tc>
        <w:tc>
          <w:tcPr>
            <w:tcW w:w="705" w:type="dxa"/>
            <w:vAlign w:val="bottom"/>
          </w:tcPr>
          <w:p w14:paraId="755DB039" w14:textId="3D9419ED" w:rsidR="005F629D" w:rsidRPr="00695C2D" w:rsidRDefault="005F629D" w:rsidP="005F629D">
            <w:pPr>
              <w:jc w:val="center"/>
              <w:rPr>
                <w:sz w:val="20"/>
                <w:szCs w:val="20"/>
              </w:rPr>
            </w:pPr>
            <w:r w:rsidRPr="00695C2D">
              <w:rPr>
                <w:sz w:val="20"/>
                <w:szCs w:val="20"/>
              </w:rPr>
              <w:t>2.6</w:t>
            </w:r>
          </w:p>
        </w:tc>
        <w:tc>
          <w:tcPr>
            <w:tcW w:w="866" w:type="dxa"/>
            <w:vAlign w:val="bottom"/>
          </w:tcPr>
          <w:p w14:paraId="64FEB6C1" w14:textId="59FF008E" w:rsidR="005F629D" w:rsidRPr="00695C2D" w:rsidRDefault="005F629D" w:rsidP="005F629D">
            <w:pPr>
              <w:jc w:val="center"/>
              <w:rPr>
                <w:sz w:val="20"/>
                <w:szCs w:val="20"/>
              </w:rPr>
            </w:pPr>
            <w:r w:rsidRPr="00695C2D">
              <w:rPr>
                <w:sz w:val="20"/>
                <w:szCs w:val="20"/>
              </w:rPr>
              <w:t>0.07331</w:t>
            </w:r>
          </w:p>
        </w:tc>
        <w:tc>
          <w:tcPr>
            <w:tcW w:w="1266" w:type="dxa"/>
            <w:vAlign w:val="bottom"/>
          </w:tcPr>
          <w:p w14:paraId="1AB5FAF5" w14:textId="33C79716" w:rsidR="005F629D" w:rsidRPr="00695C2D" w:rsidRDefault="005F629D" w:rsidP="005F629D">
            <w:pPr>
              <w:jc w:val="center"/>
              <w:rPr>
                <w:sz w:val="20"/>
                <w:szCs w:val="20"/>
              </w:rPr>
            </w:pPr>
            <w:r w:rsidRPr="00695C2D">
              <w:rPr>
                <w:sz w:val="20"/>
                <w:szCs w:val="20"/>
              </w:rPr>
              <w:t>248.9456514</w:t>
            </w:r>
          </w:p>
        </w:tc>
        <w:tc>
          <w:tcPr>
            <w:tcW w:w="650" w:type="dxa"/>
            <w:vAlign w:val="bottom"/>
          </w:tcPr>
          <w:p w14:paraId="47D9D7EB" w14:textId="1E75E3F8" w:rsidR="005F629D" w:rsidRPr="00695C2D" w:rsidRDefault="005F629D" w:rsidP="005F629D">
            <w:pPr>
              <w:jc w:val="center"/>
              <w:rPr>
                <w:sz w:val="20"/>
                <w:szCs w:val="20"/>
              </w:rPr>
            </w:pPr>
            <w:r w:rsidRPr="00695C2D">
              <w:rPr>
                <w:sz w:val="20"/>
                <w:szCs w:val="20"/>
              </w:rPr>
              <w:t>75</w:t>
            </w:r>
          </w:p>
        </w:tc>
        <w:tc>
          <w:tcPr>
            <w:tcW w:w="705" w:type="dxa"/>
            <w:vAlign w:val="bottom"/>
          </w:tcPr>
          <w:p w14:paraId="3F91F2AA" w14:textId="2BB76CC6" w:rsidR="005F629D" w:rsidRPr="00695C2D" w:rsidRDefault="005F629D" w:rsidP="005F629D">
            <w:pPr>
              <w:jc w:val="center"/>
              <w:rPr>
                <w:sz w:val="20"/>
                <w:szCs w:val="20"/>
              </w:rPr>
            </w:pPr>
            <w:r w:rsidRPr="00695C2D">
              <w:rPr>
                <w:sz w:val="20"/>
                <w:szCs w:val="20"/>
              </w:rPr>
              <w:t>2.6</w:t>
            </w:r>
          </w:p>
        </w:tc>
        <w:tc>
          <w:tcPr>
            <w:tcW w:w="866" w:type="dxa"/>
            <w:vAlign w:val="bottom"/>
          </w:tcPr>
          <w:p w14:paraId="5269519C" w14:textId="68AFE931" w:rsidR="005F629D" w:rsidRPr="00695C2D" w:rsidRDefault="005F629D" w:rsidP="005F629D">
            <w:pPr>
              <w:jc w:val="center"/>
              <w:rPr>
                <w:sz w:val="20"/>
                <w:szCs w:val="20"/>
              </w:rPr>
            </w:pPr>
            <w:r w:rsidRPr="00695C2D">
              <w:rPr>
                <w:sz w:val="20"/>
                <w:szCs w:val="20"/>
              </w:rPr>
              <w:t>0.07859</w:t>
            </w:r>
          </w:p>
        </w:tc>
        <w:tc>
          <w:tcPr>
            <w:tcW w:w="1266" w:type="dxa"/>
            <w:vAlign w:val="bottom"/>
          </w:tcPr>
          <w:p w14:paraId="2D6CA7E3" w14:textId="5C86090C" w:rsidR="005F629D" w:rsidRPr="00695C2D" w:rsidRDefault="005F629D" w:rsidP="005F629D">
            <w:pPr>
              <w:jc w:val="center"/>
              <w:rPr>
                <w:sz w:val="20"/>
                <w:szCs w:val="20"/>
              </w:rPr>
            </w:pPr>
            <w:r w:rsidRPr="00695C2D">
              <w:rPr>
                <w:sz w:val="20"/>
                <w:szCs w:val="20"/>
              </w:rPr>
              <w:t>232.4367762</w:t>
            </w:r>
          </w:p>
        </w:tc>
      </w:tr>
      <w:tr w:rsidR="005F629D" w:rsidRPr="00695C2D" w14:paraId="6811A3B9" w14:textId="77777777" w:rsidTr="00542558">
        <w:trPr>
          <w:trHeight w:val="288"/>
          <w:jc w:val="center"/>
        </w:trPr>
        <w:tc>
          <w:tcPr>
            <w:tcW w:w="630" w:type="dxa"/>
            <w:shd w:val="clear" w:color="auto" w:fill="auto"/>
            <w:noWrap/>
            <w:vAlign w:val="bottom"/>
          </w:tcPr>
          <w:p w14:paraId="3FFE4567" w14:textId="0557AE2C" w:rsidR="005F629D" w:rsidRPr="00695C2D" w:rsidRDefault="005F629D" w:rsidP="005F629D">
            <w:pPr>
              <w:jc w:val="center"/>
              <w:rPr>
                <w:sz w:val="20"/>
                <w:szCs w:val="20"/>
              </w:rPr>
            </w:pPr>
            <w:r w:rsidRPr="00695C2D">
              <w:rPr>
                <w:sz w:val="20"/>
                <w:szCs w:val="20"/>
              </w:rPr>
              <w:t>80</w:t>
            </w:r>
          </w:p>
        </w:tc>
        <w:tc>
          <w:tcPr>
            <w:tcW w:w="705" w:type="dxa"/>
            <w:shd w:val="clear" w:color="auto" w:fill="auto"/>
            <w:noWrap/>
            <w:vAlign w:val="bottom"/>
          </w:tcPr>
          <w:p w14:paraId="18B961FA" w14:textId="0FC18968" w:rsidR="005F629D" w:rsidRPr="00695C2D" w:rsidRDefault="005F629D" w:rsidP="005F629D">
            <w:pPr>
              <w:jc w:val="center"/>
              <w:rPr>
                <w:sz w:val="20"/>
                <w:szCs w:val="20"/>
              </w:rPr>
            </w:pPr>
            <w:r w:rsidRPr="00695C2D">
              <w:rPr>
                <w:sz w:val="20"/>
                <w:szCs w:val="20"/>
              </w:rPr>
              <w:t>2</w:t>
            </w:r>
          </w:p>
        </w:tc>
        <w:tc>
          <w:tcPr>
            <w:tcW w:w="866" w:type="dxa"/>
            <w:shd w:val="clear" w:color="auto" w:fill="auto"/>
            <w:noWrap/>
            <w:vAlign w:val="bottom"/>
          </w:tcPr>
          <w:p w14:paraId="1AF07A55" w14:textId="1EFFA002" w:rsidR="005F629D" w:rsidRPr="00695C2D" w:rsidRDefault="005F629D" w:rsidP="005F629D">
            <w:pPr>
              <w:jc w:val="center"/>
              <w:rPr>
                <w:sz w:val="20"/>
                <w:szCs w:val="20"/>
              </w:rPr>
            </w:pPr>
            <w:r w:rsidRPr="00695C2D">
              <w:rPr>
                <w:sz w:val="20"/>
                <w:szCs w:val="20"/>
              </w:rPr>
              <w:t>0.0463</w:t>
            </w:r>
          </w:p>
        </w:tc>
        <w:tc>
          <w:tcPr>
            <w:tcW w:w="1266" w:type="dxa"/>
            <w:shd w:val="clear" w:color="auto" w:fill="auto"/>
            <w:noWrap/>
            <w:vAlign w:val="bottom"/>
          </w:tcPr>
          <w:p w14:paraId="1691BF6F" w14:textId="7183B327" w:rsidR="005F629D" w:rsidRPr="00695C2D" w:rsidRDefault="005F629D" w:rsidP="005F629D">
            <w:pPr>
              <w:jc w:val="center"/>
              <w:rPr>
                <w:sz w:val="20"/>
                <w:szCs w:val="20"/>
              </w:rPr>
            </w:pPr>
            <w:r w:rsidRPr="00695C2D">
              <w:rPr>
                <w:sz w:val="20"/>
                <w:szCs w:val="20"/>
              </w:rPr>
              <w:t>232.6879191</w:t>
            </w:r>
          </w:p>
        </w:tc>
        <w:tc>
          <w:tcPr>
            <w:tcW w:w="650" w:type="dxa"/>
            <w:vAlign w:val="bottom"/>
          </w:tcPr>
          <w:p w14:paraId="70D90CB0" w14:textId="3A3B113A" w:rsidR="005F629D" w:rsidRPr="00695C2D" w:rsidRDefault="005F629D" w:rsidP="005F629D">
            <w:pPr>
              <w:jc w:val="center"/>
              <w:rPr>
                <w:sz w:val="20"/>
                <w:szCs w:val="20"/>
              </w:rPr>
            </w:pPr>
            <w:r w:rsidRPr="00695C2D">
              <w:rPr>
                <w:sz w:val="20"/>
                <w:szCs w:val="20"/>
              </w:rPr>
              <w:t>75</w:t>
            </w:r>
          </w:p>
        </w:tc>
        <w:tc>
          <w:tcPr>
            <w:tcW w:w="705" w:type="dxa"/>
            <w:vAlign w:val="bottom"/>
          </w:tcPr>
          <w:p w14:paraId="1ABCDD77" w14:textId="0710B01F" w:rsidR="005F629D" w:rsidRPr="00695C2D" w:rsidRDefault="005F629D" w:rsidP="005F629D">
            <w:pPr>
              <w:jc w:val="center"/>
              <w:rPr>
                <w:sz w:val="20"/>
                <w:szCs w:val="20"/>
              </w:rPr>
            </w:pPr>
            <w:r w:rsidRPr="00695C2D">
              <w:rPr>
                <w:sz w:val="20"/>
                <w:szCs w:val="20"/>
              </w:rPr>
              <w:t>2.6</w:t>
            </w:r>
          </w:p>
        </w:tc>
        <w:tc>
          <w:tcPr>
            <w:tcW w:w="866" w:type="dxa"/>
            <w:vAlign w:val="bottom"/>
          </w:tcPr>
          <w:p w14:paraId="7069D3C6" w14:textId="7CB73017" w:rsidR="005F629D" w:rsidRPr="00695C2D" w:rsidRDefault="005F629D" w:rsidP="005F629D">
            <w:pPr>
              <w:jc w:val="center"/>
              <w:rPr>
                <w:sz w:val="20"/>
                <w:szCs w:val="20"/>
              </w:rPr>
            </w:pPr>
            <w:r w:rsidRPr="00695C2D">
              <w:rPr>
                <w:sz w:val="20"/>
                <w:szCs w:val="20"/>
              </w:rPr>
              <w:t>0.08398</w:t>
            </w:r>
          </w:p>
        </w:tc>
        <w:tc>
          <w:tcPr>
            <w:tcW w:w="1266" w:type="dxa"/>
            <w:vAlign w:val="bottom"/>
          </w:tcPr>
          <w:p w14:paraId="26EE3397" w14:textId="6716B89E" w:rsidR="005F629D" w:rsidRPr="00695C2D" w:rsidRDefault="005F629D" w:rsidP="005F629D">
            <w:pPr>
              <w:jc w:val="center"/>
              <w:rPr>
                <w:sz w:val="20"/>
                <w:szCs w:val="20"/>
              </w:rPr>
            </w:pPr>
            <w:r w:rsidRPr="00695C2D">
              <w:rPr>
                <w:sz w:val="20"/>
                <w:szCs w:val="20"/>
              </w:rPr>
              <w:t>285.1787724</w:t>
            </w:r>
          </w:p>
        </w:tc>
        <w:tc>
          <w:tcPr>
            <w:tcW w:w="650" w:type="dxa"/>
            <w:vAlign w:val="bottom"/>
          </w:tcPr>
          <w:p w14:paraId="422F9A28" w14:textId="75B380A5" w:rsidR="005F629D" w:rsidRPr="00695C2D" w:rsidRDefault="005F629D" w:rsidP="005F629D">
            <w:pPr>
              <w:jc w:val="center"/>
              <w:rPr>
                <w:sz w:val="20"/>
                <w:szCs w:val="20"/>
              </w:rPr>
            </w:pPr>
            <w:r w:rsidRPr="00695C2D">
              <w:rPr>
                <w:sz w:val="20"/>
                <w:szCs w:val="20"/>
              </w:rPr>
              <w:t>80</w:t>
            </w:r>
          </w:p>
        </w:tc>
        <w:tc>
          <w:tcPr>
            <w:tcW w:w="705" w:type="dxa"/>
            <w:vAlign w:val="bottom"/>
          </w:tcPr>
          <w:p w14:paraId="3739D9E2" w14:textId="025B3B32" w:rsidR="005F629D" w:rsidRPr="00695C2D" w:rsidRDefault="005F629D" w:rsidP="005F629D">
            <w:pPr>
              <w:jc w:val="center"/>
              <w:rPr>
                <w:sz w:val="20"/>
                <w:szCs w:val="20"/>
              </w:rPr>
            </w:pPr>
            <w:r w:rsidRPr="00695C2D">
              <w:rPr>
                <w:sz w:val="20"/>
                <w:szCs w:val="20"/>
              </w:rPr>
              <w:t>2.6</w:t>
            </w:r>
          </w:p>
        </w:tc>
        <w:tc>
          <w:tcPr>
            <w:tcW w:w="866" w:type="dxa"/>
            <w:vAlign w:val="bottom"/>
          </w:tcPr>
          <w:p w14:paraId="1B3DE79F" w14:textId="263E6183" w:rsidR="005F629D" w:rsidRPr="00695C2D" w:rsidRDefault="005F629D" w:rsidP="005F629D">
            <w:pPr>
              <w:jc w:val="center"/>
              <w:rPr>
                <w:sz w:val="20"/>
                <w:szCs w:val="20"/>
              </w:rPr>
            </w:pPr>
            <w:r w:rsidRPr="00695C2D">
              <w:rPr>
                <w:sz w:val="20"/>
                <w:szCs w:val="20"/>
              </w:rPr>
              <w:t>0.06671</w:t>
            </w:r>
          </w:p>
        </w:tc>
        <w:tc>
          <w:tcPr>
            <w:tcW w:w="1266" w:type="dxa"/>
            <w:vAlign w:val="bottom"/>
          </w:tcPr>
          <w:p w14:paraId="30EB8858" w14:textId="0AFBFEE3" w:rsidR="005F629D" w:rsidRPr="00695C2D" w:rsidRDefault="005F629D" w:rsidP="005F629D">
            <w:pPr>
              <w:jc w:val="center"/>
              <w:rPr>
                <w:sz w:val="20"/>
                <w:szCs w:val="20"/>
              </w:rPr>
            </w:pPr>
            <w:r w:rsidRPr="00695C2D">
              <w:rPr>
                <w:sz w:val="20"/>
                <w:szCs w:val="20"/>
              </w:rPr>
              <w:t>257.7822358</w:t>
            </w:r>
          </w:p>
        </w:tc>
        <w:tc>
          <w:tcPr>
            <w:tcW w:w="650" w:type="dxa"/>
            <w:vAlign w:val="bottom"/>
          </w:tcPr>
          <w:p w14:paraId="4A129E8C" w14:textId="36D4ACF1" w:rsidR="005F629D" w:rsidRPr="00695C2D" w:rsidRDefault="005F629D" w:rsidP="005F629D">
            <w:pPr>
              <w:jc w:val="center"/>
              <w:rPr>
                <w:sz w:val="20"/>
                <w:szCs w:val="20"/>
              </w:rPr>
            </w:pPr>
            <w:r w:rsidRPr="00695C2D">
              <w:rPr>
                <w:sz w:val="20"/>
                <w:szCs w:val="20"/>
              </w:rPr>
              <w:t>80</w:t>
            </w:r>
          </w:p>
        </w:tc>
        <w:tc>
          <w:tcPr>
            <w:tcW w:w="705" w:type="dxa"/>
            <w:vAlign w:val="bottom"/>
          </w:tcPr>
          <w:p w14:paraId="5E07DABF" w14:textId="17FB5832" w:rsidR="005F629D" w:rsidRPr="00695C2D" w:rsidRDefault="005F629D" w:rsidP="005F629D">
            <w:pPr>
              <w:jc w:val="center"/>
              <w:rPr>
                <w:sz w:val="20"/>
                <w:szCs w:val="20"/>
              </w:rPr>
            </w:pPr>
            <w:r w:rsidRPr="00695C2D">
              <w:rPr>
                <w:sz w:val="20"/>
                <w:szCs w:val="20"/>
              </w:rPr>
              <w:t>2.6</w:t>
            </w:r>
          </w:p>
        </w:tc>
        <w:tc>
          <w:tcPr>
            <w:tcW w:w="866" w:type="dxa"/>
            <w:vAlign w:val="bottom"/>
          </w:tcPr>
          <w:p w14:paraId="56DA59AE" w14:textId="5D1732E1" w:rsidR="005F629D" w:rsidRPr="00695C2D" w:rsidRDefault="005F629D" w:rsidP="005F629D">
            <w:pPr>
              <w:jc w:val="center"/>
              <w:rPr>
                <w:sz w:val="20"/>
                <w:szCs w:val="20"/>
              </w:rPr>
            </w:pPr>
            <w:r w:rsidRPr="00695C2D">
              <w:rPr>
                <w:sz w:val="20"/>
                <w:szCs w:val="20"/>
              </w:rPr>
              <w:t>0.07159</w:t>
            </w:r>
          </w:p>
        </w:tc>
        <w:tc>
          <w:tcPr>
            <w:tcW w:w="1266" w:type="dxa"/>
            <w:vAlign w:val="bottom"/>
          </w:tcPr>
          <w:p w14:paraId="11AF4D84" w14:textId="1D15EAC0" w:rsidR="005F629D" w:rsidRPr="00695C2D" w:rsidRDefault="005F629D" w:rsidP="005F629D">
            <w:pPr>
              <w:jc w:val="center"/>
              <w:rPr>
                <w:sz w:val="20"/>
                <w:szCs w:val="20"/>
              </w:rPr>
            </w:pPr>
            <w:r w:rsidRPr="00695C2D">
              <w:rPr>
                <w:sz w:val="20"/>
                <w:szCs w:val="20"/>
              </w:rPr>
              <w:t>243.1048859</w:t>
            </w:r>
          </w:p>
        </w:tc>
      </w:tr>
      <w:tr w:rsidR="005F629D" w:rsidRPr="00695C2D" w14:paraId="6BF9E862" w14:textId="77777777" w:rsidTr="00542558">
        <w:trPr>
          <w:trHeight w:val="288"/>
          <w:jc w:val="center"/>
        </w:trPr>
        <w:tc>
          <w:tcPr>
            <w:tcW w:w="630" w:type="dxa"/>
            <w:shd w:val="clear" w:color="auto" w:fill="auto"/>
            <w:noWrap/>
            <w:vAlign w:val="bottom"/>
          </w:tcPr>
          <w:p w14:paraId="4E80E846" w14:textId="0EC10FD5" w:rsidR="005F629D" w:rsidRPr="00695C2D" w:rsidRDefault="005F629D" w:rsidP="005F629D">
            <w:pPr>
              <w:jc w:val="center"/>
              <w:rPr>
                <w:sz w:val="20"/>
                <w:szCs w:val="20"/>
              </w:rPr>
            </w:pPr>
            <w:r w:rsidRPr="00695C2D">
              <w:rPr>
                <w:sz w:val="20"/>
                <w:szCs w:val="20"/>
              </w:rPr>
              <w:t>85</w:t>
            </w:r>
          </w:p>
        </w:tc>
        <w:tc>
          <w:tcPr>
            <w:tcW w:w="705" w:type="dxa"/>
            <w:shd w:val="clear" w:color="auto" w:fill="auto"/>
            <w:noWrap/>
            <w:vAlign w:val="bottom"/>
          </w:tcPr>
          <w:p w14:paraId="425BB48C" w14:textId="1F8928EF" w:rsidR="005F629D" w:rsidRPr="00695C2D" w:rsidRDefault="005F629D" w:rsidP="005F629D">
            <w:pPr>
              <w:jc w:val="center"/>
              <w:rPr>
                <w:sz w:val="20"/>
                <w:szCs w:val="20"/>
              </w:rPr>
            </w:pPr>
            <w:r w:rsidRPr="00695C2D">
              <w:rPr>
                <w:sz w:val="20"/>
                <w:szCs w:val="20"/>
              </w:rPr>
              <w:t>2</w:t>
            </w:r>
          </w:p>
        </w:tc>
        <w:tc>
          <w:tcPr>
            <w:tcW w:w="866" w:type="dxa"/>
            <w:shd w:val="clear" w:color="auto" w:fill="auto"/>
            <w:noWrap/>
            <w:vAlign w:val="bottom"/>
          </w:tcPr>
          <w:p w14:paraId="532A4702" w14:textId="4FAA37F4" w:rsidR="005F629D" w:rsidRPr="00695C2D" w:rsidRDefault="005F629D" w:rsidP="005F629D">
            <w:pPr>
              <w:jc w:val="center"/>
              <w:rPr>
                <w:sz w:val="20"/>
                <w:szCs w:val="20"/>
              </w:rPr>
            </w:pPr>
            <w:r w:rsidRPr="00695C2D">
              <w:rPr>
                <w:sz w:val="20"/>
                <w:szCs w:val="20"/>
              </w:rPr>
              <w:t>0.04346</w:t>
            </w:r>
          </w:p>
        </w:tc>
        <w:tc>
          <w:tcPr>
            <w:tcW w:w="1266" w:type="dxa"/>
            <w:shd w:val="clear" w:color="auto" w:fill="auto"/>
            <w:noWrap/>
            <w:vAlign w:val="bottom"/>
          </w:tcPr>
          <w:p w14:paraId="17F30400" w14:textId="647CE67D" w:rsidR="005F629D" w:rsidRPr="00695C2D" w:rsidRDefault="005F629D" w:rsidP="005F629D">
            <w:pPr>
              <w:jc w:val="center"/>
              <w:rPr>
                <w:sz w:val="20"/>
                <w:szCs w:val="20"/>
              </w:rPr>
            </w:pPr>
            <w:r w:rsidRPr="00695C2D">
              <w:rPr>
                <w:sz w:val="20"/>
                <w:szCs w:val="20"/>
              </w:rPr>
              <w:t>246.5877266</w:t>
            </w:r>
          </w:p>
        </w:tc>
        <w:tc>
          <w:tcPr>
            <w:tcW w:w="650" w:type="dxa"/>
            <w:vAlign w:val="bottom"/>
          </w:tcPr>
          <w:p w14:paraId="2B685AAB" w14:textId="264144C5" w:rsidR="005F629D" w:rsidRPr="00695C2D" w:rsidRDefault="005F629D" w:rsidP="005F629D">
            <w:pPr>
              <w:jc w:val="center"/>
              <w:rPr>
                <w:sz w:val="20"/>
                <w:szCs w:val="20"/>
              </w:rPr>
            </w:pPr>
            <w:r w:rsidRPr="00695C2D">
              <w:rPr>
                <w:sz w:val="20"/>
                <w:szCs w:val="20"/>
              </w:rPr>
              <w:t>80</w:t>
            </w:r>
          </w:p>
        </w:tc>
        <w:tc>
          <w:tcPr>
            <w:tcW w:w="705" w:type="dxa"/>
            <w:vAlign w:val="bottom"/>
          </w:tcPr>
          <w:p w14:paraId="5065C175" w14:textId="30F7F330" w:rsidR="005F629D" w:rsidRPr="00695C2D" w:rsidRDefault="005F629D" w:rsidP="005F629D">
            <w:pPr>
              <w:jc w:val="center"/>
              <w:rPr>
                <w:sz w:val="20"/>
                <w:szCs w:val="20"/>
              </w:rPr>
            </w:pPr>
            <w:r w:rsidRPr="00695C2D">
              <w:rPr>
                <w:sz w:val="20"/>
                <w:szCs w:val="20"/>
              </w:rPr>
              <w:t>2.6</w:t>
            </w:r>
          </w:p>
        </w:tc>
        <w:tc>
          <w:tcPr>
            <w:tcW w:w="866" w:type="dxa"/>
            <w:vAlign w:val="bottom"/>
          </w:tcPr>
          <w:p w14:paraId="60ED3988" w14:textId="5A88E27D" w:rsidR="005F629D" w:rsidRPr="00695C2D" w:rsidRDefault="005F629D" w:rsidP="005F629D">
            <w:pPr>
              <w:jc w:val="center"/>
              <w:rPr>
                <w:sz w:val="20"/>
                <w:szCs w:val="20"/>
              </w:rPr>
            </w:pPr>
            <w:r w:rsidRPr="00695C2D">
              <w:rPr>
                <w:sz w:val="20"/>
                <w:szCs w:val="20"/>
              </w:rPr>
              <w:t>0.08167</w:t>
            </w:r>
          </w:p>
        </w:tc>
        <w:tc>
          <w:tcPr>
            <w:tcW w:w="1266" w:type="dxa"/>
            <w:vAlign w:val="bottom"/>
          </w:tcPr>
          <w:p w14:paraId="07C505D4" w14:textId="6DB57A5C" w:rsidR="005F629D" w:rsidRPr="00695C2D" w:rsidRDefault="005F629D" w:rsidP="005F629D">
            <w:pPr>
              <w:jc w:val="center"/>
              <w:rPr>
                <w:sz w:val="20"/>
                <w:szCs w:val="20"/>
              </w:rPr>
            </w:pPr>
            <w:r w:rsidRPr="00695C2D">
              <w:rPr>
                <w:sz w:val="20"/>
                <w:szCs w:val="20"/>
              </w:rPr>
              <w:t>315.5909938</w:t>
            </w:r>
          </w:p>
        </w:tc>
        <w:tc>
          <w:tcPr>
            <w:tcW w:w="650" w:type="dxa"/>
            <w:vAlign w:val="bottom"/>
          </w:tcPr>
          <w:p w14:paraId="5F6D33D4" w14:textId="00FAAD62" w:rsidR="005F629D" w:rsidRPr="00695C2D" w:rsidRDefault="005F629D" w:rsidP="005F629D">
            <w:pPr>
              <w:jc w:val="center"/>
              <w:rPr>
                <w:sz w:val="20"/>
                <w:szCs w:val="20"/>
              </w:rPr>
            </w:pPr>
            <w:r w:rsidRPr="00695C2D">
              <w:rPr>
                <w:sz w:val="20"/>
                <w:szCs w:val="20"/>
              </w:rPr>
              <w:t>85</w:t>
            </w:r>
          </w:p>
        </w:tc>
        <w:tc>
          <w:tcPr>
            <w:tcW w:w="705" w:type="dxa"/>
            <w:vAlign w:val="bottom"/>
          </w:tcPr>
          <w:p w14:paraId="7B6A416D" w14:textId="2BDA2F45" w:rsidR="005F629D" w:rsidRPr="00695C2D" w:rsidRDefault="005F629D" w:rsidP="005F629D">
            <w:pPr>
              <w:jc w:val="center"/>
              <w:rPr>
                <w:sz w:val="20"/>
                <w:szCs w:val="20"/>
              </w:rPr>
            </w:pPr>
            <w:r w:rsidRPr="00695C2D">
              <w:rPr>
                <w:sz w:val="20"/>
                <w:szCs w:val="20"/>
              </w:rPr>
              <w:t>2.6</w:t>
            </w:r>
          </w:p>
        </w:tc>
        <w:tc>
          <w:tcPr>
            <w:tcW w:w="866" w:type="dxa"/>
            <w:vAlign w:val="bottom"/>
          </w:tcPr>
          <w:p w14:paraId="2C7D4D50" w14:textId="4168756A" w:rsidR="005F629D" w:rsidRPr="00695C2D" w:rsidRDefault="005F629D" w:rsidP="005F629D">
            <w:pPr>
              <w:jc w:val="center"/>
              <w:rPr>
                <w:sz w:val="20"/>
                <w:szCs w:val="20"/>
              </w:rPr>
            </w:pPr>
            <w:r w:rsidRPr="00695C2D">
              <w:rPr>
                <w:sz w:val="20"/>
                <w:szCs w:val="20"/>
              </w:rPr>
              <w:t>0.06255</w:t>
            </w:r>
          </w:p>
        </w:tc>
        <w:tc>
          <w:tcPr>
            <w:tcW w:w="1266" w:type="dxa"/>
            <w:vAlign w:val="bottom"/>
          </w:tcPr>
          <w:p w14:paraId="5E0BD1D9" w14:textId="006E006B" w:rsidR="005F629D" w:rsidRPr="00695C2D" w:rsidRDefault="005F629D" w:rsidP="005F629D">
            <w:pPr>
              <w:jc w:val="center"/>
              <w:rPr>
                <w:sz w:val="20"/>
                <w:szCs w:val="20"/>
              </w:rPr>
            </w:pPr>
            <w:r w:rsidRPr="00695C2D">
              <w:rPr>
                <w:sz w:val="20"/>
                <w:szCs w:val="20"/>
              </w:rPr>
              <w:t>272.8975705</w:t>
            </w:r>
          </w:p>
        </w:tc>
        <w:tc>
          <w:tcPr>
            <w:tcW w:w="650" w:type="dxa"/>
            <w:vAlign w:val="bottom"/>
          </w:tcPr>
          <w:p w14:paraId="19ED14CF" w14:textId="207323F3" w:rsidR="005F629D" w:rsidRPr="00695C2D" w:rsidRDefault="005F629D" w:rsidP="005F629D">
            <w:pPr>
              <w:jc w:val="center"/>
              <w:rPr>
                <w:sz w:val="20"/>
                <w:szCs w:val="20"/>
              </w:rPr>
            </w:pPr>
            <w:r w:rsidRPr="00695C2D">
              <w:rPr>
                <w:sz w:val="20"/>
                <w:szCs w:val="20"/>
              </w:rPr>
              <w:t>85</w:t>
            </w:r>
          </w:p>
        </w:tc>
        <w:tc>
          <w:tcPr>
            <w:tcW w:w="705" w:type="dxa"/>
            <w:vAlign w:val="bottom"/>
          </w:tcPr>
          <w:p w14:paraId="693B2A97" w14:textId="7C36D413" w:rsidR="005F629D" w:rsidRPr="00695C2D" w:rsidRDefault="005F629D" w:rsidP="005F629D">
            <w:pPr>
              <w:jc w:val="center"/>
              <w:rPr>
                <w:sz w:val="20"/>
                <w:szCs w:val="20"/>
              </w:rPr>
            </w:pPr>
            <w:r w:rsidRPr="00695C2D">
              <w:rPr>
                <w:sz w:val="20"/>
                <w:szCs w:val="20"/>
              </w:rPr>
              <w:t>2.6</w:t>
            </w:r>
          </w:p>
        </w:tc>
        <w:tc>
          <w:tcPr>
            <w:tcW w:w="866" w:type="dxa"/>
            <w:vAlign w:val="bottom"/>
          </w:tcPr>
          <w:p w14:paraId="067E5F3B" w14:textId="6E5FB8A3" w:rsidR="005F629D" w:rsidRPr="00695C2D" w:rsidRDefault="005F629D" w:rsidP="005F629D">
            <w:pPr>
              <w:jc w:val="center"/>
              <w:rPr>
                <w:sz w:val="20"/>
                <w:szCs w:val="20"/>
              </w:rPr>
            </w:pPr>
            <w:r w:rsidRPr="00695C2D">
              <w:rPr>
                <w:sz w:val="20"/>
                <w:szCs w:val="20"/>
              </w:rPr>
              <w:t>0.06468</w:t>
            </w:r>
          </w:p>
        </w:tc>
        <w:tc>
          <w:tcPr>
            <w:tcW w:w="1266" w:type="dxa"/>
            <w:vAlign w:val="bottom"/>
          </w:tcPr>
          <w:p w14:paraId="39181567" w14:textId="6CDB95F9" w:rsidR="005F629D" w:rsidRPr="00695C2D" w:rsidRDefault="005F629D" w:rsidP="005F629D">
            <w:pPr>
              <w:jc w:val="center"/>
              <w:rPr>
                <w:sz w:val="20"/>
                <w:szCs w:val="20"/>
              </w:rPr>
            </w:pPr>
            <w:r w:rsidRPr="00695C2D">
              <w:rPr>
                <w:sz w:val="20"/>
                <w:szCs w:val="20"/>
              </w:rPr>
              <w:t>249.9378655</w:t>
            </w:r>
          </w:p>
        </w:tc>
      </w:tr>
      <w:tr w:rsidR="0036655E" w:rsidRPr="00695C2D" w14:paraId="375132DA" w14:textId="77777777" w:rsidTr="00542558">
        <w:trPr>
          <w:trHeight w:val="288"/>
          <w:jc w:val="center"/>
        </w:trPr>
        <w:tc>
          <w:tcPr>
            <w:tcW w:w="630" w:type="dxa"/>
            <w:shd w:val="clear" w:color="auto" w:fill="auto"/>
            <w:noWrap/>
            <w:vAlign w:val="bottom"/>
          </w:tcPr>
          <w:p w14:paraId="05B70836" w14:textId="6BF42865" w:rsidR="0036655E" w:rsidRPr="00695C2D" w:rsidRDefault="0036655E" w:rsidP="005F629D">
            <w:pPr>
              <w:jc w:val="center"/>
              <w:rPr>
                <w:sz w:val="20"/>
                <w:szCs w:val="20"/>
              </w:rPr>
            </w:pPr>
            <w:r w:rsidRPr="00695C2D">
              <w:rPr>
                <w:sz w:val="20"/>
                <w:szCs w:val="20"/>
              </w:rPr>
              <w:t>90</w:t>
            </w:r>
          </w:p>
        </w:tc>
        <w:tc>
          <w:tcPr>
            <w:tcW w:w="705" w:type="dxa"/>
            <w:shd w:val="clear" w:color="auto" w:fill="auto"/>
            <w:noWrap/>
            <w:vAlign w:val="bottom"/>
          </w:tcPr>
          <w:p w14:paraId="59C2A0E2" w14:textId="10BEA727" w:rsidR="0036655E" w:rsidRPr="00695C2D" w:rsidRDefault="0036655E" w:rsidP="005F629D">
            <w:pPr>
              <w:jc w:val="center"/>
              <w:rPr>
                <w:sz w:val="20"/>
                <w:szCs w:val="20"/>
              </w:rPr>
            </w:pPr>
            <w:r w:rsidRPr="00695C2D">
              <w:rPr>
                <w:sz w:val="20"/>
                <w:szCs w:val="20"/>
              </w:rPr>
              <w:t>2</w:t>
            </w:r>
          </w:p>
        </w:tc>
        <w:tc>
          <w:tcPr>
            <w:tcW w:w="866" w:type="dxa"/>
            <w:shd w:val="clear" w:color="auto" w:fill="auto"/>
            <w:noWrap/>
            <w:vAlign w:val="bottom"/>
          </w:tcPr>
          <w:p w14:paraId="1AA2F0D2" w14:textId="50317391" w:rsidR="0036655E" w:rsidRPr="00695C2D" w:rsidRDefault="0036655E" w:rsidP="0036655E">
            <w:pPr>
              <w:jc w:val="center"/>
              <w:rPr>
                <w:sz w:val="20"/>
                <w:szCs w:val="20"/>
              </w:rPr>
            </w:pPr>
            <w:r w:rsidRPr="00695C2D">
              <w:rPr>
                <w:sz w:val="20"/>
                <w:szCs w:val="20"/>
              </w:rPr>
              <w:t>0.04122</w:t>
            </w:r>
          </w:p>
        </w:tc>
        <w:tc>
          <w:tcPr>
            <w:tcW w:w="1266" w:type="dxa"/>
            <w:shd w:val="clear" w:color="auto" w:fill="auto"/>
            <w:noWrap/>
            <w:vAlign w:val="bottom"/>
          </w:tcPr>
          <w:p w14:paraId="77FD5F49" w14:textId="26A3250D" w:rsidR="0036655E" w:rsidRPr="00695C2D" w:rsidRDefault="0036655E" w:rsidP="0036655E">
            <w:pPr>
              <w:jc w:val="center"/>
              <w:rPr>
                <w:sz w:val="20"/>
                <w:szCs w:val="20"/>
              </w:rPr>
            </w:pPr>
            <w:r w:rsidRPr="00695C2D">
              <w:rPr>
                <w:sz w:val="20"/>
                <w:szCs w:val="20"/>
              </w:rPr>
              <w:t>262.218227</w:t>
            </w:r>
          </w:p>
        </w:tc>
        <w:tc>
          <w:tcPr>
            <w:tcW w:w="650" w:type="dxa"/>
            <w:vAlign w:val="bottom"/>
          </w:tcPr>
          <w:p w14:paraId="75242824" w14:textId="33394610" w:rsidR="0036655E" w:rsidRPr="00695C2D" w:rsidRDefault="0036655E" w:rsidP="0036655E">
            <w:pPr>
              <w:jc w:val="center"/>
              <w:rPr>
                <w:sz w:val="20"/>
                <w:szCs w:val="20"/>
              </w:rPr>
            </w:pPr>
            <w:r w:rsidRPr="00695C2D">
              <w:rPr>
                <w:sz w:val="20"/>
                <w:szCs w:val="20"/>
              </w:rPr>
              <w:t>85</w:t>
            </w:r>
          </w:p>
        </w:tc>
        <w:tc>
          <w:tcPr>
            <w:tcW w:w="705" w:type="dxa"/>
            <w:vAlign w:val="bottom"/>
          </w:tcPr>
          <w:p w14:paraId="35A3E98E" w14:textId="3741B48C" w:rsidR="0036655E" w:rsidRPr="00695C2D" w:rsidRDefault="0036655E" w:rsidP="0036655E">
            <w:pPr>
              <w:jc w:val="center"/>
              <w:rPr>
                <w:sz w:val="20"/>
                <w:szCs w:val="20"/>
              </w:rPr>
            </w:pPr>
            <w:r w:rsidRPr="00695C2D">
              <w:rPr>
                <w:sz w:val="20"/>
                <w:szCs w:val="20"/>
              </w:rPr>
              <w:t>2.6</w:t>
            </w:r>
          </w:p>
        </w:tc>
        <w:tc>
          <w:tcPr>
            <w:tcW w:w="866" w:type="dxa"/>
            <w:vAlign w:val="bottom"/>
          </w:tcPr>
          <w:p w14:paraId="4E3D59CC" w14:textId="6ABB7C7E" w:rsidR="0036655E" w:rsidRPr="00695C2D" w:rsidRDefault="0036655E" w:rsidP="0036655E">
            <w:pPr>
              <w:jc w:val="center"/>
              <w:rPr>
                <w:sz w:val="20"/>
                <w:szCs w:val="20"/>
              </w:rPr>
            </w:pPr>
            <w:r w:rsidRPr="00695C2D">
              <w:rPr>
                <w:sz w:val="20"/>
                <w:szCs w:val="20"/>
              </w:rPr>
              <w:t>0.07422</w:t>
            </w:r>
          </w:p>
        </w:tc>
        <w:tc>
          <w:tcPr>
            <w:tcW w:w="1266" w:type="dxa"/>
            <w:vAlign w:val="bottom"/>
          </w:tcPr>
          <w:p w14:paraId="22AABEB4" w14:textId="66240A04" w:rsidR="0036655E" w:rsidRPr="00695C2D" w:rsidRDefault="0036655E" w:rsidP="0036655E">
            <w:pPr>
              <w:jc w:val="center"/>
              <w:rPr>
                <w:sz w:val="20"/>
                <w:szCs w:val="20"/>
              </w:rPr>
            </w:pPr>
            <w:r w:rsidRPr="00695C2D">
              <w:rPr>
                <w:sz w:val="20"/>
                <w:szCs w:val="20"/>
              </w:rPr>
              <w:t>323.8122731</w:t>
            </w:r>
          </w:p>
        </w:tc>
        <w:tc>
          <w:tcPr>
            <w:tcW w:w="650" w:type="dxa"/>
            <w:vAlign w:val="bottom"/>
          </w:tcPr>
          <w:p w14:paraId="24BC2CBD" w14:textId="6C542A0C" w:rsidR="0036655E" w:rsidRPr="00695C2D" w:rsidRDefault="0036655E" w:rsidP="0036655E">
            <w:pPr>
              <w:jc w:val="center"/>
              <w:rPr>
                <w:sz w:val="20"/>
                <w:szCs w:val="20"/>
              </w:rPr>
            </w:pPr>
            <w:r w:rsidRPr="00695C2D">
              <w:rPr>
                <w:sz w:val="20"/>
                <w:szCs w:val="20"/>
              </w:rPr>
              <w:t>90</w:t>
            </w:r>
          </w:p>
        </w:tc>
        <w:tc>
          <w:tcPr>
            <w:tcW w:w="705" w:type="dxa"/>
            <w:vAlign w:val="bottom"/>
          </w:tcPr>
          <w:p w14:paraId="620D1B3C" w14:textId="73DE000F" w:rsidR="0036655E" w:rsidRPr="00695C2D" w:rsidRDefault="0036655E" w:rsidP="0036655E">
            <w:pPr>
              <w:jc w:val="center"/>
              <w:rPr>
                <w:sz w:val="20"/>
                <w:szCs w:val="20"/>
              </w:rPr>
            </w:pPr>
            <w:r w:rsidRPr="00695C2D">
              <w:rPr>
                <w:sz w:val="20"/>
                <w:szCs w:val="20"/>
              </w:rPr>
              <w:t>2.6</w:t>
            </w:r>
          </w:p>
        </w:tc>
        <w:tc>
          <w:tcPr>
            <w:tcW w:w="866" w:type="dxa"/>
            <w:vAlign w:val="bottom"/>
          </w:tcPr>
          <w:p w14:paraId="0B62BFD5" w14:textId="365CE4A4" w:rsidR="0036655E" w:rsidRPr="00695C2D" w:rsidRDefault="0036655E" w:rsidP="0036655E">
            <w:pPr>
              <w:jc w:val="center"/>
              <w:rPr>
                <w:sz w:val="20"/>
                <w:szCs w:val="20"/>
              </w:rPr>
            </w:pPr>
            <w:r w:rsidRPr="00695C2D">
              <w:rPr>
                <w:sz w:val="20"/>
                <w:szCs w:val="20"/>
              </w:rPr>
              <w:t>0.06052</w:t>
            </w:r>
          </w:p>
        </w:tc>
        <w:tc>
          <w:tcPr>
            <w:tcW w:w="1266" w:type="dxa"/>
            <w:vAlign w:val="bottom"/>
          </w:tcPr>
          <w:p w14:paraId="666609F2" w14:textId="1712B3F5" w:rsidR="0036655E" w:rsidRPr="00695C2D" w:rsidRDefault="0036655E" w:rsidP="0036655E">
            <w:pPr>
              <w:jc w:val="center"/>
              <w:rPr>
                <w:sz w:val="20"/>
                <w:szCs w:val="20"/>
              </w:rPr>
            </w:pPr>
            <w:r w:rsidRPr="00695C2D">
              <w:rPr>
                <w:sz w:val="20"/>
                <w:szCs w:val="20"/>
              </w:rPr>
              <w:t>296.0481667</w:t>
            </w:r>
          </w:p>
        </w:tc>
        <w:tc>
          <w:tcPr>
            <w:tcW w:w="650" w:type="dxa"/>
          </w:tcPr>
          <w:p w14:paraId="2D2EA1A7" w14:textId="5E72E2F3" w:rsidR="0036655E" w:rsidRPr="00695C2D" w:rsidRDefault="005F629D" w:rsidP="0036655E">
            <w:pPr>
              <w:jc w:val="center"/>
              <w:rPr>
                <w:sz w:val="20"/>
                <w:szCs w:val="20"/>
              </w:rPr>
            </w:pPr>
            <w:r w:rsidRPr="00695C2D">
              <w:rPr>
                <w:sz w:val="20"/>
                <w:szCs w:val="20"/>
              </w:rPr>
              <w:t>-</w:t>
            </w:r>
          </w:p>
        </w:tc>
        <w:tc>
          <w:tcPr>
            <w:tcW w:w="705" w:type="dxa"/>
          </w:tcPr>
          <w:p w14:paraId="62FDD7E6" w14:textId="78795C77" w:rsidR="0036655E" w:rsidRPr="00695C2D" w:rsidRDefault="005F629D" w:rsidP="0036655E">
            <w:pPr>
              <w:jc w:val="center"/>
              <w:rPr>
                <w:sz w:val="20"/>
                <w:szCs w:val="20"/>
              </w:rPr>
            </w:pPr>
            <w:r w:rsidRPr="00695C2D">
              <w:rPr>
                <w:sz w:val="20"/>
                <w:szCs w:val="20"/>
              </w:rPr>
              <w:t>-</w:t>
            </w:r>
          </w:p>
        </w:tc>
        <w:tc>
          <w:tcPr>
            <w:tcW w:w="866" w:type="dxa"/>
            <w:vAlign w:val="bottom"/>
          </w:tcPr>
          <w:p w14:paraId="73987243" w14:textId="1DDDD9EB" w:rsidR="0036655E" w:rsidRPr="00695C2D" w:rsidRDefault="0036655E" w:rsidP="0036655E">
            <w:pPr>
              <w:jc w:val="center"/>
              <w:rPr>
                <w:sz w:val="20"/>
                <w:szCs w:val="20"/>
              </w:rPr>
            </w:pPr>
            <w:r w:rsidRPr="00695C2D">
              <w:rPr>
                <w:sz w:val="20"/>
                <w:szCs w:val="20"/>
              </w:rPr>
              <w:t>-</w:t>
            </w:r>
          </w:p>
        </w:tc>
        <w:tc>
          <w:tcPr>
            <w:tcW w:w="1266" w:type="dxa"/>
          </w:tcPr>
          <w:p w14:paraId="3A645D04" w14:textId="3F156393" w:rsidR="0036655E" w:rsidRPr="00695C2D" w:rsidRDefault="0036655E" w:rsidP="0036655E">
            <w:pPr>
              <w:jc w:val="center"/>
              <w:rPr>
                <w:sz w:val="20"/>
                <w:szCs w:val="20"/>
              </w:rPr>
            </w:pPr>
            <w:r w:rsidRPr="00695C2D">
              <w:rPr>
                <w:sz w:val="20"/>
                <w:szCs w:val="20"/>
              </w:rPr>
              <w:t>-</w:t>
            </w:r>
          </w:p>
        </w:tc>
      </w:tr>
      <w:tr w:rsidR="004C58CA" w:rsidRPr="00695C2D" w14:paraId="17FB0800" w14:textId="77777777" w:rsidTr="00542558">
        <w:trPr>
          <w:trHeight w:val="288"/>
          <w:jc w:val="center"/>
        </w:trPr>
        <w:tc>
          <w:tcPr>
            <w:tcW w:w="630" w:type="dxa"/>
            <w:shd w:val="clear" w:color="auto" w:fill="auto"/>
            <w:noWrap/>
            <w:vAlign w:val="bottom"/>
          </w:tcPr>
          <w:p w14:paraId="3DE6D0DF" w14:textId="7D1F2B67" w:rsidR="004C58CA" w:rsidRPr="00695C2D" w:rsidRDefault="004C58CA" w:rsidP="004C58CA">
            <w:pPr>
              <w:jc w:val="center"/>
              <w:rPr>
                <w:sz w:val="20"/>
                <w:szCs w:val="20"/>
              </w:rPr>
            </w:pPr>
            <w:r w:rsidRPr="00695C2D">
              <w:rPr>
                <w:sz w:val="20"/>
                <w:szCs w:val="20"/>
              </w:rPr>
              <w:t>-</w:t>
            </w:r>
          </w:p>
        </w:tc>
        <w:tc>
          <w:tcPr>
            <w:tcW w:w="705" w:type="dxa"/>
            <w:shd w:val="clear" w:color="auto" w:fill="auto"/>
            <w:noWrap/>
            <w:vAlign w:val="bottom"/>
          </w:tcPr>
          <w:p w14:paraId="5AE7D5E6" w14:textId="77136FC6" w:rsidR="004C58CA" w:rsidRPr="00695C2D" w:rsidRDefault="004C58CA" w:rsidP="004C58CA">
            <w:pPr>
              <w:jc w:val="center"/>
              <w:rPr>
                <w:sz w:val="20"/>
                <w:szCs w:val="20"/>
              </w:rPr>
            </w:pPr>
            <w:r w:rsidRPr="00695C2D">
              <w:rPr>
                <w:sz w:val="20"/>
                <w:szCs w:val="20"/>
              </w:rPr>
              <w:t>-</w:t>
            </w:r>
          </w:p>
        </w:tc>
        <w:tc>
          <w:tcPr>
            <w:tcW w:w="866" w:type="dxa"/>
            <w:shd w:val="clear" w:color="auto" w:fill="auto"/>
            <w:noWrap/>
            <w:vAlign w:val="bottom"/>
          </w:tcPr>
          <w:p w14:paraId="0B05BF0F" w14:textId="05D467E1" w:rsidR="004C58CA" w:rsidRPr="00695C2D" w:rsidRDefault="004C58CA" w:rsidP="004C58CA">
            <w:pPr>
              <w:jc w:val="center"/>
              <w:rPr>
                <w:sz w:val="20"/>
                <w:szCs w:val="20"/>
              </w:rPr>
            </w:pPr>
            <w:r w:rsidRPr="00695C2D">
              <w:rPr>
                <w:sz w:val="20"/>
                <w:szCs w:val="20"/>
              </w:rPr>
              <w:t>-</w:t>
            </w:r>
          </w:p>
        </w:tc>
        <w:tc>
          <w:tcPr>
            <w:tcW w:w="1266" w:type="dxa"/>
            <w:shd w:val="clear" w:color="auto" w:fill="auto"/>
            <w:noWrap/>
            <w:vAlign w:val="bottom"/>
          </w:tcPr>
          <w:p w14:paraId="767F6881" w14:textId="5BD11CD1" w:rsidR="004C58CA" w:rsidRPr="00695C2D" w:rsidRDefault="004C58CA" w:rsidP="004C58CA">
            <w:pPr>
              <w:jc w:val="center"/>
              <w:rPr>
                <w:sz w:val="20"/>
                <w:szCs w:val="20"/>
              </w:rPr>
            </w:pPr>
            <w:r w:rsidRPr="00695C2D">
              <w:rPr>
                <w:sz w:val="20"/>
                <w:szCs w:val="20"/>
              </w:rPr>
              <w:t>-</w:t>
            </w:r>
          </w:p>
        </w:tc>
        <w:tc>
          <w:tcPr>
            <w:tcW w:w="650" w:type="dxa"/>
            <w:vAlign w:val="bottom"/>
          </w:tcPr>
          <w:p w14:paraId="0A7F4B57" w14:textId="6EB82570" w:rsidR="004C58CA" w:rsidRPr="00695C2D" w:rsidRDefault="004C58CA" w:rsidP="004C58CA">
            <w:pPr>
              <w:jc w:val="center"/>
              <w:rPr>
                <w:sz w:val="20"/>
                <w:szCs w:val="20"/>
              </w:rPr>
            </w:pPr>
            <w:r w:rsidRPr="00695C2D">
              <w:rPr>
                <w:sz w:val="20"/>
                <w:szCs w:val="20"/>
              </w:rPr>
              <w:t>90</w:t>
            </w:r>
          </w:p>
        </w:tc>
        <w:tc>
          <w:tcPr>
            <w:tcW w:w="705" w:type="dxa"/>
            <w:vAlign w:val="bottom"/>
          </w:tcPr>
          <w:p w14:paraId="7F87909C" w14:textId="29813DF0" w:rsidR="004C58CA" w:rsidRPr="00695C2D" w:rsidRDefault="004C58CA" w:rsidP="004C58CA">
            <w:pPr>
              <w:jc w:val="center"/>
              <w:rPr>
                <w:sz w:val="20"/>
                <w:szCs w:val="20"/>
              </w:rPr>
            </w:pPr>
            <w:r w:rsidRPr="00695C2D">
              <w:rPr>
                <w:sz w:val="20"/>
                <w:szCs w:val="20"/>
              </w:rPr>
              <w:t>2.6</w:t>
            </w:r>
          </w:p>
        </w:tc>
        <w:tc>
          <w:tcPr>
            <w:tcW w:w="866" w:type="dxa"/>
            <w:vAlign w:val="bottom"/>
          </w:tcPr>
          <w:p w14:paraId="10D916B3" w14:textId="6C43C91F" w:rsidR="004C58CA" w:rsidRPr="00695C2D" w:rsidRDefault="004C58CA" w:rsidP="004C58CA">
            <w:pPr>
              <w:jc w:val="center"/>
              <w:rPr>
                <w:sz w:val="20"/>
                <w:szCs w:val="20"/>
              </w:rPr>
            </w:pPr>
            <w:r w:rsidRPr="00695C2D">
              <w:rPr>
                <w:sz w:val="20"/>
                <w:szCs w:val="20"/>
              </w:rPr>
              <w:t>0.06839</w:t>
            </w:r>
          </w:p>
        </w:tc>
        <w:tc>
          <w:tcPr>
            <w:tcW w:w="1266" w:type="dxa"/>
            <w:vAlign w:val="bottom"/>
          </w:tcPr>
          <w:p w14:paraId="734891FD" w14:textId="0FA11931" w:rsidR="004C58CA" w:rsidRPr="00695C2D" w:rsidRDefault="004C58CA" w:rsidP="004C58CA">
            <w:pPr>
              <w:jc w:val="center"/>
              <w:rPr>
                <w:sz w:val="20"/>
                <w:szCs w:val="20"/>
              </w:rPr>
            </w:pPr>
            <w:r w:rsidRPr="00695C2D">
              <w:rPr>
                <w:sz w:val="20"/>
                <w:szCs w:val="20"/>
              </w:rPr>
              <w:t>334.5461686</w:t>
            </w:r>
          </w:p>
        </w:tc>
        <w:tc>
          <w:tcPr>
            <w:tcW w:w="650" w:type="dxa"/>
          </w:tcPr>
          <w:p w14:paraId="01E0A2BB" w14:textId="26B5450C" w:rsidR="004C58CA" w:rsidRPr="00695C2D" w:rsidRDefault="0036655E" w:rsidP="004C58CA">
            <w:pPr>
              <w:jc w:val="center"/>
              <w:rPr>
                <w:sz w:val="20"/>
                <w:szCs w:val="20"/>
              </w:rPr>
            </w:pPr>
            <w:r w:rsidRPr="00695C2D">
              <w:rPr>
                <w:sz w:val="20"/>
                <w:szCs w:val="20"/>
              </w:rPr>
              <w:t>-</w:t>
            </w:r>
          </w:p>
        </w:tc>
        <w:tc>
          <w:tcPr>
            <w:tcW w:w="705" w:type="dxa"/>
          </w:tcPr>
          <w:p w14:paraId="21CF9236" w14:textId="1326B21B" w:rsidR="004C58CA" w:rsidRPr="00695C2D" w:rsidRDefault="0036655E" w:rsidP="004C58CA">
            <w:pPr>
              <w:jc w:val="center"/>
              <w:rPr>
                <w:sz w:val="20"/>
                <w:szCs w:val="20"/>
              </w:rPr>
            </w:pPr>
            <w:r w:rsidRPr="00695C2D">
              <w:rPr>
                <w:sz w:val="20"/>
                <w:szCs w:val="20"/>
              </w:rPr>
              <w:t>-</w:t>
            </w:r>
          </w:p>
        </w:tc>
        <w:tc>
          <w:tcPr>
            <w:tcW w:w="866" w:type="dxa"/>
            <w:vAlign w:val="bottom"/>
          </w:tcPr>
          <w:p w14:paraId="42158342" w14:textId="2BDABF10" w:rsidR="004C58CA" w:rsidRPr="00695C2D" w:rsidRDefault="004C58CA" w:rsidP="004C58CA">
            <w:pPr>
              <w:jc w:val="center"/>
              <w:rPr>
                <w:sz w:val="20"/>
                <w:szCs w:val="20"/>
              </w:rPr>
            </w:pPr>
            <w:r w:rsidRPr="00695C2D">
              <w:rPr>
                <w:sz w:val="20"/>
                <w:szCs w:val="20"/>
              </w:rPr>
              <w:t>-</w:t>
            </w:r>
          </w:p>
        </w:tc>
        <w:tc>
          <w:tcPr>
            <w:tcW w:w="1266" w:type="dxa"/>
          </w:tcPr>
          <w:p w14:paraId="4E5947A1" w14:textId="438E827D" w:rsidR="004C58CA" w:rsidRPr="00695C2D" w:rsidRDefault="004C58CA" w:rsidP="004C58CA">
            <w:pPr>
              <w:jc w:val="center"/>
              <w:rPr>
                <w:sz w:val="20"/>
                <w:szCs w:val="20"/>
              </w:rPr>
            </w:pPr>
            <w:r w:rsidRPr="00695C2D">
              <w:rPr>
                <w:sz w:val="20"/>
                <w:szCs w:val="20"/>
              </w:rPr>
              <w:t>-</w:t>
            </w:r>
          </w:p>
        </w:tc>
        <w:tc>
          <w:tcPr>
            <w:tcW w:w="650" w:type="dxa"/>
          </w:tcPr>
          <w:p w14:paraId="2146DB44" w14:textId="62DD396A" w:rsidR="004C58CA" w:rsidRPr="00695C2D" w:rsidRDefault="005F629D" w:rsidP="004C58CA">
            <w:pPr>
              <w:jc w:val="center"/>
              <w:rPr>
                <w:sz w:val="20"/>
                <w:szCs w:val="20"/>
              </w:rPr>
            </w:pPr>
            <w:r w:rsidRPr="00695C2D">
              <w:rPr>
                <w:sz w:val="20"/>
                <w:szCs w:val="20"/>
              </w:rPr>
              <w:t>-</w:t>
            </w:r>
          </w:p>
        </w:tc>
        <w:tc>
          <w:tcPr>
            <w:tcW w:w="705" w:type="dxa"/>
          </w:tcPr>
          <w:p w14:paraId="0BE52A29" w14:textId="5BF07ED5" w:rsidR="004C58CA" w:rsidRPr="00695C2D" w:rsidRDefault="005F629D" w:rsidP="004C58CA">
            <w:pPr>
              <w:jc w:val="center"/>
              <w:rPr>
                <w:sz w:val="20"/>
                <w:szCs w:val="20"/>
              </w:rPr>
            </w:pPr>
            <w:r w:rsidRPr="00695C2D">
              <w:rPr>
                <w:sz w:val="20"/>
                <w:szCs w:val="20"/>
              </w:rPr>
              <w:t>-</w:t>
            </w:r>
          </w:p>
        </w:tc>
        <w:tc>
          <w:tcPr>
            <w:tcW w:w="866" w:type="dxa"/>
          </w:tcPr>
          <w:p w14:paraId="521DBE5C" w14:textId="3F506FFE" w:rsidR="004C58CA" w:rsidRPr="00695C2D" w:rsidRDefault="004C58CA" w:rsidP="004C58CA">
            <w:pPr>
              <w:jc w:val="center"/>
              <w:rPr>
                <w:sz w:val="20"/>
                <w:szCs w:val="20"/>
              </w:rPr>
            </w:pPr>
            <w:r w:rsidRPr="00695C2D">
              <w:rPr>
                <w:sz w:val="20"/>
                <w:szCs w:val="20"/>
              </w:rPr>
              <w:t>-</w:t>
            </w:r>
          </w:p>
        </w:tc>
        <w:tc>
          <w:tcPr>
            <w:tcW w:w="1266" w:type="dxa"/>
          </w:tcPr>
          <w:p w14:paraId="5A1CA537" w14:textId="3299CA75" w:rsidR="004C58CA" w:rsidRPr="00695C2D" w:rsidRDefault="004C58CA" w:rsidP="004C58CA">
            <w:pPr>
              <w:jc w:val="center"/>
              <w:rPr>
                <w:sz w:val="20"/>
                <w:szCs w:val="20"/>
              </w:rPr>
            </w:pPr>
            <w:r w:rsidRPr="00695C2D">
              <w:rPr>
                <w:sz w:val="20"/>
                <w:szCs w:val="20"/>
              </w:rPr>
              <w:t>-</w:t>
            </w:r>
          </w:p>
        </w:tc>
      </w:tr>
    </w:tbl>
    <w:p w14:paraId="4CF55ED5" w14:textId="77777777" w:rsidR="00875FFE" w:rsidRPr="00695C2D" w:rsidRDefault="00875FFE" w:rsidP="00875FFE">
      <w:pPr>
        <w:spacing w:after="240"/>
        <w:jc w:val="both"/>
        <w:rPr>
          <w:b/>
          <w:lang w:val="en-GB"/>
        </w:rPr>
        <w:sectPr w:rsidR="00875FFE" w:rsidRPr="00695C2D" w:rsidSect="004A70ED">
          <w:pgSz w:w="16838" w:h="11906" w:orient="landscape"/>
          <w:pgMar w:top="1080" w:right="907" w:bottom="1440" w:left="1080" w:header="706" w:footer="360" w:gutter="0"/>
          <w:cols w:space="708"/>
          <w:titlePg/>
          <w:docGrid w:linePitch="360"/>
        </w:sectPr>
      </w:pPr>
    </w:p>
    <w:p w14:paraId="4997BBDB" w14:textId="7C1E2CC0" w:rsidR="00B44A0D" w:rsidRPr="00695C2D" w:rsidRDefault="00B44A0D" w:rsidP="00875FFE">
      <w:pPr>
        <w:spacing w:after="240" w:line="480" w:lineRule="auto"/>
        <w:jc w:val="both"/>
        <w:rPr>
          <w:lang w:val="en-GB"/>
        </w:rPr>
      </w:pPr>
    </w:p>
    <w:p w14:paraId="2CA7B3A4" w14:textId="5C01757A" w:rsidR="00B44A0D" w:rsidRPr="00695C2D" w:rsidRDefault="00B44A0D" w:rsidP="00875FFE">
      <w:pPr>
        <w:spacing w:after="240" w:line="480" w:lineRule="auto"/>
        <w:jc w:val="both"/>
        <w:rPr>
          <w:lang w:val="en-GB"/>
        </w:rPr>
      </w:pPr>
    </w:p>
    <w:p w14:paraId="0957CF16" w14:textId="3F04C04F" w:rsidR="00875FFE" w:rsidRPr="00695C2D" w:rsidRDefault="009B16FD" w:rsidP="00875FFE">
      <w:pPr>
        <w:spacing w:after="240"/>
        <w:jc w:val="center"/>
        <w:rPr>
          <w:lang w:val="en-GB"/>
        </w:rPr>
      </w:pPr>
      <w:r w:rsidRPr="00695C2D">
        <w:rPr>
          <w:noProof/>
        </w:rPr>
        <mc:AlternateContent>
          <mc:Choice Requires="wps">
            <w:drawing>
              <wp:anchor distT="0" distB="0" distL="114300" distR="114300" simplePos="0" relativeHeight="251659264" behindDoc="0" locked="0" layoutInCell="1" allowOverlap="1" wp14:anchorId="6C228467" wp14:editId="34525B42">
                <wp:simplePos x="0" y="0"/>
                <wp:positionH relativeFrom="margin">
                  <wp:align>right</wp:align>
                </wp:positionH>
                <wp:positionV relativeFrom="paragraph">
                  <wp:posOffset>2541</wp:posOffset>
                </wp:positionV>
                <wp:extent cx="5924550" cy="57785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5924550" cy="5778500"/>
                        </a:xfrm>
                        <a:prstGeom prst="rect">
                          <a:avLst/>
                        </a:prstGeom>
                        <a:solidFill>
                          <a:schemeClr val="lt1"/>
                        </a:solidFill>
                        <a:ln w="6350">
                          <a:solidFill>
                            <a:prstClr val="black"/>
                          </a:solidFill>
                        </a:ln>
                      </wps:spPr>
                      <wps:txbx>
                        <w:txbxContent>
                          <w:p w14:paraId="1F0F34E6" w14:textId="77777777" w:rsidR="00AD264C" w:rsidRDefault="00AD264C" w:rsidP="00B96ED8">
                            <w:pPr>
                              <w:tabs>
                                <w:tab w:val="left" w:pos="0"/>
                              </w:tabs>
                              <w:jc w:val="both"/>
                            </w:pPr>
                            <w:r w:rsidRPr="003C1A71">
                              <w:rPr>
                                <w:rFonts w:asciiTheme="minorHAnsi" w:hAnsiTheme="minorHAnsi" w:cstheme="minorHAnsi"/>
                                <w:noProof/>
                                <w:sz w:val="22"/>
                                <w:szCs w:val="22"/>
                              </w:rPr>
                              <w:drawing>
                                <wp:inline distT="0" distB="0" distL="0" distR="0" wp14:anchorId="4EED29B4" wp14:editId="7B65CB09">
                                  <wp:extent cx="2820622" cy="2430864"/>
                                  <wp:effectExtent l="19050" t="19050" r="18415" b="26670"/>
                                  <wp:docPr id="17" name="Picture 17" descr="C:\Users\Uttah\Documents\Kaduna\Tr1.mando, ferangida,kaduna.strik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tah\Documents\Kaduna\Tr1.mando, ferangida,kaduna.strike line.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5193" r="2714" b="4781"/>
                                          <a:stretch/>
                                        </pic:blipFill>
                                        <pic:spPr bwMode="auto">
                                          <a:xfrm>
                                            <a:off x="0" y="0"/>
                                            <a:ext cx="2848333" cy="2454746"/>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r w:rsidRPr="003C1A71">
                              <w:rPr>
                                <w:rFonts w:asciiTheme="minorHAnsi" w:hAnsiTheme="minorHAnsi" w:cstheme="minorHAnsi"/>
                                <w:noProof/>
                                <w:sz w:val="22"/>
                                <w:szCs w:val="22"/>
                              </w:rPr>
                              <w:drawing>
                                <wp:inline distT="0" distB="0" distL="0" distR="0" wp14:anchorId="0B2B00A6" wp14:editId="0BC494D5">
                                  <wp:extent cx="2596982" cy="2441575"/>
                                  <wp:effectExtent l="19050" t="19050" r="13335" b="15875"/>
                                  <wp:docPr id="18" name="Picture 18" descr="C:\Users\Uttah\Documents\Kaduna\Tr2.mando, ferangida,kaduna.di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tah\Documents\Kaduna\Tr2.mando, ferangida,kaduna.dip lin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5822" r="1468" b="2784"/>
                                          <a:stretch/>
                                        </pic:blipFill>
                                        <pic:spPr bwMode="auto">
                                          <a:xfrm>
                                            <a:off x="0" y="0"/>
                                            <a:ext cx="2631292" cy="2473832"/>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256D0F55" w14:textId="182C3E39" w:rsidR="00AD264C" w:rsidRDefault="00AD264C" w:rsidP="00B96ED8">
                            <w:pPr>
                              <w:tabs>
                                <w:tab w:val="left" w:pos="0"/>
                              </w:tabs>
                              <w:jc w:val="both"/>
                            </w:pPr>
                            <w:r w:rsidRPr="003B7946">
                              <w:rPr>
                                <w:b/>
                                <w:sz w:val="20"/>
                              </w:rPr>
                              <w:t xml:space="preserve">Fig. </w:t>
                            </w:r>
                            <w:r w:rsidR="00E35AC4">
                              <w:rPr>
                                <w:b/>
                                <w:sz w:val="20"/>
                              </w:rPr>
                              <w:t>3</w:t>
                            </w:r>
                            <w:r w:rsidRPr="003B7946">
                              <w:rPr>
                                <w:b/>
                                <w:sz w:val="20"/>
                              </w:rPr>
                              <w:t xml:space="preserve">: </w:t>
                            </w:r>
                            <w:r>
                              <w:rPr>
                                <w:b/>
                                <w:sz w:val="20"/>
                              </w:rPr>
                              <w:t>Geoelectric Section for Traverse 1</w:t>
                            </w:r>
                            <w:r>
                              <w:rPr>
                                <w:b/>
                                <w:sz w:val="20"/>
                              </w:rPr>
                              <w:tab/>
                              <w:t xml:space="preserve">     </w:t>
                            </w:r>
                            <w:r>
                              <w:rPr>
                                <w:b/>
                                <w:sz w:val="20"/>
                              </w:rPr>
                              <w:tab/>
                            </w:r>
                            <w:r>
                              <w:rPr>
                                <w:b/>
                                <w:sz w:val="20"/>
                              </w:rPr>
                              <w:tab/>
                            </w:r>
                            <w:r w:rsidRPr="003B7946">
                              <w:rPr>
                                <w:b/>
                                <w:sz w:val="20"/>
                              </w:rPr>
                              <w:t xml:space="preserve">Fig. </w:t>
                            </w:r>
                            <w:r w:rsidR="00E35AC4">
                              <w:rPr>
                                <w:b/>
                                <w:sz w:val="20"/>
                              </w:rPr>
                              <w:t>4</w:t>
                            </w:r>
                            <w:r w:rsidRPr="003B7946">
                              <w:rPr>
                                <w:b/>
                                <w:sz w:val="20"/>
                              </w:rPr>
                              <w:t xml:space="preserve">: </w:t>
                            </w:r>
                            <w:r>
                              <w:rPr>
                                <w:b/>
                                <w:sz w:val="20"/>
                              </w:rPr>
                              <w:t>Geoelectric Section for Traverse 2</w:t>
                            </w:r>
                          </w:p>
                          <w:p w14:paraId="63F1F70F" w14:textId="77777777" w:rsidR="00AD264C" w:rsidRDefault="00AD264C" w:rsidP="00B96ED8">
                            <w:pPr>
                              <w:tabs>
                                <w:tab w:val="left" w:pos="0"/>
                              </w:tabs>
                              <w:jc w:val="both"/>
                            </w:pPr>
                            <w:r w:rsidRPr="00A33D83">
                              <w:rPr>
                                <w:rFonts w:asciiTheme="minorHAnsi" w:hAnsiTheme="minorHAnsi" w:cstheme="minorHAnsi"/>
                                <w:noProof/>
                                <w:sz w:val="22"/>
                                <w:szCs w:val="22"/>
                              </w:rPr>
                              <w:drawing>
                                <wp:inline distT="0" distB="0" distL="0" distR="0" wp14:anchorId="0F8E6F85" wp14:editId="6659075F">
                                  <wp:extent cx="2833152" cy="2879408"/>
                                  <wp:effectExtent l="19050" t="19050" r="24765" b="16510"/>
                                  <wp:docPr id="19" name="Picture 19" descr="C:\Users\Uttah\Documents\Kaduna\Tr3.mando, ferangida,kaduna.di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tah\Documents\Kaduna\Tr3.mando, ferangida,kaduna.dip line..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283" t="4919" r="2554" b="8153"/>
                                          <a:stretch/>
                                        </pic:blipFill>
                                        <pic:spPr bwMode="auto">
                                          <a:xfrm>
                                            <a:off x="0" y="0"/>
                                            <a:ext cx="2852869" cy="2899447"/>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r w:rsidRPr="0023465A">
                              <w:rPr>
                                <w:rFonts w:asciiTheme="minorHAnsi" w:hAnsiTheme="minorHAnsi" w:cstheme="minorHAnsi"/>
                                <w:noProof/>
                                <w:sz w:val="22"/>
                                <w:szCs w:val="22"/>
                              </w:rPr>
                              <w:drawing>
                                <wp:inline distT="0" distB="0" distL="0" distR="0" wp14:anchorId="007CC159" wp14:editId="4D123425">
                                  <wp:extent cx="2607575" cy="2869485"/>
                                  <wp:effectExtent l="19050" t="19050" r="21590" b="26670"/>
                                  <wp:docPr id="20" name="Picture 20" descr="C:\Users\Uttah\Documents\Kaduna\Tr4.mando, ferangida,kaduna.di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tah\Documents\Kaduna\Tr4.mando, ferangida,kaduna.dip line..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084" t="6871" r="3505" b="11764"/>
                                          <a:stretch/>
                                        </pic:blipFill>
                                        <pic:spPr bwMode="auto">
                                          <a:xfrm>
                                            <a:off x="0" y="0"/>
                                            <a:ext cx="2636292" cy="2901086"/>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549FE9B8" w14:textId="258817F8" w:rsidR="00AD264C" w:rsidRPr="003B7946" w:rsidRDefault="00AD264C" w:rsidP="00B96ED8">
                            <w:pPr>
                              <w:tabs>
                                <w:tab w:val="left" w:pos="0"/>
                              </w:tabs>
                              <w:jc w:val="both"/>
                              <w:rPr>
                                <w:b/>
                                <w:sz w:val="20"/>
                              </w:rPr>
                            </w:pPr>
                            <w:r w:rsidRPr="003B7946">
                              <w:rPr>
                                <w:b/>
                                <w:sz w:val="20"/>
                              </w:rPr>
                              <w:t xml:space="preserve">Fig. </w:t>
                            </w:r>
                            <w:r w:rsidR="00E35AC4">
                              <w:rPr>
                                <w:b/>
                                <w:sz w:val="20"/>
                              </w:rPr>
                              <w:t>5</w:t>
                            </w:r>
                            <w:r w:rsidRPr="003B7946">
                              <w:rPr>
                                <w:b/>
                                <w:sz w:val="20"/>
                              </w:rPr>
                              <w:t xml:space="preserve">: </w:t>
                            </w:r>
                            <w:r>
                              <w:rPr>
                                <w:b/>
                                <w:sz w:val="20"/>
                              </w:rPr>
                              <w:t>Geoelectric Section for Traverse 3</w:t>
                            </w:r>
                            <w:r>
                              <w:rPr>
                                <w:b/>
                                <w:sz w:val="20"/>
                              </w:rPr>
                              <w:tab/>
                            </w:r>
                            <w:r>
                              <w:rPr>
                                <w:b/>
                                <w:sz w:val="20"/>
                              </w:rPr>
                              <w:tab/>
                              <w:t xml:space="preserve">     </w:t>
                            </w:r>
                            <w:r w:rsidRPr="003B7946">
                              <w:rPr>
                                <w:b/>
                                <w:sz w:val="20"/>
                              </w:rPr>
                              <w:t xml:space="preserve">Fig. </w:t>
                            </w:r>
                            <w:r w:rsidR="00E35AC4">
                              <w:rPr>
                                <w:b/>
                                <w:sz w:val="20"/>
                              </w:rPr>
                              <w:t>6</w:t>
                            </w:r>
                            <w:r w:rsidRPr="003B7946">
                              <w:rPr>
                                <w:b/>
                                <w:sz w:val="20"/>
                              </w:rPr>
                              <w:t xml:space="preserve">: </w:t>
                            </w:r>
                            <w:r>
                              <w:rPr>
                                <w:b/>
                                <w:sz w:val="20"/>
                              </w:rPr>
                              <w:t>Geoelectric Section for Traverse 4</w:t>
                            </w:r>
                          </w:p>
                          <w:p w14:paraId="33C9AAE8" w14:textId="77777777" w:rsidR="00AD264C" w:rsidRDefault="00AD264C" w:rsidP="00B96ED8">
                            <w:pPr>
                              <w:tabs>
                                <w:tab w:val="left" w:pos="0"/>
                              </w:tabs>
                              <w:jc w:val="both"/>
                            </w:pPr>
                          </w:p>
                          <w:p w14:paraId="5AAE5062" w14:textId="77777777" w:rsidR="00AD264C" w:rsidRDefault="00AD2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28467" id="_x0000_t202" coordsize="21600,21600" o:spt="202" path="m,l,21600r21600,l21600,xe">
                <v:stroke joinstyle="miter"/>
                <v:path gradientshapeok="t" o:connecttype="rect"/>
              </v:shapetype>
              <v:shape id="Text Box 3" o:spid="_x0000_s1026" type="#_x0000_t202" style="position:absolute;left:0;text-align:left;margin-left:415.3pt;margin-top:.2pt;width:466.5pt;height: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" fillcolor="white [3201]" strokeweight=".5pt">
                <v:textbox>
                  <w:txbxContent>
                    <w:p w14:paraId="1F0F34E6" w14:textId="77777777" w:rsidR="00AD264C" w:rsidRDefault="00AD264C" w:rsidP="00B96ED8">
                      <w:pPr>
                        <w:tabs>
                          <w:tab w:val="left" w:pos="0"/>
                        </w:tabs>
                        <w:jc w:val="both"/>
                      </w:pPr>
                      <w:r w:rsidRPr="003C1A71">
                        <w:rPr>
                          <w:rFonts w:asciiTheme="minorHAnsi" w:hAnsiTheme="minorHAnsi" w:cstheme="minorHAnsi"/>
                          <w:noProof/>
                          <w:sz w:val="22"/>
                          <w:szCs w:val="22"/>
                        </w:rPr>
                        <w:drawing>
                          <wp:inline distT="0" distB="0" distL="0" distR="0" wp14:anchorId="4EED29B4" wp14:editId="7B65CB09">
                            <wp:extent cx="2820622" cy="2430864"/>
                            <wp:effectExtent l="19050" t="19050" r="18415" b="26670"/>
                            <wp:docPr id="17" name="Picture 17" descr="C:\Users\Uttah\Documents\Kaduna\Tr1.mando, ferangida,kaduna.strik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tah\Documents\Kaduna\Tr1.mando, ferangida,kaduna.strike line.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5193" r="2714" b="4781"/>
                                    <a:stretch/>
                                  </pic:blipFill>
                                  <pic:spPr bwMode="auto">
                                    <a:xfrm>
                                      <a:off x="0" y="0"/>
                                      <a:ext cx="2848333" cy="2454746"/>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r w:rsidRPr="003C1A71">
                        <w:rPr>
                          <w:rFonts w:asciiTheme="minorHAnsi" w:hAnsiTheme="minorHAnsi" w:cstheme="minorHAnsi"/>
                          <w:noProof/>
                          <w:sz w:val="22"/>
                          <w:szCs w:val="22"/>
                        </w:rPr>
                        <w:drawing>
                          <wp:inline distT="0" distB="0" distL="0" distR="0" wp14:anchorId="0B2B00A6" wp14:editId="0BC494D5">
                            <wp:extent cx="2596982" cy="2441575"/>
                            <wp:effectExtent l="19050" t="19050" r="13335" b="15875"/>
                            <wp:docPr id="18" name="Picture 18" descr="C:\Users\Uttah\Documents\Kaduna\Tr2.mando, ferangida,kaduna.di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tah\Documents\Kaduna\Tr2.mando, ferangida,kaduna.dip line..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5822" r="1468" b="2784"/>
                                    <a:stretch/>
                                  </pic:blipFill>
                                  <pic:spPr bwMode="auto">
                                    <a:xfrm>
                                      <a:off x="0" y="0"/>
                                      <a:ext cx="2631292" cy="2473832"/>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256D0F55" w14:textId="182C3E39" w:rsidR="00AD264C" w:rsidRDefault="00AD264C" w:rsidP="00B96ED8">
                      <w:pPr>
                        <w:tabs>
                          <w:tab w:val="left" w:pos="0"/>
                        </w:tabs>
                        <w:jc w:val="both"/>
                      </w:pPr>
                      <w:r w:rsidRPr="003B7946">
                        <w:rPr>
                          <w:b/>
                          <w:sz w:val="20"/>
                        </w:rPr>
                        <w:t xml:space="preserve">Fig. </w:t>
                      </w:r>
                      <w:r w:rsidR="00E35AC4">
                        <w:rPr>
                          <w:b/>
                          <w:sz w:val="20"/>
                        </w:rPr>
                        <w:t>3</w:t>
                      </w:r>
                      <w:r w:rsidRPr="003B7946">
                        <w:rPr>
                          <w:b/>
                          <w:sz w:val="20"/>
                        </w:rPr>
                        <w:t xml:space="preserve">: </w:t>
                      </w:r>
                      <w:r>
                        <w:rPr>
                          <w:b/>
                          <w:sz w:val="20"/>
                        </w:rPr>
                        <w:t>Geoelectric Section for Traverse 1</w:t>
                      </w:r>
                      <w:r>
                        <w:rPr>
                          <w:b/>
                          <w:sz w:val="20"/>
                        </w:rPr>
                        <w:tab/>
                        <w:t xml:space="preserve">     </w:t>
                      </w:r>
                      <w:r>
                        <w:rPr>
                          <w:b/>
                          <w:sz w:val="20"/>
                        </w:rPr>
                        <w:tab/>
                      </w:r>
                      <w:r>
                        <w:rPr>
                          <w:b/>
                          <w:sz w:val="20"/>
                        </w:rPr>
                        <w:tab/>
                      </w:r>
                      <w:r w:rsidRPr="003B7946">
                        <w:rPr>
                          <w:b/>
                          <w:sz w:val="20"/>
                        </w:rPr>
                        <w:t xml:space="preserve">Fig. </w:t>
                      </w:r>
                      <w:r w:rsidR="00E35AC4">
                        <w:rPr>
                          <w:b/>
                          <w:sz w:val="20"/>
                        </w:rPr>
                        <w:t>4</w:t>
                      </w:r>
                      <w:r w:rsidRPr="003B7946">
                        <w:rPr>
                          <w:b/>
                          <w:sz w:val="20"/>
                        </w:rPr>
                        <w:t xml:space="preserve">: </w:t>
                      </w:r>
                      <w:r>
                        <w:rPr>
                          <w:b/>
                          <w:sz w:val="20"/>
                        </w:rPr>
                        <w:t>Geoelectric Section for Traverse 2</w:t>
                      </w:r>
                    </w:p>
                    <w:p w14:paraId="63F1F70F" w14:textId="77777777" w:rsidR="00AD264C" w:rsidRDefault="00AD264C" w:rsidP="00B96ED8">
                      <w:pPr>
                        <w:tabs>
                          <w:tab w:val="left" w:pos="0"/>
                        </w:tabs>
                        <w:jc w:val="both"/>
                      </w:pPr>
                      <w:r w:rsidRPr="00A33D83">
                        <w:rPr>
                          <w:rFonts w:asciiTheme="minorHAnsi" w:hAnsiTheme="minorHAnsi" w:cstheme="minorHAnsi"/>
                          <w:noProof/>
                          <w:sz w:val="22"/>
                          <w:szCs w:val="22"/>
                        </w:rPr>
                        <w:drawing>
                          <wp:inline distT="0" distB="0" distL="0" distR="0" wp14:anchorId="0F8E6F85" wp14:editId="6659075F">
                            <wp:extent cx="2833152" cy="2879408"/>
                            <wp:effectExtent l="19050" t="19050" r="24765" b="16510"/>
                            <wp:docPr id="19" name="Picture 19" descr="C:\Users\Uttah\Documents\Kaduna\Tr3.mando, ferangida,kaduna.di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tah\Documents\Kaduna\Tr3.mando, ferangida,kaduna.dip line..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283" t="4919" r="2554" b="8153"/>
                                    <a:stretch/>
                                  </pic:blipFill>
                                  <pic:spPr bwMode="auto">
                                    <a:xfrm>
                                      <a:off x="0" y="0"/>
                                      <a:ext cx="2852869" cy="2899447"/>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r w:rsidRPr="0023465A">
                        <w:rPr>
                          <w:rFonts w:asciiTheme="minorHAnsi" w:hAnsiTheme="minorHAnsi" w:cstheme="minorHAnsi"/>
                          <w:noProof/>
                          <w:sz w:val="22"/>
                          <w:szCs w:val="22"/>
                        </w:rPr>
                        <w:drawing>
                          <wp:inline distT="0" distB="0" distL="0" distR="0" wp14:anchorId="007CC159" wp14:editId="4D123425">
                            <wp:extent cx="2607575" cy="2869485"/>
                            <wp:effectExtent l="19050" t="19050" r="21590" b="26670"/>
                            <wp:docPr id="20" name="Picture 20" descr="C:\Users\Uttah\Documents\Kaduna\Tr4.mando, ferangida,kaduna.di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tah\Documents\Kaduna\Tr4.mando, ferangida,kaduna.dip line..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2084" t="6871" r="3505" b="11764"/>
                                    <a:stretch/>
                                  </pic:blipFill>
                                  <pic:spPr bwMode="auto">
                                    <a:xfrm>
                                      <a:off x="0" y="0"/>
                                      <a:ext cx="2636292" cy="2901086"/>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549FE9B8" w14:textId="258817F8" w:rsidR="00AD264C" w:rsidRPr="003B7946" w:rsidRDefault="00AD264C" w:rsidP="00B96ED8">
                      <w:pPr>
                        <w:tabs>
                          <w:tab w:val="left" w:pos="0"/>
                        </w:tabs>
                        <w:jc w:val="both"/>
                        <w:rPr>
                          <w:b/>
                          <w:sz w:val="20"/>
                        </w:rPr>
                      </w:pPr>
                      <w:r w:rsidRPr="003B7946">
                        <w:rPr>
                          <w:b/>
                          <w:sz w:val="20"/>
                        </w:rPr>
                        <w:t xml:space="preserve">Fig. </w:t>
                      </w:r>
                      <w:r w:rsidR="00E35AC4">
                        <w:rPr>
                          <w:b/>
                          <w:sz w:val="20"/>
                        </w:rPr>
                        <w:t>5</w:t>
                      </w:r>
                      <w:r w:rsidRPr="003B7946">
                        <w:rPr>
                          <w:b/>
                          <w:sz w:val="20"/>
                        </w:rPr>
                        <w:t xml:space="preserve">: </w:t>
                      </w:r>
                      <w:r>
                        <w:rPr>
                          <w:b/>
                          <w:sz w:val="20"/>
                        </w:rPr>
                        <w:t>Geoelectric Section for Traverse 3</w:t>
                      </w:r>
                      <w:r>
                        <w:rPr>
                          <w:b/>
                          <w:sz w:val="20"/>
                        </w:rPr>
                        <w:tab/>
                      </w:r>
                      <w:r>
                        <w:rPr>
                          <w:b/>
                          <w:sz w:val="20"/>
                        </w:rPr>
                        <w:tab/>
                        <w:t xml:space="preserve">     </w:t>
                      </w:r>
                      <w:r w:rsidRPr="003B7946">
                        <w:rPr>
                          <w:b/>
                          <w:sz w:val="20"/>
                        </w:rPr>
                        <w:t xml:space="preserve">Fig. </w:t>
                      </w:r>
                      <w:r w:rsidR="00E35AC4">
                        <w:rPr>
                          <w:b/>
                          <w:sz w:val="20"/>
                        </w:rPr>
                        <w:t>6</w:t>
                      </w:r>
                      <w:r w:rsidRPr="003B7946">
                        <w:rPr>
                          <w:b/>
                          <w:sz w:val="20"/>
                        </w:rPr>
                        <w:t xml:space="preserve">: </w:t>
                      </w:r>
                      <w:r>
                        <w:rPr>
                          <w:b/>
                          <w:sz w:val="20"/>
                        </w:rPr>
                        <w:t>Geoelectric Section for Traverse 4</w:t>
                      </w:r>
                    </w:p>
                    <w:p w14:paraId="33C9AAE8" w14:textId="77777777" w:rsidR="00AD264C" w:rsidRDefault="00AD264C" w:rsidP="00B96ED8">
                      <w:pPr>
                        <w:tabs>
                          <w:tab w:val="left" w:pos="0"/>
                        </w:tabs>
                        <w:jc w:val="both"/>
                      </w:pPr>
                    </w:p>
                    <w:p w14:paraId="5AAE5062" w14:textId="77777777" w:rsidR="00AD264C" w:rsidRDefault="00AD264C"/>
                  </w:txbxContent>
                </v:textbox>
                <w10:wrap anchorx="margin"/>
              </v:shape>
            </w:pict>
          </mc:Fallback>
        </mc:AlternateContent>
      </w:r>
    </w:p>
    <w:p w14:paraId="08B02A14" w14:textId="77777777" w:rsidR="00875FFE" w:rsidRPr="00695C2D" w:rsidRDefault="00875FFE" w:rsidP="00875FFE">
      <w:pPr>
        <w:spacing w:after="240"/>
        <w:jc w:val="center"/>
        <w:rPr>
          <w:lang w:val="en-GB"/>
        </w:rPr>
      </w:pPr>
    </w:p>
    <w:p w14:paraId="694B05BF" w14:textId="77777777" w:rsidR="00875FFE" w:rsidRPr="00695C2D" w:rsidRDefault="00875FFE" w:rsidP="00875FFE">
      <w:pPr>
        <w:spacing w:after="240"/>
        <w:jc w:val="center"/>
        <w:rPr>
          <w:lang w:val="en-GB"/>
        </w:rPr>
      </w:pPr>
    </w:p>
    <w:p w14:paraId="7E287156" w14:textId="77777777" w:rsidR="00875FFE" w:rsidRPr="00695C2D" w:rsidRDefault="00875FFE" w:rsidP="00875FFE">
      <w:pPr>
        <w:spacing w:after="240"/>
        <w:jc w:val="center"/>
        <w:rPr>
          <w:lang w:val="en-GB"/>
        </w:rPr>
      </w:pPr>
    </w:p>
    <w:p w14:paraId="7090E13B" w14:textId="77777777" w:rsidR="00875FFE" w:rsidRPr="00695C2D" w:rsidRDefault="00875FFE" w:rsidP="00875FFE">
      <w:pPr>
        <w:spacing w:after="240"/>
        <w:jc w:val="center"/>
        <w:rPr>
          <w:lang w:val="en-GB"/>
        </w:rPr>
      </w:pPr>
    </w:p>
    <w:p w14:paraId="011D9158" w14:textId="77777777" w:rsidR="00875FFE" w:rsidRPr="00695C2D" w:rsidRDefault="00875FFE" w:rsidP="00875FFE">
      <w:pPr>
        <w:spacing w:after="240"/>
        <w:jc w:val="center"/>
        <w:rPr>
          <w:lang w:val="en-GB"/>
        </w:rPr>
      </w:pPr>
    </w:p>
    <w:p w14:paraId="665D88A6" w14:textId="77777777" w:rsidR="00875FFE" w:rsidRPr="00695C2D" w:rsidRDefault="00875FFE" w:rsidP="00875FFE">
      <w:pPr>
        <w:spacing w:after="240"/>
        <w:jc w:val="center"/>
        <w:rPr>
          <w:lang w:val="en-GB"/>
        </w:rPr>
      </w:pPr>
    </w:p>
    <w:p w14:paraId="2D50448A" w14:textId="77777777" w:rsidR="00875FFE" w:rsidRPr="00695C2D" w:rsidRDefault="00875FFE" w:rsidP="00875FFE">
      <w:pPr>
        <w:spacing w:after="240"/>
        <w:jc w:val="center"/>
        <w:rPr>
          <w:lang w:val="en-GB"/>
        </w:rPr>
      </w:pPr>
    </w:p>
    <w:p w14:paraId="7B622737" w14:textId="77777777" w:rsidR="00875FFE" w:rsidRPr="00695C2D" w:rsidRDefault="00875FFE" w:rsidP="00875FFE">
      <w:pPr>
        <w:spacing w:after="240"/>
        <w:jc w:val="center"/>
        <w:rPr>
          <w:lang w:val="en-GB"/>
        </w:rPr>
      </w:pPr>
    </w:p>
    <w:p w14:paraId="7F8754F3" w14:textId="77777777" w:rsidR="00875FFE" w:rsidRPr="00695C2D" w:rsidRDefault="00875FFE" w:rsidP="00875FFE">
      <w:pPr>
        <w:spacing w:after="240"/>
        <w:jc w:val="center"/>
        <w:rPr>
          <w:lang w:val="en-GB"/>
        </w:rPr>
      </w:pPr>
    </w:p>
    <w:p w14:paraId="05D2E4BE" w14:textId="77777777" w:rsidR="00875FFE" w:rsidRPr="00695C2D" w:rsidRDefault="00875FFE" w:rsidP="00875FFE">
      <w:pPr>
        <w:spacing w:after="240"/>
        <w:jc w:val="center"/>
        <w:rPr>
          <w:lang w:val="en-GB"/>
        </w:rPr>
      </w:pPr>
    </w:p>
    <w:p w14:paraId="069E073F" w14:textId="77777777" w:rsidR="00875FFE" w:rsidRPr="00695C2D" w:rsidRDefault="00875FFE" w:rsidP="00875FFE">
      <w:pPr>
        <w:spacing w:after="240"/>
        <w:jc w:val="center"/>
        <w:rPr>
          <w:lang w:val="en-GB"/>
        </w:rPr>
      </w:pPr>
    </w:p>
    <w:p w14:paraId="7788B488" w14:textId="77777777" w:rsidR="00875FFE" w:rsidRPr="00695C2D" w:rsidRDefault="00875FFE" w:rsidP="00875FFE">
      <w:pPr>
        <w:spacing w:after="240"/>
        <w:jc w:val="center"/>
        <w:rPr>
          <w:lang w:val="en-GB"/>
        </w:rPr>
      </w:pPr>
    </w:p>
    <w:p w14:paraId="5282AB88" w14:textId="77777777" w:rsidR="00875FFE" w:rsidRPr="00695C2D" w:rsidRDefault="00875FFE" w:rsidP="00875FFE">
      <w:pPr>
        <w:spacing w:after="240"/>
        <w:jc w:val="center"/>
        <w:rPr>
          <w:lang w:val="en-GB"/>
        </w:rPr>
      </w:pPr>
    </w:p>
    <w:p w14:paraId="79FB706C" w14:textId="77777777" w:rsidR="00875FFE" w:rsidRPr="00695C2D" w:rsidRDefault="00875FFE" w:rsidP="00875FFE">
      <w:pPr>
        <w:spacing w:after="240"/>
        <w:jc w:val="center"/>
        <w:rPr>
          <w:lang w:val="en-GB"/>
        </w:rPr>
      </w:pPr>
    </w:p>
    <w:p w14:paraId="3E14CE47" w14:textId="77777777" w:rsidR="00875FFE" w:rsidRPr="00695C2D" w:rsidRDefault="00875FFE" w:rsidP="00875FFE">
      <w:pPr>
        <w:spacing w:after="240"/>
        <w:jc w:val="center"/>
        <w:rPr>
          <w:lang w:val="en-GB"/>
        </w:rPr>
      </w:pPr>
    </w:p>
    <w:p w14:paraId="3F3A5B20" w14:textId="77777777" w:rsidR="00875FFE" w:rsidRPr="00695C2D" w:rsidRDefault="00875FFE" w:rsidP="00875FFE">
      <w:pPr>
        <w:pStyle w:val="Default"/>
        <w:spacing w:line="480" w:lineRule="auto"/>
        <w:jc w:val="center"/>
        <w:rPr>
          <w:rFonts w:ascii="Calibri" w:hAnsi="Calibri" w:cs="Calibri"/>
          <w:color w:val="auto"/>
          <w:sz w:val="22"/>
          <w:szCs w:val="22"/>
        </w:rPr>
      </w:pPr>
    </w:p>
    <w:p w14:paraId="3CC6B297" w14:textId="77777777" w:rsidR="00875FFE" w:rsidRPr="00695C2D" w:rsidRDefault="00875FFE" w:rsidP="00875FFE">
      <w:pPr>
        <w:pStyle w:val="Default"/>
        <w:spacing w:line="480" w:lineRule="auto"/>
        <w:jc w:val="both"/>
        <w:rPr>
          <w:rFonts w:ascii="Calibri" w:hAnsi="Calibri" w:cs="Calibri"/>
          <w:color w:val="auto"/>
          <w:sz w:val="22"/>
          <w:szCs w:val="22"/>
        </w:rPr>
      </w:pPr>
    </w:p>
    <w:p w14:paraId="24AD5BE0" w14:textId="77777777" w:rsidR="00D33B78" w:rsidRPr="00695C2D" w:rsidRDefault="00D33B78" w:rsidP="00875FFE">
      <w:pPr>
        <w:spacing w:after="240" w:line="480" w:lineRule="auto"/>
        <w:jc w:val="both"/>
        <w:rPr>
          <w:bCs/>
        </w:rPr>
      </w:pPr>
    </w:p>
    <w:p w14:paraId="0A36B7A4" w14:textId="77777777" w:rsidR="00D33B78" w:rsidRPr="00695C2D" w:rsidRDefault="00D33B78" w:rsidP="00875FFE">
      <w:pPr>
        <w:spacing w:after="240" w:line="480" w:lineRule="auto"/>
        <w:jc w:val="both"/>
        <w:rPr>
          <w:bCs/>
        </w:rPr>
      </w:pPr>
    </w:p>
    <w:p w14:paraId="74A45434" w14:textId="77777777" w:rsidR="00D33B78" w:rsidRPr="00695C2D" w:rsidRDefault="00D33B78" w:rsidP="00875FFE">
      <w:pPr>
        <w:spacing w:after="240" w:line="480" w:lineRule="auto"/>
        <w:jc w:val="both"/>
        <w:rPr>
          <w:bCs/>
        </w:rPr>
      </w:pPr>
    </w:p>
    <w:p w14:paraId="104FE06A" w14:textId="63610172" w:rsidR="009B16FD" w:rsidRPr="00695C2D" w:rsidRDefault="009B16FD" w:rsidP="00875FFE">
      <w:pPr>
        <w:pStyle w:val="Default"/>
        <w:jc w:val="center"/>
        <w:rPr>
          <w:rFonts w:ascii="Times New Roman" w:hAnsi="Times New Roman" w:cs="Times New Roman"/>
          <w:b/>
          <w:color w:val="auto"/>
        </w:rPr>
      </w:pPr>
    </w:p>
    <w:p w14:paraId="1B81626F" w14:textId="4DAA0501" w:rsidR="009B16FD" w:rsidRPr="00695C2D" w:rsidRDefault="009B16FD" w:rsidP="00875FFE">
      <w:pPr>
        <w:pStyle w:val="Default"/>
        <w:jc w:val="center"/>
        <w:rPr>
          <w:rFonts w:ascii="Times New Roman" w:hAnsi="Times New Roman" w:cs="Times New Roman"/>
          <w:b/>
          <w:color w:val="auto"/>
        </w:rPr>
      </w:pPr>
    </w:p>
    <w:p w14:paraId="0E8ED88C" w14:textId="77777777" w:rsidR="009B16FD" w:rsidRPr="00695C2D" w:rsidRDefault="009B16FD" w:rsidP="00875FFE">
      <w:pPr>
        <w:pStyle w:val="Default"/>
        <w:jc w:val="center"/>
        <w:rPr>
          <w:rFonts w:ascii="Times New Roman" w:hAnsi="Times New Roman" w:cs="Times New Roman"/>
          <w:b/>
          <w:color w:val="auto"/>
        </w:rPr>
      </w:pPr>
    </w:p>
    <w:p w14:paraId="7DD47CB2" w14:textId="232AEBCD" w:rsidR="00875FFE" w:rsidRPr="00695C2D" w:rsidRDefault="00875FFE" w:rsidP="00875FFE">
      <w:pPr>
        <w:pStyle w:val="Default"/>
        <w:jc w:val="center"/>
        <w:rPr>
          <w:rFonts w:ascii="Calibri" w:hAnsi="Calibri" w:cs="Calibri"/>
          <w:color w:val="auto"/>
          <w:sz w:val="22"/>
          <w:szCs w:val="22"/>
        </w:rPr>
      </w:pPr>
      <w:r w:rsidRPr="00695C2D">
        <w:rPr>
          <w:rFonts w:ascii="Times New Roman" w:hAnsi="Times New Roman" w:cs="Times New Roman"/>
          <w:b/>
          <w:color w:val="auto"/>
        </w:rPr>
        <w:t xml:space="preserve">Table </w:t>
      </w:r>
      <w:r w:rsidR="00B44A0D" w:rsidRPr="00695C2D">
        <w:rPr>
          <w:rFonts w:ascii="Times New Roman" w:hAnsi="Times New Roman" w:cs="Times New Roman"/>
          <w:b/>
          <w:color w:val="auto"/>
        </w:rPr>
        <w:t>2</w:t>
      </w:r>
      <w:r w:rsidRPr="00695C2D">
        <w:rPr>
          <w:rFonts w:ascii="Times New Roman" w:hAnsi="Times New Roman" w:cs="Times New Roman"/>
          <w:b/>
          <w:color w:val="auto"/>
        </w:rPr>
        <w:t>: VES Data Interpretation Results in the Study Area</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80" w:firstRow="0" w:lastRow="0" w:firstColumn="1" w:lastColumn="0" w:noHBand="1" w:noVBand="1"/>
      </w:tblPr>
      <w:tblGrid>
        <w:gridCol w:w="1575"/>
        <w:gridCol w:w="1181"/>
        <w:gridCol w:w="1354"/>
        <w:gridCol w:w="1156"/>
        <w:gridCol w:w="986"/>
        <w:gridCol w:w="2337"/>
        <w:gridCol w:w="751"/>
      </w:tblGrid>
      <w:tr w:rsidR="00DD6CCC" w:rsidRPr="00695C2D" w14:paraId="29BF406C" w14:textId="06D60445" w:rsidTr="00A47E58">
        <w:trPr>
          <w:trHeight w:val="511"/>
          <w:jc w:val="center"/>
        </w:trPr>
        <w:tc>
          <w:tcPr>
            <w:tcW w:w="843" w:type="pct"/>
            <w:shd w:val="clear" w:color="auto" w:fill="auto"/>
          </w:tcPr>
          <w:p w14:paraId="5BC0C262" w14:textId="77777777" w:rsidR="00617D1D" w:rsidRPr="00695C2D" w:rsidRDefault="00617D1D" w:rsidP="00DA1E65">
            <w:pPr>
              <w:spacing w:line="0" w:lineRule="atLeast"/>
              <w:jc w:val="center"/>
              <w:rPr>
                <w:b/>
              </w:rPr>
            </w:pPr>
            <w:r w:rsidRPr="00695C2D">
              <w:rPr>
                <w:b/>
                <w:w w:val="98"/>
              </w:rPr>
              <w:t>Sounding Locations</w:t>
            </w:r>
          </w:p>
        </w:tc>
        <w:tc>
          <w:tcPr>
            <w:tcW w:w="632" w:type="pct"/>
            <w:shd w:val="clear" w:color="auto" w:fill="auto"/>
          </w:tcPr>
          <w:p w14:paraId="12EC5A36" w14:textId="77777777" w:rsidR="006623DA" w:rsidRPr="00695C2D" w:rsidRDefault="006623DA" w:rsidP="00DA1E65">
            <w:pPr>
              <w:spacing w:line="0" w:lineRule="atLeast"/>
              <w:jc w:val="center"/>
              <w:rPr>
                <w:b/>
              </w:rPr>
            </w:pPr>
            <w:r w:rsidRPr="00695C2D">
              <w:rPr>
                <w:b/>
              </w:rPr>
              <w:t>Geoelectric</w:t>
            </w:r>
          </w:p>
          <w:p w14:paraId="0CEDFE0D" w14:textId="418B2A8E" w:rsidR="00617D1D" w:rsidRPr="00695C2D" w:rsidRDefault="00617D1D" w:rsidP="00DA1E65">
            <w:pPr>
              <w:spacing w:line="0" w:lineRule="atLeast"/>
              <w:jc w:val="center"/>
              <w:rPr>
                <w:b/>
              </w:rPr>
            </w:pPr>
            <w:r w:rsidRPr="00695C2D">
              <w:rPr>
                <w:b/>
              </w:rPr>
              <w:t>Layers</w:t>
            </w:r>
          </w:p>
        </w:tc>
        <w:tc>
          <w:tcPr>
            <w:tcW w:w="725" w:type="pct"/>
            <w:shd w:val="clear" w:color="auto" w:fill="auto"/>
            <w:vAlign w:val="center"/>
          </w:tcPr>
          <w:p w14:paraId="2137E109" w14:textId="77777777" w:rsidR="00617D1D" w:rsidRPr="00695C2D" w:rsidRDefault="00617D1D" w:rsidP="008C718B">
            <w:pPr>
              <w:spacing w:line="218" w:lineRule="exact"/>
              <w:jc w:val="center"/>
              <w:rPr>
                <w:b/>
              </w:rPr>
            </w:pPr>
            <w:r w:rsidRPr="00695C2D">
              <w:rPr>
                <w:b/>
              </w:rPr>
              <w:t>Resistivity,</w:t>
            </w:r>
          </w:p>
          <w:p w14:paraId="77C0E577" w14:textId="77777777" w:rsidR="00617D1D" w:rsidRPr="00695C2D" w:rsidRDefault="00617D1D" w:rsidP="008C718B">
            <w:pPr>
              <w:spacing w:line="0" w:lineRule="atLeast"/>
              <w:jc w:val="center"/>
              <w:rPr>
                <w:b/>
              </w:rPr>
            </w:pPr>
            <w:r w:rsidRPr="00695C2D">
              <w:rPr>
                <w:b/>
              </w:rPr>
              <w:t>ρ(Ωm)</w:t>
            </w:r>
          </w:p>
        </w:tc>
        <w:tc>
          <w:tcPr>
            <w:tcW w:w="619" w:type="pct"/>
            <w:shd w:val="clear" w:color="auto" w:fill="auto"/>
          </w:tcPr>
          <w:p w14:paraId="064CCC76" w14:textId="77777777" w:rsidR="00DA1E65" w:rsidRPr="00695C2D" w:rsidRDefault="00617D1D" w:rsidP="00DA1E65">
            <w:pPr>
              <w:spacing w:line="0" w:lineRule="atLeast"/>
              <w:jc w:val="center"/>
              <w:rPr>
                <w:b/>
              </w:rPr>
            </w:pPr>
            <w:r w:rsidRPr="00695C2D">
              <w:rPr>
                <w:b/>
              </w:rPr>
              <w:t>Thickness,</w:t>
            </w:r>
          </w:p>
          <w:p w14:paraId="4B474F5B" w14:textId="252B61AA" w:rsidR="00617D1D" w:rsidRPr="00695C2D" w:rsidRDefault="00617D1D" w:rsidP="00DA1E65">
            <w:pPr>
              <w:spacing w:line="0" w:lineRule="atLeast"/>
              <w:jc w:val="center"/>
              <w:rPr>
                <w:b/>
              </w:rPr>
            </w:pPr>
            <w:r w:rsidRPr="00695C2D">
              <w:rPr>
                <w:b/>
                <w:i/>
              </w:rPr>
              <w:t>h(</w:t>
            </w:r>
            <w:r w:rsidRPr="00695C2D">
              <w:rPr>
                <w:b/>
              </w:rPr>
              <w:t>m)</w:t>
            </w:r>
          </w:p>
        </w:tc>
        <w:tc>
          <w:tcPr>
            <w:tcW w:w="528" w:type="pct"/>
          </w:tcPr>
          <w:p w14:paraId="4DCC07D8" w14:textId="0C4E78C6" w:rsidR="00DA1E65" w:rsidRPr="00695C2D" w:rsidRDefault="00617D1D" w:rsidP="00DA1E65">
            <w:pPr>
              <w:spacing w:line="0" w:lineRule="atLeast"/>
              <w:jc w:val="center"/>
              <w:rPr>
                <w:b/>
              </w:rPr>
            </w:pPr>
            <w:r w:rsidRPr="00695C2D">
              <w:rPr>
                <w:b/>
              </w:rPr>
              <w:t>Depth,</w:t>
            </w:r>
          </w:p>
          <w:p w14:paraId="09BC232A" w14:textId="4B4C6BAF" w:rsidR="00617D1D" w:rsidRPr="00695C2D" w:rsidRDefault="00617D1D" w:rsidP="00DA1E65">
            <w:pPr>
              <w:spacing w:line="0" w:lineRule="atLeast"/>
              <w:jc w:val="center"/>
              <w:rPr>
                <w:b/>
                <w:w w:val="99"/>
              </w:rPr>
            </w:pPr>
            <w:r w:rsidRPr="00695C2D">
              <w:rPr>
                <w:b/>
              </w:rPr>
              <w:t>D(m)</w:t>
            </w:r>
          </w:p>
        </w:tc>
        <w:tc>
          <w:tcPr>
            <w:tcW w:w="1251" w:type="pct"/>
            <w:shd w:val="clear" w:color="auto" w:fill="auto"/>
          </w:tcPr>
          <w:p w14:paraId="1EAE70D5" w14:textId="397BF861" w:rsidR="00DA1E65" w:rsidRPr="00695C2D" w:rsidRDefault="005D3A00" w:rsidP="00DA1E65">
            <w:pPr>
              <w:spacing w:line="0" w:lineRule="atLeast"/>
              <w:jc w:val="center"/>
              <w:rPr>
                <w:b/>
                <w:w w:val="99"/>
              </w:rPr>
            </w:pPr>
            <w:r w:rsidRPr="00695C2D">
              <w:rPr>
                <w:b/>
                <w:w w:val="99"/>
              </w:rPr>
              <w:t>Inferred</w:t>
            </w:r>
          </w:p>
          <w:p w14:paraId="74D4FB72" w14:textId="746C8278" w:rsidR="00617D1D" w:rsidRPr="00695C2D" w:rsidRDefault="000564E2" w:rsidP="00DA1E65">
            <w:pPr>
              <w:spacing w:line="0" w:lineRule="atLeast"/>
              <w:jc w:val="center"/>
              <w:rPr>
                <w:b/>
                <w:w w:val="99"/>
              </w:rPr>
            </w:pPr>
            <w:r w:rsidRPr="00695C2D">
              <w:rPr>
                <w:b/>
                <w:w w:val="99"/>
              </w:rPr>
              <w:t>L</w:t>
            </w:r>
            <w:r w:rsidR="00617D1D" w:rsidRPr="00695C2D">
              <w:rPr>
                <w:b/>
                <w:w w:val="99"/>
              </w:rPr>
              <w:t>ithology</w:t>
            </w:r>
          </w:p>
        </w:tc>
        <w:tc>
          <w:tcPr>
            <w:tcW w:w="402" w:type="pct"/>
          </w:tcPr>
          <w:p w14:paraId="5B6E7BC5" w14:textId="266C5191" w:rsidR="00617D1D" w:rsidRPr="00695C2D" w:rsidRDefault="00617D1D" w:rsidP="00DA1E65">
            <w:pPr>
              <w:spacing w:line="0" w:lineRule="atLeast"/>
              <w:jc w:val="center"/>
              <w:rPr>
                <w:b/>
                <w:w w:val="99"/>
              </w:rPr>
            </w:pPr>
            <w:r w:rsidRPr="00695C2D">
              <w:rPr>
                <w:b/>
                <w:w w:val="99"/>
              </w:rPr>
              <w:t>Curve Type</w:t>
            </w:r>
          </w:p>
        </w:tc>
      </w:tr>
      <w:tr w:rsidR="00DD6CCC" w:rsidRPr="00695C2D" w14:paraId="341F4875" w14:textId="388F10F4" w:rsidTr="005865AD">
        <w:trPr>
          <w:trHeight w:val="214"/>
          <w:jc w:val="center"/>
        </w:trPr>
        <w:tc>
          <w:tcPr>
            <w:tcW w:w="843" w:type="pct"/>
            <w:vMerge w:val="restart"/>
            <w:shd w:val="clear" w:color="auto" w:fill="auto"/>
            <w:vAlign w:val="center"/>
          </w:tcPr>
          <w:p w14:paraId="29173A64" w14:textId="1119C0B4" w:rsidR="005865AD" w:rsidRPr="00695C2D" w:rsidRDefault="005865AD" w:rsidP="005865AD">
            <w:pPr>
              <w:spacing w:line="0" w:lineRule="atLeast"/>
              <w:jc w:val="center"/>
            </w:pPr>
            <w:r w:rsidRPr="00695C2D">
              <w:rPr>
                <w:b/>
              </w:rPr>
              <w:t>VES 1</w:t>
            </w:r>
          </w:p>
        </w:tc>
        <w:tc>
          <w:tcPr>
            <w:tcW w:w="632" w:type="pct"/>
            <w:shd w:val="clear" w:color="auto" w:fill="auto"/>
            <w:vAlign w:val="center"/>
          </w:tcPr>
          <w:p w14:paraId="7B27C8EB" w14:textId="77777777" w:rsidR="005865AD" w:rsidRPr="00695C2D" w:rsidRDefault="005865AD" w:rsidP="005865AD">
            <w:pPr>
              <w:spacing w:line="0" w:lineRule="atLeast"/>
              <w:jc w:val="center"/>
              <w:rPr>
                <w:b/>
              </w:rPr>
            </w:pPr>
            <w:r w:rsidRPr="00695C2D">
              <w:rPr>
                <w:b/>
              </w:rPr>
              <w:t>I</w:t>
            </w:r>
          </w:p>
        </w:tc>
        <w:tc>
          <w:tcPr>
            <w:tcW w:w="725" w:type="pct"/>
            <w:shd w:val="clear" w:color="auto" w:fill="auto"/>
            <w:vAlign w:val="bottom"/>
          </w:tcPr>
          <w:p w14:paraId="4053E139" w14:textId="32EDF27F" w:rsidR="005865AD" w:rsidRPr="00695C2D" w:rsidRDefault="005865AD" w:rsidP="005865AD">
            <w:pPr>
              <w:spacing w:line="222" w:lineRule="exact"/>
              <w:ind w:left="100"/>
              <w:jc w:val="center"/>
            </w:pPr>
            <w:r w:rsidRPr="00695C2D">
              <w:rPr>
                <w:sz w:val="20"/>
                <w:szCs w:val="20"/>
              </w:rPr>
              <w:t>177.4</w:t>
            </w:r>
          </w:p>
        </w:tc>
        <w:tc>
          <w:tcPr>
            <w:tcW w:w="619" w:type="pct"/>
            <w:shd w:val="clear" w:color="auto" w:fill="auto"/>
          </w:tcPr>
          <w:p w14:paraId="6B7B97C1" w14:textId="1B757235" w:rsidR="005865AD" w:rsidRPr="00695C2D" w:rsidRDefault="005865AD" w:rsidP="005865AD">
            <w:pPr>
              <w:spacing w:line="222" w:lineRule="exact"/>
              <w:ind w:left="80"/>
              <w:jc w:val="center"/>
            </w:pPr>
            <w:r w:rsidRPr="00695C2D">
              <w:rPr>
                <w:sz w:val="20"/>
                <w:szCs w:val="20"/>
              </w:rPr>
              <w:t>0.8</w:t>
            </w:r>
          </w:p>
        </w:tc>
        <w:tc>
          <w:tcPr>
            <w:tcW w:w="528" w:type="pct"/>
          </w:tcPr>
          <w:p w14:paraId="7F79BFD2" w14:textId="20C8FF9A" w:rsidR="005865AD" w:rsidRPr="00695C2D" w:rsidRDefault="005865AD" w:rsidP="005865AD">
            <w:pPr>
              <w:spacing w:line="222" w:lineRule="exact"/>
              <w:ind w:left="45"/>
              <w:jc w:val="center"/>
            </w:pPr>
            <w:r w:rsidRPr="00695C2D">
              <w:rPr>
                <w:bCs/>
                <w:sz w:val="20"/>
                <w:szCs w:val="20"/>
              </w:rPr>
              <w:t>0.8</w:t>
            </w:r>
          </w:p>
        </w:tc>
        <w:tc>
          <w:tcPr>
            <w:tcW w:w="1251" w:type="pct"/>
            <w:shd w:val="clear" w:color="auto" w:fill="auto"/>
          </w:tcPr>
          <w:p w14:paraId="2DCD32B6" w14:textId="64214A25" w:rsidR="005865AD" w:rsidRPr="00695C2D" w:rsidRDefault="00A6525A" w:rsidP="005865AD">
            <w:pPr>
              <w:spacing w:line="222" w:lineRule="exact"/>
              <w:ind w:left="45"/>
              <w:jc w:val="both"/>
            </w:pPr>
            <w:r w:rsidRPr="00695C2D">
              <w:rPr>
                <w:bCs/>
                <w:sz w:val="20"/>
                <w:szCs w:val="20"/>
              </w:rPr>
              <w:t xml:space="preserve">Clayey </w:t>
            </w:r>
            <w:r w:rsidR="005865AD" w:rsidRPr="00695C2D">
              <w:rPr>
                <w:bCs/>
                <w:sz w:val="20"/>
                <w:szCs w:val="20"/>
              </w:rPr>
              <w:t>Topsoil</w:t>
            </w:r>
          </w:p>
        </w:tc>
        <w:tc>
          <w:tcPr>
            <w:tcW w:w="402" w:type="pct"/>
            <w:vMerge w:val="restart"/>
            <w:vAlign w:val="center"/>
          </w:tcPr>
          <w:p w14:paraId="638A390E" w14:textId="35FCBA92" w:rsidR="005865AD" w:rsidRPr="00695C2D" w:rsidRDefault="005865AD" w:rsidP="005865AD">
            <w:pPr>
              <w:spacing w:line="222" w:lineRule="exact"/>
              <w:ind w:left="45"/>
              <w:jc w:val="center"/>
            </w:pPr>
            <w:r w:rsidRPr="00695C2D">
              <w:rPr>
                <w:lang w:val="en-GB"/>
              </w:rPr>
              <w:t>KH</w:t>
            </w:r>
          </w:p>
        </w:tc>
      </w:tr>
      <w:tr w:rsidR="00DD6CCC" w:rsidRPr="00695C2D" w14:paraId="3C28557A" w14:textId="48BBB4D0" w:rsidTr="005865AD">
        <w:trPr>
          <w:trHeight w:val="196"/>
          <w:jc w:val="center"/>
        </w:trPr>
        <w:tc>
          <w:tcPr>
            <w:tcW w:w="843" w:type="pct"/>
            <w:vMerge/>
            <w:shd w:val="clear" w:color="auto" w:fill="auto"/>
            <w:vAlign w:val="center"/>
          </w:tcPr>
          <w:p w14:paraId="2F2B9043" w14:textId="6168EB5A" w:rsidR="005865AD" w:rsidRPr="00695C2D" w:rsidRDefault="005865AD" w:rsidP="005865AD">
            <w:pPr>
              <w:spacing w:line="0" w:lineRule="atLeast"/>
              <w:jc w:val="center"/>
            </w:pPr>
          </w:p>
        </w:tc>
        <w:tc>
          <w:tcPr>
            <w:tcW w:w="632" w:type="pct"/>
            <w:shd w:val="clear" w:color="auto" w:fill="auto"/>
            <w:vAlign w:val="center"/>
          </w:tcPr>
          <w:p w14:paraId="354A396D" w14:textId="77777777" w:rsidR="005865AD" w:rsidRPr="00695C2D" w:rsidRDefault="005865AD" w:rsidP="005865AD">
            <w:pPr>
              <w:spacing w:line="0" w:lineRule="atLeast"/>
              <w:jc w:val="center"/>
              <w:rPr>
                <w:b/>
              </w:rPr>
            </w:pPr>
            <w:r w:rsidRPr="00695C2D">
              <w:rPr>
                <w:b/>
              </w:rPr>
              <w:t>II</w:t>
            </w:r>
          </w:p>
        </w:tc>
        <w:tc>
          <w:tcPr>
            <w:tcW w:w="725" w:type="pct"/>
            <w:shd w:val="clear" w:color="auto" w:fill="auto"/>
            <w:vAlign w:val="bottom"/>
          </w:tcPr>
          <w:p w14:paraId="7B89D154" w14:textId="6D7CAE9A" w:rsidR="005865AD" w:rsidRPr="00695C2D" w:rsidRDefault="005865AD" w:rsidP="005865AD">
            <w:pPr>
              <w:spacing w:line="219" w:lineRule="exact"/>
              <w:ind w:left="100"/>
              <w:jc w:val="center"/>
            </w:pPr>
            <w:r w:rsidRPr="00695C2D">
              <w:rPr>
                <w:sz w:val="20"/>
                <w:szCs w:val="20"/>
              </w:rPr>
              <w:t>314.9</w:t>
            </w:r>
          </w:p>
        </w:tc>
        <w:tc>
          <w:tcPr>
            <w:tcW w:w="619" w:type="pct"/>
            <w:shd w:val="clear" w:color="auto" w:fill="auto"/>
          </w:tcPr>
          <w:p w14:paraId="6A2C1EC4" w14:textId="03AB1720" w:rsidR="005865AD" w:rsidRPr="00695C2D" w:rsidRDefault="005865AD" w:rsidP="005865AD">
            <w:pPr>
              <w:spacing w:line="219" w:lineRule="exact"/>
              <w:ind w:left="80"/>
              <w:jc w:val="center"/>
            </w:pPr>
            <w:r w:rsidRPr="00695C2D">
              <w:rPr>
                <w:sz w:val="20"/>
                <w:szCs w:val="20"/>
              </w:rPr>
              <w:t>7.2</w:t>
            </w:r>
          </w:p>
        </w:tc>
        <w:tc>
          <w:tcPr>
            <w:tcW w:w="528" w:type="pct"/>
          </w:tcPr>
          <w:p w14:paraId="39A52E07" w14:textId="5A0267B9" w:rsidR="005865AD" w:rsidRPr="00695C2D" w:rsidRDefault="005865AD" w:rsidP="005865AD">
            <w:pPr>
              <w:spacing w:line="0" w:lineRule="atLeast"/>
              <w:ind w:left="45"/>
              <w:jc w:val="center"/>
            </w:pPr>
            <w:r w:rsidRPr="00695C2D">
              <w:rPr>
                <w:bCs/>
                <w:sz w:val="20"/>
                <w:szCs w:val="20"/>
              </w:rPr>
              <w:t>8.0</w:t>
            </w:r>
          </w:p>
        </w:tc>
        <w:tc>
          <w:tcPr>
            <w:tcW w:w="1251" w:type="pct"/>
            <w:shd w:val="clear" w:color="auto" w:fill="auto"/>
          </w:tcPr>
          <w:p w14:paraId="2457175F" w14:textId="17157FF4" w:rsidR="005865AD" w:rsidRPr="00695C2D" w:rsidRDefault="001D7AE4" w:rsidP="005865AD">
            <w:pPr>
              <w:spacing w:line="0" w:lineRule="atLeast"/>
              <w:ind w:left="45"/>
              <w:jc w:val="both"/>
            </w:pPr>
            <w:r w:rsidRPr="00695C2D">
              <w:rPr>
                <w:bCs/>
                <w:sz w:val="20"/>
                <w:szCs w:val="20"/>
              </w:rPr>
              <w:t>Coarse-grained</w:t>
            </w:r>
            <w:r w:rsidR="005865AD" w:rsidRPr="00695C2D">
              <w:rPr>
                <w:bCs/>
                <w:sz w:val="20"/>
                <w:szCs w:val="20"/>
              </w:rPr>
              <w:t xml:space="preserve"> </w:t>
            </w:r>
            <w:r w:rsidR="009239B9" w:rsidRPr="00695C2D">
              <w:rPr>
                <w:bCs/>
                <w:sz w:val="20"/>
                <w:szCs w:val="20"/>
              </w:rPr>
              <w:t>sand</w:t>
            </w:r>
          </w:p>
        </w:tc>
        <w:tc>
          <w:tcPr>
            <w:tcW w:w="402" w:type="pct"/>
            <w:vMerge/>
            <w:vAlign w:val="center"/>
          </w:tcPr>
          <w:p w14:paraId="64146A86" w14:textId="77777777" w:rsidR="005865AD" w:rsidRPr="00695C2D" w:rsidRDefault="005865AD" w:rsidP="005865AD">
            <w:pPr>
              <w:spacing w:line="0" w:lineRule="atLeast"/>
              <w:ind w:left="45"/>
              <w:jc w:val="center"/>
            </w:pPr>
          </w:p>
        </w:tc>
      </w:tr>
      <w:tr w:rsidR="00DD6CCC" w:rsidRPr="00695C2D" w14:paraId="12982EB5" w14:textId="77777777" w:rsidTr="005865AD">
        <w:trPr>
          <w:trHeight w:val="178"/>
          <w:jc w:val="center"/>
        </w:trPr>
        <w:tc>
          <w:tcPr>
            <w:tcW w:w="843" w:type="pct"/>
            <w:vMerge/>
            <w:shd w:val="clear" w:color="auto" w:fill="auto"/>
            <w:vAlign w:val="center"/>
          </w:tcPr>
          <w:p w14:paraId="72640B79" w14:textId="77777777" w:rsidR="005865AD" w:rsidRPr="00695C2D" w:rsidRDefault="005865AD" w:rsidP="005865AD">
            <w:pPr>
              <w:spacing w:line="0" w:lineRule="atLeast"/>
              <w:ind w:left="100"/>
              <w:jc w:val="center"/>
              <w:rPr>
                <w:b/>
              </w:rPr>
            </w:pPr>
          </w:p>
        </w:tc>
        <w:tc>
          <w:tcPr>
            <w:tcW w:w="632" w:type="pct"/>
            <w:shd w:val="clear" w:color="auto" w:fill="auto"/>
            <w:vAlign w:val="center"/>
          </w:tcPr>
          <w:p w14:paraId="03191F37" w14:textId="77777777" w:rsidR="005865AD" w:rsidRPr="00695C2D" w:rsidRDefault="005865AD" w:rsidP="005865AD">
            <w:pPr>
              <w:spacing w:line="222" w:lineRule="exact"/>
              <w:ind w:left="80"/>
              <w:jc w:val="center"/>
              <w:rPr>
                <w:b/>
              </w:rPr>
            </w:pPr>
            <w:r w:rsidRPr="00695C2D">
              <w:rPr>
                <w:b/>
              </w:rPr>
              <w:t>III</w:t>
            </w:r>
          </w:p>
        </w:tc>
        <w:tc>
          <w:tcPr>
            <w:tcW w:w="725" w:type="pct"/>
            <w:shd w:val="clear" w:color="auto" w:fill="auto"/>
            <w:vAlign w:val="bottom"/>
          </w:tcPr>
          <w:p w14:paraId="75CF3700" w14:textId="63433A30" w:rsidR="005865AD" w:rsidRPr="00695C2D" w:rsidRDefault="005865AD" w:rsidP="005865AD">
            <w:pPr>
              <w:spacing w:line="219" w:lineRule="exact"/>
              <w:ind w:left="100"/>
              <w:jc w:val="center"/>
            </w:pPr>
            <w:r w:rsidRPr="00695C2D">
              <w:rPr>
                <w:sz w:val="20"/>
                <w:szCs w:val="20"/>
              </w:rPr>
              <w:t>373.2</w:t>
            </w:r>
          </w:p>
        </w:tc>
        <w:tc>
          <w:tcPr>
            <w:tcW w:w="619" w:type="pct"/>
            <w:shd w:val="clear" w:color="auto" w:fill="auto"/>
          </w:tcPr>
          <w:p w14:paraId="60E44519" w14:textId="55A2DF1F" w:rsidR="005865AD" w:rsidRPr="00695C2D" w:rsidRDefault="005865AD" w:rsidP="005865AD">
            <w:pPr>
              <w:spacing w:line="219" w:lineRule="exact"/>
              <w:ind w:left="80"/>
              <w:jc w:val="center"/>
            </w:pPr>
            <w:r w:rsidRPr="00695C2D">
              <w:rPr>
                <w:w w:val="97"/>
                <w:sz w:val="20"/>
                <w:szCs w:val="20"/>
              </w:rPr>
              <w:t>5.3</w:t>
            </w:r>
          </w:p>
        </w:tc>
        <w:tc>
          <w:tcPr>
            <w:tcW w:w="528" w:type="pct"/>
          </w:tcPr>
          <w:p w14:paraId="303BA8F3" w14:textId="29520790" w:rsidR="005865AD" w:rsidRPr="00695C2D" w:rsidRDefault="005865AD" w:rsidP="005865AD">
            <w:pPr>
              <w:spacing w:line="219" w:lineRule="exact"/>
              <w:ind w:left="45"/>
              <w:jc w:val="center"/>
              <w:rPr>
                <w:w w:val="97"/>
              </w:rPr>
            </w:pPr>
            <w:r w:rsidRPr="00695C2D">
              <w:rPr>
                <w:bCs/>
                <w:sz w:val="20"/>
                <w:szCs w:val="20"/>
              </w:rPr>
              <w:t>13.3</w:t>
            </w:r>
          </w:p>
        </w:tc>
        <w:tc>
          <w:tcPr>
            <w:tcW w:w="1251" w:type="pct"/>
            <w:shd w:val="clear" w:color="auto" w:fill="auto"/>
          </w:tcPr>
          <w:p w14:paraId="56BBDA93" w14:textId="0DEED73C" w:rsidR="005865AD" w:rsidRPr="00695C2D" w:rsidRDefault="005865AD" w:rsidP="005865AD">
            <w:pPr>
              <w:spacing w:line="219" w:lineRule="exact"/>
              <w:ind w:left="45"/>
              <w:jc w:val="both"/>
              <w:rPr>
                <w:w w:val="97"/>
              </w:rPr>
            </w:pPr>
            <w:r w:rsidRPr="00695C2D">
              <w:rPr>
                <w:bCs/>
                <w:sz w:val="20"/>
                <w:szCs w:val="20"/>
              </w:rPr>
              <w:t xml:space="preserve">Lateritic </w:t>
            </w:r>
            <w:r w:rsidR="00D72C7C" w:rsidRPr="00695C2D">
              <w:rPr>
                <w:bCs/>
                <w:sz w:val="20"/>
                <w:szCs w:val="20"/>
              </w:rPr>
              <w:t>clay</w:t>
            </w:r>
          </w:p>
        </w:tc>
        <w:tc>
          <w:tcPr>
            <w:tcW w:w="402" w:type="pct"/>
            <w:vMerge/>
            <w:vAlign w:val="center"/>
          </w:tcPr>
          <w:p w14:paraId="18A58E1C" w14:textId="77777777" w:rsidR="005865AD" w:rsidRPr="00695C2D" w:rsidRDefault="005865AD" w:rsidP="005865AD">
            <w:pPr>
              <w:spacing w:line="0" w:lineRule="atLeast"/>
              <w:ind w:left="45"/>
              <w:jc w:val="center"/>
            </w:pPr>
          </w:p>
        </w:tc>
      </w:tr>
      <w:tr w:rsidR="00DD6CCC" w:rsidRPr="00695C2D" w14:paraId="2DC5225D" w14:textId="224975A8" w:rsidTr="005865AD">
        <w:trPr>
          <w:trHeight w:val="230"/>
          <w:jc w:val="center"/>
        </w:trPr>
        <w:tc>
          <w:tcPr>
            <w:tcW w:w="843" w:type="pct"/>
            <w:vMerge/>
            <w:shd w:val="clear" w:color="auto" w:fill="auto"/>
            <w:vAlign w:val="center"/>
          </w:tcPr>
          <w:p w14:paraId="73449E5B" w14:textId="77777777" w:rsidR="005865AD" w:rsidRPr="00695C2D" w:rsidRDefault="005865AD" w:rsidP="005865AD">
            <w:pPr>
              <w:spacing w:line="0" w:lineRule="atLeast"/>
              <w:jc w:val="center"/>
            </w:pPr>
          </w:p>
        </w:tc>
        <w:tc>
          <w:tcPr>
            <w:tcW w:w="632" w:type="pct"/>
            <w:shd w:val="clear" w:color="auto" w:fill="auto"/>
            <w:vAlign w:val="center"/>
          </w:tcPr>
          <w:p w14:paraId="2A7C09A3" w14:textId="77777777" w:rsidR="005865AD" w:rsidRPr="00695C2D" w:rsidRDefault="005865AD" w:rsidP="005865AD">
            <w:pPr>
              <w:spacing w:line="216" w:lineRule="exact"/>
              <w:ind w:left="80"/>
              <w:jc w:val="center"/>
              <w:rPr>
                <w:b/>
              </w:rPr>
            </w:pPr>
            <w:r w:rsidRPr="00695C2D">
              <w:rPr>
                <w:b/>
              </w:rPr>
              <w:t>IV</w:t>
            </w:r>
          </w:p>
        </w:tc>
        <w:tc>
          <w:tcPr>
            <w:tcW w:w="725" w:type="pct"/>
            <w:shd w:val="clear" w:color="auto" w:fill="auto"/>
            <w:vAlign w:val="bottom"/>
          </w:tcPr>
          <w:p w14:paraId="738A805D" w14:textId="251C212D" w:rsidR="005865AD" w:rsidRPr="00695C2D" w:rsidRDefault="005865AD" w:rsidP="005865AD">
            <w:pPr>
              <w:spacing w:line="216" w:lineRule="exact"/>
              <w:ind w:left="100"/>
              <w:jc w:val="center"/>
            </w:pPr>
            <w:r w:rsidRPr="00695C2D">
              <w:rPr>
                <w:sz w:val="20"/>
                <w:szCs w:val="20"/>
              </w:rPr>
              <w:t>92.9</w:t>
            </w:r>
          </w:p>
        </w:tc>
        <w:tc>
          <w:tcPr>
            <w:tcW w:w="619" w:type="pct"/>
            <w:shd w:val="clear" w:color="auto" w:fill="auto"/>
          </w:tcPr>
          <w:p w14:paraId="688C5312" w14:textId="64568073" w:rsidR="005865AD" w:rsidRPr="00695C2D" w:rsidRDefault="005865AD" w:rsidP="005865AD">
            <w:pPr>
              <w:spacing w:line="216" w:lineRule="exact"/>
              <w:ind w:left="80"/>
              <w:jc w:val="center"/>
            </w:pPr>
            <w:r w:rsidRPr="00695C2D">
              <w:rPr>
                <w:sz w:val="20"/>
                <w:szCs w:val="20"/>
              </w:rPr>
              <w:t>18.5</w:t>
            </w:r>
          </w:p>
        </w:tc>
        <w:tc>
          <w:tcPr>
            <w:tcW w:w="528" w:type="pct"/>
          </w:tcPr>
          <w:p w14:paraId="6A5BC7FB" w14:textId="4AF8F39B" w:rsidR="005865AD" w:rsidRPr="00695C2D" w:rsidRDefault="005865AD" w:rsidP="005865AD">
            <w:pPr>
              <w:spacing w:line="216" w:lineRule="exact"/>
              <w:ind w:left="45"/>
              <w:jc w:val="center"/>
            </w:pPr>
            <w:r w:rsidRPr="00695C2D">
              <w:rPr>
                <w:bCs/>
                <w:sz w:val="20"/>
                <w:szCs w:val="20"/>
              </w:rPr>
              <w:t>31.7</w:t>
            </w:r>
          </w:p>
        </w:tc>
        <w:tc>
          <w:tcPr>
            <w:tcW w:w="1251" w:type="pct"/>
            <w:shd w:val="clear" w:color="auto" w:fill="auto"/>
          </w:tcPr>
          <w:p w14:paraId="7E08AC41" w14:textId="76BE706A" w:rsidR="005865AD" w:rsidRPr="00695C2D" w:rsidRDefault="005865AD" w:rsidP="005865AD">
            <w:pPr>
              <w:spacing w:line="216" w:lineRule="exact"/>
              <w:ind w:left="45"/>
              <w:jc w:val="both"/>
            </w:pPr>
            <w:r w:rsidRPr="00695C2D">
              <w:rPr>
                <w:bCs/>
                <w:sz w:val="20"/>
                <w:szCs w:val="20"/>
              </w:rPr>
              <w:t xml:space="preserve">Wet clay </w:t>
            </w:r>
          </w:p>
        </w:tc>
        <w:tc>
          <w:tcPr>
            <w:tcW w:w="402" w:type="pct"/>
            <w:vMerge/>
            <w:vAlign w:val="center"/>
          </w:tcPr>
          <w:p w14:paraId="77336B52" w14:textId="77777777" w:rsidR="005865AD" w:rsidRPr="00695C2D" w:rsidRDefault="005865AD" w:rsidP="005865AD">
            <w:pPr>
              <w:spacing w:line="216" w:lineRule="exact"/>
              <w:ind w:left="45"/>
              <w:jc w:val="center"/>
            </w:pPr>
          </w:p>
        </w:tc>
      </w:tr>
      <w:tr w:rsidR="00DD6CCC" w:rsidRPr="00695C2D" w14:paraId="71121BB8" w14:textId="77777777" w:rsidTr="005865AD">
        <w:trPr>
          <w:trHeight w:val="230"/>
          <w:jc w:val="center"/>
        </w:trPr>
        <w:tc>
          <w:tcPr>
            <w:tcW w:w="843" w:type="pct"/>
            <w:vMerge/>
            <w:shd w:val="clear" w:color="auto" w:fill="auto"/>
            <w:vAlign w:val="center"/>
          </w:tcPr>
          <w:p w14:paraId="5FDAA699" w14:textId="77777777" w:rsidR="005865AD" w:rsidRPr="00695C2D" w:rsidRDefault="005865AD" w:rsidP="005865AD">
            <w:pPr>
              <w:spacing w:line="0" w:lineRule="atLeast"/>
              <w:jc w:val="center"/>
            </w:pPr>
          </w:p>
        </w:tc>
        <w:tc>
          <w:tcPr>
            <w:tcW w:w="632" w:type="pct"/>
            <w:shd w:val="clear" w:color="auto" w:fill="auto"/>
            <w:vAlign w:val="center"/>
          </w:tcPr>
          <w:p w14:paraId="6236327E" w14:textId="10BC2DD2" w:rsidR="005865AD" w:rsidRPr="00695C2D" w:rsidRDefault="005865AD" w:rsidP="005865AD">
            <w:pPr>
              <w:spacing w:line="216" w:lineRule="exact"/>
              <w:ind w:left="80"/>
              <w:jc w:val="center"/>
              <w:rPr>
                <w:b/>
              </w:rPr>
            </w:pPr>
            <w:r w:rsidRPr="00695C2D">
              <w:rPr>
                <w:b/>
              </w:rPr>
              <w:t>V</w:t>
            </w:r>
          </w:p>
        </w:tc>
        <w:tc>
          <w:tcPr>
            <w:tcW w:w="725" w:type="pct"/>
            <w:shd w:val="clear" w:color="auto" w:fill="auto"/>
            <w:vAlign w:val="bottom"/>
          </w:tcPr>
          <w:p w14:paraId="543BEFBA" w14:textId="433177BD" w:rsidR="005865AD" w:rsidRPr="00695C2D" w:rsidRDefault="005865AD" w:rsidP="005865AD">
            <w:pPr>
              <w:spacing w:line="216" w:lineRule="exact"/>
              <w:ind w:left="100"/>
              <w:jc w:val="center"/>
            </w:pPr>
            <w:r w:rsidRPr="00695C2D">
              <w:rPr>
                <w:sz w:val="20"/>
                <w:szCs w:val="20"/>
              </w:rPr>
              <w:t>539.0</w:t>
            </w:r>
          </w:p>
        </w:tc>
        <w:tc>
          <w:tcPr>
            <w:tcW w:w="619" w:type="pct"/>
            <w:shd w:val="clear" w:color="auto" w:fill="auto"/>
          </w:tcPr>
          <w:p w14:paraId="1A689840" w14:textId="658AB3F6" w:rsidR="005865AD" w:rsidRPr="00695C2D" w:rsidRDefault="005865AD" w:rsidP="005865AD">
            <w:pPr>
              <w:spacing w:line="216" w:lineRule="exact"/>
              <w:ind w:left="80"/>
              <w:jc w:val="center"/>
            </w:pPr>
            <w:r w:rsidRPr="00695C2D">
              <w:rPr>
                <w:sz w:val="20"/>
                <w:szCs w:val="20"/>
              </w:rPr>
              <w:t>-</w:t>
            </w:r>
          </w:p>
        </w:tc>
        <w:tc>
          <w:tcPr>
            <w:tcW w:w="528" w:type="pct"/>
          </w:tcPr>
          <w:p w14:paraId="39A59562" w14:textId="4BA66869" w:rsidR="005865AD" w:rsidRPr="00695C2D" w:rsidRDefault="005865AD" w:rsidP="005865AD">
            <w:pPr>
              <w:spacing w:line="216" w:lineRule="exact"/>
              <w:ind w:left="45"/>
              <w:jc w:val="center"/>
            </w:pPr>
            <w:r w:rsidRPr="00695C2D">
              <w:rPr>
                <w:bCs/>
                <w:sz w:val="20"/>
                <w:szCs w:val="20"/>
              </w:rPr>
              <w:t>-</w:t>
            </w:r>
          </w:p>
        </w:tc>
        <w:tc>
          <w:tcPr>
            <w:tcW w:w="1251" w:type="pct"/>
            <w:shd w:val="clear" w:color="auto" w:fill="auto"/>
          </w:tcPr>
          <w:p w14:paraId="2060AB0B" w14:textId="2FA913DC" w:rsidR="005865AD" w:rsidRPr="00695C2D" w:rsidRDefault="005865AD" w:rsidP="005865AD">
            <w:pPr>
              <w:spacing w:line="216" w:lineRule="exact"/>
              <w:ind w:left="45"/>
              <w:jc w:val="both"/>
            </w:pPr>
            <w:r w:rsidRPr="00695C2D">
              <w:rPr>
                <w:bCs/>
                <w:sz w:val="20"/>
                <w:szCs w:val="20"/>
              </w:rPr>
              <w:t xml:space="preserve">Weathered </w:t>
            </w:r>
            <w:r w:rsidR="00DA6BB5" w:rsidRPr="00695C2D">
              <w:rPr>
                <w:bCs/>
                <w:sz w:val="20"/>
                <w:szCs w:val="20"/>
              </w:rPr>
              <w:t>Basement rock</w:t>
            </w:r>
          </w:p>
        </w:tc>
        <w:tc>
          <w:tcPr>
            <w:tcW w:w="402" w:type="pct"/>
            <w:vMerge/>
            <w:vAlign w:val="center"/>
          </w:tcPr>
          <w:p w14:paraId="378E81B0" w14:textId="77777777" w:rsidR="005865AD" w:rsidRPr="00695C2D" w:rsidRDefault="005865AD" w:rsidP="005865AD">
            <w:pPr>
              <w:spacing w:line="216" w:lineRule="exact"/>
              <w:ind w:left="45"/>
              <w:jc w:val="center"/>
            </w:pPr>
          </w:p>
        </w:tc>
      </w:tr>
      <w:tr w:rsidR="00DD6CCC" w:rsidRPr="00695C2D" w14:paraId="49DBFD10" w14:textId="0AA918F6" w:rsidTr="005865AD">
        <w:trPr>
          <w:trHeight w:val="124"/>
          <w:jc w:val="center"/>
        </w:trPr>
        <w:tc>
          <w:tcPr>
            <w:tcW w:w="843" w:type="pct"/>
            <w:vMerge w:val="restart"/>
            <w:shd w:val="clear" w:color="auto" w:fill="auto"/>
            <w:vAlign w:val="center"/>
          </w:tcPr>
          <w:p w14:paraId="3E0E1D1E" w14:textId="77777777" w:rsidR="00BD1CE2" w:rsidRPr="00695C2D" w:rsidRDefault="00BD1CE2" w:rsidP="00BD1CE2">
            <w:pPr>
              <w:spacing w:line="0" w:lineRule="atLeast"/>
              <w:jc w:val="center"/>
            </w:pPr>
            <w:r w:rsidRPr="00695C2D">
              <w:rPr>
                <w:b/>
              </w:rPr>
              <w:t>VES 2</w:t>
            </w:r>
          </w:p>
        </w:tc>
        <w:tc>
          <w:tcPr>
            <w:tcW w:w="632" w:type="pct"/>
            <w:shd w:val="clear" w:color="auto" w:fill="auto"/>
            <w:vAlign w:val="center"/>
          </w:tcPr>
          <w:p w14:paraId="3E7FD12E" w14:textId="77777777" w:rsidR="00BD1CE2" w:rsidRPr="00695C2D" w:rsidRDefault="00BD1CE2" w:rsidP="00BD1CE2">
            <w:pPr>
              <w:spacing w:line="0" w:lineRule="atLeast"/>
              <w:jc w:val="center"/>
            </w:pPr>
            <w:r w:rsidRPr="00695C2D">
              <w:rPr>
                <w:b/>
              </w:rPr>
              <w:t>I</w:t>
            </w:r>
          </w:p>
        </w:tc>
        <w:tc>
          <w:tcPr>
            <w:tcW w:w="725" w:type="pct"/>
            <w:shd w:val="clear" w:color="auto" w:fill="auto"/>
          </w:tcPr>
          <w:p w14:paraId="48889DEA" w14:textId="58FAB114" w:rsidR="00BD1CE2" w:rsidRPr="00695C2D" w:rsidRDefault="00BD1CE2" w:rsidP="00BD1CE2">
            <w:pPr>
              <w:spacing w:line="222" w:lineRule="exact"/>
              <w:ind w:left="100"/>
              <w:jc w:val="center"/>
            </w:pPr>
            <w:r w:rsidRPr="00695C2D">
              <w:rPr>
                <w:bCs/>
                <w:sz w:val="20"/>
                <w:szCs w:val="20"/>
              </w:rPr>
              <w:t>267.0</w:t>
            </w:r>
          </w:p>
        </w:tc>
        <w:tc>
          <w:tcPr>
            <w:tcW w:w="619" w:type="pct"/>
            <w:shd w:val="clear" w:color="auto" w:fill="auto"/>
          </w:tcPr>
          <w:p w14:paraId="08EE0F7C" w14:textId="12B3A56D" w:rsidR="00BD1CE2" w:rsidRPr="00695C2D" w:rsidRDefault="00BD1CE2" w:rsidP="00BD1CE2">
            <w:pPr>
              <w:spacing w:line="222" w:lineRule="exact"/>
              <w:ind w:left="80"/>
              <w:jc w:val="center"/>
            </w:pPr>
            <w:r w:rsidRPr="00695C2D">
              <w:rPr>
                <w:bCs/>
                <w:sz w:val="20"/>
                <w:szCs w:val="20"/>
              </w:rPr>
              <w:t>1.4</w:t>
            </w:r>
          </w:p>
        </w:tc>
        <w:tc>
          <w:tcPr>
            <w:tcW w:w="528" w:type="pct"/>
          </w:tcPr>
          <w:p w14:paraId="2FD4B874" w14:textId="5C4C20E2" w:rsidR="00BD1CE2" w:rsidRPr="00695C2D" w:rsidRDefault="00BD1CE2" w:rsidP="00BD1CE2">
            <w:pPr>
              <w:spacing w:line="222" w:lineRule="exact"/>
              <w:ind w:left="45"/>
              <w:jc w:val="center"/>
            </w:pPr>
            <w:r w:rsidRPr="00695C2D">
              <w:rPr>
                <w:bCs/>
                <w:sz w:val="20"/>
                <w:szCs w:val="20"/>
              </w:rPr>
              <w:t>1.4</w:t>
            </w:r>
          </w:p>
        </w:tc>
        <w:tc>
          <w:tcPr>
            <w:tcW w:w="1251" w:type="pct"/>
            <w:shd w:val="clear" w:color="auto" w:fill="auto"/>
          </w:tcPr>
          <w:p w14:paraId="26B005D1" w14:textId="1679FCAC" w:rsidR="00BD1CE2" w:rsidRPr="00695C2D" w:rsidRDefault="00A6525A" w:rsidP="00BD1CE2">
            <w:pPr>
              <w:spacing w:line="222" w:lineRule="exact"/>
              <w:ind w:left="45"/>
              <w:jc w:val="both"/>
            </w:pPr>
            <w:r w:rsidRPr="00695C2D">
              <w:rPr>
                <w:bCs/>
                <w:sz w:val="20"/>
                <w:szCs w:val="20"/>
              </w:rPr>
              <w:t>Clayey Topsoil</w:t>
            </w:r>
          </w:p>
        </w:tc>
        <w:tc>
          <w:tcPr>
            <w:tcW w:w="402" w:type="pct"/>
            <w:vMerge w:val="restart"/>
            <w:vAlign w:val="center"/>
          </w:tcPr>
          <w:p w14:paraId="142F45B3" w14:textId="3B8E41DD" w:rsidR="00BD1CE2" w:rsidRPr="00695C2D" w:rsidRDefault="00BD1CE2" w:rsidP="00BD1CE2">
            <w:pPr>
              <w:spacing w:line="222" w:lineRule="exact"/>
              <w:ind w:left="45"/>
              <w:jc w:val="center"/>
            </w:pPr>
            <w:r w:rsidRPr="00695C2D">
              <w:rPr>
                <w:lang w:val="en-GB"/>
              </w:rPr>
              <w:t>KH</w:t>
            </w:r>
          </w:p>
        </w:tc>
      </w:tr>
      <w:tr w:rsidR="00DD6CCC" w:rsidRPr="00695C2D" w14:paraId="4945B787" w14:textId="74919D92" w:rsidTr="005865AD">
        <w:trPr>
          <w:trHeight w:val="224"/>
          <w:jc w:val="center"/>
        </w:trPr>
        <w:tc>
          <w:tcPr>
            <w:tcW w:w="843" w:type="pct"/>
            <w:vMerge/>
            <w:shd w:val="clear" w:color="auto" w:fill="auto"/>
            <w:vAlign w:val="center"/>
          </w:tcPr>
          <w:p w14:paraId="17883C5C" w14:textId="77777777" w:rsidR="00BD1CE2" w:rsidRPr="00695C2D" w:rsidRDefault="00BD1CE2" w:rsidP="00BD1CE2">
            <w:pPr>
              <w:spacing w:line="0" w:lineRule="atLeast"/>
              <w:ind w:left="100"/>
              <w:jc w:val="center"/>
            </w:pPr>
          </w:p>
        </w:tc>
        <w:tc>
          <w:tcPr>
            <w:tcW w:w="632" w:type="pct"/>
            <w:shd w:val="clear" w:color="auto" w:fill="auto"/>
            <w:vAlign w:val="center"/>
          </w:tcPr>
          <w:p w14:paraId="60805E53" w14:textId="77777777" w:rsidR="00BD1CE2" w:rsidRPr="00695C2D" w:rsidRDefault="00BD1CE2" w:rsidP="00BD1CE2">
            <w:pPr>
              <w:spacing w:line="225" w:lineRule="exact"/>
              <w:ind w:left="80"/>
              <w:jc w:val="center"/>
              <w:rPr>
                <w:b/>
              </w:rPr>
            </w:pPr>
            <w:r w:rsidRPr="00695C2D">
              <w:rPr>
                <w:b/>
              </w:rPr>
              <w:t>II</w:t>
            </w:r>
          </w:p>
        </w:tc>
        <w:tc>
          <w:tcPr>
            <w:tcW w:w="725" w:type="pct"/>
            <w:shd w:val="clear" w:color="auto" w:fill="auto"/>
          </w:tcPr>
          <w:p w14:paraId="37AF8C3D" w14:textId="24682B5A" w:rsidR="00BD1CE2" w:rsidRPr="00695C2D" w:rsidRDefault="00BD1CE2" w:rsidP="00BD1CE2">
            <w:pPr>
              <w:spacing w:line="219" w:lineRule="exact"/>
              <w:ind w:left="100"/>
              <w:jc w:val="center"/>
            </w:pPr>
            <w:r w:rsidRPr="00695C2D">
              <w:rPr>
                <w:bCs/>
                <w:sz w:val="20"/>
                <w:szCs w:val="20"/>
              </w:rPr>
              <w:t>1191.4</w:t>
            </w:r>
          </w:p>
        </w:tc>
        <w:tc>
          <w:tcPr>
            <w:tcW w:w="619" w:type="pct"/>
            <w:shd w:val="clear" w:color="auto" w:fill="auto"/>
          </w:tcPr>
          <w:p w14:paraId="7E75F214" w14:textId="10DDF8F4" w:rsidR="00BD1CE2" w:rsidRPr="00695C2D" w:rsidRDefault="00BD1CE2" w:rsidP="00BD1CE2">
            <w:pPr>
              <w:spacing w:line="219" w:lineRule="exact"/>
              <w:ind w:left="80"/>
              <w:jc w:val="center"/>
            </w:pPr>
            <w:r w:rsidRPr="00695C2D">
              <w:rPr>
                <w:bCs/>
                <w:sz w:val="20"/>
                <w:szCs w:val="20"/>
              </w:rPr>
              <w:t>5.6</w:t>
            </w:r>
          </w:p>
        </w:tc>
        <w:tc>
          <w:tcPr>
            <w:tcW w:w="528" w:type="pct"/>
          </w:tcPr>
          <w:p w14:paraId="0DD4F802" w14:textId="6F9658D6" w:rsidR="00BD1CE2" w:rsidRPr="00695C2D" w:rsidRDefault="00BD1CE2" w:rsidP="00BD1CE2">
            <w:pPr>
              <w:spacing w:line="219" w:lineRule="exact"/>
              <w:ind w:left="45"/>
              <w:jc w:val="center"/>
            </w:pPr>
            <w:r w:rsidRPr="00695C2D">
              <w:rPr>
                <w:bCs/>
                <w:sz w:val="20"/>
                <w:szCs w:val="20"/>
              </w:rPr>
              <w:t>7.1</w:t>
            </w:r>
          </w:p>
        </w:tc>
        <w:tc>
          <w:tcPr>
            <w:tcW w:w="1251" w:type="pct"/>
            <w:shd w:val="clear" w:color="auto" w:fill="auto"/>
          </w:tcPr>
          <w:p w14:paraId="6DBEBC2B" w14:textId="04432C85" w:rsidR="00BD1CE2" w:rsidRPr="00695C2D" w:rsidRDefault="00AD6C72" w:rsidP="00BD1CE2">
            <w:pPr>
              <w:spacing w:line="219" w:lineRule="exact"/>
              <w:ind w:left="45"/>
              <w:jc w:val="both"/>
            </w:pPr>
            <w:r w:rsidRPr="00695C2D">
              <w:rPr>
                <w:bCs/>
                <w:sz w:val="20"/>
                <w:szCs w:val="20"/>
              </w:rPr>
              <w:t>S</w:t>
            </w:r>
            <w:r w:rsidR="002144CA" w:rsidRPr="00695C2D">
              <w:rPr>
                <w:bCs/>
                <w:sz w:val="20"/>
                <w:szCs w:val="20"/>
              </w:rPr>
              <w:t>and</w:t>
            </w:r>
          </w:p>
        </w:tc>
        <w:tc>
          <w:tcPr>
            <w:tcW w:w="402" w:type="pct"/>
            <w:vMerge/>
            <w:vAlign w:val="center"/>
          </w:tcPr>
          <w:p w14:paraId="1156D710" w14:textId="77777777" w:rsidR="00BD1CE2" w:rsidRPr="00695C2D" w:rsidRDefault="00BD1CE2" w:rsidP="00BD1CE2">
            <w:pPr>
              <w:spacing w:line="219" w:lineRule="exact"/>
              <w:ind w:left="45"/>
              <w:jc w:val="center"/>
            </w:pPr>
          </w:p>
        </w:tc>
      </w:tr>
      <w:tr w:rsidR="00DD6CCC" w:rsidRPr="00695C2D" w14:paraId="32330A67" w14:textId="4B853F61" w:rsidTr="005865AD">
        <w:trPr>
          <w:trHeight w:val="230"/>
          <w:jc w:val="center"/>
        </w:trPr>
        <w:tc>
          <w:tcPr>
            <w:tcW w:w="843" w:type="pct"/>
            <w:vMerge/>
            <w:shd w:val="clear" w:color="auto" w:fill="auto"/>
            <w:vAlign w:val="center"/>
          </w:tcPr>
          <w:p w14:paraId="129EA444" w14:textId="77777777" w:rsidR="00BD1CE2" w:rsidRPr="00695C2D" w:rsidRDefault="00BD1CE2" w:rsidP="00BD1CE2">
            <w:pPr>
              <w:spacing w:line="0" w:lineRule="atLeast"/>
              <w:jc w:val="center"/>
            </w:pPr>
          </w:p>
        </w:tc>
        <w:tc>
          <w:tcPr>
            <w:tcW w:w="632" w:type="pct"/>
            <w:shd w:val="clear" w:color="auto" w:fill="auto"/>
            <w:vAlign w:val="center"/>
          </w:tcPr>
          <w:p w14:paraId="6B107F98" w14:textId="77777777" w:rsidR="00BD1CE2" w:rsidRPr="00695C2D" w:rsidRDefault="00BD1CE2" w:rsidP="00BD1CE2">
            <w:pPr>
              <w:spacing w:line="216" w:lineRule="exact"/>
              <w:ind w:left="80"/>
              <w:jc w:val="center"/>
              <w:rPr>
                <w:b/>
              </w:rPr>
            </w:pPr>
            <w:r w:rsidRPr="00695C2D">
              <w:rPr>
                <w:b/>
              </w:rPr>
              <w:t>III</w:t>
            </w:r>
          </w:p>
        </w:tc>
        <w:tc>
          <w:tcPr>
            <w:tcW w:w="725" w:type="pct"/>
            <w:shd w:val="clear" w:color="auto" w:fill="auto"/>
          </w:tcPr>
          <w:p w14:paraId="72FBE194" w14:textId="4B53E26D" w:rsidR="00BD1CE2" w:rsidRPr="00695C2D" w:rsidRDefault="00BD1CE2" w:rsidP="00BD1CE2">
            <w:pPr>
              <w:spacing w:line="216" w:lineRule="exact"/>
              <w:ind w:left="100"/>
              <w:jc w:val="center"/>
            </w:pPr>
            <w:r w:rsidRPr="00695C2D">
              <w:rPr>
                <w:bCs/>
                <w:sz w:val="20"/>
                <w:szCs w:val="20"/>
              </w:rPr>
              <w:t>628.2</w:t>
            </w:r>
          </w:p>
        </w:tc>
        <w:tc>
          <w:tcPr>
            <w:tcW w:w="619" w:type="pct"/>
            <w:shd w:val="clear" w:color="auto" w:fill="auto"/>
          </w:tcPr>
          <w:p w14:paraId="47D36885" w14:textId="2EA45E84" w:rsidR="00BD1CE2" w:rsidRPr="00695C2D" w:rsidRDefault="00BD1CE2" w:rsidP="00BD1CE2">
            <w:pPr>
              <w:spacing w:line="216" w:lineRule="exact"/>
              <w:ind w:left="80"/>
              <w:jc w:val="center"/>
            </w:pPr>
            <w:r w:rsidRPr="00695C2D">
              <w:rPr>
                <w:bCs/>
                <w:sz w:val="20"/>
                <w:szCs w:val="20"/>
              </w:rPr>
              <w:t>3.7</w:t>
            </w:r>
          </w:p>
        </w:tc>
        <w:tc>
          <w:tcPr>
            <w:tcW w:w="528" w:type="pct"/>
          </w:tcPr>
          <w:p w14:paraId="145D818C" w14:textId="75DB08AB" w:rsidR="00BD1CE2" w:rsidRPr="00695C2D" w:rsidRDefault="00BD1CE2" w:rsidP="00BD1CE2">
            <w:pPr>
              <w:spacing w:line="216" w:lineRule="exact"/>
              <w:ind w:left="45"/>
              <w:jc w:val="center"/>
            </w:pPr>
            <w:r w:rsidRPr="00695C2D">
              <w:rPr>
                <w:bCs/>
                <w:sz w:val="20"/>
                <w:szCs w:val="20"/>
              </w:rPr>
              <w:t>10.7</w:t>
            </w:r>
          </w:p>
        </w:tc>
        <w:tc>
          <w:tcPr>
            <w:tcW w:w="1251" w:type="pct"/>
            <w:shd w:val="clear" w:color="auto" w:fill="auto"/>
          </w:tcPr>
          <w:p w14:paraId="027734D9" w14:textId="282001F6" w:rsidR="00BD1CE2" w:rsidRPr="00695C2D" w:rsidRDefault="0045754B" w:rsidP="00BD1CE2">
            <w:pPr>
              <w:spacing w:line="216" w:lineRule="exact"/>
              <w:ind w:left="45"/>
              <w:jc w:val="both"/>
            </w:pPr>
            <w:r w:rsidRPr="00695C2D">
              <w:rPr>
                <w:sz w:val="20"/>
                <w:szCs w:val="20"/>
              </w:rPr>
              <w:t>Clayey sand</w:t>
            </w:r>
          </w:p>
        </w:tc>
        <w:tc>
          <w:tcPr>
            <w:tcW w:w="402" w:type="pct"/>
            <w:vMerge/>
            <w:vAlign w:val="center"/>
          </w:tcPr>
          <w:p w14:paraId="51DD396A" w14:textId="77777777" w:rsidR="00BD1CE2" w:rsidRPr="00695C2D" w:rsidRDefault="00BD1CE2" w:rsidP="00BD1CE2">
            <w:pPr>
              <w:spacing w:line="216" w:lineRule="exact"/>
              <w:ind w:left="45"/>
              <w:jc w:val="center"/>
            </w:pPr>
          </w:p>
        </w:tc>
      </w:tr>
      <w:tr w:rsidR="00DD6CCC" w:rsidRPr="00695C2D" w14:paraId="2F80AD09" w14:textId="2EF074CB" w:rsidTr="005865AD">
        <w:trPr>
          <w:trHeight w:val="129"/>
          <w:jc w:val="center"/>
        </w:trPr>
        <w:tc>
          <w:tcPr>
            <w:tcW w:w="843" w:type="pct"/>
            <w:vMerge/>
            <w:shd w:val="clear" w:color="auto" w:fill="auto"/>
            <w:vAlign w:val="center"/>
          </w:tcPr>
          <w:p w14:paraId="6B22D348" w14:textId="77777777" w:rsidR="00BD1CE2" w:rsidRPr="00695C2D" w:rsidRDefault="00BD1CE2" w:rsidP="00BD1CE2">
            <w:pPr>
              <w:spacing w:line="0" w:lineRule="atLeast"/>
              <w:jc w:val="center"/>
            </w:pPr>
          </w:p>
        </w:tc>
        <w:tc>
          <w:tcPr>
            <w:tcW w:w="632" w:type="pct"/>
            <w:shd w:val="clear" w:color="auto" w:fill="auto"/>
            <w:vAlign w:val="center"/>
          </w:tcPr>
          <w:p w14:paraId="32105509" w14:textId="77777777" w:rsidR="00BD1CE2" w:rsidRPr="00695C2D" w:rsidRDefault="00BD1CE2" w:rsidP="00BD1CE2">
            <w:pPr>
              <w:spacing w:line="0" w:lineRule="atLeast"/>
              <w:jc w:val="center"/>
            </w:pPr>
            <w:r w:rsidRPr="00695C2D">
              <w:rPr>
                <w:b/>
              </w:rPr>
              <w:t>IV</w:t>
            </w:r>
          </w:p>
        </w:tc>
        <w:tc>
          <w:tcPr>
            <w:tcW w:w="725" w:type="pct"/>
            <w:shd w:val="clear" w:color="auto" w:fill="auto"/>
          </w:tcPr>
          <w:p w14:paraId="379B190E" w14:textId="6C225B6B" w:rsidR="00BD1CE2" w:rsidRPr="00695C2D" w:rsidRDefault="00BD1CE2" w:rsidP="00BD1CE2">
            <w:pPr>
              <w:spacing w:line="0" w:lineRule="atLeast"/>
              <w:jc w:val="center"/>
            </w:pPr>
            <w:r w:rsidRPr="00695C2D">
              <w:rPr>
                <w:bCs/>
                <w:sz w:val="20"/>
                <w:szCs w:val="20"/>
              </w:rPr>
              <w:t>122.2</w:t>
            </w:r>
          </w:p>
        </w:tc>
        <w:tc>
          <w:tcPr>
            <w:tcW w:w="619" w:type="pct"/>
            <w:shd w:val="clear" w:color="auto" w:fill="auto"/>
          </w:tcPr>
          <w:p w14:paraId="777B4FA4" w14:textId="72CAB86E" w:rsidR="00BD1CE2" w:rsidRPr="00695C2D" w:rsidRDefault="00BD1CE2" w:rsidP="00BD1CE2">
            <w:pPr>
              <w:spacing w:line="0" w:lineRule="atLeast"/>
              <w:jc w:val="center"/>
            </w:pPr>
            <w:r w:rsidRPr="00695C2D">
              <w:rPr>
                <w:bCs/>
                <w:sz w:val="20"/>
                <w:szCs w:val="20"/>
              </w:rPr>
              <w:t>22.0</w:t>
            </w:r>
          </w:p>
        </w:tc>
        <w:tc>
          <w:tcPr>
            <w:tcW w:w="528" w:type="pct"/>
          </w:tcPr>
          <w:p w14:paraId="50AB2D87" w14:textId="6EE87CEF" w:rsidR="00BD1CE2" w:rsidRPr="00695C2D" w:rsidRDefault="00BD1CE2" w:rsidP="00BD1CE2">
            <w:pPr>
              <w:spacing w:line="0" w:lineRule="atLeast"/>
              <w:ind w:left="45"/>
              <w:jc w:val="center"/>
            </w:pPr>
            <w:r w:rsidRPr="00695C2D">
              <w:rPr>
                <w:bCs/>
                <w:sz w:val="20"/>
                <w:szCs w:val="20"/>
              </w:rPr>
              <w:t>32.7</w:t>
            </w:r>
          </w:p>
        </w:tc>
        <w:tc>
          <w:tcPr>
            <w:tcW w:w="1251" w:type="pct"/>
            <w:shd w:val="clear" w:color="auto" w:fill="auto"/>
          </w:tcPr>
          <w:p w14:paraId="74C11CF4" w14:textId="178481A0" w:rsidR="00BD1CE2" w:rsidRPr="00695C2D" w:rsidRDefault="00BD1CE2" w:rsidP="00BD1CE2">
            <w:pPr>
              <w:spacing w:line="0" w:lineRule="atLeast"/>
              <w:ind w:left="45"/>
              <w:jc w:val="both"/>
            </w:pPr>
            <w:r w:rsidRPr="00695C2D">
              <w:rPr>
                <w:bCs/>
                <w:sz w:val="20"/>
                <w:szCs w:val="20"/>
              </w:rPr>
              <w:t xml:space="preserve">Clay </w:t>
            </w:r>
          </w:p>
        </w:tc>
        <w:tc>
          <w:tcPr>
            <w:tcW w:w="402" w:type="pct"/>
            <w:vMerge/>
            <w:vAlign w:val="center"/>
          </w:tcPr>
          <w:p w14:paraId="59BD6F0E" w14:textId="77777777" w:rsidR="00BD1CE2" w:rsidRPr="00695C2D" w:rsidRDefault="00BD1CE2" w:rsidP="00BD1CE2">
            <w:pPr>
              <w:spacing w:line="0" w:lineRule="atLeast"/>
              <w:ind w:left="45"/>
              <w:jc w:val="center"/>
            </w:pPr>
          </w:p>
        </w:tc>
      </w:tr>
      <w:tr w:rsidR="00DD6CCC" w:rsidRPr="00695C2D" w14:paraId="2254D778" w14:textId="77777777" w:rsidTr="005865AD">
        <w:trPr>
          <w:trHeight w:val="129"/>
          <w:jc w:val="center"/>
        </w:trPr>
        <w:tc>
          <w:tcPr>
            <w:tcW w:w="843" w:type="pct"/>
            <w:vMerge/>
            <w:shd w:val="clear" w:color="auto" w:fill="auto"/>
            <w:vAlign w:val="center"/>
          </w:tcPr>
          <w:p w14:paraId="19C549BD" w14:textId="77777777" w:rsidR="00BD1CE2" w:rsidRPr="00695C2D" w:rsidRDefault="00BD1CE2" w:rsidP="00BD1CE2">
            <w:pPr>
              <w:spacing w:line="0" w:lineRule="atLeast"/>
              <w:jc w:val="center"/>
            </w:pPr>
          </w:p>
        </w:tc>
        <w:tc>
          <w:tcPr>
            <w:tcW w:w="632" w:type="pct"/>
            <w:shd w:val="clear" w:color="auto" w:fill="auto"/>
            <w:vAlign w:val="center"/>
          </w:tcPr>
          <w:p w14:paraId="40AA8F68" w14:textId="1E369015" w:rsidR="00BD1CE2" w:rsidRPr="00695C2D" w:rsidRDefault="00BD1CE2" w:rsidP="00BD1CE2">
            <w:pPr>
              <w:spacing w:line="0" w:lineRule="atLeast"/>
              <w:jc w:val="center"/>
              <w:rPr>
                <w:b/>
              </w:rPr>
            </w:pPr>
            <w:r w:rsidRPr="00695C2D">
              <w:rPr>
                <w:b/>
              </w:rPr>
              <w:t>V</w:t>
            </w:r>
          </w:p>
        </w:tc>
        <w:tc>
          <w:tcPr>
            <w:tcW w:w="725" w:type="pct"/>
            <w:shd w:val="clear" w:color="auto" w:fill="auto"/>
          </w:tcPr>
          <w:p w14:paraId="6A4C6803" w14:textId="7D1A0051" w:rsidR="00BD1CE2" w:rsidRPr="00695C2D" w:rsidRDefault="00BD1CE2" w:rsidP="00BD1CE2">
            <w:pPr>
              <w:spacing w:line="0" w:lineRule="atLeast"/>
              <w:jc w:val="center"/>
            </w:pPr>
            <w:r w:rsidRPr="00695C2D">
              <w:rPr>
                <w:bCs/>
                <w:sz w:val="20"/>
                <w:szCs w:val="20"/>
              </w:rPr>
              <w:t>583.3</w:t>
            </w:r>
          </w:p>
        </w:tc>
        <w:tc>
          <w:tcPr>
            <w:tcW w:w="619" w:type="pct"/>
            <w:shd w:val="clear" w:color="auto" w:fill="auto"/>
          </w:tcPr>
          <w:p w14:paraId="103F3620" w14:textId="661242EE" w:rsidR="00BD1CE2" w:rsidRPr="00695C2D" w:rsidRDefault="00BD1CE2" w:rsidP="00BD1CE2">
            <w:pPr>
              <w:spacing w:line="0" w:lineRule="atLeast"/>
              <w:jc w:val="center"/>
            </w:pPr>
            <w:r w:rsidRPr="00695C2D">
              <w:rPr>
                <w:bCs/>
                <w:sz w:val="20"/>
                <w:szCs w:val="20"/>
              </w:rPr>
              <w:t>-</w:t>
            </w:r>
          </w:p>
        </w:tc>
        <w:tc>
          <w:tcPr>
            <w:tcW w:w="528" w:type="pct"/>
          </w:tcPr>
          <w:p w14:paraId="640C26D7" w14:textId="680DBD8E" w:rsidR="00BD1CE2" w:rsidRPr="00695C2D" w:rsidRDefault="00BD1CE2" w:rsidP="00BD1CE2">
            <w:pPr>
              <w:spacing w:line="0" w:lineRule="atLeast"/>
              <w:ind w:left="45"/>
              <w:jc w:val="center"/>
            </w:pPr>
            <w:r w:rsidRPr="00695C2D">
              <w:rPr>
                <w:bCs/>
                <w:sz w:val="20"/>
                <w:szCs w:val="20"/>
              </w:rPr>
              <w:t>-</w:t>
            </w:r>
          </w:p>
        </w:tc>
        <w:tc>
          <w:tcPr>
            <w:tcW w:w="1251" w:type="pct"/>
            <w:shd w:val="clear" w:color="auto" w:fill="auto"/>
          </w:tcPr>
          <w:p w14:paraId="413AEF4E" w14:textId="6F364958" w:rsidR="00BD1CE2" w:rsidRPr="00695C2D" w:rsidRDefault="00DA6BB5" w:rsidP="00BD1CE2">
            <w:pPr>
              <w:spacing w:line="0" w:lineRule="atLeast"/>
              <w:ind w:left="45"/>
              <w:jc w:val="both"/>
            </w:pPr>
            <w:r w:rsidRPr="00695C2D">
              <w:rPr>
                <w:bCs/>
                <w:sz w:val="20"/>
                <w:szCs w:val="20"/>
              </w:rPr>
              <w:t>Weathered Basement rock</w:t>
            </w:r>
          </w:p>
        </w:tc>
        <w:tc>
          <w:tcPr>
            <w:tcW w:w="402" w:type="pct"/>
            <w:vMerge/>
            <w:vAlign w:val="center"/>
          </w:tcPr>
          <w:p w14:paraId="0CFB5E14" w14:textId="77777777" w:rsidR="00BD1CE2" w:rsidRPr="00695C2D" w:rsidRDefault="00BD1CE2" w:rsidP="00BD1CE2">
            <w:pPr>
              <w:spacing w:line="0" w:lineRule="atLeast"/>
              <w:ind w:left="45"/>
              <w:jc w:val="center"/>
            </w:pPr>
          </w:p>
        </w:tc>
      </w:tr>
      <w:tr w:rsidR="00DD6CCC" w:rsidRPr="00695C2D" w14:paraId="29DA526B" w14:textId="77777777" w:rsidTr="005865AD">
        <w:trPr>
          <w:trHeight w:val="226"/>
          <w:jc w:val="center"/>
        </w:trPr>
        <w:tc>
          <w:tcPr>
            <w:tcW w:w="843" w:type="pct"/>
            <w:vMerge w:val="restart"/>
            <w:shd w:val="clear" w:color="auto" w:fill="auto"/>
            <w:vAlign w:val="center"/>
          </w:tcPr>
          <w:p w14:paraId="3D9EBFF7" w14:textId="15B0FE30" w:rsidR="00AA7255" w:rsidRPr="00695C2D" w:rsidRDefault="00AA7255" w:rsidP="00AA7255">
            <w:pPr>
              <w:spacing w:line="0" w:lineRule="atLeast"/>
              <w:jc w:val="center"/>
            </w:pPr>
            <w:r w:rsidRPr="00695C2D">
              <w:rPr>
                <w:b/>
              </w:rPr>
              <w:t>VES 3</w:t>
            </w:r>
          </w:p>
        </w:tc>
        <w:tc>
          <w:tcPr>
            <w:tcW w:w="632" w:type="pct"/>
            <w:shd w:val="clear" w:color="auto" w:fill="auto"/>
            <w:vAlign w:val="center"/>
          </w:tcPr>
          <w:p w14:paraId="0E372E4A" w14:textId="0B3CDC27" w:rsidR="00AA7255" w:rsidRPr="00695C2D" w:rsidRDefault="00AA7255" w:rsidP="00AA7255">
            <w:pPr>
              <w:spacing w:line="0" w:lineRule="atLeast"/>
              <w:jc w:val="center"/>
            </w:pPr>
            <w:r w:rsidRPr="00695C2D">
              <w:t>I</w:t>
            </w:r>
          </w:p>
        </w:tc>
        <w:tc>
          <w:tcPr>
            <w:tcW w:w="725" w:type="pct"/>
            <w:shd w:val="clear" w:color="auto" w:fill="auto"/>
          </w:tcPr>
          <w:p w14:paraId="75F79243" w14:textId="7CB9A41D" w:rsidR="00AA7255" w:rsidRPr="00695C2D" w:rsidRDefault="00AA7255" w:rsidP="00AA7255">
            <w:pPr>
              <w:spacing w:line="222" w:lineRule="exact"/>
              <w:ind w:left="100"/>
              <w:jc w:val="center"/>
            </w:pPr>
            <w:r w:rsidRPr="00695C2D">
              <w:rPr>
                <w:bCs/>
                <w:sz w:val="20"/>
                <w:szCs w:val="20"/>
              </w:rPr>
              <w:t>318.0</w:t>
            </w:r>
          </w:p>
        </w:tc>
        <w:tc>
          <w:tcPr>
            <w:tcW w:w="619" w:type="pct"/>
            <w:shd w:val="clear" w:color="auto" w:fill="auto"/>
          </w:tcPr>
          <w:p w14:paraId="334D1D0D" w14:textId="613FB6EF" w:rsidR="00AA7255" w:rsidRPr="00695C2D" w:rsidRDefault="00AA7255" w:rsidP="00AA7255">
            <w:pPr>
              <w:spacing w:line="222" w:lineRule="exact"/>
              <w:ind w:left="80"/>
              <w:jc w:val="center"/>
            </w:pPr>
            <w:r w:rsidRPr="00695C2D">
              <w:rPr>
                <w:bCs/>
                <w:sz w:val="20"/>
                <w:szCs w:val="20"/>
              </w:rPr>
              <w:t>0.5</w:t>
            </w:r>
          </w:p>
        </w:tc>
        <w:tc>
          <w:tcPr>
            <w:tcW w:w="528" w:type="pct"/>
          </w:tcPr>
          <w:p w14:paraId="30605DBB" w14:textId="397383D6" w:rsidR="00AA7255" w:rsidRPr="00695C2D" w:rsidRDefault="00AA7255" w:rsidP="00AA7255">
            <w:pPr>
              <w:spacing w:line="222" w:lineRule="exact"/>
              <w:ind w:left="45"/>
              <w:jc w:val="center"/>
            </w:pPr>
            <w:r w:rsidRPr="00695C2D">
              <w:rPr>
                <w:bCs/>
                <w:sz w:val="20"/>
                <w:szCs w:val="20"/>
              </w:rPr>
              <w:t>0.5</w:t>
            </w:r>
          </w:p>
        </w:tc>
        <w:tc>
          <w:tcPr>
            <w:tcW w:w="1251" w:type="pct"/>
            <w:shd w:val="clear" w:color="auto" w:fill="auto"/>
          </w:tcPr>
          <w:p w14:paraId="423C71C3" w14:textId="197594F3" w:rsidR="00AA7255" w:rsidRPr="00695C2D" w:rsidRDefault="00C246E3" w:rsidP="00AA7255">
            <w:pPr>
              <w:spacing w:line="222" w:lineRule="exact"/>
              <w:ind w:left="45"/>
              <w:jc w:val="both"/>
            </w:pPr>
            <w:r w:rsidRPr="00695C2D">
              <w:rPr>
                <w:bCs/>
                <w:sz w:val="20"/>
                <w:szCs w:val="20"/>
              </w:rPr>
              <w:t xml:space="preserve">Lateritic </w:t>
            </w:r>
            <w:r w:rsidR="00AA7255" w:rsidRPr="00695C2D">
              <w:rPr>
                <w:bCs/>
                <w:sz w:val="20"/>
                <w:szCs w:val="20"/>
              </w:rPr>
              <w:t>Topsoil</w:t>
            </w:r>
          </w:p>
        </w:tc>
        <w:tc>
          <w:tcPr>
            <w:tcW w:w="402" w:type="pct"/>
            <w:vMerge w:val="restart"/>
            <w:vAlign w:val="center"/>
          </w:tcPr>
          <w:p w14:paraId="0B104619" w14:textId="5B81986B" w:rsidR="00AA7255" w:rsidRPr="00695C2D" w:rsidRDefault="00AA7255" w:rsidP="00AA7255">
            <w:pPr>
              <w:spacing w:line="0" w:lineRule="atLeast"/>
              <w:ind w:left="45"/>
              <w:jc w:val="center"/>
            </w:pPr>
            <w:r w:rsidRPr="00695C2D">
              <w:rPr>
                <w:lang w:val="en-GB"/>
              </w:rPr>
              <w:t>KH</w:t>
            </w:r>
          </w:p>
        </w:tc>
      </w:tr>
      <w:tr w:rsidR="00DD6CCC" w:rsidRPr="00695C2D" w14:paraId="6CB46C51" w14:textId="0A5DF10C" w:rsidTr="005865AD">
        <w:trPr>
          <w:trHeight w:val="220"/>
          <w:jc w:val="center"/>
        </w:trPr>
        <w:tc>
          <w:tcPr>
            <w:tcW w:w="843" w:type="pct"/>
            <w:vMerge/>
            <w:shd w:val="clear" w:color="auto" w:fill="auto"/>
            <w:vAlign w:val="center"/>
          </w:tcPr>
          <w:p w14:paraId="37988C58" w14:textId="77777777" w:rsidR="00AA7255" w:rsidRPr="00695C2D" w:rsidRDefault="00AA7255" w:rsidP="00AA7255">
            <w:pPr>
              <w:spacing w:line="0" w:lineRule="atLeast"/>
              <w:jc w:val="center"/>
            </w:pPr>
          </w:p>
        </w:tc>
        <w:tc>
          <w:tcPr>
            <w:tcW w:w="632" w:type="pct"/>
            <w:shd w:val="clear" w:color="auto" w:fill="auto"/>
            <w:vAlign w:val="center"/>
          </w:tcPr>
          <w:p w14:paraId="724CCBA8" w14:textId="77777777" w:rsidR="00AA7255" w:rsidRPr="00695C2D" w:rsidRDefault="00AA7255" w:rsidP="00AA7255">
            <w:pPr>
              <w:spacing w:line="0" w:lineRule="atLeast"/>
              <w:jc w:val="center"/>
              <w:rPr>
                <w:b/>
              </w:rPr>
            </w:pPr>
            <w:r w:rsidRPr="00695C2D">
              <w:rPr>
                <w:b/>
              </w:rPr>
              <w:t>II</w:t>
            </w:r>
          </w:p>
        </w:tc>
        <w:tc>
          <w:tcPr>
            <w:tcW w:w="725" w:type="pct"/>
            <w:shd w:val="clear" w:color="auto" w:fill="auto"/>
          </w:tcPr>
          <w:p w14:paraId="072DD502" w14:textId="78D9DC8D" w:rsidR="00AA7255" w:rsidRPr="00695C2D" w:rsidRDefault="00AA7255" w:rsidP="00AA7255">
            <w:pPr>
              <w:spacing w:line="219" w:lineRule="exact"/>
              <w:ind w:left="100"/>
              <w:jc w:val="center"/>
            </w:pPr>
            <w:r w:rsidRPr="00695C2D">
              <w:rPr>
                <w:bCs/>
                <w:sz w:val="20"/>
                <w:szCs w:val="20"/>
              </w:rPr>
              <w:t>653.4</w:t>
            </w:r>
          </w:p>
        </w:tc>
        <w:tc>
          <w:tcPr>
            <w:tcW w:w="619" w:type="pct"/>
            <w:shd w:val="clear" w:color="auto" w:fill="auto"/>
          </w:tcPr>
          <w:p w14:paraId="43CDF9C0" w14:textId="6459E429" w:rsidR="00AA7255" w:rsidRPr="00695C2D" w:rsidRDefault="00AA7255" w:rsidP="00AA7255">
            <w:pPr>
              <w:spacing w:line="219" w:lineRule="exact"/>
              <w:ind w:left="80"/>
              <w:jc w:val="center"/>
            </w:pPr>
            <w:r w:rsidRPr="00695C2D">
              <w:rPr>
                <w:bCs/>
                <w:sz w:val="20"/>
                <w:szCs w:val="20"/>
              </w:rPr>
              <w:t>6.8</w:t>
            </w:r>
          </w:p>
        </w:tc>
        <w:tc>
          <w:tcPr>
            <w:tcW w:w="528" w:type="pct"/>
          </w:tcPr>
          <w:p w14:paraId="4FF303CE" w14:textId="1F9570E7" w:rsidR="00AA7255" w:rsidRPr="00695C2D" w:rsidRDefault="00AA7255" w:rsidP="00AA7255">
            <w:pPr>
              <w:spacing w:line="219" w:lineRule="exact"/>
              <w:ind w:left="45"/>
              <w:jc w:val="center"/>
            </w:pPr>
            <w:r w:rsidRPr="00695C2D">
              <w:rPr>
                <w:bCs/>
                <w:sz w:val="20"/>
                <w:szCs w:val="20"/>
              </w:rPr>
              <w:t>7.3</w:t>
            </w:r>
          </w:p>
        </w:tc>
        <w:tc>
          <w:tcPr>
            <w:tcW w:w="1251" w:type="pct"/>
            <w:shd w:val="clear" w:color="auto" w:fill="auto"/>
          </w:tcPr>
          <w:p w14:paraId="77B16D20" w14:textId="5090C2B0" w:rsidR="00AA7255" w:rsidRPr="00695C2D" w:rsidRDefault="00281C86" w:rsidP="00AA7255">
            <w:pPr>
              <w:spacing w:line="219" w:lineRule="exact"/>
              <w:ind w:left="45"/>
              <w:jc w:val="both"/>
            </w:pPr>
            <w:r w:rsidRPr="00695C2D">
              <w:rPr>
                <w:bCs/>
                <w:sz w:val="20"/>
                <w:szCs w:val="20"/>
              </w:rPr>
              <w:t xml:space="preserve">Coarse-grained </w:t>
            </w:r>
            <w:r w:rsidR="00AA7255" w:rsidRPr="00695C2D">
              <w:rPr>
                <w:bCs/>
                <w:sz w:val="20"/>
                <w:szCs w:val="20"/>
              </w:rPr>
              <w:t>sand</w:t>
            </w:r>
          </w:p>
        </w:tc>
        <w:tc>
          <w:tcPr>
            <w:tcW w:w="402" w:type="pct"/>
            <w:vMerge/>
            <w:vAlign w:val="center"/>
          </w:tcPr>
          <w:p w14:paraId="50F5032B" w14:textId="77777777" w:rsidR="00AA7255" w:rsidRPr="00695C2D" w:rsidRDefault="00AA7255" w:rsidP="00AA7255">
            <w:pPr>
              <w:spacing w:line="219" w:lineRule="exact"/>
              <w:ind w:left="45"/>
              <w:jc w:val="center"/>
            </w:pPr>
          </w:p>
        </w:tc>
      </w:tr>
      <w:tr w:rsidR="00DD6CCC" w:rsidRPr="00695C2D" w14:paraId="247D58AE" w14:textId="62877018" w:rsidTr="005865AD">
        <w:trPr>
          <w:trHeight w:val="101"/>
          <w:jc w:val="center"/>
        </w:trPr>
        <w:tc>
          <w:tcPr>
            <w:tcW w:w="843" w:type="pct"/>
            <w:vMerge/>
            <w:shd w:val="clear" w:color="auto" w:fill="auto"/>
            <w:vAlign w:val="center"/>
          </w:tcPr>
          <w:p w14:paraId="60AC5DD4" w14:textId="77777777" w:rsidR="00AA7255" w:rsidRPr="00695C2D" w:rsidRDefault="00AA7255" w:rsidP="00AA7255">
            <w:pPr>
              <w:spacing w:line="0" w:lineRule="atLeast"/>
              <w:jc w:val="center"/>
            </w:pPr>
          </w:p>
        </w:tc>
        <w:tc>
          <w:tcPr>
            <w:tcW w:w="632" w:type="pct"/>
            <w:shd w:val="clear" w:color="auto" w:fill="auto"/>
            <w:vAlign w:val="center"/>
          </w:tcPr>
          <w:p w14:paraId="4F987857" w14:textId="77777777" w:rsidR="00AA7255" w:rsidRPr="00695C2D" w:rsidRDefault="00AA7255" w:rsidP="00AA7255">
            <w:pPr>
              <w:spacing w:line="0" w:lineRule="atLeast"/>
              <w:jc w:val="center"/>
            </w:pPr>
            <w:r w:rsidRPr="00695C2D">
              <w:rPr>
                <w:b/>
              </w:rPr>
              <w:t>III</w:t>
            </w:r>
          </w:p>
        </w:tc>
        <w:tc>
          <w:tcPr>
            <w:tcW w:w="725" w:type="pct"/>
            <w:shd w:val="clear" w:color="auto" w:fill="auto"/>
          </w:tcPr>
          <w:p w14:paraId="274D71C8" w14:textId="58EEFC57" w:rsidR="00AA7255" w:rsidRPr="00695C2D" w:rsidRDefault="00AA7255" w:rsidP="00AA7255">
            <w:pPr>
              <w:spacing w:line="219" w:lineRule="exact"/>
              <w:ind w:left="100"/>
              <w:jc w:val="center"/>
            </w:pPr>
            <w:r w:rsidRPr="00695C2D">
              <w:rPr>
                <w:bCs/>
                <w:sz w:val="20"/>
                <w:szCs w:val="20"/>
              </w:rPr>
              <w:t>139.3</w:t>
            </w:r>
          </w:p>
        </w:tc>
        <w:tc>
          <w:tcPr>
            <w:tcW w:w="619" w:type="pct"/>
            <w:shd w:val="clear" w:color="auto" w:fill="auto"/>
          </w:tcPr>
          <w:p w14:paraId="2860477D" w14:textId="6792E3F7" w:rsidR="00AA7255" w:rsidRPr="00695C2D" w:rsidRDefault="00AA7255" w:rsidP="00AA7255">
            <w:pPr>
              <w:spacing w:line="219" w:lineRule="exact"/>
              <w:ind w:left="80"/>
              <w:jc w:val="center"/>
            </w:pPr>
            <w:r w:rsidRPr="00695C2D">
              <w:rPr>
                <w:bCs/>
                <w:sz w:val="20"/>
                <w:szCs w:val="20"/>
              </w:rPr>
              <w:t>24.1</w:t>
            </w:r>
          </w:p>
        </w:tc>
        <w:tc>
          <w:tcPr>
            <w:tcW w:w="528" w:type="pct"/>
          </w:tcPr>
          <w:p w14:paraId="10A34AAC" w14:textId="4318FE52" w:rsidR="00AA7255" w:rsidRPr="00695C2D" w:rsidRDefault="00AA7255" w:rsidP="00AA7255">
            <w:pPr>
              <w:spacing w:line="219" w:lineRule="exact"/>
              <w:ind w:left="45"/>
              <w:jc w:val="center"/>
            </w:pPr>
            <w:r w:rsidRPr="00695C2D">
              <w:rPr>
                <w:bCs/>
                <w:sz w:val="20"/>
                <w:szCs w:val="20"/>
              </w:rPr>
              <w:t>31.4</w:t>
            </w:r>
          </w:p>
        </w:tc>
        <w:tc>
          <w:tcPr>
            <w:tcW w:w="1251" w:type="pct"/>
            <w:shd w:val="clear" w:color="auto" w:fill="auto"/>
          </w:tcPr>
          <w:p w14:paraId="6B75E273" w14:textId="33E9196C" w:rsidR="00AA7255" w:rsidRPr="00695C2D" w:rsidRDefault="001C267F" w:rsidP="00AA7255">
            <w:pPr>
              <w:spacing w:line="219" w:lineRule="exact"/>
              <w:ind w:left="45"/>
              <w:jc w:val="both"/>
            </w:pPr>
            <w:r w:rsidRPr="00695C2D">
              <w:rPr>
                <w:bCs/>
                <w:sz w:val="20"/>
                <w:szCs w:val="20"/>
              </w:rPr>
              <w:t>Clay</w:t>
            </w:r>
          </w:p>
        </w:tc>
        <w:tc>
          <w:tcPr>
            <w:tcW w:w="402" w:type="pct"/>
            <w:vMerge/>
            <w:vAlign w:val="center"/>
          </w:tcPr>
          <w:p w14:paraId="00E44302" w14:textId="77777777" w:rsidR="00AA7255" w:rsidRPr="00695C2D" w:rsidRDefault="00AA7255" w:rsidP="00AA7255">
            <w:pPr>
              <w:spacing w:line="219" w:lineRule="exact"/>
              <w:ind w:left="45"/>
              <w:jc w:val="center"/>
            </w:pPr>
          </w:p>
        </w:tc>
      </w:tr>
      <w:tr w:rsidR="00DD6CCC" w:rsidRPr="00695C2D" w14:paraId="1B49A08D" w14:textId="4FEB419F" w:rsidTr="005865AD">
        <w:trPr>
          <w:trHeight w:val="124"/>
          <w:jc w:val="center"/>
        </w:trPr>
        <w:tc>
          <w:tcPr>
            <w:tcW w:w="843" w:type="pct"/>
            <w:vMerge/>
            <w:shd w:val="clear" w:color="auto" w:fill="auto"/>
            <w:vAlign w:val="center"/>
          </w:tcPr>
          <w:p w14:paraId="77BFCB46" w14:textId="77777777" w:rsidR="00AA7255" w:rsidRPr="00695C2D" w:rsidRDefault="00AA7255" w:rsidP="00AA7255">
            <w:pPr>
              <w:spacing w:line="0" w:lineRule="atLeast"/>
              <w:jc w:val="center"/>
            </w:pPr>
          </w:p>
        </w:tc>
        <w:tc>
          <w:tcPr>
            <w:tcW w:w="632" w:type="pct"/>
            <w:shd w:val="clear" w:color="auto" w:fill="auto"/>
            <w:vAlign w:val="center"/>
          </w:tcPr>
          <w:p w14:paraId="13E621E3" w14:textId="77777777" w:rsidR="00AA7255" w:rsidRPr="00695C2D" w:rsidRDefault="00AA7255" w:rsidP="00AA7255">
            <w:pPr>
              <w:spacing w:line="0" w:lineRule="atLeast"/>
              <w:jc w:val="center"/>
            </w:pPr>
            <w:r w:rsidRPr="00695C2D">
              <w:rPr>
                <w:b/>
              </w:rPr>
              <w:t>IV</w:t>
            </w:r>
          </w:p>
        </w:tc>
        <w:tc>
          <w:tcPr>
            <w:tcW w:w="725" w:type="pct"/>
            <w:shd w:val="clear" w:color="auto" w:fill="auto"/>
          </w:tcPr>
          <w:p w14:paraId="7EAEB2D7" w14:textId="63537DD4" w:rsidR="00AA7255" w:rsidRPr="00695C2D" w:rsidRDefault="00AA7255" w:rsidP="00AA7255">
            <w:pPr>
              <w:spacing w:line="219" w:lineRule="exact"/>
              <w:ind w:left="100"/>
              <w:jc w:val="center"/>
            </w:pPr>
            <w:r w:rsidRPr="00695C2D">
              <w:rPr>
                <w:bCs/>
                <w:sz w:val="20"/>
                <w:szCs w:val="20"/>
              </w:rPr>
              <w:t>322.2</w:t>
            </w:r>
          </w:p>
        </w:tc>
        <w:tc>
          <w:tcPr>
            <w:tcW w:w="619" w:type="pct"/>
            <w:shd w:val="clear" w:color="auto" w:fill="auto"/>
          </w:tcPr>
          <w:p w14:paraId="6DB1F64E" w14:textId="09406A3A" w:rsidR="00AA7255" w:rsidRPr="00695C2D" w:rsidRDefault="00AA7255" w:rsidP="00AA7255">
            <w:pPr>
              <w:spacing w:line="219" w:lineRule="exact"/>
              <w:ind w:left="80"/>
              <w:jc w:val="center"/>
            </w:pPr>
            <w:r w:rsidRPr="00695C2D">
              <w:rPr>
                <w:bCs/>
                <w:sz w:val="20"/>
                <w:szCs w:val="20"/>
              </w:rPr>
              <w:t>23.8</w:t>
            </w:r>
          </w:p>
        </w:tc>
        <w:tc>
          <w:tcPr>
            <w:tcW w:w="528" w:type="pct"/>
          </w:tcPr>
          <w:p w14:paraId="5F43065F" w14:textId="30E176AB" w:rsidR="00AA7255" w:rsidRPr="00695C2D" w:rsidRDefault="00AA7255" w:rsidP="00AA7255">
            <w:pPr>
              <w:spacing w:line="219" w:lineRule="exact"/>
              <w:ind w:left="45"/>
              <w:jc w:val="center"/>
            </w:pPr>
            <w:r w:rsidRPr="00695C2D">
              <w:rPr>
                <w:bCs/>
                <w:sz w:val="20"/>
                <w:szCs w:val="20"/>
              </w:rPr>
              <w:t>55.2</w:t>
            </w:r>
          </w:p>
        </w:tc>
        <w:tc>
          <w:tcPr>
            <w:tcW w:w="1251" w:type="pct"/>
            <w:shd w:val="clear" w:color="auto" w:fill="auto"/>
          </w:tcPr>
          <w:p w14:paraId="7EA501F9" w14:textId="0625EE73" w:rsidR="00AA7255" w:rsidRPr="00695C2D" w:rsidRDefault="009A2BBA" w:rsidP="00AA7255">
            <w:pPr>
              <w:spacing w:line="219" w:lineRule="exact"/>
              <w:ind w:left="45"/>
              <w:jc w:val="both"/>
            </w:pPr>
            <w:r w:rsidRPr="00695C2D">
              <w:rPr>
                <w:bCs/>
                <w:sz w:val="20"/>
                <w:szCs w:val="20"/>
              </w:rPr>
              <w:t>Sand</w:t>
            </w:r>
            <w:r w:rsidR="00D95CF6" w:rsidRPr="00695C2D">
              <w:rPr>
                <w:bCs/>
                <w:sz w:val="20"/>
                <w:szCs w:val="20"/>
              </w:rPr>
              <w:t>y</w:t>
            </w:r>
            <w:r w:rsidRPr="00695C2D">
              <w:rPr>
                <w:bCs/>
                <w:sz w:val="20"/>
                <w:szCs w:val="20"/>
              </w:rPr>
              <w:t xml:space="preserve"> Clay</w:t>
            </w:r>
          </w:p>
        </w:tc>
        <w:tc>
          <w:tcPr>
            <w:tcW w:w="402" w:type="pct"/>
            <w:vMerge/>
            <w:vAlign w:val="center"/>
          </w:tcPr>
          <w:p w14:paraId="0F415CD0" w14:textId="77777777" w:rsidR="00AA7255" w:rsidRPr="00695C2D" w:rsidRDefault="00AA7255" w:rsidP="00AA7255">
            <w:pPr>
              <w:spacing w:line="219" w:lineRule="exact"/>
              <w:ind w:left="45"/>
              <w:jc w:val="center"/>
            </w:pPr>
          </w:p>
        </w:tc>
      </w:tr>
      <w:tr w:rsidR="00DD6CCC" w:rsidRPr="00695C2D" w14:paraId="2BD30542" w14:textId="77777777" w:rsidTr="005865AD">
        <w:trPr>
          <w:trHeight w:val="124"/>
          <w:jc w:val="center"/>
        </w:trPr>
        <w:tc>
          <w:tcPr>
            <w:tcW w:w="843" w:type="pct"/>
            <w:vMerge/>
            <w:shd w:val="clear" w:color="auto" w:fill="auto"/>
            <w:vAlign w:val="center"/>
          </w:tcPr>
          <w:p w14:paraId="5A2A215A" w14:textId="77777777" w:rsidR="00AA7255" w:rsidRPr="00695C2D" w:rsidRDefault="00AA7255" w:rsidP="00AA7255">
            <w:pPr>
              <w:spacing w:line="0" w:lineRule="atLeast"/>
              <w:jc w:val="center"/>
            </w:pPr>
          </w:p>
        </w:tc>
        <w:tc>
          <w:tcPr>
            <w:tcW w:w="632" w:type="pct"/>
            <w:shd w:val="clear" w:color="auto" w:fill="auto"/>
            <w:vAlign w:val="center"/>
          </w:tcPr>
          <w:p w14:paraId="1D4E655F" w14:textId="2E423159" w:rsidR="00AA7255" w:rsidRPr="00695C2D" w:rsidRDefault="00AA7255" w:rsidP="00AA7255">
            <w:pPr>
              <w:spacing w:line="0" w:lineRule="atLeast"/>
              <w:jc w:val="center"/>
              <w:rPr>
                <w:b/>
              </w:rPr>
            </w:pPr>
            <w:r w:rsidRPr="00695C2D">
              <w:rPr>
                <w:b/>
              </w:rPr>
              <w:t>V</w:t>
            </w:r>
          </w:p>
        </w:tc>
        <w:tc>
          <w:tcPr>
            <w:tcW w:w="725" w:type="pct"/>
            <w:shd w:val="clear" w:color="auto" w:fill="auto"/>
          </w:tcPr>
          <w:p w14:paraId="6393A1A9" w14:textId="150F2142" w:rsidR="00AA7255" w:rsidRPr="00695C2D" w:rsidRDefault="00AA7255" w:rsidP="00AA7255">
            <w:pPr>
              <w:spacing w:line="219" w:lineRule="exact"/>
              <w:ind w:left="100"/>
              <w:jc w:val="center"/>
            </w:pPr>
            <w:r w:rsidRPr="00695C2D">
              <w:rPr>
                <w:bCs/>
                <w:sz w:val="20"/>
                <w:szCs w:val="20"/>
              </w:rPr>
              <w:t>629.0</w:t>
            </w:r>
          </w:p>
        </w:tc>
        <w:tc>
          <w:tcPr>
            <w:tcW w:w="619" w:type="pct"/>
            <w:shd w:val="clear" w:color="auto" w:fill="auto"/>
          </w:tcPr>
          <w:p w14:paraId="31ADBA6B" w14:textId="0737F157" w:rsidR="00AA7255" w:rsidRPr="00695C2D" w:rsidRDefault="00AA7255" w:rsidP="00AA7255">
            <w:pPr>
              <w:spacing w:line="219" w:lineRule="exact"/>
              <w:ind w:left="80"/>
              <w:jc w:val="center"/>
            </w:pPr>
            <w:r w:rsidRPr="00695C2D">
              <w:rPr>
                <w:bCs/>
                <w:sz w:val="20"/>
                <w:szCs w:val="20"/>
              </w:rPr>
              <w:t>-</w:t>
            </w:r>
          </w:p>
        </w:tc>
        <w:tc>
          <w:tcPr>
            <w:tcW w:w="528" w:type="pct"/>
          </w:tcPr>
          <w:p w14:paraId="70D57588" w14:textId="549240A8" w:rsidR="00AA7255" w:rsidRPr="00695C2D" w:rsidRDefault="00AA7255" w:rsidP="00AA7255">
            <w:pPr>
              <w:spacing w:line="219" w:lineRule="exact"/>
              <w:ind w:left="45"/>
              <w:jc w:val="center"/>
            </w:pPr>
            <w:r w:rsidRPr="00695C2D">
              <w:rPr>
                <w:bCs/>
                <w:sz w:val="20"/>
                <w:szCs w:val="20"/>
              </w:rPr>
              <w:t>-</w:t>
            </w:r>
          </w:p>
        </w:tc>
        <w:tc>
          <w:tcPr>
            <w:tcW w:w="1251" w:type="pct"/>
            <w:shd w:val="clear" w:color="auto" w:fill="auto"/>
          </w:tcPr>
          <w:p w14:paraId="480ADA5E" w14:textId="44D88EE8" w:rsidR="00AA7255" w:rsidRPr="00695C2D" w:rsidRDefault="00DA6BB5" w:rsidP="00AA7255">
            <w:pPr>
              <w:spacing w:line="219" w:lineRule="exact"/>
              <w:ind w:left="45"/>
              <w:jc w:val="both"/>
            </w:pPr>
            <w:r w:rsidRPr="00695C2D">
              <w:rPr>
                <w:bCs/>
                <w:sz w:val="20"/>
                <w:szCs w:val="20"/>
              </w:rPr>
              <w:t>Weathered Basement rock</w:t>
            </w:r>
          </w:p>
        </w:tc>
        <w:tc>
          <w:tcPr>
            <w:tcW w:w="402" w:type="pct"/>
            <w:vMerge/>
            <w:vAlign w:val="center"/>
          </w:tcPr>
          <w:p w14:paraId="63681AA5" w14:textId="77777777" w:rsidR="00AA7255" w:rsidRPr="00695C2D" w:rsidRDefault="00AA7255" w:rsidP="00AA7255">
            <w:pPr>
              <w:spacing w:line="219" w:lineRule="exact"/>
              <w:ind w:left="45"/>
              <w:jc w:val="center"/>
            </w:pPr>
          </w:p>
        </w:tc>
      </w:tr>
      <w:tr w:rsidR="00DD6CCC" w:rsidRPr="00695C2D" w14:paraId="52ED0445" w14:textId="599253A7" w:rsidTr="005865AD">
        <w:trPr>
          <w:trHeight w:val="226"/>
          <w:jc w:val="center"/>
        </w:trPr>
        <w:tc>
          <w:tcPr>
            <w:tcW w:w="843" w:type="pct"/>
            <w:vMerge w:val="restart"/>
            <w:shd w:val="clear" w:color="auto" w:fill="auto"/>
            <w:vAlign w:val="center"/>
          </w:tcPr>
          <w:p w14:paraId="769D0C76" w14:textId="77777777" w:rsidR="00837539" w:rsidRPr="00695C2D" w:rsidRDefault="00837539" w:rsidP="00837539">
            <w:pPr>
              <w:spacing w:line="0" w:lineRule="atLeast"/>
              <w:jc w:val="center"/>
            </w:pPr>
            <w:r w:rsidRPr="00695C2D">
              <w:rPr>
                <w:b/>
              </w:rPr>
              <w:t>VES 4</w:t>
            </w:r>
          </w:p>
        </w:tc>
        <w:tc>
          <w:tcPr>
            <w:tcW w:w="632" w:type="pct"/>
            <w:shd w:val="clear" w:color="auto" w:fill="auto"/>
            <w:vAlign w:val="center"/>
          </w:tcPr>
          <w:p w14:paraId="01F402FB" w14:textId="77777777" w:rsidR="00837539" w:rsidRPr="00695C2D" w:rsidRDefault="00837539" w:rsidP="00837539">
            <w:pPr>
              <w:spacing w:line="0" w:lineRule="atLeast"/>
              <w:jc w:val="center"/>
            </w:pPr>
            <w:r w:rsidRPr="00695C2D">
              <w:rPr>
                <w:b/>
              </w:rPr>
              <w:t>I</w:t>
            </w:r>
          </w:p>
        </w:tc>
        <w:tc>
          <w:tcPr>
            <w:tcW w:w="725" w:type="pct"/>
            <w:shd w:val="clear" w:color="auto" w:fill="auto"/>
          </w:tcPr>
          <w:p w14:paraId="09231142" w14:textId="2A1504D4" w:rsidR="00837539" w:rsidRPr="00695C2D" w:rsidRDefault="00837539" w:rsidP="00837539">
            <w:pPr>
              <w:spacing w:line="222" w:lineRule="exact"/>
              <w:ind w:left="100"/>
              <w:jc w:val="center"/>
            </w:pPr>
            <w:r w:rsidRPr="00695C2D">
              <w:rPr>
                <w:bCs/>
                <w:sz w:val="20"/>
                <w:szCs w:val="20"/>
              </w:rPr>
              <w:t>307.2</w:t>
            </w:r>
          </w:p>
        </w:tc>
        <w:tc>
          <w:tcPr>
            <w:tcW w:w="619" w:type="pct"/>
            <w:shd w:val="clear" w:color="auto" w:fill="auto"/>
          </w:tcPr>
          <w:p w14:paraId="0A822DF1" w14:textId="7DDC1EC8" w:rsidR="00837539" w:rsidRPr="00695C2D" w:rsidRDefault="00837539" w:rsidP="00837539">
            <w:pPr>
              <w:spacing w:line="222" w:lineRule="exact"/>
              <w:ind w:left="80"/>
              <w:jc w:val="center"/>
            </w:pPr>
            <w:r w:rsidRPr="00695C2D">
              <w:rPr>
                <w:bCs/>
                <w:sz w:val="20"/>
                <w:szCs w:val="20"/>
              </w:rPr>
              <w:t>1.2</w:t>
            </w:r>
          </w:p>
        </w:tc>
        <w:tc>
          <w:tcPr>
            <w:tcW w:w="528" w:type="pct"/>
          </w:tcPr>
          <w:p w14:paraId="3F292711" w14:textId="4689FA2F" w:rsidR="00837539" w:rsidRPr="00695C2D" w:rsidRDefault="00837539" w:rsidP="00837539">
            <w:pPr>
              <w:spacing w:line="222" w:lineRule="exact"/>
              <w:ind w:left="45"/>
              <w:jc w:val="center"/>
            </w:pPr>
            <w:r w:rsidRPr="00695C2D">
              <w:rPr>
                <w:bCs/>
                <w:sz w:val="20"/>
                <w:szCs w:val="20"/>
              </w:rPr>
              <w:t>1.2</w:t>
            </w:r>
          </w:p>
        </w:tc>
        <w:tc>
          <w:tcPr>
            <w:tcW w:w="1251" w:type="pct"/>
            <w:shd w:val="clear" w:color="auto" w:fill="auto"/>
          </w:tcPr>
          <w:p w14:paraId="52639F8F" w14:textId="47620A77" w:rsidR="00837539" w:rsidRPr="00695C2D" w:rsidRDefault="00626835" w:rsidP="00837539">
            <w:pPr>
              <w:spacing w:line="222" w:lineRule="exact"/>
              <w:ind w:left="45"/>
              <w:jc w:val="both"/>
            </w:pPr>
            <w:r w:rsidRPr="00695C2D">
              <w:rPr>
                <w:bCs/>
                <w:sz w:val="20"/>
                <w:szCs w:val="20"/>
              </w:rPr>
              <w:t>Clayey Topsoil</w:t>
            </w:r>
          </w:p>
        </w:tc>
        <w:tc>
          <w:tcPr>
            <w:tcW w:w="402" w:type="pct"/>
            <w:vMerge w:val="restart"/>
            <w:vAlign w:val="center"/>
          </w:tcPr>
          <w:p w14:paraId="5DA0216E" w14:textId="15C1389C" w:rsidR="00837539" w:rsidRPr="00695C2D" w:rsidRDefault="00837539" w:rsidP="00837539">
            <w:pPr>
              <w:spacing w:line="222" w:lineRule="exact"/>
              <w:ind w:left="45"/>
              <w:jc w:val="center"/>
            </w:pPr>
            <w:r w:rsidRPr="00695C2D">
              <w:rPr>
                <w:lang w:val="en-GB"/>
              </w:rPr>
              <w:t>KH</w:t>
            </w:r>
          </w:p>
        </w:tc>
      </w:tr>
      <w:tr w:rsidR="00DD6CCC" w:rsidRPr="00695C2D" w14:paraId="57ABF64F" w14:textId="632F6B26" w:rsidTr="00A47E58">
        <w:trPr>
          <w:trHeight w:val="220"/>
          <w:jc w:val="center"/>
        </w:trPr>
        <w:tc>
          <w:tcPr>
            <w:tcW w:w="843" w:type="pct"/>
            <w:vMerge/>
            <w:shd w:val="clear" w:color="auto" w:fill="auto"/>
            <w:vAlign w:val="center"/>
          </w:tcPr>
          <w:p w14:paraId="69C9A44E" w14:textId="77777777" w:rsidR="00837539" w:rsidRPr="00695C2D" w:rsidRDefault="00837539" w:rsidP="00837539">
            <w:pPr>
              <w:spacing w:line="0" w:lineRule="atLeast"/>
              <w:jc w:val="center"/>
            </w:pPr>
          </w:p>
        </w:tc>
        <w:tc>
          <w:tcPr>
            <w:tcW w:w="632" w:type="pct"/>
            <w:shd w:val="clear" w:color="auto" w:fill="auto"/>
            <w:vAlign w:val="center"/>
          </w:tcPr>
          <w:p w14:paraId="77B12AFC" w14:textId="77777777" w:rsidR="00837539" w:rsidRPr="00695C2D" w:rsidRDefault="00837539" w:rsidP="00837539">
            <w:pPr>
              <w:spacing w:line="0" w:lineRule="atLeast"/>
              <w:jc w:val="center"/>
            </w:pPr>
            <w:r w:rsidRPr="00695C2D">
              <w:rPr>
                <w:b/>
              </w:rPr>
              <w:t>II</w:t>
            </w:r>
          </w:p>
        </w:tc>
        <w:tc>
          <w:tcPr>
            <w:tcW w:w="725" w:type="pct"/>
            <w:shd w:val="clear" w:color="auto" w:fill="auto"/>
          </w:tcPr>
          <w:p w14:paraId="62CAFFE7" w14:textId="0366F5C9" w:rsidR="00837539" w:rsidRPr="00695C2D" w:rsidRDefault="00837539" w:rsidP="00837539">
            <w:pPr>
              <w:spacing w:line="219" w:lineRule="exact"/>
              <w:ind w:left="100"/>
              <w:jc w:val="center"/>
            </w:pPr>
            <w:r w:rsidRPr="00695C2D">
              <w:rPr>
                <w:bCs/>
                <w:sz w:val="20"/>
                <w:szCs w:val="20"/>
              </w:rPr>
              <w:t>1231.2</w:t>
            </w:r>
          </w:p>
        </w:tc>
        <w:tc>
          <w:tcPr>
            <w:tcW w:w="619" w:type="pct"/>
            <w:shd w:val="clear" w:color="auto" w:fill="auto"/>
          </w:tcPr>
          <w:p w14:paraId="3B496D06" w14:textId="0095CCE1" w:rsidR="00837539" w:rsidRPr="00695C2D" w:rsidRDefault="00837539" w:rsidP="00837539">
            <w:pPr>
              <w:spacing w:line="219" w:lineRule="exact"/>
              <w:ind w:left="80"/>
              <w:jc w:val="center"/>
            </w:pPr>
            <w:r w:rsidRPr="00695C2D">
              <w:rPr>
                <w:bCs/>
                <w:sz w:val="20"/>
                <w:szCs w:val="20"/>
              </w:rPr>
              <w:t>9.6</w:t>
            </w:r>
          </w:p>
        </w:tc>
        <w:tc>
          <w:tcPr>
            <w:tcW w:w="528" w:type="pct"/>
          </w:tcPr>
          <w:p w14:paraId="0AE8526E" w14:textId="364FA9BA" w:rsidR="00837539" w:rsidRPr="00695C2D" w:rsidRDefault="00837539" w:rsidP="00837539">
            <w:pPr>
              <w:spacing w:line="219" w:lineRule="exact"/>
              <w:ind w:left="45"/>
              <w:jc w:val="center"/>
            </w:pPr>
            <w:r w:rsidRPr="00695C2D">
              <w:rPr>
                <w:bCs/>
                <w:sz w:val="20"/>
                <w:szCs w:val="20"/>
              </w:rPr>
              <w:t>10.9</w:t>
            </w:r>
          </w:p>
        </w:tc>
        <w:tc>
          <w:tcPr>
            <w:tcW w:w="1251" w:type="pct"/>
            <w:shd w:val="clear" w:color="auto" w:fill="auto"/>
          </w:tcPr>
          <w:p w14:paraId="0B264EDC" w14:textId="17F644FC" w:rsidR="00837539" w:rsidRPr="00695C2D" w:rsidRDefault="001D7AE4" w:rsidP="00837539">
            <w:pPr>
              <w:spacing w:line="219" w:lineRule="exact"/>
              <w:ind w:left="45"/>
              <w:jc w:val="both"/>
            </w:pPr>
            <w:r w:rsidRPr="00695C2D">
              <w:rPr>
                <w:bCs/>
                <w:sz w:val="20"/>
                <w:szCs w:val="20"/>
              </w:rPr>
              <w:t xml:space="preserve">Coarse-grained </w:t>
            </w:r>
            <w:r w:rsidR="00D96F48" w:rsidRPr="00695C2D">
              <w:rPr>
                <w:bCs/>
                <w:sz w:val="20"/>
                <w:szCs w:val="20"/>
              </w:rPr>
              <w:t>Sand</w:t>
            </w:r>
          </w:p>
        </w:tc>
        <w:tc>
          <w:tcPr>
            <w:tcW w:w="402" w:type="pct"/>
            <w:vMerge/>
          </w:tcPr>
          <w:p w14:paraId="2D2E8A1D" w14:textId="77777777" w:rsidR="00837539" w:rsidRPr="00695C2D" w:rsidRDefault="00837539" w:rsidP="00837539">
            <w:pPr>
              <w:spacing w:line="219" w:lineRule="exact"/>
              <w:ind w:left="45"/>
              <w:jc w:val="both"/>
            </w:pPr>
          </w:p>
        </w:tc>
      </w:tr>
      <w:tr w:rsidR="00DD6CCC" w:rsidRPr="00695C2D" w14:paraId="2F731900" w14:textId="6D75574B" w:rsidTr="00A47E58">
        <w:trPr>
          <w:trHeight w:val="222"/>
          <w:jc w:val="center"/>
        </w:trPr>
        <w:tc>
          <w:tcPr>
            <w:tcW w:w="843" w:type="pct"/>
            <w:vMerge/>
            <w:shd w:val="clear" w:color="auto" w:fill="auto"/>
            <w:vAlign w:val="center"/>
          </w:tcPr>
          <w:p w14:paraId="7B150ADD" w14:textId="77777777" w:rsidR="00837539" w:rsidRPr="00695C2D" w:rsidRDefault="00837539" w:rsidP="00837539">
            <w:pPr>
              <w:spacing w:line="0" w:lineRule="atLeast"/>
              <w:jc w:val="center"/>
            </w:pPr>
          </w:p>
        </w:tc>
        <w:tc>
          <w:tcPr>
            <w:tcW w:w="632" w:type="pct"/>
            <w:shd w:val="clear" w:color="auto" w:fill="auto"/>
            <w:vAlign w:val="center"/>
          </w:tcPr>
          <w:p w14:paraId="714EBC24" w14:textId="77777777" w:rsidR="00837539" w:rsidRPr="00695C2D" w:rsidRDefault="00837539" w:rsidP="00837539">
            <w:pPr>
              <w:spacing w:line="0" w:lineRule="atLeast"/>
              <w:jc w:val="center"/>
            </w:pPr>
            <w:r w:rsidRPr="00695C2D">
              <w:rPr>
                <w:b/>
              </w:rPr>
              <w:t>III</w:t>
            </w:r>
          </w:p>
        </w:tc>
        <w:tc>
          <w:tcPr>
            <w:tcW w:w="725" w:type="pct"/>
            <w:shd w:val="clear" w:color="auto" w:fill="auto"/>
          </w:tcPr>
          <w:p w14:paraId="749494A8" w14:textId="1FEFDF69" w:rsidR="00837539" w:rsidRPr="00695C2D" w:rsidRDefault="00837539" w:rsidP="00837539">
            <w:pPr>
              <w:spacing w:line="219" w:lineRule="exact"/>
              <w:ind w:left="100"/>
              <w:jc w:val="center"/>
            </w:pPr>
            <w:r w:rsidRPr="00695C2D">
              <w:rPr>
                <w:bCs/>
                <w:sz w:val="20"/>
                <w:szCs w:val="20"/>
              </w:rPr>
              <w:t>98.1</w:t>
            </w:r>
          </w:p>
        </w:tc>
        <w:tc>
          <w:tcPr>
            <w:tcW w:w="619" w:type="pct"/>
            <w:shd w:val="clear" w:color="auto" w:fill="auto"/>
          </w:tcPr>
          <w:p w14:paraId="451EC41E" w14:textId="0DE18EB6" w:rsidR="00837539" w:rsidRPr="00695C2D" w:rsidRDefault="00837539" w:rsidP="00837539">
            <w:pPr>
              <w:spacing w:line="219" w:lineRule="exact"/>
              <w:ind w:left="80"/>
              <w:jc w:val="center"/>
            </w:pPr>
            <w:r w:rsidRPr="00695C2D">
              <w:rPr>
                <w:bCs/>
                <w:sz w:val="20"/>
                <w:szCs w:val="20"/>
              </w:rPr>
              <w:t>26.0</w:t>
            </w:r>
          </w:p>
        </w:tc>
        <w:tc>
          <w:tcPr>
            <w:tcW w:w="528" w:type="pct"/>
          </w:tcPr>
          <w:p w14:paraId="48568E50" w14:textId="292F1771" w:rsidR="00837539" w:rsidRPr="00695C2D" w:rsidRDefault="00837539" w:rsidP="00837539">
            <w:pPr>
              <w:spacing w:line="219" w:lineRule="exact"/>
              <w:ind w:left="45"/>
              <w:jc w:val="center"/>
            </w:pPr>
            <w:r w:rsidRPr="00695C2D">
              <w:rPr>
                <w:bCs/>
                <w:sz w:val="20"/>
                <w:szCs w:val="20"/>
              </w:rPr>
              <w:t>36.8</w:t>
            </w:r>
          </w:p>
        </w:tc>
        <w:tc>
          <w:tcPr>
            <w:tcW w:w="1251" w:type="pct"/>
            <w:shd w:val="clear" w:color="auto" w:fill="auto"/>
          </w:tcPr>
          <w:p w14:paraId="3D4C33FC" w14:textId="5B6BAC67" w:rsidR="00837539" w:rsidRPr="00695C2D" w:rsidRDefault="00837539" w:rsidP="00837539">
            <w:pPr>
              <w:spacing w:line="219" w:lineRule="exact"/>
              <w:ind w:left="45"/>
              <w:jc w:val="both"/>
            </w:pPr>
            <w:r w:rsidRPr="00695C2D">
              <w:rPr>
                <w:bCs/>
                <w:sz w:val="20"/>
                <w:szCs w:val="20"/>
              </w:rPr>
              <w:t xml:space="preserve">Wet clay </w:t>
            </w:r>
          </w:p>
        </w:tc>
        <w:tc>
          <w:tcPr>
            <w:tcW w:w="402" w:type="pct"/>
            <w:vMerge/>
          </w:tcPr>
          <w:p w14:paraId="49A2D381" w14:textId="77777777" w:rsidR="00837539" w:rsidRPr="00695C2D" w:rsidRDefault="00837539" w:rsidP="00837539">
            <w:pPr>
              <w:spacing w:line="219" w:lineRule="exact"/>
              <w:ind w:left="45"/>
              <w:jc w:val="both"/>
            </w:pPr>
          </w:p>
        </w:tc>
      </w:tr>
      <w:tr w:rsidR="00DD6CCC" w:rsidRPr="00695C2D" w14:paraId="02C20470" w14:textId="0698CE10" w:rsidTr="00A47E58">
        <w:trPr>
          <w:trHeight w:val="221"/>
          <w:jc w:val="center"/>
        </w:trPr>
        <w:tc>
          <w:tcPr>
            <w:tcW w:w="843" w:type="pct"/>
            <w:vMerge/>
            <w:shd w:val="clear" w:color="auto" w:fill="auto"/>
            <w:vAlign w:val="center"/>
          </w:tcPr>
          <w:p w14:paraId="6D92CF4B" w14:textId="77777777" w:rsidR="00837539" w:rsidRPr="00695C2D" w:rsidRDefault="00837539" w:rsidP="00837539">
            <w:pPr>
              <w:spacing w:line="0" w:lineRule="atLeast"/>
              <w:jc w:val="center"/>
            </w:pPr>
          </w:p>
        </w:tc>
        <w:tc>
          <w:tcPr>
            <w:tcW w:w="632" w:type="pct"/>
            <w:shd w:val="clear" w:color="auto" w:fill="auto"/>
            <w:vAlign w:val="center"/>
          </w:tcPr>
          <w:p w14:paraId="34275639" w14:textId="77777777" w:rsidR="00837539" w:rsidRPr="00695C2D" w:rsidRDefault="00837539" w:rsidP="00837539">
            <w:pPr>
              <w:spacing w:line="0" w:lineRule="atLeast"/>
              <w:jc w:val="center"/>
            </w:pPr>
            <w:r w:rsidRPr="00695C2D">
              <w:rPr>
                <w:b/>
              </w:rPr>
              <w:t>IV</w:t>
            </w:r>
          </w:p>
        </w:tc>
        <w:tc>
          <w:tcPr>
            <w:tcW w:w="725" w:type="pct"/>
            <w:shd w:val="clear" w:color="auto" w:fill="auto"/>
          </w:tcPr>
          <w:p w14:paraId="6423AAC9" w14:textId="505A8C3F" w:rsidR="00837539" w:rsidRPr="00695C2D" w:rsidRDefault="00837539" w:rsidP="00837539">
            <w:pPr>
              <w:spacing w:line="218" w:lineRule="exact"/>
              <w:ind w:left="100"/>
              <w:jc w:val="center"/>
            </w:pPr>
            <w:r w:rsidRPr="00695C2D">
              <w:rPr>
                <w:bCs/>
                <w:sz w:val="20"/>
                <w:szCs w:val="20"/>
              </w:rPr>
              <w:t>491.3</w:t>
            </w:r>
          </w:p>
        </w:tc>
        <w:tc>
          <w:tcPr>
            <w:tcW w:w="619" w:type="pct"/>
            <w:shd w:val="clear" w:color="auto" w:fill="auto"/>
          </w:tcPr>
          <w:p w14:paraId="298608C5" w14:textId="212C8DB9" w:rsidR="00837539" w:rsidRPr="00695C2D" w:rsidRDefault="00837539" w:rsidP="00837539">
            <w:pPr>
              <w:spacing w:line="218" w:lineRule="exact"/>
              <w:ind w:left="80"/>
              <w:jc w:val="center"/>
            </w:pPr>
            <w:r w:rsidRPr="00695C2D">
              <w:rPr>
                <w:bCs/>
                <w:sz w:val="20"/>
                <w:szCs w:val="20"/>
              </w:rPr>
              <w:t>-</w:t>
            </w:r>
          </w:p>
        </w:tc>
        <w:tc>
          <w:tcPr>
            <w:tcW w:w="528" w:type="pct"/>
          </w:tcPr>
          <w:p w14:paraId="160B3EA4" w14:textId="0EA31FD9" w:rsidR="00837539" w:rsidRPr="00695C2D" w:rsidRDefault="00837539" w:rsidP="00837539">
            <w:pPr>
              <w:spacing w:line="218" w:lineRule="exact"/>
              <w:ind w:left="45"/>
              <w:jc w:val="center"/>
            </w:pPr>
            <w:r w:rsidRPr="00695C2D">
              <w:rPr>
                <w:bCs/>
                <w:sz w:val="20"/>
                <w:szCs w:val="20"/>
              </w:rPr>
              <w:t>-</w:t>
            </w:r>
          </w:p>
        </w:tc>
        <w:tc>
          <w:tcPr>
            <w:tcW w:w="1251" w:type="pct"/>
            <w:shd w:val="clear" w:color="auto" w:fill="auto"/>
          </w:tcPr>
          <w:p w14:paraId="4D0638E8" w14:textId="5862A38C" w:rsidR="00837539" w:rsidRPr="00695C2D" w:rsidRDefault="00DA6BB5" w:rsidP="00837539">
            <w:pPr>
              <w:spacing w:line="218" w:lineRule="exact"/>
              <w:ind w:left="45"/>
              <w:jc w:val="both"/>
            </w:pPr>
            <w:r w:rsidRPr="00695C2D">
              <w:rPr>
                <w:bCs/>
                <w:sz w:val="20"/>
                <w:szCs w:val="20"/>
              </w:rPr>
              <w:t>Weathered Basement rock</w:t>
            </w:r>
          </w:p>
        </w:tc>
        <w:tc>
          <w:tcPr>
            <w:tcW w:w="402" w:type="pct"/>
            <w:vMerge/>
          </w:tcPr>
          <w:p w14:paraId="2F25F941" w14:textId="77777777" w:rsidR="00837539" w:rsidRPr="00695C2D" w:rsidRDefault="00837539" w:rsidP="00837539">
            <w:pPr>
              <w:spacing w:line="218" w:lineRule="exact"/>
              <w:ind w:left="45"/>
              <w:jc w:val="both"/>
            </w:pPr>
          </w:p>
        </w:tc>
      </w:tr>
    </w:tbl>
    <w:p w14:paraId="578021C6" w14:textId="77777777" w:rsidR="008F67F1" w:rsidRPr="00695C2D" w:rsidRDefault="008F67F1" w:rsidP="00A8723F">
      <w:pPr>
        <w:spacing w:line="480" w:lineRule="auto"/>
        <w:jc w:val="both"/>
        <w:rPr>
          <w:b/>
        </w:rPr>
      </w:pPr>
    </w:p>
    <w:p w14:paraId="62286A6A" w14:textId="42B30501" w:rsidR="00326E5B" w:rsidRPr="00695C2D" w:rsidRDefault="00326E5B" w:rsidP="00326E5B">
      <w:pPr>
        <w:autoSpaceDE w:val="0"/>
        <w:autoSpaceDN w:val="0"/>
        <w:adjustRightInd w:val="0"/>
        <w:spacing w:line="480" w:lineRule="auto"/>
        <w:jc w:val="both"/>
        <w:rPr>
          <w:b/>
        </w:rPr>
      </w:pPr>
      <w:r w:rsidRPr="00695C2D">
        <w:rPr>
          <w:b/>
          <w:lang w:val="en-GB"/>
        </w:rPr>
        <w:t>DISCUSSION</w:t>
      </w:r>
      <w:r w:rsidRPr="00695C2D">
        <w:rPr>
          <w:b/>
        </w:rPr>
        <w:t xml:space="preserve"> OF RESULTS</w:t>
      </w:r>
    </w:p>
    <w:p w14:paraId="403A1CED" w14:textId="50F9D20C" w:rsidR="00BD5225" w:rsidRPr="00695C2D" w:rsidRDefault="00875FFE" w:rsidP="00F005AB">
      <w:pPr>
        <w:autoSpaceDE w:val="0"/>
        <w:autoSpaceDN w:val="0"/>
        <w:adjustRightInd w:val="0"/>
        <w:spacing w:after="240" w:line="480" w:lineRule="auto"/>
        <w:jc w:val="both"/>
      </w:pPr>
      <w:r w:rsidRPr="00695C2D">
        <w:rPr>
          <w:b/>
        </w:rPr>
        <w:t xml:space="preserve">VES </w:t>
      </w:r>
      <w:r w:rsidR="00AA53C6" w:rsidRPr="00695C2D">
        <w:rPr>
          <w:b/>
        </w:rPr>
        <w:t xml:space="preserve">STATION </w:t>
      </w:r>
      <w:r w:rsidRPr="00695C2D">
        <w:rPr>
          <w:b/>
        </w:rPr>
        <w:t xml:space="preserve">1: </w:t>
      </w:r>
      <w:r w:rsidRPr="00695C2D">
        <w:t>F</w:t>
      </w:r>
      <w:r w:rsidR="00171C65" w:rsidRPr="00695C2D">
        <w:t>ive</w:t>
      </w:r>
      <w:r w:rsidRPr="00695C2D">
        <w:t xml:space="preserve"> geoelectric layers </w:t>
      </w:r>
      <w:r w:rsidR="00BD5225" w:rsidRPr="00695C2D">
        <w:t xml:space="preserve">of </w:t>
      </w:r>
      <w:r w:rsidR="00171C65" w:rsidRPr="00695C2D">
        <w:t>KH</w:t>
      </w:r>
      <w:r w:rsidR="00BD5225" w:rsidRPr="00695C2D">
        <w:t xml:space="preserve"> curve type </w:t>
      </w:r>
      <w:r w:rsidRPr="00695C2D">
        <w:t xml:space="preserve">are delineated at this </w:t>
      </w:r>
      <w:r w:rsidR="00B47047" w:rsidRPr="00695C2D">
        <w:t>location</w:t>
      </w:r>
      <w:r w:rsidRPr="00695C2D">
        <w:t xml:space="preserve">. </w:t>
      </w:r>
      <w:r w:rsidR="00586DCB" w:rsidRPr="00695C2D">
        <w:t>L</w:t>
      </w:r>
      <w:r w:rsidR="00270250" w:rsidRPr="00695C2D">
        <w:t>itholog</w:t>
      </w:r>
      <w:r w:rsidR="00B91848" w:rsidRPr="00695C2D">
        <w:t>ies</w:t>
      </w:r>
      <w:r w:rsidRPr="00695C2D">
        <w:t xml:space="preserve"> are</w:t>
      </w:r>
      <w:r w:rsidRPr="00695C2D">
        <w:rPr>
          <w:b/>
        </w:rPr>
        <w:t xml:space="preserve"> </w:t>
      </w:r>
      <w:r w:rsidRPr="00695C2D">
        <w:t xml:space="preserve">characterized by </w:t>
      </w:r>
      <w:r w:rsidR="00A40E48" w:rsidRPr="00695C2D">
        <w:t xml:space="preserve">a </w:t>
      </w:r>
      <w:r w:rsidR="00870C0B" w:rsidRPr="00695C2D">
        <w:rPr>
          <w:rFonts w:eastAsia="TimesNewRomanPSMT"/>
        </w:rPr>
        <w:t xml:space="preserve">0.8m thick </w:t>
      </w:r>
      <w:r w:rsidR="007D11B1" w:rsidRPr="00695C2D">
        <w:rPr>
          <w:rFonts w:eastAsia="TimesNewRomanPSMT"/>
        </w:rPr>
        <w:t xml:space="preserve">clayey </w:t>
      </w:r>
      <w:r w:rsidR="00BD5225" w:rsidRPr="00695C2D">
        <w:rPr>
          <w:rFonts w:eastAsia="TimesNewRomanPSMT"/>
        </w:rPr>
        <w:t xml:space="preserve">topsoil </w:t>
      </w:r>
      <w:r w:rsidR="00DC7B99" w:rsidRPr="00695C2D">
        <w:rPr>
          <w:rFonts w:eastAsia="TimesNewRomanPSMT"/>
        </w:rPr>
        <w:t xml:space="preserve">with resistivity of </w:t>
      </w:r>
      <w:r w:rsidR="00807CA8" w:rsidRPr="00695C2D">
        <w:t>177.4</w:t>
      </w:r>
      <w:r w:rsidR="00DC7B99" w:rsidRPr="00695C2D">
        <w:rPr>
          <w:bCs/>
        </w:rPr>
        <w:t xml:space="preserve"> Ωm</w:t>
      </w:r>
      <w:r w:rsidR="00DC7B99" w:rsidRPr="00695C2D">
        <w:t xml:space="preserve"> </w:t>
      </w:r>
      <w:r w:rsidR="00BD5225" w:rsidRPr="00695C2D">
        <w:rPr>
          <w:rFonts w:eastAsia="TimesNewRomanPSMT"/>
        </w:rPr>
        <w:t xml:space="preserve">at a depth of </w:t>
      </w:r>
      <w:r w:rsidR="00807CA8" w:rsidRPr="00695C2D">
        <w:rPr>
          <w:rFonts w:eastAsia="TimesNewRomanPSMT"/>
        </w:rPr>
        <w:t>0.8</w:t>
      </w:r>
      <w:r w:rsidR="00BD5225" w:rsidRPr="00695C2D">
        <w:rPr>
          <w:rFonts w:eastAsia="TimesNewRomanPSMT"/>
        </w:rPr>
        <w:t xml:space="preserve">m. Below this formation is </w:t>
      </w:r>
      <w:r w:rsidR="00BD5225" w:rsidRPr="00695C2D">
        <w:t xml:space="preserve">a </w:t>
      </w:r>
      <w:r w:rsidR="009239B9" w:rsidRPr="00695C2D">
        <w:t>7.2</w:t>
      </w:r>
      <w:r w:rsidR="00BD5225" w:rsidRPr="00695C2D">
        <w:t xml:space="preserve">m thick </w:t>
      </w:r>
      <w:r w:rsidR="000C3642">
        <w:rPr>
          <w:bCs/>
        </w:rPr>
        <w:t>c</w:t>
      </w:r>
      <w:r w:rsidR="00741827" w:rsidRPr="00695C2D">
        <w:rPr>
          <w:bCs/>
        </w:rPr>
        <w:t>oarse-grained</w:t>
      </w:r>
      <w:r w:rsidR="00BD5225" w:rsidRPr="00695C2D">
        <w:rPr>
          <w:sz w:val="32"/>
          <w:szCs w:val="32"/>
        </w:rPr>
        <w:t xml:space="preserve"> </w:t>
      </w:r>
      <w:r w:rsidR="00BD5225" w:rsidRPr="00695C2D">
        <w:t xml:space="preserve">sand at a depth of </w:t>
      </w:r>
      <w:r w:rsidR="00D11D7B" w:rsidRPr="00695C2D">
        <w:t>8.0</w:t>
      </w:r>
      <w:r w:rsidR="00BD5225" w:rsidRPr="00695C2D">
        <w:t xml:space="preserve">m. This is a </w:t>
      </w:r>
      <w:r w:rsidR="00BD5225" w:rsidRPr="00695C2D">
        <w:rPr>
          <w:b/>
          <w:bCs/>
          <w:i/>
          <w:iCs/>
        </w:rPr>
        <w:t>shallow aquifer zone</w:t>
      </w:r>
      <w:r w:rsidR="00BD5225" w:rsidRPr="00695C2D">
        <w:t xml:space="preserve"> </w:t>
      </w:r>
      <w:r w:rsidR="00BD5225" w:rsidRPr="00695C2D">
        <w:rPr>
          <w:rFonts w:eastAsia="TimesNewRomanPSMT"/>
        </w:rPr>
        <w:t xml:space="preserve">with resistivity value of </w:t>
      </w:r>
      <w:r w:rsidR="00226B17" w:rsidRPr="00695C2D">
        <w:t>314.9</w:t>
      </w:r>
      <w:r w:rsidR="00BD5225" w:rsidRPr="00695C2D">
        <w:rPr>
          <w:bCs/>
        </w:rPr>
        <w:t>Ωm</w:t>
      </w:r>
      <w:r w:rsidR="00BD5225" w:rsidRPr="00695C2D">
        <w:rPr>
          <w:rFonts w:eastAsia="TimesNewRomanPSMT"/>
        </w:rPr>
        <w:t>. This is followed by two layers of clayey formations</w:t>
      </w:r>
      <w:r w:rsidR="004D2FA6" w:rsidRPr="00695C2D">
        <w:rPr>
          <w:rFonts w:eastAsia="TimesNewRomanPSMT"/>
        </w:rPr>
        <w:t>:</w:t>
      </w:r>
      <w:r w:rsidR="00BD5225" w:rsidRPr="00695C2D">
        <w:rPr>
          <w:rFonts w:eastAsia="TimesNewRomanPSMT"/>
        </w:rPr>
        <w:t xml:space="preserve"> </w:t>
      </w:r>
      <w:r w:rsidR="004D2FA6" w:rsidRPr="00695C2D">
        <w:rPr>
          <w:bCs/>
        </w:rPr>
        <w:t xml:space="preserve">a 5.3m thick lateritic clay </w:t>
      </w:r>
      <w:r w:rsidR="00BD5225" w:rsidRPr="00695C2D">
        <w:rPr>
          <w:rFonts w:eastAsia="TimesNewRomanPSMT"/>
        </w:rPr>
        <w:t xml:space="preserve">with resistivity of </w:t>
      </w:r>
      <w:r w:rsidR="00865F70" w:rsidRPr="00695C2D">
        <w:t>373.2</w:t>
      </w:r>
      <w:r w:rsidR="00BD5225" w:rsidRPr="00695C2D">
        <w:rPr>
          <w:bCs/>
        </w:rPr>
        <w:t>Ωm</w:t>
      </w:r>
      <w:r w:rsidR="00865F70" w:rsidRPr="00695C2D">
        <w:rPr>
          <w:bCs/>
        </w:rPr>
        <w:t xml:space="preserve"> </w:t>
      </w:r>
      <w:r w:rsidR="004D2FA6" w:rsidRPr="00695C2D">
        <w:rPr>
          <w:bCs/>
        </w:rPr>
        <w:t xml:space="preserve">at a depth of 13.3m </w:t>
      </w:r>
      <w:r w:rsidR="00BD5225" w:rsidRPr="00695C2D">
        <w:t xml:space="preserve">and </w:t>
      </w:r>
      <w:r w:rsidR="004D2FA6" w:rsidRPr="00695C2D">
        <w:rPr>
          <w:bCs/>
        </w:rPr>
        <w:t>a</w:t>
      </w:r>
      <w:r w:rsidR="001F1910" w:rsidRPr="00695C2D">
        <w:rPr>
          <w:bCs/>
        </w:rPr>
        <w:t>n</w:t>
      </w:r>
      <w:r w:rsidR="004D2FA6" w:rsidRPr="00695C2D">
        <w:rPr>
          <w:bCs/>
        </w:rPr>
        <w:t xml:space="preserve"> 18.5m thick wet clay with resistivity of </w:t>
      </w:r>
      <w:r w:rsidR="00865F70" w:rsidRPr="00695C2D">
        <w:t>92.9</w:t>
      </w:r>
      <w:r w:rsidR="00BD5225" w:rsidRPr="00695C2D">
        <w:rPr>
          <w:bCs/>
        </w:rPr>
        <w:t>Ωm</w:t>
      </w:r>
      <w:r w:rsidR="00865F70" w:rsidRPr="00695C2D">
        <w:rPr>
          <w:bCs/>
        </w:rPr>
        <w:t xml:space="preserve"> </w:t>
      </w:r>
      <w:r w:rsidR="004D2FA6" w:rsidRPr="00695C2D">
        <w:rPr>
          <w:bCs/>
        </w:rPr>
        <w:t xml:space="preserve">a </w:t>
      </w:r>
      <w:r w:rsidR="00C15FAE" w:rsidRPr="00695C2D">
        <w:rPr>
          <w:bCs/>
        </w:rPr>
        <w:t>at depth of 31.7m</w:t>
      </w:r>
      <w:r w:rsidR="004D2FA6" w:rsidRPr="00695C2D">
        <w:rPr>
          <w:bCs/>
        </w:rPr>
        <w:t>.</w:t>
      </w:r>
      <w:r w:rsidR="00C15FAE" w:rsidRPr="00695C2D">
        <w:rPr>
          <w:bCs/>
        </w:rPr>
        <w:t xml:space="preserve"> </w:t>
      </w:r>
      <w:r w:rsidR="004D2FA6" w:rsidRPr="00695C2D">
        <w:rPr>
          <w:bCs/>
        </w:rPr>
        <w:t>U</w:t>
      </w:r>
      <w:r w:rsidR="00C15FAE" w:rsidRPr="00695C2D">
        <w:rPr>
          <w:bCs/>
        </w:rPr>
        <w:t>nderl</w:t>
      </w:r>
      <w:r w:rsidR="004D2FA6" w:rsidRPr="00695C2D">
        <w:rPr>
          <w:bCs/>
        </w:rPr>
        <w:t>ying this zone is</w:t>
      </w:r>
      <w:r w:rsidR="00654A91" w:rsidRPr="00695C2D">
        <w:rPr>
          <w:bCs/>
        </w:rPr>
        <w:t xml:space="preserve"> the</w:t>
      </w:r>
      <w:r w:rsidR="007D01FC" w:rsidRPr="00695C2D">
        <w:rPr>
          <w:bCs/>
        </w:rPr>
        <w:t xml:space="preserve"> weathered basement rock</w:t>
      </w:r>
      <w:r w:rsidR="005F2707" w:rsidRPr="00695C2D">
        <w:rPr>
          <w:bCs/>
        </w:rPr>
        <w:t xml:space="preserve"> with resistivity of 539.0 Ωm</w:t>
      </w:r>
      <w:r w:rsidR="00BD5225" w:rsidRPr="00695C2D">
        <w:t xml:space="preserve"> </w:t>
      </w:r>
      <w:r w:rsidR="00EC1F52" w:rsidRPr="00695C2D">
        <w:rPr>
          <w:rFonts w:eastAsia="TimesNewRomanPSMT"/>
        </w:rPr>
        <w:t>with</w:t>
      </w:r>
      <w:r w:rsidR="00BD5225" w:rsidRPr="00695C2D">
        <w:rPr>
          <w:rFonts w:eastAsia="TimesNewRomanPSMT"/>
        </w:rPr>
        <w:t xml:space="preserve"> undetermined </w:t>
      </w:r>
      <w:r w:rsidR="00EC1F52" w:rsidRPr="00695C2D">
        <w:rPr>
          <w:rFonts w:eastAsia="TimesNewRomanPSMT"/>
        </w:rPr>
        <w:t xml:space="preserve">thickness </w:t>
      </w:r>
      <w:r w:rsidR="00BD5225" w:rsidRPr="00695C2D">
        <w:rPr>
          <w:rFonts w:eastAsia="TimesNewRomanPSMT"/>
        </w:rPr>
        <w:t xml:space="preserve">and </w:t>
      </w:r>
      <w:r w:rsidR="00EC1F52" w:rsidRPr="00695C2D">
        <w:rPr>
          <w:rFonts w:eastAsia="TimesNewRomanPSMT"/>
        </w:rPr>
        <w:t>depth</w:t>
      </w:r>
      <w:r w:rsidR="00BD5225" w:rsidRPr="00695C2D">
        <w:rPr>
          <w:rFonts w:eastAsia="TimesNewRomanPSMT"/>
        </w:rPr>
        <w:t xml:space="preserve"> since </w:t>
      </w:r>
      <w:r w:rsidR="007D01FC" w:rsidRPr="00695C2D">
        <w:rPr>
          <w:rFonts w:eastAsia="TimesNewRomanPSMT"/>
        </w:rPr>
        <w:t>it</w:t>
      </w:r>
      <w:r w:rsidR="00BD5225" w:rsidRPr="00695C2D">
        <w:rPr>
          <w:rFonts w:eastAsia="TimesNewRomanPSMT"/>
        </w:rPr>
        <w:t xml:space="preserve"> </w:t>
      </w:r>
      <w:r w:rsidR="005F2707" w:rsidRPr="00695C2D">
        <w:rPr>
          <w:rFonts w:eastAsia="TimesNewRomanPSMT"/>
        </w:rPr>
        <w:t>constitutes</w:t>
      </w:r>
      <w:r w:rsidR="00BD5225" w:rsidRPr="00695C2D">
        <w:rPr>
          <w:rFonts w:eastAsia="TimesNewRomanPSMT"/>
        </w:rPr>
        <w:t xml:space="preserve"> the last layer.</w:t>
      </w:r>
    </w:p>
    <w:p w14:paraId="39ECFF47" w14:textId="0CF6FB41" w:rsidR="00651FB3" w:rsidRPr="00695C2D" w:rsidRDefault="00875FFE" w:rsidP="00651FB3">
      <w:pPr>
        <w:autoSpaceDE w:val="0"/>
        <w:autoSpaceDN w:val="0"/>
        <w:adjustRightInd w:val="0"/>
        <w:spacing w:after="240" w:line="480" w:lineRule="auto"/>
        <w:jc w:val="both"/>
      </w:pPr>
      <w:r w:rsidRPr="00695C2D">
        <w:rPr>
          <w:b/>
        </w:rPr>
        <w:t xml:space="preserve">VES </w:t>
      </w:r>
      <w:r w:rsidR="00AA53C6" w:rsidRPr="00695C2D">
        <w:rPr>
          <w:b/>
        </w:rPr>
        <w:t xml:space="preserve">STATION </w:t>
      </w:r>
      <w:r w:rsidRPr="00695C2D">
        <w:rPr>
          <w:b/>
        </w:rPr>
        <w:t xml:space="preserve">2: </w:t>
      </w:r>
      <w:r w:rsidR="00D87496" w:rsidRPr="00695C2D">
        <w:t>F</w:t>
      </w:r>
      <w:r w:rsidR="00A705F9" w:rsidRPr="00695C2D">
        <w:t>ive</w:t>
      </w:r>
      <w:r w:rsidRPr="00695C2D">
        <w:t xml:space="preserve"> geoelectric layers</w:t>
      </w:r>
      <w:r w:rsidR="000212A8" w:rsidRPr="00695C2D">
        <w:t xml:space="preserve"> of K</w:t>
      </w:r>
      <w:r w:rsidR="00A705F9" w:rsidRPr="00695C2D">
        <w:t>H</w:t>
      </w:r>
      <w:r w:rsidR="000212A8" w:rsidRPr="00695C2D">
        <w:t xml:space="preserve"> curve type</w:t>
      </w:r>
      <w:r w:rsidRPr="00695C2D">
        <w:t xml:space="preserve"> are delineated at this </w:t>
      </w:r>
      <w:r w:rsidR="002219D6" w:rsidRPr="00695C2D">
        <w:t>location</w:t>
      </w:r>
      <w:r w:rsidRPr="00695C2D">
        <w:t xml:space="preserve">. </w:t>
      </w:r>
      <w:r w:rsidR="00CC1C98" w:rsidRPr="00695C2D">
        <w:t xml:space="preserve">The </w:t>
      </w:r>
      <w:r w:rsidR="00CF024C" w:rsidRPr="00695C2D">
        <w:t>topmost</w:t>
      </w:r>
      <w:r w:rsidRPr="00695C2D">
        <w:t xml:space="preserve"> sediment </w:t>
      </w:r>
      <w:r w:rsidR="00CF024C" w:rsidRPr="00695C2D">
        <w:t xml:space="preserve">with a thickness of </w:t>
      </w:r>
      <w:r w:rsidR="00FF1E7D" w:rsidRPr="00695C2D">
        <w:t>1.4</w:t>
      </w:r>
      <w:r w:rsidRPr="00695C2D">
        <w:t>m</w:t>
      </w:r>
      <w:r w:rsidRPr="00695C2D">
        <w:rPr>
          <w:b/>
        </w:rPr>
        <w:t xml:space="preserve"> </w:t>
      </w:r>
      <w:r w:rsidR="00CF024C" w:rsidRPr="00695C2D">
        <w:t xml:space="preserve">at a depth of </w:t>
      </w:r>
      <w:r w:rsidR="00FF1E7D" w:rsidRPr="00695C2D">
        <w:t>1.4</w:t>
      </w:r>
      <w:r w:rsidR="00CF024C" w:rsidRPr="00695C2D">
        <w:t>m</w:t>
      </w:r>
      <w:r w:rsidRPr="00695C2D">
        <w:t xml:space="preserve"> </w:t>
      </w:r>
      <w:r w:rsidR="00CF024C" w:rsidRPr="00695C2D">
        <w:t>is</w:t>
      </w:r>
      <w:r w:rsidRPr="00695C2D">
        <w:t xml:space="preserve"> characterized by </w:t>
      </w:r>
      <w:r w:rsidR="00CF024C" w:rsidRPr="00695C2D">
        <w:t xml:space="preserve">clayey </w:t>
      </w:r>
      <w:r w:rsidRPr="00695C2D">
        <w:t>topsoil with resistivity</w:t>
      </w:r>
      <w:r w:rsidR="00CF024C" w:rsidRPr="00695C2D">
        <w:t xml:space="preserve"> of </w:t>
      </w:r>
      <w:r w:rsidR="00FF1E7D" w:rsidRPr="00695C2D">
        <w:t>267.0</w:t>
      </w:r>
      <w:r w:rsidR="00CF024C" w:rsidRPr="00695C2D">
        <w:t>Ωm</w:t>
      </w:r>
      <w:r w:rsidRPr="00695C2D">
        <w:t xml:space="preserve">. </w:t>
      </w:r>
      <w:r w:rsidR="008C2A1C" w:rsidRPr="00695C2D">
        <w:t xml:space="preserve">Underlying this </w:t>
      </w:r>
      <w:r w:rsidR="00B339B1" w:rsidRPr="00695C2D">
        <w:t>layer</w:t>
      </w:r>
      <w:r w:rsidR="008C2A1C" w:rsidRPr="00695C2D">
        <w:t xml:space="preserve"> </w:t>
      </w:r>
      <w:r w:rsidR="007A7E5F" w:rsidRPr="00695C2D">
        <w:t>are</w:t>
      </w:r>
      <w:r w:rsidR="008C2A1C" w:rsidRPr="00695C2D">
        <w:t xml:space="preserve"> a </w:t>
      </w:r>
      <w:r w:rsidR="00E87250" w:rsidRPr="00695C2D">
        <w:t>5.6</w:t>
      </w:r>
      <w:r w:rsidR="008C2A1C" w:rsidRPr="00695C2D">
        <w:t xml:space="preserve">m thick sand at a depth of </w:t>
      </w:r>
      <w:r w:rsidR="00E87250" w:rsidRPr="00695C2D">
        <w:t>7.1</w:t>
      </w:r>
      <w:r w:rsidR="008C2A1C" w:rsidRPr="00695C2D">
        <w:t xml:space="preserve">m with resistivity of </w:t>
      </w:r>
      <w:r w:rsidR="005C3788" w:rsidRPr="00695C2D">
        <w:t>628.2</w:t>
      </w:r>
      <w:r w:rsidR="008C2A1C" w:rsidRPr="00695C2D">
        <w:t xml:space="preserve">Ωm and a </w:t>
      </w:r>
      <w:r w:rsidR="00FC5DDD" w:rsidRPr="00695C2D">
        <w:t>22.0</w:t>
      </w:r>
      <w:r w:rsidR="008C2A1C" w:rsidRPr="00695C2D">
        <w:t xml:space="preserve">m thick </w:t>
      </w:r>
      <w:r w:rsidR="00FC5DDD" w:rsidRPr="00695C2D">
        <w:t>clay</w:t>
      </w:r>
      <w:r w:rsidR="008C2A1C" w:rsidRPr="00695C2D">
        <w:t xml:space="preserve"> at a depth of </w:t>
      </w:r>
      <w:r w:rsidR="00FC5DDD" w:rsidRPr="00695C2D">
        <w:t>32</w:t>
      </w:r>
      <w:r w:rsidR="005C3788" w:rsidRPr="00695C2D">
        <w:t>.7</w:t>
      </w:r>
      <w:r w:rsidR="008C2A1C" w:rsidRPr="00695C2D">
        <w:t xml:space="preserve">m with resistivity of </w:t>
      </w:r>
      <w:r w:rsidR="00651FB3" w:rsidRPr="00695C2D">
        <w:t>122</w:t>
      </w:r>
      <w:r w:rsidR="008C2A1C" w:rsidRPr="00695C2D">
        <w:t>.2Ωm.</w:t>
      </w:r>
      <w:r w:rsidR="00AF1DA9" w:rsidRPr="00695C2D">
        <w:t xml:space="preserve"> Th</w:t>
      </w:r>
      <w:r w:rsidR="00651FB3" w:rsidRPr="00695C2D">
        <w:t>e</w:t>
      </w:r>
      <w:r w:rsidR="006C59AB" w:rsidRPr="00695C2D">
        <w:t xml:space="preserve"> </w:t>
      </w:r>
      <w:r w:rsidR="00651FB3" w:rsidRPr="00695C2D">
        <w:t>second</w:t>
      </w:r>
      <w:r w:rsidR="00AF1DA9" w:rsidRPr="00695C2D">
        <w:t xml:space="preserve"> layer constitute</w:t>
      </w:r>
      <w:r w:rsidR="00B07632" w:rsidRPr="00695C2D">
        <w:t>s</w:t>
      </w:r>
      <w:r w:rsidR="00AF1DA9" w:rsidRPr="00695C2D">
        <w:t xml:space="preserve"> </w:t>
      </w:r>
      <w:r w:rsidR="00651FB3" w:rsidRPr="00695C2D">
        <w:t>a</w:t>
      </w:r>
      <w:r w:rsidR="00AF1DA9" w:rsidRPr="00695C2D">
        <w:t xml:space="preserve"> </w:t>
      </w:r>
      <w:r w:rsidR="00651FB3" w:rsidRPr="00695C2D">
        <w:rPr>
          <w:b/>
          <w:bCs/>
          <w:i/>
          <w:iCs/>
        </w:rPr>
        <w:t>shallow</w:t>
      </w:r>
      <w:r w:rsidR="00AF1DA9" w:rsidRPr="00695C2D">
        <w:rPr>
          <w:b/>
          <w:bCs/>
          <w:i/>
          <w:iCs/>
        </w:rPr>
        <w:t xml:space="preserve"> aquifer zone</w:t>
      </w:r>
      <w:r w:rsidR="00AF1DA9" w:rsidRPr="00695C2D">
        <w:t>.</w:t>
      </w:r>
      <w:r w:rsidR="002219D6" w:rsidRPr="00695C2D">
        <w:t xml:space="preserve"> </w:t>
      </w:r>
      <w:r w:rsidR="00AB2713" w:rsidRPr="00695C2D">
        <w:t>Below th</w:t>
      </w:r>
      <w:r w:rsidR="00651FB3" w:rsidRPr="00695C2D">
        <w:t>e</w:t>
      </w:r>
      <w:r w:rsidR="00AB2713" w:rsidRPr="00695C2D">
        <w:t>s</w:t>
      </w:r>
      <w:r w:rsidR="00651FB3" w:rsidRPr="00695C2D">
        <w:t>e</w:t>
      </w:r>
      <w:r w:rsidR="00AB2713" w:rsidRPr="00695C2D">
        <w:t xml:space="preserve"> zone</w:t>
      </w:r>
      <w:r w:rsidR="00651FB3" w:rsidRPr="00695C2D">
        <w:t>s</w:t>
      </w:r>
      <w:r w:rsidR="00AB2713" w:rsidRPr="00695C2D">
        <w:t xml:space="preserve"> </w:t>
      </w:r>
      <w:r w:rsidR="00651FB3" w:rsidRPr="00695C2D">
        <w:rPr>
          <w:bCs/>
        </w:rPr>
        <w:t>is the weathered basement rock having a resistivity of 583.3Ωm</w:t>
      </w:r>
      <w:r w:rsidR="00651FB3" w:rsidRPr="00695C2D">
        <w:t xml:space="preserve"> </w:t>
      </w:r>
      <w:r w:rsidR="00651FB3" w:rsidRPr="00695C2D">
        <w:rPr>
          <w:rFonts w:eastAsia="TimesNewRomanPSMT"/>
        </w:rPr>
        <w:t xml:space="preserve">with undetermined thickness and depth. </w:t>
      </w:r>
    </w:p>
    <w:p w14:paraId="4C64901B" w14:textId="44927743" w:rsidR="004A2C86" w:rsidRPr="00695C2D" w:rsidRDefault="00875FFE" w:rsidP="004A2C86">
      <w:pPr>
        <w:autoSpaceDE w:val="0"/>
        <w:autoSpaceDN w:val="0"/>
        <w:adjustRightInd w:val="0"/>
        <w:spacing w:after="240" w:line="480" w:lineRule="auto"/>
        <w:jc w:val="both"/>
      </w:pPr>
      <w:r w:rsidRPr="00695C2D">
        <w:rPr>
          <w:b/>
        </w:rPr>
        <w:t xml:space="preserve">VES </w:t>
      </w:r>
      <w:r w:rsidR="00AA53C6" w:rsidRPr="00695C2D">
        <w:rPr>
          <w:b/>
        </w:rPr>
        <w:t xml:space="preserve">STATION </w:t>
      </w:r>
      <w:r w:rsidRPr="00695C2D">
        <w:rPr>
          <w:b/>
        </w:rPr>
        <w:t xml:space="preserve">3: </w:t>
      </w:r>
      <w:r w:rsidR="00A705F9" w:rsidRPr="00695C2D">
        <w:t xml:space="preserve">Five geoelectric layers of KH curve type are delineated at this location. </w:t>
      </w:r>
      <w:r w:rsidRPr="00695C2D">
        <w:t xml:space="preserve">Soil layers </w:t>
      </w:r>
      <w:r w:rsidR="00465C44" w:rsidRPr="00695C2D">
        <w:t>here are</w:t>
      </w:r>
      <w:r w:rsidR="00465C44" w:rsidRPr="00695C2D">
        <w:rPr>
          <w:b/>
        </w:rPr>
        <w:t xml:space="preserve"> </w:t>
      </w:r>
      <w:r w:rsidR="00465C44" w:rsidRPr="00695C2D">
        <w:t xml:space="preserve">characterized by </w:t>
      </w:r>
      <w:r w:rsidR="007E34C6" w:rsidRPr="00695C2D">
        <w:t>lateritic</w:t>
      </w:r>
      <w:r w:rsidR="00465C44" w:rsidRPr="00695C2D">
        <w:t xml:space="preserve"> </w:t>
      </w:r>
      <w:r w:rsidR="00465C44" w:rsidRPr="00695C2D">
        <w:rPr>
          <w:rFonts w:eastAsia="TimesNewRomanPSMT"/>
        </w:rPr>
        <w:t xml:space="preserve">topsoil with </w:t>
      </w:r>
      <w:r w:rsidR="002328A5" w:rsidRPr="00695C2D">
        <w:rPr>
          <w:rFonts w:eastAsia="TimesNewRomanPSMT"/>
        </w:rPr>
        <w:t xml:space="preserve">resistivity of </w:t>
      </w:r>
      <w:r w:rsidR="007E34C6" w:rsidRPr="00695C2D">
        <w:t>318.0</w:t>
      </w:r>
      <w:r w:rsidR="002328A5" w:rsidRPr="00695C2D">
        <w:rPr>
          <w:bCs/>
        </w:rPr>
        <w:t xml:space="preserve">Ωm </w:t>
      </w:r>
      <w:r w:rsidR="008C4A66" w:rsidRPr="00695C2D">
        <w:rPr>
          <w:bCs/>
        </w:rPr>
        <w:t xml:space="preserve">and </w:t>
      </w:r>
      <w:r w:rsidR="008C4A66" w:rsidRPr="00695C2D">
        <w:t>thickness</w:t>
      </w:r>
      <w:r w:rsidR="00465C44" w:rsidRPr="00695C2D">
        <w:rPr>
          <w:rFonts w:eastAsia="TimesNewRomanPSMT"/>
        </w:rPr>
        <w:t xml:space="preserve"> of </w:t>
      </w:r>
      <w:r w:rsidR="007E34C6" w:rsidRPr="00695C2D">
        <w:rPr>
          <w:rFonts w:eastAsia="TimesNewRomanPSMT"/>
        </w:rPr>
        <w:t>0.5</w:t>
      </w:r>
      <w:r w:rsidR="00465C44" w:rsidRPr="00695C2D">
        <w:rPr>
          <w:rFonts w:eastAsia="TimesNewRomanPSMT"/>
        </w:rPr>
        <w:t>m</w:t>
      </w:r>
      <w:r w:rsidR="002328A5" w:rsidRPr="00695C2D">
        <w:rPr>
          <w:rFonts w:eastAsia="TimesNewRomanPSMT"/>
        </w:rPr>
        <w:t xml:space="preserve"> at a depth of </w:t>
      </w:r>
      <w:r w:rsidR="007E34C6" w:rsidRPr="00695C2D">
        <w:rPr>
          <w:rFonts w:eastAsia="TimesNewRomanPSMT"/>
        </w:rPr>
        <w:t>0.5</w:t>
      </w:r>
      <w:r w:rsidR="002328A5" w:rsidRPr="00695C2D">
        <w:rPr>
          <w:rFonts w:eastAsia="TimesNewRomanPSMT"/>
        </w:rPr>
        <w:t>m</w:t>
      </w:r>
      <w:r w:rsidR="00465C44" w:rsidRPr="00695C2D">
        <w:rPr>
          <w:rFonts w:eastAsia="TimesNewRomanPSMT"/>
        </w:rPr>
        <w:t xml:space="preserve">. Below this </w:t>
      </w:r>
      <w:r w:rsidR="00CD1A1D" w:rsidRPr="00695C2D">
        <w:rPr>
          <w:rFonts w:eastAsia="TimesNewRomanPSMT"/>
        </w:rPr>
        <w:t>layer</w:t>
      </w:r>
      <w:r w:rsidR="00465C44" w:rsidRPr="00695C2D">
        <w:rPr>
          <w:rFonts w:eastAsia="TimesNewRomanPSMT"/>
        </w:rPr>
        <w:t xml:space="preserve"> is </w:t>
      </w:r>
      <w:r w:rsidR="00465C44" w:rsidRPr="00695C2D">
        <w:t xml:space="preserve">a </w:t>
      </w:r>
      <w:r w:rsidR="00E26E4A" w:rsidRPr="00695C2D">
        <w:t>6.8</w:t>
      </w:r>
      <w:r w:rsidR="00465C44" w:rsidRPr="00695C2D">
        <w:t xml:space="preserve">m thick </w:t>
      </w:r>
      <w:r w:rsidR="006459C7">
        <w:rPr>
          <w:bCs/>
        </w:rPr>
        <w:t>c</w:t>
      </w:r>
      <w:r w:rsidR="00741827" w:rsidRPr="00695C2D">
        <w:rPr>
          <w:bCs/>
        </w:rPr>
        <w:t>oarse-grained</w:t>
      </w:r>
      <w:r w:rsidR="00465C44" w:rsidRPr="00695C2D">
        <w:t xml:space="preserve"> sand at a depth of </w:t>
      </w:r>
      <w:r w:rsidR="00E26E4A" w:rsidRPr="00695C2D">
        <w:t>7.3</w:t>
      </w:r>
      <w:r w:rsidR="00465C44" w:rsidRPr="00695C2D">
        <w:t xml:space="preserve">m. This is a </w:t>
      </w:r>
      <w:r w:rsidR="00465C44" w:rsidRPr="00695C2D">
        <w:rPr>
          <w:b/>
          <w:bCs/>
          <w:i/>
          <w:iCs/>
        </w:rPr>
        <w:t>shallow aquifer zone</w:t>
      </w:r>
      <w:r w:rsidR="00465C44" w:rsidRPr="00695C2D">
        <w:t xml:space="preserve"> </w:t>
      </w:r>
      <w:r w:rsidR="00465C44" w:rsidRPr="00695C2D">
        <w:rPr>
          <w:rFonts w:eastAsia="TimesNewRomanPSMT"/>
        </w:rPr>
        <w:t xml:space="preserve">with resistivity value of </w:t>
      </w:r>
      <w:r w:rsidR="00E26E4A" w:rsidRPr="00695C2D">
        <w:t>653.4</w:t>
      </w:r>
      <w:r w:rsidR="00465C44" w:rsidRPr="00695C2D">
        <w:rPr>
          <w:bCs/>
        </w:rPr>
        <w:t>Ωm</w:t>
      </w:r>
      <w:r w:rsidR="00465C44" w:rsidRPr="00695C2D">
        <w:rPr>
          <w:rFonts w:eastAsia="TimesNewRomanPSMT"/>
        </w:rPr>
        <w:t xml:space="preserve">. </w:t>
      </w:r>
      <w:r w:rsidR="007F460A" w:rsidRPr="00695C2D">
        <w:rPr>
          <w:rFonts w:eastAsia="TimesNewRomanPSMT"/>
        </w:rPr>
        <w:t>T</w:t>
      </w:r>
      <w:r w:rsidR="00465C44" w:rsidRPr="00695C2D">
        <w:rPr>
          <w:rFonts w:eastAsia="TimesNewRomanPSMT"/>
        </w:rPr>
        <w:t xml:space="preserve">his is </w:t>
      </w:r>
      <w:r w:rsidR="000D0657" w:rsidRPr="00695C2D">
        <w:rPr>
          <w:rFonts w:eastAsia="TimesNewRomanPSMT"/>
        </w:rPr>
        <w:t>underlain</w:t>
      </w:r>
      <w:r w:rsidR="00465C44" w:rsidRPr="00695C2D">
        <w:rPr>
          <w:rFonts w:eastAsia="TimesNewRomanPSMT"/>
        </w:rPr>
        <w:t xml:space="preserve"> by </w:t>
      </w:r>
      <w:r w:rsidR="00BA237E" w:rsidRPr="00695C2D">
        <w:rPr>
          <w:rFonts w:eastAsia="TimesNewRomanPSMT"/>
        </w:rPr>
        <w:t>a</w:t>
      </w:r>
      <w:r w:rsidR="00465C44" w:rsidRPr="00695C2D">
        <w:rPr>
          <w:rFonts w:eastAsia="TimesNewRomanPSMT"/>
        </w:rPr>
        <w:t xml:space="preserve"> </w:t>
      </w:r>
      <w:r w:rsidR="00646213" w:rsidRPr="00695C2D">
        <w:t>24.1</w:t>
      </w:r>
      <w:r w:rsidR="00BA237E" w:rsidRPr="00695C2D">
        <w:t xml:space="preserve">m thick </w:t>
      </w:r>
      <w:r w:rsidR="00646213" w:rsidRPr="00695C2D">
        <w:t>clay</w:t>
      </w:r>
      <w:r w:rsidR="00465C44" w:rsidRPr="00695C2D">
        <w:rPr>
          <w:rFonts w:eastAsia="TimesNewRomanPSMT"/>
        </w:rPr>
        <w:t xml:space="preserve"> with resistivity value of </w:t>
      </w:r>
      <w:r w:rsidR="00646213" w:rsidRPr="00695C2D">
        <w:t>139.3</w:t>
      </w:r>
      <w:r w:rsidR="00465C44" w:rsidRPr="00695C2D">
        <w:rPr>
          <w:bCs/>
        </w:rPr>
        <w:t xml:space="preserve">Ωm </w:t>
      </w:r>
      <w:r w:rsidR="00465C44" w:rsidRPr="00695C2D">
        <w:rPr>
          <w:rFonts w:eastAsia="TimesNewRomanPSMT"/>
        </w:rPr>
        <w:t xml:space="preserve">at </w:t>
      </w:r>
      <w:r w:rsidR="00BA237E" w:rsidRPr="00695C2D">
        <w:rPr>
          <w:rFonts w:eastAsia="TimesNewRomanPSMT"/>
        </w:rPr>
        <w:t xml:space="preserve">a depth of </w:t>
      </w:r>
      <w:r w:rsidR="00646213" w:rsidRPr="00695C2D">
        <w:t>31.4</w:t>
      </w:r>
      <w:r w:rsidR="00BA237E" w:rsidRPr="00695C2D">
        <w:t>m</w:t>
      </w:r>
      <w:r w:rsidR="00D53318" w:rsidRPr="00695C2D">
        <w:t xml:space="preserve"> followed by a 2.38m thick sand clay with a resistivity of 322.2</w:t>
      </w:r>
      <w:r w:rsidR="00D53318" w:rsidRPr="00695C2D">
        <w:rPr>
          <w:bCs/>
        </w:rPr>
        <w:t xml:space="preserve"> Ωm at a depth of 55.2m</w:t>
      </w:r>
      <w:r w:rsidR="00BA237E" w:rsidRPr="00695C2D">
        <w:t>.</w:t>
      </w:r>
      <w:r w:rsidR="00397227" w:rsidRPr="00695C2D">
        <w:t xml:space="preserve"> </w:t>
      </w:r>
      <w:r w:rsidR="004A2C86" w:rsidRPr="00695C2D">
        <w:t xml:space="preserve">Below these zones </w:t>
      </w:r>
      <w:r w:rsidR="004A2C86" w:rsidRPr="00695C2D">
        <w:rPr>
          <w:bCs/>
        </w:rPr>
        <w:t xml:space="preserve">is the weathered basement rock having a resistivity of </w:t>
      </w:r>
      <w:r w:rsidR="00563642" w:rsidRPr="00695C2D">
        <w:rPr>
          <w:bCs/>
        </w:rPr>
        <w:t>629.0</w:t>
      </w:r>
      <w:r w:rsidR="004A2C86" w:rsidRPr="00695C2D">
        <w:rPr>
          <w:bCs/>
        </w:rPr>
        <w:t>Ωm</w:t>
      </w:r>
      <w:r w:rsidR="004A2C86" w:rsidRPr="00695C2D">
        <w:t xml:space="preserve"> </w:t>
      </w:r>
      <w:r w:rsidR="004A2C86" w:rsidRPr="00695C2D">
        <w:rPr>
          <w:rFonts w:eastAsia="TimesNewRomanPSMT"/>
        </w:rPr>
        <w:t xml:space="preserve">with undetermined thickness and depth. </w:t>
      </w:r>
    </w:p>
    <w:p w14:paraId="00E15C33" w14:textId="70596251" w:rsidR="00114B54" w:rsidRPr="00695C2D" w:rsidRDefault="00875FFE" w:rsidP="00114B54">
      <w:pPr>
        <w:autoSpaceDE w:val="0"/>
        <w:autoSpaceDN w:val="0"/>
        <w:adjustRightInd w:val="0"/>
        <w:spacing w:after="240" w:line="480" w:lineRule="auto"/>
        <w:jc w:val="both"/>
        <w:rPr>
          <w:rFonts w:eastAsia="TimesNewRomanPSMT"/>
        </w:rPr>
      </w:pPr>
      <w:r w:rsidRPr="00695C2D">
        <w:rPr>
          <w:b/>
        </w:rPr>
        <w:t xml:space="preserve">VES </w:t>
      </w:r>
      <w:r w:rsidR="00AA53C6" w:rsidRPr="00695C2D">
        <w:rPr>
          <w:b/>
        </w:rPr>
        <w:t xml:space="preserve">STATION </w:t>
      </w:r>
      <w:r w:rsidRPr="00695C2D">
        <w:rPr>
          <w:b/>
        </w:rPr>
        <w:t xml:space="preserve">4: </w:t>
      </w:r>
      <w:r w:rsidR="00A705F9" w:rsidRPr="00695C2D">
        <w:t>F</w:t>
      </w:r>
      <w:r w:rsidR="00646213" w:rsidRPr="00695C2D">
        <w:t>our</w:t>
      </w:r>
      <w:r w:rsidR="00A705F9" w:rsidRPr="00695C2D">
        <w:t xml:space="preserve"> geoelectric layers of KH curve type are delineated at this location. </w:t>
      </w:r>
      <w:r w:rsidRPr="00695C2D">
        <w:t xml:space="preserve"> </w:t>
      </w:r>
      <w:r w:rsidR="008107CA" w:rsidRPr="00695C2D">
        <w:t xml:space="preserve">Lithologies </w:t>
      </w:r>
      <w:r w:rsidR="00114B54" w:rsidRPr="00695C2D">
        <w:t>here are</w:t>
      </w:r>
      <w:r w:rsidR="00114B54" w:rsidRPr="00695C2D">
        <w:rPr>
          <w:b/>
        </w:rPr>
        <w:t xml:space="preserve"> </w:t>
      </w:r>
      <w:r w:rsidR="00114B54" w:rsidRPr="00695C2D">
        <w:t xml:space="preserve">characterized by </w:t>
      </w:r>
      <w:r w:rsidR="008107CA" w:rsidRPr="00695C2D">
        <w:t>clayey</w:t>
      </w:r>
      <w:r w:rsidR="00114B54" w:rsidRPr="00695C2D">
        <w:t xml:space="preserve"> </w:t>
      </w:r>
      <w:r w:rsidR="00114B54" w:rsidRPr="00695C2D">
        <w:rPr>
          <w:rFonts w:eastAsia="TimesNewRomanPSMT"/>
        </w:rPr>
        <w:t xml:space="preserve">topsoil with resistivity of </w:t>
      </w:r>
      <w:r w:rsidR="008107CA" w:rsidRPr="00695C2D">
        <w:t>307.2</w:t>
      </w:r>
      <w:r w:rsidR="00114B54" w:rsidRPr="00695C2D">
        <w:rPr>
          <w:bCs/>
        </w:rPr>
        <w:t xml:space="preserve">Ωm and </w:t>
      </w:r>
      <w:r w:rsidR="00114B54" w:rsidRPr="00695C2D">
        <w:t>thickness</w:t>
      </w:r>
      <w:r w:rsidR="00114B54" w:rsidRPr="00695C2D">
        <w:rPr>
          <w:rFonts w:eastAsia="TimesNewRomanPSMT"/>
        </w:rPr>
        <w:t xml:space="preserve"> of 1.</w:t>
      </w:r>
      <w:r w:rsidR="008107CA" w:rsidRPr="00695C2D">
        <w:rPr>
          <w:rFonts w:eastAsia="TimesNewRomanPSMT"/>
        </w:rPr>
        <w:t>2</w:t>
      </w:r>
      <w:r w:rsidR="00114B54" w:rsidRPr="00695C2D">
        <w:rPr>
          <w:rFonts w:eastAsia="TimesNewRomanPSMT"/>
        </w:rPr>
        <w:t>m at a depth of 1.</w:t>
      </w:r>
      <w:r w:rsidR="008107CA" w:rsidRPr="00695C2D">
        <w:rPr>
          <w:rFonts w:eastAsia="TimesNewRomanPSMT"/>
        </w:rPr>
        <w:t>2</w:t>
      </w:r>
      <w:r w:rsidR="00114B54" w:rsidRPr="00695C2D">
        <w:rPr>
          <w:rFonts w:eastAsia="TimesNewRomanPSMT"/>
        </w:rPr>
        <w:t xml:space="preserve">m. </w:t>
      </w:r>
      <w:r w:rsidR="00C139B7" w:rsidRPr="00695C2D">
        <w:rPr>
          <w:rFonts w:eastAsia="TimesNewRomanPSMT"/>
        </w:rPr>
        <w:t xml:space="preserve">Underlying </w:t>
      </w:r>
      <w:r w:rsidR="00114B54" w:rsidRPr="00695C2D">
        <w:rPr>
          <w:rFonts w:eastAsia="TimesNewRomanPSMT"/>
        </w:rPr>
        <w:t xml:space="preserve">this layer is </w:t>
      </w:r>
      <w:r w:rsidR="00114B54" w:rsidRPr="00695C2D">
        <w:t xml:space="preserve">a </w:t>
      </w:r>
      <w:r w:rsidR="00E12275" w:rsidRPr="00695C2D">
        <w:t>9.6</w:t>
      </w:r>
      <w:r w:rsidR="00114B54" w:rsidRPr="00695C2D">
        <w:t xml:space="preserve">m thick </w:t>
      </w:r>
      <w:r w:rsidR="007222F7">
        <w:rPr>
          <w:bCs/>
        </w:rPr>
        <w:t>c</w:t>
      </w:r>
      <w:r w:rsidR="00741827" w:rsidRPr="00695C2D">
        <w:rPr>
          <w:bCs/>
        </w:rPr>
        <w:t>oarse-grained</w:t>
      </w:r>
      <w:r w:rsidR="00741827" w:rsidRPr="00695C2D">
        <w:rPr>
          <w:sz w:val="32"/>
          <w:szCs w:val="32"/>
        </w:rPr>
        <w:t xml:space="preserve"> </w:t>
      </w:r>
      <w:r w:rsidR="00114B54" w:rsidRPr="00695C2D">
        <w:t xml:space="preserve">sand at a depth of </w:t>
      </w:r>
      <w:r w:rsidR="00E12275" w:rsidRPr="00695C2D">
        <w:t>10.9</w:t>
      </w:r>
      <w:r w:rsidR="00114B54" w:rsidRPr="00695C2D">
        <w:t xml:space="preserve">m. This is a </w:t>
      </w:r>
      <w:r w:rsidR="00114B54" w:rsidRPr="00695C2D">
        <w:rPr>
          <w:b/>
          <w:bCs/>
          <w:i/>
          <w:iCs/>
        </w:rPr>
        <w:t>shallow aquifer zone</w:t>
      </w:r>
      <w:r w:rsidR="00114B54" w:rsidRPr="00695C2D">
        <w:t xml:space="preserve"> </w:t>
      </w:r>
      <w:r w:rsidR="00114B54" w:rsidRPr="00695C2D">
        <w:rPr>
          <w:rFonts w:eastAsia="TimesNewRomanPSMT"/>
        </w:rPr>
        <w:t xml:space="preserve">with resistivity value of </w:t>
      </w:r>
      <w:r w:rsidR="00E12275" w:rsidRPr="00695C2D">
        <w:t>1231.2</w:t>
      </w:r>
      <w:r w:rsidR="00114B54" w:rsidRPr="00695C2D">
        <w:rPr>
          <w:bCs/>
        </w:rPr>
        <w:t>Ωm</w:t>
      </w:r>
      <w:r w:rsidR="00114B54" w:rsidRPr="00695C2D">
        <w:rPr>
          <w:rFonts w:eastAsia="TimesNewRomanPSMT"/>
        </w:rPr>
        <w:t xml:space="preserve">. </w:t>
      </w:r>
      <w:r w:rsidR="0050283C" w:rsidRPr="00695C2D">
        <w:rPr>
          <w:rFonts w:eastAsia="TimesNewRomanPSMT"/>
        </w:rPr>
        <w:t xml:space="preserve">This </w:t>
      </w:r>
      <w:r w:rsidR="00114B54" w:rsidRPr="00695C2D">
        <w:rPr>
          <w:rFonts w:eastAsia="TimesNewRomanPSMT"/>
        </w:rPr>
        <w:t xml:space="preserve">is followed by a </w:t>
      </w:r>
      <w:r w:rsidR="0050283C" w:rsidRPr="00695C2D">
        <w:t>26.0</w:t>
      </w:r>
      <w:r w:rsidR="00114B54" w:rsidRPr="00695C2D">
        <w:t xml:space="preserve">m thick </w:t>
      </w:r>
      <w:r w:rsidR="0050283C" w:rsidRPr="00695C2D">
        <w:t>wet clay</w:t>
      </w:r>
      <w:r w:rsidR="00114B54" w:rsidRPr="00695C2D">
        <w:rPr>
          <w:rFonts w:eastAsia="TimesNewRomanPSMT"/>
        </w:rPr>
        <w:t xml:space="preserve"> with resistivity value of </w:t>
      </w:r>
      <w:r w:rsidR="0050283C" w:rsidRPr="00695C2D">
        <w:t>98.1</w:t>
      </w:r>
      <w:r w:rsidR="00114B54" w:rsidRPr="00695C2D">
        <w:rPr>
          <w:bCs/>
        </w:rPr>
        <w:t xml:space="preserve">Ωm </w:t>
      </w:r>
      <w:r w:rsidR="00114B54" w:rsidRPr="00695C2D">
        <w:rPr>
          <w:rFonts w:eastAsia="TimesNewRomanPSMT"/>
        </w:rPr>
        <w:t xml:space="preserve">at a depth of </w:t>
      </w:r>
      <w:r w:rsidR="0050283C" w:rsidRPr="00695C2D">
        <w:t>36.8</w:t>
      </w:r>
      <w:r w:rsidR="00114B54" w:rsidRPr="00695C2D">
        <w:t xml:space="preserve">m. </w:t>
      </w:r>
      <w:r w:rsidR="00FC44F0" w:rsidRPr="00695C2D">
        <w:t xml:space="preserve">Below these zones </w:t>
      </w:r>
      <w:r w:rsidR="00FC44F0" w:rsidRPr="00695C2D">
        <w:rPr>
          <w:bCs/>
        </w:rPr>
        <w:t>is the weathered basement rock having a resistivity of 491.3Ωm</w:t>
      </w:r>
      <w:r w:rsidR="00FC44F0" w:rsidRPr="00695C2D">
        <w:t xml:space="preserve"> </w:t>
      </w:r>
      <w:r w:rsidR="00FC44F0" w:rsidRPr="00695C2D">
        <w:rPr>
          <w:rFonts w:eastAsia="TimesNewRomanPSMT"/>
        </w:rPr>
        <w:t>with undetermined thickness and depth.</w:t>
      </w:r>
    </w:p>
    <w:p w14:paraId="7669F1A5" w14:textId="5968450B" w:rsidR="00AD264C" w:rsidRPr="00695C2D" w:rsidRDefault="00AD264C" w:rsidP="00875FFE">
      <w:pPr>
        <w:spacing w:after="240"/>
        <w:jc w:val="both"/>
        <w:outlineLvl w:val="0"/>
        <w:rPr>
          <w:b/>
          <w:bCs/>
          <w:lang w:val="en-GB"/>
        </w:rPr>
      </w:pPr>
    </w:p>
    <w:p w14:paraId="102DABD0" w14:textId="432504DB" w:rsidR="00AD264C" w:rsidRPr="00695C2D" w:rsidRDefault="00AD264C" w:rsidP="00875FFE">
      <w:pPr>
        <w:spacing w:after="240"/>
        <w:jc w:val="both"/>
        <w:outlineLvl w:val="0"/>
        <w:rPr>
          <w:b/>
          <w:bCs/>
          <w:lang w:val="en-GB"/>
        </w:rPr>
      </w:pPr>
    </w:p>
    <w:p w14:paraId="7E382B88" w14:textId="77777777" w:rsidR="00AD264C" w:rsidRPr="00695C2D" w:rsidRDefault="00AD264C" w:rsidP="00875FFE">
      <w:pPr>
        <w:spacing w:after="240"/>
        <w:jc w:val="both"/>
        <w:outlineLvl w:val="0"/>
        <w:rPr>
          <w:b/>
          <w:bCs/>
          <w:lang w:val="en-GB"/>
        </w:rPr>
      </w:pPr>
    </w:p>
    <w:p w14:paraId="35600AC2" w14:textId="7C81933D" w:rsidR="00875FFE" w:rsidRPr="00695C2D" w:rsidRDefault="00875FFE" w:rsidP="00875FFE">
      <w:pPr>
        <w:spacing w:after="240"/>
        <w:jc w:val="both"/>
        <w:outlineLvl w:val="0"/>
        <w:rPr>
          <w:b/>
          <w:bCs/>
        </w:rPr>
      </w:pPr>
      <w:r w:rsidRPr="00695C2D">
        <w:rPr>
          <w:b/>
          <w:bCs/>
          <w:lang w:val="en-GB"/>
        </w:rPr>
        <w:t xml:space="preserve">CONCLUSION AND </w:t>
      </w:r>
      <w:r w:rsidRPr="00695C2D">
        <w:rPr>
          <w:b/>
          <w:bCs/>
        </w:rPr>
        <w:t>RECOMMENDATION</w:t>
      </w:r>
    </w:p>
    <w:p w14:paraId="504DFAC0" w14:textId="356FA418" w:rsidR="003914F2" w:rsidRDefault="003914F2" w:rsidP="009A7D53">
      <w:pPr>
        <w:spacing w:after="240" w:line="480" w:lineRule="auto"/>
        <w:jc w:val="both"/>
        <w:rPr>
          <w:rFonts w:eastAsia="CMR10"/>
        </w:rPr>
      </w:pPr>
      <w:r>
        <w:rPr>
          <w:rFonts w:eastAsia="CMR10"/>
        </w:rPr>
        <w:t>An</w:t>
      </w:r>
      <w:r w:rsidRPr="00695C2D">
        <w:rPr>
          <w:rFonts w:eastAsia="CMR10"/>
        </w:rPr>
        <w:t xml:space="preserve"> </w:t>
      </w:r>
      <w:r w:rsidRPr="00695C2D">
        <w:rPr>
          <w:rFonts w:eastAsia="CMR10"/>
          <w:b/>
          <w:bCs/>
          <w:i/>
          <w:iCs/>
        </w:rPr>
        <w:t>unconfined shallow aquifer zone</w:t>
      </w:r>
      <w:r w:rsidRPr="00695C2D">
        <w:rPr>
          <w:rFonts w:eastAsia="CMR10"/>
        </w:rPr>
        <w:t xml:space="preserve"> </w:t>
      </w:r>
      <w:r>
        <w:rPr>
          <w:rFonts w:eastAsia="CMR10"/>
        </w:rPr>
        <w:t>has been</w:t>
      </w:r>
      <w:r w:rsidRPr="00695C2D">
        <w:rPr>
          <w:rFonts w:eastAsia="CMR10"/>
        </w:rPr>
        <w:t xml:space="preserve"> delineated. This potential groundwater aquifer zone found at all the VES locations has shallow overburden depth ranging between 7.1 – 10.9m with coarse-grained sand columns having thicknesses ranging between 6 – 9.6m.</w:t>
      </w:r>
    </w:p>
    <w:p w14:paraId="6797CFC9" w14:textId="1C817B5A" w:rsidR="00E73B3E" w:rsidRPr="00695C2D" w:rsidRDefault="009A7D53" w:rsidP="004B4347">
      <w:pPr>
        <w:spacing w:after="240" w:line="480" w:lineRule="auto"/>
        <w:jc w:val="both"/>
      </w:pPr>
      <w:r w:rsidRPr="00695C2D">
        <w:rPr>
          <w:shd w:val="clear" w:color="auto" w:fill="FFFFFF"/>
        </w:rPr>
        <w:t>The</w:t>
      </w:r>
      <w:r w:rsidR="00E5267F" w:rsidRPr="00695C2D">
        <w:rPr>
          <w:shd w:val="clear" w:color="auto" w:fill="FFFFFF"/>
        </w:rPr>
        <w:t xml:space="preserve">se </w:t>
      </w:r>
      <w:r w:rsidR="0078196E" w:rsidRPr="00695C2D">
        <w:rPr>
          <w:shd w:val="clear" w:color="auto" w:fill="FFFFFF"/>
        </w:rPr>
        <w:t>results</w:t>
      </w:r>
      <w:r w:rsidR="00E5267F" w:rsidRPr="00695C2D">
        <w:rPr>
          <w:shd w:val="clear" w:color="auto" w:fill="FFFFFF"/>
        </w:rPr>
        <w:t xml:space="preserve"> suggest that </w:t>
      </w:r>
      <w:r w:rsidR="0078196E" w:rsidRPr="00695C2D">
        <w:rPr>
          <w:shd w:val="clear" w:color="auto" w:fill="FFFFFF"/>
        </w:rPr>
        <w:t xml:space="preserve">groundwater occurrence in the study area lies within the </w:t>
      </w:r>
      <w:r w:rsidRPr="00695C2D">
        <w:rPr>
          <w:shd w:val="clear" w:color="auto" w:fill="FFFFFF"/>
        </w:rPr>
        <w:t>weathered granular sandy zone</w:t>
      </w:r>
      <w:r w:rsidR="0078196E" w:rsidRPr="00695C2D">
        <w:rPr>
          <w:shd w:val="clear" w:color="auto" w:fill="FFFFFF"/>
        </w:rPr>
        <w:t xml:space="preserve"> which </w:t>
      </w:r>
      <w:r w:rsidRPr="00695C2D">
        <w:rPr>
          <w:shd w:val="clear" w:color="auto" w:fill="FFFFFF"/>
        </w:rPr>
        <w:t>is composed of coarse-grained sands, which form</w:t>
      </w:r>
      <w:r w:rsidR="0006500D">
        <w:rPr>
          <w:shd w:val="clear" w:color="auto" w:fill="FFFFFF"/>
        </w:rPr>
        <w:t>s</w:t>
      </w:r>
      <w:r w:rsidRPr="00695C2D">
        <w:rPr>
          <w:shd w:val="clear" w:color="auto" w:fill="FFFFFF"/>
        </w:rPr>
        <w:t xml:space="preserve"> a level below the loose clayey laterite. The</w:t>
      </w:r>
      <w:r w:rsidR="0078196E" w:rsidRPr="00695C2D">
        <w:rPr>
          <w:shd w:val="clear" w:color="auto" w:fill="FFFFFF"/>
        </w:rPr>
        <w:t>se</w:t>
      </w:r>
      <w:r w:rsidRPr="00695C2D">
        <w:rPr>
          <w:shd w:val="clear" w:color="auto" w:fill="FFFFFF"/>
        </w:rPr>
        <w:t xml:space="preserve"> granular sands consist of sands or gravels derived from the disintegrations of the crystalline rock</w:t>
      </w:r>
      <w:r w:rsidR="007F4A30" w:rsidRPr="00695C2D">
        <w:rPr>
          <w:shd w:val="clear" w:color="auto" w:fill="FFFFFF"/>
        </w:rPr>
        <w:t>s</w:t>
      </w:r>
      <w:r w:rsidRPr="00695C2D">
        <w:rPr>
          <w:shd w:val="clear" w:color="auto" w:fill="FFFFFF"/>
        </w:rPr>
        <w:t xml:space="preserve">. These are good prospects for groundwater production in the horizon of the intermediate zones with an average thickness of about 6m </w:t>
      </w:r>
      <w:bookmarkStart w:id="0" w:name="_GoBack"/>
      <w:bookmarkEnd w:id="0"/>
      <w:r w:rsidR="00857212">
        <w:t>[15]</w:t>
      </w:r>
      <w:r w:rsidRPr="00695C2D">
        <w:rPr>
          <w:shd w:val="clear" w:color="auto" w:fill="FFFFFF"/>
        </w:rPr>
        <w:t>.</w:t>
      </w:r>
      <w:r w:rsidR="00E73B3E" w:rsidRPr="00695C2D">
        <w:rPr>
          <w:shd w:val="clear" w:color="auto" w:fill="FFFFFF"/>
        </w:rPr>
        <w:t xml:space="preserve"> </w:t>
      </w:r>
      <w:r w:rsidR="009F3E85" w:rsidRPr="00695C2D">
        <w:rPr>
          <w:shd w:val="clear" w:color="auto" w:fill="FFFFFF"/>
        </w:rPr>
        <w:t xml:space="preserve">The water table during the dry season </w:t>
      </w:r>
      <w:r w:rsidR="00C55EF3" w:rsidRPr="00695C2D">
        <w:rPr>
          <w:shd w:val="clear" w:color="auto" w:fill="FFFFFF"/>
        </w:rPr>
        <w:t>investigated</w:t>
      </w:r>
      <w:r w:rsidR="009F3E85" w:rsidRPr="00695C2D">
        <w:rPr>
          <w:shd w:val="clear" w:color="auto" w:fill="FFFFFF"/>
        </w:rPr>
        <w:t xml:space="preserve"> in some wells and </w:t>
      </w:r>
      <w:r w:rsidR="00E73B3E" w:rsidRPr="00695C2D">
        <w:rPr>
          <w:shd w:val="clear" w:color="auto" w:fill="FFFFFF"/>
        </w:rPr>
        <w:t xml:space="preserve">hand-dug wells in the study area terminate in </w:t>
      </w:r>
      <w:r w:rsidR="00E73B3E" w:rsidRPr="00695C2D">
        <w:t>this horizon</w:t>
      </w:r>
      <w:r w:rsidR="009F3E85" w:rsidRPr="00695C2D">
        <w:t xml:space="preserve"> (see Table 3 below)</w:t>
      </w:r>
      <w:r w:rsidR="00E73B3E" w:rsidRPr="00695C2D">
        <w:t xml:space="preserve">. </w:t>
      </w:r>
    </w:p>
    <w:p w14:paraId="23B038CD" w14:textId="23ED9A90" w:rsidR="00410BF5" w:rsidRPr="00695C2D" w:rsidRDefault="00410BF5" w:rsidP="00410BF5">
      <w:pPr>
        <w:jc w:val="center"/>
        <w:rPr>
          <w:b/>
          <w:bCs/>
          <w:sz w:val="22"/>
          <w:szCs w:val="22"/>
        </w:rPr>
      </w:pPr>
      <w:r w:rsidRPr="00695C2D">
        <w:rPr>
          <w:b/>
          <w:bCs/>
          <w:sz w:val="22"/>
          <w:szCs w:val="22"/>
        </w:rPr>
        <w:t>Table 3: Groundwater Sampling Data</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334"/>
        <w:gridCol w:w="1487"/>
        <w:gridCol w:w="1530"/>
        <w:gridCol w:w="905"/>
        <w:gridCol w:w="990"/>
      </w:tblGrid>
      <w:tr w:rsidR="00D74684" w:rsidRPr="00695C2D" w14:paraId="47A6CEA4" w14:textId="77777777" w:rsidTr="004850EA">
        <w:trPr>
          <w:jc w:val="center"/>
        </w:trPr>
        <w:tc>
          <w:tcPr>
            <w:tcW w:w="558" w:type="dxa"/>
          </w:tcPr>
          <w:p w14:paraId="3A7FDB40" w14:textId="77777777" w:rsidR="00410BF5" w:rsidRPr="00695C2D" w:rsidRDefault="00410BF5" w:rsidP="00137752">
            <w:pPr>
              <w:jc w:val="center"/>
              <w:rPr>
                <w:b/>
                <w:sz w:val="22"/>
                <w:szCs w:val="22"/>
              </w:rPr>
            </w:pPr>
            <w:r w:rsidRPr="00695C2D">
              <w:rPr>
                <w:b/>
                <w:sz w:val="22"/>
                <w:szCs w:val="22"/>
              </w:rPr>
              <w:t>S/N</w:t>
            </w:r>
          </w:p>
        </w:tc>
        <w:tc>
          <w:tcPr>
            <w:tcW w:w="3335" w:type="dxa"/>
          </w:tcPr>
          <w:p w14:paraId="560B0ABA" w14:textId="77777777" w:rsidR="00410BF5" w:rsidRPr="00695C2D" w:rsidRDefault="00410BF5" w:rsidP="00137752">
            <w:pPr>
              <w:jc w:val="center"/>
              <w:rPr>
                <w:b/>
                <w:sz w:val="22"/>
                <w:szCs w:val="22"/>
              </w:rPr>
            </w:pPr>
            <w:r w:rsidRPr="00695C2D">
              <w:rPr>
                <w:b/>
                <w:sz w:val="22"/>
                <w:szCs w:val="22"/>
              </w:rPr>
              <w:t>Description</w:t>
            </w:r>
          </w:p>
        </w:tc>
        <w:tc>
          <w:tcPr>
            <w:tcW w:w="3017" w:type="dxa"/>
            <w:gridSpan w:val="2"/>
          </w:tcPr>
          <w:p w14:paraId="32C05668" w14:textId="77777777" w:rsidR="00410BF5" w:rsidRPr="00695C2D" w:rsidRDefault="00410BF5" w:rsidP="00137752">
            <w:pPr>
              <w:jc w:val="center"/>
              <w:rPr>
                <w:b/>
                <w:sz w:val="22"/>
                <w:szCs w:val="22"/>
              </w:rPr>
            </w:pPr>
            <w:r w:rsidRPr="00695C2D">
              <w:rPr>
                <w:b/>
                <w:sz w:val="22"/>
                <w:szCs w:val="22"/>
              </w:rPr>
              <w:t>Coordinates</w:t>
            </w:r>
          </w:p>
        </w:tc>
        <w:tc>
          <w:tcPr>
            <w:tcW w:w="905" w:type="dxa"/>
          </w:tcPr>
          <w:p w14:paraId="17BFB0D9" w14:textId="77777777" w:rsidR="00410BF5" w:rsidRPr="00695C2D" w:rsidRDefault="00410BF5" w:rsidP="00137752">
            <w:pPr>
              <w:jc w:val="center"/>
              <w:rPr>
                <w:b/>
                <w:sz w:val="22"/>
                <w:szCs w:val="22"/>
              </w:rPr>
            </w:pPr>
            <w:r w:rsidRPr="00695C2D">
              <w:rPr>
                <w:b/>
                <w:sz w:val="22"/>
                <w:szCs w:val="22"/>
              </w:rPr>
              <w:t xml:space="preserve">Well </w:t>
            </w:r>
          </w:p>
          <w:p w14:paraId="2FF02460" w14:textId="61E97B9E" w:rsidR="00410BF5" w:rsidRPr="00695C2D" w:rsidRDefault="00410BF5" w:rsidP="00137752">
            <w:pPr>
              <w:jc w:val="center"/>
              <w:rPr>
                <w:b/>
                <w:sz w:val="22"/>
                <w:szCs w:val="22"/>
              </w:rPr>
            </w:pPr>
            <w:r w:rsidRPr="00695C2D">
              <w:rPr>
                <w:b/>
                <w:sz w:val="22"/>
                <w:szCs w:val="22"/>
              </w:rPr>
              <w:t>Depth (m)</w:t>
            </w:r>
          </w:p>
        </w:tc>
        <w:tc>
          <w:tcPr>
            <w:tcW w:w="990" w:type="dxa"/>
          </w:tcPr>
          <w:p w14:paraId="2AB0472A" w14:textId="77A0A296" w:rsidR="00410BF5" w:rsidRPr="00695C2D" w:rsidRDefault="00410BF5" w:rsidP="00137752">
            <w:pPr>
              <w:jc w:val="center"/>
              <w:rPr>
                <w:b/>
                <w:sz w:val="22"/>
                <w:szCs w:val="22"/>
              </w:rPr>
            </w:pPr>
            <w:r w:rsidRPr="00695C2D">
              <w:rPr>
                <w:b/>
                <w:sz w:val="22"/>
                <w:szCs w:val="22"/>
              </w:rPr>
              <w:t>Water Table (m)</w:t>
            </w:r>
          </w:p>
        </w:tc>
      </w:tr>
      <w:tr w:rsidR="00D74684" w:rsidRPr="00695C2D" w14:paraId="0B03193C" w14:textId="77777777" w:rsidTr="004850EA">
        <w:trPr>
          <w:jc w:val="center"/>
        </w:trPr>
        <w:tc>
          <w:tcPr>
            <w:tcW w:w="558" w:type="dxa"/>
          </w:tcPr>
          <w:p w14:paraId="65524A7F" w14:textId="77777777" w:rsidR="00410BF5" w:rsidRPr="00695C2D" w:rsidRDefault="00410BF5" w:rsidP="00137752">
            <w:pPr>
              <w:jc w:val="center"/>
              <w:rPr>
                <w:sz w:val="22"/>
                <w:szCs w:val="22"/>
              </w:rPr>
            </w:pPr>
            <w:r w:rsidRPr="00695C2D">
              <w:rPr>
                <w:sz w:val="22"/>
                <w:szCs w:val="22"/>
              </w:rPr>
              <w:t>1</w:t>
            </w:r>
          </w:p>
        </w:tc>
        <w:tc>
          <w:tcPr>
            <w:tcW w:w="3335" w:type="dxa"/>
          </w:tcPr>
          <w:p w14:paraId="2100D549" w14:textId="587B11F2" w:rsidR="00410BF5" w:rsidRPr="00695C2D" w:rsidRDefault="009B008E" w:rsidP="00137752">
            <w:pPr>
              <w:rPr>
                <w:sz w:val="22"/>
                <w:szCs w:val="22"/>
              </w:rPr>
            </w:pPr>
            <w:r w:rsidRPr="00695C2D">
              <w:rPr>
                <w:sz w:val="22"/>
                <w:szCs w:val="22"/>
              </w:rPr>
              <w:t>Borehole at</w:t>
            </w:r>
            <w:r w:rsidR="00410BF5" w:rsidRPr="00695C2D">
              <w:rPr>
                <w:sz w:val="22"/>
                <w:szCs w:val="22"/>
              </w:rPr>
              <w:t xml:space="preserve"> St Francis Church </w:t>
            </w:r>
          </w:p>
        </w:tc>
        <w:tc>
          <w:tcPr>
            <w:tcW w:w="1487" w:type="dxa"/>
          </w:tcPr>
          <w:p w14:paraId="6B2D8AE7" w14:textId="77777777" w:rsidR="00410BF5" w:rsidRPr="00695C2D" w:rsidRDefault="00410BF5" w:rsidP="00137752">
            <w:pPr>
              <w:jc w:val="center"/>
              <w:rPr>
                <w:sz w:val="22"/>
                <w:szCs w:val="22"/>
              </w:rPr>
            </w:pPr>
            <w:r w:rsidRPr="00695C2D">
              <w:rPr>
                <w:sz w:val="22"/>
                <w:szCs w:val="22"/>
              </w:rPr>
              <w:t>10</w:t>
            </w:r>
            <w:r w:rsidRPr="00695C2D">
              <w:rPr>
                <w:sz w:val="22"/>
                <w:szCs w:val="22"/>
                <w:vertAlign w:val="superscript"/>
              </w:rPr>
              <w:t>o</w:t>
            </w:r>
            <w:r w:rsidRPr="00695C2D">
              <w:rPr>
                <w:sz w:val="22"/>
                <w:szCs w:val="22"/>
              </w:rPr>
              <w:t xml:space="preserve"> 35' 15.6"</w:t>
            </w:r>
          </w:p>
        </w:tc>
        <w:tc>
          <w:tcPr>
            <w:tcW w:w="1530" w:type="dxa"/>
          </w:tcPr>
          <w:p w14:paraId="4D36BE52" w14:textId="77777777" w:rsidR="00410BF5" w:rsidRPr="00695C2D" w:rsidRDefault="00410BF5" w:rsidP="00137752">
            <w:pPr>
              <w:jc w:val="center"/>
              <w:rPr>
                <w:sz w:val="22"/>
                <w:szCs w:val="22"/>
              </w:rPr>
            </w:pPr>
            <w:r w:rsidRPr="00695C2D">
              <w:rPr>
                <w:sz w:val="22"/>
                <w:szCs w:val="22"/>
              </w:rPr>
              <w:t>007</w:t>
            </w:r>
            <w:r w:rsidRPr="00695C2D">
              <w:rPr>
                <w:sz w:val="22"/>
                <w:szCs w:val="22"/>
                <w:vertAlign w:val="superscript"/>
              </w:rPr>
              <w:t xml:space="preserve">o </w:t>
            </w:r>
            <w:r w:rsidRPr="00695C2D">
              <w:rPr>
                <w:sz w:val="22"/>
                <w:szCs w:val="22"/>
              </w:rPr>
              <w:t>25' 05.3"</w:t>
            </w:r>
          </w:p>
        </w:tc>
        <w:tc>
          <w:tcPr>
            <w:tcW w:w="905" w:type="dxa"/>
          </w:tcPr>
          <w:p w14:paraId="48303A1D" w14:textId="6D4F5642" w:rsidR="00410BF5" w:rsidRPr="00695C2D" w:rsidRDefault="00410BF5" w:rsidP="00137752">
            <w:pPr>
              <w:jc w:val="center"/>
              <w:rPr>
                <w:sz w:val="22"/>
                <w:szCs w:val="22"/>
              </w:rPr>
            </w:pPr>
            <w:r w:rsidRPr="00695C2D">
              <w:rPr>
                <w:sz w:val="22"/>
                <w:szCs w:val="22"/>
              </w:rPr>
              <w:t>21.0</w:t>
            </w:r>
          </w:p>
        </w:tc>
        <w:tc>
          <w:tcPr>
            <w:tcW w:w="990" w:type="dxa"/>
          </w:tcPr>
          <w:p w14:paraId="7D323AB4" w14:textId="4DD4BDDD" w:rsidR="00410BF5" w:rsidRPr="00695C2D" w:rsidRDefault="00410BF5" w:rsidP="00137752">
            <w:pPr>
              <w:jc w:val="center"/>
              <w:rPr>
                <w:sz w:val="22"/>
                <w:szCs w:val="22"/>
              </w:rPr>
            </w:pPr>
            <w:r w:rsidRPr="00695C2D">
              <w:rPr>
                <w:sz w:val="22"/>
                <w:szCs w:val="22"/>
              </w:rPr>
              <w:t>3.35</w:t>
            </w:r>
          </w:p>
        </w:tc>
      </w:tr>
      <w:tr w:rsidR="00D74684" w:rsidRPr="00695C2D" w14:paraId="79B05B25" w14:textId="77777777" w:rsidTr="004850EA">
        <w:trPr>
          <w:jc w:val="center"/>
        </w:trPr>
        <w:tc>
          <w:tcPr>
            <w:tcW w:w="558" w:type="dxa"/>
          </w:tcPr>
          <w:p w14:paraId="10EBC06E" w14:textId="77777777" w:rsidR="00410BF5" w:rsidRPr="00695C2D" w:rsidRDefault="00410BF5" w:rsidP="00137752">
            <w:pPr>
              <w:jc w:val="center"/>
              <w:rPr>
                <w:sz w:val="22"/>
                <w:szCs w:val="22"/>
              </w:rPr>
            </w:pPr>
            <w:r w:rsidRPr="00695C2D">
              <w:rPr>
                <w:sz w:val="22"/>
                <w:szCs w:val="22"/>
              </w:rPr>
              <w:t>2</w:t>
            </w:r>
          </w:p>
        </w:tc>
        <w:tc>
          <w:tcPr>
            <w:tcW w:w="3335" w:type="dxa"/>
          </w:tcPr>
          <w:p w14:paraId="3F420730" w14:textId="77777777" w:rsidR="00410BF5" w:rsidRPr="00695C2D" w:rsidRDefault="00410BF5" w:rsidP="00137752">
            <w:pPr>
              <w:rPr>
                <w:sz w:val="22"/>
                <w:szCs w:val="22"/>
              </w:rPr>
            </w:pPr>
            <w:r w:rsidRPr="00695C2D">
              <w:rPr>
                <w:sz w:val="22"/>
                <w:szCs w:val="22"/>
              </w:rPr>
              <w:t xml:space="preserve">Hand Dug Well, Mando Area </w:t>
            </w:r>
          </w:p>
        </w:tc>
        <w:tc>
          <w:tcPr>
            <w:tcW w:w="1487" w:type="dxa"/>
          </w:tcPr>
          <w:p w14:paraId="10205B28" w14:textId="77777777" w:rsidR="00410BF5" w:rsidRPr="00695C2D" w:rsidRDefault="00410BF5" w:rsidP="00137752">
            <w:pPr>
              <w:jc w:val="center"/>
              <w:rPr>
                <w:sz w:val="22"/>
                <w:szCs w:val="22"/>
              </w:rPr>
            </w:pPr>
            <w:r w:rsidRPr="00695C2D">
              <w:rPr>
                <w:sz w:val="22"/>
                <w:szCs w:val="22"/>
              </w:rPr>
              <w:t>10</w:t>
            </w:r>
            <w:r w:rsidRPr="00695C2D">
              <w:rPr>
                <w:sz w:val="22"/>
                <w:szCs w:val="22"/>
                <w:vertAlign w:val="superscript"/>
              </w:rPr>
              <w:t>o</w:t>
            </w:r>
            <w:r w:rsidRPr="00695C2D">
              <w:rPr>
                <w:sz w:val="22"/>
                <w:szCs w:val="22"/>
              </w:rPr>
              <w:t xml:space="preserve"> 34' 55.4"</w:t>
            </w:r>
          </w:p>
        </w:tc>
        <w:tc>
          <w:tcPr>
            <w:tcW w:w="1530" w:type="dxa"/>
          </w:tcPr>
          <w:p w14:paraId="4455B911" w14:textId="77777777" w:rsidR="00410BF5" w:rsidRPr="00695C2D" w:rsidRDefault="00410BF5" w:rsidP="00137752">
            <w:pPr>
              <w:jc w:val="center"/>
              <w:rPr>
                <w:sz w:val="22"/>
                <w:szCs w:val="22"/>
              </w:rPr>
            </w:pPr>
            <w:r w:rsidRPr="00695C2D">
              <w:rPr>
                <w:sz w:val="22"/>
                <w:szCs w:val="22"/>
              </w:rPr>
              <w:t>007</w:t>
            </w:r>
            <w:r w:rsidRPr="00695C2D">
              <w:rPr>
                <w:sz w:val="22"/>
                <w:szCs w:val="22"/>
                <w:vertAlign w:val="superscript"/>
              </w:rPr>
              <w:t xml:space="preserve">o </w:t>
            </w:r>
            <w:r w:rsidRPr="00695C2D">
              <w:rPr>
                <w:sz w:val="22"/>
                <w:szCs w:val="22"/>
              </w:rPr>
              <w:t>24' 54.3"</w:t>
            </w:r>
          </w:p>
        </w:tc>
        <w:tc>
          <w:tcPr>
            <w:tcW w:w="905" w:type="dxa"/>
          </w:tcPr>
          <w:p w14:paraId="27A9891C" w14:textId="17AD1AEA" w:rsidR="00410BF5" w:rsidRPr="00695C2D" w:rsidRDefault="00410BF5" w:rsidP="00137752">
            <w:pPr>
              <w:jc w:val="center"/>
              <w:rPr>
                <w:sz w:val="22"/>
                <w:szCs w:val="22"/>
              </w:rPr>
            </w:pPr>
            <w:r w:rsidRPr="00695C2D">
              <w:rPr>
                <w:sz w:val="22"/>
                <w:szCs w:val="22"/>
              </w:rPr>
              <w:t>10.6</w:t>
            </w:r>
          </w:p>
        </w:tc>
        <w:tc>
          <w:tcPr>
            <w:tcW w:w="990" w:type="dxa"/>
          </w:tcPr>
          <w:p w14:paraId="2DFDB909" w14:textId="7584B667" w:rsidR="00410BF5" w:rsidRPr="00695C2D" w:rsidRDefault="00410BF5" w:rsidP="00137752">
            <w:pPr>
              <w:jc w:val="center"/>
              <w:rPr>
                <w:sz w:val="22"/>
                <w:szCs w:val="22"/>
              </w:rPr>
            </w:pPr>
            <w:r w:rsidRPr="00695C2D">
              <w:rPr>
                <w:sz w:val="22"/>
                <w:szCs w:val="22"/>
              </w:rPr>
              <w:t>4.72</w:t>
            </w:r>
          </w:p>
        </w:tc>
      </w:tr>
      <w:tr w:rsidR="00D74684" w:rsidRPr="00695C2D" w14:paraId="304955D0" w14:textId="77777777" w:rsidTr="004850EA">
        <w:trPr>
          <w:jc w:val="center"/>
        </w:trPr>
        <w:tc>
          <w:tcPr>
            <w:tcW w:w="558" w:type="dxa"/>
          </w:tcPr>
          <w:p w14:paraId="7DA58237" w14:textId="77777777" w:rsidR="00410BF5" w:rsidRPr="00695C2D" w:rsidRDefault="00410BF5" w:rsidP="00137752">
            <w:pPr>
              <w:jc w:val="center"/>
              <w:rPr>
                <w:sz w:val="22"/>
                <w:szCs w:val="22"/>
              </w:rPr>
            </w:pPr>
            <w:r w:rsidRPr="00695C2D">
              <w:rPr>
                <w:sz w:val="22"/>
                <w:szCs w:val="22"/>
              </w:rPr>
              <w:t>3</w:t>
            </w:r>
          </w:p>
        </w:tc>
        <w:tc>
          <w:tcPr>
            <w:tcW w:w="3335" w:type="dxa"/>
          </w:tcPr>
          <w:p w14:paraId="518167D9" w14:textId="3C7F1E3A" w:rsidR="00410BF5" w:rsidRPr="00695C2D" w:rsidRDefault="00410BF5" w:rsidP="00137752">
            <w:pPr>
              <w:rPr>
                <w:sz w:val="22"/>
                <w:szCs w:val="22"/>
              </w:rPr>
            </w:pPr>
            <w:r w:rsidRPr="00695C2D">
              <w:rPr>
                <w:sz w:val="22"/>
                <w:szCs w:val="22"/>
              </w:rPr>
              <w:t>Borehole at Farin Gida Mando, Kaduna</w:t>
            </w:r>
          </w:p>
        </w:tc>
        <w:tc>
          <w:tcPr>
            <w:tcW w:w="1487" w:type="dxa"/>
          </w:tcPr>
          <w:p w14:paraId="1854507C" w14:textId="77777777" w:rsidR="00410BF5" w:rsidRPr="00695C2D" w:rsidRDefault="00410BF5" w:rsidP="00137752">
            <w:pPr>
              <w:jc w:val="center"/>
              <w:rPr>
                <w:sz w:val="22"/>
                <w:szCs w:val="22"/>
              </w:rPr>
            </w:pPr>
            <w:r w:rsidRPr="00695C2D">
              <w:rPr>
                <w:sz w:val="22"/>
                <w:szCs w:val="22"/>
              </w:rPr>
              <w:t>10</w:t>
            </w:r>
            <w:r w:rsidRPr="00695C2D">
              <w:rPr>
                <w:sz w:val="22"/>
                <w:szCs w:val="22"/>
                <w:vertAlign w:val="superscript"/>
              </w:rPr>
              <w:t>o</w:t>
            </w:r>
            <w:r w:rsidRPr="00695C2D">
              <w:rPr>
                <w:sz w:val="22"/>
                <w:szCs w:val="22"/>
              </w:rPr>
              <w:t xml:space="preserve"> 34' 51.4"</w:t>
            </w:r>
          </w:p>
        </w:tc>
        <w:tc>
          <w:tcPr>
            <w:tcW w:w="1530" w:type="dxa"/>
          </w:tcPr>
          <w:p w14:paraId="75A06A34" w14:textId="77777777" w:rsidR="00410BF5" w:rsidRPr="00695C2D" w:rsidRDefault="00410BF5" w:rsidP="00137752">
            <w:pPr>
              <w:jc w:val="center"/>
              <w:rPr>
                <w:sz w:val="22"/>
                <w:szCs w:val="22"/>
              </w:rPr>
            </w:pPr>
            <w:r w:rsidRPr="00695C2D">
              <w:rPr>
                <w:sz w:val="22"/>
                <w:szCs w:val="22"/>
              </w:rPr>
              <w:t>007</w:t>
            </w:r>
            <w:r w:rsidRPr="00695C2D">
              <w:rPr>
                <w:sz w:val="22"/>
                <w:szCs w:val="22"/>
                <w:vertAlign w:val="superscript"/>
              </w:rPr>
              <w:t xml:space="preserve">o </w:t>
            </w:r>
            <w:r w:rsidRPr="00695C2D">
              <w:rPr>
                <w:sz w:val="22"/>
                <w:szCs w:val="22"/>
              </w:rPr>
              <w:t>24' 59.3"</w:t>
            </w:r>
          </w:p>
        </w:tc>
        <w:tc>
          <w:tcPr>
            <w:tcW w:w="905" w:type="dxa"/>
          </w:tcPr>
          <w:p w14:paraId="26173FD5" w14:textId="66EE3D13" w:rsidR="00410BF5" w:rsidRPr="00695C2D" w:rsidRDefault="00410BF5" w:rsidP="00137752">
            <w:pPr>
              <w:jc w:val="center"/>
              <w:rPr>
                <w:sz w:val="22"/>
                <w:szCs w:val="22"/>
              </w:rPr>
            </w:pPr>
            <w:r w:rsidRPr="00695C2D">
              <w:rPr>
                <w:sz w:val="22"/>
                <w:szCs w:val="22"/>
              </w:rPr>
              <w:t>18.0</w:t>
            </w:r>
          </w:p>
        </w:tc>
        <w:tc>
          <w:tcPr>
            <w:tcW w:w="990" w:type="dxa"/>
          </w:tcPr>
          <w:p w14:paraId="64F89A6E" w14:textId="7F567591" w:rsidR="00410BF5" w:rsidRPr="00695C2D" w:rsidRDefault="00410BF5" w:rsidP="00137752">
            <w:pPr>
              <w:jc w:val="center"/>
              <w:rPr>
                <w:sz w:val="22"/>
                <w:szCs w:val="22"/>
              </w:rPr>
            </w:pPr>
            <w:r w:rsidRPr="00695C2D">
              <w:rPr>
                <w:sz w:val="22"/>
                <w:szCs w:val="22"/>
              </w:rPr>
              <w:t>6.04</w:t>
            </w:r>
          </w:p>
        </w:tc>
      </w:tr>
      <w:tr w:rsidR="00D74684" w:rsidRPr="00695C2D" w14:paraId="19046BD9" w14:textId="77777777" w:rsidTr="004850EA">
        <w:trPr>
          <w:jc w:val="center"/>
        </w:trPr>
        <w:tc>
          <w:tcPr>
            <w:tcW w:w="558" w:type="dxa"/>
          </w:tcPr>
          <w:p w14:paraId="086DDCF7" w14:textId="77777777" w:rsidR="00410BF5" w:rsidRPr="00695C2D" w:rsidRDefault="00410BF5" w:rsidP="00137752">
            <w:pPr>
              <w:jc w:val="center"/>
              <w:rPr>
                <w:sz w:val="22"/>
                <w:szCs w:val="22"/>
              </w:rPr>
            </w:pPr>
            <w:r w:rsidRPr="00695C2D">
              <w:rPr>
                <w:sz w:val="22"/>
                <w:szCs w:val="22"/>
              </w:rPr>
              <w:t>4</w:t>
            </w:r>
          </w:p>
        </w:tc>
        <w:tc>
          <w:tcPr>
            <w:tcW w:w="3335" w:type="dxa"/>
          </w:tcPr>
          <w:p w14:paraId="79C29F62" w14:textId="66A1ABD2" w:rsidR="00410BF5" w:rsidRPr="00695C2D" w:rsidRDefault="00482839" w:rsidP="00137752">
            <w:pPr>
              <w:rPr>
                <w:sz w:val="22"/>
                <w:szCs w:val="22"/>
              </w:rPr>
            </w:pPr>
            <w:r w:rsidRPr="00695C2D">
              <w:rPr>
                <w:sz w:val="22"/>
                <w:szCs w:val="22"/>
              </w:rPr>
              <w:t>Borehole</w:t>
            </w:r>
            <w:r w:rsidR="00410BF5" w:rsidRPr="00695C2D">
              <w:rPr>
                <w:sz w:val="22"/>
                <w:szCs w:val="22"/>
              </w:rPr>
              <w:t xml:space="preserve"> at Mando Farm </w:t>
            </w:r>
          </w:p>
        </w:tc>
        <w:tc>
          <w:tcPr>
            <w:tcW w:w="1487" w:type="dxa"/>
          </w:tcPr>
          <w:p w14:paraId="77A8BA23" w14:textId="77777777" w:rsidR="00410BF5" w:rsidRPr="00695C2D" w:rsidRDefault="00410BF5" w:rsidP="00137752">
            <w:pPr>
              <w:jc w:val="center"/>
              <w:rPr>
                <w:sz w:val="22"/>
                <w:szCs w:val="22"/>
              </w:rPr>
            </w:pPr>
            <w:r w:rsidRPr="00695C2D">
              <w:rPr>
                <w:sz w:val="22"/>
                <w:szCs w:val="22"/>
              </w:rPr>
              <w:t>10</w:t>
            </w:r>
            <w:r w:rsidRPr="00695C2D">
              <w:rPr>
                <w:sz w:val="22"/>
                <w:szCs w:val="22"/>
                <w:vertAlign w:val="superscript"/>
              </w:rPr>
              <w:t>o</w:t>
            </w:r>
            <w:r w:rsidRPr="00695C2D">
              <w:rPr>
                <w:sz w:val="22"/>
                <w:szCs w:val="22"/>
              </w:rPr>
              <w:t xml:space="preserve"> 35' 54.9"</w:t>
            </w:r>
          </w:p>
        </w:tc>
        <w:tc>
          <w:tcPr>
            <w:tcW w:w="1530" w:type="dxa"/>
          </w:tcPr>
          <w:p w14:paraId="1EF9B92B" w14:textId="77777777" w:rsidR="00410BF5" w:rsidRPr="00695C2D" w:rsidRDefault="00410BF5" w:rsidP="00137752">
            <w:pPr>
              <w:jc w:val="center"/>
              <w:rPr>
                <w:sz w:val="22"/>
                <w:szCs w:val="22"/>
              </w:rPr>
            </w:pPr>
            <w:r w:rsidRPr="00695C2D">
              <w:rPr>
                <w:sz w:val="22"/>
                <w:szCs w:val="22"/>
              </w:rPr>
              <w:t>007</w:t>
            </w:r>
            <w:r w:rsidRPr="00695C2D">
              <w:rPr>
                <w:sz w:val="22"/>
                <w:szCs w:val="22"/>
                <w:vertAlign w:val="superscript"/>
              </w:rPr>
              <w:t xml:space="preserve">o </w:t>
            </w:r>
            <w:r w:rsidRPr="00695C2D">
              <w:rPr>
                <w:sz w:val="22"/>
                <w:szCs w:val="22"/>
              </w:rPr>
              <w:t>23' 58.5"</w:t>
            </w:r>
          </w:p>
        </w:tc>
        <w:tc>
          <w:tcPr>
            <w:tcW w:w="905" w:type="dxa"/>
          </w:tcPr>
          <w:p w14:paraId="6D416230" w14:textId="5CA9F956" w:rsidR="00410BF5" w:rsidRPr="00695C2D" w:rsidRDefault="00410BF5" w:rsidP="00137752">
            <w:pPr>
              <w:jc w:val="center"/>
              <w:rPr>
                <w:sz w:val="22"/>
                <w:szCs w:val="22"/>
              </w:rPr>
            </w:pPr>
            <w:r w:rsidRPr="00695C2D">
              <w:rPr>
                <w:sz w:val="22"/>
                <w:szCs w:val="22"/>
              </w:rPr>
              <w:t>24.0</w:t>
            </w:r>
          </w:p>
        </w:tc>
        <w:tc>
          <w:tcPr>
            <w:tcW w:w="990" w:type="dxa"/>
          </w:tcPr>
          <w:p w14:paraId="0060B4CA" w14:textId="32E92819" w:rsidR="00410BF5" w:rsidRPr="00695C2D" w:rsidRDefault="00410BF5" w:rsidP="00137752">
            <w:pPr>
              <w:jc w:val="center"/>
              <w:rPr>
                <w:sz w:val="22"/>
                <w:szCs w:val="22"/>
              </w:rPr>
            </w:pPr>
            <w:r w:rsidRPr="00695C2D">
              <w:rPr>
                <w:sz w:val="22"/>
                <w:szCs w:val="22"/>
              </w:rPr>
              <w:t>5.69</w:t>
            </w:r>
          </w:p>
        </w:tc>
      </w:tr>
      <w:tr w:rsidR="00D74684" w:rsidRPr="00695C2D" w14:paraId="56B7A810" w14:textId="77777777" w:rsidTr="004850EA">
        <w:trPr>
          <w:jc w:val="center"/>
        </w:trPr>
        <w:tc>
          <w:tcPr>
            <w:tcW w:w="558" w:type="dxa"/>
          </w:tcPr>
          <w:p w14:paraId="59AA1BBB" w14:textId="77777777" w:rsidR="00410BF5" w:rsidRPr="00695C2D" w:rsidRDefault="00410BF5" w:rsidP="00137752">
            <w:pPr>
              <w:jc w:val="center"/>
              <w:rPr>
                <w:sz w:val="22"/>
                <w:szCs w:val="22"/>
              </w:rPr>
            </w:pPr>
            <w:r w:rsidRPr="00695C2D">
              <w:rPr>
                <w:sz w:val="22"/>
                <w:szCs w:val="22"/>
              </w:rPr>
              <w:t>5</w:t>
            </w:r>
          </w:p>
        </w:tc>
        <w:tc>
          <w:tcPr>
            <w:tcW w:w="3335" w:type="dxa"/>
          </w:tcPr>
          <w:p w14:paraId="6DF6AA1B" w14:textId="63497CBE" w:rsidR="00410BF5" w:rsidRPr="00695C2D" w:rsidRDefault="00410BF5" w:rsidP="00137752">
            <w:pPr>
              <w:rPr>
                <w:sz w:val="22"/>
                <w:szCs w:val="22"/>
              </w:rPr>
            </w:pPr>
            <w:r w:rsidRPr="00695C2D">
              <w:rPr>
                <w:sz w:val="22"/>
                <w:szCs w:val="22"/>
              </w:rPr>
              <w:t xml:space="preserve">Hand Dug Well </w:t>
            </w:r>
          </w:p>
        </w:tc>
        <w:tc>
          <w:tcPr>
            <w:tcW w:w="1487" w:type="dxa"/>
          </w:tcPr>
          <w:p w14:paraId="3EA76CAF" w14:textId="77777777" w:rsidR="00410BF5" w:rsidRPr="00695C2D" w:rsidRDefault="00410BF5" w:rsidP="00137752">
            <w:pPr>
              <w:jc w:val="center"/>
              <w:rPr>
                <w:sz w:val="22"/>
                <w:szCs w:val="22"/>
              </w:rPr>
            </w:pPr>
            <w:r w:rsidRPr="00695C2D">
              <w:rPr>
                <w:sz w:val="22"/>
                <w:szCs w:val="22"/>
              </w:rPr>
              <w:t>10</w:t>
            </w:r>
            <w:r w:rsidRPr="00695C2D">
              <w:rPr>
                <w:sz w:val="22"/>
                <w:szCs w:val="22"/>
                <w:vertAlign w:val="superscript"/>
              </w:rPr>
              <w:t>o</w:t>
            </w:r>
            <w:r w:rsidRPr="00695C2D">
              <w:rPr>
                <w:sz w:val="22"/>
                <w:szCs w:val="22"/>
              </w:rPr>
              <w:t xml:space="preserve"> 35' 45.6"</w:t>
            </w:r>
          </w:p>
        </w:tc>
        <w:tc>
          <w:tcPr>
            <w:tcW w:w="1530" w:type="dxa"/>
          </w:tcPr>
          <w:p w14:paraId="38014F30" w14:textId="77777777" w:rsidR="00410BF5" w:rsidRPr="00695C2D" w:rsidRDefault="00410BF5" w:rsidP="00137752">
            <w:pPr>
              <w:jc w:val="center"/>
              <w:rPr>
                <w:sz w:val="22"/>
                <w:szCs w:val="22"/>
              </w:rPr>
            </w:pPr>
            <w:r w:rsidRPr="00695C2D">
              <w:rPr>
                <w:sz w:val="22"/>
                <w:szCs w:val="22"/>
              </w:rPr>
              <w:t>007</w:t>
            </w:r>
            <w:r w:rsidRPr="00695C2D">
              <w:rPr>
                <w:sz w:val="22"/>
                <w:szCs w:val="22"/>
                <w:vertAlign w:val="superscript"/>
              </w:rPr>
              <w:t xml:space="preserve">o </w:t>
            </w:r>
            <w:r w:rsidRPr="00695C2D">
              <w:rPr>
                <w:sz w:val="22"/>
                <w:szCs w:val="22"/>
              </w:rPr>
              <w:t>23' 57.5"</w:t>
            </w:r>
          </w:p>
        </w:tc>
        <w:tc>
          <w:tcPr>
            <w:tcW w:w="905" w:type="dxa"/>
          </w:tcPr>
          <w:p w14:paraId="2547C792" w14:textId="7FCF469C" w:rsidR="00410BF5" w:rsidRPr="00695C2D" w:rsidRDefault="00410BF5" w:rsidP="00137752">
            <w:pPr>
              <w:jc w:val="center"/>
              <w:rPr>
                <w:sz w:val="22"/>
                <w:szCs w:val="22"/>
              </w:rPr>
            </w:pPr>
            <w:r w:rsidRPr="00695C2D">
              <w:rPr>
                <w:sz w:val="22"/>
                <w:szCs w:val="22"/>
              </w:rPr>
              <w:t>11.2</w:t>
            </w:r>
          </w:p>
        </w:tc>
        <w:tc>
          <w:tcPr>
            <w:tcW w:w="990" w:type="dxa"/>
          </w:tcPr>
          <w:p w14:paraId="4DBFEB6E" w14:textId="35B41AA1" w:rsidR="00410BF5" w:rsidRPr="00695C2D" w:rsidRDefault="00410BF5" w:rsidP="00137752">
            <w:pPr>
              <w:jc w:val="center"/>
              <w:rPr>
                <w:sz w:val="22"/>
                <w:szCs w:val="22"/>
              </w:rPr>
            </w:pPr>
            <w:r w:rsidRPr="00695C2D">
              <w:rPr>
                <w:sz w:val="22"/>
                <w:szCs w:val="22"/>
              </w:rPr>
              <w:t>5.61</w:t>
            </w:r>
          </w:p>
        </w:tc>
      </w:tr>
    </w:tbl>
    <w:p w14:paraId="744ED4A7" w14:textId="77777777" w:rsidR="00482839" w:rsidRPr="00695C2D" w:rsidRDefault="00482839" w:rsidP="00482839">
      <w:pPr>
        <w:spacing w:line="480" w:lineRule="auto"/>
        <w:jc w:val="both"/>
        <w:rPr>
          <w:rFonts w:eastAsia="CMR10"/>
        </w:rPr>
      </w:pPr>
    </w:p>
    <w:p w14:paraId="61731B59" w14:textId="164A1D69" w:rsidR="00EC329D" w:rsidRPr="00695C2D" w:rsidRDefault="00034FB9" w:rsidP="00EC329D">
      <w:pPr>
        <w:spacing w:line="480" w:lineRule="auto"/>
        <w:jc w:val="both"/>
        <w:rPr>
          <w:rFonts w:eastAsia="CMR10"/>
        </w:rPr>
      </w:pPr>
      <w:r w:rsidRPr="00695C2D">
        <w:rPr>
          <w:rFonts w:eastAsia="CMR10"/>
        </w:rPr>
        <w:t xml:space="preserve">These results </w:t>
      </w:r>
      <w:r w:rsidR="00140D89" w:rsidRPr="00695C2D">
        <w:rPr>
          <w:rFonts w:eastAsia="CMR10"/>
        </w:rPr>
        <w:t xml:space="preserve">generally </w:t>
      </w:r>
      <w:r w:rsidRPr="00695C2D">
        <w:rPr>
          <w:rFonts w:eastAsia="CMR10"/>
        </w:rPr>
        <w:t xml:space="preserve">suggest that boreholes for sustainable groundwater supply </w:t>
      </w:r>
      <w:r w:rsidR="003E060A">
        <w:rPr>
          <w:rFonts w:eastAsia="CMR10"/>
        </w:rPr>
        <w:t xml:space="preserve">in </w:t>
      </w:r>
      <w:r w:rsidRPr="00695C2D">
        <w:rPr>
          <w:rFonts w:eastAsia="CMR10"/>
        </w:rPr>
        <w:t xml:space="preserve">the </w:t>
      </w:r>
      <w:r w:rsidR="00737597" w:rsidRPr="00695C2D">
        <w:rPr>
          <w:rFonts w:eastAsia="CMR10"/>
        </w:rPr>
        <w:t xml:space="preserve">study area </w:t>
      </w:r>
      <w:r w:rsidRPr="00695C2D">
        <w:rPr>
          <w:rFonts w:eastAsia="CMR10"/>
        </w:rPr>
        <w:t xml:space="preserve">should be drilled </w:t>
      </w:r>
      <w:r w:rsidR="00FC6334">
        <w:rPr>
          <w:rFonts w:eastAsia="CMR10"/>
        </w:rPr>
        <w:t>to</w:t>
      </w:r>
      <w:r w:rsidRPr="00695C2D">
        <w:rPr>
          <w:rFonts w:eastAsia="CMR10"/>
        </w:rPr>
        <w:t xml:space="preserve"> a depth </w:t>
      </w:r>
      <w:r w:rsidR="0071043A" w:rsidRPr="00695C2D">
        <w:rPr>
          <w:rFonts w:eastAsia="CMR10"/>
        </w:rPr>
        <w:t xml:space="preserve">of about </w:t>
      </w:r>
      <w:r w:rsidR="00737597" w:rsidRPr="00695C2D">
        <w:rPr>
          <w:rFonts w:eastAsia="CMR10"/>
        </w:rPr>
        <w:t>1</w:t>
      </w:r>
      <w:r w:rsidRPr="00695C2D">
        <w:rPr>
          <w:rFonts w:eastAsia="CMR10"/>
        </w:rPr>
        <w:t>0.0m</w:t>
      </w:r>
      <w:r w:rsidR="003036E1" w:rsidRPr="00695C2D">
        <w:rPr>
          <w:rFonts w:eastAsia="CMR10"/>
        </w:rPr>
        <w:t xml:space="preserve"> after electrical resistivity survey</w:t>
      </w:r>
      <w:r w:rsidR="00A573B2" w:rsidRPr="00695C2D">
        <w:rPr>
          <w:rFonts w:eastAsia="CMR10"/>
        </w:rPr>
        <w:t xml:space="preserve">, though this </w:t>
      </w:r>
      <w:r w:rsidR="0011303F" w:rsidRPr="00695C2D">
        <w:rPr>
          <w:rFonts w:eastAsia="CMR10"/>
        </w:rPr>
        <w:t>falls within the</w:t>
      </w:r>
      <w:r w:rsidR="00A573B2" w:rsidRPr="00695C2D">
        <w:rPr>
          <w:rFonts w:eastAsia="CMR10"/>
        </w:rPr>
        <w:t xml:space="preserve"> </w:t>
      </w:r>
      <w:r w:rsidR="0011303F" w:rsidRPr="00695C2D">
        <w:rPr>
          <w:rFonts w:eastAsia="CMR10"/>
        </w:rPr>
        <w:t xml:space="preserve">unconfined </w:t>
      </w:r>
      <w:r w:rsidR="00A573B2" w:rsidRPr="00695C2D">
        <w:rPr>
          <w:rFonts w:eastAsia="CMR10"/>
        </w:rPr>
        <w:t>shallow aquifer zone.</w:t>
      </w:r>
      <w:r w:rsidR="00EC329D">
        <w:rPr>
          <w:rFonts w:eastAsia="CMR10"/>
        </w:rPr>
        <w:t xml:space="preserve"> </w:t>
      </w:r>
      <w:r w:rsidR="00EC329D" w:rsidRPr="00695C2D">
        <w:t>It is recommended that geoelectrical logging and other hydrogeological analys</w:t>
      </w:r>
      <w:r w:rsidR="00EC329D">
        <w:t>e</w:t>
      </w:r>
      <w:r w:rsidR="00EC329D" w:rsidRPr="00695C2D">
        <w:t>s be conducted to proper</w:t>
      </w:r>
      <w:r w:rsidR="009B2271">
        <w:t>ly</w:t>
      </w:r>
      <w:r w:rsidR="00EC329D" w:rsidRPr="00695C2D">
        <w:t xml:space="preserve"> </w:t>
      </w:r>
      <w:r w:rsidR="009B2271">
        <w:t>delineate prolific</w:t>
      </w:r>
      <w:r w:rsidR="00EC329D" w:rsidRPr="00695C2D">
        <w:t xml:space="preserve"> aquifer and </w:t>
      </w:r>
      <w:r w:rsidR="009B2271">
        <w:t xml:space="preserve">determine </w:t>
      </w:r>
      <w:r w:rsidR="00EC329D" w:rsidRPr="00695C2D">
        <w:t xml:space="preserve">the presence of Total Dissolved Solids (TDS) in the water before any borehole(s) are </w:t>
      </w:r>
      <w:r w:rsidR="00EC329D">
        <w:t xml:space="preserve">cased and </w:t>
      </w:r>
      <w:r w:rsidR="00EC329D" w:rsidRPr="00695C2D">
        <w:t>screened for potable groundwater supply to avoid possible contamination.</w:t>
      </w:r>
    </w:p>
    <w:p w14:paraId="0FD495EF" w14:textId="17ED211E" w:rsidR="00034FB9" w:rsidRPr="00695C2D" w:rsidRDefault="00034FB9" w:rsidP="009A7D53">
      <w:pPr>
        <w:spacing w:after="240" w:line="480" w:lineRule="auto"/>
        <w:jc w:val="both"/>
        <w:rPr>
          <w:rFonts w:eastAsia="CMR10"/>
        </w:rPr>
      </w:pPr>
    </w:p>
    <w:p w14:paraId="246DC3D4" w14:textId="54B710B1" w:rsidR="00875FFE" w:rsidRPr="00695C2D" w:rsidRDefault="00875FFE" w:rsidP="009A7D53">
      <w:pPr>
        <w:spacing w:line="480" w:lineRule="auto"/>
        <w:jc w:val="both"/>
        <w:rPr>
          <w:b/>
          <w:bCs/>
        </w:rPr>
      </w:pPr>
      <w:r w:rsidRPr="00695C2D">
        <w:rPr>
          <w:b/>
          <w:bCs/>
        </w:rPr>
        <w:t>REFERENCES</w:t>
      </w:r>
    </w:p>
    <w:p w14:paraId="168E6DD3" w14:textId="5EE55BF6" w:rsidR="006E2C5B" w:rsidRPr="00695C2D" w:rsidRDefault="006E2C5B" w:rsidP="006E2C5B">
      <w:pPr>
        <w:autoSpaceDE w:val="0"/>
        <w:autoSpaceDN w:val="0"/>
        <w:adjustRightInd w:val="0"/>
        <w:ind w:left="630" w:hanging="630"/>
        <w:jc w:val="both"/>
      </w:pPr>
      <w:r>
        <w:t>[1]</w:t>
      </w:r>
      <w:r w:rsidR="00445943" w:rsidRPr="00445943">
        <w:rPr>
          <w:shd w:val="clear" w:color="auto" w:fill="FFFFFF"/>
        </w:rPr>
        <w:t xml:space="preserve"> </w:t>
      </w:r>
      <w:r w:rsidR="00445943" w:rsidRPr="00695C2D">
        <w:rPr>
          <w:shd w:val="clear" w:color="auto" w:fill="FFFFFF"/>
        </w:rPr>
        <w:t>A. H.</w:t>
      </w:r>
      <w:r w:rsidR="00445943">
        <w:rPr>
          <w:shd w:val="clear" w:color="auto" w:fill="FFFFFF"/>
        </w:rPr>
        <w:t xml:space="preserve"> </w:t>
      </w:r>
      <w:r w:rsidRPr="00695C2D">
        <w:rPr>
          <w:shd w:val="clear" w:color="auto" w:fill="FFFFFF"/>
        </w:rPr>
        <w:t xml:space="preserve">Gandu, </w:t>
      </w:r>
      <w:r w:rsidR="00445943" w:rsidRPr="00695C2D">
        <w:rPr>
          <w:shd w:val="clear" w:color="auto" w:fill="FFFFFF"/>
        </w:rPr>
        <w:t>S. B.</w:t>
      </w:r>
      <w:r w:rsidR="00445943">
        <w:rPr>
          <w:shd w:val="clear" w:color="auto" w:fill="FFFFFF"/>
        </w:rPr>
        <w:t xml:space="preserve"> </w:t>
      </w:r>
      <w:r w:rsidRPr="00695C2D">
        <w:rPr>
          <w:shd w:val="clear" w:color="auto" w:fill="FFFFFF"/>
        </w:rPr>
        <w:t xml:space="preserve">Ojo </w:t>
      </w:r>
      <w:r w:rsidR="00445943">
        <w:rPr>
          <w:shd w:val="clear" w:color="auto" w:fill="FFFFFF"/>
        </w:rPr>
        <w:t>and</w:t>
      </w:r>
      <w:r w:rsidRPr="00695C2D">
        <w:rPr>
          <w:shd w:val="clear" w:color="auto" w:fill="FFFFFF"/>
        </w:rPr>
        <w:t xml:space="preserve"> </w:t>
      </w:r>
      <w:r w:rsidR="00445943" w:rsidRPr="00695C2D">
        <w:rPr>
          <w:shd w:val="clear" w:color="auto" w:fill="FFFFFF"/>
        </w:rPr>
        <w:t xml:space="preserve">D. E. </w:t>
      </w:r>
      <w:r w:rsidRPr="00695C2D">
        <w:rPr>
          <w:shd w:val="clear" w:color="auto" w:fill="FFFFFF"/>
        </w:rPr>
        <w:t>Ajakaiye</w:t>
      </w:r>
      <w:r w:rsidR="00336288">
        <w:rPr>
          <w:shd w:val="clear" w:color="auto" w:fill="FFFFFF"/>
        </w:rPr>
        <w:t>,</w:t>
      </w:r>
      <w:r w:rsidRPr="00695C2D">
        <w:rPr>
          <w:shd w:val="clear" w:color="auto" w:fill="FFFFFF"/>
        </w:rPr>
        <w:t xml:space="preserve"> </w:t>
      </w:r>
      <w:r w:rsidR="00C8540B">
        <w:rPr>
          <w:shd w:val="clear" w:color="auto" w:fill="FFFFFF"/>
        </w:rPr>
        <w:t>“</w:t>
      </w:r>
      <w:r w:rsidRPr="00695C2D">
        <w:rPr>
          <w:shd w:val="clear" w:color="auto" w:fill="FFFFFF"/>
        </w:rPr>
        <w:t>A gravity study of the Precambrian rocks in the Malumfashi area of Kaduna State, Nigeria</w:t>
      </w:r>
      <w:r w:rsidR="00C8540B">
        <w:rPr>
          <w:shd w:val="clear" w:color="auto" w:fill="FFFFFF"/>
        </w:rPr>
        <w:t>”</w:t>
      </w:r>
      <w:r w:rsidRPr="00695C2D">
        <w:rPr>
          <w:shd w:val="clear" w:color="auto" w:fill="FFFFFF"/>
        </w:rPr>
        <w:t>. </w:t>
      </w:r>
      <w:r w:rsidRPr="00695C2D">
        <w:rPr>
          <w:i/>
          <w:iCs/>
          <w:shd w:val="clear" w:color="auto" w:fill="FFFFFF"/>
        </w:rPr>
        <w:t>Tectonophysics</w:t>
      </w:r>
      <w:r w:rsidRPr="00695C2D">
        <w:rPr>
          <w:shd w:val="clear" w:color="auto" w:fill="FFFFFF"/>
        </w:rPr>
        <w:t>, </w:t>
      </w:r>
      <w:r w:rsidR="006F4F3D">
        <w:rPr>
          <w:shd w:val="clear" w:color="auto" w:fill="FFFFFF"/>
        </w:rPr>
        <w:t xml:space="preserve">vol. </w:t>
      </w:r>
      <w:r w:rsidRPr="00695C2D">
        <w:rPr>
          <w:i/>
          <w:iCs/>
          <w:shd w:val="clear" w:color="auto" w:fill="FFFFFF"/>
        </w:rPr>
        <w:t>126</w:t>
      </w:r>
      <w:r w:rsidR="006F4F3D">
        <w:rPr>
          <w:i/>
          <w:iCs/>
          <w:shd w:val="clear" w:color="auto" w:fill="FFFFFF"/>
        </w:rPr>
        <w:t xml:space="preserve">, no. </w:t>
      </w:r>
      <w:r w:rsidRPr="00695C2D">
        <w:rPr>
          <w:shd w:val="clear" w:color="auto" w:fill="FFFFFF"/>
        </w:rPr>
        <w:t xml:space="preserve">2-4, </w:t>
      </w:r>
      <w:r w:rsidR="00336288" w:rsidRPr="00695C2D">
        <w:rPr>
          <w:shd w:val="clear" w:color="auto" w:fill="FFFFFF"/>
        </w:rPr>
        <w:t>1986</w:t>
      </w:r>
      <w:r w:rsidR="00336288">
        <w:rPr>
          <w:shd w:val="clear" w:color="auto" w:fill="FFFFFF"/>
        </w:rPr>
        <w:t>,</w:t>
      </w:r>
      <w:r w:rsidR="006F4F3D">
        <w:rPr>
          <w:shd w:val="clear" w:color="auto" w:fill="FFFFFF"/>
        </w:rPr>
        <w:t xml:space="preserve"> pp</w:t>
      </w:r>
      <w:r w:rsidR="009942DF">
        <w:rPr>
          <w:shd w:val="clear" w:color="auto" w:fill="FFFFFF"/>
        </w:rPr>
        <w:t>.</w:t>
      </w:r>
      <w:r w:rsidRPr="00695C2D">
        <w:rPr>
          <w:shd w:val="clear" w:color="auto" w:fill="FFFFFF"/>
        </w:rPr>
        <w:t>181-194.</w:t>
      </w:r>
    </w:p>
    <w:p w14:paraId="42443BF3" w14:textId="5036A897" w:rsidR="00BD4C79" w:rsidRPr="00695C2D" w:rsidRDefault="00857212" w:rsidP="00BD4C79">
      <w:pPr>
        <w:autoSpaceDE w:val="0"/>
        <w:autoSpaceDN w:val="0"/>
        <w:adjustRightInd w:val="0"/>
        <w:ind w:left="630" w:hanging="630"/>
        <w:jc w:val="both"/>
        <w:rPr>
          <w:shd w:val="clear" w:color="auto" w:fill="FFFFFF"/>
        </w:rPr>
      </w:pPr>
      <w:r>
        <w:t>[2]</w:t>
      </w:r>
      <w:r w:rsidR="00BE1A2E" w:rsidRPr="00BE1A2E">
        <w:rPr>
          <w:shd w:val="clear" w:color="auto" w:fill="FFFFFF"/>
        </w:rPr>
        <w:t xml:space="preserve"> </w:t>
      </w:r>
      <w:r w:rsidR="00BE1A2E" w:rsidRPr="00695C2D">
        <w:rPr>
          <w:shd w:val="clear" w:color="auto" w:fill="FFFFFF"/>
        </w:rPr>
        <w:t>E. A</w:t>
      </w:r>
      <w:r w:rsidR="00BE1A2E">
        <w:rPr>
          <w:shd w:val="clear" w:color="auto" w:fill="FFFFFF"/>
        </w:rPr>
        <w:t>.</w:t>
      </w:r>
      <w:r w:rsidR="00BE1A2E" w:rsidRPr="00695C2D">
        <w:rPr>
          <w:shd w:val="clear" w:color="auto" w:fill="FFFFFF"/>
        </w:rPr>
        <w:t xml:space="preserve"> </w:t>
      </w:r>
      <w:r w:rsidR="00A22860" w:rsidRPr="00695C2D">
        <w:rPr>
          <w:shd w:val="clear" w:color="auto" w:fill="FFFFFF"/>
        </w:rPr>
        <w:t>Adanu, “</w:t>
      </w:r>
      <w:r w:rsidR="00BD4C79" w:rsidRPr="00695C2D">
        <w:rPr>
          <w:shd w:val="clear" w:color="auto" w:fill="FFFFFF"/>
        </w:rPr>
        <w:t>Source and recharge of groundwater in the basement terrain in the Zaria-Kaduna area, Nigeria: applying stable isotopes</w:t>
      </w:r>
      <w:r w:rsidR="00BE1A2E">
        <w:rPr>
          <w:shd w:val="clear" w:color="auto" w:fill="FFFFFF"/>
        </w:rPr>
        <w:t>”</w:t>
      </w:r>
      <w:r w:rsidR="00BD4C79" w:rsidRPr="00695C2D">
        <w:rPr>
          <w:shd w:val="clear" w:color="auto" w:fill="FFFFFF"/>
        </w:rPr>
        <w:t>. </w:t>
      </w:r>
      <w:r w:rsidR="00BD4C79" w:rsidRPr="00695C2D">
        <w:rPr>
          <w:i/>
          <w:iCs/>
          <w:shd w:val="clear" w:color="auto" w:fill="FFFFFF"/>
        </w:rPr>
        <w:t>Journal of African Earth Sciences (and the Middle East)</w:t>
      </w:r>
      <w:r w:rsidR="00BD4C79" w:rsidRPr="00695C2D">
        <w:rPr>
          <w:shd w:val="clear" w:color="auto" w:fill="FFFFFF"/>
        </w:rPr>
        <w:t>, </w:t>
      </w:r>
      <w:r w:rsidR="00BE1A2E">
        <w:rPr>
          <w:shd w:val="clear" w:color="auto" w:fill="FFFFFF"/>
        </w:rPr>
        <w:t xml:space="preserve">vol. </w:t>
      </w:r>
      <w:r w:rsidR="00BD4C79" w:rsidRPr="00695C2D">
        <w:rPr>
          <w:i/>
          <w:iCs/>
          <w:shd w:val="clear" w:color="auto" w:fill="FFFFFF"/>
        </w:rPr>
        <w:t>13</w:t>
      </w:r>
      <w:r w:rsidR="00BE1A2E">
        <w:rPr>
          <w:i/>
          <w:iCs/>
          <w:shd w:val="clear" w:color="auto" w:fill="FFFFFF"/>
        </w:rPr>
        <w:t xml:space="preserve">, </w:t>
      </w:r>
      <w:r w:rsidR="00BE1A2E">
        <w:rPr>
          <w:shd w:val="clear" w:color="auto" w:fill="FFFFFF"/>
        </w:rPr>
        <w:t xml:space="preserve">no. </w:t>
      </w:r>
      <w:r w:rsidR="00BD4C79" w:rsidRPr="00695C2D">
        <w:rPr>
          <w:shd w:val="clear" w:color="auto" w:fill="FFFFFF"/>
        </w:rPr>
        <w:t xml:space="preserve">2, </w:t>
      </w:r>
      <w:r w:rsidR="00BE1A2E">
        <w:rPr>
          <w:shd w:val="clear" w:color="auto" w:fill="FFFFFF"/>
        </w:rPr>
        <w:t xml:space="preserve">1991, pp. </w:t>
      </w:r>
      <w:r w:rsidR="00BD4C79" w:rsidRPr="00695C2D">
        <w:rPr>
          <w:shd w:val="clear" w:color="auto" w:fill="FFFFFF"/>
        </w:rPr>
        <w:t>229-234.</w:t>
      </w:r>
    </w:p>
    <w:p w14:paraId="4660FAC3" w14:textId="305217AB" w:rsidR="006E2C5B" w:rsidRDefault="006E2C5B" w:rsidP="00BD4C79">
      <w:pPr>
        <w:autoSpaceDE w:val="0"/>
        <w:autoSpaceDN w:val="0"/>
        <w:adjustRightInd w:val="0"/>
        <w:ind w:left="630" w:hanging="630"/>
        <w:jc w:val="both"/>
      </w:pPr>
      <w:r>
        <w:t>[3]</w:t>
      </w:r>
      <w:r w:rsidRPr="00FC3A74">
        <w:t xml:space="preserve"> </w:t>
      </w:r>
      <w:r w:rsidR="00312631" w:rsidRPr="00695C2D">
        <w:t>O</w:t>
      </w:r>
      <w:r w:rsidR="00312631">
        <w:t>.</w:t>
      </w:r>
      <w:r w:rsidR="00312631" w:rsidRPr="00695C2D">
        <w:t xml:space="preserve"> </w:t>
      </w:r>
      <w:r w:rsidRPr="00695C2D">
        <w:t xml:space="preserve">Olaniyan and </w:t>
      </w:r>
      <w:r w:rsidR="00312631" w:rsidRPr="00695C2D">
        <w:t xml:space="preserve">T. O. </w:t>
      </w:r>
      <w:r w:rsidRPr="00695C2D">
        <w:t xml:space="preserve">Olabode, </w:t>
      </w:r>
      <w:r w:rsidR="00312631">
        <w:t>“</w:t>
      </w:r>
      <w:r w:rsidRPr="00695C2D">
        <w:t>Assessment of the Groundwater Potentials of a Typical Fadama Area, Kaduna State, Nigeria</w:t>
      </w:r>
      <w:r w:rsidR="00312631">
        <w:t>”</w:t>
      </w:r>
      <w:r w:rsidRPr="00695C2D">
        <w:t>. Journal of Engineering</w:t>
      </w:r>
      <w:r w:rsidR="00312631">
        <w:t>, vol</w:t>
      </w:r>
      <w:r w:rsidRPr="00695C2D">
        <w:t xml:space="preserve"> 1</w:t>
      </w:r>
      <w:r w:rsidR="00312631">
        <w:t xml:space="preserve">, no. </w:t>
      </w:r>
      <w:r w:rsidRPr="00695C2D">
        <w:t>2</w:t>
      </w:r>
      <w:r w:rsidR="00312631">
        <w:t xml:space="preserve">, 1998, pp. </w:t>
      </w:r>
      <w:r w:rsidRPr="00695C2D">
        <w:t>86-92.</w:t>
      </w:r>
    </w:p>
    <w:p w14:paraId="38C4EFD7" w14:textId="0AA3E5A5" w:rsidR="00BD4C79" w:rsidRPr="00695C2D" w:rsidRDefault="00857212" w:rsidP="00BD4C79">
      <w:pPr>
        <w:autoSpaceDE w:val="0"/>
        <w:autoSpaceDN w:val="0"/>
        <w:adjustRightInd w:val="0"/>
        <w:ind w:left="630" w:hanging="630"/>
        <w:jc w:val="both"/>
        <w:rPr>
          <w:shd w:val="clear" w:color="auto" w:fill="FFFFFF"/>
        </w:rPr>
      </w:pPr>
      <w:r>
        <w:t>[4]</w:t>
      </w:r>
      <w:r w:rsidR="00D36EC8" w:rsidRPr="00D36EC8">
        <w:rPr>
          <w:shd w:val="clear" w:color="auto" w:fill="FFFFFF"/>
        </w:rPr>
        <w:t xml:space="preserve"> </w:t>
      </w:r>
      <w:r w:rsidR="00D36EC8" w:rsidRPr="00695C2D">
        <w:rPr>
          <w:shd w:val="clear" w:color="auto" w:fill="FFFFFF"/>
        </w:rPr>
        <w:t>S. M. A</w:t>
      </w:r>
      <w:r w:rsidR="00D36EC8">
        <w:rPr>
          <w:shd w:val="clear" w:color="auto" w:fill="FFFFFF"/>
        </w:rPr>
        <w:t>.</w:t>
      </w:r>
      <w:r w:rsidR="00D36EC8" w:rsidRPr="00695C2D">
        <w:rPr>
          <w:shd w:val="clear" w:color="auto" w:fill="FFFFFF"/>
        </w:rPr>
        <w:t xml:space="preserve"> </w:t>
      </w:r>
      <w:r w:rsidR="00BD4C79" w:rsidRPr="00695C2D">
        <w:rPr>
          <w:shd w:val="clear" w:color="auto" w:fill="FFFFFF"/>
        </w:rPr>
        <w:t xml:space="preserve">Adelana, </w:t>
      </w:r>
      <w:r w:rsidR="00D36EC8" w:rsidRPr="00695C2D">
        <w:rPr>
          <w:shd w:val="clear" w:color="auto" w:fill="FFFFFF"/>
        </w:rPr>
        <w:t>P. I.</w:t>
      </w:r>
      <w:r w:rsidR="00D36EC8">
        <w:rPr>
          <w:shd w:val="clear" w:color="auto" w:fill="FFFFFF"/>
        </w:rPr>
        <w:t xml:space="preserve"> </w:t>
      </w:r>
      <w:r w:rsidR="00BD4C79" w:rsidRPr="00695C2D">
        <w:rPr>
          <w:shd w:val="clear" w:color="auto" w:fill="FFFFFF"/>
        </w:rPr>
        <w:t xml:space="preserve">Olasehinde, </w:t>
      </w:r>
      <w:r w:rsidR="00D36EC8" w:rsidRPr="00695C2D">
        <w:rPr>
          <w:shd w:val="clear" w:color="auto" w:fill="FFFFFF"/>
        </w:rPr>
        <w:t>R. B.</w:t>
      </w:r>
      <w:r w:rsidR="00D36EC8">
        <w:rPr>
          <w:shd w:val="clear" w:color="auto" w:fill="FFFFFF"/>
        </w:rPr>
        <w:t xml:space="preserve"> </w:t>
      </w:r>
      <w:r w:rsidR="00BD4C79" w:rsidRPr="00695C2D">
        <w:rPr>
          <w:shd w:val="clear" w:color="auto" w:fill="FFFFFF"/>
        </w:rPr>
        <w:t xml:space="preserve">Bale, </w:t>
      </w:r>
      <w:r w:rsidR="00D36EC8" w:rsidRPr="00695C2D">
        <w:rPr>
          <w:shd w:val="clear" w:color="auto" w:fill="FFFFFF"/>
        </w:rPr>
        <w:t>P.</w:t>
      </w:r>
      <w:r w:rsidR="00BD4C79" w:rsidRPr="00695C2D">
        <w:rPr>
          <w:shd w:val="clear" w:color="auto" w:fill="FFFFFF"/>
        </w:rPr>
        <w:t xml:space="preserve">Vrbka, </w:t>
      </w:r>
      <w:r w:rsidR="00D36EC8" w:rsidRPr="00695C2D">
        <w:rPr>
          <w:shd w:val="clear" w:color="auto" w:fill="FFFFFF"/>
        </w:rPr>
        <w:t>A. E</w:t>
      </w:r>
      <w:r w:rsidR="00D36EC8">
        <w:rPr>
          <w:shd w:val="clear" w:color="auto" w:fill="FFFFFF"/>
        </w:rPr>
        <w:t>.</w:t>
      </w:r>
      <w:r w:rsidR="00D36EC8" w:rsidRPr="00695C2D">
        <w:rPr>
          <w:shd w:val="clear" w:color="auto" w:fill="FFFFFF"/>
        </w:rPr>
        <w:t xml:space="preserve"> </w:t>
      </w:r>
      <w:r w:rsidR="00BD4C79" w:rsidRPr="00695C2D">
        <w:rPr>
          <w:shd w:val="clear" w:color="auto" w:fill="FFFFFF"/>
        </w:rPr>
        <w:t xml:space="preserve">Edet </w:t>
      </w:r>
      <w:r w:rsidR="00D36EC8">
        <w:rPr>
          <w:shd w:val="clear" w:color="auto" w:fill="FFFFFF"/>
        </w:rPr>
        <w:t>and</w:t>
      </w:r>
      <w:r w:rsidR="00BD4C79" w:rsidRPr="00695C2D">
        <w:rPr>
          <w:shd w:val="clear" w:color="auto" w:fill="FFFFFF"/>
        </w:rPr>
        <w:t xml:space="preserve"> </w:t>
      </w:r>
      <w:r w:rsidR="00D36EC8" w:rsidRPr="00695C2D">
        <w:rPr>
          <w:shd w:val="clear" w:color="auto" w:fill="FFFFFF"/>
        </w:rPr>
        <w:t>I. B</w:t>
      </w:r>
      <w:r w:rsidR="00D36EC8">
        <w:rPr>
          <w:shd w:val="clear" w:color="auto" w:fill="FFFFFF"/>
        </w:rPr>
        <w:t>.</w:t>
      </w:r>
      <w:r w:rsidR="00D36EC8" w:rsidRPr="00695C2D">
        <w:rPr>
          <w:shd w:val="clear" w:color="auto" w:fill="FFFFFF"/>
        </w:rPr>
        <w:t xml:space="preserve"> </w:t>
      </w:r>
      <w:r w:rsidR="00BD4C79" w:rsidRPr="00695C2D">
        <w:rPr>
          <w:shd w:val="clear" w:color="auto" w:fill="FFFFFF"/>
        </w:rPr>
        <w:t xml:space="preserve">Goni, </w:t>
      </w:r>
      <w:r w:rsidR="00D36EC8">
        <w:rPr>
          <w:shd w:val="clear" w:color="auto" w:fill="FFFFFF"/>
        </w:rPr>
        <w:t>“</w:t>
      </w:r>
      <w:r w:rsidR="00BD4C79" w:rsidRPr="00695C2D">
        <w:rPr>
          <w:shd w:val="clear" w:color="auto" w:fill="FFFFFF"/>
        </w:rPr>
        <w:t>An overview of the geology and hydrogeology of Nigeria</w:t>
      </w:r>
      <w:r w:rsidR="00D36EC8">
        <w:rPr>
          <w:shd w:val="clear" w:color="auto" w:fill="FFFFFF"/>
        </w:rPr>
        <w:t>”</w:t>
      </w:r>
      <w:r w:rsidR="00BD4C79" w:rsidRPr="00695C2D">
        <w:rPr>
          <w:shd w:val="clear" w:color="auto" w:fill="FFFFFF"/>
        </w:rPr>
        <w:t>. </w:t>
      </w:r>
      <w:r w:rsidR="00BD4C79" w:rsidRPr="00695C2D">
        <w:rPr>
          <w:i/>
          <w:iCs/>
          <w:shd w:val="clear" w:color="auto" w:fill="FFFFFF"/>
        </w:rPr>
        <w:t>Applied Groundwater Studies in Africa</w:t>
      </w:r>
      <w:r w:rsidR="00BD4C79" w:rsidRPr="00695C2D">
        <w:rPr>
          <w:shd w:val="clear" w:color="auto" w:fill="FFFFFF"/>
        </w:rPr>
        <w:t>, </w:t>
      </w:r>
      <w:r w:rsidR="00D36EC8">
        <w:rPr>
          <w:shd w:val="clear" w:color="auto" w:fill="FFFFFF"/>
        </w:rPr>
        <w:t xml:space="preserve">vol. </w:t>
      </w:r>
      <w:r w:rsidR="00BD4C79" w:rsidRPr="00695C2D">
        <w:rPr>
          <w:i/>
          <w:iCs/>
          <w:shd w:val="clear" w:color="auto" w:fill="FFFFFF"/>
        </w:rPr>
        <w:t>13</w:t>
      </w:r>
      <w:r w:rsidR="00BD4C79" w:rsidRPr="00695C2D">
        <w:rPr>
          <w:shd w:val="clear" w:color="auto" w:fill="FFFFFF"/>
        </w:rPr>
        <w:t xml:space="preserve">, </w:t>
      </w:r>
      <w:r w:rsidR="00D36EC8">
        <w:rPr>
          <w:shd w:val="clear" w:color="auto" w:fill="FFFFFF"/>
        </w:rPr>
        <w:t xml:space="preserve">2008, pp. </w:t>
      </w:r>
      <w:r w:rsidR="00BD4C79" w:rsidRPr="00695C2D">
        <w:rPr>
          <w:shd w:val="clear" w:color="auto" w:fill="FFFFFF"/>
        </w:rPr>
        <w:t>171-197.</w:t>
      </w:r>
    </w:p>
    <w:p w14:paraId="3E0026A2" w14:textId="36BE34AC" w:rsidR="000D1A18" w:rsidRPr="00695C2D" w:rsidRDefault="006E2C5B" w:rsidP="000D1A18">
      <w:pPr>
        <w:autoSpaceDE w:val="0"/>
        <w:autoSpaceDN w:val="0"/>
        <w:adjustRightInd w:val="0"/>
        <w:ind w:left="630" w:hanging="630"/>
        <w:jc w:val="both"/>
        <w:rPr>
          <w:shd w:val="clear" w:color="auto" w:fill="FFFFFF"/>
        </w:rPr>
      </w:pPr>
      <w:r>
        <w:t xml:space="preserve"> </w:t>
      </w:r>
      <w:r w:rsidR="00857212">
        <w:t>[5]</w:t>
      </w:r>
      <w:r w:rsidR="007B7190" w:rsidRPr="007B7190">
        <w:rPr>
          <w:shd w:val="clear" w:color="auto" w:fill="FFFFFF"/>
        </w:rPr>
        <w:t xml:space="preserve"> </w:t>
      </w:r>
      <w:r w:rsidR="007B7190" w:rsidRPr="00695C2D">
        <w:rPr>
          <w:shd w:val="clear" w:color="auto" w:fill="FFFFFF"/>
        </w:rPr>
        <w:t>G. K.</w:t>
      </w:r>
      <w:r w:rsidR="007B7190">
        <w:rPr>
          <w:shd w:val="clear" w:color="auto" w:fill="FFFFFF"/>
        </w:rPr>
        <w:t xml:space="preserve"> </w:t>
      </w:r>
      <w:r w:rsidR="000D1A18" w:rsidRPr="00695C2D">
        <w:rPr>
          <w:shd w:val="clear" w:color="auto" w:fill="FFFFFF"/>
        </w:rPr>
        <w:t xml:space="preserve">Anudu, </w:t>
      </w:r>
      <w:r w:rsidR="007B7190" w:rsidRPr="00695C2D">
        <w:rPr>
          <w:shd w:val="clear" w:color="auto" w:fill="FFFFFF"/>
        </w:rPr>
        <w:t>S. E.</w:t>
      </w:r>
      <w:r w:rsidR="007B7190">
        <w:rPr>
          <w:shd w:val="clear" w:color="auto" w:fill="FFFFFF"/>
        </w:rPr>
        <w:t xml:space="preserve"> </w:t>
      </w:r>
      <w:r w:rsidR="000D1A18" w:rsidRPr="00695C2D">
        <w:rPr>
          <w:shd w:val="clear" w:color="auto" w:fill="FFFFFF"/>
        </w:rPr>
        <w:t xml:space="preserve">Obrike, </w:t>
      </w:r>
      <w:r w:rsidR="007B7190" w:rsidRPr="00695C2D">
        <w:rPr>
          <w:shd w:val="clear" w:color="auto" w:fill="FFFFFF"/>
        </w:rPr>
        <w:t>L. N.</w:t>
      </w:r>
      <w:r w:rsidR="007B7190">
        <w:rPr>
          <w:shd w:val="clear" w:color="auto" w:fill="FFFFFF"/>
        </w:rPr>
        <w:t xml:space="preserve"> </w:t>
      </w:r>
      <w:r w:rsidR="000D1A18" w:rsidRPr="00695C2D">
        <w:rPr>
          <w:shd w:val="clear" w:color="auto" w:fill="FFFFFF"/>
        </w:rPr>
        <w:t xml:space="preserve">Onuba, </w:t>
      </w:r>
      <w:r w:rsidR="007B7190">
        <w:rPr>
          <w:shd w:val="clear" w:color="auto" w:fill="FFFFFF"/>
        </w:rPr>
        <w:t>and</w:t>
      </w:r>
      <w:r w:rsidR="000D1A18" w:rsidRPr="00695C2D">
        <w:rPr>
          <w:shd w:val="clear" w:color="auto" w:fill="FFFFFF"/>
        </w:rPr>
        <w:t xml:space="preserve"> </w:t>
      </w:r>
      <w:r w:rsidR="007B7190" w:rsidRPr="00695C2D">
        <w:rPr>
          <w:shd w:val="clear" w:color="auto" w:fill="FFFFFF"/>
        </w:rPr>
        <w:t>A. E</w:t>
      </w:r>
      <w:r w:rsidR="007B7190">
        <w:rPr>
          <w:shd w:val="clear" w:color="auto" w:fill="FFFFFF"/>
        </w:rPr>
        <w:t>.</w:t>
      </w:r>
      <w:r w:rsidR="007B7190" w:rsidRPr="00695C2D">
        <w:rPr>
          <w:shd w:val="clear" w:color="auto" w:fill="FFFFFF"/>
        </w:rPr>
        <w:t xml:space="preserve"> </w:t>
      </w:r>
      <w:r w:rsidR="000D1A18" w:rsidRPr="00695C2D">
        <w:rPr>
          <w:shd w:val="clear" w:color="auto" w:fill="FFFFFF"/>
        </w:rPr>
        <w:t xml:space="preserve">Ikpokonte, </w:t>
      </w:r>
      <w:r w:rsidR="007B7190">
        <w:rPr>
          <w:shd w:val="clear" w:color="auto" w:fill="FFFFFF"/>
        </w:rPr>
        <w:t>“</w:t>
      </w:r>
      <w:r w:rsidR="000D1A18" w:rsidRPr="00695C2D">
        <w:rPr>
          <w:shd w:val="clear" w:color="auto" w:fill="FFFFFF"/>
        </w:rPr>
        <w:t xml:space="preserve">Hydro-Geochemical Evaluation of Groundwater Resources </w:t>
      </w:r>
      <w:r w:rsidR="00FD1993" w:rsidRPr="00695C2D">
        <w:rPr>
          <w:shd w:val="clear" w:color="auto" w:fill="FFFFFF"/>
        </w:rPr>
        <w:t>from</w:t>
      </w:r>
      <w:r w:rsidR="000D1A18" w:rsidRPr="00695C2D">
        <w:rPr>
          <w:shd w:val="clear" w:color="auto" w:fill="FFFFFF"/>
        </w:rPr>
        <w:t xml:space="preserve"> Hand-Dug Wells Around Kakuri </w:t>
      </w:r>
      <w:r w:rsidR="007B7190">
        <w:rPr>
          <w:shd w:val="clear" w:color="auto" w:fill="FFFFFF"/>
        </w:rPr>
        <w:t>a</w:t>
      </w:r>
      <w:r w:rsidR="000D1A18" w:rsidRPr="00695C2D">
        <w:rPr>
          <w:shd w:val="clear" w:color="auto" w:fill="FFFFFF"/>
        </w:rPr>
        <w:t>nd Its Environs, Kaduna State, North</w:t>
      </w:r>
      <w:r w:rsidR="007B7190">
        <w:rPr>
          <w:shd w:val="clear" w:color="auto" w:fill="FFFFFF"/>
        </w:rPr>
        <w:t>-</w:t>
      </w:r>
      <w:r w:rsidR="000D1A18" w:rsidRPr="00695C2D">
        <w:rPr>
          <w:shd w:val="clear" w:color="auto" w:fill="FFFFFF"/>
        </w:rPr>
        <w:t>central Nigeria</w:t>
      </w:r>
      <w:r w:rsidR="007B7190">
        <w:rPr>
          <w:shd w:val="clear" w:color="auto" w:fill="FFFFFF"/>
        </w:rPr>
        <w:t>”</w:t>
      </w:r>
      <w:r w:rsidR="000D1A18" w:rsidRPr="00695C2D">
        <w:rPr>
          <w:shd w:val="clear" w:color="auto" w:fill="FFFFFF"/>
        </w:rPr>
        <w:t>. </w:t>
      </w:r>
      <w:r w:rsidR="000D1A18" w:rsidRPr="00695C2D">
        <w:rPr>
          <w:i/>
          <w:iCs/>
          <w:shd w:val="clear" w:color="auto" w:fill="FFFFFF"/>
        </w:rPr>
        <w:t>Journal of Mining and geology</w:t>
      </w:r>
      <w:r w:rsidR="000D1A18" w:rsidRPr="00695C2D">
        <w:rPr>
          <w:shd w:val="clear" w:color="auto" w:fill="FFFFFF"/>
        </w:rPr>
        <w:t>, </w:t>
      </w:r>
      <w:r w:rsidR="007B7190">
        <w:rPr>
          <w:shd w:val="clear" w:color="auto" w:fill="FFFFFF"/>
        </w:rPr>
        <w:t xml:space="preserve">vol. </w:t>
      </w:r>
      <w:r w:rsidR="000D1A18" w:rsidRPr="00695C2D">
        <w:rPr>
          <w:i/>
          <w:iCs/>
          <w:shd w:val="clear" w:color="auto" w:fill="FFFFFF"/>
        </w:rPr>
        <w:t>47</w:t>
      </w:r>
      <w:r w:rsidR="007B7190">
        <w:rPr>
          <w:i/>
          <w:iCs/>
          <w:shd w:val="clear" w:color="auto" w:fill="FFFFFF"/>
        </w:rPr>
        <w:t xml:space="preserve">, no. </w:t>
      </w:r>
      <w:r w:rsidR="000D1A18" w:rsidRPr="00695C2D">
        <w:rPr>
          <w:shd w:val="clear" w:color="auto" w:fill="FFFFFF"/>
        </w:rPr>
        <w:t>2,</w:t>
      </w:r>
      <w:r w:rsidR="007B7190">
        <w:rPr>
          <w:shd w:val="clear" w:color="auto" w:fill="FFFFFF"/>
        </w:rPr>
        <w:t xml:space="preserve"> 2011, pp.</w:t>
      </w:r>
      <w:r w:rsidR="000D1A18" w:rsidRPr="00695C2D">
        <w:rPr>
          <w:shd w:val="clear" w:color="auto" w:fill="FFFFFF"/>
        </w:rPr>
        <w:t xml:space="preserve"> 75-85.</w:t>
      </w:r>
    </w:p>
    <w:p w14:paraId="5333B84F" w14:textId="0DE61963" w:rsidR="006E2C5B" w:rsidRPr="00695C2D" w:rsidRDefault="006E2C5B" w:rsidP="006E2C5B">
      <w:pPr>
        <w:autoSpaceDE w:val="0"/>
        <w:autoSpaceDN w:val="0"/>
        <w:adjustRightInd w:val="0"/>
        <w:ind w:left="630" w:hanging="630"/>
        <w:jc w:val="both"/>
        <w:rPr>
          <w:shd w:val="clear" w:color="auto" w:fill="FFFFFF"/>
        </w:rPr>
      </w:pPr>
      <w:r>
        <w:t>[6]</w:t>
      </w:r>
      <w:r w:rsidR="00F656A9" w:rsidRPr="00F656A9">
        <w:rPr>
          <w:shd w:val="clear" w:color="auto" w:fill="FFFFFF"/>
        </w:rPr>
        <w:t xml:space="preserve"> </w:t>
      </w:r>
      <w:r w:rsidR="00F656A9" w:rsidRPr="00695C2D">
        <w:rPr>
          <w:shd w:val="clear" w:color="auto" w:fill="FFFFFF"/>
        </w:rPr>
        <w:t>B. S.</w:t>
      </w:r>
      <w:r w:rsidR="00F656A9">
        <w:rPr>
          <w:shd w:val="clear" w:color="auto" w:fill="FFFFFF"/>
        </w:rPr>
        <w:t xml:space="preserve"> </w:t>
      </w:r>
      <w:r w:rsidRPr="00695C2D">
        <w:rPr>
          <w:shd w:val="clear" w:color="auto" w:fill="FFFFFF"/>
        </w:rPr>
        <w:t xml:space="preserve">Jatau, </w:t>
      </w:r>
      <w:r w:rsidR="00F656A9" w:rsidRPr="00695C2D">
        <w:rPr>
          <w:shd w:val="clear" w:color="auto" w:fill="FFFFFF"/>
        </w:rPr>
        <w:t>S. I.</w:t>
      </w:r>
      <w:r w:rsidR="00F656A9">
        <w:rPr>
          <w:shd w:val="clear" w:color="auto" w:fill="FFFFFF"/>
        </w:rPr>
        <w:t xml:space="preserve"> </w:t>
      </w:r>
      <w:r w:rsidRPr="00695C2D">
        <w:rPr>
          <w:shd w:val="clear" w:color="auto" w:fill="FFFFFF"/>
        </w:rPr>
        <w:t xml:space="preserve">Fadele </w:t>
      </w:r>
      <w:r w:rsidR="00F656A9">
        <w:rPr>
          <w:shd w:val="clear" w:color="auto" w:fill="FFFFFF"/>
        </w:rPr>
        <w:t>and</w:t>
      </w:r>
      <w:r w:rsidRPr="00695C2D">
        <w:rPr>
          <w:shd w:val="clear" w:color="auto" w:fill="FFFFFF"/>
        </w:rPr>
        <w:t xml:space="preserve"> </w:t>
      </w:r>
      <w:r w:rsidR="00F656A9" w:rsidRPr="00695C2D">
        <w:rPr>
          <w:shd w:val="clear" w:color="auto" w:fill="FFFFFF"/>
        </w:rPr>
        <w:t xml:space="preserve">A. G. </w:t>
      </w:r>
      <w:r w:rsidRPr="00695C2D">
        <w:rPr>
          <w:shd w:val="clear" w:color="auto" w:fill="FFFFFF"/>
        </w:rPr>
        <w:t xml:space="preserve">Agelaga, </w:t>
      </w:r>
      <w:r w:rsidR="00F656A9">
        <w:rPr>
          <w:shd w:val="clear" w:color="auto" w:fill="FFFFFF"/>
        </w:rPr>
        <w:t>“</w:t>
      </w:r>
      <w:r w:rsidRPr="00695C2D">
        <w:rPr>
          <w:shd w:val="clear" w:color="auto" w:fill="FFFFFF"/>
        </w:rPr>
        <w:t>Groundwater Investigation in Parts of Kaduna South and Environs using Wenner Offset Method of Electrical Resistivity Sounding</w:t>
      </w:r>
      <w:r w:rsidR="00F656A9">
        <w:rPr>
          <w:shd w:val="clear" w:color="auto" w:fill="FFFFFF"/>
        </w:rPr>
        <w:t>”</w:t>
      </w:r>
      <w:r w:rsidRPr="00695C2D">
        <w:rPr>
          <w:shd w:val="clear" w:color="auto" w:fill="FFFFFF"/>
        </w:rPr>
        <w:t>. </w:t>
      </w:r>
      <w:r w:rsidRPr="00695C2D">
        <w:rPr>
          <w:i/>
          <w:iCs/>
          <w:shd w:val="clear" w:color="auto" w:fill="FFFFFF"/>
        </w:rPr>
        <w:t>J. Earth Sci. Geotech. Eng</w:t>
      </w:r>
      <w:r w:rsidRPr="00695C2D">
        <w:rPr>
          <w:shd w:val="clear" w:color="auto" w:fill="FFFFFF"/>
        </w:rPr>
        <w:t>, </w:t>
      </w:r>
      <w:r w:rsidR="00F656A9">
        <w:rPr>
          <w:shd w:val="clear" w:color="auto" w:fill="FFFFFF"/>
        </w:rPr>
        <w:t xml:space="preserve">vol. </w:t>
      </w:r>
      <w:r w:rsidRPr="00695C2D">
        <w:rPr>
          <w:i/>
          <w:iCs/>
          <w:shd w:val="clear" w:color="auto" w:fill="FFFFFF"/>
        </w:rPr>
        <w:t>3</w:t>
      </w:r>
      <w:r w:rsidR="00F656A9">
        <w:rPr>
          <w:i/>
          <w:iCs/>
          <w:shd w:val="clear" w:color="auto" w:fill="FFFFFF"/>
        </w:rPr>
        <w:t xml:space="preserve">, </w:t>
      </w:r>
      <w:r w:rsidR="00F656A9">
        <w:rPr>
          <w:shd w:val="clear" w:color="auto" w:fill="FFFFFF"/>
        </w:rPr>
        <w:t xml:space="preserve">no. </w:t>
      </w:r>
      <w:r w:rsidRPr="00695C2D">
        <w:rPr>
          <w:shd w:val="clear" w:color="auto" w:fill="FFFFFF"/>
        </w:rPr>
        <w:t>1,</w:t>
      </w:r>
      <w:r w:rsidR="00F656A9">
        <w:rPr>
          <w:shd w:val="clear" w:color="auto" w:fill="FFFFFF"/>
        </w:rPr>
        <w:t xml:space="preserve"> 2013, pp. </w:t>
      </w:r>
      <w:r w:rsidRPr="00695C2D">
        <w:rPr>
          <w:shd w:val="clear" w:color="auto" w:fill="FFFFFF"/>
        </w:rPr>
        <w:t>41-54.</w:t>
      </w:r>
    </w:p>
    <w:p w14:paraId="1E9F276B" w14:textId="1AB59DEE" w:rsidR="006E2C5B" w:rsidRPr="00695C2D" w:rsidRDefault="006E2C5B" w:rsidP="006E2C5B">
      <w:pPr>
        <w:autoSpaceDE w:val="0"/>
        <w:autoSpaceDN w:val="0"/>
        <w:adjustRightInd w:val="0"/>
        <w:ind w:left="630" w:hanging="630"/>
        <w:jc w:val="both"/>
        <w:rPr>
          <w:shd w:val="clear" w:color="auto" w:fill="FFFFFF"/>
        </w:rPr>
      </w:pPr>
      <w:r>
        <w:t>[7]</w:t>
      </w:r>
      <w:r w:rsidR="00BD6D54" w:rsidRPr="00BD6D54">
        <w:rPr>
          <w:shd w:val="clear" w:color="auto" w:fill="FFFFFF"/>
        </w:rPr>
        <w:t xml:space="preserve"> </w:t>
      </w:r>
      <w:r w:rsidR="00BD6D54" w:rsidRPr="00695C2D">
        <w:rPr>
          <w:shd w:val="clear" w:color="auto" w:fill="FFFFFF"/>
        </w:rPr>
        <w:t>A. N</w:t>
      </w:r>
      <w:r w:rsidR="00BD6D54">
        <w:rPr>
          <w:shd w:val="clear" w:color="auto" w:fill="FFFFFF"/>
        </w:rPr>
        <w:t>.</w:t>
      </w:r>
      <w:r w:rsidR="00BD6D54" w:rsidRPr="00695C2D">
        <w:rPr>
          <w:shd w:val="clear" w:color="auto" w:fill="FFFFFF"/>
        </w:rPr>
        <w:t xml:space="preserve"> </w:t>
      </w:r>
      <w:r w:rsidRPr="00695C2D">
        <w:rPr>
          <w:shd w:val="clear" w:color="auto" w:fill="FFFFFF"/>
        </w:rPr>
        <w:t xml:space="preserve">Amadi, </w:t>
      </w:r>
      <w:r w:rsidR="0008071E" w:rsidRPr="00695C2D">
        <w:rPr>
          <w:shd w:val="clear" w:color="auto" w:fill="FFFFFF"/>
        </w:rPr>
        <w:t>N. O.</w:t>
      </w:r>
      <w:r w:rsidR="0008071E">
        <w:rPr>
          <w:shd w:val="clear" w:color="auto" w:fill="FFFFFF"/>
        </w:rPr>
        <w:t xml:space="preserve"> </w:t>
      </w:r>
      <w:r w:rsidRPr="00695C2D">
        <w:rPr>
          <w:shd w:val="clear" w:color="auto" w:fill="FFFFFF"/>
        </w:rPr>
        <w:t xml:space="preserve">Okoye, </w:t>
      </w:r>
      <w:r w:rsidR="0008071E" w:rsidRPr="00695C2D">
        <w:rPr>
          <w:shd w:val="clear" w:color="auto" w:fill="FFFFFF"/>
        </w:rPr>
        <w:t>A. D.</w:t>
      </w:r>
      <w:r w:rsidR="0008071E">
        <w:rPr>
          <w:shd w:val="clear" w:color="auto" w:fill="FFFFFF"/>
        </w:rPr>
        <w:t xml:space="preserve"> </w:t>
      </w:r>
      <w:r w:rsidRPr="00695C2D">
        <w:rPr>
          <w:shd w:val="clear" w:color="auto" w:fill="FFFFFF"/>
        </w:rPr>
        <w:t xml:space="preserve">Alabi, </w:t>
      </w:r>
      <w:r w:rsidR="0008071E" w:rsidRPr="00695C2D">
        <w:rPr>
          <w:shd w:val="clear" w:color="auto" w:fill="FFFFFF"/>
        </w:rPr>
        <w:t>A.</w:t>
      </w:r>
      <w:r w:rsidRPr="00695C2D">
        <w:rPr>
          <w:shd w:val="clear" w:color="auto" w:fill="FFFFFF"/>
        </w:rPr>
        <w:t>Tukur</w:t>
      </w:r>
      <w:r w:rsidR="0008071E">
        <w:rPr>
          <w:shd w:val="clear" w:color="auto" w:fill="FFFFFF"/>
        </w:rPr>
        <w:t xml:space="preserve"> and</w:t>
      </w:r>
      <w:r w:rsidRPr="00695C2D">
        <w:rPr>
          <w:shd w:val="clear" w:color="auto" w:fill="FFFFFF"/>
        </w:rPr>
        <w:t xml:space="preserve"> </w:t>
      </w:r>
      <w:r w:rsidR="0008071E" w:rsidRPr="00695C2D">
        <w:rPr>
          <w:shd w:val="clear" w:color="auto" w:fill="FFFFFF"/>
        </w:rPr>
        <w:t xml:space="preserve">E. M. </w:t>
      </w:r>
      <w:r w:rsidRPr="00695C2D">
        <w:rPr>
          <w:shd w:val="clear" w:color="auto" w:fill="FFFFFF"/>
        </w:rPr>
        <w:t xml:space="preserve">Angwa, </w:t>
      </w:r>
      <w:r w:rsidR="00BD6D54">
        <w:rPr>
          <w:shd w:val="clear" w:color="auto" w:fill="FFFFFF"/>
        </w:rPr>
        <w:t>“</w:t>
      </w:r>
      <w:r w:rsidRPr="00695C2D">
        <w:rPr>
          <w:shd w:val="clear" w:color="auto" w:fill="FFFFFF"/>
        </w:rPr>
        <w:t>Quality Assessment of Soil and Groundwater near Kaduna Refinery and Petrochemical Company, Northwest Nigeria</w:t>
      </w:r>
      <w:r w:rsidR="00BD6D54">
        <w:rPr>
          <w:shd w:val="clear" w:color="auto" w:fill="FFFFFF"/>
        </w:rPr>
        <w:t>”</w:t>
      </w:r>
      <w:r w:rsidRPr="00695C2D">
        <w:rPr>
          <w:shd w:val="clear" w:color="auto" w:fill="FFFFFF"/>
        </w:rPr>
        <w:t>. </w:t>
      </w:r>
      <w:r w:rsidRPr="00695C2D">
        <w:rPr>
          <w:i/>
          <w:iCs/>
          <w:shd w:val="clear" w:color="auto" w:fill="FFFFFF"/>
        </w:rPr>
        <w:t>Journal of Scientific Research &amp; Reports</w:t>
      </w:r>
      <w:r w:rsidRPr="00695C2D">
        <w:rPr>
          <w:shd w:val="clear" w:color="auto" w:fill="FFFFFF"/>
        </w:rPr>
        <w:t>, </w:t>
      </w:r>
      <w:r w:rsidR="00BD6D54">
        <w:rPr>
          <w:shd w:val="clear" w:color="auto" w:fill="FFFFFF"/>
        </w:rPr>
        <w:t xml:space="preserve">vol. </w:t>
      </w:r>
      <w:r w:rsidRPr="00695C2D">
        <w:rPr>
          <w:i/>
          <w:iCs/>
          <w:shd w:val="clear" w:color="auto" w:fill="FFFFFF"/>
        </w:rPr>
        <w:t>3</w:t>
      </w:r>
      <w:r w:rsidRPr="00695C2D">
        <w:rPr>
          <w:shd w:val="clear" w:color="auto" w:fill="FFFFFF"/>
        </w:rPr>
        <w:t xml:space="preserve">, </w:t>
      </w:r>
      <w:r w:rsidR="00BD6D54">
        <w:rPr>
          <w:shd w:val="clear" w:color="auto" w:fill="FFFFFF"/>
        </w:rPr>
        <w:t xml:space="preserve">2014, pp. </w:t>
      </w:r>
      <w:r w:rsidRPr="00695C2D">
        <w:rPr>
          <w:shd w:val="clear" w:color="auto" w:fill="FFFFFF"/>
        </w:rPr>
        <w:t>884-893.</w:t>
      </w:r>
    </w:p>
    <w:p w14:paraId="2BBC490C" w14:textId="24274F8C" w:rsidR="00C52E47" w:rsidRPr="00695C2D" w:rsidRDefault="009E66D6" w:rsidP="00DE06E4">
      <w:pPr>
        <w:autoSpaceDE w:val="0"/>
        <w:autoSpaceDN w:val="0"/>
        <w:adjustRightInd w:val="0"/>
        <w:ind w:left="450" w:hanging="450"/>
        <w:jc w:val="both"/>
      </w:pPr>
      <w:r>
        <w:t>[8]</w:t>
      </w:r>
      <w:r w:rsidR="005F777D" w:rsidRPr="005F777D">
        <w:t xml:space="preserve"> </w:t>
      </w:r>
      <w:r w:rsidR="005F777D" w:rsidRPr="00695C2D">
        <w:t>M.</w:t>
      </w:r>
      <w:r w:rsidR="005F777D">
        <w:t xml:space="preserve"> </w:t>
      </w:r>
      <w:r w:rsidR="005F777D" w:rsidRPr="00695C2D">
        <w:t xml:space="preserve">O. </w:t>
      </w:r>
      <w:r w:rsidR="00C52E47" w:rsidRPr="00695C2D">
        <w:t xml:space="preserve">Eduvie, </w:t>
      </w:r>
      <w:r w:rsidR="005F777D">
        <w:t>“</w:t>
      </w:r>
      <w:r w:rsidR="00C52E47" w:rsidRPr="00695C2D">
        <w:t>Exploration, Evaluation and Development of Groundwater in Southern Kaduna State, Nigeria</w:t>
      </w:r>
      <w:r w:rsidR="005F777D">
        <w:t>”</w:t>
      </w:r>
      <w:r w:rsidR="002024C1">
        <w:t>,</w:t>
      </w:r>
      <w:r w:rsidR="00C52E47" w:rsidRPr="00695C2D">
        <w:t xml:space="preserve"> Ph.D</w:t>
      </w:r>
      <w:r w:rsidR="00E3026F" w:rsidRPr="00695C2D">
        <w:t>.</w:t>
      </w:r>
      <w:r w:rsidR="00C52E47" w:rsidRPr="00695C2D">
        <w:t xml:space="preserve"> Thesis, Ahmadu Bello Univ., Zaria Nigeria</w:t>
      </w:r>
      <w:r w:rsidR="005F777D">
        <w:t xml:space="preserve">. 2004, </w:t>
      </w:r>
      <w:r w:rsidR="00C52E47" w:rsidRPr="00695C2D">
        <w:t>p.</w:t>
      </w:r>
      <w:r w:rsidR="005F777D">
        <w:t xml:space="preserve"> </w:t>
      </w:r>
      <w:r w:rsidR="00C52E47" w:rsidRPr="00695C2D">
        <w:t xml:space="preserve">247. </w:t>
      </w:r>
    </w:p>
    <w:p w14:paraId="01C1B6AB" w14:textId="416FFD7B" w:rsidR="006E2C5B" w:rsidRPr="00695C2D" w:rsidRDefault="006E2C5B" w:rsidP="006E2C5B">
      <w:pPr>
        <w:autoSpaceDE w:val="0"/>
        <w:autoSpaceDN w:val="0"/>
        <w:adjustRightInd w:val="0"/>
        <w:ind w:left="540" w:hanging="540"/>
        <w:jc w:val="both"/>
      </w:pPr>
      <w:r>
        <w:t>[9]</w:t>
      </w:r>
      <w:r w:rsidR="0064095D" w:rsidRPr="0064095D">
        <w:t xml:space="preserve"> </w:t>
      </w:r>
      <w:r w:rsidR="0064095D" w:rsidRPr="00695C2D">
        <w:t>M. C.</w:t>
      </w:r>
      <w:r w:rsidR="0064095D">
        <w:t xml:space="preserve"> </w:t>
      </w:r>
      <w:r w:rsidRPr="00695C2D">
        <w:t xml:space="preserve">Mbonu, </w:t>
      </w:r>
      <w:r w:rsidR="0064095D">
        <w:t>“</w:t>
      </w:r>
      <w:r w:rsidRPr="00695C2D">
        <w:t>Contribution to Knowledge Relative to the Hydrogeology of the Basement Rocks of North-Central Nigeria</w:t>
      </w:r>
      <w:r w:rsidR="0064095D">
        <w:t>”</w:t>
      </w:r>
      <w:r w:rsidR="00072420">
        <w:t>,</w:t>
      </w:r>
      <w:r w:rsidRPr="00695C2D">
        <w:t xml:space="preserve"> A Paper Presented at the University Pierre et Marie Gurie, Paris VI, Paris-France</w:t>
      </w:r>
      <w:r w:rsidR="0064095D">
        <w:t>, 1989.</w:t>
      </w:r>
      <w:r w:rsidRPr="00695C2D">
        <w:t xml:space="preserve"> </w:t>
      </w:r>
    </w:p>
    <w:p w14:paraId="5719E948" w14:textId="7D37D98F" w:rsidR="006E2C5B" w:rsidRPr="00695C2D" w:rsidRDefault="006E2C5B" w:rsidP="006E2C5B">
      <w:pPr>
        <w:autoSpaceDE w:val="0"/>
        <w:autoSpaceDN w:val="0"/>
        <w:adjustRightInd w:val="0"/>
        <w:ind w:left="540" w:hanging="540"/>
        <w:jc w:val="both"/>
      </w:pPr>
      <w:r>
        <w:t>[10]</w:t>
      </w:r>
      <w:r w:rsidR="00A402F3" w:rsidRPr="00A402F3">
        <w:t xml:space="preserve"> </w:t>
      </w:r>
      <w:r w:rsidR="00A402F3" w:rsidRPr="00695C2D">
        <w:t>P.</w:t>
      </w:r>
      <w:r w:rsidR="00A402F3">
        <w:t xml:space="preserve"> </w:t>
      </w:r>
      <w:r w:rsidRPr="00695C2D">
        <w:t xml:space="preserve">McCurry, </w:t>
      </w:r>
      <w:r w:rsidR="00A402F3">
        <w:t>“</w:t>
      </w:r>
      <w:r w:rsidRPr="00695C2D">
        <w:t>The Geology of the Precambrian to Lower Palaeozoic Rocks of Northern Nigeria</w:t>
      </w:r>
      <w:r w:rsidR="00A402F3">
        <w:t>”</w:t>
      </w:r>
      <w:r w:rsidR="006D6800">
        <w:t>,</w:t>
      </w:r>
      <w:r w:rsidRPr="00695C2D">
        <w:t xml:space="preserve"> Geology of Nigeria, Edited by CA Kogbe</w:t>
      </w:r>
      <w:r w:rsidR="00A402F3">
        <w:t>, 1975.</w:t>
      </w:r>
    </w:p>
    <w:p w14:paraId="63B8ACBF" w14:textId="3238C8AA" w:rsidR="006E2C5B" w:rsidRPr="00695C2D" w:rsidRDefault="006E2C5B" w:rsidP="006E2C5B">
      <w:pPr>
        <w:autoSpaceDE w:val="0"/>
        <w:autoSpaceDN w:val="0"/>
        <w:adjustRightInd w:val="0"/>
        <w:ind w:left="450" w:hanging="450"/>
        <w:jc w:val="both"/>
      </w:pPr>
      <w:r>
        <w:t>[11]</w:t>
      </w:r>
      <w:r w:rsidR="00521613" w:rsidRPr="00521613">
        <w:t xml:space="preserve"> </w:t>
      </w:r>
      <w:r w:rsidR="00521613" w:rsidRPr="00695C2D">
        <w:t>B.</w:t>
      </w:r>
      <w:r w:rsidR="00521613">
        <w:t xml:space="preserve"> </w:t>
      </w:r>
      <w:r w:rsidR="00521613" w:rsidRPr="00695C2D">
        <w:t>C.</w:t>
      </w:r>
      <w:r w:rsidR="00521613">
        <w:t xml:space="preserve"> </w:t>
      </w:r>
      <w:r w:rsidR="00521613" w:rsidRPr="00695C2D">
        <w:t xml:space="preserve">E. </w:t>
      </w:r>
      <w:r w:rsidRPr="00695C2D">
        <w:t>Egboka</w:t>
      </w:r>
      <w:r w:rsidR="00521613">
        <w:t>,</w:t>
      </w:r>
      <w:r w:rsidRPr="00695C2D">
        <w:t xml:space="preserve"> </w:t>
      </w:r>
      <w:r w:rsidR="00521613">
        <w:t>“</w:t>
      </w:r>
      <w:r w:rsidRPr="00695C2D">
        <w:t>The Hydrogeological Provinces of Nigeria</w:t>
      </w:r>
      <w:r w:rsidR="00521613">
        <w:t>”</w:t>
      </w:r>
      <w:r w:rsidRPr="00695C2D">
        <w:t xml:space="preserve">, Water Quality Bull. </w:t>
      </w:r>
      <w:r w:rsidR="00521613">
        <w:t xml:space="preserve">vol. </w:t>
      </w:r>
      <w:r w:rsidRPr="00695C2D">
        <w:t>13</w:t>
      </w:r>
      <w:r w:rsidR="00521613">
        <w:t xml:space="preserve">, no. </w:t>
      </w:r>
      <w:r w:rsidRPr="00695C2D">
        <w:t>4</w:t>
      </w:r>
      <w:r w:rsidR="00521613">
        <w:t xml:space="preserve">, 1988, pp. </w:t>
      </w:r>
      <w:r w:rsidRPr="00695C2D">
        <w:t xml:space="preserve">117-125. </w:t>
      </w:r>
    </w:p>
    <w:p w14:paraId="13D8792A" w14:textId="19247F13" w:rsidR="00AD3898" w:rsidRPr="00695C2D" w:rsidRDefault="00B81D95" w:rsidP="00DE06E4">
      <w:pPr>
        <w:autoSpaceDE w:val="0"/>
        <w:autoSpaceDN w:val="0"/>
        <w:adjustRightInd w:val="0"/>
        <w:ind w:left="450" w:hanging="450"/>
        <w:jc w:val="both"/>
      </w:pPr>
      <w:r>
        <w:t>[12]</w:t>
      </w:r>
      <w:r w:rsidR="002A6112" w:rsidRPr="002A6112">
        <w:t xml:space="preserve"> </w:t>
      </w:r>
      <w:r w:rsidR="002A6112" w:rsidRPr="00695C2D">
        <w:t>J.</w:t>
      </w:r>
      <w:r w:rsidR="00011A3A">
        <w:t xml:space="preserve"> </w:t>
      </w:r>
      <w:r w:rsidR="002A6112" w:rsidRPr="00695C2D">
        <w:t>R.</w:t>
      </w:r>
      <w:r w:rsidR="00011A3A">
        <w:t xml:space="preserve"> </w:t>
      </w:r>
      <w:r w:rsidR="002A6112" w:rsidRPr="00695C2D">
        <w:t xml:space="preserve">T. </w:t>
      </w:r>
      <w:r w:rsidR="00C52E47" w:rsidRPr="00695C2D">
        <w:t xml:space="preserve">Hazell, </w:t>
      </w:r>
      <w:r w:rsidR="002A6112" w:rsidRPr="00695C2D">
        <w:t>C.</w:t>
      </w:r>
      <w:r w:rsidR="00011A3A">
        <w:t xml:space="preserve"> </w:t>
      </w:r>
      <w:r w:rsidR="002A6112" w:rsidRPr="00695C2D">
        <w:t>R.</w:t>
      </w:r>
      <w:r w:rsidR="002A6112">
        <w:t xml:space="preserve"> </w:t>
      </w:r>
      <w:r w:rsidR="00C52E47" w:rsidRPr="00695C2D">
        <w:t xml:space="preserve">Cratchley and </w:t>
      </w:r>
      <w:r w:rsidR="002A6112" w:rsidRPr="00695C2D">
        <w:t>C.</w:t>
      </w:r>
      <w:r w:rsidR="00011A3A">
        <w:t xml:space="preserve"> </w:t>
      </w:r>
      <w:r w:rsidR="002A6112" w:rsidRPr="00695C2D">
        <w:t>R.</w:t>
      </w:r>
      <w:r w:rsidR="00011A3A">
        <w:t xml:space="preserve"> </w:t>
      </w:r>
      <w:r w:rsidR="002A6112" w:rsidRPr="00695C2D">
        <w:t xml:space="preserve">C. </w:t>
      </w:r>
      <w:r w:rsidR="00C52E47" w:rsidRPr="00695C2D">
        <w:t>Jones</w:t>
      </w:r>
      <w:r w:rsidR="002A6112">
        <w:t>,</w:t>
      </w:r>
      <w:r w:rsidR="006E320E" w:rsidRPr="00695C2D">
        <w:t xml:space="preserve"> </w:t>
      </w:r>
      <w:r w:rsidR="002A6112">
        <w:t>“</w:t>
      </w:r>
      <w:r w:rsidR="006E320E" w:rsidRPr="00695C2D">
        <w:t>The</w:t>
      </w:r>
      <w:r w:rsidR="00C52E47" w:rsidRPr="00695C2D">
        <w:t xml:space="preserve"> Hydrogeology of Crystalline Aquifers in Northern Nigeria and Geophysical Techniques </w:t>
      </w:r>
      <w:r w:rsidR="00F40309">
        <w:t>u</w:t>
      </w:r>
      <w:r w:rsidR="00C52E47" w:rsidRPr="00695C2D">
        <w:t>sed in their Exploration</w:t>
      </w:r>
      <w:r w:rsidR="002A6112">
        <w:t>”</w:t>
      </w:r>
      <w:r w:rsidR="00C52E47" w:rsidRPr="00695C2D">
        <w:t>. In: Wright, E.P. and Burges, W.G. A Publication of Geological Society Publication No.66</w:t>
      </w:r>
      <w:r w:rsidR="002A6112">
        <w:t>, 1992.</w:t>
      </w:r>
    </w:p>
    <w:p w14:paraId="1C0CBAC6" w14:textId="05F3305F" w:rsidR="00C52E47" w:rsidRPr="00695C2D" w:rsidRDefault="00C52E47" w:rsidP="00FE2E4D">
      <w:pPr>
        <w:autoSpaceDE w:val="0"/>
        <w:autoSpaceDN w:val="0"/>
        <w:adjustRightInd w:val="0"/>
        <w:ind w:left="450" w:hanging="450"/>
        <w:jc w:val="both"/>
      </w:pPr>
      <w:r w:rsidRPr="00695C2D">
        <w:t xml:space="preserve"> </w:t>
      </w:r>
      <w:r w:rsidR="00B81D95">
        <w:t>[13]</w:t>
      </w:r>
      <w:r w:rsidR="00F55653" w:rsidRPr="00F55653">
        <w:t xml:space="preserve"> </w:t>
      </w:r>
      <w:r w:rsidR="00F55653" w:rsidRPr="00695C2D">
        <w:t xml:space="preserve">M. E. </w:t>
      </w:r>
      <w:r w:rsidRPr="00695C2D">
        <w:t xml:space="preserve">Offodile, </w:t>
      </w:r>
      <w:r w:rsidR="00F55653">
        <w:t>“</w:t>
      </w:r>
      <w:r w:rsidRPr="00695C2D">
        <w:t>Ground Water Resources of Nigeria</w:t>
      </w:r>
      <w:r w:rsidR="00F55653">
        <w:t>”</w:t>
      </w:r>
      <w:r w:rsidRPr="00695C2D">
        <w:t>. Medico Limited, Jos, Nigeria</w:t>
      </w:r>
      <w:r w:rsidR="00F55653">
        <w:t>, 1992.</w:t>
      </w:r>
      <w:r w:rsidRPr="00695C2D">
        <w:t xml:space="preserve"> </w:t>
      </w:r>
    </w:p>
    <w:p w14:paraId="768601F5" w14:textId="6B997460" w:rsidR="00C52E47" w:rsidRPr="00695C2D" w:rsidRDefault="00713610" w:rsidP="00DE06E4">
      <w:pPr>
        <w:autoSpaceDE w:val="0"/>
        <w:autoSpaceDN w:val="0"/>
        <w:adjustRightInd w:val="0"/>
        <w:ind w:left="540" w:hanging="540"/>
        <w:jc w:val="both"/>
      </w:pPr>
      <w:r>
        <w:t>[14]</w:t>
      </w:r>
      <w:r w:rsidR="00EF400A" w:rsidRPr="00EF400A">
        <w:t xml:space="preserve"> </w:t>
      </w:r>
      <w:r w:rsidR="00EF400A" w:rsidRPr="00695C2D">
        <w:t xml:space="preserve">A. E. </w:t>
      </w:r>
      <w:r w:rsidR="00C52E47" w:rsidRPr="00695C2D">
        <w:t xml:space="preserve">Ogezi, </w:t>
      </w:r>
      <w:r w:rsidR="00EF400A">
        <w:t>“</w:t>
      </w:r>
      <w:r w:rsidR="00C52E47" w:rsidRPr="00695C2D">
        <w:t>Geochemistry and Geochronology of Basement Rocks from North Western Nigeria</w:t>
      </w:r>
      <w:r w:rsidR="00EF400A">
        <w:t>”</w:t>
      </w:r>
      <w:r w:rsidR="00C52E47" w:rsidRPr="00695C2D">
        <w:t>. Unpublished Ph.D</w:t>
      </w:r>
      <w:r w:rsidR="00A35AF8" w:rsidRPr="00695C2D">
        <w:t>.</w:t>
      </w:r>
      <w:r w:rsidR="00C52E47" w:rsidRPr="00695C2D">
        <w:t xml:space="preserve"> Thesis, University of Leeds</w:t>
      </w:r>
      <w:r w:rsidR="00EF400A">
        <w:t>, 1998.</w:t>
      </w:r>
    </w:p>
    <w:p w14:paraId="1E34F7B0" w14:textId="15B49D02" w:rsidR="00210174" w:rsidRPr="00695C2D" w:rsidRDefault="006E2C5B" w:rsidP="006E2C5B">
      <w:pPr>
        <w:autoSpaceDE w:val="0"/>
        <w:autoSpaceDN w:val="0"/>
        <w:adjustRightInd w:val="0"/>
        <w:ind w:left="450" w:hanging="450"/>
        <w:jc w:val="both"/>
      </w:pPr>
      <w:r>
        <w:t>[15]</w:t>
      </w:r>
      <w:r w:rsidR="002D0771" w:rsidRPr="002D0771">
        <w:t xml:space="preserve"> </w:t>
      </w:r>
      <w:r w:rsidR="002D0771" w:rsidRPr="00695C2D">
        <w:t xml:space="preserve">M. J. </w:t>
      </w:r>
      <w:r w:rsidRPr="00695C2D">
        <w:t xml:space="preserve">Jones, </w:t>
      </w:r>
      <w:r w:rsidR="002D0771">
        <w:t>“</w:t>
      </w:r>
      <w:r w:rsidRPr="00695C2D">
        <w:t>The Weathered Zones Aquifers of Basement Complex Area of African</w:t>
      </w:r>
      <w:r w:rsidR="002D0771">
        <w:t>”</w:t>
      </w:r>
      <w:r w:rsidRPr="00695C2D">
        <w:t xml:space="preserve">. Quarterly Journal of Engineering Geology, London Vol. 18, </w:t>
      </w:r>
      <w:r w:rsidR="002D0771">
        <w:t xml:space="preserve">1985, </w:t>
      </w:r>
      <w:r w:rsidRPr="00695C2D">
        <w:t>pp. 35-45</w:t>
      </w:r>
      <w:r w:rsidR="002D0771">
        <w:t>.</w:t>
      </w:r>
      <w:r>
        <w:t xml:space="preserve"> </w:t>
      </w:r>
    </w:p>
    <w:sectPr w:rsidR="00210174" w:rsidRPr="00695C2D" w:rsidSect="00875FFE">
      <w:footerReference w:type="default" r:id="rId20"/>
      <w:footerReference w:type="first" r:id="rId2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15B92" w14:textId="77777777" w:rsidR="00CF2F3C" w:rsidRDefault="00CF2F3C">
      <w:r>
        <w:separator/>
      </w:r>
    </w:p>
  </w:endnote>
  <w:endnote w:type="continuationSeparator" w:id="0">
    <w:p w14:paraId="08A9CC8C" w14:textId="77777777" w:rsidR="00CF2F3C" w:rsidRDefault="00CF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MR10">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75894" w14:textId="77777777" w:rsidR="00AD264C" w:rsidRDefault="00AD264C">
    <w:pPr>
      <w:pStyle w:val="Footer"/>
      <w:jc w:val="center"/>
    </w:pPr>
    <w:r>
      <w:fldChar w:fldCharType="begin"/>
    </w:r>
    <w:r>
      <w:instrText xml:space="preserve"> PAGE   \* MERGEFORMAT </w:instrText>
    </w:r>
    <w:r>
      <w:fldChar w:fldCharType="separate"/>
    </w:r>
    <w:r>
      <w:rPr>
        <w:noProof/>
      </w:rPr>
      <w:t>4</w:t>
    </w:r>
    <w:r>
      <w:rPr>
        <w:noProof/>
      </w:rPr>
      <w:fldChar w:fldCharType="end"/>
    </w:r>
  </w:p>
  <w:p w14:paraId="4CCDE1DC" w14:textId="77777777" w:rsidR="00AD264C" w:rsidRDefault="00AD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75FA" w14:textId="77777777" w:rsidR="00AD264C" w:rsidRDefault="00AD264C">
    <w:pPr>
      <w:pStyle w:val="Footer"/>
      <w:jc w:val="center"/>
    </w:pPr>
    <w:r>
      <w:fldChar w:fldCharType="begin"/>
    </w:r>
    <w:r>
      <w:instrText xml:space="preserve"> PAGE   \* MERGEFORMAT </w:instrText>
    </w:r>
    <w:r>
      <w:fldChar w:fldCharType="separate"/>
    </w:r>
    <w:r>
      <w:rPr>
        <w:noProof/>
      </w:rPr>
      <w:t>1</w:t>
    </w:r>
    <w:r>
      <w:rPr>
        <w:noProof/>
      </w:rPr>
      <w:fldChar w:fldCharType="end"/>
    </w:r>
  </w:p>
  <w:p w14:paraId="194CF122" w14:textId="77777777" w:rsidR="00AD264C" w:rsidRDefault="00AD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F985" w14:textId="77777777" w:rsidR="00AD264C" w:rsidRDefault="00AD264C">
    <w:pPr>
      <w:pStyle w:val="Footer"/>
      <w:jc w:val="center"/>
    </w:pPr>
    <w:r>
      <w:fldChar w:fldCharType="begin"/>
    </w:r>
    <w:r>
      <w:instrText xml:space="preserve"> PAGE   \* MERGEFORMAT </w:instrText>
    </w:r>
    <w:r>
      <w:fldChar w:fldCharType="separate"/>
    </w:r>
    <w:r>
      <w:rPr>
        <w:noProof/>
      </w:rPr>
      <w:t>4</w:t>
    </w:r>
    <w:r>
      <w:rPr>
        <w:noProof/>
      </w:rPr>
      <w:fldChar w:fldCharType="end"/>
    </w:r>
  </w:p>
  <w:p w14:paraId="040338BD" w14:textId="77777777" w:rsidR="00AD264C" w:rsidRDefault="00AD26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3B1BB" w14:textId="77777777" w:rsidR="00AD264C" w:rsidRDefault="00AD264C">
    <w:pPr>
      <w:pStyle w:val="Footer"/>
      <w:jc w:val="center"/>
    </w:pPr>
    <w:r>
      <w:fldChar w:fldCharType="begin"/>
    </w:r>
    <w:r>
      <w:instrText xml:space="preserve"> PAGE   \* MERGEFORMAT </w:instrText>
    </w:r>
    <w:r>
      <w:fldChar w:fldCharType="separate"/>
    </w:r>
    <w:r>
      <w:rPr>
        <w:noProof/>
      </w:rPr>
      <w:t>1</w:t>
    </w:r>
    <w:r>
      <w:rPr>
        <w:noProof/>
      </w:rPr>
      <w:fldChar w:fldCharType="end"/>
    </w:r>
  </w:p>
  <w:p w14:paraId="7766316A" w14:textId="77777777" w:rsidR="00AD264C" w:rsidRDefault="00AD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89530" w14:textId="77777777" w:rsidR="00CF2F3C" w:rsidRDefault="00CF2F3C">
      <w:r>
        <w:separator/>
      </w:r>
    </w:p>
  </w:footnote>
  <w:footnote w:type="continuationSeparator" w:id="0">
    <w:p w14:paraId="6CEEBF2C" w14:textId="77777777" w:rsidR="00CF2F3C" w:rsidRDefault="00CF2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878B7"/>
    <w:multiLevelType w:val="multilevel"/>
    <w:tmpl w:val="9C5E2F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523CBA"/>
    <w:multiLevelType w:val="hybridMultilevel"/>
    <w:tmpl w:val="2DCEA5C4"/>
    <w:lvl w:ilvl="0" w:tplc="C694C170">
      <w:start w:val="1"/>
      <w:numFmt w:val="decimal"/>
      <w:lvlText w:val="%1)"/>
      <w:lvlJc w:val="left"/>
      <w:pPr>
        <w:ind w:left="360" w:hanging="360"/>
      </w:pPr>
      <w:rPr>
        <w:rFonts w:ascii="Comic Sans MS" w:hAnsi="Comic Sans M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82DE2"/>
    <w:multiLevelType w:val="hybridMultilevel"/>
    <w:tmpl w:val="F98C10A8"/>
    <w:lvl w:ilvl="0" w:tplc="59B4B0C8">
      <w:start w:val="1"/>
      <w:numFmt w:val="bullet"/>
      <w:lvlText w:val="•"/>
      <w:lvlJc w:val="left"/>
      <w:pPr>
        <w:tabs>
          <w:tab w:val="num" w:pos="720"/>
        </w:tabs>
        <w:ind w:left="720" w:hanging="360"/>
      </w:pPr>
      <w:rPr>
        <w:rFonts w:ascii="Arial" w:hAnsi="Arial" w:hint="default"/>
      </w:rPr>
    </w:lvl>
    <w:lvl w:ilvl="1" w:tplc="9B9E801A" w:tentative="1">
      <w:start w:val="1"/>
      <w:numFmt w:val="bullet"/>
      <w:lvlText w:val="•"/>
      <w:lvlJc w:val="left"/>
      <w:pPr>
        <w:tabs>
          <w:tab w:val="num" w:pos="1440"/>
        </w:tabs>
        <w:ind w:left="1440" w:hanging="360"/>
      </w:pPr>
      <w:rPr>
        <w:rFonts w:ascii="Arial" w:hAnsi="Arial" w:hint="default"/>
      </w:rPr>
    </w:lvl>
    <w:lvl w:ilvl="2" w:tplc="E9061C12" w:tentative="1">
      <w:start w:val="1"/>
      <w:numFmt w:val="bullet"/>
      <w:lvlText w:val="•"/>
      <w:lvlJc w:val="left"/>
      <w:pPr>
        <w:tabs>
          <w:tab w:val="num" w:pos="2160"/>
        </w:tabs>
        <w:ind w:left="2160" w:hanging="360"/>
      </w:pPr>
      <w:rPr>
        <w:rFonts w:ascii="Arial" w:hAnsi="Arial" w:hint="default"/>
      </w:rPr>
    </w:lvl>
    <w:lvl w:ilvl="3" w:tplc="44946DA0" w:tentative="1">
      <w:start w:val="1"/>
      <w:numFmt w:val="bullet"/>
      <w:lvlText w:val="•"/>
      <w:lvlJc w:val="left"/>
      <w:pPr>
        <w:tabs>
          <w:tab w:val="num" w:pos="2880"/>
        </w:tabs>
        <w:ind w:left="2880" w:hanging="360"/>
      </w:pPr>
      <w:rPr>
        <w:rFonts w:ascii="Arial" w:hAnsi="Arial" w:hint="default"/>
      </w:rPr>
    </w:lvl>
    <w:lvl w:ilvl="4" w:tplc="EDC42E0E" w:tentative="1">
      <w:start w:val="1"/>
      <w:numFmt w:val="bullet"/>
      <w:lvlText w:val="•"/>
      <w:lvlJc w:val="left"/>
      <w:pPr>
        <w:tabs>
          <w:tab w:val="num" w:pos="3600"/>
        </w:tabs>
        <w:ind w:left="3600" w:hanging="360"/>
      </w:pPr>
      <w:rPr>
        <w:rFonts w:ascii="Arial" w:hAnsi="Arial" w:hint="default"/>
      </w:rPr>
    </w:lvl>
    <w:lvl w:ilvl="5" w:tplc="2C3A3A2E" w:tentative="1">
      <w:start w:val="1"/>
      <w:numFmt w:val="bullet"/>
      <w:lvlText w:val="•"/>
      <w:lvlJc w:val="left"/>
      <w:pPr>
        <w:tabs>
          <w:tab w:val="num" w:pos="4320"/>
        </w:tabs>
        <w:ind w:left="4320" w:hanging="360"/>
      </w:pPr>
      <w:rPr>
        <w:rFonts w:ascii="Arial" w:hAnsi="Arial" w:hint="default"/>
      </w:rPr>
    </w:lvl>
    <w:lvl w:ilvl="6" w:tplc="6E8C8E76" w:tentative="1">
      <w:start w:val="1"/>
      <w:numFmt w:val="bullet"/>
      <w:lvlText w:val="•"/>
      <w:lvlJc w:val="left"/>
      <w:pPr>
        <w:tabs>
          <w:tab w:val="num" w:pos="5040"/>
        </w:tabs>
        <w:ind w:left="5040" w:hanging="360"/>
      </w:pPr>
      <w:rPr>
        <w:rFonts w:ascii="Arial" w:hAnsi="Arial" w:hint="default"/>
      </w:rPr>
    </w:lvl>
    <w:lvl w:ilvl="7" w:tplc="EECCA952" w:tentative="1">
      <w:start w:val="1"/>
      <w:numFmt w:val="bullet"/>
      <w:lvlText w:val="•"/>
      <w:lvlJc w:val="left"/>
      <w:pPr>
        <w:tabs>
          <w:tab w:val="num" w:pos="5760"/>
        </w:tabs>
        <w:ind w:left="5760" w:hanging="360"/>
      </w:pPr>
      <w:rPr>
        <w:rFonts w:ascii="Arial" w:hAnsi="Arial" w:hint="default"/>
      </w:rPr>
    </w:lvl>
    <w:lvl w:ilvl="8" w:tplc="390840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AC6364"/>
    <w:multiLevelType w:val="multilevel"/>
    <w:tmpl w:val="7F52D0F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027236"/>
    <w:multiLevelType w:val="hybridMultilevel"/>
    <w:tmpl w:val="B0ECC78A"/>
    <w:lvl w:ilvl="0" w:tplc="7E3C28B8">
      <w:start w:val="1"/>
      <w:numFmt w:val="bullet"/>
      <w:lvlText w:val="•"/>
      <w:lvlJc w:val="left"/>
      <w:pPr>
        <w:tabs>
          <w:tab w:val="num" w:pos="720"/>
        </w:tabs>
        <w:ind w:left="720" w:hanging="360"/>
      </w:pPr>
      <w:rPr>
        <w:rFonts w:ascii="Arial" w:hAnsi="Arial" w:hint="default"/>
      </w:rPr>
    </w:lvl>
    <w:lvl w:ilvl="1" w:tplc="5DFCE398" w:tentative="1">
      <w:start w:val="1"/>
      <w:numFmt w:val="bullet"/>
      <w:lvlText w:val="•"/>
      <w:lvlJc w:val="left"/>
      <w:pPr>
        <w:tabs>
          <w:tab w:val="num" w:pos="1440"/>
        </w:tabs>
        <w:ind w:left="1440" w:hanging="360"/>
      </w:pPr>
      <w:rPr>
        <w:rFonts w:ascii="Arial" w:hAnsi="Arial" w:hint="default"/>
      </w:rPr>
    </w:lvl>
    <w:lvl w:ilvl="2" w:tplc="FF3427A8" w:tentative="1">
      <w:start w:val="1"/>
      <w:numFmt w:val="bullet"/>
      <w:lvlText w:val="•"/>
      <w:lvlJc w:val="left"/>
      <w:pPr>
        <w:tabs>
          <w:tab w:val="num" w:pos="2160"/>
        </w:tabs>
        <w:ind w:left="2160" w:hanging="360"/>
      </w:pPr>
      <w:rPr>
        <w:rFonts w:ascii="Arial" w:hAnsi="Arial" w:hint="default"/>
      </w:rPr>
    </w:lvl>
    <w:lvl w:ilvl="3" w:tplc="DB66685E" w:tentative="1">
      <w:start w:val="1"/>
      <w:numFmt w:val="bullet"/>
      <w:lvlText w:val="•"/>
      <w:lvlJc w:val="left"/>
      <w:pPr>
        <w:tabs>
          <w:tab w:val="num" w:pos="2880"/>
        </w:tabs>
        <w:ind w:left="2880" w:hanging="360"/>
      </w:pPr>
      <w:rPr>
        <w:rFonts w:ascii="Arial" w:hAnsi="Arial" w:hint="default"/>
      </w:rPr>
    </w:lvl>
    <w:lvl w:ilvl="4" w:tplc="39D4C90E" w:tentative="1">
      <w:start w:val="1"/>
      <w:numFmt w:val="bullet"/>
      <w:lvlText w:val="•"/>
      <w:lvlJc w:val="left"/>
      <w:pPr>
        <w:tabs>
          <w:tab w:val="num" w:pos="3600"/>
        </w:tabs>
        <w:ind w:left="3600" w:hanging="360"/>
      </w:pPr>
      <w:rPr>
        <w:rFonts w:ascii="Arial" w:hAnsi="Arial" w:hint="default"/>
      </w:rPr>
    </w:lvl>
    <w:lvl w:ilvl="5" w:tplc="C85AE0DC" w:tentative="1">
      <w:start w:val="1"/>
      <w:numFmt w:val="bullet"/>
      <w:lvlText w:val="•"/>
      <w:lvlJc w:val="left"/>
      <w:pPr>
        <w:tabs>
          <w:tab w:val="num" w:pos="4320"/>
        </w:tabs>
        <w:ind w:left="4320" w:hanging="360"/>
      </w:pPr>
      <w:rPr>
        <w:rFonts w:ascii="Arial" w:hAnsi="Arial" w:hint="default"/>
      </w:rPr>
    </w:lvl>
    <w:lvl w:ilvl="6" w:tplc="DC789BC6" w:tentative="1">
      <w:start w:val="1"/>
      <w:numFmt w:val="bullet"/>
      <w:lvlText w:val="•"/>
      <w:lvlJc w:val="left"/>
      <w:pPr>
        <w:tabs>
          <w:tab w:val="num" w:pos="5040"/>
        </w:tabs>
        <w:ind w:left="5040" w:hanging="360"/>
      </w:pPr>
      <w:rPr>
        <w:rFonts w:ascii="Arial" w:hAnsi="Arial" w:hint="default"/>
      </w:rPr>
    </w:lvl>
    <w:lvl w:ilvl="7" w:tplc="8230FBAC" w:tentative="1">
      <w:start w:val="1"/>
      <w:numFmt w:val="bullet"/>
      <w:lvlText w:val="•"/>
      <w:lvlJc w:val="left"/>
      <w:pPr>
        <w:tabs>
          <w:tab w:val="num" w:pos="5760"/>
        </w:tabs>
        <w:ind w:left="5760" w:hanging="360"/>
      </w:pPr>
      <w:rPr>
        <w:rFonts w:ascii="Arial" w:hAnsi="Arial" w:hint="default"/>
      </w:rPr>
    </w:lvl>
    <w:lvl w:ilvl="8" w:tplc="C0DC40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3168DA"/>
    <w:multiLevelType w:val="hybridMultilevel"/>
    <w:tmpl w:val="926C9CE2"/>
    <w:lvl w:ilvl="0" w:tplc="F50C7640">
      <w:start w:val="1"/>
      <w:numFmt w:val="bullet"/>
      <w:lvlText w:val=""/>
      <w:lvlJc w:val="left"/>
      <w:pPr>
        <w:tabs>
          <w:tab w:val="num" w:pos="720"/>
        </w:tabs>
        <w:ind w:left="720" w:hanging="360"/>
      </w:pPr>
      <w:rPr>
        <w:rFonts w:ascii="Wingdings" w:hAnsi="Wingdings" w:hint="default"/>
      </w:rPr>
    </w:lvl>
    <w:lvl w:ilvl="1" w:tplc="03705F36" w:tentative="1">
      <w:start w:val="1"/>
      <w:numFmt w:val="bullet"/>
      <w:lvlText w:val=""/>
      <w:lvlJc w:val="left"/>
      <w:pPr>
        <w:tabs>
          <w:tab w:val="num" w:pos="1440"/>
        </w:tabs>
        <w:ind w:left="1440" w:hanging="360"/>
      </w:pPr>
      <w:rPr>
        <w:rFonts w:ascii="Wingdings" w:hAnsi="Wingdings" w:hint="default"/>
      </w:rPr>
    </w:lvl>
    <w:lvl w:ilvl="2" w:tplc="13003766" w:tentative="1">
      <w:start w:val="1"/>
      <w:numFmt w:val="bullet"/>
      <w:lvlText w:val=""/>
      <w:lvlJc w:val="left"/>
      <w:pPr>
        <w:tabs>
          <w:tab w:val="num" w:pos="2160"/>
        </w:tabs>
        <w:ind w:left="2160" w:hanging="360"/>
      </w:pPr>
      <w:rPr>
        <w:rFonts w:ascii="Wingdings" w:hAnsi="Wingdings" w:hint="default"/>
      </w:rPr>
    </w:lvl>
    <w:lvl w:ilvl="3" w:tplc="C8285BD2" w:tentative="1">
      <w:start w:val="1"/>
      <w:numFmt w:val="bullet"/>
      <w:lvlText w:val=""/>
      <w:lvlJc w:val="left"/>
      <w:pPr>
        <w:tabs>
          <w:tab w:val="num" w:pos="2880"/>
        </w:tabs>
        <w:ind w:left="2880" w:hanging="360"/>
      </w:pPr>
      <w:rPr>
        <w:rFonts w:ascii="Wingdings" w:hAnsi="Wingdings" w:hint="default"/>
      </w:rPr>
    </w:lvl>
    <w:lvl w:ilvl="4" w:tplc="E6C4A7E2" w:tentative="1">
      <w:start w:val="1"/>
      <w:numFmt w:val="bullet"/>
      <w:lvlText w:val=""/>
      <w:lvlJc w:val="left"/>
      <w:pPr>
        <w:tabs>
          <w:tab w:val="num" w:pos="3600"/>
        </w:tabs>
        <w:ind w:left="3600" w:hanging="360"/>
      </w:pPr>
      <w:rPr>
        <w:rFonts w:ascii="Wingdings" w:hAnsi="Wingdings" w:hint="default"/>
      </w:rPr>
    </w:lvl>
    <w:lvl w:ilvl="5" w:tplc="3C921530" w:tentative="1">
      <w:start w:val="1"/>
      <w:numFmt w:val="bullet"/>
      <w:lvlText w:val=""/>
      <w:lvlJc w:val="left"/>
      <w:pPr>
        <w:tabs>
          <w:tab w:val="num" w:pos="4320"/>
        </w:tabs>
        <w:ind w:left="4320" w:hanging="360"/>
      </w:pPr>
      <w:rPr>
        <w:rFonts w:ascii="Wingdings" w:hAnsi="Wingdings" w:hint="default"/>
      </w:rPr>
    </w:lvl>
    <w:lvl w:ilvl="6" w:tplc="50AADDB8" w:tentative="1">
      <w:start w:val="1"/>
      <w:numFmt w:val="bullet"/>
      <w:lvlText w:val=""/>
      <w:lvlJc w:val="left"/>
      <w:pPr>
        <w:tabs>
          <w:tab w:val="num" w:pos="5040"/>
        </w:tabs>
        <w:ind w:left="5040" w:hanging="360"/>
      </w:pPr>
      <w:rPr>
        <w:rFonts w:ascii="Wingdings" w:hAnsi="Wingdings" w:hint="default"/>
      </w:rPr>
    </w:lvl>
    <w:lvl w:ilvl="7" w:tplc="9C36298A" w:tentative="1">
      <w:start w:val="1"/>
      <w:numFmt w:val="bullet"/>
      <w:lvlText w:val=""/>
      <w:lvlJc w:val="left"/>
      <w:pPr>
        <w:tabs>
          <w:tab w:val="num" w:pos="5760"/>
        </w:tabs>
        <w:ind w:left="5760" w:hanging="360"/>
      </w:pPr>
      <w:rPr>
        <w:rFonts w:ascii="Wingdings" w:hAnsi="Wingdings" w:hint="default"/>
      </w:rPr>
    </w:lvl>
    <w:lvl w:ilvl="8" w:tplc="0C2680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1A72AC"/>
    <w:multiLevelType w:val="hybridMultilevel"/>
    <w:tmpl w:val="8F74B76A"/>
    <w:lvl w:ilvl="0" w:tplc="67D85B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977A9C"/>
    <w:multiLevelType w:val="hybridMultilevel"/>
    <w:tmpl w:val="ECB8F564"/>
    <w:lvl w:ilvl="0" w:tplc="0F08E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946E24"/>
    <w:multiLevelType w:val="hybridMultilevel"/>
    <w:tmpl w:val="A5648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FE"/>
    <w:rsid w:val="00005F18"/>
    <w:rsid w:val="0000632E"/>
    <w:rsid w:val="000070EC"/>
    <w:rsid w:val="00011781"/>
    <w:rsid w:val="00011A3A"/>
    <w:rsid w:val="00011E7F"/>
    <w:rsid w:val="000208F5"/>
    <w:rsid w:val="000212A8"/>
    <w:rsid w:val="00021984"/>
    <w:rsid w:val="00021ED3"/>
    <w:rsid w:val="00022CEA"/>
    <w:rsid w:val="00022F1A"/>
    <w:rsid w:val="000242F7"/>
    <w:rsid w:val="00025E5D"/>
    <w:rsid w:val="00026050"/>
    <w:rsid w:val="000265CF"/>
    <w:rsid w:val="00026608"/>
    <w:rsid w:val="00027C67"/>
    <w:rsid w:val="00032EF1"/>
    <w:rsid w:val="00034FB9"/>
    <w:rsid w:val="00036B0B"/>
    <w:rsid w:val="000413A3"/>
    <w:rsid w:val="000441AB"/>
    <w:rsid w:val="00044297"/>
    <w:rsid w:val="00046486"/>
    <w:rsid w:val="000469D7"/>
    <w:rsid w:val="000511EA"/>
    <w:rsid w:val="00051B02"/>
    <w:rsid w:val="00052152"/>
    <w:rsid w:val="00052A5B"/>
    <w:rsid w:val="00055B99"/>
    <w:rsid w:val="000564E2"/>
    <w:rsid w:val="0006500D"/>
    <w:rsid w:val="000671E8"/>
    <w:rsid w:val="0007080A"/>
    <w:rsid w:val="00070871"/>
    <w:rsid w:val="000716FD"/>
    <w:rsid w:val="00071BA3"/>
    <w:rsid w:val="00072420"/>
    <w:rsid w:val="0008071E"/>
    <w:rsid w:val="00080848"/>
    <w:rsid w:val="00080F8A"/>
    <w:rsid w:val="000833DE"/>
    <w:rsid w:val="00083431"/>
    <w:rsid w:val="0008486E"/>
    <w:rsid w:val="00087E10"/>
    <w:rsid w:val="000921D0"/>
    <w:rsid w:val="0009348A"/>
    <w:rsid w:val="00093E89"/>
    <w:rsid w:val="000944AB"/>
    <w:rsid w:val="00095892"/>
    <w:rsid w:val="00095B3A"/>
    <w:rsid w:val="00095CD1"/>
    <w:rsid w:val="000A130D"/>
    <w:rsid w:val="000A15E4"/>
    <w:rsid w:val="000A33B3"/>
    <w:rsid w:val="000A41B9"/>
    <w:rsid w:val="000A4F5D"/>
    <w:rsid w:val="000A5E13"/>
    <w:rsid w:val="000A6662"/>
    <w:rsid w:val="000A77EB"/>
    <w:rsid w:val="000A79D7"/>
    <w:rsid w:val="000B05E9"/>
    <w:rsid w:val="000B08F8"/>
    <w:rsid w:val="000B2737"/>
    <w:rsid w:val="000B509C"/>
    <w:rsid w:val="000B6EB2"/>
    <w:rsid w:val="000B77F7"/>
    <w:rsid w:val="000C2BDC"/>
    <w:rsid w:val="000C3642"/>
    <w:rsid w:val="000C3C79"/>
    <w:rsid w:val="000C61EC"/>
    <w:rsid w:val="000D0657"/>
    <w:rsid w:val="000D1A18"/>
    <w:rsid w:val="000D33D6"/>
    <w:rsid w:val="000D4E38"/>
    <w:rsid w:val="000D6A90"/>
    <w:rsid w:val="000E10CB"/>
    <w:rsid w:val="000E2C5A"/>
    <w:rsid w:val="000E69E5"/>
    <w:rsid w:val="000E7CA6"/>
    <w:rsid w:val="000E7D2C"/>
    <w:rsid w:val="000E7F7E"/>
    <w:rsid w:val="000F3CD7"/>
    <w:rsid w:val="000F6568"/>
    <w:rsid w:val="00100472"/>
    <w:rsid w:val="00102710"/>
    <w:rsid w:val="00104DEA"/>
    <w:rsid w:val="0010573D"/>
    <w:rsid w:val="001062AC"/>
    <w:rsid w:val="0011303F"/>
    <w:rsid w:val="001135D0"/>
    <w:rsid w:val="00113875"/>
    <w:rsid w:val="00114B54"/>
    <w:rsid w:val="001154FF"/>
    <w:rsid w:val="00116676"/>
    <w:rsid w:val="00122784"/>
    <w:rsid w:val="00123920"/>
    <w:rsid w:val="001258F4"/>
    <w:rsid w:val="0012641E"/>
    <w:rsid w:val="00133DE7"/>
    <w:rsid w:val="00137752"/>
    <w:rsid w:val="00140D89"/>
    <w:rsid w:val="001425DB"/>
    <w:rsid w:val="001518D4"/>
    <w:rsid w:val="0015310D"/>
    <w:rsid w:val="00153978"/>
    <w:rsid w:val="00156B69"/>
    <w:rsid w:val="00157244"/>
    <w:rsid w:val="0015760B"/>
    <w:rsid w:val="0016385E"/>
    <w:rsid w:val="0016670C"/>
    <w:rsid w:val="00167366"/>
    <w:rsid w:val="00171C65"/>
    <w:rsid w:val="00172697"/>
    <w:rsid w:val="00173C63"/>
    <w:rsid w:val="00176C6D"/>
    <w:rsid w:val="00177DE8"/>
    <w:rsid w:val="0018288D"/>
    <w:rsid w:val="00190DB2"/>
    <w:rsid w:val="001953C1"/>
    <w:rsid w:val="00195D7D"/>
    <w:rsid w:val="00196C1E"/>
    <w:rsid w:val="001A0F9E"/>
    <w:rsid w:val="001A2867"/>
    <w:rsid w:val="001A30D5"/>
    <w:rsid w:val="001A3EE8"/>
    <w:rsid w:val="001A5CDA"/>
    <w:rsid w:val="001B2289"/>
    <w:rsid w:val="001B250A"/>
    <w:rsid w:val="001B3A92"/>
    <w:rsid w:val="001B4EEE"/>
    <w:rsid w:val="001B715A"/>
    <w:rsid w:val="001B73AE"/>
    <w:rsid w:val="001C03B3"/>
    <w:rsid w:val="001C15C8"/>
    <w:rsid w:val="001C1FB1"/>
    <w:rsid w:val="001C267F"/>
    <w:rsid w:val="001C3B5F"/>
    <w:rsid w:val="001C3CAF"/>
    <w:rsid w:val="001C4C11"/>
    <w:rsid w:val="001C4EC3"/>
    <w:rsid w:val="001C5AD4"/>
    <w:rsid w:val="001D076B"/>
    <w:rsid w:val="001D2795"/>
    <w:rsid w:val="001D3668"/>
    <w:rsid w:val="001D3B34"/>
    <w:rsid w:val="001D599E"/>
    <w:rsid w:val="001D7AE4"/>
    <w:rsid w:val="001E2993"/>
    <w:rsid w:val="001E62F7"/>
    <w:rsid w:val="001E7F8D"/>
    <w:rsid w:val="001F1910"/>
    <w:rsid w:val="001F28EF"/>
    <w:rsid w:val="001F413C"/>
    <w:rsid w:val="001F7A44"/>
    <w:rsid w:val="001F7BD5"/>
    <w:rsid w:val="002024C1"/>
    <w:rsid w:val="00202AEE"/>
    <w:rsid w:val="002044D2"/>
    <w:rsid w:val="00204A21"/>
    <w:rsid w:val="00210174"/>
    <w:rsid w:val="00214406"/>
    <w:rsid w:val="002144CA"/>
    <w:rsid w:val="00215C41"/>
    <w:rsid w:val="00216A56"/>
    <w:rsid w:val="002219D6"/>
    <w:rsid w:val="00222924"/>
    <w:rsid w:val="00222E38"/>
    <w:rsid w:val="00224DD7"/>
    <w:rsid w:val="00226627"/>
    <w:rsid w:val="00226B17"/>
    <w:rsid w:val="002328A5"/>
    <w:rsid w:val="00247258"/>
    <w:rsid w:val="00255924"/>
    <w:rsid w:val="002619FC"/>
    <w:rsid w:val="00261AA0"/>
    <w:rsid w:val="002637F8"/>
    <w:rsid w:val="002642AE"/>
    <w:rsid w:val="00264C90"/>
    <w:rsid w:val="00270250"/>
    <w:rsid w:val="002745E0"/>
    <w:rsid w:val="00274E1E"/>
    <w:rsid w:val="0027617F"/>
    <w:rsid w:val="00280DA9"/>
    <w:rsid w:val="00281C86"/>
    <w:rsid w:val="00282037"/>
    <w:rsid w:val="00286533"/>
    <w:rsid w:val="00290216"/>
    <w:rsid w:val="002957B8"/>
    <w:rsid w:val="002A0AF5"/>
    <w:rsid w:val="002A1751"/>
    <w:rsid w:val="002A30FB"/>
    <w:rsid w:val="002A317B"/>
    <w:rsid w:val="002A3361"/>
    <w:rsid w:val="002A6112"/>
    <w:rsid w:val="002A689A"/>
    <w:rsid w:val="002B581B"/>
    <w:rsid w:val="002B6C3E"/>
    <w:rsid w:val="002C0E0C"/>
    <w:rsid w:val="002C41BB"/>
    <w:rsid w:val="002C4FCD"/>
    <w:rsid w:val="002C50E9"/>
    <w:rsid w:val="002D0771"/>
    <w:rsid w:val="002D0DF2"/>
    <w:rsid w:val="002D1B72"/>
    <w:rsid w:val="002D7363"/>
    <w:rsid w:val="002D7B36"/>
    <w:rsid w:val="002E14F0"/>
    <w:rsid w:val="002E18B0"/>
    <w:rsid w:val="002E3763"/>
    <w:rsid w:val="002E6251"/>
    <w:rsid w:val="002F28B7"/>
    <w:rsid w:val="002F3D2B"/>
    <w:rsid w:val="002F74FA"/>
    <w:rsid w:val="002F7815"/>
    <w:rsid w:val="00301FAE"/>
    <w:rsid w:val="003036E1"/>
    <w:rsid w:val="00305613"/>
    <w:rsid w:val="00307DEB"/>
    <w:rsid w:val="003111B3"/>
    <w:rsid w:val="00312631"/>
    <w:rsid w:val="00313925"/>
    <w:rsid w:val="003163E9"/>
    <w:rsid w:val="00316B92"/>
    <w:rsid w:val="00320908"/>
    <w:rsid w:val="00320AE6"/>
    <w:rsid w:val="0032295A"/>
    <w:rsid w:val="00326E5B"/>
    <w:rsid w:val="0032719B"/>
    <w:rsid w:val="003330E2"/>
    <w:rsid w:val="003347D0"/>
    <w:rsid w:val="00335C4D"/>
    <w:rsid w:val="00335D8F"/>
    <w:rsid w:val="00336288"/>
    <w:rsid w:val="003377F3"/>
    <w:rsid w:val="00342578"/>
    <w:rsid w:val="00343999"/>
    <w:rsid w:val="0034578A"/>
    <w:rsid w:val="00351509"/>
    <w:rsid w:val="00351C2C"/>
    <w:rsid w:val="00352E88"/>
    <w:rsid w:val="0035348A"/>
    <w:rsid w:val="003534DD"/>
    <w:rsid w:val="00353E06"/>
    <w:rsid w:val="00353E2E"/>
    <w:rsid w:val="00356E76"/>
    <w:rsid w:val="00362D20"/>
    <w:rsid w:val="003642A9"/>
    <w:rsid w:val="00365019"/>
    <w:rsid w:val="00365B37"/>
    <w:rsid w:val="0036655E"/>
    <w:rsid w:val="00367A61"/>
    <w:rsid w:val="00376E81"/>
    <w:rsid w:val="00381E6C"/>
    <w:rsid w:val="00384BAD"/>
    <w:rsid w:val="00390EDE"/>
    <w:rsid w:val="003914F2"/>
    <w:rsid w:val="00392D8B"/>
    <w:rsid w:val="00395A46"/>
    <w:rsid w:val="003960FC"/>
    <w:rsid w:val="003971C3"/>
    <w:rsid w:val="00397227"/>
    <w:rsid w:val="003976AD"/>
    <w:rsid w:val="00397B4C"/>
    <w:rsid w:val="003A0BA8"/>
    <w:rsid w:val="003A22B7"/>
    <w:rsid w:val="003A28C6"/>
    <w:rsid w:val="003A75F0"/>
    <w:rsid w:val="003B12EE"/>
    <w:rsid w:val="003B270B"/>
    <w:rsid w:val="003B2C1E"/>
    <w:rsid w:val="003B7C78"/>
    <w:rsid w:val="003C108E"/>
    <w:rsid w:val="003C2285"/>
    <w:rsid w:val="003C3329"/>
    <w:rsid w:val="003D41F7"/>
    <w:rsid w:val="003D5B59"/>
    <w:rsid w:val="003D5BB7"/>
    <w:rsid w:val="003D729E"/>
    <w:rsid w:val="003D784F"/>
    <w:rsid w:val="003D7C4F"/>
    <w:rsid w:val="003E060A"/>
    <w:rsid w:val="003E0BA2"/>
    <w:rsid w:val="003E1AF3"/>
    <w:rsid w:val="003E2936"/>
    <w:rsid w:val="003E36B2"/>
    <w:rsid w:val="003E467D"/>
    <w:rsid w:val="003E73AD"/>
    <w:rsid w:val="003F43D8"/>
    <w:rsid w:val="003F6385"/>
    <w:rsid w:val="00400793"/>
    <w:rsid w:val="004016EE"/>
    <w:rsid w:val="00401EC9"/>
    <w:rsid w:val="00405BA5"/>
    <w:rsid w:val="00410BF5"/>
    <w:rsid w:val="00412D1E"/>
    <w:rsid w:val="00417302"/>
    <w:rsid w:val="004176A0"/>
    <w:rsid w:val="00417D85"/>
    <w:rsid w:val="00420F45"/>
    <w:rsid w:val="00423D70"/>
    <w:rsid w:val="0042434C"/>
    <w:rsid w:val="00427B81"/>
    <w:rsid w:val="00430D1B"/>
    <w:rsid w:val="004325DC"/>
    <w:rsid w:val="004331E4"/>
    <w:rsid w:val="004403C5"/>
    <w:rsid w:val="00442452"/>
    <w:rsid w:val="00445943"/>
    <w:rsid w:val="0044643A"/>
    <w:rsid w:val="00447C62"/>
    <w:rsid w:val="004550BB"/>
    <w:rsid w:val="00456D00"/>
    <w:rsid w:val="0045754B"/>
    <w:rsid w:val="0046098C"/>
    <w:rsid w:val="004610AB"/>
    <w:rsid w:val="00461DF2"/>
    <w:rsid w:val="00463CBC"/>
    <w:rsid w:val="00464297"/>
    <w:rsid w:val="004658AE"/>
    <w:rsid w:val="00465C44"/>
    <w:rsid w:val="00471C01"/>
    <w:rsid w:val="00473934"/>
    <w:rsid w:val="00473E2F"/>
    <w:rsid w:val="004747B7"/>
    <w:rsid w:val="00476C71"/>
    <w:rsid w:val="00477BEC"/>
    <w:rsid w:val="00481425"/>
    <w:rsid w:val="00481B12"/>
    <w:rsid w:val="00482839"/>
    <w:rsid w:val="004850EA"/>
    <w:rsid w:val="00485187"/>
    <w:rsid w:val="00490A55"/>
    <w:rsid w:val="00492272"/>
    <w:rsid w:val="0049430E"/>
    <w:rsid w:val="004A2C86"/>
    <w:rsid w:val="004A614A"/>
    <w:rsid w:val="004A70ED"/>
    <w:rsid w:val="004B11F4"/>
    <w:rsid w:val="004B135F"/>
    <w:rsid w:val="004B1607"/>
    <w:rsid w:val="004B1661"/>
    <w:rsid w:val="004B19DB"/>
    <w:rsid w:val="004B4347"/>
    <w:rsid w:val="004B5F88"/>
    <w:rsid w:val="004B640E"/>
    <w:rsid w:val="004B6561"/>
    <w:rsid w:val="004B7069"/>
    <w:rsid w:val="004C05BE"/>
    <w:rsid w:val="004C1151"/>
    <w:rsid w:val="004C5876"/>
    <w:rsid w:val="004C58CA"/>
    <w:rsid w:val="004C5987"/>
    <w:rsid w:val="004C5F1E"/>
    <w:rsid w:val="004C6903"/>
    <w:rsid w:val="004D2FA6"/>
    <w:rsid w:val="004D5708"/>
    <w:rsid w:val="004E0CAE"/>
    <w:rsid w:val="004E1AE7"/>
    <w:rsid w:val="004E4D3C"/>
    <w:rsid w:val="004F310E"/>
    <w:rsid w:val="004F377E"/>
    <w:rsid w:val="004F4CE2"/>
    <w:rsid w:val="004F5952"/>
    <w:rsid w:val="004F71C2"/>
    <w:rsid w:val="0050018C"/>
    <w:rsid w:val="005027E2"/>
    <w:rsid w:val="0050283C"/>
    <w:rsid w:val="00513639"/>
    <w:rsid w:val="00515DCC"/>
    <w:rsid w:val="00515F8C"/>
    <w:rsid w:val="00517145"/>
    <w:rsid w:val="00517CBA"/>
    <w:rsid w:val="00517CDE"/>
    <w:rsid w:val="00521613"/>
    <w:rsid w:val="00521795"/>
    <w:rsid w:val="00523A8A"/>
    <w:rsid w:val="005252E2"/>
    <w:rsid w:val="005278FF"/>
    <w:rsid w:val="00527BD2"/>
    <w:rsid w:val="005318DD"/>
    <w:rsid w:val="0053234C"/>
    <w:rsid w:val="005330E2"/>
    <w:rsid w:val="0053517B"/>
    <w:rsid w:val="00540B60"/>
    <w:rsid w:val="00542558"/>
    <w:rsid w:val="00546675"/>
    <w:rsid w:val="00546AEB"/>
    <w:rsid w:val="00546E92"/>
    <w:rsid w:val="005470BA"/>
    <w:rsid w:val="00561907"/>
    <w:rsid w:val="00563642"/>
    <w:rsid w:val="00570CA9"/>
    <w:rsid w:val="00571F79"/>
    <w:rsid w:val="00572051"/>
    <w:rsid w:val="005740E2"/>
    <w:rsid w:val="005750B5"/>
    <w:rsid w:val="005753BB"/>
    <w:rsid w:val="0057574D"/>
    <w:rsid w:val="00580167"/>
    <w:rsid w:val="00581462"/>
    <w:rsid w:val="00585899"/>
    <w:rsid w:val="005865AD"/>
    <w:rsid w:val="00586DCB"/>
    <w:rsid w:val="005906CD"/>
    <w:rsid w:val="00592B26"/>
    <w:rsid w:val="00593B11"/>
    <w:rsid w:val="00594CE6"/>
    <w:rsid w:val="005957C6"/>
    <w:rsid w:val="0059678F"/>
    <w:rsid w:val="00596E12"/>
    <w:rsid w:val="005A0EB2"/>
    <w:rsid w:val="005A26B6"/>
    <w:rsid w:val="005A41EC"/>
    <w:rsid w:val="005B0824"/>
    <w:rsid w:val="005B705B"/>
    <w:rsid w:val="005C0BDA"/>
    <w:rsid w:val="005C3788"/>
    <w:rsid w:val="005C494F"/>
    <w:rsid w:val="005C4A87"/>
    <w:rsid w:val="005C65B6"/>
    <w:rsid w:val="005C6A8E"/>
    <w:rsid w:val="005C7BD2"/>
    <w:rsid w:val="005D3A00"/>
    <w:rsid w:val="005D515C"/>
    <w:rsid w:val="005D6856"/>
    <w:rsid w:val="005D7868"/>
    <w:rsid w:val="005E0E81"/>
    <w:rsid w:val="005E1902"/>
    <w:rsid w:val="005E1B7B"/>
    <w:rsid w:val="005E1DC6"/>
    <w:rsid w:val="005E24E3"/>
    <w:rsid w:val="005E3A9B"/>
    <w:rsid w:val="005E6229"/>
    <w:rsid w:val="005E6ED3"/>
    <w:rsid w:val="005E7B88"/>
    <w:rsid w:val="005F12B2"/>
    <w:rsid w:val="005F1964"/>
    <w:rsid w:val="005F2707"/>
    <w:rsid w:val="005F2B77"/>
    <w:rsid w:val="005F52E3"/>
    <w:rsid w:val="005F629D"/>
    <w:rsid w:val="005F777D"/>
    <w:rsid w:val="00600A33"/>
    <w:rsid w:val="00603C08"/>
    <w:rsid w:val="0060516C"/>
    <w:rsid w:val="006053F0"/>
    <w:rsid w:val="00610018"/>
    <w:rsid w:val="00612709"/>
    <w:rsid w:val="00617D1D"/>
    <w:rsid w:val="006217CA"/>
    <w:rsid w:val="006262B8"/>
    <w:rsid w:val="00626517"/>
    <w:rsid w:val="00626835"/>
    <w:rsid w:val="006278DD"/>
    <w:rsid w:val="00627E5C"/>
    <w:rsid w:val="00630F6F"/>
    <w:rsid w:val="006323B0"/>
    <w:rsid w:val="006323C2"/>
    <w:rsid w:val="00634DBF"/>
    <w:rsid w:val="0064095D"/>
    <w:rsid w:val="006409CB"/>
    <w:rsid w:val="00640AD8"/>
    <w:rsid w:val="006412E4"/>
    <w:rsid w:val="00641A06"/>
    <w:rsid w:val="00644DE7"/>
    <w:rsid w:val="006459C7"/>
    <w:rsid w:val="00645E6F"/>
    <w:rsid w:val="006461C2"/>
    <w:rsid w:val="00646213"/>
    <w:rsid w:val="00650406"/>
    <w:rsid w:val="00651FB3"/>
    <w:rsid w:val="0065260A"/>
    <w:rsid w:val="0065289D"/>
    <w:rsid w:val="00654A91"/>
    <w:rsid w:val="00656064"/>
    <w:rsid w:val="006611C5"/>
    <w:rsid w:val="006623DA"/>
    <w:rsid w:val="00663FD5"/>
    <w:rsid w:val="00666E34"/>
    <w:rsid w:val="00670899"/>
    <w:rsid w:val="00671CC0"/>
    <w:rsid w:val="00672C3D"/>
    <w:rsid w:val="006750E3"/>
    <w:rsid w:val="00676F30"/>
    <w:rsid w:val="00677F7D"/>
    <w:rsid w:val="00682FE6"/>
    <w:rsid w:val="00683B0C"/>
    <w:rsid w:val="00685075"/>
    <w:rsid w:val="006855F3"/>
    <w:rsid w:val="00693ACC"/>
    <w:rsid w:val="00695C2D"/>
    <w:rsid w:val="006A06CA"/>
    <w:rsid w:val="006A439A"/>
    <w:rsid w:val="006B0ECD"/>
    <w:rsid w:val="006B1756"/>
    <w:rsid w:val="006B71A0"/>
    <w:rsid w:val="006C1BB8"/>
    <w:rsid w:val="006C38BE"/>
    <w:rsid w:val="006C4680"/>
    <w:rsid w:val="006C4865"/>
    <w:rsid w:val="006C59AB"/>
    <w:rsid w:val="006C60E0"/>
    <w:rsid w:val="006D530B"/>
    <w:rsid w:val="006D661F"/>
    <w:rsid w:val="006D6800"/>
    <w:rsid w:val="006D78D0"/>
    <w:rsid w:val="006D7AF1"/>
    <w:rsid w:val="006E0E8F"/>
    <w:rsid w:val="006E267B"/>
    <w:rsid w:val="006E2C5B"/>
    <w:rsid w:val="006E320E"/>
    <w:rsid w:val="006E5ED1"/>
    <w:rsid w:val="006E6B60"/>
    <w:rsid w:val="006E7E53"/>
    <w:rsid w:val="006F4F3D"/>
    <w:rsid w:val="006F68B0"/>
    <w:rsid w:val="0071043A"/>
    <w:rsid w:val="00711E59"/>
    <w:rsid w:val="00713610"/>
    <w:rsid w:val="00715337"/>
    <w:rsid w:val="0071673E"/>
    <w:rsid w:val="00717208"/>
    <w:rsid w:val="0071760C"/>
    <w:rsid w:val="007210F4"/>
    <w:rsid w:val="007222F7"/>
    <w:rsid w:val="007247A0"/>
    <w:rsid w:val="00724E06"/>
    <w:rsid w:val="007255BE"/>
    <w:rsid w:val="00731C53"/>
    <w:rsid w:val="00733CDF"/>
    <w:rsid w:val="0073629E"/>
    <w:rsid w:val="00736ED5"/>
    <w:rsid w:val="00737597"/>
    <w:rsid w:val="0074024C"/>
    <w:rsid w:val="00740316"/>
    <w:rsid w:val="007403AA"/>
    <w:rsid w:val="00741827"/>
    <w:rsid w:val="00743746"/>
    <w:rsid w:val="0074412B"/>
    <w:rsid w:val="007449CD"/>
    <w:rsid w:val="00755269"/>
    <w:rsid w:val="00755962"/>
    <w:rsid w:val="0075773A"/>
    <w:rsid w:val="00757CEA"/>
    <w:rsid w:val="00761E18"/>
    <w:rsid w:val="00763F8C"/>
    <w:rsid w:val="00771048"/>
    <w:rsid w:val="007718D7"/>
    <w:rsid w:val="00772923"/>
    <w:rsid w:val="0077304D"/>
    <w:rsid w:val="007762B1"/>
    <w:rsid w:val="00777D9E"/>
    <w:rsid w:val="00780AC9"/>
    <w:rsid w:val="0078196E"/>
    <w:rsid w:val="00781EB1"/>
    <w:rsid w:val="00783B0E"/>
    <w:rsid w:val="00787083"/>
    <w:rsid w:val="00793123"/>
    <w:rsid w:val="007931E8"/>
    <w:rsid w:val="007A0A0D"/>
    <w:rsid w:val="007A0AC5"/>
    <w:rsid w:val="007A1259"/>
    <w:rsid w:val="007A5C7A"/>
    <w:rsid w:val="007A7E5F"/>
    <w:rsid w:val="007B03DE"/>
    <w:rsid w:val="007B7190"/>
    <w:rsid w:val="007B7DAB"/>
    <w:rsid w:val="007B7F79"/>
    <w:rsid w:val="007C0C3D"/>
    <w:rsid w:val="007C122F"/>
    <w:rsid w:val="007C2FB2"/>
    <w:rsid w:val="007C2FE9"/>
    <w:rsid w:val="007C3D32"/>
    <w:rsid w:val="007C53CB"/>
    <w:rsid w:val="007C726B"/>
    <w:rsid w:val="007D01FC"/>
    <w:rsid w:val="007D11B1"/>
    <w:rsid w:val="007D21E4"/>
    <w:rsid w:val="007E2A59"/>
    <w:rsid w:val="007E34C6"/>
    <w:rsid w:val="007E48BE"/>
    <w:rsid w:val="007F2868"/>
    <w:rsid w:val="007F460A"/>
    <w:rsid w:val="007F4A30"/>
    <w:rsid w:val="007F4C33"/>
    <w:rsid w:val="007F621E"/>
    <w:rsid w:val="007F7BE3"/>
    <w:rsid w:val="00802E74"/>
    <w:rsid w:val="00804927"/>
    <w:rsid w:val="00807CA8"/>
    <w:rsid w:val="00810758"/>
    <w:rsid w:val="008107CA"/>
    <w:rsid w:val="0081319A"/>
    <w:rsid w:val="008150DA"/>
    <w:rsid w:val="00815521"/>
    <w:rsid w:val="00816732"/>
    <w:rsid w:val="008202D0"/>
    <w:rsid w:val="00821B22"/>
    <w:rsid w:val="0082404C"/>
    <w:rsid w:val="00824575"/>
    <w:rsid w:val="008340E1"/>
    <w:rsid w:val="00836990"/>
    <w:rsid w:val="00837539"/>
    <w:rsid w:val="00837B33"/>
    <w:rsid w:val="0084140C"/>
    <w:rsid w:val="0084237C"/>
    <w:rsid w:val="00845262"/>
    <w:rsid w:val="008476E7"/>
    <w:rsid w:val="00847A58"/>
    <w:rsid w:val="00850ECB"/>
    <w:rsid w:val="00857212"/>
    <w:rsid w:val="008607DE"/>
    <w:rsid w:val="00862C2B"/>
    <w:rsid w:val="008644E8"/>
    <w:rsid w:val="00865F70"/>
    <w:rsid w:val="00865FA9"/>
    <w:rsid w:val="00870C0B"/>
    <w:rsid w:val="0087466D"/>
    <w:rsid w:val="00875B75"/>
    <w:rsid w:val="00875FFE"/>
    <w:rsid w:val="00876B20"/>
    <w:rsid w:val="00880E6B"/>
    <w:rsid w:val="00881001"/>
    <w:rsid w:val="0088132C"/>
    <w:rsid w:val="00881613"/>
    <w:rsid w:val="00881E0B"/>
    <w:rsid w:val="00884A84"/>
    <w:rsid w:val="00886FCD"/>
    <w:rsid w:val="00887129"/>
    <w:rsid w:val="00887233"/>
    <w:rsid w:val="00887246"/>
    <w:rsid w:val="00892767"/>
    <w:rsid w:val="00892F51"/>
    <w:rsid w:val="0089395D"/>
    <w:rsid w:val="008A320A"/>
    <w:rsid w:val="008A4632"/>
    <w:rsid w:val="008A5A7D"/>
    <w:rsid w:val="008A6FAC"/>
    <w:rsid w:val="008B156D"/>
    <w:rsid w:val="008B2E2B"/>
    <w:rsid w:val="008B593C"/>
    <w:rsid w:val="008B60B8"/>
    <w:rsid w:val="008B63A6"/>
    <w:rsid w:val="008C2A1C"/>
    <w:rsid w:val="008C3D68"/>
    <w:rsid w:val="008C4A66"/>
    <w:rsid w:val="008C59A5"/>
    <w:rsid w:val="008C718B"/>
    <w:rsid w:val="008D5D08"/>
    <w:rsid w:val="008D713E"/>
    <w:rsid w:val="008E0F0C"/>
    <w:rsid w:val="008E128F"/>
    <w:rsid w:val="008E68A6"/>
    <w:rsid w:val="008F52DC"/>
    <w:rsid w:val="008F5D97"/>
    <w:rsid w:val="008F66DE"/>
    <w:rsid w:val="008F67F1"/>
    <w:rsid w:val="00904838"/>
    <w:rsid w:val="00904896"/>
    <w:rsid w:val="009072DD"/>
    <w:rsid w:val="00907956"/>
    <w:rsid w:val="00911EDB"/>
    <w:rsid w:val="00912573"/>
    <w:rsid w:val="009141BF"/>
    <w:rsid w:val="00915F4C"/>
    <w:rsid w:val="00916666"/>
    <w:rsid w:val="0091672B"/>
    <w:rsid w:val="00917F63"/>
    <w:rsid w:val="0092279D"/>
    <w:rsid w:val="009239B9"/>
    <w:rsid w:val="009262CA"/>
    <w:rsid w:val="00932E2F"/>
    <w:rsid w:val="00935B0A"/>
    <w:rsid w:val="00936A63"/>
    <w:rsid w:val="00940562"/>
    <w:rsid w:val="00947A82"/>
    <w:rsid w:val="00950CC5"/>
    <w:rsid w:val="00954687"/>
    <w:rsid w:val="00955718"/>
    <w:rsid w:val="00955D60"/>
    <w:rsid w:val="0096125B"/>
    <w:rsid w:val="009668A5"/>
    <w:rsid w:val="00967EA4"/>
    <w:rsid w:val="00971347"/>
    <w:rsid w:val="009736D7"/>
    <w:rsid w:val="0098143A"/>
    <w:rsid w:val="00982013"/>
    <w:rsid w:val="00982BFF"/>
    <w:rsid w:val="00984898"/>
    <w:rsid w:val="009854C5"/>
    <w:rsid w:val="00986322"/>
    <w:rsid w:val="009942DF"/>
    <w:rsid w:val="00995A4C"/>
    <w:rsid w:val="00996DAB"/>
    <w:rsid w:val="009970ED"/>
    <w:rsid w:val="0099766B"/>
    <w:rsid w:val="009A2BBA"/>
    <w:rsid w:val="009A7D53"/>
    <w:rsid w:val="009B008E"/>
    <w:rsid w:val="009B08FE"/>
    <w:rsid w:val="009B0FFA"/>
    <w:rsid w:val="009B12F5"/>
    <w:rsid w:val="009B16FD"/>
    <w:rsid w:val="009B2271"/>
    <w:rsid w:val="009B2843"/>
    <w:rsid w:val="009B6A13"/>
    <w:rsid w:val="009B7049"/>
    <w:rsid w:val="009B7570"/>
    <w:rsid w:val="009C069C"/>
    <w:rsid w:val="009C196D"/>
    <w:rsid w:val="009C243F"/>
    <w:rsid w:val="009D40A1"/>
    <w:rsid w:val="009D4696"/>
    <w:rsid w:val="009D4DD2"/>
    <w:rsid w:val="009D67F2"/>
    <w:rsid w:val="009E0705"/>
    <w:rsid w:val="009E66D6"/>
    <w:rsid w:val="009E747B"/>
    <w:rsid w:val="009E79C4"/>
    <w:rsid w:val="009E7F08"/>
    <w:rsid w:val="009F3E85"/>
    <w:rsid w:val="009F429D"/>
    <w:rsid w:val="009F4E0F"/>
    <w:rsid w:val="009F7AF7"/>
    <w:rsid w:val="00A034A1"/>
    <w:rsid w:val="00A05B4E"/>
    <w:rsid w:val="00A06D30"/>
    <w:rsid w:val="00A075DF"/>
    <w:rsid w:val="00A13C57"/>
    <w:rsid w:val="00A13F2B"/>
    <w:rsid w:val="00A145C2"/>
    <w:rsid w:val="00A1473A"/>
    <w:rsid w:val="00A22860"/>
    <w:rsid w:val="00A23C21"/>
    <w:rsid w:val="00A30F22"/>
    <w:rsid w:val="00A31448"/>
    <w:rsid w:val="00A31F88"/>
    <w:rsid w:val="00A32907"/>
    <w:rsid w:val="00A34502"/>
    <w:rsid w:val="00A3567A"/>
    <w:rsid w:val="00A35AF8"/>
    <w:rsid w:val="00A36D6A"/>
    <w:rsid w:val="00A37515"/>
    <w:rsid w:val="00A37546"/>
    <w:rsid w:val="00A402F3"/>
    <w:rsid w:val="00A404FA"/>
    <w:rsid w:val="00A405AF"/>
    <w:rsid w:val="00A40B13"/>
    <w:rsid w:val="00A40E48"/>
    <w:rsid w:val="00A455D5"/>
    <w:rsid w:val="00A45DE3"/>
    <w:rsid w:val="00A47E58"/>
    <w:rsid w:val="00A50598"/>
    <w:rsid w:val="00A52BA3"/>
    <w:rsid w:val="00A573B2"/>
    <w:rsid w:val="00A6525A"/>
    <w:rsid w:val="00A705F9"/>
    <w:rsid w:val="00A717EB"/>
    <w:rsid w:val="00A71CF5"/>
    <w:rsid w:val="00A77089"/>
    <w:rsid w:val="00A805FC"/>
    <w:rsid w:val="00A83A37"/>
    <w:rsid w:val="00A850C5"/>
    <w:rsid w:val="00A8723F"/>
    <w:rsid w:val="00A87EB9"/>
    <w:rsid w:val="00A9127E"/>
    <w:rsid w:val="00A91D47"/>
    <w:rsid w:val="00A91E54"/>
    <w:rsid w:val="00A92FAA"/>
    <w:rsid w:val="00A93975"/>
    <w:rsid w:val="00A96656"/>
    <w:rsid w:val="00AA0AD6"/>
    <w:rsid w:val="00AA2DF7"/>
    <w:rsid w:val="00AA436C"/>
    <w:rsid w:val="00AA520C"/>
    <w:rsid w:val="00AA53C6"/>
    <w:rsid w:val="00AA698C"/>
    <w:rsid w:val="00AA7255"/>
    <w:rsid w:val="00AB039A"/>
    <w:rsid w:val="00AB0CD5"/>
    <w:rsid w:val="00AB2713"/>
    <w:rsid w:val="00AB7401"/>
    <w:rsid w:val="00AC584D"/>
    <w:rsid w:val="00AD1F3C"/>
    <w:rsid w:val="00AD264C"/>
    <w:rsid w:val="00AD3898"/>
    <w:rsid w:val="00AD6C72"/>
    <w:rsid w:val="00AD7480"/>
    <w:rsid w:val="00AE0EA0"/>
    <w:rsid w:val="00AE0EB4"/>
    <w:rsid w:val="00AE10E1"/>
    <w:rsid w:val="00AE1429"/>
    <w:rsid w:val="00AE4381"/>
    <w:rsid w:val="00AE4B0C"/>
    <w:rsid w:val="00AE528E"/>
    <w:rsid w:val="00AE7DDF"/>
    <w:rsid w:val="00AF1DA9"/>
    <w:rsid w:val="00AF2A09"/>
    <w:rsid w:val="00AF3412"/>
    <w:rsid w:val="00AF4396"/>
    <w:rsid w:val="00AF44AD"/>
    <w:rsid w:val="00AF7175"/>
    <w:rsid w:val="00B008DD"/>
    <w:rsid w:val="00B00B69"/>
    <w:rsid w:val="00B014AA"/>
    <w:rsid w:val="00B0239A"/>
    <w:rsid w:val="00B04AB7"/>
    <w:rsid w:val="00B05107"/>
    <w:rsid w:val="00B052EE"/>
    <w:rsid w:val="00B06979"/>
    <w:rsid w:val="00B06F0B"/>
    <w:rsid w:val="00B07632"/>
    <w:rsid w:val="00B10E38"/>
    <w:rsid w:val="00B17107"/>
    <w:rsid w:val="00B177A5"/>
    <w:rsid w:val="00B2057A"/>
    <w:rsid w:val="00B24723"/>
    <w:rsid w:val="00B25C42"/>
    <w:rsid w:val="00B25C45"/>
    <w:rsid w:val="00B26577"/>
    <w:rsid w:val="00B3023C"/>
    <w:rsid w:val="00B303F3"/>
    <w:rsid w:val="00B3089B"/>
    <w:rsid w:val="00B315A8"/>
    <w:rsid w:val="00B323AF"/>
    <w:rsid w:val="00B339B1"/>
    <w:rsid w:val="00B37A14"/>
    <w:rsid w:val="00B400DD"/>
    <w:rsid w:val="00B40CF3"/>
    <w:rsid w:val="00B41C16"/>
    <w:rsid w:val="00B44A0D"/>
    <w:rsid w:val="00B44A83"/>
    <w:rsid w:val="00B47047"/>
    <w:rsid w:val="00B53ABC"/>
    <w:rsid w:val="00B53CF9"/>
    <w:rsid w:val="00B557BE"/>
    <w:rsid w:val="00B57CAA"/>
    <w:rsid w:val="00B61165"/>
    <w:rsid w:val="00B614C0"/>
    <w:rsid w:val="00B62C75"/>
    <w:rsid w:val="00B6370C"/>
    <w:rsid w:val="00B7118F"/>
    <w:rsid w:val="00B81C9B"/>
    <w:rsid w:val="00B81D95"/>
    <w:rsid w:val="00B850D1"/>
    <w:rsid w:val="00B866CC"/>
    <w:rsid w:val="00B87734"/>
    <w:rsid w:val="00B90073"/>
    <w:rsid w:val="00B90D0E"/>
    <w:rsid w:val="00B90FD4"/>
    <w:rsid w:val="00B910BD"/>
    <w:rsid w:val="00B91848"/>
    <w:rsid w:val="00B91D25"/>
    <w:rsid w:val="00B936A1"/>
    <w:rsid w:val="00B93964"/>
    <w:rsid w:val="00B93DFF"/>
    <w:rsid w:val="00B96ED8"/>
    <w:rsid w:val="00B970DD"/>
    <w:rsid w:val="00B97428"/>
    <w:rsid w:val="00BA0C9E"/>
    <w:rsid w:val="00BA237E"/>
    <w:rsid w:val="00BA46CD"/>
    <w:rsid w:val="00BA5623"/>
    <w:rsid w:val="00BA6BC5"/>
    <w:rsid w:val="00BB4430"/>
    <w:rsid w:val="00BB678C"/>
    <w:rsid w:val="00BB7368"/>
    <w:rsid w:val="00BC02CF"/>
    <w:rsid w:val="00BC10E5"/>
    <w:rsid w:val="00BC36EC"/>
    <w:rsid w:val="00BC67D8"/>
    <w:rsid w:val="00BC69BD"/>
    <w:rsid w:val="00BC6EFF"/>
    <w:rsid w:val="00BC7277"/>
    <w:rsid w:val="00BC75DB"/>
    <w:rsid w:val="00BD106A"/>
    <w:rsid w:val="00BD168E"/>
    <w:rsid w:val="00BD16BF"/>
    <w:rsid w:val="00BD1CE2"/>
    <w:rsid w:val="00BD2E55"/>
    <w:rsid w:val="00BD411A"/>
    <w:rsid w:val="00BD4C79"/>
    <w:rsid w:val="00BD5225"/>
    <w:rsid w:val="00BD5D12"/>
    <w:rsid w:val="00BD6D54"/>
    <w:rsid w:val="00BE0D56"/>
    <w:rsid w:val="00BE1A2E"/>
    <w:rsid w:val="00BF67A9"/>
    <w:rsid w:val="00BF75E7"/>
    <w:rsid w:val="00C00613"/>
    <w:rsid w:val="00C00F49"/>
    <w:rsid w:val="00C03E98"/>
    <w:rsid w:val="00C04412"/>
    <w:rsid w:val="00C070E9"/>
    <w:rsid w:val="00C07A82"/>
    <w:rsid w:val="00C10AA9"/>
    <w:rsid w:val="00C12563"/>
    <w:rsid w:val="00C139B7"/>
    <w:rsid w:val="00C15FAE"/>
    <w:rsid w:val="00C15FE6"/>
    <w:rsid w:val="00C17670"/>
    <w:rsid w:val="00C179C5"/>
    <w:rsid w:val="00C17F64"/>
    <w:rsid w:val="00C22726"/>
    <w:rsid w:val="00C23517"/>
    <w:rsid w:val="00C246E3"/>
    <w:rsid w:val="00C24769"/>
    <w:rsid w:val="00C24B7B"/>
    <w:rsid w:val="00C37B07"/>
    <w:rsid w:val="00C430CD"/>
    <w:rsid w:val="00C44EDA"/>
    <w:rsid w:val="00C4606A"/>
    <w:rsid w:val="00C50955"/>
    <w:rsid w:val="00C52E47"/>
    <w:rsid w:val="00C54CD7"/>
    <w:rsid w:val="00C55101"/>
    <w:rsid w:val="00C55EF3"/>
    <w:rsid w:val="00C56741"/>
    <w:rsid w:val="00C62300"/>
    <w:rsid w:val="00C62CCD"/>
    <w:rsid w:val="00C701B3"/>
    <w:rsid w:val="00C71ADD"/>
    <w:rsid w:val="00C732AB"/>
    <w:rsid w:val="00C7382C"/>
    <w:rsid w:val="00C74AFB"/>
    <w:rsid w:val="00C75B8B"/>
    <w:rsid w:val="00C7626A"/>
    <w:rsid w:val="00C80935"/>
    <w:rsid w:val="00C817D0"/>
    <w:rsid w:val="00C8540B"/>
    <w:rsid w:val="00C871FE"/>
    <w:rsid w:val="00C93BBD"/>
    <w:rsid w:val="00C94A7E"/>
    <w:rsid w:val="00C95387"/>
    <w:rsid w:val="00C978F8"/>
    <w:rsid w:val="00C97CF5"/>
    <w:rsid w:val="00CA0924"/>
    <w:rsid w:val="00CA0BC2"/>
    <w:rsid w:val="00CA5554"/>
    <w:rsid w:val="00CA677E"/>
    <w:rsid w:val="00CA6D11"/>
    <w:rsid w:val="00CB05FA"/>
    <w:rsid w:val="00CB1050"/>
    <w:rsid w:val="00CB6D1E"/>
    <w:rsid w:val="00CC1C98"/>
    <w:rsid w:val="00CC29B6"/>
    <w:rsid w:val="00CC35F1"/>
    <w:rsid w:val="00CD149C"/>
    <w:rsid w:val="00CD1A1D"/>
    <w:rsid w:val="00CD5F2B"/>
    <w:rsid w:val="00CD6BAE"/>
    <w:rsid w:val="00CE05F6"/>
    <w:rsid w:val="00CE0BA4"/>
    <w:rsid w:val="00CE4A11"/>
    <w:rsid w:val="00CF024C"/>
    <w:rsid w:val="00CF0A81"/>
    <w:rsid w:val="00CF2F3C"/>
    <w:rsid w:val="00CF4EBD"/>
    <w:rsid w:val="00CF61B4"/>
    <w:rsid w:val="00CF63B3"/>
    <w:rsid w:val="00D02911"/>
    <w:rsid w:val="00D0512D"/>
    <w:rsid w:val="00D05F10"/>
    <w:rsid w:val="00D06FAA"/>
    <w:rsid w:val="00D11D7B"/>
    <w:rsid w:val="00D1286D"/>
    <w:rsid w:val="00D16E24"/>
    <w:rsid w:val="00D174F3"/>
    <w:rsid w:val="00D21B99"/>
    <w:rsid w:val="00D222FE"/>
    <w:rsid w:val="00D23332"/>
    <w:rsid w:val="00D23B1C"/>
    <w:rsid w:val="00D24EB5"/>
    <w:rsid w:val="00D2533A"/>
    <w:rsid w:val="00D277D9"/>
    <w:rsid w:val="00D33B78"/>
    <w:rsid w:val="00D36EC8"/>
    <w:rsid w:val="00D423E8"/>
    <w:rsid w:val="00D431C8"/>
    <w:rsid w:val="00D43AF8"/>
    <w:rsid w:val="00D43D0A"/>
    <w:rsid w:val="00D43F01"/>
    <w:rsid w:val="00D470A4"/>
    <w:rsid w:val="00D52539"/>
    <w:rsid w:val="00D53318"/>
    <w:rsid w:val="00D55FFA"/>
    <w:rsid w:val="00D5685E"/>
    <w:rsid w:val="00D64114"/>
    <w:rsid w:val="00D726E5"/>
    <w:rsid w:val="00D72B37"/>
    <w:rsid w:val="00D72C7C"/>
    <w:rsid w:val="00D73D5C"/>
    <w:rsid w:val="00D7466C"/>
    <w:rsid w:val="00D74684"/>
    <w:rsid w:val="00D766CA"/>
    <w:rsid w:val="00D82C1A"/>
    <w:rsid w:val="00D83CCA"/>
    <w:rsid w:val="00D83DC1"/>
    <w:rsid w:val="00D856E0"/>
    <w:rsid w:val="00D87496"/>
    <w:rsid w:val="00D94288"/>
    <w:rsid w:val="00D95205"/>
    <w:rsid w:val="00D95CF6"/>
    <w:rsid w:val="00D96209"/>
    <w:rsid w:val="00D96B37"/>
    <w:rsid w:val="00D96F48"/>
    <w:rsid w:val="00DA1E65"/>
    <w:rsid w:val="00DA6BB5"/>
    <w:rsid w:val="00DB0AA6"/>
    <w:rsid w:val="00DB19E9"/>
    <w:rsid w:val="00DB1A8C"/>
    <w:rsid w:val="00DB1BB9"/>
    <w:rsid w:val="00DB75B5"/>
    <w:rsid w:val="00DC030F"/>
    <w:rsid w:val="00DC2CE7"/>
    <w:rsid w:val="00DC3EC3"/>
    <w:rsid w:val="00DC4193"/>
    <w:rsid w:val="00DC7709"/>
    <w:rsid w:val="00DC7B99"/>
    <w:rsid w:val="00DC7CEA"/>
    <w:rsid w:val="00DD20E9"/>
    <w:rsid w:val="00DD21C1"/>
    <w:rsid w:val="00DD4043"/>
    <w:rsid w:val="00DD4241"/>
    <w:rsid w:val="00DD4AD4"/>
    <w:rsid w:val="00DD64F3"/>
    <w:rsid w:val="00DD6CCC"/>
    <w:rsid w:val="00DE06E4"/>
    <w:rsid w:val="00DE5E74"/>
    <w:rsid w:val="00DE6FF4"/>
    <w:rsid w:val="00DF197F"/>
    <w:rsid w:val="00DF27CB"/>
    <w:rsid w:val="00DF3D61"/>
    <w:rsid w:val="00DF54F5"/>
    <w:rsid w:val="00DF5619"/>
    <w:rsid w:val="00E03081"/>
    <w:rsid w:val="00E06D52"/>
    <w:rsid w:val="00E07FA0"/>
    <w:rsid w:val="00E11F5D"/>
    <w:rsid w:val="00E12275"/>
    <w:rsid w:val="00E12D92"/>
    <w:rsid w:val="00E13905"/>
    <w:rsid w:val="00E1391D"/>
    <w:rsid w:val="00E14984"/>
    <w:rsid w:val="00E1612D"/>
    <w:rsid w:val="00E169E0"/>
    <w:rsid w:val="00E179CC"/>
    <w:rsid w:val="00E20764"/>
    <w:rsid w:val="00E221A1"/>
    <w:rsid w:val="00E23B4A"/>
    <w:rsid w:val="00E26BD8"/>
    <w:rsid w:val="00E26E4A"/>
    <w:rsid w:val="00E3026F"/>
    <w:rsid w:val="00E319B1"/>
    <w:rsid w:val="00E35AC4"/>
    <w:rsid w:val="00E410E1"/>
    <w:rsid w:val="00E445E6"/>
    <w:rsid w:val="00E4527D"/>
    <w:rsid w:val="00E46033"/>
    <w:rsid w:val="00E500E1"/>
    <w:rsid w:val="00E5267F"/>
    <w:rsid w:val="00E546D3"/>
    <w:rsid w:val="00E61984"/>
    <w:rsid w:val="00E67C91"/>
    <w:rsid w:val="00E72353"/>
    <w:rsid w:val="00E724F3"/>
    <w:rsid w:val="00E73B3E"/>
    <w:rsid w:val="00E7678D"/>
    <w:rsid w:val="00E77E4A"/>
    <w:rsid w:val="00E77E80"/>
    <w:rsid w:val="00E84199"/>
    <w:rsid w:val="00E87250"/>
    <w:rsid w:val="00E93F39"/>
    <w:rsid w:val="00E962C5"/>
    <w:rsid w:val="00E967BD"/>
    <w:rsid w:val="00EA0E2E"/>
    <w:rsid w:val="00EA31EB"/>
    <w:rsid w:val="00EA708A"/>
    <w:rsid w:val="00EB0C31"/>
    <w:rsid w:val="00EC05C5"/>
    <w:rsid w:val="00EC1F52"/>
    <w:rsid w:val="00EC2E50"/>
    <w:rsid w:val="00EC329D"/>
    <w:rsid w:val="00EC51D5"/>
    <w:rsid w:val="00EC738E"/>
    <w:rsid w:val="00EC7D40"/>
    <w:rsid w:val="00ED19E9"/>
    <w:rsid w:val="00ED1B91"/>
    <w:rsid w:val="00ED1F00"/>
    <w:rsid w:val="00ED36F6"/>
    <w:rsid w:val="00EE7DA5"/>
    <w:rsid w:val="00EF109D"/>
    <w:rsid w:val="00EF152E"/>
    <w:rsid w:val="00EF1C92"/>
    <w:rsid w:val="00EF400A"/>
    <w:rsid w:val="00EF59E0"/>
    <w:rsid w:val="00F005AB"/>
    <w:rsid w:val="00F028DB"/>
    <w:rsid w:val="00F03E45"/>
    <w:rsid w:val="00F06653"/>
    <w:rsid w:val="00F06B15"/>
    <w:rsid w:val="00F07B95"/>
    <w:rsid w:val="00F104D6"/>
    <w:rsid w:val="00F107EE"/>
    <w:rsid w:val="00F1163F"/>
    <w:rsid w:val="00F13170"/>
    <w:rsid w:val="00F1509D"/>
    <w:rsid w:val="00F16AAC"/>
    <w:rsid w:val="00F20181"/>
    <w:rsid w:val="00F22B8F"/>
    <w:rsid w:val="00F249F5"/>
    <w:rsid w:val="00F34430"/>
    <w:rsid w:val="00F370C5"/>
    <w:rsid w:val="00F40309"/>
    <w:rsid w:val="00F4074B"/>
    <w:rsid w:val="00F40B87"/>
    <w:rsid w:val="00F42933"/>
    <w:rsid w:val="00F42B94"/>
    <w:rsid w:val="00F441E2"/>
    <w:rsid w:val="00F53DF4"/>
    <w:rsid w:val="00F54E4B"/>
    <w:rsid w:val="00F55653"/>
    <w:rsid w:val="00F558BC"/>
    <w:rsid w:val="00F56FD7"/>
    <w:rsid w:val="00F6034A"/>
    <w:rsid w:val="00F60A10"/>
    <w:rsid w:val="00F63747"/>
    <w:rsid w:val="00F63C3E"/>
    <w:rsid w:val="00F65122"/>
    <w:rsid w:val="00F656A9"/>
    <w:rsid w:val="00F70D50"/>
    <w:rsid w:val="00F71FB6"/>
    <w:rsid w:val="00F72A57"/>
    <w:rsid w:val="00F73194"/>
    <w:rsid w:val="00F73B9B"/>
    <w:rsid w:val="00F73F93"/>
    <w:rsid w:val="00F77779"/>
    <w:rsid w:val="00F84BAF"/>
    <w:rsid w:val="00F90434"/>
    <w:rsid w:val="00F907F2"/>
    <w:rsid w:val="00F9082D"/>
    <w:rsid w:val="00F95250"/>
    <w:rsid w:val="00FA1DA9"/>
    <w:rsid w:val="00FA258B"/>
    <w:rsid w:val="00FA717E"/>
    <w:rsid w:val="00FB2233"/>
    <w:rsid w:val="00FB2B9A"/>
    <w:rsid w:val="00FB7E69"/>
    <w:rsid w:val="00FC3A74"/>
    <w:rsid w:val="00FC44F0"/>
    <w:rsid w:val="00FC5DDD"/>
    <w:rsid w:val="00FC6251"/>
    <w:rsid w:val="00FC6334"/>
    <w:rsid w:val="00FD0F15"/>
    <w:rsid w:val="00FD1993"/>
    <w:rsid w:val="00FD7730"/>
    <w:rsid w:val="00FE2E4D"/>
    <w:rsid w:val="00FE6EBE"/>
    <w:rsid w:val="00FE6F66"/>
    <w:rsid w:val="00FE7C8E"/>
    <w:rsid w:val="00FF071F"/>
    <w:rsid w:val="00FF0D47"/>
    <w:rsid w:val="00FF1E7D"/>
    <w:rsid w:val="00FF5113"/>
    <w:rsid w:val="00FF7110"/>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ACD6"/>
  <w15:chartTrackingRefBased/>
  <w15:docId w15:val="{31EBBA37-B355-4C51-8483-D14D1391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5FFE"/>
    <w:pPr>
      <w:keepNext/>
      <w:keepLines/>
      <w:spacing w:before="240" w:line="259" w:lineRule="auto"/>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FFE"/>
    <w:rPr>
      <w:rFonts w:ascii="Calibri Light" w:eastAsia="Times New Roman" w:hAnsi="Calibri Light" w:cs="Times New Roman"/>
      <w:color w:val="2F5496"/>
      <w:sz w:val="32"/>
      <w:szCs w:val="32"/>
    </w:rPr>
  </w:style>
  <w:style w:type="paragraph" w:styleId="BodyText">
    <w:name w:val="Body Text"/>
    <w:basedOn w:val="Normal"/>
    <w:link w:val="BodyTextChar"/>
    <w:rsid w:val="00875FFE"/>
    <w:pPr>
      <w:jc w:val="both"/>
    </w:pPr>
    <w:rPr>
      <w:sz w:val="28"/>
    </w:rPr>
  </w:style>
  <w:style w:type="character" w:customStyle="1" w:styleId="BodyTextChar">
    <w:name w:val="Body Text Char"/>
    <w:basedOn w:val="DefaultParagraphFont"/>
    <w:link w:val="BodyText"/>
    <w:rsid w:val="00875FFE"/>
    <w:rPr>
      <w:rFonts w:ascii="Times New Roman" w:eastAsia="Times New Roman" w:hAnsi="Times New Roman" w:cs="Times New Roman"/>
      <w:sz w:val="28"/>
      <w:szCs w:val="24"/>
    </w:rPr>
  </w:style>
  <w:style w:type="paragraph" w:styleId="ListParagraph">
    <w:name w:val="List Paragraph"/>
    <w:basedOn w:val="Normal"/>
    <w:uiPriority w:val="34"/>
    <w:qFormat/>
    <w:rsid w:val="00875FFE"/>
    <w:pPr>
      <w:ind w:left="720"/>
      <w:contextualSpacing/>
    </w:pPr>
    <w:rPr>
      <w:sz w:val="28"/>
      <w:lang w:val="en-GB"/>
    </w:rPr>
  </w:style>
  <w:style w:type="paragraph" w:styleId="BalloonText">
    <w:name w:val="Balloon Text"/>
    <w:basedOn w:val="Normal"/>
    <w:link w:val="BalloonTextChar"/>
    <w:uiPriority w:val="99"/>
    <w:semiHidden/>
    <w:unhideWhenUsed/>
    <w:rsid w:val="00875FFE"/>
    <w:rPr>
      <w:rFonts w:ascii="Tahoma" w:hAnsi="Tahoma" w:cs="Tahoma"/>
      <w:sz w:val="16"/>
      <w:szCs w:val="16"/>
    </w:rPr>
  </w:style>
  <w:style w:type="character" w:customStyle="1" w:styleId="BalloonTextChar">
    <w:name w:val="Balloon Text Char"/>
    <w:basedOn w:val="DefaultParagraphFont"/>
    <w:link w:val="BalloonText"/>
    <w:uiPriority w:val="99"/>
    <w:semiHidden/>
    <w:rsid w:val="00875FFE"/>
    <w:rPr>
      <w:rFonts w:ascii="Tahoma" w:eastAsia="Times New Roman" w:hAnsi="Tahoma" w:cs="Tahoma"/>
      <w:sz w:val="16"/>
      <w:szCs w:val="16"/>
    </w:rPr>
  </w:style>
  <w:style w:type="paragraph" w:styleId="BodyText3">
    <w:name w:val="Body Text 3"/>
    <w:basedOn w:val="Normal"/>
    <w:link w:val="BodyText3Char"/>
    <w:rsid w:val="00875FFE"/>
    <w:pPr>
      <w:spacing w:after="120"/>
    </w:pPr>
    <w:rPr>
      <w:sz w:val="16"/>
      <w:szCs w:val="16"/>
      <w:lang w:val="en-GB"/>
    </w:rPr>
  </w:style>
  <w:style w:type="character" w:customStyle="1" w:styleId="BodyText3Char">
    <w:name w:val="Body Text 3 Char"/>
    <w:basedOn w:val="DefaultParagraphFont"/>
    <w:link w:val="BodyText3"/>
    <w:rsid w:val="00875FFE"/>
    <w:rPr>
      <w:rFonts w:ascii="Times New Roman" w:eastAsia="Times New Roman" w:hAnsi="Times New Roman" w:cs="Times New Roman"/>
      <w:sz w:val="16"/>
      <w:szCs w:val="16"/>
      <w:lang w:val="en-GB"/>
    </w:rPr>
  </w:style>
  <w:style w:type="paragraph" w:styleId="Title">
    <w:name w:val="Title"/>
    <w:basedOn w:val="Normal"/>
    <w:link w:val="TitleChar"/>
    <w:qFormat/>
    <w:rsid w:val="00875FFE"/>
    <w:pPr>
      <w:jc w:val="center"/>
    </w:pPr>
    <w:rPr>
      <w:b/>
      <w:bCs/>
      <w:sz w:val="28"/>
      <w:lang w:val="en-GB"/>
    </w:rPr>
  </w:style>
  <w:style w:type="character" w:customStyle="1" w:styleId="TitleChar">
    <w:name w:val="Title Char"/>
    <w:basedOn w:val="DefaultParagraphFont"/>
    <w:link w:val="Title"/>
    <w:rsid w:val="00875FFE"/>
    <w:rPr>
      <w:rFonts w:ascii="Times New Roman" w:eastAsia="Times New Roman" w:hAnsi="Times New Roman" w:cs="Times New Roman"/>
      <w:b/>
      <w:bCs/>
      <w:sz w:val="28"/>
      <w:szCs w:val="24"/>
      <w:lang w:val="en-GB"/>
    </w:rPr>
  </w:style>
  <w:style w:type="character" w:styleId="Hyperlink">
    <w:name w:val="Hyperlink"/>
    <w:uiPriority w:val="99"/>
    <w:unhideWhenUsed/>
    <w:rsid w:val="00875FFE"/>
    <w:rPr>
      <w:color w:val="0000FF"/>
      <w:u w:val="single"/>
    </w:rPr>
  </w:style>
  <w:style w:type="paragraph" w:styleId="Header">
    <w:name w:val="header"/>
    <w:basedOn w:val="Normal"/>
    <w:link w:val="HeaderChar"/>
    <w:uiPriority w:val="99"/>
    <w:unhideWhenUsed/>
    <w:rsid w:val="00875FFE"/>
    <w:pPr>
      <w:tabs>
        <w:tab w:val="center" w:pos="4513"/>
        <w:tab w:val="right" w:pos="9026"/>
      </w:tabs>
    </w:pPr>
  </w:style>
  <w:style w:type="character" w:customStyle="1" w:styleId="HeaderChar">
    <w:name w:val="Header Char"/>
    <w:basedOn w:val="DefaultParagraphFont"/>
    <w:link w:val="Header"/>
    <w:uiPriority w:val="99"/>
    <w:rsid w:val="00875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FFE"/>
    <w:pPr>
      <w:tabs>
        <w:tab w:val="center" w:pos="4513"/>
        <w:tab w:val="right" w:pos="9026"/>
      </w:tabs>
    </w:pPr>
  </w:style>
  <w:style w:type="character" w:customStyle="1" w:styleId="FooterChar">
    <w:name w:val="Footer Char"/>
    <w:basedOn w:val="DefaultParagraphFont"/>
    <w:link w:val="Footer"/>
    <w:uiPriority w:val="99"/>
    <w:rsid w:val="00875FFE"/>
    <w:rPr>
      <w:rFonts w:ascii="Times New Roman" w:eastAsia="Times New Roman" w:hAnsi="Times New Roman" w:cs="Times New Roman"/>
      <w:sz w:val="24"/>
      <w:szCs w:val="24"/>
    </w:rPr>
  </w:style>
  <w:style w:type="paragraph" w:customStyle="1" w:styleId="Default">
    <w:name w:val="Default"/>
    <w:rsid w:val="00875FFE"/>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39"/>
    <w:rsid w:val="00875F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75FFE"/>
    <w:rPr>
      <w:color w:val="605E5C"/>
      <w:shd w:val="clear" w:color="auto" w:fill="E1DFDD"/>
    </w:rPr>
  </w:style>
  <w:style w:type="paragraph" w:styleId="NormalWeb">
    <w:name w:val="Normal (Web)"/>
    <w:basedOn w:val="Normal"/>
    <w:uiPriority w:val="99"/>
    <w:semiHidden/>
    <w:unhideWhenUsed/>
    <w:rsid w:val="00875FFE"/>
    <w:pPr>
      <w:spacing w:before="100" w:beforeAutospacing="1" w:after="100" w:afterAutospacing="1"/>
    </w:pPr>
  </w:style>
  <w:style w:type="character" w:styleId="SubtleEmphasis">
    <w:name w:val="Subtle Emphasis"/>
    <w:uiPriority w:val="19"/>
    <w:qFormat/>
    <w:rsid w:val="00875FFE"/>
    <w:rPr>
      <w:i/>
      <w:iCs/>
      <w:color w:val="404040"/>
    </w:rPr>
  </w:style>
  <w:style w:type="paragraph" w:customStyle="1" w:styleId="Pa9">
    <w:name w:val="Pa9"/>
    <w:basedOn w:val="Normal"/>
    <w:next w:val="Normal"/>
    <w:uiPriority w:val="99"/>
    <w:rsid w:val="00875FFE"/>
    <w:pPr>
      <w:autoSpaceDE w:val="0"/>
      <w:autoSpaceDN w:val="0"/>
      <w:adjustRightInd w:val="0"/>
      <w:spacing w:line="211" w:lineRule="atLeast"/>
    </w:pPr>
    <w:rPr>
      <w:rFonts w:ascii="Cambria" w:eastAsia="Calibri" w:hAnsi="Cambria"/>
    </w:rPr>
  </w:style>
  <w:style w:type="character" w:styleId="PlaceholderText">
    <w:name w:val="Placeholder Text"/>
    <w:uiPriority w:val="99"/>
    <w:semiHidden/>
    <w:rsid w:val="00875FFE"/>
    <w:rPr>
      <w:color w:val="808080"/>
    </w:rPr>
  </w:style>
  <w:style w:type="character" w:styleId="CommentReference">
    <w:name w:val="annotation reference"/>
    <w:uiPriority w:val="99"/>
    <w:semiHidden/>
    <w:unhideWhenUsed/>
    <w:rsid w:val="00875FFE"/>
    <w:rPr>
      <w:sz w:val="16"/>
      <w:szCs w:val="16"/>
    </w:rPr>
  </w:style>
  <w:style w:type="paragraph" w:styleId="CommentText">
    <w:name w:val="annotation text"/>
    <w:basedOn w:val="Normal"/>
    <w:link w:val="CommentTextChar"/>
    <w:uiPriority w:val="99"/>
    <w:semiHidden/>
    <w:unhideWhenUsed/>
    <w:rsid w:val="00875FFE"/>
    <w:rPr>
      <w:sz w:val="20"/>
      <w:szCs w:val="20"/>
    </w:rPr>
  </w:style>
  <w:style w:type="character" w:customStyle="1" w:styleId="CommentTextChar">
    <w:name w:val="Comment Text Char"/>
    <w:basedOn w:val="DefaultParagraphFont"/>
    <w:link w:val="CommentText"/>
    <w:uiPriority w:val="99"/>
    <w:semiHidden/>
    <w:rsid w:val="00875F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5FFE"/>
    <w:rPr>
      <w:b/>
      <w:bCs/>
    </w:rPr>
  </w:style>
  <w:style w:type="character" w:customStyle="1" w:styleId="CommentSubjectChar">
    <w:name w:val="Comment Subject Char"/>
    <w:basedOn w:val="CommentTextChar"/>
    <w:link w:val="CommentSubject"/>
    <w:uiPriority w:val="99"/>
    <w:semiHidden/>
    <w:rsid w:val="00875FFE"/>
    <w:rPr>
      <w:rFonts w:ascii="Times New Roman" w:eastAsia="Times New Roman" w:hAnsi="Times New Roman" w:cs="Times New Roman"/>
      <w:b/>
      <w:bCs/>
      <w:sz w:val="20"/>
      <w:szCs w:val="20"/>
    </w:rPr>
  </w:style>
  <w:style w:type="character" w:customStyle="1" w:styleId="authors">
    <w:name w:val="authors"/>
    <w:basedOn w:val="DefaultParagraphFont"/>
    <w:rsid w:val="00875FFE"/>
  </w:style>
  <w:style w:type="character" w:customStyle="1" w:styleId="Date1">
    <w:name w:val="Date1"/>
    <w:basedOn w:val="DefaultParagraphFont"/>
    <w:rsid w:val="00875FFE"/>
  </w:style>
  <w:style w:type="character" w:customStyle="1" w:styleId="arttitle">
    <w:name w:val="art_title"/>
    <w:basedOn w:val="DefaultParagraphFont"/>
    <w:rsid w:val="00875FFE"/>
  </w:style>
  <w:style w:type="character" w:customStyle="1" w:styleId="serialtitle">
    <w:name w:val="serial_title"/>
    <w:basedOn w:val="DefaultParagraphFont"/>
    <w:rsid w:val="00875FFE"/>
  </w:style>
  <w:style w:type="character" w:customStyle="1" w:styleId="volumeissue">
    <w:name w:val="volume_issue"/>
    <w:basedOn w:val="DefaultParagraphFont"/>
    <w:rsid w:val="00875FFE"/>
  </w:style>
  <w:style w:type="character" w:customStyle="1" w:styleId="pagerange">
    <w:name w:val="page_range"/>
    <w:basedOn w:val="DefaultParagraphFont"/>
    <w:rsid w:val="00875FFE"/>
  </w:style>
  <w:style w:type="character" w:customStyle="1" w:styleId="doilink">
    <w:name w:val="doi_link"/>
    <w:basedOn w:val="DefaultParagraphFont"/>
    <w:rsid w:val="00875FFE"/>
  </w:style>
  <w:style w:type="character" w:customStyle="1" w:styleId="Date2">
    <w:name w:val="Date2"/>
    <w:basedOn w:val="DefaultParagraphFont"/>
    <w:rsid w:val="000B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50.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0.jpeg"/><Relationship Id="rId2" Type="http://schemas.openxmlformats.org/officeDocument/2006/relationships/numbering" Target="numbering.xml"/><Relationship Id="rId16" Type="http://schemas.openxmlformats.org/officeDocument/2006/relationships/image" Target="media/image30.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EC28-26F7-4F60-ABC8-E217DAC4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GOD'SWILL ALAMINIOKUMA</dc:creator>
  <cp:keywords/>
  <dc:description/>
  <cp:lastModifiedBy>GOD'SWILL ALAMINIOKUMA</cp:lastModifiedBy>
  <cp:revision>42</cp:revision>
  <cp:lastPrinted>2019-12-22T04:54:00Z</cp:lastPrinted>
  <dcterms:created xsi:type="dcterms:W3CDTF">2019-12-28T04:40:00Z</dcterms:created>
  <dcterms:modified xsi:type="dcterms:W3CDTF">2019-12-28T06:00:00Z</dcterms:modified>
</cp:coreProperties>
</file>