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08" w:rsidRPr="00861A6D" w:rsidRDefault="00FF0108" w:rsidP="00356933">
      <w:pPr>
        <w:jc w:val="center"/>
        <w:rPr>
          <w:rFonts w:ascii="Times New Roman" w:eastAsia="Calibri" w:hAnsi="Times New Roman" w:cs="Times New Roman"/>
          <w:sz w:val="24"/>
          <w:szCs w:val="24"/>
        </w:rPr>
      </w:pPr>
      <w:bookmarkStart w:id="0" w:name="_Toc534795096"/>
      <w:bookmarkStart w:id="1" w:name="_Toc534795859"/>
      <w:r w:rsidRPr="00861A6D">
        <w:rPr>
          <w:rFonts w:ascii="Times New Roman" w:eastAsia="Calibri" w:hAnsi="Times New Roman" w:cs="Times New Roman"/>
          <w:sz w:val="24"/>
          <w:szCs w:val="24"/>
        </w:rPr>
        <w:t xml:space="preserve">Determinants of Financial Inclusion in East </w:t>
      </w:r>
      <w:proofErr w:type="spellStart"/>
      <w:r w:rsidRPr="00861A6D">
        <w:rPr>
          <w:rFonts w:ascii="Times New Roman" w:eastAsia="Calibri" w:hAnsi="Times New Roman" w:cs="Times New Roman"/>
          <w:sz w:val="24"/>
          <w:szCs w:val="24"/>
        </w:rPr>
        <w:t>Gojjam</w:t>
      </w:r>
      <w:proofErr w:type="spellEnd"/>
    </w:p>
    <w:p w:rsidR="00FF0108" w:rsidRDefault="00FF0108" w:rsidP="00356933">
      <w:pPr>
        <w:jc w:val="center"/>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Principal investigator</w:t>
      </w:r>
      <w:r w:rsidR="00AA3A8C">
        <w:rPr>
          <w:rFonts w:ascii="Times New Roman" w:eastAsia="Times New Roman" w:hAnsi="Times New Roman" w:cs="Times New Roman"/>
          <w:bCs/>
          <w:kern w:val="32"/>
          <w:sz w:val="24"/>
          <w:szCs w:val="24"/>
        </w:rPr>
        <w:t xml:space="preserve">: </w:t>
      </w:r>
      <w:proofErr w:type="spellStart"/>
      <w:r w:rsidR="00AA3A8C">
        <w:rPr>
          <w:rFonts w:ascii="Times New Roman" w:eastAsia="Times New Roman" w:hAnsi="Times New Roman" w:cs="Times New Roman"/>
          <w:bCs/>
          <w:kern w:val="32"/>
          <w:sz w:val="24"/>
          <w:szCs w:val="24"/>
        </w:rPr>
        <w:t>Beza</w:t>
      </w:r>
      <w:proofErr w:type="spellEnd"/>
      <w:r w:rsidR="00AA3A8C">
        <w:rPr>
          <w:rFonts w:ascii="Times New Roman" w:eastAsia="Times New Roman" w:hAnsi="Times New Roman" w:cs="Times New Roman"/>
          <w:bCs/>
          <w:kern w:val="32"/>
          <w:sz w:val="24"/>
          <w:szCs w:val="24"/>
        </w:rPr>
        <w:t xml:space="preserve"> </w:t>
      </w:r>
      <w:proofErr w:type="spellStart"/>
      <w:r w:rsidR="00AA3A8C">
        <w:rPr>
          <w:rFonts w:ascii="Times New Roman" w:eastAsia="Times New Roman" w:hAnsi="Times New Roman" w:cs="Times New Roman"/>
          <w:bCs/>
          <w:kern w:val="32"/>
          <w:sz w:val="24"/>
          <w:szCs w:val="24"/>
        </w:rPr>
        <w:t>Muche</w:t>
      </w:r>
      <w:proofErr w:type="spellEnd"/>
      <w:r w:rsidR="00AA3A8C">
        <w:rPr>
          <w:rFonts w:ascii="Times New Roman" w:eastAsia="Times New Roman" w:hAnsi="Times New Roman" w:cs="Times New Roman"/>
          <w:bCs/>
          <w:kern w:val="32"/>
          <w:sz w:val="24"/>
          <w:szCs w:val="24"/>
        </w:rPr>
        <w:t xml:space="preserve"> </w:t>
      </w:r>
      <w:proofErr w:type="spellStart"/>
      <w:r w:rsidR="00AA3A8C">
        <w:rPr>
          <w:rFonts w:ascii="Times New Roman" w:eastAsia="Times New Roman" w:hAnsi="Times New Roman" w:cs="Times New Roman"/>
          <w:bCs/>
          <w:kern w:val="32"/>
          <w:sz w:val="24"/>
          <w:szCs w:val="24"/>
        </w:rPr>
        <w:t>Teka</w:t>
      </w:r>
      <w:proofErr w:type="spellEnd"/>
      <w:r w:rsidR="00AA3A8C">
        <w:rPr>
          <w:rFonts w:ascii="Times New Roman" w:eastAsia="Times New Roman" w:hAnsi="Times New Roman" w:cs="Times New Roman"/>
          <w:bCs/>
          <w:kern w:val="32"/>
          <w:sz w:val="24"/>
          <w:szCs w:val="24"/>
        </w:rPr>
        <w:t xml:space="preserve"> (PhD.)</w:t>
      </w:r>
      <w:r w:rsidR="008B75E7">
        <w:rPr>
          <w:rFonts w:ascii="Times New Roman" w:eastAsia="Times New Roman" w:hAnsi="Times New Roman" w:cs="Times New Roman"/>
          <w:bCs/>
          <w:kern w:val="32"/>
          <w:sz w:val="24"/>
          <w:szCs w:val="24"/>
        </w:rPr>
        <w:t xml:space="preserve">, </w:t>
      </w:r>
      <w:r w:rsidR="00AA3A8C">
        <w:rPr>
          <w:rFonts w:ascii="Times New Roman" w:eastAsia="Times New Roman" w:hAnsi="Times New Roman" w:cs="Times New Roman"/>
          <w:bCs/>
          <w:kern w:val="32"/>
          <w:sz w:val="24"/>
          <w:szCs w:val="24"/>
        </w:rPr>
        <w:t>e-mail: bezamt@gmail.com</w:t>
      </w:r>
    </w:p>
    <w:p w:rsidR="00B21C2F" w:rsidRDefault="00FF0108" w:rsidP="00356933">
      <w:pPr>
        <w:jc w:val="center"/>
        <w:rPr>
          <w:rFonts w:ascii="Times New Roman" w:eastAsia="Times New Roman" w:hAnsi="Times New Roman" w:cs="Times New Roman"/>
          <w:bCs/>
          <w:kern w:val="32"/>
          <w:sz w:val="24"/>
          <w:szCs w:val="24"/>
        </w:rPr>
      </w:pPr>
      <w:r w:rsidRPr="00FF0108">
        <w:rPr>
          <w:rFonts w:ascii="Times New Roman" w:eastAsia="Times New Roman" w:hAnsi="Times New Roman" w:cs="Times New Roman"/>
          <w:b/>
          <w:bCs/>
          <w:kern w:val="32"/>
          <w:sz w:val="24"/>
          <w:szCs w:val="24"/>
        </w:rPr>
        <w:t>Co-investigators:</w:t>
      </w:r>
      <w:r>
        <w:rPr>
          <w:rFonts w:ascii="Times New Roman" w:eastAsia="Times New Roman" w:hAnsi="Times New Roman" w:cs="Times New Roman"/>
          <w:bCs/>
          <w:kern w:val="32"/>
          <w:sz w:val="24"/>
          <w:szCs w:val="24"/>
        </w:rPr>
        <w:t xml:space="preserve"> 1. Simon </w:t>
      </w:r>
      <w:proofErr w:type="spellStart"/>
      <w:r>
        <w:rPr>
          <w:rFonts w:ascii="Times New Roman" w:eastAsia="Times New Roman" w:hAnsi="Times New Roman" w:cs="Times New Roman"/>
          <w:bCs/>
          <w:kern w:val="32"/>
          <w:sz w:val="24"/>
          <w:szCs w:val="24"/>
        </w:rPr>
        <w:t>Nahusenay</w:t>
      </w:r>
      <w:proofErr w:type="spellEnd"/>
      <w:r w:rsidRPr="009E0A55">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(Asst. professor)</w:t>
      </w:r>
      <w:r w:rsidR="008B75E7">
        <w:rPr>
          <w:rFonts w:ascii="Times New Roman" w:eastAsia="Times New Roman" w:hAnsi="Times New Roman" w:cs="Times New Roman"/>
          <w:bCs/>
          <w:kern w:val="32"/>
          <w:sz w:val="24"/>
          <w:szCs w:val="24"/>
        </w:rPr>
        <w:t>,</w:t>
      </w:r>
      <w:r w:rsidR="00AA3A8C">
        <w:rPr>
          <w:rFonts w:ascii="Times New Roman" w:eastAsia="Times New Roman" w:hAnsi="Times New Roman" w:cs="Times New Roman"/>
          <w:bCs/>
          <w:kern w:val="32"/>
          <w:sz w:val="24"/>
          <w:szCs w:val="24"/>
        </w:rPr>
        <w:t xml:space="preserve"> e-mail:</w:t>
      </w:r>
      <w:r>
        <w:rPr>
          <w:rFonts w:ascii="Times New Roman" w:eastAsia="Times New Roman" w:hAnsi="Times New Roman" w:cs="Times New Roman"/>
          <w:bCs/>
          <w:kern w:val="32"/>
          <w:sz w:val="24"/>
          <w:szCs w:val="24"/>
        </w:rPr>
        <w:t xml:space="preserve"> </w:t>
      </w:r>
      <w:r w:rsidR="00AA3A8C" w:rsidRPr="00AA3A8C">
        <w:rPr>
          <w:rFonts w:ascii="Times New Roman" w:eastAsia="Times New Roman" w:hAnsi="Times New Roman" w:cs="Times New Roman"/>
          <w:bCs/>
          <w:kern w:val="32"/>
          <w:sz w:val="24"/>
          <w:szCs w:val="24"/>
        </w:rPr>
        <w:t>simonnahusenay@gmail.com</w:t>
      </w:r>
      <w:r w:rsidR="00B21C2F">
        <w:rPr>
          <w:rFonts w:ascii="Times New Roman" w:eastAsia="Times New Roman" w:hAnsi="Times New Roman" w:cs="Times New Roman"/>
          <w:bCs/>
          <w:kern w:val="32"/>
          <w:sz w:val="24"/>
          <w:szCs w:val="24"/>
        </w:rPr>
        <w:t xml:space="preserve"> </w:t>
      </w:r>
    </w:p>
    <w:p w:rsidR="00FF0108" w:rsidRPr="00B21C2F" w:rsidRDefault="00FF0108" w:rsidP="00356933">
      <w:pPr>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 xml:space="preserve">2. </w:t>
      </w:r>
      <w:proofErr w:type="spellStart"/>
      <w:r>
        <w:rPr>
          <w:rFonts w:ascii="Times New Roman" w:eastAsia="Times New Roman" w:hAnsi="Times New Roman" w:cs="Times New Roman"/>
          <w:bCs/>
          <w:kern w:val="32"/>
          <w:sz w:val="24"/>
          <w:szCs w:val="24"/>
        </w:rPr>
        <w:t>Taddess</w:t>
      </w:r>
      <w:proofErr w:type="spellEnd"/>
      <w:r>
        <w:rPr>
          <w:rFonts w:ascii="Times New Roman" w:eastAsia="Times New Roman" w:hAnsi="Times New Roman" w:cs="Times New Roman"/>
          <w:bCs/>
          <w:kern w:val="32"/>
          <w:sz w:val="24"/>
          <w:szCs w:val="24"/>
        </w:rPr>
        <w:t xml:space="preserve"> </w:t>
      </w:r>
      <w:proofErr w:type="spellStart"/>
      <w:r>
        <w:rPr>
          <w:rFonts w:ascii="Times New Roman" w:eastAsia="Times New Roman" w:hAnsi="Times New Roman" w:cs="Times New Roman"/>
          <w:bCs/>
          <w:kern w:val="32"/>
          <w:sz w:val="24"/>
          <w:szCs w:val="24"/>
        </w:rPr>
        <w:t>Asmare</w:t>
      </w:r>
      <w:proofErr w:type="spellEnd"/>
      <w:r>
        <w:rPr>
          <w:rFonts w:ascii="Times New Roman" w:eastAsia="Times New Roman" w:hAnsi="Times New Roman" w:cs="Times New Roman"/>
          <w:bCs/>
          <w:kern w:val="32"/>
          <w:sz w:val="24"/>
          <w:szCs w:val="24"/>
        </w:rPr>
        <w:t xml:space="preserve"> (MBA)</w:t>
      </w:r>
      <w:r w:rsidR="008B75E7">
        <w:rPr>
          <w:rFonts w:ascii="Times New Roman" w:eastAsia="Times New Roman" w:hAnsi="Times New Roman" w:cs="Times New Roman"/>
          <w:bCs/>
          <w:kern w:val="32"/>
          <w:sz w:val="24"/>
          <w:szCs w:val="24"/>
        </w:rPr>
        <w:t xml:space="preserve">, </w:t>
      </w:r>
      <w:r w:rsidR="00AA3A8C">
        <w:rPr>
          <w:rFonts w:ascii="Times New Roman" w:eastAsia="Times New Roman" w:hAnsi="Times New Roman" w:cs="Times New Roman"/>
          <w:bCs/>
          <w:kern w:val="32"/>
          <w:sz w:val="24"/>
          <w:szCs w:val="24"/>
        </w:rPr>
        <w:t xml:space="preserve">e-mail: </w:t>
      </w:r>
      <w:r w:rsidR="00B21C2F" w:rsidRPr="00B21C2F">
        <w:rPr>
          <w:rStyle w:val="go"/>
          <w:rFonts w:ascii="Times New Roman" w:hAnsi="Times New Roman" w:cs="Times New Roman"/>
          <w:sz w:val="24"/>
          <w:szCs w:val="24"/>
        </w:rPr>
        <w:t>tadesseasmare16@gmail.com</w:t>
      </w:r>
    </w:p>
    <w:p w:rsidR="00FF0108" w:rsidRDefault="00FF0108" w:rsidP="00356933">
      <w:pPr>
        <w:jc w:val="center"/>
        <w:rPr>
          <w:rFonts w:ascii="Times New Roman" w:eastAsia="Times New Roman" w:hAnsi="Times New Roman" w:cs="Times New Roman"/>
          <w:bCs/>
          <w:kern w:val="32"/>
          <w:sz w:val="24"/>
          <w:szCs w:val="24"/>
        </w:rPr>
      </w:pPr>
      <w:r w:rsidRPr="009E0A55">
        <w:rPr>
          <w:rFonts w:ascii="Times New Roman" w:eastAsia="Times New Roman" w:hAnsi="Times New Roman" w:cs="Times New Roman"/>
          <w:bCs/>
          <w:kern w:val="32"/>
          <w:sz w:val="24"/>
          <w:szCs w:val="24"/>
        </w:rPr>
        <w:t xml:space="preserve"> (</w:t>
      </w:r>
      <w:proofErr w:type="spellStart"/>
      <w:r w:rsidRPr="009E0A55">
        <w:rPr>
          <w:rFonts w:ascii="Times New Roman" w:eastAsia="Times New Roman" w:hAnsi="Times New Roman" w:cs="Times New Roman"/>
          <w:bCs/>
          <w:kern w:val="32"/>
          <w:sz w:val="24"/>
          <w:szCs w:val="24"/>
        </w:rPr>
        <w:t>Debre</w:t>
      </w:r>
      <w:proofErr w:type="spellEnd"/>
      <w:r w:rsidRPr="009E0A55">
        <w:rPr>
          <w:rFonts w:ascii="Times New Roman" w:eastAsia="Times New Roman" w:hAnsi="Times New Roman" w:cs="Times New Roman"/>
          <w:bCs/>
          <w:kern w:val="32"/>
          <w:sz w:val="24"/>
          <w:szCs w:val="24"/>
        </w:rPr>
        <w:t xml:space="preserve"> </w:t>
      </w:r>
      <w:proofErr w:type="spellStart"/>
      <w:r w:rsidRPr="009E0A55">
        <w:rPr>
          <w:rFonts w:ascii="Times New Roman" w:eastAsia="Times New Roman" w:hAnsi="Times New Roman" w:cs="Times New Roman"/>
          <w:bCs/>
          <w:kern w:val="32"/>
          <w:sz w:val="24"/>
          <w:szCs w:val="24"/>
        </w:rPr>
        <w:t>Markos</w:t>
      </w:r>
      <w:proofErr w:type="spellEnd"/>
      <w:r w:rsidRPr="009E0A55">
        <w:rPr>
          <w:rFonts w:ascii="Times New Roman" w:eastAsia="Times New Roman" w:hAnsi="Times New Roman" w:cs="Times New Roman"/>
          <w:bCs/>
          <w:kern w:val="32"/>
          <w:sz w:val="24"/>
          <w:szCs w:val="24"/>
        </w:rPr>
        <w:t xml:space="preserve"> University, College of Business and </w:t>
      </w:r>
      <w:r>
        <w:rPr>
          <w:rFonts w:ascii="Times New Roman" w:eastAsia="Times New Roman" w:hAnsi="Times New Roman" w:cs="Times New Roman"/>
          <w:bCs/>
          <w:kern w:val="32"/>
          <w:sz w:val="24"/>
          <w:szCs w:val="24"/>
        </w:rPr>
        <w:t>Economics, Department of Accounting</w:t>
      </w:r>
      <w:r w:rsidRPr="009E0A55">
        <w:rPr>
          <w:rFonts w:ascii="Times New Roman" w:eastAsia="Times New Roman" w:hAnsi="Times New Roman" w:cs="Times New Roman"/>
          <w:bCs/>
          <w:kern w:val="32"/>
          <w:sz w:val="24"/>
          <w:szCs w:val="24"/>
        </w:rPr>
        <w:t xml:space="preserve"> and Finance</w:t>
      </w:r>
      <w:r w:rsidR="00B34697">
        <w:rPr>
          <w:rFonts w:ascii="Times New Roman" w:eastAsia="Times New Roman" w:hAnsi="Times New Roman" w:cs="Times New Roman"/>
          <w:bCs/>
          <w:kern w:val="32"/>
          <w:sz w:val="24"/>
          <w:szCs w:val="24"/>
        </w:rPr>
        <w:t>, Ethiopia</w:t>
      </w:r>
      <w:r w:rsidRPr="009E0A55">
        <w:rPr>
          <w:rFonts w:ascii="Times New Roman" w:eastAsia="Times New Roman" w:hAnsi="Times New Roman" w:cs="Times New Roman"/>
          <w:bCs/>
          <w:kern w:val="32"/>
          <w:sz w:val="24"/>
          <w:szCs w:val="24"/>
        </w:rPr>
        <w:t xml:space="preserve">) </w:t>
      </w:r>
    </w:p>
    <w:p w:rsidR="009B70E1" w:rsidRPr="00594F1D" w:rsidRDefault="009B70E1" w:rsidP="00356933">
      <w:pPr>
        <w:rPr>
          <w:rFonts w:ascii="Times New Roman" w:hAnsi="Times New Roman" w:cs="Times New Roman"/>
          <w:b/>
        </w:rPr>
      </w:pPr>
      <w:r w:rsidRPr="00594F1D">
        <w:rPr>
          <w:rFonts w:ascii="Times New Roman" w:hAnsi="Times New Roman" w:cs="Times New Roman"/>
          <w:b/>
        </w:rPr>
        <w:t>Abstract</w:t>
      </w:r>
    </w:p>
    <w:p w:rsidR="009B70E1" w:rsidRDefault="009B70E1" w:rsidP="00356933">
      <w:pPr>
        <w:tabs>
          <w:tab w:val="left" w:pos="1085"/>
        </w:tabs>
        <w:jc w:val="both"/>
        <w:rPr>
          <w:rFonts w:ascii="Times New Roman" w:eastAsia="Times New Roman" w:hAnsi="Times New Roman" w:cs="Times New Roman"/>
          <w:bCs/>
          <w:kern w:val="32"/>
          <w:sz w:val="24"/>
          <w:szCs w:val="24"/>
        </w:rPr>
      </w:pPr>
      <w:r w:rsidRPr="0010500C">
        <w:rPr>
          <w:rFonts w:ascii="Times New Roman" w:hAnsi="Times New Roman" w:cs="Times New Roman"/>
          <w:sz w:val="24"/>
          <w:szCs w:val="24"/>
        </w:rPr>
        <w:t xml:space="preserve">Financial inclusion is defined as the process that ensures the ease of </w:t>
      </w:r>
      <w:r w:rsidRPr="003F43D6">
        <w:rPr>
          <w:rFonts w:ascii="Times New Roman" w:hAnsi="Times New Roman" w:cs="Times New Roman"/>
          <w:sz w:val="24"/>
          <w:szCs w:val="24"/>
        </w:rPr>
        <w:t>access, availability, and usage</w:t>
      </w:r>
      <w:r w:rsidRPr="0010500C">
        <w:rPr>
          <w:rFonts w:ascii="Times New Roman" w:hAnsi="Times New Roman" w:cs="Times New Roman"/>
          <w:sz w:val="24"/>
          <w:szCs w:val="24"/>
        </w:rPr>
        <w:t xml:space="preserve"> of formal financial system for all members of an economy</w:t>
      </w:r>
      <w:r>
        <w:rPr>
          <w:rFonts w:ascii="Times New Roman" w:hAnsi="Times New Roman" w:cs="Times New Roman"/>
          <w:sz w:val="24"/>
          <w:szCs w:val="24"/>
        </w:rPr>
        <w:t xml:space="preserve">. </w:t>
      </w:r>
      <w:r w:rsidRPr="0010500C">
        <w:rPr>
          <w:rFonts w:ascii="Times New Roman" w:hAnsi="Times New Roman" w:cs="Times New Roman"/>
          <w:sz w:val="24"/>
          <w:szCs w:val="24"/>
        </w:rPr>
        <w:t>Financial inclusion is important for sustainable economic growth and the improvement of social well-being. How to build inclusive financial systems is a challenging subject on the agendas of researchers, policymakers, regulators and financial institutions. This is particularly important in developing countries and emerging markets, where banking penet</w:t>
      </w:r>
      <w:r>
        <w:rPr>
          <w:rFonts w:ascii="Times New Roman" w:hAnsi="Times New Roman" w:cs="Times New Roman"/>
          <w:sz w:val="24"/>
          <w:szCs w:val="24"/>
        </w:rPr>
        <w:t>ration rates are relatively low</w:t>
      </w:r>
      <w:r>
        <w:rPr>
          <w:rFonts w:ascii="Times New Roman" w:eastAsia="AvantGardeITCbyBT-Book" w:hAnsi="Times New Roman" w:cs="Times New Roman"/>
          <w:sz w:val="24"/>
          <w:szCs w:val="24"/>
        </w:rPr>
        <w:t>.</w:t>
      </w:r>
      <w:r>
        <w:rPr>
          <w:rFonts w:ascii="Times New Roman" w:hAnsi="Times New Roman" w:cs="Times New Roman"/>
          <w:sz w:val="24"/>
          <w:szCs w:val="24"/>
        </w:rPr>
        <w:t xml:space="preserve"> The main objective of this study is t</w:t>
      </w:r>
      <w:r w:rsidRPr="0010500C">
        <w:rPr>
          <w:rFonts w:ascii="Times New Roman" w:hAnsi="Times New Roman" w:cs="Times New Roman"/>
          <w:sz w:val="24"/>
          <w:szCs w:val="24"/>
        </w:rPr>
        <w:t xml:space="preserve">o investigate the </w:t>
      </w:r>
      <w:r w:rsidRPr="00F324DF">
        <w:rPr>
          <w:rFonts w:ascii="Times New Roman" w:hAnsi="Times New Roman" w:cs="Times New Roman"/>
          <w:sz w:val="24"/>
          <w:szCs w:val="24"/>
        </w:rPr>
        <w:t>determinants of financial</w:t>
      </w:r>
      <w:r>
        <w:rPr>
          <w:rFonts w:ascii="Times New Roman" w:hAnsi="Times New Roman" w:cs="Times New Roman"/>
          <w:sz w:val="24"/>
          <w:szCs w:val="24"/>
        </w:rPr>
        <w:t xml:space="preserve"> inclusion in East </w:t>
      </w:r>
      <w:proofErr w:type="spellStart"/>
      <w:r>
        <w:rPr>
          <w:rFonts w:ascii="Times New Roman" w:hAnsi="Times New Roman" w:cs="Times New Roman"/>
          <w:sz w:val="24"/>
          <w:szCs w:val="24"/>
        </w:rPr>
        <w:t>Gojjam</w:t>
      </w:r>
      <w:proofErr w:type="spellEnd"/>
      <w:r w:rsidRPr="0010500C">
        <w:rPr>
          <w:rFonts w:ascii="Times New Roman" w:hAnsi="Times New Roman" w:cs="Times New Roman"/>
          <w:sz w:val="24"/>
          <w:szCs w:val="24"/>
        </w:rPr>
        <w:t>.</w:t>
      </w:r>
      <w:r>
        <w:rPr>
          <w:rFonts w:ascii="Times New Roman" w:hAnsi="Times New Roman" w:cs="Times New Roman"/>
          <w:sz w:val="24"/>
          <w:szCs w:val="24"/>
        </w:rPr>
        <w:t xml:space="preserve"> </w:t>
      </w:r>
      <w:r w:rsidRPr="0010500C">
        <w:rPr>
          <w:rFonts w:ascii="Times New Roman" w:eastAsia="AvantGardeITCbyBT-Book" w:hAnsi="Times New Roman" w:cs="Times New Roman"/>
          <w:sz w:val="24"/>
          <w:szCs w:val="24"/>
        </w:rPr>
        <w:t xml:space="preserve">The scope of this research undertaking is limited to study </w:t>
      </w:r>
      <w:r>
        <w:rPr>
          <w:rFonts w:ascii="Times New Roman" w:eastAsia="AvantGardeITCbyBT-Book" w:hAnsi="Times New Roman" w:cs="Times New Roman"/>
          <w:sz w:val="24"/>
          <w:szCs w:val="24"/>
        </w:rPr>
        <w:t xml:space="preserve">the major factors that determine </w:t>
      </w:r>
      <w:r w:rsidRPr="0010500C">
        <w:rPr>
          <w:rFonts w:ascii="Times New Roman" w:eastAsia="AvantGardeITCbyBT-Book" w:hAnsi="Times New Roman" w:cs="Times New Roman"/>
          <w:sz w:val="24"/>
          <w:szCs w:val="24"/>
        </w:rPr>
        <w:t>individuals</w:t>
      </w:r>
      <w:r>
        <w:rPr>
          <w:rFonts w:ascii="Times New Roman" w:eastAsia="AvantGardeITCbyBT-Book" w:hAnsi="Times New Roman" w:cs="Times New Roman"/>
          <w:sz w:val="24"/>
          <w:szCs w:val="24"/>
        </w:rPr>
        <w:t xml:space="preserve"> (not firms) </w:t>
      </w:r>
      <w:r w:rsidRPr="0010500C">
        <w:rPr>
          <w:rFonts w:ascii="Times New Roman" w:eastAsia="AvantGardeITCbyBT-Book" w:hAnsi="Times New Roman" w:cs="Times New Roman"/>
          <w:sz w:val="24"/>
          <w:szCs w:val="24"/>
        </w:rPr>
        <w:t>financial inclusion in the stud</w:t>
      </w:r>
      <w:r>
        <w:rPr>
          <w:rFonts w:ascii="Times New Roman" w:eastAsia="AvantGardeITCbyBT-Book" w:hAnsi="Times New Roman" w:cs="Times New Roman"/>
          <w:sz w:val="24"/>
          <w:szCs w:val="24"/>
        </w:rPr>
        <w:t>y area and these factors were</w:t>
      </w:r>
      <w:r w:rsidRPr="0010500C">
        <w:rPr>
          <w:rFonts w:ascii="Times New Roman" w:eastAsia="AvantGardeITCbyBT-Book" w:hAnsi="Times New Roman" w:cs="Times New Roman"/>
          <w:sz w:val="24"/>
          <w:szCs w:val="24"/>
        </w:rPr>
        <w:t xml:space="preserve"> taken in to consideration </w:t>
      </w:r>
      <w:r w:rsidRPr="00D02D54">
        <w:rPr>
          <w:rFonts w:ascii="Times New Roman" w:eastAsia="AvantGardeITCbyBT-Book" w:hAnsi="Times New Roman" w:cs="Times New Roman"/>
          <w:sz w:val="24"/>
          <w:szCs w:val="24"/>
        </w:rPr>
        <w:t>both from supply and demand side</w:t>
      </w:r>
      <w:r w:rsidRPr="00145E6B">
        <w:rPr>
          <w:rFonts w:ascii="Times New Roman" w:eastAsia="AvantGardeITCbyBT-Book" w:hAnsi="Times New Roman" w:cs="Times New Roman"/>
          <w:sz w:val="24"/>
          <w:szCs w:val="24"/>
        </w:rPr>
        <w:t>.</w:t>
      </w:r>
      <w:r w:rsidRPr="00145E6B">
        <w:rPr>
          <w:rFonts w:ascii="Times New Roman" w:eastAsia="Times New Roman" w:hAnsi="Times New Roman" w:cs="Times New Roman"/>
          <w:bCs/>
          <w:kern w:val="32"/>
          <w:sz w:val="24"/>
          <w:szCs w:val="24"/>
        </w:rPr>
        <w:t xml:space="preserve"> </w:t>
      </w:r>
      <w:r w:rsidRPr="00760D6B">
        <w:rPr>
          <w:rFonts w:ascii="Times New Roman" w:eastAsia="Times New Roman" w:hAnsi="Times New Roman" w:cs="Times New Roman"/>
          <w:bCs/>
          <w:kern w:val="32"/>
          <w:sz w:val="24"/>
          <w:szCs w:val="24"/>
        </w:rPr>
        <w:t xml:space="preserve">The type of research applied in this study is explanatory or causal in nature. After a thorough review of previous empirical studies, a research </w:t>
      </w:r>
      <w:r>
        <w:rPr>
          <w:rFonts w:ascii="Times New Roman" w:eastAsia="Times New Roman" w:hAnsi="Times New Roman" w:cs="Times New Roman"/>
          <w:bCs/>
          <w:kern w:val="32"/>
          <w:sz w:val="24"/>
          <w:szCs w:val="24"/>
        </w:rPr>
        <w:t>questionnaire is developed as a means of data collection.  Data collected from a total of 454</w:t>
      </w:r>
      <w:r w:rsidRPr="00760D6B">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 xml:space="preserve">actual respondents / from eight </w:t>
      </w:r>
      <w:proofErr w:type="spellStart"/>
      <w:r>
        <w:rPr>
          <w:rFonts w:ascii="Times New Roman" w:eastAsia="Times New Roman" w:hAnsi="Times New Roman" w:cs="Times New Roman"/>
          <w:bCs/>
          <w:kern w:val="32"/>
          <w:sz w:val="24"/>
          <w:szCs w:val="24"/>
        </w:rPr>
        <w:t>woredas</w:t>
      </w:r>
      <w:proofErr w:type="spellEnd"/>
      <w:r>
        <w:rPr>
          <w:rFonts w:ascii="Times New Roman" w:eastAsia="Times New Roman" w:hAnsi="Times New Roman" w:cs="Times New Roman"/>
          <w:bCs/>
          <w:kern w:val="32"/>
          <w:sz w:val="24"/>
          <w:szCs w:val="24"/>
        </w:rPr>
        <w:t xml:space="preserve">/ were used.  </w:t>
      </w:r>
      <w:r w:rsidRPr="00760D6B">
        <w:rPr>
          <w:rFonts w:ascii="Times New Roman" w:eastAsia="Times New Roman" w:hAnsi="Times New Roman" w:cs="Times New Roman"/>
          <w:bCs/>
          <w:kern w:val="32"/>
          <w:sz w:val="24"/>
          <w:szCs w:val="24"/>
        </w:rPr>
        <w:t xml:space="preserve">Data gathered from </w:t>
      </w:r>
      <w:r>
        <w:rPr>
          <w:rFonts w:ascii="Times New Roman" w:eastAsia="Times New Roman" w:hAnsi="Times New Roman" w:cs="Times New Roman"/>
          <w:bCs/>
          <w:kern w:val="32"/>
          <w:sz w:val="24"/>
          <w:szCs w:val="24"/>
        </w:rPr>
        <w:t xml:space="preserve">customers were analyzed using Binary Logistic Regression and the finding implies that residence, financial literacy, documentation, trust, awareness, accessibility, availability and income have significant influence on financial inclusion. The findings from the current study suggested that financial institutions in Ethiopia and particularly in the study area should create continuous awareness about financial services and they should make their services </w:t>
      </w:r>
      <w:r w:rsidR="00F34C40">
        <w:rPr>
          <w:rFonts w:ascii="Times New Roman" w:eastAsia="Times New Roman" w:hAnsi="Times New Roman" w:cs="Times New Roman"/>
          <w:bCs/>
          <w:kern w:val="32"/>
          <w:sz w:val="24"/>
          <w:szCs w:val="24"/>
        </w:rPr>
        <w:t xml:space="preserve">more accessible and available. </w:t>
      </w:r>
    </w:p>
    <w:p w:rsidR="00B34697" w:rsidRPr="00356933" w:rsidRDefault="009B70E1" w:rsidP="00356933">
      <w:pPr>
        <w:tabs>
          <w:tab w:val="left" w:pos="1085"/>
        </w:tabs>
        <w:jc w:val="both"/>
        <w:rPr>
          <w:rFonts w:ascii="Times New Roman" w:hAnsi="Times New Roman" w:cs="Times New Roman"/>
          <w:sz w:val="24"/>
          <w:szCs w:val="24"/>
        </w:rPr>
      </w:pPr>
      <w:r w:rsidRPr="006B73B7">
        <w:rPr>
          <w:rFonts w:ascii="Times New Roman" w:eastAsia="Times New Roman" w:hAnsi="Times New Roman" w:cs="Times New Roman"/>
          <w:b/>
          <w:bCs/>
          <w:i/>
          <w:kern w:val="32"/>
          <w:sz w:val="24"/>
          <w:szCs w:val="24"/>
        </w:rPr>
        <w:t>KEY WORDS:</w:t>
      </w:r>
      <w:r>
        <w:rPr>
          <w:rFonts w:ascii="Times New Roman" w:eastAsia="Times New Roman" w:hAnsi="Times New Roman" w:cs="Times New Roman"/>
          <w:bCs/>
          <w:kern w:val="32"/>
          <w:sz w:val="24"/>
          <w:szCs w:val="24"/>
        </w:rPr>
        <w:t xml:space="preserve"> Financial Inclusion, Binary Logistic Regression, Explanatory Study, </w:t>
      </w:r>
      <w:proofErr w:type="spellStart"/>
      <w:r>
        <w:rPr>
          <w:rFonts w:ascii="Times New Roman" w:eastAsia="Times New Roman" w:hAnsi="Times New Roman" w:cs="Times New Roman"/>
          <w:bCs/>
          <w:kern w:val="32"/>
          <w:sz w:val="24"/>
          <w:szCs w:val="24"/>
        </w:rPr>
        <w:t>Eeast</w:t>
      </w:r>
      <w:proofErr w:type="spellEnd"/>
      <w:r>
        <w:rPr>
          <w:rFonts w:ascii="Times New Roman" w:eastAsia="Times New Roman" w:hAnsi="Times New Roman" w:cs="Times New Roman"/>
          <w:bCs/>
          <w:kern w:val="32"/>
          <w:sz w:val="24"/>
          <w:szCs w:val="24"/>
        </w:rPr>
        <w:t xml:space="preserve"> </w:t>
      </w:r>
      <w:proofErr w:type="spellStart"/>
      <w:r>
        <w:rPr>
          <w:rFonts w:ascii="Times New Roman" w:eastAsia="Times New Roman" w:hAnsi="Times New Roman" w:cs="Times New Roman"/>
          <w:bCs/>
          <w:kern w:val="32"/>
          <w:sz w:val="24"/>
          <w:szCs w:val="24"/>
        </w:rPr>
        <w:t>Gojjam</w:t>
      </w:r>
      <w:proofErr w:type="spellEnd"/>
      <w:r>
        <w:rPr>
          <w:rFonts w:ascii="Times New Roman" w:eastAsia="Times New Roman" w:hAnsi="Times New Roman" w:cs="Times New Roman"/>
          <w:bCs/>
          <w:kern w:val="32"/>
          <w:sz w:val="24"/>
          <w:szCs w:val="24"/>
        </w:rPr>
        <w:t>, Ethiopia.</w:t>
      </w:r>
      <w:bookmarkStart w:id="2" w:name="_Toc534795097"/>
      <w:bookmarkStart w:id="3" w:name="_Toc534795860"/>
      <w:bookmarkEnd w:id="0"/>
      <w:bookmarkEnd w:id="1"/>
    </w:p>
    <w:p w:rsidR="00765DA9" w:rsidRPr="0056488F" w:rsidRDefault="00765DA9" w:rsidP="00356933">
      <w:pPr>
        <w:jc w:val="center"/>
        <w:rPr>
          <w:rFonts w:ascii="Times New Roman" w:hAnsi="Times New Roman" w:cs="Times New Roman"/>
          <w:b/>
          <w:sz w:val="24"/>
          <w:szCs w:val="24"/>
        </w:rPr>
      </w:pPr>
      <w:r w:rsidRPr="0056488F">
        <w:rPr>
          <w:rFonts w:ascii="Times New Roman" w:hAnsi="Times New Roman" w:cs="Times New Roman"/>
          <w:b/>
          <w:sz w:val="24"/>
          <w:szCs w:val="24"/>
        </w:rPr>
        <w:t>INTRODUCTION</w:t>
      </w:r>
      <w:bookmarkEnd w:id="2"/>
      <w:bookmarkEnd w:id="3"/>
    </w:p>
    <w:p w:rsidR="008B3F5A" w:rsidRPr="0056488F" w:rsidRDefault="008B3F5A" w:rsidP="00356933">
      <w:pPr>
        <w:jc w:val="both"/>
        <w:rPr>
          <w:rFonts w:ascii="Times New Roman" w:hAnsi="Times New Roman" w:cs="Times New Roman"/>
          <w:sz w:val="24"/>
          <w:szCs w:val="24"/>
        </w:rPr>
      </w:pPr>
      <w:r w:rsidRPr="0056488F">
        <w:rPr>
          <w:rFonts w:ascii="Times New Roman" w:hAnsi="Times New Roman" w:cs="Times New Roman"/>
          <w:sz w:val="24"/>
          <w:szCs w:val="24"/>
        </w:rPr>
        <w:t xml:space="preserve">There is global consensus on the importance of financial inclusion due to its key role of bringing integrity and stability into an economy's financial system as well as its role in fighting poverty in a sustainable manner. It is more pertinent in the case of developing nation to use financial inclusion as a platform not just for growing the financial sector but more as an engine for driving an inclusive economic growth. Greater financial inclusion is achieved when every economic activities, geographical region and segments of the society have access to financial service with ease and at minimum cost. This helps to promote balanced growth through its process of </w:t>
      </w:r>
      <w:r w:rsidRPr="0056488F">
        <w:rPr>
          <w:rFonts w:ascii="Times New Roman" w:hAnsi="Times New Roman" w:cs="Times New Roman"/>
          <w:sz w:val="24"/>
          <w:szCs w:val="24"/>
        </w:rPr>
        <w:lastRenderedPageBreak/>
        <w:t>facilitating savings and investment and thus causing efficient resource allocation from surplus sector/segments (unproductive) of the society to deficit sectors/segments (productive) of the society (</w:t>
      </w:r>
      <w:proofErr w:type="spellStart"/>
      <w:r w:rsidRPr="0056488F">
        <w:rPr>
          <w:rFonts w:ascii="Times New Roman" w:hAnsi="Times New Roman" w:cs="Times New Roman"/>
          <w:sz w:val="24"/>
          <w:szCs w:val="24"/>
        </w:rPr>
        <w:t>Tamilarasu</w:t>
      </w:r>
      <w:proofErr w:type="spellEnd"/>
      <w:r w:rsidRPr="0056488F">
        <w:rPr>
          <w:rFonts w:ascii="Times New Roman" w:hAnsi="Times New Roman" w:cs="Times New Roman"/>
          <w:sz w:val="24"/>
          <w:szCs w:val="24"/>
        </w:rPr>
        <w:t>, 2014)</w:t>
      </w:r>
      <w:r w:rsidRPr="0056488F">
        <w:rPr>
          <w:rFonts w:ascii="Times New Roman" w:hAnsi="Times New Roman" w:cs="Times New Roman"/>
          <w:b/>
          <w:sz w:val="24"/>
          <w:szCs w:val="24"/>
        </w:rPr>
        <w:t>.</w:t>
      </w:r>
      <w:r w:rsidRPr="0056488F">
        <w:rPr>
          <w:rFonts w:ascii="Times New Roman" w:hAnsi="Times New Roman" w:cs="Times New Roman"/>
          <w:sz w:val="24"/>
          <w:szCs w:val="24"/>
        </w:rPr>
        <w:t xml:space="preserve"> </w:t>
      </w:r>
      <w:r w:rsidR="00D94662" w:rsidRPr="0056488F">
        <w:rPr>
          <w:rFonts w:ascii="Times New Roman" w:hAnsi="Times New Roman" w:cs="Times New Roman"/>
          <w:sz w:val="24"/>
          <w:szCs w:val="24"/>
        </w:rPr>
        <w:t xml:space="preserve"> By this process, financial transaction is made easy, income level and growth increase with equity, poverty is eliminated, while the economy becomes insulated from external shock (Adigun and Kama, 2013). </w:t>
      </w:r>
      <w:r w:rsidRPr="0056488F">
        <w:rPr>
          <w:rFonts w:ascii="Times New Roman" w:hAnsi="Times New Roman" w:cs="Times New Roman"/>
          <w:sz w:val="24"/>
          <w:szCs w:val="24"/>
        </w:rPr>
        <w:t>The importance of financial inclusion for sustainable economic growth and as a key factor in increasing prosperity by reducing poverty is a proven fact (</w:t>
      </w:r>
      <w:proofErr w:type="spellStart"/>
      <w:r w:rsidRPr="0056488F">
        <w:rPr>
          <w:rFonts w:ascii="Times New Roman" w:hAnsi="Times New Roman" w:cs="Times New Roman"/>
          <w:sz w:val="24"/>
          <w:szCs w:val="24"/>
        </w:rPr>
        <w:t>Tuesta</w:t>
      </w:r>
      <w:proofErr w:type="spellEnd"/>
      <w:r w:rsidRPr="0056488F">
        <w:rPr>
          <w:rFonts w:ascii="Times New Roman" w:hAnsi="Times New Roman" w:cs="Times New Roman"/>
          <w:sz w:val="24"/>
          <w:szCs w:val="24"/>
        </w:rPr>
        <w:t xml:space="preserve">, Sorensen, Haring and </w:t>
      </w:r>
      <w:proofErr w:type="spellStart"/>
      <w:r w:rsidRPr="0056488F">
        <w:rPr>
          <w:rFonts w:ascii="Times New Roman" w:hAnsi="Times New Roman" w:cs="Times New Roman"/>
          <w:sz w:val="24"/>
          <w:szCs w:val="24"/>
        </w:rPr>
        <w:t>Camara</w:t>
      </w:r>
      <w:proofErr w:type="spellEnd"/>
      <w:r w:rsidRPr="0056488F">
        <w:rPr>
          <w:rFonts w:ascii="Times New Roman" w:hAnsi="Times New Roman" w:cs="Times New Roman"/>
          <w:sz w:val="24"/>
          <w:szCs w:val="24"/>
        </w:rPr>
        <w:t>, 2015)</w:t>
      </w:r>
      <w:r w:rsidRPr="0056488F">
        <w:rPr>
          <w:rFonts w:ascii="Times New Roman" w:hAnsi="Times New Roman" w:cs="Times New Roman"/>
          <w:b/>
          <w:sz w:val="24"/>
          <w:szCs w:val="24"/>
        </w:rPr>
        <w:t xml:space="preserve">. </w:t>
      </w:r>
      <w:r w:rsidRPr="0056488F">
        <w:rPr>
          <w:rFonts w:ascii="Times New Roman" w:hAnsi="Times New Roman" w:cs="Times New Roman"/>
          <w:sz w:val="24"/>
          <w:szCs w:val="24"/>
        </w:rPr>
        <w:t>Similarly Sharma, Jain and Gupta (2014) pointed out that</w:t>
      </w:r>
      <w:r w:rsidRPr="0056488F">
        <w:rPr>
          <w:rFonts w:ascii="Times New Roman" w:hAnsi="Times New Roman" w:cs="Times New Roman"/>
          <w:b/>
          <w:sz w:val="24"/>
          <w:szCs w:val="24"/>
        </w:rPr>
        <w:t xml:space="preserve"> </w:t>
      </w:r>
      <w:r w:rsidRPr="0056488F">
        <w:rPr>
          <w:rFonts w:ascii="Times New Roman" w:hAnsi="Times New Roman" w:cs="Times New Roman"/>
          <w:sz w:val="24"/>
          <w:szCs w:val="24"/>
        </w:rPr>
        <w:t xml:space="preserve">financial inclusion is a priority to majority of developing countries. Inclusive growth is not possible for any economy without including most </w:t>
      </w:r>
      <w:r w:rsidRPr="0056488F">
        <w:rPr>
          <w:rFonts w:ascii="Times New Roman" w:eastAsia="AvantGardeITCbyBT-Book" w:hAnsi="Times New Roman" w:cs="Times New Roman"/>
          <w:sz w:val="24"/>
          <w:szCs w:val="24"/>
        </w:rPr>
        <w:t>vulnerable</w:t>
      </w:r>
      <w:r w:rsidRPr="0056488F">
        <w:rPr>
          <w:rFonts w:ascii="Times New Roman" w:hAnsi="Times New Roman" w:cs="Times New Roman"/>
          <w:sz w:val="24"/>
          <w:szCs w:val="24"/>
        </w:rPr>
        <w:t xml:space="preserve"> segment of society in main stream economic activities. </w:t>
      </w:r>
      <w:proofErr w:type="spellStart"/>
      <w:r w:rsidRPr="0056488F">
        <w:rPr>
          <w:rFonts w:ascii="Times New Roman" w:hAnsi="Times New Roman" w:cs="Times New Roman"/>
          <w:sz w:val="24"/>
          <w:szCs w:val="24"/>
        </w:rPr>
        <w:t>Ghatak</w:t>
      </w:r>
      <w:proofErr w:type="spellEnd"/>
      <w:r w:rsidRPr="0056488F">
        <w:rPr>
          <w:rFonts w:ascii="Times New Roman" w:hAnsi="Times New Roman" w:cs="Times New Roman"/>
          <w:sz w:val="24"/>
          <w:szCs w:val="24"/>
        </w:rPr>
        <w:t xml:space="preserve"> (2013) also suggested that only with financial inclusion there can be economic development. This is because financial inclusion will help in the pooling up of the funds which remain idle, in the hands of the financially excluded. This will help in capital formation. The capital formed will be put to productive investments and these investments will generate more an</w:t>
      </w:r>
      <w:r w:rsidR="001D7CF1">
        <w:rPr>
          <w:rFonts w:ascii="Times New Roman" w:hAnsi="Times New Roman" w:cs="Times New Roman"/>
          <w:sz w:val="24"/>
          <w:szCs w:val="24"/>
        </w:rPr>
        <w:t xml:space="preserve">d more wealth in the economy. </w:t>
      </w:r>
      <w:r w:rsidRPr="0056488F">
        <w:rPr>
          <w:rFonts w:ascii="Times New Roman" w:hAnsi="Times New Roman" w:cs="Times New Roman"/>
          <w:sz w:val="24"/>
          <w:szCs w:val="24"/>
        </w:rPr>
        <w:t xml:space="preserve">Financial inclusion is also used to reduce the problem of income inequality in a given economy. In this regard </w:t>
      </w:r>
      <w:proofErr w:type="spellStart"/>
      <w:r w:rsidRPr="0056488F">
        <w:rPr>
          <w:rFonts w:ascii="Times New Roman" w:hAnsi="Times New Roman" w:cs="Times New Roman"/>
          <w:sz w:val="24"/>
          <w:szCs w:val="24"/>
        </w:rPr>
        <w:t>Kempson</w:t>
      </w:r>
      <w:proofErr w:type="spellEnd"/>
      <w:r w:rsidRPr="0056488F">
        <w:rPr>
          <w:rFonts w:ascii="Times New Roman" w:hAnsi="Times New Roman" w:cs="Times New Roman"/>
          <w:sz w:val="24"/>
          <w:szCs w:val="24"/>
        </w:rPr>
        <w:t xml:space="preserve"> (2006) in his previous study found that countries with low levels of income inequality tend to have lower levels of financial exclusion, with high levels of exclusion are associated with the least equal ones. For example, in Sweden only less than two percent of adults did not have an account in 2000.</w:t>
      </w:r>
    </w:p>
    <w:p w:rsidR="008B3F5A" w:rsidRPr="0056488F" w:rsidRDefault="008B3F5A" w:rsidP="00356933">
      <w:pPr>
        <w:autoSpaceDE w:val="0"/>
        <w:autoSpaceDN w:val="0"/>
        <w:adjustRightInd w:val="0"/>
        <w:spacing w:after="0"/>
        <w:jc w:val="both"/>
        <w:rPr>
          <w:rFonts w:ascii="Times New Roman" w:eastAsia="AvantGardeITCbyBT-Book" w:hAnsi="Times New Roman" w:cs="Times New Roman"/>
          <w:b/>
          <w:sz w:val="24"/>
          <w:szCs w:val="24"/>
        </w:rPr>
      </w:pPr>
      <w:r w:rsidRPr="0056488F">
        <w:rPr>
          <w:rFonts w:ascii="Times New Roman" w:hAnsi="Times New Roman" w:cs="Times New Roman"/>
          <w:sz w:val="24"/>
          <w:szCs w:val="24"/>
        </w:rPr>
        <w:t>Financial inclusion is a broad concept. A review of literature indicated that there is no universally accepted definition of financial inclusion. Its definition varies across countries depending on their level of social, economic and financial development. For example, as defined by the reserve bank of India (</w:t>
      </w:r>
      <w:r w:rsidRPr="0056488F">
        <w:rPr>
          <w:rFonts w:ascii="Times New Roman" w:eastAsia="AvantGardeITCbyBT-Book" w:hAnsi="Times New Roman" w:cs="Times New Roman"/>
          <w:sz w:val="24"/>
          <w:szCs w:val="24"/>
        </w:rPr>
        <w:t>RBI</w:t>
      </w:r>
      <w:r w:rsidR="00D94662" w:rsidRPr="0056488F">
        <w:rPr>
          <w:rFonts w:ascii="Times New Roman" w:eastAsia="AvantGardeITCbyBT-Book" w:hAnsi="Times New Roman" w:cs="Times New Roman"/>
          <w:sz w:val="24"/>
          <w:szCs w:val="24"/>
        </w:rPr>
        <w:t>, 2010</w:t>
      </w:r>
      <w:r w:rsidRPr="0056488F">
        <w:rPr>
          <w:rFonts w:ascii="Times New Roman" w:eastAsia="AvantGardeITCbyBT-Book" w:hAnsi="Times New Roman" w:cs="Times New Roman"/>
          <w:sz w:val="24"/>
          <w:szCs w:val="24"/>
        </w:rPr>
        <w:t>) Financial Inclusion is the process of ensuring access to appropriate financial products and services needed by vulnerable groups such as weaker sections and low income groups at an affordable cost in a fair and transparent manner by mainstream institutional players (</w:t>
      </w:r>
      <w:r w:rsidRPr="0056488F">
        <w:rPr>
          <w:rFonts w:ascii="Times New Roman" w:hAnsi="Times New Roman" w:cs="Times New Roman"/>
          <w:sz w:val="24"/>
          <w:szCs w:val="24"/>
        </w:rPr>
        <w:t>Joshi, 2011).</w:t>
      </w:r>
      <w:r w:rsidRPr="0056488F">
        <w:rPr>
          <w:rFonts w:ascii="Times New Roman" w:eastAsia="AvantGardeITCbyBT-Book" w:hAnsi="Times New Roman" w:cs="Times New Roman"/>
          <w:b/>
          <w:sz w:val="24"/>
          <w:szCs w:val="24"/>
        </w:rPr>
        <w:t xml:space="preserve"> </w:t>
      </w:r>
    </w:p>
    <w:p w:rsidR="008B3F5A" w:rsidRPr="0056488F" w:rsidRDefault="008B3F5A" w:rsidP="00356933">
      <w:pPr>
        <w:tabs>
          <w:tab w:val="left" w:pos="1085"/>
        </w:tabs>
        <w:jc w:val="both"/>
        <w:rPr>
          <w:rFonts w:ascii="Times New Roman" w:hAnsi="Times New Roman" w:cs="Times New Roman"/>
          <w:b/>
          <w:sz w:val="24"/>
          <w:szCs w:val="24"/>
        </w:rPr>
      </w:pPr>
      <w:r w:rsidRPr="0056488F">
        <w:rPr>
          <w:rFonts w:ascii="Times New Roman" w:hAnsi="Times New Roman" w:cs="Times New Roman"/>
          <w:sz w:val="24"/>
          <w:szCs w:val="24"/>
        </w:rPr>
        <w:t xml:space="preserve">According to </w:t>
      </w:r>
      <w:proofErr w:type="spellStart"/>
      <w:r w:rsidRPr="0056488F">
        <w:rPr>
          <w:rFonts w:ascii="Times New Roman" w:hAnsi="Times New Roman" w:cs="Times New Roman"/>
          <w:sz w:val="24"/>
          <w:szCs w:val="24"/>
        </w:rPr>
        <w:t>Sarma</w:t>
      </w:r>
      <w:proofErr w:type="spellEnd"/>
      <w:r w:rsidRPr="0056488F">
        <w:rPr>
          <w:rFonts w:ascii="Times New Roman" w:hAnsi="Times New Roman" w:cs="Times New Roman"/>
          <w:sz w:val="24"/>
          <w:szCs w:val="24"/>
        </w:rPr>
        <w:t xml:space="preserve"> </w:t>
      </w:r>
      <w:r w:rsidR="00BE686D">
        <w:rPr>
          <w:rFonts w:ascii="Times New Roman" w:hAnsi="Times New Roman" w:cs="Times New Roman"/>
          <w:sz w:val="24"/>
          <w:szCs w:val="24"/>
        </w:rPr>
        <w:t xml:space="preserve">(2008) and as per this paper </w:t>
      </w:r>
      <w:r w:rsidRPr="0056488F">
        <w:rPr>
          <w:rFonts w:ascii="Times New Roman" w:hAnsi="Times New Roman" w:cs="Times New Roman"/>
          <w:sz w:val="24"/>
          <w:szCs w:val="24"/>
        </w:rPr>
        <w:t xml:space="preserve">financial inclusion is defined as the process that ensures the ease of access, availability, and usage of formal financial system for all members of an economy. It describes a process where all members of the economy do not have difficulty in opening bank account; can afford to access credit; and can conveniently, easily and consistently use financial system products and facilities without difficulty. Similarly </w:t>
      </w:r>
      <w:proofErr w:type="spellStart"/>
      <w:r w:rsidRPr="0056488F">
        <w:rPr>
          <w:rFonts w:ascii="Times New Roman" w:hAnsi="Times New Roman" w:cs="Times New Roman"/>
          <w:sz w:val="24"/>
          <w:szCs w:val="24"/>
        </w:rPr>
        <w:t>Raghuram</w:t>
      </w:r>
      <w:proofErr w:type="spellEnd"/>
      <w:r w:rsidRPr="0056488F">
        <w:rPr>
          <w:rFonts w:ascii="Times New Roman" w:hAnsi="Times New Roman" w:cs="Times New Roman"/>
          <w:sz w:val="24"/>
          <w:szCs w:val="24"/>
        </w:rPr>
        <w:t xml:space="preserve"> committee (2008) shortly defined financial inclusion as universal access to a wide range of financial services at a reasonable cost. It is the process which ensures that a person's in-coming money is maximized, out-going is controlled and can exercise informed choices through access to basic financial services (PCC Financial Inclusion Strategy, 2009, as cited in </w:t>
      </w:r>
      <w:proofErr w:type="spellStart"/>
      <w:r w:rsidRPr="0056488F">
        <w:rPr>
          <w:rFonts w:ascii="Times New Roman" w:hAnsi="Times New Roman" w:cs="Times New Roman"/>
          <w:sz w:val="24"/>
          <w:szCs w:val="24"/>
        </w:rPr>
        <w:t>Tamilarasu</w:t>
      </w:r>
      <w:proofErr w:type="spellEnd"/>
      <w:r w:rsidRPr="0056488F">
        <w:rPr>
          <w:rFonts w:ascii="Times New Roman" w:hAnsi="Times New Roman" w:cs="Times New Roman"/>
          <w:sz w:val="24"/>
          <w:szCs w:val="24"/>
        </w:rPr>
        <w:t>, 2014</w:t>
      </w:r>
      <w:r w:rsidRPr="0056488F">
        <w:rPr>
          <w:rFonts w:ascii="Times New Roman" w:hAnsi="Times New Roman" w:cs="Times New Roman"/>
          <w:b/>
          <w:sz w:val="24"/>
          <w:szCs w:val="24"/>
        </w:rPr>
        <w:t xml:space="preserve">). </w:t>
      </w:r>
      <w:r w:rsidRPr="0056488F">
        <w:rPr>
          <w:rFonts w:ascii="Times New Roman" w:hAnsi="Times New Roman" w:cs="Times New Roman"/>
          <w:sz w:val="24"/>
          <w:szCs w:val="24"/>
        </w:rPr>
        <w:t xml:space="preserve">An inclusive financial system has several merits. It facilitates efficient allocation of productive resources and thus can potentially reduce the cost of capital. In addition, access to appropriate financial services can significantly improve the day-to-day management of finances. An inclusive financial system can help in reducing the growth of informal sources of credit (such as money lenders), which are often found to be exploitative. Thus, an all-inclusive financial system </w:t>
      </w:r>
      <w:r w:rsidRPr="0056488F">
        <w:rPr>
          <w:rFonts w:ascii="Times New Roman" w:hAnsi="Times New Roman" w:cs="Times New Roman"/>
          <w:sz w:val="24"/>
          <w:szCs w:val="24"/>
        </w:rPr>
        <w:lastRenderedPageBreak/>
        <w:t>enhances efficiency and welfare by providing avenues for secure and safe saving practices and by facilitating a whole range of efficient financial services. The importance of an inclusive financial system is widely recognized in the policy circle and recently financial inclusion has become a policy priority in many countries. Initiatives for financial inclusion have come from the financial regulators, the governments and the banking industry (</w:t>
      </w:r>
      <w:proofErr w:type="spellStart"/>
      <w:r w:rsidRPr="0056488F">
        <w:rPr>
          <w:rFonts w:ascii="Times New Roman" w:hAnsi="Times New Roman" w:cs="Times New Roman"/>
          <w:sz w:val="24"/>
          <w:szCs w:val="24"/>
        </w:rPr>
        <w:t>Sarma</w:t>
      </w:r>
      <w:proofErr w:type="spellEnd"/>
      <w:r w:rsidRPr="0056488F">
        <w:rPr>
          <w:rFonts w:ascii="Times New Roman" w:hAnsi="Times New Roman" w:cs="Times New Roman"/>
          <w:sz w:val="24"/>
          <w:szCs w:val="24"/>
        </w:rPr>
        <w:t xml:space="preserve"> and </w:t>
      </w:r>
      <w:proofErr w:type="spellStart"/>
      <w:r w:rsidRPr="0056488F">
        <w:rPr>
          <w:rFonts w:ascii="Times New Roman" w:hAnsi="Times New Roman" w:cs="Times New Roman"/>
          <w:bCs/>
          <w:sz w:val="24"/>
          <w:szCs w:val="24"/>
        </w:rPr>
        <w:t>Pais</w:t>
      </w:r>
      <w:proofErr w:type="spellEnd"/>
      <w:r w:rsidRPr="0056488F">
        <w:rPr>
          <w:rFonts w:ascii="Times New Roman" w:hAnsi="Times New Roman" w:cs="Times New Roman"/>
          <w:bCs/>
          <w:sz w:val="24"/>
          <w:szCs w:val="24"/>
        </w:rPr>
        <w:t>,</w:t>
      </w:r>
      <w:r w:rsidRPr="0056488F">
        <w:rPr>
          <w:rFonts w:ascii="Times New Roman" w:hAnsi="Times New Roman" w:cs="Times New Roman"/>
          <w:b/>
          <w:bCs/>
          <w:sz w:val="24"/>
          <w:szCs w:val="24"/>
        </w:rPr>
        <w:t xml:space="preserve"> </w:t>
      </w:r>
      <w:r w:rsidRPr="0056488F">
        <w:rPr>
          <w:rFonts w:ascii="Times New Roman" w:hAnsi="Times New Roman" w:cs="Times New Roman"/>
          <w:sz w:val="24"/>
          <w:szCs w:val="24"/>
        </w:rPr>
        <w:t>2008).</w:t>
      </w:r>
      <w:r w:rsidRPr="0056488F">
        <w:rPr>
          <w:rFonts w:ascii="Times New Roman" w:hAnsi="Times New Roman" w:cs="Times New Roman"/>
          <w:b/>
          <w:sz w:val="24"/>
          <w:szCs w:val="24"/>
        </w:rPr>
        <w:t xml:space="preserve"> </w:t>
      </w:r>
      <w:r w:rsidRPr="0056488F">
        <w:rPr>
          <w:rFonts w:ascii="Times New Roman" w:eastAsia="AvantGardeITCbyBT-Book" w:hAnsi="Times New Roman" w:cs="Times New Roman"/>
          <w:sz w:val="24"/>
          <w:szCs w:val="24"/>
        </w:rPr>
        <w:t>On the other hand</w:t>
      </w:r>
      <w:r w:rsidRPr="0056488F">
        <w:rPr>
          <w:rFonts w:ascii="Times New Roman" w:hAnsi="Times New Roman" w:cs="Times New Roman"/>
          <w:sz w:val="24"/>
          <w:szCs w:val="24"/>
        </w:rPr>
        <w:t>, financial exclusion is defined as the inability of individuals, households or groups to access particularly the formal financial products and services (</w:t>
      </w:r>
      <w:proofErr w:type="spellStart"/>
      <w:r w:rsidRPr="0056488F">
        <w:rPr>
          <w:rFonts w:ascii="Times New Roman" w:hAnsi="Times New Roman" w:cs="Times New Roman"/>
          <w:sz w:val="24"/>
          <w:szCs w:val="24"/>
        </w:rPr>
        <w:t>Tamilarasu</w:t>
      </w:r>
      <w:proofErr w:type="spellEnd"/>
      <w:r w:rsidRPr="0056488F">
        <w:rPr>
          <w:rFonts w:ascii="Times New Roman" w:hAnsi="Times New Roman" w:cs="Times New Roman"/>
          <w:sz w:val="24"/>
          <w:szCs w:val="24"/>
        </w:rPr>
        <w:t>, 2014)</w:t>
      </w:r>
      <w:r w:rsidRPr="0056488F">
        <w:rPr>
          <w:rFonts w:ascii="Times New Roman" w:hAnsi="Times New Roman" w:cs="Times New Roman"/>
          <w:b/>
          <w:sz w:val="24"/>
          <w:szCs w:val="24"/>
        </w:rPr>
        <w:t>.</w:t>
      </w:r>
    </w:p>
    <w:p w:rsidR="008B3F5A" w:rsidRDefault="008B3F5A" w:rsidP="00356933">
      <w:pPr>
        <w:tabs>
          <w:tab w:val="left" w:pos="1085"/>
        </w:tabs>
        <w:jc w:val="both"/>
        <w:rPr>
          <w:rFonts w:ascii="Times New Roman" w:hAnsi="Times New Roman" w:cs="Times New Roman"/>
          <w:sz w:val="24"/>
          <w:szCs w:val="24"/>
        </w:rPr>
      </w:pPr>
      <w:r w:rsidRPr="0056488F">
        <w:rPr>
          <w:rFonts w:ascii="Times New Roman" w:hAnsi="Times New Roman" w:cs="Times New Roman"/>
          <w:sz w:val="24"/>
          <w:szCs w:val="24"/>
        </w:rPr>
        <w:t>Regardless of the fact that the literature on financial inclusion is ample with studies carried out mostly in the developed countries, this area is not well studied in the developing countries especially in Africa. In Africa, even though the policy makers give priority for financial inclusion recently, the efforts towards the development of inclusive financial system was remained largely overlooked by many governments where by Ethiopia is not exceptional. Therefore, the aim of this study is to investigate the factors that affect financial inclusion in the study area.</w:t>
      </w:r>
    </w:p>
    <w:p w:rsidR="008E5A5C" w:rsidRPr="008E5A5C" w:rsidRDefault="008E5A5C" w:rsidP="00356933">
      <w:pPr>
        <w:autoSpaceDE w:val="0"/>
        <w:autoSpaceDN w:val="0"/>
        <w:adjustRightInd w:val="0"/>
        <w:spacing w:after="0"/>
        <w:jc w:val="both"/>
        <w:rPr>
          <w:rFonts w:ascii="Times New Roman" w:eastAsia="AvantGardeITCbyBT-Book" w:hAnsi="Times New Roman" w:cs="Times New Roman"/>
          <w:sz w:val="24"/>
          <w:szCs w:val="24"/>
        </w:rPr>
      </w:pPr>
      <w:r w:rsidRPr="0056488F">
        <w:rPr>
          <w:rFonts w:ascii="Times New Roman" w:eastAsia="AvantGardeITCbyBT-Book" w:hAnsi="Times New Roman" w:cs="Times New Roman"/>
          <w:sz w:val="24"/>
          <w:szCs w:val="24"/>
        </w:rPr>
        <w:t xml:space="preserve">The scope of this research undertaking is limited to study the major factors that influence individuals (not firms) financial inclusion in the study area and these factors were taken in to consideration both from supply and demand side. In the context of this study financial inclusion refers to the usage of financial services provided by banks, microfinance institutions and saving and credit cooperatives (SACOOS) only but financial services related to insurance companies are intentionally excluded because of its infant stage in Ethiopia and particularly in the study area.  According to this study, a person is considered as financially included if he/she has an account in any of the financial institutions, borrowing and if he or she is using financial institutions for saving function. The opposite side of financial inclusion is financial exclusion. Financial exclusion can be viewed from two angles (i.e. voluntary and involuntary exclusion) and the concern of this study is those who would like to use the financial services but are unable to do so because of some barriers (involuntarily excluded). </w:t>
      </w:r>
    </w:p>
    <w:p w:rsidR="008B3F5A" w:rsidRPr="00026C6E" w:rsidRDefault="008B3F5A" w:rsidP="00356933">
      <w:pPr>
        <w:tabs>
          <w:tab w:val="left" w:pos="1085"/>
        </w:tabs>
        <w:jc w:val="both"/>
        <w:outlineLvl w:val="1"/>
        <w:rPr>
          <w:rFonts w:ascii="Times New Roman" w:hAnsi="Times New Roman" w:cs="Times New Roman"/>
          <w:b/>
          <w:sz w:val="24"/>
          <w:szCs w:val="24"/>
        </w:rPr>
      </w:pPr>
      <w:bookmarkStart w:id="4" w:name="_Toc534795099"/>
      <w:bookmarkStart w:id="5" w:name="_Toc534795862"/>
      <w:r w:rsidRPr="00026C6E">
        <w:rPr>
          <w:rFonts w:ascii="Times New Roman" w:hAnsi="Times New Roman" w:cs="Times New Roman"/>
          <w:b/>
          <w:sz w:val="24"/>
          <w:szCs w:val="24"/>
        </w:rPr>
        <w:t>Statement of the problem</w:t>
      </w:r>
      <w:bookmarkEnd w:id="4"/>
      <w:bookmarkEnd w:id="5"/>
      <w:r w:rsidR="00BE686D">
        <w:rPr>
          <w:rFonts w:ascii="Times New Roman" w:hAnsi="Times New Roman" w:cs="Times New Roman"/>
          <w:b/>
          <w:sz w:val="24"/>
          <w:szCs w:val="24"/>
        </w:rPr>
        <w:t xml:space="preserve"> / Justification / Rational of the study</w:t>
      </w:r>
    </w:p>
    <w:p w:rsidR="00241475" w:rsidRPr="00026C6E" w:rsidRDefault="008B3F5A" w:rsidP="00356933">
      <w:pPr>
        <w:jc w:val="both"/>
        <w:rPr>
          <w:rFonts w:ascii="Times New Roman" w:eastAsia="Calibri" w:hAnsi="Times New Roman" w:cs="Times New Roman"/>
          <w:sz w:val="24"/>
          <w:szCs w:val="24"/>
        </w:rPr>
      </w:pPr>
      <w:r w:rsidRPr="0056488F">
        <w:rPr>
          <w:rFonts w:ascii="Times New Roman" w:hAnsi="Times New Roman" w:cs="Times New Roman"/>
          <w:sz w:val="24"/>
          <w:szCs w:val="24"/>
        </w:rPr>
        <w:t>Financial inclusion is important for sustainable economic growth and the improvement of social well-being. How to build inclusive financial systems is a challenging subject on the agendas of researchers, policymakers, regulators and financial institutions. This is particularly important in developing countries and emerging markets, where banking penetration rates are relatively low. This is mainly due to the traditional factors such as being a woman, living in a rural area or having a low income and low educational level (</w:t>
      </w:r>
      <w:proofErr w:type="spellStart"/>
      <w:r w:rsidRPr="0056488F">
        <w:rPr>
          <w:rFonts w:ascii="Times New Roman" w:hAnsi="Times New Roman" w:cs="Times New Roman"/>
          <w:sz w:val="24"/>
          <w:szCs w:val="24"/>
        </w:rPr>
        <w:t>Clamara</w:t>
      </w:r>
      <w:proofErr w:type="spellEnd"/>
      <w:r w:rsidRPr="0056488F">
        <w:rPr>
          <w:rFonts w:ascii="Times New Roman" w:hAnsi="Times New Roman" w:cs="Times New Roman"/>
          <w:sz w:val="24"/>
          <w:szCs w:val="24"/>
        </w:rPr>
        <w:t xml:space="preserve">, Peña and </w:t>
      </w:r>
      <w:proofErr w:type="spellStart"/>
      <w:r w:rsidRPr="0056488F">
        <w:rPr>
          <w:rFonts w:ascii="Times New Roman" w:hAnsi="Times New Roman" w:cs="Times New Roman"/>
          <w:sz w:val="24"/>
          <w:szCs w:val="24"/>
        </w:rPr>
        <w:t>Tuesta</w:t>
      </w:r>
      <w:proofErr w:type="spellEnd"/>
      <w:r w:rsidRPr="0056488F">
        <w:rPr>
          <w:rFonts w:ascii="Times New Roman" w:hAnsi="Times New Roman" w:cs="Times New Roman"/>
          <w:sz w:val="24"/>
          <w:szCs w:val="24"/>
        </w:rPr>
        <w:t>, 2014). In this regard, although many countries have agreed to make financial inclusion as policy priority, many of the rural poor in Africa are still financially excluded. The low level of financial inclusion in Africa reflects the impact of demand constraints, such as low levels of financial literacy; and supply constraints, such as the limited capacity of many African financial institutions (Oji, 2015). The research conducted by African Development Bank (</w:t>
      </w:r>
      <w:proofErr w:type="spellStart"/>
      <w:r w:rsidRPr="0056488F">
        <w:rPr>
          <w:rFonts w:ascii="Times New Roman" w:hAnsi="Times New Roman" w:cs="Times New Roman"/>
          <w:sz w:val="24"/>
          <w:szCs w:val="24"/>
        </w:rPr>
        <w:t>AfDB</w:t>
      </w:r>
      <w:proofErr w:type="spellEnd"/>
      <w:r w:rsidRPr="0056488F">
        <w:rPr>
          <w:rFonts w:ascii="Times New Roman" w:hAnsi="Times New Roman" w:cs="Times New Roman"/>
          <w:sz w:val="24"/>
          <w:szCs w:val="24"/>
        </w:rPr>
        <w:t xml:space="preserve">) (2013) also prove that although Africa is now the world’s second fastest growing region after Asia, with annual GDP growth </w:t>
      </w:r>
      <w:r w:rsidRPr="0056488F">
        <w:rPr>
          <w:rFonts w:ascii="Times New Roman" w:hAnsi="Times New Roman" w:cs="Times New Roman"/>
          <w:sz w:val="24"/>
          <w:szCs w:val="24"/>
        </w:rPr>
        <w:lastRenderedPageBreak/>
        <w:t xml:space="preserve">rates in excess of 5% over the last decade, less than one adult out of four in the continent have access to an account at a formal financial institution. Similarly, </w:t>
      </w:r>
      <w:r w:rsidRPr="0056488F">
        <w:rPr>
          <w:rFonts w:ascii="Times New Roman" w:eastAsia="Calibri" w:hAnsi="Times New Roman" w:cs="Times New Roman"/>
          <w:sz w:val="24"/>
          <w:szCs w:val="24"/>
        </w:rPr>
        <w:t xml:space="preserve">a research study undertaken by </w:t>
      </w:r>
      <w:proofErr w:type="spellStart"/>
      <w:r w:rsidRPr="0056488F">
        <w:rPr>
          <w:rFonts w:ascii="Times New Roman" w:eastAsia="Calibri" w:hAnsi="Times New Roman" w:cs="Times New Roman"/>
          <w:sz w:val="24"/>
          <w:szCs w:val="24"/>
        </w:rPr>
        <w:t>Akudugu</w:t>
      </w:r>
      <w:proofErr w:type="spellEnd"/>
      <w:r w:rsidRPr="0056488F">
        <w:rPr>
          <w:rFonts w:ascii="Times New Roman" w:eastAsia="Calibri" w:hAnsi="Times New Roman" w:cs="Times New Roman"/>
          <w:sz w:val="24"/>
          <w:szCs w:val="24"/>
        </w:rPr>
        <w:t xml:space="preserve"> (2013) in Ghana to examine the determinants of financial inclusion indicated that only two in five adults are included in the formal financial sectors. </w:t>
      </w:r>
      <w:r w:rsidRPr="0056488F">
        <w:rPr>
          <w:rFonts w:ascii="Times New Roman" w:hAnsi="Times New Roman" w:cs="Times New Roman"/>
          <w:sz w:val="24"/>
          <w:szCs w:val="24"/>
        </w:rPr>
        <w:t>This indicated that economic growth in the continent had not translated into shared prosperity and better livelihoods for the majority because of the existence of excluded segments of the society from main stream economic activities like the usage of financial services. The current poor status of financial inclusion</w:t>
      </w:r>
      <w:r w:rsidRPr="0056488F">
        <w:rPr>
          <w:rFonts w:ascii="Times New Roman" w:hAnsi="Times New Roman" w:cs="Times New Roman"/>
          <w:b/>
          <w:sz w:val="24"/>
          <w:szCs w:val="24"/>
        </w:rPr>
        <w:t xml:space="preserve"> </w:t>
      </w:r>
      <w:r w:rsidRPr="0056488F">
        <w:rPr>
          <w:rFonts w:ascii="Times New Roman" w:hAnsi="Times New Roman" w:cs="Times New Roman"/>
          <w:sz w:val="24"/>
          <w:szCs w:val="24"/>
        </w:rPr>
        <w:t>is not exceptional to</w:t>
      </w:r>
      <w:r w:rsidRPr="0056488F">
        <w:rPr>
          <w:rFonts w:ascii="Times New Roman" w:hAnsi="Times New Roman" w:cs="Times New Roman"/>
          <w:b/>
          <w:sz w:val="24"/>
          <w:szCs w:val="24"/>
        </w:rPr>
        <w:t xml:space="preserve"> </w:t>
      </w:r>
      <w:r w:rsidRPr="0056488F">
        <w:rPr>
          <w:rFonts w:ascii="Times New Roman" w:hAnsi="Times New Roman" w:cs="Times New Roman"/>
          <w:sz w:val="24"/>
          <w:szCs w:val="24"/>
        </w:rPr>
        <w:t>Ethiopia as part of Africa because despite the fact that Ethiopia has achieved its rapid financial sector growth in the last couple of years, many households are still excluded from access to financial services in the jurisdiction. The analysis of the access and usage of financial services by individuals in Ethiopia found that only 33.86 percent of adults have account with formal financial institutions. This finding indicates that due to lack of enough money, distance, cost and documentation requirements, even Ethiopia lags behind Sub-Saharan Africa and low income economies in this aspect (</w:t>
      </w:r>
      <w:proofErr w:type="spellStart"/>
      <w:r w:rsidRPr="0056488F">
        <w:rPr>
          <w:rFonts w:ascii="Times New Roman" w:hAnsi="Times New Roman" w:cs="Times New Roman"/>
          <w:sz w:val="24"/>
          <w:szCs w:val="24"/>
        </w:rPr>
        <w:t>Andualem</w:t>
      </w:r>
      <w:proofErr w:type="spellEnd"/>
      <w:r w:rsidRPr="0056488F">
        <w:rPr>
          <w:rFonts w:ascii="Times New Roman" w:hAnsi="Times New Roman" w:cs="Times New Roman"/>
          <w:sz w:val="24"/>
          <w:szCs w:val="24"/>
        </w:rPr>
        <w:t xml:space="preserve"> and </w:t>
      </w:r>
      <w:proofErr w:type="spellStart"/>
      <w:r w:rsidRPr="0056488F">
        <w:rPr>
          <w:rFonts w:ascii="Times New Roman" w:hAnsi="Times New Roman" w:cs="Times New Roman"/>
          <w:sz w:val="24"/>
          <w:szCs w:val="24"/>
        </w:rPr>
        <w:t>Rao</w:t>
      </w:r>
      <w:proofErr w:type="spellEnd"/>
      <w:r w:rsidRPr="0056488F">
        <w:rPr>
          <w:rFonts w:ascii="Times New Roman" w:hAnsi="Times New Roman" w:cs="Times New Roman"/>
          <w:sz w:val="24"/>
          <w:szCs w:val="24"/>
        </w:rPr>
        <w:t xml:space="preserve">, 2017). Similarly, </w:t>
      </w:r>
      <w:proofErr w:type="spellStart"/>
      <w:r w:rsidRPr="0056488F">
        <w:rPr>
          <w:rFonts w:ascii="Times New Roman" w:hAnsi="Times New Roman" w:cs="Times New Roman"/>
          <w:sz w:val="24"/>
          <w:szCs w:val="24"/>
        </w:rPr>
        <w:t>Zwedu</w:t>
      </w:r>
      <w:proofErr w:type="spellEnd"/>
      <w:r w:rsidRPr="0056488F">
        <w:rPr>
          <w:rFonts w:ascii="Times New Roman" w:hAnsi="Times New Roman" w:cs="Times New Roman"/>
          <w:sz w:val="24"/>
          <w:szCs w:val="24"/>
        </w:rPr>
        <w:t xml:space="preserve"> (2014) on his study in Ethiopia also prove that majority of the population has no access to financial services. The supply side of financial inclusion is still poor as witnessed by very high population size per branch and very low number of deposit account holders. Therefore, the major aim of this study is to investigate the factors responsible for financial inclusion / exclusion in the study area. </w:t>
      </w:r>
    </w:p>
    <w:p w:rsidR="0006740D" w:rsidRPr="0056488F" w:rsidRDefault="0006740D" w:rsidP="00356933">
      <w:pPr>
        <w:rPr>
          <w:rFonts w:ascii="Times New Roman" w:hAnsi="Times New Roman" w:cs="Times New Roman"/>
          <w:b/>
          <w:sz w:val="24"/>
          <w:szCs w:val="24"/>
        </w:rPr>
      </w:pPr>
      <w:bookmarkStart w:id="6" w:name="_Toc534795889"/>
      <w:r w:rsidRPr="0056488F">
        <w:rPr>
          <w:rFonts w:ascii="Times New Roman" w:hAnsi="Times New Roman" w:cs="Times New Roman"/>
          <w:b/>
          <w:sz w:val="24"/>
          <w:szCs w:val="24"/>
        </w:rPr>
        <w:t>Hypothesis Formulation</w:t>
      </w:r>
      <w:bookmarkEnd w:id="6"/>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sz w:val="24"/>
          <w:szCs w:val="24"/>
        </w:rPr>
        <w:t>Based on the findings from revi</w:t>
      </w:r>
      <w:r w:rsidR="004A340C">
        <w:rPr>
          <w:rFonts w:ascii="Times New Roman" w:hAnsi="Times New Roman" w:cs="Times New Roman"/>
          <w:sz w:val="24"/>
          <w:szCs w:val="24"/>
        </w:rPr>
        <w:t>ew of literature</w:t>
      </w:r>
      <w:r w:rsidRPr="0056488F">
        <w:rPr>
          <w:rFonts w:ascii="Times New Roman" w:hAnsi="Times New Roman" w:cs="Times New Roman"/>
          <w:sz w:val="24"/>
          <w:szCs w:val="24"/>
        </w:rPr>
        <w:t>,</w:t>
      </w:r>
      <w:r w:rsidR="007C055A" w:rsidRPr="0056488F">
        <w:rPr>
          <w:rFonts w:ascii="Times New Roman" w:hAnsi="Times New Roman" w:cs="Times New Roman"/>
          <w:sz w:val="24"/>
          <w:szCs w:val="24"/>
        </w:rPr>
        <w:t xml:space="preserve"> the following</w:t>
      </w:r>
      <w:r w:rsidRPr="0056488F">
        <w:rPr>
          <w:rFonts w:ascii="Times New Roman" w:hAnsi="Times New Roman" w:cs="Times New Roman"/>
          <w:sz w:val="24"/>
          <w:szCs w:val="24"/>
        </w:rPr>
        <w:t xml:space="preserve"> research hypotheses were formulated for the current study:</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H1:</w:t>
      </w:r>
      <w:r w:rsidRPr="0056488F">
        <w:rPr>
          <w:rFonts w:ascii="Times New Roman" w:hAnsi="Times New Roman" w:cs="Times New Roman"/>
          <w:sz w:val="24"/>
          <w:szCs w:val="24"/>
        </w:rPr>
        <w:t xml:space="preserve"> Educational level of the individual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H2:</w:t>
      </w:r>
      <w:r w:rsidRPr="0056488F">
        <w:rPr>
          <w:rFonts w:ascii="Times New Roman" w:hAnsi="Times New Roman" w:cs="Times New Roman"/>
          <w:sz w:val="24"/>
          <w:szCs w:val="24"/>
        </w:rPr>
        <w:t xml:space="preserve"> Gender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H3:</w:t>
      </w:r>
      <w:r w:rsidRPr="0056488F">
        <w:rPr>
          <w:rFonts w:ascii="Times New Roman" w:hAnsi="Times New Roman" w:cs="Times New Roman"/>
          <w:sz w:val="24"/>
          <w:szCs w:val="24"/>
        </w:rPr>
        <w:t xml:space="preserve"> Age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H4:</w:t>
      </w:r>
      <w:r w:rsidRPr="0056488F">
        <w:rPr>
          <w:rFonts w:ascii="Times New Roman" w:hAnsi="Times New Roman" w:cs="Times New Roman"/>
          <w:sz w:val="24"/>
          <w:szCs w:val="24"/>
        </w:rPr>
        <w:t xml:space="preserve"> Income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H5</w:t>
      </w:r>
      <w:r w:rsidRPr="0056488F">
        <w:rPr>
          <w:rFonts w:ascii="Times New Roman" w:hAnsi="Times New Roman" w:cs="Times New Roman"/>
          <w:sz w:val="24"/>
          <w:szCs w:val="24"/>
        </w:rPr>
        <w:t>: Occupation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H6:</w:t>
      </w:r>
      <w:r w:rsidRPr="0056488F">
        <w:rPr>
          <w:rFonts w:ascii="Times New Roman" w:hAnsi="Times New Roman" w:cs="Times New Roman"/>
          <w:sz w:val="24"/>
          <w:szCs w:val="24"/>
        </w:rPr>
        <w:t xml:space="preserve"> Residence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H7:</w:t>
      </w:r>
      <w:r w:rsidRPr="0056488F">
        <w:rPr>
          <w:rFonts w:ascii="Times New Roman" w:hAnsi="Times New Roman" w:cs="Times New Roman"/>
          <w:sz w:val="24"/>
          <w:szCs w:val="24"/>
        </w:rPr>
        <w:t xml:space="preserve"> Family size </w:t>
      </w:r>
      <w:r w:rsidR="007C055A" w:rsidRPr="0056488F">
        <w:rPr>
          <w:rFonts w:ascii="Times New Roman" w:hAnsi="Times New Roman" w:cs="Times New Roman"/>
          <w:sz w:val="24"/>
          <w:szCs w:val="24"/>
        </w:rPr>
        <w:t>has</w:t>
      </w:r>
      <w:r w:rsidRPr="0056488F">
        <w:rPr>
          <w:rFonts w:ascii="Times New Roman" w:hAnsi="Times New Roman" w:cs="Times New Roman"/>
          <w:sz w:val="24"/>
          <w:szCs w:val="24"/>
        </w:rPr>
        <w:t xml:space="preserve"> significant</w:t>
      </w:r>
      <w:r w:rsidR="007C055A" w:rsidRPr="0056488F">
        <w:rPr>
          <w:rFonts w:ascii="Times New Roman" w:hAnsi="Times New Roman" w:cs="Times New Roman"/>
          <w:sz w:val="24"/>
          <w:szCs w:val="24"/>
        </w:rPr>
        <w:t xml:space="preserve"> effect on </w:t>
      </w:r>
      <w:r w:rsidRPr="0056488F">
        <w:rPr>
          <w:rFonts w:ascii="Times New Roman" w:hAnsi="Times New Roman" w:cs="Times New Roman"/>
          <w:sz w:val="24"/>
          <w:szCs w:val="24"/>
        </w:rPr>
        <w:t>financial inclusion</w:t>
      </w:r>
      <w:r w:rsidRPr="0056488F">
        <w:rPr>
          <w:rFonts w:ascii="Times New Roman" w:hAnsi="Times New Roman" w:cs="Times New Roman"/>
          <w:sz w:val="24"/>
          <w:szCs w:val="24"/>
        </w:rPr>
        <w:tab/>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H8:</w:t>
      </w:r>
      <w:r w:rsidRPr="0056488F">
        <w:rPr>
          <w:rFonts w:ascii="Times New Roman" w:hAnsi="Times New Roman" w:cs="Times New Roman"/>
          <w:sz w:val="24"/>
          <w:szCs w:val="24"/>
        </w:rPr>
        <w:t xml:space="preserve"> Financial literacy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H9:</w:t>
      </w:r>
      <w:r w:rsidRPr="0056488F">
        <w:rPr>
          <w:rFonts w:ascii="Times New Roman" w:hAnsi="Times New Roman" w:cs="Times New Roman"/>
          <w:sz w:val="24"/>
          <w:szCs w:val="24"/>
        </w:rPr>
        <w:t xml:space="preserve"> Documentation requirement of financial institutions has significant effect on financial inclusion.</w:t>
      </w:r>
    </w:p>
    <w:p w:rsidR="0006740D" w:rsidRPr="0056488F" w:rsidRDefault="0006740D" w:rsidP="00356933">
      <w:pPr>
        <w:tabs>
          <w:tab w:val="left" w:pos="1085"/>
        </w:tabs>
        <w:jc w:val="both"/>
        <w:rPr>
          <w:rFonts w:ascii="Times New Roman" w:hAnsi="Times New Roman" w:cs="Times New Roman"/>
          <w:b/>
          <w:sz w:val="24"/>
          <w:szCs w:val="24"/>
        </w:rPr>
      </w:pPr>
      <w:r w:rsidRPr="0056488F">
        <w:rPr>
          <w:rFonts w:ascii="Times New Roman" w:hAnsi="Times New Roman" w:cs="Times New Roman"/>
          <w:b/>
          <w:sz w:val="24"/>
          <w:szCs w:val="24"/>
        </w:rPr>
        <w:t>H10:</w:t>
      </w:r>
      <w:r w:rsidRPr="0056488F">
        <w:rPr>
          <w:rFonts w:ascii="Times New Roman" w:hAnsi="Times New Roman" w:cs="Times New Roman"/>
          <w:sz w:val="24"/>
          <w:szCs w:val="24"/>
        </w:rPr>
        <w:t xml:space="preserve"> Trust on financial institutions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lastRenderedPageBreak/>
        <w:t>H11:</w:t>
      </w:r>
      <w:r w:rsidRPr="0056488F">
        <w:rPr>
          <w:rFonts w:ascii="Times New Roman" w:hAnsi="Times New Roman" w:cs="Times New Roman"/>
          <w:sz w:val="24"/>
          <w:szCs w:val="24"/>
        </w:rPr>
        <w:t xml:space="preserve"> Awareness </w:t>
      </w:r>
      <w:r w:rsidR="007C055A" w:rsidRPr="0056488F">
        <w:rPr>
          <w:rFonts w:ascii="Times New Roman" w:hAnsi="Times New Roman" w:cs="Times New Roman"/>
          <w:sz w:val="24"/>
          <w:szCs w:val="24"/>
        </w:rPr>
        <w:t xml:space="preserve">about financial service products </w:t>
      </w:r>
      <w:r w:rsidRPr="0056488F">
        <w:rPr>
          <w:rFonts w:ascii="Times New Roman" w:hAnsi="Times New Roman" w:cs="Times New Roman"/>
          <w:sz w:val="24"/>
          <w:szCs w:val="24"/>
        </w:rPr>
        <w:t>has significant effect on financial inclusion.</w:t>
      </w:r>
    </w:p>
    <w:p w:rsidR="0006740D" w:rsidRPr="0056488F" w:rsidRDefault="0006740D"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H12:</w:t>
      </w:r>
      <w:r w:rsidRPr="0056488F">
        <w:rPr>
          <w:rFonts w:ascii="Times New Roman" w:hAnsi="Times New Roman" w:cs="Times New Roman"/>
          <w:sz w:val="24"/>
          <w:szCs w:val="24"/>
        </w:rPr>
        <w:t xml:space="preserve"> Availability of the required physical and telecommunication infrastructure has significant effect on financial inclusion.</w:t>
      </w:r>
    </w:p>
    <w:p w:rsidR="0006740D" w:rsidRPr="0056488F" w:rsidRDefault="0006740D" w:rsidP="00356933">
      <w:pPr>
        <w:tabs>
          <w:tab w:val="left" w:pos="1085"/>
        </w:tabs>
        <w:jc w:val="both"/>
        <w:rPr>
          <w:rFonts w:ascii="Times New Roman" w:hAnsi="Times New Roman" w:cs="Times New Roman"/>
          <w:b/>
          <w:sz w:val="24"/>
          <w:szCs w:val="24"/>
        </w:rPr>
      </w:pPr>
      <w:r w:rsidRPr="0056488F">
        <w:rPr>
          <w:rFonts w:ascii="Times New Roman" w:hAnsi="Times New Roman" w:cs="Times New Roman"/>
          <w:b/>
          <w:sz w:val="24"/>
          <w:szCs w:val="24"/>
        </w:rPr>
        <w:t>H13:</w:t>
      </w:r>
      <w:r w:rsidRPr="0056488F">
        <w:rPr>
          <w:rFonts w:ascii="Times New Roman" w:hAnsi="Times New Roman" w:cs="Times New Roman"/>
          <w:sz w:val="24"/>
          <w:szCs w:val="24"/>
        </w:rPr>
        <w:t xml:space="preserve"> Accessibility of financial institutions has significant effect on financial inclusion.</w:t>
      </w:r>
    </w:p>
    <w:p w:rsidR="0006740D" w:rsidRPr="0056488F" w:rsidRDefault="0006740D"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H14:</w:t>
      </w:r>
      <w:r w:rsidRPr="0056488F">
        <w:rPr>
          <w:rFonts w:ascii="Times New Roman" w:hAnsi="Times New Roman" w:cs="Times New Roman"/>
          <w:sz w:val="24"/>
          <w:szCs w:val="24"/>
        </w:rPr>
        <w:t xml:space="preserve"> Availability of the required financial service has significant effect on financial inclusion.</w:t>
      </w:r>
    </w:p>
    <w:p w:rsidR="003D125C" w:rsidRDefault="0006740D" w:rsidP="00356933">
      <w:pPr>
        <w:tabs>
          <w:tab w:val="left" w:pos="1085"/>
        </w:tabs>
        <w:jc w:val="both"/>
        <w:rPr>
          <w:rFonts w:ascii="Times New Roman" w:hAnsi="Times New Roman" w:cs="Times New Roman"/>
          <w:b/>
          <w:sz w:val="24"/>
          <w:szCs w:val="24"/>
        </w:rPr>
      </w:pPr>
      <w:r w:rsidRPr="0056488F">
        <w:rPr>
          <w:rFonts w:ascii="Times New Roman" w:hAnsi="Times New Roman" w:cs="Times New Roman"/>
          <w:b/>
          <w:sz w:val="24"/>
          <w:szCs w:val="24"/>
        </w:rPr>
        <w:t>H15:</w:t>
      </w:r>
      <w:r w:rsidRPr="0056488F">
        <w:rPr>
          <w:rFonts w:ascii="Times New Roman" w:hAnsi="Times New Roman" w:cs="Times New Roman"/>
          <w:sz w:val="24"/>
          <w:szCs w:val="24"/>
        </w:rPr>
        <w:t xml:space="preserve"> Deposit interest rate of financial institutions has significant effect on financial inclusion.</w:t>
      </w:r>
      <w:bookmarkStart w:id="7" w:name="_Toc479428743"/>
      <w:bookmarkStart w:id="8" w:name="_Toc479435738"/>
      <w:bookmarkStart w:id="9" w:name="_Toc479436865"/>
      <w:bookmarkStart w:id="10" w:name="_Toc479438350"/>
      <w:bookmarkStart w:id="11" w:name="_Toc479438930"/>
      <w:bookmarkStart w:id="12" w:name="_Toc534794829"/>
      <w:bookmarkStart w:id="13" w:name="_Toc534795104"/>
      <w:bookmarkStart w:id="14" w:name="_Toc534795891"/>
    </w:p>
    <w:p w:rsidR="003D125C" w:rsidRDefault="00DC37C4" w:rsidP="00356933">
      <w:pPr>
        <w:rPr>
          <w:rFonts w:ascii="Times New Roman" w:hAnsi="Times New Roman" w:cs="Times New Roman"/>
          <w:b/>
          <w:sz w:val="24"/>
          <w:szCs w:val="24"/>
        </w:rPr>
      </w:pPr>
      <w:r w:rsidRPr="0056488F">
        <w:rPr>
          <w:rFonts w:ascii="Times New Roman" w:hAnsi="Times New Roman" w:cs="Times New Roman"/>
          <w:b/>
          <w:sz w:val="24"/>
          <w:szCs w:val="24"/>
        </w:rPr>
        <w:t xml:space="preserve">Research </w:t>
      </w:r>
      <w:bookmarkEnd w:id="7"/>
      <w:bookmarkEnd w:id="8"/>
      <w:bookmarkEnd w:id="9"/>
      <w:bookmarkEnd w:id="10"/>
      <w:bookmarkEnd w:id="11"/>
      <w:r w:rsidRPr="0056488F">
        <w:rPr>
          <w:rFonts w:ascii="Times New Roman" w:hAnsi="Times New Roman" w:cs="Times New Roman"/>
          <w:b/>
          <w:sz w:val="24"/>
          <w:szCs w:val="24"/>
        </w:rPr>
        <w:t>Methodology</w:t>
      </w:r>
      <w:bookmarkStart w:id="15" w:name="_Toc534795895"/>
      <w:bookmarkEnd w:id="12"/>
      <w:bookmarkEnd w:id="13"/>
      <w:bookmarkEnd w:id="14"/>
    </w:p>
    <w:p w:rsidR="00DC37C4" w:rsidRPr="003D125C" w:rsidRDefault="00DC37C4" w:rsidP="00356933">
      <w:pPr>
        <w:rPr>
          <w:rFonts w:ascii="Times New Roman" w:hAnsi="Times New Roman" w:cs="Times New Roman"/>
          <w:b/>
          <w:sz w:val="24"/>
          <w:szCs w:val="24"/>
        </w:rPr>
      </w:pPr>
      <w:r w:rsidRPr="003D125C">
        <w:rPr>
          <w:rFonts w:ascii="Times New Roman" w:eastAsiaTheme="majorEastAsia" w:hAnsi="Times New Roman" w:cs="Times New Roman"/>
          <w:b/>
          <w:bCs/>
          <w:sz w:val="24"/>
          <w:szCs w:val="24"/>
        </w:rPr>
        <w:t>Population and Sampling</w:t>
      </w:r>
      <w:bookmarkEnd w:id="15"/>
    </w:p>
    <w:p w:rsidR="003D125C" w:rsidRDefault="00DC37C4" w:rsidP="00356933">
      <w:pPr>
        <w:autoSpaceDE w:val="0"/>
        <w:autoSpaceDN w:val="0"/>
        <w:adjustRightInd w:val="0"/>
        <w:spacing w:after="0"/>
        <w:jc w:val="both"/>
        <w:rPr>
          <w:rFonts w:ascii="Times New Roman" w:eastAsia="Times New Roman" w:hAnsi="Times New Roman" w:cs="Times New Roman"/>
          <w:sz w:val="24"/>
          <w:szCs w:val="24"/>
        </w:rPr>
      </w:pPr>
      <w:r w:rsidRPr="0056488F">
        <w:rPr>
          <w:rFonts w:ascii="Times New Roman" w:hAnsi="Times New Roman" w:cs="Times New Roman"/>
          <w:sz w:val="24"/>
          <w:szCs w:val="24"/>
        </w:rPr>
        <w:t xml:space="preserve">The sampling population was defined as urban and rural users and non-users of the services of financial institutions in the study area. </w:t>
      </w:r>
      <w:r w:rsidRPr="0056488F">
        <w:rPr>
          <w:rFonts w:ascii="Times New Roman" w:eastAsia="Times New Roman" w:hAnsi="Times New Roman" w:cs="Times New Roman"/>
          <w:bCs/>
          <w:iCs/>
          <w:sz w:val="24"/>
          <w:szCs w:val="24"/>
        </w:rPr>
        <w:t xml:space="preserve">Both private and public financial institutions located in the study area were included as a target population. A total of randomly selected eight </w:t>
      </w:r>
      <w:proofErr w:type="spellStart"/>
      <w:r w:rsidRPr="0056488F">
        <w:rPr>
          <w:rFonts w:ascii="Times New Roman" w:eastAsia="Times New Roman" w:hAnsi="Times New Roman" w:cs="Times New Roman"/>
          <w:bCs/>
          <w:iCs/>
          <w:sz w:val="24"/>
          <w:szCs w:val="24"/>
        </w:rPr>
        <w:t>woreda</w:t>
      </w:r>
      <w:proofErr w:type="spellEnd"/>
      <w:r w:rsidRPr="0056488F">
        <w:rPr>
          <w:rFonts w:ascii="Times New Roman" w:eastAsia="Times New Roman" w:hAnsi="Times New Roman" w:cs="Times New Roman"/>
          <w:bCs/>
          <w:iCs/>
          <w:sz w:val="24"/>
          <w:szCs w:val="24"/>
        </w:rPr>
        <w:t xml:space="preserve"> out of 20 located in east </w:t>
      </w:r>
      <w:proofErr w:type="spellStart"/>
      <w:r w:rsidRPr="0056488F">
        <w:rPr>
          <w:rFonts w:ascii="Times New Roman" w:eastAsia="Times New Roman" w:hAnsi="Times New Roman" w:cs="Times New Roman"/>
          <w:bCs/>
          <w:iCs/>
          <w:sz w:val="24"/>
          <w:szCs w:val="24"/>
        </w:rPr>
        <w:t>Gojjam</w:t>
      </w:r>
      <w:proofErr w:type="spellEnd"/>
      <w:r w:rsidRPr="0056488F">
        <w:rPr>
          <w:rFonts w:ascii="Times New Roman" w:eastAsia="Times New Roman" w:hAnsi="Times New Roman" w:cs="Times New Roman"/>
          <w:bCs/>
          <w:iCs/>
          <w:sz w:val="24"/>
          <w:szCs w:val="24"/>
        </w:rPr>
        <w:t xml:space="preserve"> (study area) were considered as sampling unit for this study. It includes: </w:t>
      </w:r>
      <w:proofErr w:type="spellStart"/>
      <w:r w:rsidRPr="0056488F">
        <w:rPr>
          <w:rFonts w:ascii="Times New Roman" w:hAnsi="Times New Roman" w:cs="Times New Roman"/>
          <w:sz w:val="24"/>
          <w:szCs w:val="24"/>
        </w:rPr>
        <w:t>Dejen</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Dejen</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Amanuale</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Awabel</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Lumamie</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Debre</w:t>
      </w:r>
      <w:proofErr w:type="spellEnd"/>
      <w:r w:rsidRPr="0056488F">
        <w:rPr>
          <w:rFonts w:ascii="Times New Roman" w:hAnsi="Times New Roman" w:cs="Times New Roman"/>
          <w:sz w:val="24"/>
          <w:szCs w:val="24"/>
        </w:rPr>
        <w:t xml:space="preserve"> Alias (</w:t>
      </w:r>
      <w:proofErr w:type="spellStart"/>
      <w:r w:rsidRPr="0056488F">
        <w:rPr>
          <w:rFonts w:ascii="Times New Roman" w:hAnsi="Times New Roman" w:cs="Times New Roman"/>
          <w:sz w:val="24"/>
          <w:szCs w:val="24"/>
        </w:rPr>
        <w:t>Debre</w:t>
      </w:r>
      <w:proofErr w:type="spellEnd"/>
      <w:r w:rsidRPr="0056488F">
        <w:rPr>
          <w:rFonts w:ascii="Times New Roman" w:hAnsi="Times New Roman" w:cs="Times New Roman"/>
          <w:sz w:val="24"/>
          <w:szCs w:val="24"/>
        </w:rPr>
        <w:t xml:space="preserve"> Alias), </w:t>
      </w:r>
      <w:proofErr w:type="spellStart"/>
      <w:r w:rsidRPr="0056488F">
        <w:rPr>
          <w:rFonts w:ascii="Times New Roman" w:hAnsi="Times New Roman" w:cs="Times New Roman"/>
          <w:sz w:val="24"/>
          <w:szCs w:val="24"/>
        </w:rPr>
        <w:t>Yejubie</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Bichena</w:t>
      </w:r>
      <w:proofErr w:type="spellEnd"/>
      <w:r w:rsidRPr="0056488F">
        <w:rPr>
          <w:rFonts w:ascii="Times New Roman" w:hAnsi="Times New Roman" w:cs="Times New Roman"/>
          <w:sz w:val="24"/>
          <w:szCs w:val="24"/>
        </w:rPr>
        <w:t xml:space="preserve"> / </w:t>
      </w:r>
      <w:proofErr w:type="spellStart"/>
      <w:r w:rsidRPr="0056488F">
        <w:rPr>
          <w:rFonts w:ascii="Times New Roman" w:hAnsi="Times New Roman" w:cs="Times New Roman"/>
          <w:sz w:val="24"/>
          <w:szCs w:val="24"/>
        </w:rPr>
        <w:t>Enemay</w:t>
      </w:r>
      <w:proofErr w:type="spellEnd"/>
      <w:r w:rsidRPr="0056488F">
        <w:rPr>
          <w:rFonts w:ascii="Times New Roman" w:hAnsi="Times New Roman" w:cs="Times New Roman"/>
          <w:sz w:val="24"/>
          <w:szCs w:val="24"/>
        </w:rPr>
        <w:t xml:space="preserve">/, Motta / </w:t>
      </w:r>
      <w:proofErr w:type="spellStart"/>
      <w:r w:rsidRPr="0056488F">
        <w:rPr>
          <w:rFonts w:ascii="Times New Roman" w:hAnsi="Times New Roman" w:cs="Times New Roman"/>
          <w:sz w:val="24"/>
          <w:szCs w:val="24"/>
        </w:rPr>
        <w:t>Huletujinesie</w:t>
      </w:r>
      <w:proofErr w:type="spellEnd"/>
      <w:r w:rsidRPr="0056488F">
        <w:rPr>
          <w:rFonts w:ascii="Times New Roman" w:hAnsi="Times New Roman" w:cs="Times New Roman"/>
          <w:sz w:val="24"/>
          <w:szCs w:val="24"/>
        </w:rPr>
        <w:t xml:space="preserve">/ and </w:t>
      </w:r>
      <w:proofErr w:type="spellStart"/>
      <w:r w:rsidRPr="0056488F">
        <w:rPr>
          <w:rFonts w:ascii="Times New Roman" w:hAnsi="Times New Roman" w:cs="Times New Roman"/>
          <w:sz w:val="24"/>
          <w:szCs w:val="24"/>
        </w:rPr>
        <w:t>Debre</w:t>
      </w:r>
      <w:proofErr w:type="spellEnd"/>
      <w:r w:rsidRPr="0056488F">
        <w:rPr>
          <w:rFonts w:ascii="Times New Roman" w:hAnsi="Times New Roman" w:cs="Times New Roman"/>
          <w:sz w:val="24"/>
          <w:szCs w:val="24"/>
        </w:rPr>
        <w:t xml:space="preserve"> </w:t>
      </w:r>
      <w:proofErr w:type="spellStart"/>
      <w:r w:rsidRPr="0056488F">
        <w:rPr>
          <w:rFonts w:ascii="Times New Roman" w:hAnsi="Times New Roman" w:cs="Times New Roman"/>
          <w:sz w:val="24"/>
          <w:szCs w:val="24"/>
        </w:rPr>
        <w:t>Markos</w:t>
      </w:r>
      <w:proofErr w:type="spellEnd"/>
      <w:r w:rsidRPr="0056488F">
        <w:rPr>
          <w:rFonts w:ascii="Times New Roman" w:hAnsi="Times New Roman" w:cs="Times New Roman"/>
          <w:sz w:val="24"/>
          <w:szCs w:val="24"/>
        </w:rPr>
        <w:t xml:space="preserve"> and then</w:t>
      </w:r>
      <w:r w:rsidR="009902E2" w:rsidRPr="0056488F">
        <w:rPr>
          <w:rFonts w:ascii="Times New Roman" w:hAnsi="Times New Roman" w:cs="Times New Roman"/>
          <w:sz w:val="24"/>
          <w:szCs w:val="24"/>
        </w:rPr>
        <w:t xml:space="preserve"> sample </w:t>
      </w:r>
      <w:proofErr w:type="spellStart"/>
      <w:r w:rsidR="009902E2" w:rsidRPr="0056488F">
        <w:rPr>
          <w:rFonts w:ascii="Times New Roman" w:hAnsi="Times New Roman" w:cs="Times New Roman"/>
          <w:sz w:val="24"/>
          <w:szCs w:val="24"/>
        </w:rPr>
        <w:t>kebeles</w:t>
      </w:r>
      <w:proofErr w:type="spellEnd"/>
      <w:r w:rsidR="009902E2" w:rsidRPr="0056488F">
        <w:rPr>
          <w:rFonts w:ascii="Times New Roman" w:hAnsi="Times New Roman" w:cs="Times New Roman"/>
          <w:sz w:val="24"/>
          <w:szCs w:val="24"/>
        </w:rPr>
        <w:t xml:space="preserve"> were taken </w:t>
      </w:r>
      <w:r w:rsidRPr="0056488F">
        <w:rPr>
          <w:rFonts w:ascii="Times New Roman" w:hAnsi="Times New Roman" w:cs="Times New Roman"/>
          <w:sz w:val="24"/>
          <w:szCs w:val="24"/>
        </w:rPr>
        <w:t xml:space="preserve">both from urban and rural part of each </w:t>
      </w:r>
      <w:proofErr w:type="spellStart"/>
      <w:r w:rsidRPr="0056488F">
        <w:rPr>
          <w:rFonts w:ascii="Times New Roman" w:hAnsi="Times New Roman" w:cs="Times New Roman"/>
          <w:sz w:val="24"/>
          <w:szCs w:val="24"/>
        </w:rPr>
        <w:t>woreda</w:t>
      </w:r>
      <w:proofErr w:type="spellEnd"/>
      <w:r w:rsidRPr="0056488F">
        <w:rPr>
          <w:rFonts w:ascii="Times New Roman" w:hAnsi="Times New Roman" w:cs="Times New Roman"/>
          <w:sz w:val="24"/>
          <w:szCs w:val="24"/>
        </w:rPr>
        <w:t xml:space="preserve">. Proportional </w:t>
      </w:r>
      <w:r w:rsidRPr="0056488F">
        <w:rPr>
          <w:rFonts w:ascii="Times New Roman" w:eastAsia="Times New Roman" w:hAnsi="Times New Roman" w:cs="Times New Roman"/>
          <w:bCs/>
          <w:iCs/>
          <w:sz w:val="24"/>
          <w:szCs w:val="24"/>
        </w:rPr>
        <w:t>random sampling</w:t>
      </w:r>
      <w:r w:rsidR="009902E2" w:rsidRPr="0056488F">
        <w:rPr>
          <w:rFonts w:ascii="Times New Roman" w:eastAsia="Times New Roman" w:hAnsi="Times New Roman" w:cs="Times New Roman"/>
          <w:sz w:val="24"/>
          <w:szCs w:val="24"/>
        </w:rPr>
        <w:t xml:space="preserve"> technique was also </w:t>
      </w:r>
      <w:r w:rsidRPr="0056488F">
        <w:rPr>
          <w:rFonts w:ascii="Times New Roman" w:eastAsia="Times New Roman" w:hAnsi="Times New Roman" w:cs="Times New Roman"/>
          <w:sz w:val="24"/>
          <w:szCs w:val="24"/>
        </w:rPr>
        <w:t>used to select the required sample size for this study</w:t>
      </w:r>
      <w:bookmarkStart w:id="16" w:name="_Toc479428747"/>
      <w:bookmarkStart w:id="17" w:name="_Toc479435742"/>
      <w:bookmarkStart w:id="18" w:name="_Toc479436869"/>
      <w:bookmarkStart w:id="19" w:name="_Toc479438354"/>
      <w:bookmarkStart w:id="20" w:name="_Toc479438934"/>
      <w:bookmarkStart w:id="21" w:name="_Toc534795896"/>
      <w:r w:rsidR="003D125C">
        <w:rPr>
          <w:rFonts w:ascii="Times New Roman" w:eastAsia="Times New Roman" w:hAnsi="Times New Roman" w:cs="Times New Roman"/>
          <w:sz w:val="24"/>
          <w:szCs w:val="24"/>
        </w:rPr>
        <w:t xml:space="preserve">. </w:t>
      </w:r>
    </w:p>
    <w:p w:rsidR="00DC37C4" w:rsidRPr="003D125C" w:rsidRDefault="00DC37C4" w:rsidP="00356933">
      <w:pPr>
        <w:autoSpaceDE w:val="0"/>
        <w:autoSpaceDN w:val="0"/>
        <w:adjustRightInd w:val="0"/>
        <w:spacing w:after="0"/>
        <w:jc w:val="both"/>
        <w:rPr>
          <w:rFonts w:ascii="Times New Roman" w:eastAsia="Times New Roman" w:hAnsi="Times New Roman" w:cs="Times New Roman"/>
          <w:sz w:val="24"/>
          <w:szCs w:val="24"/>
        </w:rPr>
      </w:pPr>
      <w:r w:rsidRPr="003D125C">
        <w:rPr>
          <w:rFonts w:ascii="Times New Roman" w:eastAsia="Times New Roman" w:hAnsi="Times New Roman" w:cs="Times New Roman"/>
          <w:b/>
          <w:sz w:val="24"/>
          <w:szCs w:val="24"/>
        </w:rPr>
        <w:t>Sample Size Determination</w:t>
      </w:r>
      <w:bookmarkEnd w:id="16"/>
      <w:bookmarkEnd w:id="17"/>
      <w:bookmarkEnd w:id="18"/>
      <w:bookmarkEnd w:id="19"/>
      <w:bookmarkEnd w:id="20"/>
      <w:bookmarkEnd w:id="21"/>
    </w:p>
    <w:p w:rsidR="003D125C" w:rsidRDefault="00DC37C4" w:rsidP="00356933">
      <w:pPr>
        <w:autoSpaceDE w:val="0"/>
        <w:autoSpaceDN w:val="0"/>
        <w:adjustRightInd w:val="0"/>
        <w:spacing w:after="0"/>
        <w:jc w:val="both"/>
        <w:rPr>
          <w:rFonts w:ascii="Times New Roman" w:eastAsia="Times New Roman" w:hAnsi="Times New Roman" w:cs="Times New Roman"/>
          <w:sz w:val="24"/>
          <w:szCs w:val="24"/>
        </w:rPr>
      </w:pPr>
      <w:r w:rsidRPr="0056488F">
        <w:rPr>
          <w:rFonts w:ascii="Times New Roman" w:eastAsia="Times New Roman" w:hAnsi="Times New Roman" w:cs="Times New Roman"/>
          <w:sz w:val="24"/>
          <w:szCs w:val="24"/>
        </w:rPr>
        <w:t xml:space="preserve">In this study the necessary sample size was estimated based on the number of independent variables. In this regard, Hair, Black, </w:t>
      </w:r>
      <w:proofErr w:type="spellStart"/>
      <w:r w:rsidRPr="0056488F">
        <w:rPr>
          <w:rFonts w:ascii="Times New Roman" w:eastAsia="Times New Roman" w:hAnsi="Times New Roman" w:cs="Times New Roman"/>
          <w:sz w:val="24"/>
          <w:szCs w:val="24"/>
        </w:rPr>
        <w:t>Babin</w:t>
      </w:r>
      <w:proofErr w:type="spellEnd"/>
      <w:r w:rsidRPr="0056488F">
        <w:rPr>
          <w:rFonts w:ascii="Times New Roman" w:eastAsia="Times New Roman" w:hAnsi="Times New Roman" w:cs="Times New Roman"/>
          <w:sz w:val="24"/>
          <w:szCs w:val="24"/>
        </w:rPr>
        <w:t xml:space="preserve">, and Anderson (2010), recommended that the sample size should be 15-20 observations per variable for generalization purposes. </w:t>
      </w:r>
      <w:proofErr w:type="spellStart"/>
      <w:r w:rsidRPr="0056488F">
        <w:rPr>
          <w:rFonts w:ascii="Times New Roman" w:eastAsia="Times New Roman" w:hAnsi="Times New Roman" w:cs="Times New Roman"/>
          <w:sz w:val="24"/>
          <w:szCs w:val="24"/>
        </w:rPr>
        <w:t>Krejcie</w:t>
      </w:r>
      <w:proofErr w:type="spellEnd"/>
      <w:r w:rsidRPr="0056488F">
        <w:rPr>
          <w:rFonts w:ascii="Times New Roman" w:eastAsia="Times New Roman" w:hAnsi="Times New Roman" w:cs="Times New Roman"/>
          <w:sz w:val="24"/>
          <w:szCs w:val="24"/>
        </w:rPr>
        <w:t xml:space="preserve"> and Morgan (1970) also recommended that for a population having more than 1,000,000 target groups a sample size of 384 is acceptable. Therefore, based on these justifications, and by giving allowance for errors and non-response rates, a total of </w:t>
      </w:r>
      <w:r w:rsidR="00164291" w:rsidRPr="0056488F">
        <w:rPr>
          <w:rFonts w:ascii="Times New Roman" w:eastAsia="Times New Roman" w:hAnsi="Times New Roman" w:cs="Times New Roman"/>
          <w:sz w:val="24"/>
          <w:szCs w:val="24"/>
        </w:rPr>
        <w:t>500</w:t>
      </w:r>
      <w:r w:rsidR="004644A3" w:rsidRPr="0056488F">
        <w:rPr>
          <w:rFonts w:ascii="Times New Roman" w:eastAsia="Times New Roman" w:hAnsi="Times New Roman" w:cs="Times New Roman"/>
          <w:sz w:val="24"/>
          <w:szCs w:val="24"/>
        </w:rPr>
        <w:t xml:space="preserve"> (15 variables*20</w:t>
      </w:r>
      <w:r w:rsidRPr="0056488F">
        <w:rPr>
          <w:rFonts w:ascii="Times New Roman" w:eastAsia="Times New Roman" w:hAnsi="Times New Roman" w:cs="Times New Roman"/>
          <w:sz w:val="24"/>
          <w:szCs w:val="24"/>
        </w:rPr>
        <w:t xml:space="preserve"> observation for each variable plus 200 as allowance) estimated respondents were considered as acceptable samp</w:t>
      </w:r>
      <w:bookmarkStart w:id="22" w:name="_Toc479428748"/>
      <w:bookmarkStart w:id="23" w:name="_Toc479435743"/>
      <w:bookmarkStart w:id="24" w:name="_Toc479436870"/>
      <w:bookmarkStart w:id="25" w:name="_Toc479438355"/>
      <w:bookmarkStart w:id="26" w:name="_Toc479438935"/>
      <w:bookmarkStart w:id="27" w:name="_Toc534794833"/>
      <w:bookmarkStart w:id="28" w:name="_Toc534795108"/>
      <w:bookmarkStart w:id="29" w:name="_Toc534795897"/>
      <w:r w:rsidR="003D125C">
        <w:rPr>
          <w:rFonts w:ascii="Times New Roman" w:eastAsia="Times New Roman" w:hAnsi="Times New Roman" w:cs="Times New Roman"/>
          <w:sz w:val="24"/>
          <w:szCs w:val="24"/>
        </w:rPr>
        <w:t xml:space="preserve">le size for the current study. </w:t>
      </w:r>
    </w:p>
    <w:p w:rsidR="00DC37C4" w:rsidRPr="003D125C" w:rsidRDefault="00DC37C4" w:rsidP="00356933">
      <w:pPr>
        <w:autoSpaceDE w:val="0"/>
        <w:autoSpaceDN w:val="0"/>
        <w:adjustRightInd w:val="0"/>
        <w:spacing w:after="0"/>
        <w:jc w:val="both"/>
        <w:rPr>
          <w:rFonts w:ascii="Times New Roman" w:eastAsia="Times New Roman" w:hAnsi="Times New Roman" w:cs="Times New Roman"/>
          <w:sz w:val="24"/>
          <w:szCs w:val="24"/>
        </w:rPr>
      </w:pPr>
      <w:r w:rsidRPr="003D125C">
        <w:rPr>
          <w:rFonts w:ascii="Times New Roman" w:eastAsia="Times New Roman" w:hAnsi="Times New Roman" w:cs="Times New Roman"/>
          <w:b/>
          <w:bCs/>
          <w:sz w:val="24"/>
          <w:szCs w:val="24"/>
        </w:rPr>
        <w:t>Sources of Data and Method of Collection</w:t>
      </w:r>
      <w:bookmarkEnd w:id="22"/>
      <w:bookmarkEnd w:id="23"/>
      <w:bookmarkEnd w:id="24"/>
      <w:bookmarkEnd w:id="25"/>
      <w:bookmarkEnd w:id="26"/>
      <w:bookmarkEnd w:id="27"/>
      <w:bookmarkEnd w:id="28"/>
      <w:bookmarkEnd w:id="29"/>
    </w:p>
    <w:p w:rsidR="003D125C" w:rsidRDefault="00DC37C4" w:rsidP="00356933">
      <w:pPr>
        <w:spacing w:after="0"/>
        <w:jc w:val="both"/>
        <w:rPr>
          <w:rFonts w:ascii="Times New Roman" w:eastAsia="Times New Roman" w:hAnsi="Times New Roman" w:cs="Times New Roman"/>
          <w:sz w:val="24"/>
          <w:szCs w:val="24"/>
        </w:rPr>
      </w:pPr>
      <w:r w:rsidRPr="0056488F">
        <w:rPr>
          <w:rFonts w:ascii="Times New Roman" w:eastAsia="Times New Roman" w:hAnsi="Times New Roman" w:cs="Times New Roman"/>
          <w:bCs/>
          <w:iCs/>
          <w:sz w:val="24"/>
          <w:szCs w:val="24"/>
        </w:rPr>
        <w:t xml:space="preserve">Both primary as well as secondary sources of data were used. </w:t>
      </w:r>
      <w:r w:rsidRPr="0056488F">
        <w:rPr>
          <w:rFonts w:ascii="Times New Roman" w:hAnsi="Times New Roman" w:cs="Times New Roman"/>
          <w:sz w:val="24"/>
          <w:szCs w:val="24"/>
        </w:rPr>
        <w:t xml:space="preserve">In this study secondary data was obtained from related published journals, online articles, books and international conference </w:t>
      </w:r>
      <w:r w:rsidR="00E3650C" w:rsidRPr="0056488F">
        <w:rPr>
          <w:rFonts w:ascii="Times New Roman" w:hAnsi="Times New Roman" w:cs="Times New Roman"/>
          <w:sz w:val="24"/>
          <w:szCs w:val="24"/>
        </w:rPr>
        <w:t>papers for the purpose of</w:t>
      </w:r>
      <w:r w:rsidRPr="0056488F">
        <w:rPr>
          <w:rFonts w:ascii="Times New Roman" w:hAnsi="Times New Roman" w:cs="Times New Roman"/>
          <w:sz w:val="24"/>
          <w:szCs w:val="24"/>
        </w:rPr>
        <w:t xml:space="preserve"> literature review. On the other hand, primary data was collected by administering well- structured questionnaire/ schedule to the targe</w:t>
      </w:r>
      <w:r w:rsidR="00053FF1" w:rsidRPr="0056488F">
        <w:rPr>
          <w:rFonts w:ascii="Times New Roman" w:hAnsi="Times New Roman" w:cs="Times New Roman"/>
          <w:sz w:val="24"/>
          <w:szCs w:val="24"/>
        </w:rPr>
        <w:t xml:space="preserve">t respondents. </w:t>
      </w:r>
      <w:r w:rsidRPr="0056488F">
        <w:rPr>
          <w:rFonts w:ascii="Times New Roman" w:eastAsia="Times New Roman" w:hAnsi="Times New Roman" w:cs="Times New Roman"/>
          <w:sz w:val="24"/>
          <w:szCs w:val="24"/>
        </w:rPr>
        <w:t>The questionnaire include both closed ended and open ended questions, however, majority of t</w:t>
      </w:r>
      <w:r w:rsidR="00241475" w:rsidRPr="0056488F">
        <w:rPr>
          <w:rFonts w:ascii="Times New Roman" w:eastAsia="Times New Roman" w:hAnsi="Times New Roman" w:cs="Times New Roman"/>
          <w:sz w:val="24"/>
          <w:szCs w:val="24"/>
        </w:rPr>
        <w:t xml:space="preserve">he questions are closed ended. </w:t>
      </w:r>
      <w:bookmarkStart w:id="30" w:name="_Toc479428749"/>
      <w:bookmarkStart w:id="31" w:name="_Toc479435744"/>
      <w:bookmarkStart w:id="32" w:name="_Toc479436871"/>
      <w:bookmarkStart w:id="33" w:name="_Toc479438356"/>
      <w:bookmarkStart w:id="34" w:name="_Toc479438936"/>
      <w:bookmarkStart w:id="35" w:name="_Toc534794834"/>
      <w:bookmarkStart w:id="36" w:name="_Toc534795109"/>
      <w:bookmarkStart w:id="37" w:name="_Toc534795898"/>
    </w:p>
    <w:p w:rsidR="00DC37C4" w:rsidRPr="003D125C" w:rsidRDefault="00DC37C4" w:rsidP="00356933">
      <w:pPr>
        <w:spacing w:after="0"/>
        <w:jc w:val="both"/>
        <w:rPr>
          <w:rFonts w:ascii="Times New Roman" w:eastAsia="Times New Roman" w:hAnsi="Times New Roman" w:cs="Times New Roman"/>
          <w:sz w:val="24"/>
          <w:szCs w:val="24"/>
        </w:rPr>
      </w:pPr>
      <w:r w:rsidRPr="003D125C">
        <w:rPr>
          <w:rFonts w:ascii="Times New Roman" w:eastAsia="Times New Roman" w:hAnsi="Times New Roman" w:cs="Times New Roman"/>
          <w:b/>
          <w:bCs/>
          <w:sz w:val="24"/>
          <w:szCs w:val="24"/>
        </w:rPr>
        <w:t>Development of Measurement Instrument (Questionnaire)</w:t>
      </w:r>
      <w:bookmarkEnd w:id="30"/>
      <w:bookmarkEnd w:id="31"/>
      <w:bookmarkEnd w:id="32"/>
      <w:bookmarkEnd w:id="33"/>
      <w:bookmarkEnd w:id="34"/>
      <w:bookmarkEnd w:id="35"/>
      <w:bookmarkEnd w:id="36"/>
      <w:bookmarkEnd w:id="37"/>
    </w:p>
    <w:p w:rsidR="00DC37C4" w:rsidRPr="0056488F" w:rsidRDefault="00DC37C4" w:rsidP="00356933">
      <w:pPr>
        <w:spacing w:after="0"/>
        <w:jc w:val="both"/>
        <w:rPr>
          <w:rFonts w:ascii="Times New Roman" w:eastAsia="Times New Roman" w:hAnsi="Times New Roman" w:cs="Times New Roman"/>
          <w:sz w:val="24"/>
          <w:szCs w:val="24"/>
        </w:rPr>
      </w:pPr>
      <w:r w:rsidRPr="0056488F">
        <w:rPr>
          <w:rFonts w:ascii="Times New Roman" w:eastAsia="Times New Roman" w:hAnsi="Times New Roman" w:cs="Times New Roman"/>
          <w:sz w:val="24"/>
          <w:szCs w:val="24"/>
        </w:rPr>
        <w:t xml:space="preserve">This study was used the survey method to collect the required cross-sectional data. A self-administered questionnaire was developed based on preliminary semi- structured interview with selected financial institution employees and extensive literature review to identify the factors </w:t>
      </w:r>
      <w:r w:rsidRPr="0056488F">
        <w:rPr>
          <w:rFonts w:ascii="Times New Roman" w:eastAsia="Times New Roman" w:hAnsi="Times New Roman" w:cs="Times New Roman"/>
          <w:sz w:val="24"/>
          <w:szCs w:val="24"/>
        </w:rPr>
        <w:lastRenderedPageBreak/>
        <w:t>responsible for financial inclusion/exclusion. Accordingly, most</w:t>
      </w:r>
      <w:r w:rsidR="00053FF1" w:rsidRPr="0056488F">
        <w:rPr>
          <w:rFonts w:ascii="Times New Roman" w:eastAsia="Times New Roman" w:hAnsi="Times New Roman" w:cs="Times New Roman"/>
          <w:sz w:val="24"/>
          <w:szCs w:val="24"/>
        </w:rPr>
        <w:t xml:space="preserve"> of</w:t>
      </w:r>
      <w:r w:rsidRPr="0056488F">
        <w:rPr>
          <w:rFonts w:ascii="Times New Roman" w:eastAsia="Times New Roman" w:hAnsi="Times New Roman" w:cs="Times New Roman"/>
          <w:sz w:val="24"/>
          <w:szCs w:val="24"/>
        </w:rPr>
        <w:t xml:space="preserve"> the items in the questionnaire were adopted from previous works with signific</w:t>
      </w:r>
      <w:r w:rsidR="00164291" w:rsidRPr="0056488F">
        <w:rPr>
          <w:rFonts w:ascii="Times New Roman" w:eastAsia="Times New Roman" w:hAnsi="Times New Roman" w:cs="Times New Roman"/>
          <w:sz w:val="24"/>
          <w:szCs w:val="24"/>
        </w:rPr>
        <w:t>ant modification.</w:t>
      </w:r>
    </w:p>
    <w:p w:rsidR="00DC37C4" w:rsidRPr="003D125C" w:rsidRDefault="00DC37C4" w:rsidP="00356933">
      <w:pPr>
        <w:jc w:val="both"/>
        <w:outlineLvl w:val="1"/>
        <w:rPr>
          <w:rFonts w:ascii="Times New Roman" w:eastAsia="Times New Roman" w:hAnsi="Times New Roman" w:cs="Times New Roman"/>
          <w:b/>
          <w:sz w:val="24"/>
          <w:szCs w:val="24"/>
        </w:rPr>
      </w:pPr>
      <w:bookmarkStart w:id="38" w:name="_Toc479428752"/>
      <w:bookmarkStart w:id="39" w:name="_Toc479435747"/>
      <w:bookmarkStart w:id="40" w:name="_Toc479436874"/>
      <w:bookmarkStart w:id="41" w:name="_Toc479438359"/>
      <w:bookmarkStart w:id="42" w:name="_Toc479438939"/>
      <w:bookmarkStart w:id="43" w:name="_Toc534795901"/>
      <w:r w:rsidRPr="003D125C">
        <w:rPr>
          <w:rFonts w:ascii="Times New Roman" w:eastAsia="Times New Roman" w:hAnsi="Times New Roman" w:cs="Times New Roman"/>
          <w:b/>
          <w:sz w:val="24"/>
          <w:szCs w:val="24"/>
        </w:rPr>
        <w:t>Method of Data Analysis</w:t>
      </w:r>
      <w:bookmarkEnd w:id="38"/>
      <w:bookmarkEnd w:id="39"/>
      <w:bookmarkEnd w:id="40"/>
      <w:bookmarkEnd w:id="41"/>
      <w:bookmarkEnd w:id="42"/>
      <w:bookmarkEnd w:id="43"/>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eastAsia="Calibri" w:hAnsi="Times New Roman" w:cs="Times New Roman"/>
          <w:sz w:val="24"/>
          <w:szCs w:val="24"/>
        </w:rPr>
        <w:t>In this study, the intention is to investigate the factors responsible for fina</w:t>
      </w:r>
      <w:r w:rsidR="00026C6E">
        <w:rPr>
          <w:rFonts w:ascii="Times New Roman" w:eastAsia="Calibri" w:hAnsi="Times New Roman" w:cs="Times New Roman"/>
          <w:sz w:val="24"/>
          <w:szCs w:val="24"/>
        </w:rPr>
        <w:t>ncial inclusion</w:t>
      </w:r>
      <w:r w:rsidRPr="0056488F">
        <w:rPr>
          <w:rFonts w:ascii="Times New Roman" w:eastAsia="Calibri" w:hAnsi="Times New Roman" w:cs="Times New Roman"/>
          <w:sz w:val="24"/>
          <w:szCs w:val="24"/>
        </w:rPr>
        <w:t xml:space="preserve"> in the study area. Therefore, to achieve this objective, once the data is collected, coded, entered and cleaned; it goes thr</w:t>
      </w:r>
      <w:r w:rsidR="004A340C">
        <w:rPr>
          <w:rFonts w:ascii="Times New Roman" w:eastAsia="Calibri" w:hAnsi="Times New Roman" w:cs="Times New Roman"/>
          <w:sz w:val="24"/>
          <w:szCs w:val="24"/>
        </w:rPr>
        <w:t>ough</w:t>
      </w:r>
      <w:r w:rsidR="00CD4931">
        <w:rPr>
          <w:rFonts w:ascii="Times New Roman" w:hAnsi="Times New Roman" w:cs="Times New Roman"/>
          <w:sz w:val="24"/>
          <w:szCs w:val="24"/>
        </w:rPr>
        <w:t xml:space="preserve"> quantitative</w:t>
      </w:r>
      <w:r w:rsidRPr="0056488F">
        <w:rPr>
          <w:rFonts w:ascii="Times New Roman" w:hAnsi="Times New Roman" w:cs="Times New Roman"/>
          <w:sz w:val="24"/>
          <w:szCs w:val="24"/>
        </w:rPr>
        <w:t xml:space="preserve"> </w:t>
      </w:r>
      <w:r w:rsidRPr="0056488F">
        <w:rPr>
          <w:rFonts w:ascii="Times New Roman" w:hAnsi="Times New Roman" w:cs="Times New Roman"/>
          <w:b/>
          <w:sz w:val="24"/>
          <w:szCs w:val="24"/>
        </w:rPr>
        <w:t>binary logistic regression</w:t>
      </w:r>
      <w:r w:rsidR="00CD4931">
        <w:rPr>
          <w:rFonts w:ascii="Times New Roman" w:hAnsi="Times New Roman" w:cs="Times New Roman"/>
          <w:b/>
          <w:sz w:val="24"/>
          <w:szCs w:val="24"/>
        </w:rPr>
        <w:t xml:space="preserve"> </w:t>
      </w:r>
      <w:r w:rsidR="00CD4931" w:rsidRPr="00CD4931">
        <w:rPr>
          <w:rFonts w:ascii="Times New Roman" w:hAnsi="Times New Roman" w:cs="Times New Roman"/>
          <w:sz w:val="24"/>
          <w:szCs w:val="24"/>
        </w:rPr>
        <w:t>analysis</w:t>
      </w:r>
      <w:r w:rsidRPr="00CD4931">
        <w:rPr>
          <w:rFonts w:ascii="Times New Roman" w:hAnsi="Times New Roman" w:cs="Times New Roman"/>
          <w:sz w:val="24"/>
          <w:szCs w:val="24"/>
        </w:rPr>
        <w:t>.</w:t>
      </w:r>
    </w:p>
    <w:p w:rsidR="00DC37C4" w:rsidRPr="0056488F" w:rsidRDefault="00DC37C4" w:rsidP="00356933">
      <w:pPr>
        <w:autoSpaceDE w:val="0"/>
        <w:autoSpaceDN w:val="0"/>
        <w:adjustRightInd w:val="0"/>
        <w:spacing w:after="0"/>
        <w:jc w:val="both"/>
        <w:rPr>
          <w:rFonts w:ascii="Times New Roman" w:eastAsia="Calibri" w:hAnsi="Times New Roman" w:cs="Times New Roman"/>
          <w:bCs/>
          <w:iCs/>
          <w:sz w:val="24"/>
          <w:szCs w:val="24"/>
          <w:lang w:val="en-GB"/>
        </w:rPr>
      </w:pPr>
      <w:r w:rsidRPr="0056488F">
        <w:rPr>
          <w:rFonts w:ascii="Times New Roman" w:hAnsi="Times New Roman" w:cs="Times New Roman"/>
          <w:b/>
          <w:sz w:val="24"/>
          <w:szCs w:val="24"/>
          <w:lang w:val="en-GB"/>
        </w:rPr>
        <w:t>Binary logistic regression analysis</w:t>
      </w:r>
      <w:r w:rsidRPr="0056488F">
        <w:rPr>
          <w:rFonts w:ascii="Times New Roman" w:hAnsi="Times New Roman" w:cs="Times New Roman"/>
          <w:sz w:val="24"/>
          <w:szCs w:val="24"/>
          <w:lang w:val="en-GB"/>
        </w:rPr>
        <w:t xml:space="preserve"> is a specialized form of regression that is formulated to predict and explain a binary (two group) categorical variable rather than a metric dependent measure. Therefore, when the dependent variable is categorical (binary) and the independent variables are metric or non-metric, binary logistic regression is appropriate (Hair et al., 2010). Logistic regression represents the two groups of interest as binary variables with values of zero and one. In this study the intention is to identify the independent variables that impact group membership in the dependent variable (i.e., financi</w:t>
      </w:r>
      <w:r w:rsidR="009902E2" w:rsidRPr="0056488F">
        <w:rPr>
          <w:rFonts w:ascii="Times New Roman" w:hAnsi="Times New Roman" w:cs="Times New Roman"/>
          <w:sz w:val="24"/>
          <w:szCs w:val="24"/>
          <w:lang w:val="en-GB"/>
        </w:rPr>
        <w:t>al inclusion) and the model was</w:t>
      </w:r>
      <w:r w:rsidRPr="0056488F">
        <w:rPr>
          <w:rFonts w:ascii="Times New Roman" w:hAnsi="Times New Roman" w:cs="Times New Roman"/>
          <w:sz w:val="24"/>
          <w:szCs w:val="24"/>
          <w:lang w:val="en-GB"/>
        </w:rPr>
        <w:t xml:space="preserve"> assess</w:t>
      </w:r>
      <w:r w:rsidR="009902E2" w:rsidRPr="0056488F">
        <w:rPr>
          <w:rFonts w:ascii="Times New Roman" w:hAnsi="Times New Roman" w:cs="Times New Roman"/>
          <w:sz w:val="24"/>
          <w:szCs w:val="24"/>
          <w:lang w:val="en-GB"/>
        </w:rPr>
        <w:t>ed</w:t>
      </w:r>
      <w:r w:rsidRPr="0056488F">
        <w:rPr>
          <w:rFonts w:ascii="Times New Roman" w:hAnsi="Times New Roman" w:cs="Times New Roman"/>
          <w:sz w:val="24"/>
          <w:szCs w:val="24"/>
          <w:lang w:val="en-GB"/>
        </w:rPr>
        <w:t xml:space="preserve"> the probability of being either included or excluded from the usage of financial services from formal financial institutions. When the individual is using financial services, the value 1 is assigned and zero if not.</w:t>
      </w:r>
      <w:r w:rsidRPr="0056488F">
        <w:rPr>
          <w:rFonts w:ascii="Times New Roman" w:eastAsia="Calibri" w:hAnsi="Times New Roman" w:cs="Times New Roman"/>
          <w:bCs/>
          <w:iCs/>
          <w:sz w:val="24"/>
          <w:szCs w:val="24"/>
          <w:lang w:val="en-GB"/>
        </w:rPr>
        <w:t xml:space="preserve"> So, in this study the </w:t>
      </w:r>
      <w:proofErr w:type="spellStart"/>
      <w:r w:rsidRPr="0056488F">
        <w:rPr>
          <w:rFonts w:ascii="Times New Roman" w:eastAsia="Calibri" w:hAnsi="Times New Roman" w:cs="Times New Roman"/>
          <w:bCs/>
          <w:iCs/>
          <w:sz w:val="24"/>
          <w:szCs w:val="24"/>
          <w:lang w:val="en-GB"/>
        </w:rPr>
        <w:t>Log</w:t>
      </w:r>
      <w:r w:rsidR="00E14A8C">
        <w:rPr>
          <w:rFonts w:ascii="Times New Roman" w:eastAsia="Calibri" w:hAnsi="Times New Roman" w:cs="Times New Roman"/>
          <w:bCs/>
          <w:iCs/>
          <w:sz w:val="24"/>
          <w:szCs w:val="24"/>
          <w:lang w:val="en-GB"/>
        </w:rPr>
        <w:t>it</w:t>
      </w:r>
      <w:proofErr w:type="spellEnd"/>
      <w:r w:rsidR="00E14A8C">
        <w:rPr>
          <w:rFonts w:ascii="Times New Roman" w:eastAsia="Calibri" w:hAnsi="Times New Roman" w:cs="Times New Roman"/>
          <w:bCs/>
          <w:iCs/>
          <w:sz w:val="24"/>
          <w:szCs w:val="24"/>
          <w:lang w:val="en-GB"/>
        </w:rPr>
        <w:t xml:space="preserve"> regression model as explained</w:t>
      </w:r>
      <w:r w:rsidRPr="0056488F">
        <w:rPr>
          <w:rFonts w:ascii="Times New Roman" w:eastAsia="Calibri" w:hAnsi="Times New Roman" w:cs="Times New Roman"/>
          <w:bCs/>
          <w:iCs/>
          <w:sz w:val="24"/>
          <w:szCs w:val="24"/>
          <w:lang w:val="en-GB"/>
        </w:rPr>
        <w:t xml:space="preserve"> below was used to explain financial inclusion in the study area.</w:t>
      </w:r>
    </w:p>
    <w:p w:rsidR="00DC37C4" w:rsidRPr="003D125C" w:rsidRDefault="00DC37C4" w:rsidP="00356933">
      <w:pPr>
        <w:autoSpaceDE w:val="0"/>
        <w:autoSpaceDN w:val="0"/>
        <w:adjustRightInd w:val="0"/>
        <w:spacing w:after="0"/>
        <w:jc w:val="both"/>
        <w:outlineLvl w:val="1"/>
        <w:rPr>
          <w:rFonts w:ascii="Times New Roman" w:hAnsi="Times New Roman" w:cs="Times New Roman"/>
          <w:b/>
          <w:sz w:val="24"/>
          <w:szCs w:val="24"/>
        </w:rPr>
      </w:pPr>
      <w:bookmarkStart w:id="44" w:name="_Toc534795902"/>
      <w:r w:rsidRPr="003D125C">
        <w:rPr>
          <w:rFonts w:ascii="Times New Roman" w:hAnsi="Times New Roman" w:cs="Times New Roman"/>
          <w:b/>
          <w:sz w:val="24"/>
          <w:szCs w:val="24"/>
        </w:rPr>
        <w:t>Model Specification</w:t>
      </w:r>
      <w:bookmarkEnd w:id="44"/>
    </w:p>
    <w:p w:rsidR="00DC37C4" w:rsidRPr="0056488F" w:rsidRDefault="00026C6E" w:rsidP="00356933">
      <w:pPr>
        <w:autoSpaceDE w:val="0"/>
        <w:autoSpaceDN w:val="0"/>
        <w:adjustRightInd w:val="0"/>
        <w:spacing w:after="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452868">
        <w:rPr>
          <w:rFonts w:ascii="Times New Roman" w:eastAsia="Calibri" w:hAnsi="Times New Roman" w:cs="Times New Roman"/>
          <w:sz w:val="24"/>
          <w:szCs w:val="24"/>
          <w:lang w:val="en-GB"/>
        </w:rPr>
        <w:t xml:space="preserve">he </w:t>
      </w:r>
      <w:proofErr w:type="spellStart"/>
      <w:r w:rsidR="00452868">
        <w:rPr>
          <w:rFonts w:ascii="Times New Roman" w:eastAsia="Calibri" w:hAnsi="Times New Roman" w:cs="Times New Roman"/>
          <w:sz w:val="24"/>
          <w:szCs w:val="24"/>
          <w:lang w:val="en-GB"/>
        </w:rPr>
        <w:t>Logit</w:t>
      </w:r>
      <w:proofErr w:type="spellEnd"/>
      <w:r w:rsidR="00452868">
        <w:rPr>
          <w:rFonts w:ascii="Times New Roman" w:eastAsia="Calibri" w:hAnsi="Times New Roman" w:cs="Times New Roman"/>
          <w:sz w:val="24"/>
          <w:szCs w:val="24"/>
          <w:lang w:val="en-GB"/>
        </w:rPr>
        <w:t xml:space="preserve"> model </w:t>
      </w:r>
      <w:r w:rsidR="00DC37C4" w:rsidRPr="0056488F">
        <w:rPr>
          <w:rFonts w:ascii="Times New Roman" w:eastAsia="Calibri" w:hAnsi="Times New Roman" w:cs="Times New Roman"/>
          <w:sz w:val="24"/>
          <w:szCs w:val="24"/>
          <w:lang w:val="en-GB"/>
        </w:rPr>
        <w:t xml:space="preserve">used for the estimation of financial inclusion in the case of this research is </w:t>
      </w:r>
      <w:r>
        <w:rPr>
          <w:rFonts w:ascii="Times New Roman" w:eastAsia="Calibri" w:hAnsi="Times New Roman" w:cs="Times New Roman"/>
          <w:sz w:val="24"/>
          <w:szCs w:val="24"/>
          <w:lang w:val="en-GB"/>
        </w:rPr>
        <w:t xml:space="preserve">specified </w:t>
      </w:r>
      <w:r w:rsidR="00DC37C4" w:rsidRPr="0056488F">
        <w:rPr>
          <w:rFonts w:ascii="Times New Roman" w:eastAsia="Calibri" w:hAnsi="Times New Roman" w:cs="Times New Roman"/>
          <w:sz w:val="24"/>
          <w:szCs w:val="24"/>
          <w:lang w:val="en-GB"/>
        </w:rPr>
        <w:t>as follows</w:t>
      </w:r>
    </w:p>
    <w:p w:rsidR="00DC37C4" w:rsidRPr="0056488F" w:rsidRDefault="00DC37C4" w:rsidP="00356933">
      <w:pPr>
        <w:autoSpaceDE w:val="0"/>
        <w:autoSpaceDN w:val="0"/>
        <w:adjustRightInd w:val="0"/>
        <w:spacing w:after="0"/>
        <w:jc w:val="both"/>
        <w:rPr>
          <w:rFonts w:ascii="Times New Roman" w:eastAsia="Calibri" w:hAnsi="Times New Roman" w:cs="Times New Roman"/>
          <w:sz w:val="24"/>
          <w:szCs w:val="24"/>
          <w:vertAlign w:val="subscript"/>
          <w:lang w:val="en-GB"/>
        </w:rPr>
      </w:pPr>
      <m:oMathPara>
        <m:oMath>
          <m:r>
            <m:rPr>
              <m:sty m:val="p"/>
            </m:rPr>
            <w:rPr>
              <w:rFonts w:ascii="Cambria Math" w:eastAsia="Calibri" w:hAnsi="Cambria Math" w:cs="Times New Roman"/>
              <w:sz w:val="24"/>
              <w:szCs w:val="24"/>
              <w:lang w:val="en-GB"/>
            </w:rPr>
            <m:t>FI= β</m:t>
          </m:r>
          <m:r>
            <m:rPr>
              <m:sty m:val="p"/>
            </m:rPr>
            <w:rPr>
              <w:rFonts w:ascii="Cambria Math" w:eastAsia="Calibri" w:hAnsi="Cambria Math" w:cs="Times New Roman"/>
              <w:sz w:val="24"/>
              <w:szCs w:val="24"/>
              <w:vertAlign w:val="subscript"/>
              <w:lang w:val="en-GB"/>
            </w:rPr>
            <m:t>0</m:t>
          </m:r>
          <m:r>
            <m:rPr>
              <m:sty m:val="p"/>
            </m:rPr>
            <w:rPr>
              <w:rFonts w:ascii="Cambria Math" w:eastAsia="Calibri" w:hAnsi="Cambria Math" w:cs="Times New Roman"/>
              <w:sz w:val="24"/>
              <w:szCs w:val="24"/>
              <w:lang w:val="en-GB"/>
            </w:rPr>
            <m:t xml:space="preserve"> + β</m:t>
          </m:r>
          <m:r>
            <m:rPr>
              <m:sty m:val="p"/>
            </m:rPr>
            <w:rPr>
              <w:rFonts w:ascii="Cambria Math" w:eastAsia="Calibri" w:hAnsi="Cambria Math" w:cs="Times New Roman"/>
              <w:sz w:val="24"/>
              <w:szCs w:val="24"/>
              <w:vertAlign w:val="subscript"/>
              <w:lang w:val="en-GB"/>
            </w:rPr>
            <m:t>1EDUC</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2GEN</m:t>
          </m:r>
          <m:r>
            <m:rPr>
              <m:sty m:val="p"/>
            </m:rPr>
            <w:rPr>
              <w:rFonts w:ascii="Cambria Math" w:eastAsia="Calibri" w:hAnsi="Cambria Math" w:cs="Times New Roman"/>
              <w:sz w:val="24"/>
              <w:szCs w:val="24"/>
              <w:lang w:val="en-GB"/>
            </w:rPr>
            <m:t xml:space="preserve"> + β</m:t>
          </m:r>
          <m:r>
            <m:rPr>
              <m:sty m:val="p"/>
            </m:rPr>
            <w:rPr>
              <w:rFonts w:ascii="Cambria Math" w:eastAsia="Calibri" w:hAnsi="Cambria Math" w:cs="Times New Roman"/>
              <w:sz w:val="24"/>
              <w:szCs w:val="24"/>
              <w:vertAlign w:val="subscript"/>
              <w:lang w:val="en-GB"/>
            </w:rPr>
            <m:t>3</m:t>
          </m:r>
          <m:r>
            <m:rPr>
              <m:sty m:val="p"/>
            </m:rPr>
            <w:rPr>
              <w:rFonts w:ascii="Cambria Math" w:eastAsia="Calibri" w:hAnsi="Cambria Math" w:cs="Times New Roman"/>
              <w:sz w:val="24"/>
              <w:szCs w:val="24"/>
              <w:lang w:val="en-GB"/>
            </w:rPr>
            <m:t>AGE + β</m:t>
          </m:r>
          <m:r>
            <m:rPr>
              <m:sty m:val="p"/>
            </m:rPr>
            <w:rPr>
              <w:rFonts w:ascii="Cambria Math" w:eastAsia="Calibri" w:hAnsi="Cambria Math" w:cs="Times New Roman"/>
              <w:sz w:val="24"/>
              <w:szCs w:val="24"/>
              <w:vertAlign w:val="subscript"/>
              <w:lang w:val="en-GB"/>
            </w:rPr>
            <m:t>4INCM</m:t>
          </m:r>
          <m:r>
            <m:rPr>
              <m:sty m:val="p"/>
            </m:rPr>
            <w:rPr>
              <w:rFonts w:ascii="Cambria Math" w:eastAsia="Calibri" w:hAnsi="Cambria Math" w:cs="Times New Roman"/>
              <w:sz w:val="24"/>
              <w:szCs w:val="24"/>
              <w:lang w:val="en-GB"/>
            </w:rPr>
            <m:t xml:space="preserve"> + β</m:t>
          </m:r>
          <m:r>
            <m:rPr>
              <m:sty m:val="p"/>
            </m:rPr>
            <w:rPr>
              <w:rFonts w:ascii="Cambria Math" w:eastAsia="Calibri" w:hAnsi="Cambria Math" w:cs="Times New Roman"/>
              <w:sz w:val="24"/>
              <w:szCs w:val="24"/>
              <w:vertAlign w:val="subscript"/>
              <w:lang w:val="en-GB"/>
            </w:rPr>
            <m:t>5AWR</m:t>
          </m:r>
          <m:r>
            <m:rPr>
              <m:sty m:val="p"/>
            </m:rPr>
            <w:rPr>
              <w:rFonts w:ascii="Cambria Math" w:eastAsia="Calibri" w:hAnsi="Cambria Math" w:cs="Times New Roman"/>
              <w:sz w:val="24"/>
              <w:szCs w:val="24"/>
              <w:lang w:val="en-GB"/>
            </w:rPr>
            <m:t xml:space="preserve"> + β</m:t>
          </m:r>
          <m:r>
            <m:rPr>
              <m:sty m:val="p"/>
            </m:rPr>
            <w:rPr>
              <w:rFonts w:ascii="Cambria Math" w:eastAsia="Calibri" w:hAnsi="Cambria Math" w:cs="Times New Roman"/>
              <w:sz w:val="24"/>
              <w:szCs w:val="24"/>
              <w:vertAlign w:val="subscript"/>
              <w:lang w:val="en-GB"/>
            </w:rPr>
            <m:t>6ACSB</m:t>
          </m:r>
          <m:r>
            <m:rPr>
              <m:sty m:val="p"/>
            </m:rPr>
            <w:rPr>
              <w:rFonts w:ascii="Cambria Math" w:eastAsia="Calibri" w:hAnsi="Cambria Math" w:cs="Times New Roman"/>
              <w:sz w:val="24"/>
              <w:szCs w:val="24"/>
              <w:lang w:val="en-GB"/>
            </w:rPr>
            <m:t xml:space="preserve"> + β</m:t>
          </m:r>
          <m:r>
            <m:rPr>
              <m:sty m:val="p"/>
            </m:rPr>
            <w:rPr>
              <w:rFonts w:ascii="Cambria Math" w:eastAsia="Calibri" w:hAnsi="Cambria Math" w:cs="Times New Roman"/>
              <w:sz w:val="24"/>
              <w:szCs w:val="24"/>
              <w:vertAlign w:val="subscript"/>
              <w:lang w:val="en-GB"/>
            </w:rPr>
            <m:t xml:space="preserve">7INT </m:t>
          </m:r>
          <m:r>
            <m:rPr>
              <m:sty m:val="p"/>
            </m:rPr>
            <w:rPr>
              <w:rFonts w:ascii="Cambria Math" w:eastAsia="Calibri" w:hAnsi="Cambria Math" w:cs="Times New Roman"/>
              <w:sz w:val="24"/>
              <w:szCs w:val="24"/>
              <w:lang w:val="en-GB"/>
            </w:rPr>
            <m:t>+ β</m:t>
          </m:r>
          <m:r>
            <m:rPr>
              <m:sty m:val="p"/>
            </m:rPr>
            <w:rPr>
              <w:rFonts w:ascii="Cambria Math" w:eastAsia="Calibri" w:hAnsi="Cambria Math" w:cs="Times New Roman"/>
              <w:sz w:val="24"/>
              <w:szCs w:val="24"/>
              <w:vertAlign w:val="subscript"/>
              <w:lang w:val="en-GB"/>
            </w:rPr>
            <m:t>8INFR</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9DOCM+</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10AVAL+</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11FAMSIZ+</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12 RESID+</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13 FILITERACY+</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14TRUST+</m:t>
          </m:r>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15 OCCUPATION+</m:t>
          </m:r>
          <m:r>
            <m:rPr>
              <m:sty m:val="p"/>
            </m:rPr>
            <w:rPr>
              <w:rFonts w:ascii="Cambria Math" w:eastAsia="Calibri" w:hAnsi="Cambria Math" w:cs="Times New Roman"/>
              <w:sz w:val="24"/>
              <w:szCs w:val="24"/>
              <w:lang w:val="en-GB"/>
            </w:rPr>
            <m:t>u</m:t>
          </m:r>
          <m:r>
            <m:rPr>
              <m:sty m:val="p"/>
            </m:rPr>
            <w:rPr>
              <w:rFonts w:ascii="Cambria Math" w:eastAsia="Calibri" w:hAnsi="Cambria Math" w:cs="Times New Roman"/>
              <w:sz w:val="24"/>
              <w:szCs w:val="24"/>
              <w:vertAlign w:val="subscript"/>
              <w:lang w:val="en-GB"/>
            </w:rPr>
            <m:t>i</m:t>
          </m:r>
        </m:oMath>
      </m:oMathPara>
    </w:p>
    <w:p w:rsidR="00DC37C4" w:rsidRPr="0056488F" w:rsidRDefault="00DC37C4" w:rsidP="00356933">
      <w:pPr>
        <w:autoSpaceDE w:val="0"/>
        <w:autoSpaceDN w:val="0"/>
        <w:adjustRightInd w:val="0"/>
        <w:spacing w:after="0"/>
        <w:jc w:val="both"/>
        <w:rPr>
          <w:rFonts w:ascii="Times New Roman" w:eastAsia="Times New Roman" w:hAnsi="Times New Roman" w:cs="Times New Roman"/>
          <w:sz w:val="24"/>
          <w:szCs w:val="24"/>
          <w:lang w:val="en-GB"/>
        </w:rPr>
      </w:pPr>
      <w:r w:rsidRPr="0056488F">
        <w:rPr>
          <w:rFonts w:ascii="Times New Roman" w:eastAsia="Times New Roman" w:hAnsi="Times New Roman" w:cs="Times New Roman"/>
          <w:sz w:val="24"/>
          <w:szCs w:val="24"/>
          <w:lang w:val="en-GB"/>
        </w:rPr>
        <w:t xml:space="preserve">Where, FI is the dependent variable (financial inclusion),  </w:t>
      </w:r>
      <m:oMath>
        <m:r>
          <m:rPr>
            <m:sty m:val="p"/>
          </m:rPr>
          <w:rPr>
            <w:rFonts w:ascii="Cambria Math" w:eastAsia="Calibri" w:hAnsi="Cambria Math" w:cs="Times New Roman"/>
            <w:sz w:val="24"/>
            <w:szCs w:val="24"/>
            <w:lang w:val="en-GB"/>
          </w:rPr>
          <m:t>β</m:t>
        </m:r>
        <m:r>
          <m:rPr>
            <m:sty m:val="p"/>
          </m:rPr>
          <w:rPr>
            <w:rFonts w:ascii="Cambria Math" w:eastAsia="Calibri" w:hAnsi="Cambria Math" w:cs="Times New Roman"/>
            <w:sz w:val="24"/>
            <w:szCs w:val="24"/>
            <w:vertAlign w:val="subscript"/>
            <w:lang w:val="en-GB"/>
          </w:rPr>
          <m:t>0</m:t>
        </m:r>
      </m:oMath>
      <w:r w:rsidRPr="0056488F">
        <w:rPr>
          <w:rFonts w:ascii="Times New Roman" w:eastAsia="Times New Roman" w:hAnsi="Times New Roman" w:cs="Times New Roman"/>
          <w:sz w:val="24"/>
          <w:szCs w:val="24"/>
          <w:lang w:val="en-GB"/>
        </w:rPr>
        <w:t xml:space="preserve"> is the constant term of the model, </w:t>
      </w:r>
      <m:oMath>
        <m:r>
          <m:rPr>
            <m:sty m:val="p"/>
          </m:rPr>
          <w:rPr>
            <w:rFonts w:ascii="Cambria Math" w:eastAsia="Calibri" w:hAnsi="Cambria Math" w:cs="Times New Roman"/>
            <w:sz w:val="24"/>
            <w:szCs w:val="24"/>
            <w:lang w:val="en-GB"/>
          </w:rPr>
          <m:t>β1-β15</m:t>
        </m:r>
      </m:oMath>
      <w:r w:rsidRPr="0056488F">
        <w:rPr>
          <w:rFonts w:ascii="Times New Roman" w:eastAsia="Times New Roman" w:hAnsi="Times New Roman" w:cs="Times New Roman"/>
          <w:sz w:val="24"/>
          <w:szCs w:val="24"/>
          <w:lang w:val="en-GB"/>
        </w:rPr>
        <w:t xml:space="preserve"> denote the regression coefficients of the model, EDU=Educational status of the individual (respondent), GEN=Gender of the respondent, AGE=Age of the respondent, INCM=Average monthly income of the respondent, AWR=Awareness level of the respondent, ACSB=Accessibility of financial institutions, INT=deposit interest rate of financial institutions, INFR=Infrastructure, DOCM=Documentation requirement, FAMSIZ= Total family size of the respondent, RESID= Residence of the respondent, FILITERACY=Financial literacy level of the respondent, TRUST= Trust of the respondent on financial instit</w:t>
      </w:r>
      <w:r w:rsidR="001D67A1" w:rsidRPr="0056488F">
        <w:rPr>
          <w:rFonts w:ascii="Times New Roman" w:eastAsia="Times New Roman" w:hAnsi="Times New Roman" w:cs="Times New Roman"/>
          <w:sz w:val="24"/>
          <w:szCs w:val="24"/>
          <w:lang w:val="en-GB"/>
        </w:rPr>
        <w:t>utions, OCCUPATION=Occupation</w:t>
      </w:r>
      <w:r w:rsidRPr="0056488F">
        <w:rPr>
          <w:rFonts w:ascii="Times New Roman" w:eastAsia="Times New Roman" w:hAnsi="Times New Roman" w:cs="Times New Roman"/>
          <w:sz w:val="24"/>
          <w:szCs w:val="24"/>
          <w:lang w:val="en-GB"/>
        </w:rPr>
        <w:t xml:space="preserve"> status of the respondent, AVAL=Availability of the required financial service and </w:t>
      </w:r>
      <m:oMath>
        <m:r>
          <m:rPr>
            <m:sty m:val="p"/>
          </m:rPr>
          <w:rPr>
            <w:rFonts w:ascii="Cambria Math" w:eastAsia="Calibri" w:hAnsi="Cambria Math" w:cs="Times New Roman"/>
            <w:sz w:val="24"/>
            <w:szCs w:val="24"/>
            <w:lang w:val="en-GB"/>
          </w:rPr>
          <m:t>u</m:t>
        </m:r>
        <m:r>
          <m:rPr>
            <m:sty m:val="p"/>
          </m:rPr>
          <w:rPr>
            <w:rFonts w:ascii="Cambria Math" w:eastAsia="Calibri" w:hAnsi="Cambria Math" w:cs="Times New Roman"/>
            <w:sz w:val="24"/>
            <w:szCs w:val="24"/>
            <w:vertAlign w:val="subscript"/>
            <w:lang w:val="en-GB"/>
          </w:rPr>
          <m:t>i</m:t>
        </m:r>
      </m:oMath>
      <w:r w:rsidR="00026C6E">
        <w:rPr>
          <w:rFonts w:ascii="Times New Roman" w:eastAsia="Times New Roman" w:hAnsi="Times New Roman" w:cs="Times New Roman"/>
          <w:sz w:val="24"/>
          <w:szCs w:val="24"/>
          <w:lang w:val="en-GB"/>
        </w:rPr>
        <w:t xml:space="preserve">  is the error term.</w:t>
      </w:r>
    </w:p>
    <w:p w:rsidR="00DC37C4" w:rsidRPr="0056488F" w:rsidRDefault="00DC37C4" w:rsidP="00356933">
      <w:pPr>
        <w:autoSpaceDE w:val="0"/>
        <w:autoSpaceDN w:val="0"/>
        <w:adjustRightInd w:val="0"/>
        <w:spacing w:after="0"/>
        <w:jc w:val="both"/>
        <w:rPr>
          <w:rFonts w:ascii="Times New Roman" w:eastAsia="Times New Roman" w:hAnsi="Times New Roman" w:cs="Times New Roman"/>
          <w:sz w:val="24"/>
          <w:szCs w:val="24"/>
          <w:lang w:val="en-GB"/>
        </w:rPr>
      </w:pPr>
      <w:r w:rsidRPr="0056488F">
        <w:rPr>
          <w:rFonts w:ascii="Times New Roman" w:eastAsia="Times New Roman" w:hAnsi="Times New Roman" w:cs="Times New Roman"/>
          <w:sz w:val="24"/>
          <w:szCs w:val="24"/>
          <w:lang w:val="en-GB"/>
        </w:rPr>
        <w:t xml:space="preserve">In short form it looks like the following: </w:t>
      </w:r>
    </w:p>
    <w:p w:rsidR="00DC37C4" w:rsidRPr="00026C6E" w:rsidRDefault="00DC37C4" w:rsidP="00356933">
      <w:pPr>
        <w:autoSpaceDE w:val="0"/>
        <w:autoSpaceDN w:val="0"/>
        <w:adjustRightInd w:val="0"/>
        <w:spacing w:after="0"/>
        <w:jc w:val="both"/>
        <w:rPr>
          <w:rFonts w:ascii="Times New Roman" w:eastAsia="Times New Roman" w:hAnsi="Times New Roman" w:cs="Times New Roman"/>
          <w:sz w:val="24"/>
          <w:szCs w:val="24"/>
          <w:vertAlign w:val="subscript"/>
          <w:lang w:val="en-GB"/>
        </w:rPr>
      </w:pPr>
      <m:oMathPara>
        <m:oMath>
          <m:r>
            <m:rPr>
              <m:sty m:val="p"/>
            </m:rPr>
            <w:rPr>
              <w:rFonts w:ascii="Cambria Math" w:eastAsia="Calibri" w:hAnsi="Cambria Math" w:cs="Times New Roman"/>
              <w:sz w:val="24"/>
              <w:szCs w:val="24"/>
              <w:lang w:val="en-GB"/>
            </w:rPr>
            <m:t>Pi</m:t>
          </m:r>
          <m:d>
            <m:dPr>
              <m:ctrlPr>
                <w:rPr>
                  <w:rFonts w:ascii="Cambria Math" w:eastAsia="Calibri" w:hAnsi="Cambria Math" w:cs="Times New Roman"/>
                  <w:sz w:val="24"/>
                  <w:szCs w:val="24"/>
                  <w:lang w:val="en-GB"/>
                </w:rPr>
              </m:ctrlPr>
            </m:dPr>
            <m:e>
              <m:r>
                <m:rPr>
                  <m:sty m:val="p"/>
                </m:rPr>
                <w:rPr>
                  <w:rFonts w:ascii="Cambria Math" w:eastAsia="Calibri" w:hAnsi="Cambria Math" w:cs="Times New Roman"/>
                  <w:sz w:val="24"/>
                  <w:szCs w:val="24"/>
                  <w:lang w:val="en-GB"/>
                </w:rPr>
                <m:t>Fi</m:t>
              </m:r>
            </m:e>
          </m:d>
          <m:r>
            <m:rPr>
              <m:sty m:val="p"/>
            </m:rPr>
            <w:rPr>
              <w:rFonts w:ascii="Cambria Math" w:eastAsia="Calibri" w:hAnsi="Cambria Math" w:cs="Times New Roman"/>
              <w:sz w:val="24"/>
              <w:szCs w:val="24"/>
              <w:lang w:val="en-GB"/>
            </w:rPr>
            <m:t>=</m:t>
          </m:r>
          <m:func>
            <m:funcPr>
              <m:ctrlPr>
                <w:rPr>
                  <w:rFonts w:ascii="Cambria Math" w:eastAsia="Calibri" w:hAnsi="Cambria Math" w:cs="Times New Roman"/>
                  <w:sz w:val="24"/>
                  <w:szCs w:val="24"/>
                  <w:lang w:val="en-GB"/>
                </w:rPr>
              </m:ctrlPr>
            </m:funcPr>
            <m:fName>
              <m:r>
                <m:rPr>
                  <m:sty m:val="p"/>
                </m:rPr>
                <w:rPr>
                  <w:rFonts w:ascii="Cambria Math" w:eastAsia="Calibri" w:hAnsi="Cambria Math" w:cs="Times New Roman"/>
                  <w:sz w:val="24"/>
                  <w:szCs w:val="24"/>
                  <w:lang w:val="en-GB"/>
                </w:rPr>
                <m:t>ln</m:t>
              </m:r>
            </m:fName>
            <m:e>
              <m:d>
                <m:dPr>
                  <m:ctrlPr>
                    <w:rPr>
                      <w:rFonts w:ascii="Cambria Math" w:eastAsia="Calibri" w:hAnsi="Cambria Math" w:cs="Times New Roman"/>
                      <w:sz w:val="24"/>
                      <w:szCs w:val="24"/>
                      <w:lang w:val="en-GB"/>
                    </w:rPr>
                  </m:ctrlPr>
                </m:dPr>
                <m:e>
                  <m:f>
                    <m:fPr>
                      <m:ctrlPr>
                        <w:rPr>
                          <w:rFonts w:ascii="Cambria Math" w:eastAsia="Calibri" w:hAnsi="Cambria Math" w:cs="Times New Roman"/>
                          <w:sz w:val="24"/>
                          <w:szCs w:val="24"/>
                          <w:lang w:val="en-GB"/>
                        </w:rPr>
                      </m:ctrlPr>
                    </m:fPr>
                    <m:num>
                      <m:r>
                        <m:rPr>
                          <m:sty m:val="p"/>
                        </m:rPr>
                        <w:rPr>
                          <w:rFonts w:ascii="Cambria Math" w:eastAsia="Calibri" w:hAnsi="Cambria Math" w:cs="Times New Roman"/>
                          <w:sz w:val="24"/>
                          <w:szCs w:val="24"/>
                          <w:lang w:val="en-GB"/>
                        </w:rPr>
                        <m:t>pi</m:t>
                      </m:r>
                    </m:num>
                    <m:den>
                      <m:r>
                        <m:rPr>
                          <m:sty m:val="p"/>
                        </m:rPr>
                        <w:rPr>
                          <w:rFonts w:ascii="Cambria Math" w:eastAsia="Calibri" w:hAnsi="Cambria Math" w:cs="Times New Roman"/>
                          <w:sz w:val="24"/>
                          <w:szCs w:val="24"/>
                          <w:lang w:val="en-GB"/>
                        </w:rPr>
                        <m:t>1-pi</m:t>
                      </m:r>
                    </m:den>
                  </m:f>
                </m:e>
              </m:d>
              <m:ctrlPr>
                <w:rPr>
                  <w:rFonts w:ascii="Cambria Math" w:eastAsia="Calibri" w:hAnsi="Cambria Math" w:cs="Times New Roman"/>
                  <w:bCs/>
                  <w:iCs/>
                  <w:sz w:val="24"/>
                  <w:szCs w:val="24"/>
                  <w:lang w:val="en-GB"/>
                </w:rPr>
              </m:ctrlPr>
            </m:e>
          </m:func>
          <m:r>
            <m:rPr>
              <m:sty m:val="p"/>
            </m:rPr>
            <w:rPr>
              <w:rFonts w:ascii="Cambria Math" w:eastAsia="Calibri" w:hAnsi="Cambria Math" w:cs="Times New Roman"/>
              <w:sz w:val="24"/>
              <w:szCs w:val="24"/>
              <w:lang w:val="en-GB"/>
            </w:rPr>
            <m:t>=β0+βiΣXi + u</m:t>
          </m:r>
          <m:r>
            <m:rPr>
              <m:sty m:val="p"/>
            </m:rPr>
            <w:rPr>
              <w:rFonts w:ascii="Cambria Math" w:eastAsia="Calibri" w:hAnsi="Cambria Math" w:cs="Times New Roman"/>
              <w:sz w:val="24"/>
              <w:szCs w:val="24"/>
              <w:vertAlign w:val="subscript"/>
              <w:lang w:val="en-GB"/>
            </w:rPr>
            <m:t>i</m:t>
          </m:r>
        </m:oMath>
      </m:oMathPara>
    </w:p>
    <w:p w:rsidR="00026C6E" w:rsidRPr="00026C6E" w:rsidRDefault="00026C6E" w:rsidP="00356933">
      <w:pPr>
        <w:autoSpaceDE w:val="0"/>
        <w:autoSpaceDN w:val="0"/>
        <w:adjustRightInd w:val="0"/>
        <w:spacing w:after="0"/>
        <w:jc w:val="both"/>
        <w:rPr>
          <w:rFonts w:ascii="Times New Roman" w:eastAsia="Times New Roman" w:hAnsi="Times New Roman" w:cs="Times New Roman"/>
          <w:sz w:val="24"/>
          <w:szCs w:val="24"/>
          <w:lang w:val="en-GB"/>
        </w:rPr>
      </w:pPr>
      <w:r w:rsidRPr="00026C6E">
        <w:rPr>
          <w:rFonts w:ascii="Times New Roman" w:eastAsia="Times New Roman" w:hAnsi="Times New Roman" w:cs="Times New Roman"/>
          <w:sz w:val="24"/>
          <w:szCs w:val="24"/>
          <w:lang w:val="en-GB"/>
        </w:rPr>
        <w:t>The entire test for assumptions and analysis is done using SPSS version 21.</w:t>
      </w:r>
    </w:p>
    <w:p w:rsidR="00356933" w:rsidRDefault="00356933" w:rsidP="00356933">
      <w:pPr>
        <w:tabs>
          <w:tab w:val="left" w:pos="1085"/>
        </w:tabs>
        <w:jc w:val="both"/>
        <w:outlineLvl w:val="1"/>
        <w:rPr>
          <w:rFonts w:ascii="Times New Roman" w:hAnsi="Times New Roman" w:cs="Times New Roman"/>
          <w:b/>
          <w:sz w:val="24"/>
          <w:szCs w:val="24"/>
        </w:rPr>
      </w:pPr>
      <w:bookmarkStart w:id="45" w:name="_Toc534795903"/>
    </w:p>
    <w:p w:rsidR="00CD4931" w:rsidRDefault="00CD4931" w:rsidP="00356933">
      <w:pPr>
        <w:tabs>
          <w:tab w:val="left" w:pos="1085"/>
        </w:tabs>
        <w:jc w:val="both"/>
        <w:outlineLvl w:val="1"/>
        <w:rPr>
          <w:rFonts w:ascii="Times New Roman" w:hAnsi="Times New Roman" w:cs="Times New Roman"/>
          <w:b/>
          <w:sz w:val="24"/>
          <w:szCs w:val="24"/>
        </w:rPr>
      </w:pPr>
    </w:p>
    <w:p w:rsidR="00DC37C4" w:rsidRPr="003D125C" w:rsidRDefault="00DC37C4" w:rsidP="00356933">
      <w:pPr>
        <w:tabs>
          <w:tab w:val="left" w:pos="1085"/>
        </w:tabs>
        <w:jc w:val="both"/>
        <w:outlineLvl w:val="1"/>
        <w:rPr>
          <w:rFonts w:ascii="Times New Roman" w:hAnsi="Times New Roman" w:cs="Times New Roman"/>
          <w:b/>
          <w:sz w:val="24"/>
          <w:szCs w:val="24"/>
        </w:rPr>
      </w:pPr>
      <w:r w:rsidRPr="003D125C">
        <w:rPr>
          <w:rFonts w:ascii="Times New Roman" w:hAnsi="Times New Roman" w:cs="Times New Roman"/>
          <w:b/>
          <w:sz w:val="24"/>
          <w:szCs w:val="24"/>
        </w:rPr>
        <w:lastRenderedPageBreak/>
        <w:t>Definition of Variables Included in the Model</w:t>
      </w:r>
      <w:bookmarkEnd w:id="45"/>
    </w:p>
    <w:p w:rsidR="00DC37C4" w:rsidRPr="0056488F" w:rsidRDefault="00DC37C4"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Educational level:</w:t>
      </w:r>
      <w:r w:rsidRPr="0056488F">
        <w:rPr>
          <w:rFonts w:ascii="Times New Roman" w:hAnsi="Times New Roman" w:cs="Times New Roman"/>
          <w:sz w:val="24"/>
          <w:szCs w:val="24"/>
        </w:rPr>
        <w:t xml:space="preserve"> It represents a respondent’s highest level of education at the time of survey measured using categorical scale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Gender:</w:t>
      </w:r>
      <w:r w:rsidRPr="0056488F">
        <w:rPr>
          <w:rFonts w:ascii="Times New Roman" w:hAnsi="Times New Roman" w:cs="Times New Roman"/>
          <w:sz w:val="24"/>
          <w:szCs w:val="24"/>
        </w:rPr>
        <w:t xml:space="preserve"> It refers to gender / sex of the individual (dummy variable with dichotomous response of 1 and 0, 1= male and 0= female).</w:t>
      </w:r>
    </w:p>
    <w:p w:rsidR="00DC37C4" w:rsidRPr="0056488F" w:rsidRDefault="00DC37C4"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Age:</w:t>
      </w:r>
      <w:r w:rsidRPr="0056488F">
        <w:rPr>
          <w:rFonts w:ascii="Times New Roman" w:hAnsi="Times New Roman" w:cs="Times New Roman"/>
          <w:sz w:val="24"/>
          <w:szCs w:val="24"/>
        </w:rPr>
        <w:t xml:space="preserve"> It refers to the age of the respondent at the time of data collection measured in years (continuous variable).</w:t>
      </w:r>
    </w:p>
    <w:p w:rsidR="00DC37C4" w:rsidRPr="0056488F" w:rsidRDefault="00DC37C4"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Income:</w:t>
      </w:r>
      <w:r w:rsidRPr="0056488F">
        <w:rPr>
          <w:rFonts w:ascii="Times New Roman" w:hAnsi="Times New Roman" w:cs="Times New Roman"/>
          <w:sz w:val="24"/>
          <w:szCs w:val="24"/>
        </w:rPr>
        <w:t xml:space="preserve"> It refers to the average monthly income of the individual measured in birr (continuous variable).</w:t>
      </w:r>
    </w:p>
    <w:p w:rsidR="00DC37C4" w:rsidRPr="0056488F" w:rsidRDefault="00DC37C4" w:rsidP="00356933">
      <w:pPr>
        <w:tabs>
          <w:tab w:val="left" w:pos="1085"/>
        </w:tabs>
        <w:jc w:val="both"/>
        <w:rPr>
          <w:rFonts w:ascii="Times New Roman" w:hAnsi="Times New Roman" w:cs="Times New Roman"/>
          <w:sz w:val="24"/>
          <w:szCs w:val="24"/>
        </w:rPr>
      </w:pPr>
      <w:r w:rsidRPr="0056488F">
        <w:rPr>
          <w:rFonts w:ascii="Times New Roman" w:hAnsi="Times New Roman" w:cs="Times New Roman"/>
          <w:b/>
          <w:sz w:val="24"/>
          <w:szCs w:val="24"/>
        </w:rPr>
        <w:t>Occupation:</w:t>
      </w:r>
      <w:r w:rsidRPr="0056488F">
        <w:rPr>
          <w:rFonts w:ascii="Times New Roman" w:hAnsi="Times New Roman" w:cs="Times New Roman"/>
          <w:sz w:val="24"/>
          <w:szCs w:val="24"/>
        </w:rPr>
        <w:t xml:space="preserve"> it refers to the respondents’ nature of job as well as his / her employment status at the time of data collection measured using categorical scale.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Residence:</w:t>
      </w:r>
      <w:r w:rsidRPr="0056488F">
        <w:rPr>
          <w:rFonts w:ascii="Times New Roman" w:hAnsi="Times New Roman" w:cs="Times New Roman"/>
          <w:sz w:val="24"/>
          <w:szCs w:val="24"/>
        </w:rPr>
        <w:t xml:space="preserve"> it refers to the respondents place of living (dummy variable with dichotomous response of 1 and 0, 1= urban and 0= rural.</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Family size:</w:t>
      </w:r>
      <w:r w:rsidRPr="0056488F">
        <w:rPr>
          <w:rFonts w:ascii="Times New Roman" w:hAnsi="Times New Roman" w:cs="Times New Roman"/>
          <w:sz w:val="24"/>
          <w:szCs w:val="24"/>
        </w:rPr>
        <w:t xml:space="preserve"> It refers to the number of peoples in a single family / household during data collection measured in number (continuous variable).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Awareness:</w:t>
      </w:r>
      <w:r w:rsidRPr="0056488F">
        <w:rPr>
          <w:rFonts w:ascii="Times New Roman" w:hAnsi="Times New Roman" w:cs="Times New Roman"/>
          <w:sz w:val="24"/>
          <w:szCs w:val="24"/>
        </w:rPr>
        <w:t xml:space="preserve"> It refers to the individual’s level of awareness about the available financial products and services at the time of data collection (dummy variable with dichotomous response of 1 and 0, 1= yes (aware) and 0= No (Not aware).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Accessibility:</w:t>
      </w:r>
      <w:r w:rsidRPr="0056488F">
        <w:rPr>
          <w:rFonts w:ascii="Times New Roman" w:hAnsi="Times New Roman" w:cs="Times New Roman"/>
          <w:sz w:val="24"/>
          <w:szCs w:val="24"/>
        </w:rPr>
        <w:t xml:space="preserve"> It refers to the accessibility or outreach of financial institutions for individuals / target groups at the time of data collection (dummy variable with dichotomous response of 1 and 0, 1= yes (accessible) and 0= No (Not accessible).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Interest rate:</w:t>
      </w:r>
      <w:r w:rsidRPr="0056488F">
        <w:rPr>
          <w:rFonts w:ascii="Times New Roman" w:hAnsi="Times New Roman" w:cs="Times New Roman"/>
          <w:sz w:val="24"/>
          <w:szCs w:val="24"/>
        </w:rPr>
        <w:t xml:space="preserve"> It refers to the attractiveness of deposit rate of financial institutions for depositors (dummy variable with dichotomous response of 1 and 0, 1= yes (attractive) and 0= No (Not attractive).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Financial literacy:</w:t>
      </w:r>
      <w:r w:rsidRPr="0056488F">
        <w:rPr>
          <w:rFonts w:ascii="Times New Roman" w:hAnsi="Times New Roman" w:cs="Times New Roman"/>
          <w:sz w:val="24"/>
          <w:szCs w:val="24"/>
        </w:rPr>
        <w:t xml:space="preserve"> It refers to the respondents level of literacy / knowledge about financial products and services such as savings and credit services (dummy variable with dichotomous response of 1 and 0, 1= yes (literate) and 0= No (illiterate).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Infrastructure:</w:t>
      </w:r>
      <w:r w:rsidRPr="0056488F">
        <w:rPr>
          <w:rFonts w:ascii="Times New Roman" w:hAnsi="Times New Roman" w:cs="Times New Roman"/>
          <w:sz w:val="24"/>
          <w:szCs w:val="24"/>
        </w:rPr>
        <w:t xml:space="preserve"> It refers to the availability of physical and telecommunication infrastructure to enhance the services of financial institutions (dummy variable with dichotomous response of 1 and 0, 1= yes (no problem) and 0= No (problem).</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Documentation:</w:t>
      </w:r>
      <w:r w:rsidRPr="0056488F">
        <w:rPr>
          <w:rFonts w:ascii="Times New Roman" w:hAnsi="Times New Roman" w:cs="Times New Roman"/>
          <w:sz w:val="24"/>
          <w:szCs w:val="24"/>
        </w:rPr>
        <w:t xml:space="preserve"> It refers to the simplicity of documentation requirement by financial institutions during service provision like to open bank account and to get loan (dummy variable with dichotomous response of 1 and 0, 1= yes (simple) and 0= No (difficult / not simple).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t>Availability:</w:t>
      </w:r>
      <w:r w:rsidRPr="0056488F">
        <w:rPr>
          <w:rFonts w:ascii="Times New Roman" w:hAnsi="Times New Roman" w:cs="Times New Roman"/>
          <w:sz w:val="24"/>
          <w:szCs w:val="24"/>
        </w:rPr>
        <w:t xml:space="preserve"> It refers to availability of the required financial services from financial institutions depending on the need of the individual (dummy variable with dichotomous response of 1 and 0, 1= yes (available) and 0= No (Not available).</w:t>
      </w:r>
    </w:p>
    <w:p w:rsidR="00DC37C4"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b/>
          <w:sz w:val="24"/>
          <w:szCs w:val="24"/>
        </w:rPr>
        <w:lastRenderedPageBreak/>
        <w:t>Financial Inclusion:</w:t>
      </w:r>
      <w:r w:rsidRPr="0056488F">
        <w:rPr>
          <w:rFonts w:ascii="Times New Roman" w:hAnsi="Times New Roman" w:cs="Times New Roman"/>
          <w:sz w:val="24"/>
          <w:szCs w:val="24"/>
        </w:rPr>
        <w:t xml:space="preserve"> It refers to the usage or patronage of a single financial product or multiple financia</w:t>
      </w:r>
      <w:r w:rsidR="001D67A1" w:rsidRPr="0056488F">
        <w:rPr>
          <w:rFonts w:ascii="Times New Roman" w:hAnsi="Times New Roman" w:cs="Times New Roman"/>
          <w:sz w:val="24"/>
          <w:szCs w:val="24"/>
        </w:rPr>
        <w:t>l products</w:t>
      </w:r>
      <w:r w:rsidRPr="0056488F">
        <w:rPr>
          <w:rFonts w:ascii="Times New Roman" w:hAnsi="Times New Roman" w:cs="Times New Roman"/>
          <w:sz w:val="24"/>
          <w:szCs w:val="24"/>
        </w:rPr>
        <w:t xml:space="preserve"> (dummy variable with dichotomous response of 1 and 0, 1= included and 0= not included).</w:t>
      </w:r>
    </w:p>
    <w:p w:rsidR="004A340C" w:rsidRPr="0056488F" w:rsidRDefault="00DC37C4" w:rsidP="00356933">
      <w:pPr>
        <w:autoSpaceDE w:val="0"/>
        <w:autoSpaceDN w:val="0"/>
        <w:adjustRightInd w:val="0"/>
        <w:spacing w:after="0"/>
        <w:jc w:val="both"/>
        <w:rPr>
          <w:rFonts w:ascii="Times New Roman" w:hAnsi="Times New Roman" w:cs="Times New Roman"/>
          <w:sz w:val="24"/>
          <w:szCs w:val="24"/>
        </w:rPr>
      </w:pPr>
      <w:r w:rsidRPr="0056488F">
        <w:rPr>
          <w:rFonts w:ascii="Times New Roman" w:eastAsia="AvantGardeITCbyBT-Book" w:hAnsi="Times New Roman" w:cs="Times New Roman"/>
          <w:b/>
          <w:sz w:val="24"/>
          <w:szCs w:val="24"/>
        </w:rPr>
        <w:t xml:space="preserve">Trust: </w:t>
      </w:r>
      <w:r w:rsidRPr="0056488F">
        <w:rPr>
          <w:rFonts w:ascii="Times New Roman" w:eastAsia="AvantGardeITCbyBT-Book" w:hAnsi="Times New Roman" w:cs="Times New Roman"/>
          <w:sz w:val="24"/>
          <w:szCs w:val="24"/>
        </w:rPr>
        <w:t xml:space="preserve">It refers to how customers trust or rely on different financial institutions </w:t>
      </w:r>
      <w:r w:rsidRPr="0056488F">
        <w:rPr>
          <w:rFonts w:ascii="Times New Roman" w:hAnsi="Times New Roman" w:cs="Times New Roman"/>
          <w:sz w:val="24"/>
          <w:szCs w:val="24"/>
        </w:rPr>
        <w:t>(dummy variable with dichotomous response of 1 and 0, 1= yes (trust) and 0= No (No trust).</w:t>
      </w:r>
    </w:p>
    <w:p w:rsidR="00752615" w:rsidRPr="00452868" w:rsidRDefault="003A1911" w:rsidP="00356933">
      <w:pPr>
        <w:rPr>
          <w:rFonts w:ascii="Times New Roman" w:hAnsi="Times New Roman" w:cs="Times New Roman"/>
          <w:b/>
          <w:sz w:val="24"/>
          <w:szCs w:val="24"/>
        </w:rPr>
      </w:pPr>
      <w:bookmarkStart w:id="46" w:name="_Toc534795905"/>
      <w:r w:rsidRPr="0056488F">
        <w:rPr>
          <w:rFonts w:ascii="Times New Roman" w:hAnsi="Times New Roman" w:cs="Times New Roman"/>
          <w:b/>
          <w:sz w:val="24"/>
          <w:szCs w:val="24"/>
        </w:rPr>
        <w:t>DATA ANALYSIS AND DISCUSSION</w:t>
      </w:r>
      <w:bookmarkEnd w:id="46"/>
    </w:p>
    <w:p w:rsidR="003A1911" w:rsidRPr="003D125C" w:rsidRDefault="003A1911" w:rsidP="00356933">
      <w:pPr>
        <w:outlineLvl w:val="1"/>
        <w:rPr>
          <w:rFonts w:ascii="Times New Roman" w:hAnsi="Times New Roman" w:cs="Times New Roman"/>
          <w:b/>
          <w:sz w:val="24"/>
          <w:szCs w:val="24"/>
        </w:rPr>
      </w:pPr>
      <w:bookmarkStart w:id="47" w:name="_Toc534795910"/>
      <w:r w:rsidRPr="003D125C">
        <w:rPr>
          <w:rFonts w:ascii="Times New Roman" w:hAnsi="Times New Roman" w:cs="Times New Roman"/>
          <w:b/>
          <w:sz w:val="24"/>
          <w:szCs w:val="24"/>
        </w:rPr>
        <w:t>Diagnostic Tests</w:t>
      </w:r>
      <w:bookmarkEnd w:id="47"/>
    </w:p>
    <w:p w:rsidR="001D7CF1"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Similar to other multivariate data analysis techniques, major/ important assumptions or diagnostic tests were performed to check the validity of the data for the current binary logistic regression model. Accordingly diagnostic tests such as</w:t>
      </w:r>
      <w:r w:rsidR="008154B3" w:rsidRPr="0056488F">
        <w:rPr>
          <w:rFonts w:ascii="Times New Roman" w:hAnsi="Times New Roman" w:cs="Times New Roman"/>
          <w:sz w:val="24"/>
          <w:szCs w:val="24"/>
        </w:rPr>
        <w:t xml:space="preserve"> </w:t>
      </w:r>
      <w:r w:rsidR="002E0405" w:rsidRPr="0056488F">
        <w:rPr>
          <w:rFonts w:ascii="Times New Roman" w:hAnsi="Times New Roman" w:cs="Times New Roman"/>
          <w:sz w:val="24"/>
          <w:szCs w:val="24"/>
        </w:rPr>
        <w:t>autocorrelation,</w:t>
      </w:r>
      <w:r w:rsidR="002E0405">
        <w:rPr>
          <w:rFonts w:ascii="Times New Roman" w:hAnsi="Times New Roman" w:cs="Times New Roman"/>
          <w:sz w:val="24"/>
          <w:szCs w:val="24"/>
        </w:rPr>
        <w:t xml:space="preserve"> </w:t>
      </w:r>
      <w:r w:rsidRPr="0056488F">
        <w:rPr>
          <w:rFonts w:ascii="Times New Roman" w:hAnsi="Times New Roman" w:cs="Times New Roman"/>
          <w:sz w:val="24"/>
          <w:szCs w:val="24"/>
        </w:rPr>
        <w:t xml:space="preserve">Omnibus Tests of Model Coefficients and </w:t>
      </w:r>
      <w:proofErr w:type="spellStart"/>
      <w:r w:rsidRPr="0056488F">
        <w:rPr>
          <w:rFonts w:ascii="Times New Roman" w:hAnsi="Times New Roman" w:cs="Times New Roman"/>
          <w:sz w:val="24"/>
          <w:szCs w:val="24"/>
        </w:rPr>
        <w:t>Hosmer</w:t>
      </w:r>
      <w:proofErr w:type="spellEnd"/>
      <w:r w:rsidRPr="0056488F">
        <w:rPr>
          <w:rFonts w:ascii="Times New Roman" w:hAnsi="Times New Roman" w:cs="Times New Roman"/>
          <w:sz w:val="24"/>
          <w:szCs w:val="24"/>
        </w:rPr>
        <w:t xml:space="preserve"> and </w:t>
      </w:r>
      <w:proofErr w:type="spellStart"/>
      <w:r w:rsidRPr="0056488F">
        <w:rPr>
          <w:rFonts w:ascii="Times New Roman" w:hAnsi="Times New Roman" w:cs="Times New Roman"/>
          <w:sz w:val="24"/>
          <w:szCs w:val="24"/>
        </w:rPr>
        <w:t>Lemeshow</w:t>
      </w:r>
      <w:proofErr w:type="spellEnd"/>
      <w:r w:rsidRPr="0056488F">
        <w:rPr>
          <w:rFonts w:ascii="Times New Roman" w:hAnsi="Times New Roman" w:cs="Times New Roman"/>
          <w:sz w:val="24"/>
          <w:szCs w:val="24"/>
        </w:rPr>
        <w:t xml:space="preserve"> Test were used to check model fitness.</w:t>
      </w:r>
    </w:p>
    <w:p w:rsidR="003A1911" w:rsidRPr="003D125C" w:rsidRDefault="003A1911" w:rsidP="00356933">
      <w:pPr>
        <w:outlineLvl w:val="2"/>
        <w:rPr>
          <w:rFonts w:ascii="Times New Roman" w:hAnsi="Times New Roman" w:cs="Times New Roman"/>
          <w:b/>
          <w:sz w:val="24"/>
          <w:szCs w:val="24"/>
        </w:rPr>
      </w:pPr>
      <w:bookmarkStart w:id="48" w:name="_Toc534795911"/>
      <w:r w:rsidRPr="003D125C">
        <w:rPr>
          <w:rFonts w:ascii="Times New Roman" w:hAnsi="Times New Roman" w:cs="Times New Roman"/>
          <w:b/>
          <w:sz w:val="24"/>
          <w:szCs w:val="24"/>
        </w:rPr>
        <w:t>Autocorrelation</w:t>
      </w:r>
      <w:bookmarkEnd w:id="48"/>
      <w:r w:rsidRPr="003D125C">
        <w:rPr>
          <w:rFonts w:ascii="Times New Roman" w:hAnsi="Times New Roman" w:cs="Times New Roman"/>
          <w:b/>
          <w:sz w:val="24"/>
          <w:szCs w:val="24"/>
        </w:rPr>
        <w:t xml:space="preserve"> </w:t>
      </w:r>
    </w:p>
    <w:p w:rsidR="003A1911" w:rsidRPr="0056488F" w:rsidRDefault="003A1911" w:rsidP="00356933">
      <w:pPr>
        <w:autoSpaceDE w:val="0"/>
        <w:autoSpaceDN w:val="0"/>
        <w:adjustRightInd w:val="0"/>
        <w:spacing w:after="0"/>
        <w:jc w:val="both"/>
        <w:rPr>
          <w:rFonts w:ascii="Times New Roman" w:eastAsia="Calibri" w:hAnsi="Times New Roman" w:cs="Times New Roman"/>
          <w:sz w:val="24"/>
          <w:szCs w:val="24"/>
        </w:rPr>
      </w:pPr>
      <w:r w:rsidRPr="0056488F">
        <w:rPr>
          <w:rFonts w:ascii="Times New Roman" w:hAnsi="Times New Roman" w:cs="Times New Roman"/>
          <w:sz w:val="24"/>
          <w:szCs w:val="24"/>
        </w:rPr>
        <w:t xml:space="preserve">For any two observations the residual terms should be uncorrelated. This eventually is sometimes described as a lack of autocorrelation. This assumption was tested with the Durbin-Watson d statistics which tests for serial correlation between errors. </w:t>
      </w:r>
      <w:r w:rsidRPr="0056488F">
        <w:rPr>
          <w:rFonts w:ascii="Times New Roman" w:eastAsia="Calibri" w:hAnsi="Times New Roman" w:cs="Times New Roman"/>
          <w:sz w:val="24"/>
          <w:szCs w:val="24"/>
        </w:rPr>
        <w:t xml:space="preserve">This is the most celebrated test for detecting correlation developed by statisticians Durbin and Watson. </w:t>
      </w:r>
      <w:r w:rsidRPr="0056488F">
        <w:rPr>
          <w:rFonts w:ascii="Times New Roman" w:hAnsi="Times New Roman" w:cs="Times New Roman"/>
          <w:sz w:val="24"/>
          <w:szCs w:val="24"/>
        </w:rPr>
        <w:t xml:space="preserve">The test statistics for this can vary between 0 and 4 with the value of 2 meaning that the residuals are uncorrelated. </w:t>
      </w:r>
      <w:r w:rsidRPr="0056488F">
        <w:rPr>
          <w:rFonts w:ascii="Times New Roman" w:eastAsia="Calibri" w:hAnsi="Times New Roman" w:cs="Times New Roman"/>
          <w:sz w:val="24"/>
          <w:szCs w:val="24"/>
        </w:rPr>
        <w:t xml:space="preserve">A great advantage of the </w:t>
      </w:r>
      <w:r w:rsidRPr="0056488F">
        <w:rPr>
          <w:rFonts w:ascii="Times New Roman" w:eastAsia="Calibri" w:hAnsi="Times New Roman" w:cs="Times New Roman"/>
          <w:iCs/>
          <w:sz w:val="24"/>
          <w:szCs w:val="24"/>
        </w:rPr>
        <w:t xml:space="preserve">d </w:t>
      </w:r>
      <w:r w:rsidRPr="0056488F">
        <w:rPr>
          <w:rFonts w:ascii="Times New Roman" w:eastAsia="Calibri" w:hAnsi="Times New Roman" w:cs="Times New Roman"/>
          <w:sz w:val="24"/>
          <w:szCs w:val="24"/>
        </w:rPr>
        <w:t xml:space="preserve">statistic is that it is based on the estimated residuals, which are routinely computed in regression analysis. Because of this advantage, it is now a common practice to report the Durbin–Watson </w:t>
      </w:r>
      <w:r w:rsidRPr="0056488F">
        <w:rPr>
          <w:rFonts w:ascii="Times New Roman" w:eastAsia="Calibri" w:hAnsi="Times New Roman" w:cs="Times New Roman"/>
          <w:iCs/>
          <w:sz w:val="24"/>
          <w:szCs w:val="24"/>
        </w:rPr>
        <w:t>d</w:t>
      </w:r>
      <w:r w:rsidRPr="0056488F">
        <w:rPr>
          <w:rFonts w:ascii="Times New Roman" w:eastAsia="Calibri" w:hAnsi="Times New Roman" w:cs="Times New Roman"/>
          <w:sz w:val="24"/>
          <w:szCs w:val="24"/>
        </w:rPr>
        <w:t xml:space="preserve"> along with summary measures, such as </w:t>
      </w:r>
      <w:r w:rsidRPr="0056488F">
        <w:rPr>
          <w:rFonts w:ascii="Times New Roman" w:eastAsia="Calibri" w:hAnsi="Times New Roman" w:cs="Times New Roman"/>
          <w:iCs/>
          <w:sz w:val="24"/>
          <w:szCs w:val="24"/>
        </w:rPr>
        <w:t>R</w:t>
      </w:r>
      <w:r w:rsidRPr="0056488F">
        <w:rPr>
          <w:rFonts w:ascii="Times New Roman" w:eastAsia="Calibri" w:hAnsi="Times New Roman" w:cs="Times New Roman"/>
          <w:sz w:val="24"/>
          <w:szCs w:val="24"/>
        </w:rPr>
        <w:t xml:space="preserve"> square, adjusted </w:t>
      </w:r>
      <w:r w:rsidRPr="0056488F">
        <w:rPr>
          <w:rFonts w:ascii="Times New Roman" w:eastAsia="Calibri" w:hAnsi="Times New Roman" w:cs="Times New Roman"/>
          <w:iCs/>
          <w:sz w:val="24"/>
          <w:szCs w:val="24"/>
        </w:rPr>
        <w:t>R</w:t>
      </w:r>
      <w:r w:rsidRPr="0056488F">
        <w:rPr>
          <w:rFonts w:ascii="Times New Roman" w:eastAsia="Calibri" w:hAnsi="Times New Roman" w:cs="Times New Roman"/>
          <w:sz w:val="24"/>
          <w:szCs w:val="24"/>
        </w:rPr>
        <w:t xml:space="preserve"> square, </w:t>
      </w:r>
      <w:r w:rsidRPr="0056488F">
        <w:rPr>
          <w:rFonts w:ascii="Times New Roman" w:eastAsia="Calibri" w:hAnsi="Times New Roman" w:cs="Times New Roman"/>
          <w:iCs/>
          <w:sz w:val="24"/>
          <w:szCs w:val="24"/>
        </w:rPr>
        <w:t>t</w:t>
      </w:r>
      <w:r w:rsidRPr="0056488F">
        <w:rPr>
          <w:rFonts w:ascii="Times New Roman" w:eastAsia="Calibri" w:hAnsi="Times New Roman" w:cs="Times New Roman"/>
          <w:sz w:val="24"/>
          <w:szCs w:val="24"/>
        </w:rPr>
        <w:t xml:space="preserve">, and </w:t>
      </w:r>
      <w:r w:rsidRPr="0056488F">
        <w:rPr>
          <w:rFonts w:ascii="Times New Roman" w:eastAsia="Calibri" w:hAnsi="Times New Roman" w:cs="Times New Roman"/>
          <w:iCs/>
          <w:sz w:val="24"/>
          <w:szCs w:val="24"/>
        </w:rPr>
        <w:t>F</w:t>
      </w:r>
      <w:r w:rsidRPr="0056488F">
        <w:rPr>
          <w:rFonts w:ascii="Times New Roman" w:eastAsia="Calibri" w:hAnsi="Times New Roman" w:cs="Times New Roman"/>
          <w:sz w:val="24"/>
          <w:szCs w:val="24"/>
        </w:rPr>
        <w:t xml:space="preserve">. If there is no serial correlation; </w:t>
      </w:r>
      <w:r w:rsidRPr="0056488F">
        <w:rPr>
          <w:rFonts w:ascii="Times New Roman" w:eastAsia="Calibri" w:hAnsi="Times New Roman" w:cs="Times New Roman"/>
          <w:iCs/>
          <w:sz w:val="24"/>
          <w:szCs w:val="24"/>
        </w:rPr>
        <w:t xml:space="preserve">d </w:t>
      </w:r>
      <w:r w:rsidRPr="0056488F">
        <w:rPr>
          <w:rFonts w:ascii="Times New Roman" w:eastAsia="Calibri" w:hAnsi="Times New Roman" w:cs="Times New Roman"/>
          <w:sz w:val="24"/>
          <w:szCs w:val="24"/>
        </w:rPr>
        <w:t xml:space="preserve">is expected to be about 2. </w:t>
      </w:r>
      <w:r w:rsidRPr="0056488F">
        <w:rPr>
          <w:rFonts w:ascii="Times New Roman" w:eastAsia="Calibri" w:hAnsi="Times New Roman" w:cs="Times New Roman"/>
          <w:iCs/>
          <w:sz w:val="24"/>
          <w:szCs w:val="24"/>
        </w:rPr>
        <w:t>Therefore,</w:t>
      </w:r>
      <w:r w:rsidRPr="0056488F">
        <w:rPr>
          <w:rFonts w:ascii="Times New Roman" w:eastAsia="Calibri" w:hAnsi="Times New Roman" w:cs="Times New Roman"/>
          <w:sz w:val="24"/>
          <w:szCs w:val="24"/>
        </w:rPr>
        <w:t xml:space="preserve"> </w:t>
      </w:r>
      <w:r w:rsidRPr="0056488F">
        <w:rPr>
          <w:rFonts w:ascii="Times New Roman" w:eastAsia="Calibri" w:hAnsi="Times New Roman" w:cs="Times New Roman"/>
          <w:iCs/>
          <w:sz w:val="24"/>
          <w:szCs w:val="24"/>
        </w:rPr>
        <w:t>as a rule of thumb, if d is found to be 2 in an application, one may assume that</w:t>
      </w:r>
      <w:r w:rsidRPr="0056488F">
        <w:rPr>
          <w:rFonts w:ascii="Times New Roman" w:eastAsia="Calibri" w:hAnsi="Times New Roman" w:cs="Times New Roman"/>
          <w:sz w:val="24"/>
          <w:szCs w:val="24"/>
        </w:rPr>
        <w:t xml:space="preserve"> </w:t>
      </w:r>
      <w:r w:rsidRPr="0056488F">
        <w:rPr>
          <w:rFonts w:ascii="Times New Roman" w:eastAsia="Calibri" w:hAnsi="Times New Roman" w:cs="Times New Roman"/>
          <w:iCs/>
          <w:sz w:val="24"/>
          <w:szCs w:val="24"/>
        </w:rPr>
        <w:t>there is no autocorrelation, either positive or negative (Guajarati, 2004).</w:t>
      </w:r>
      <w:r w:rsidRPr="0056488F">
        <w:rPr>
          <w:rFonts w:ascii="Times New Roman" w:eastAsia="Calibri" w:hAnsi="Times New Roman" w:cs="Times New Roman"/>
          <w:sz w:val="24"/>
          <w:szCs w:val="24"/>
        </w:rPr>
        <w:t xml:space="preserve"> </w:t>
      </w:r>
    </w:p>
    <w:p w:rsidR="00540828" w:rsidRPr="0056488F" w:rsidRDefault="003A1911" w:rsidP="00356933">
      <w:pPr>
        <w:jc w:val="both"/>
        <w:rPr>
          <w:rFonts w:ascii="Times New Roman" w:hAnsi="Times New Roman" w:cs="Times New Roman"/>
          <w:sz w:val="24"/>
          <w:szCs w:val="24"/>
        </w:rPr>
      </w:pPr>
      <w:r w:rsidRPr="0056488F">
        <w:rPr>
          <w:rFonts w:ascii="Times New Roman" w:eastAsia="Calibri" w:hAnsi="Times New Roman" w:cs="Times New Roman"/>
          <w:sz w:val="24"/>
          <w:szCs w:val="24"/>
        </w:rPr>
        <w:t xml:space="preserve">From the regression result shown in the table below the </w:t>
      </w:r>
      <w:r w:rsidRPr="0056488F">
        <w:rPr>
          <w:rFonts w:ascii="Times New Roman" w:hAnsi="Times New Roman" w:cs="Times New Roman"/>
          <w:sz w:val="24"/>
          <w:szCs w:val="24"/>
        </w:rPr>
        <w:t xml:space="preserve">Durbin-Watson d statistics for the current study is 1.865 </w:t>
      </w:r>
      <w:r w:rsidR="00982CA2" w:rsidRPr="0056488F">
        <w:rPr>
          <w:rFonts w:ascii="Times New Roman" w:hAnsi="Times New Roman" w:cs="Times New Roman"/>
          <w:sz w:val="24"/>
          <w:szCs w:val="24"/>
        </w:rPr>
        <w:t>which is approximately near to 2</w:t>
      </w:r>
      <w:r w:rsidRPr="0056488F">
        <w:rPr>
          <w:rFonts w:ascii="Times New Roman" w:hAnsi="Times New Roman" w:cs="Times New Roman"/>
          <w:sz w:val="24"/>
          <w:szCs w:val="24"/>
        </w:rPr>
        <w:t xml:space="preserve">, so we can conclude that the autocorrelation assumption is met or the residual terms are uncorrelated. </w:t>
      </w:r>
    </w:p>
    <w:p w:rsidR="003A1911" w:rsidRPr="0056488F" w:rsidRDefault="004A340C" w:rsidP="00356933">
      <w:pPr>
        <w:rPr>
          <w:rFonts w:ascii="Times New Roman" w:hAnsi="Times New Roman" w:cs="Times New Roman"/>
          <w:b/>
          <w:sz w:val="24"/>
          <w:szCs w:val="24"/>
        </w:rPr>
      </w:pPr>
      <w:r>
        <w:rPr>
          <w:rFonts w:ascii="Times New Roman" w:hAnsi="Times New Roman" w:cs="Times New Roman"/>
          <w:b/>
          <w:sz w:val="24"/>
          <w:szCs w:val="24"/>
        </w:rPr>
        <w:t>Table 1</w:t>
      </w:r>
      <w:r w:rsidR="003D125C">
        <w:rPr>
          <w:rFonts w:ascii="Times New Roman" w:hAnsi="Times New Roman" w:cs="Times New Roman"/>
          <w:b/>
          <w:sz w:val="24"/>
          <w:szCs w:val="24"/>
        </w:rPr>
        <w:t xml:space="preserve">: </w:t>
      </w:r>
      <w:r w:rsidR="009E4958" w:rsidRPr="0056488F">
        <w:rPr>
          <w:rFonts w:ascii="Times New Roman" w:hAnsi="Times New Roman" w:cs="Times New Roman"/>
          <w:b/>
          <w:sz w:val="24"/>
          <w:szCs w:val="24"/>
        </w:rPr>
        <w:t>Autocorrelation</w:t>
      </w:r>
    </w:p>
    <w:tbl>
      <w:tblPr>
        <w:tblStyle w:val="TableGrid"/>
        <w:tblW w:w="0" w:type="auto"/>
        <w:tblLook w:val="04A0" w:firstRow="1" w:lastRow="0" w:firstColumn="1" w:lastColumn="0" w:noHBand="0" w:noVBand="1"/>
      </w:tblPr>
      <w:tblGrid>
        <w:gridCol w:w="1458"/>
        <w:gridCol w:w="2160"/>
      </w:tblGrid>
      <w:tr w:rsidR="000310E6" w:rsidRPr="0056488F" w:rsidTr="00B56B1E">
        <w:trPr>
          <w:trHeight w:val="402"/>
        </w:trPr>
        <w:tc>
          <w:tcPr>
            <w:tcW w:w="1458" w:type="dxa"/>
            <w:hideMark/>
          </w:tcPr>
          <w:p w:rsidR="000310E6" w:rsidRPr="0056488F" w:rsidRDefault="000310E6"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Model</w:t>
            </w:r>
          </w:p>
        </w:tc>
        <w:tc>
          <w:tcPr>
            <w:tcW w:w="2160" w:type="dxa"/>
            <w:hideMark/>
          </w:tcPr>
          <w:p w:rsidR="000310E6" w:rsidRPr="0056488F" w:rsidRDefault="000310E6"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Durbin-Watson</w:t>
            </w:r>
          </w:p>
        </w:tc>
      </w:tr>
      <w:tr w:rsidR="000310E6" w:rsidRPr="0056488F" w:rsidTr="00B56B1E">
        <w:trPr>
          <w:trHeight w:val="402"/>
        </w:trPr>
        <w:tc>
          <w:tcPr>
            <w:tcW w:w="1458" w:type="dxa"/>
            <w:noWrap/>
            <w:hideMark/>
          </w:tcPr>
          <w:p w:rsidR="000310E6" w:rsidRPr="0056488F" w:rsidRDefault="000310E6" w:rsidP="00356933">
            <w:pPr>
              <w:spacing w:line="276" w:lineRule="auto"/>
              <w:rPr>
                <w:rFonts w:ascii="Times New Roman" w:hAnsi="Times New Roman" w:cs="Times New Roman"/>
                <w:sz w:val="24"/>
                <w:szCs w:val="24"/>
              </w:rPr>
            </w:pPr>
            <w:r w:rsidRPr="0056488F">
              <w:rPr>
                <w:rFonts w:ascii="Times New Roman" w:hAnsi="Times New Roman" w:cs="Times New Roman"/>
                <w:sz w:val="24"/>
                <w:szCs w:val="24"/>
              </w:rPr>
              <w:t>1</w:t>
            </w:r>
          </w:p>
        </w:tc>
        <w:tc>
          <w:tcPr>
            <w:tcW w:w="2160" w:type="dxa"/>
            <w:noWrap/>
            <w:hideMark/>
          </w:tcPr>
          <w:p w:rsidR="000310E6" w:rsidRPr="0056488F" w:rsidRDefault="000310E6" w:rsidP="00356933">
            <w:pPr>
              <w:spacing w:line="276" w:lineRule="auto"/>
              <w:rPr>
                <w:rFonts w:ascii="Times New Roman" w:hAnsi="Times New Roman" w:cs="Times New Roman"/>
                <w:sz w:val="24"/>
                <w:szCs w:val="24"/>
              </w:rPr>
            </w:pPr>
            <w:r w:rsidRPr="0056488F">
              <w:rPr>
                <w:rFonts w:ascii="Times New Roman" w:hAnsi="Times New Roman" w:cs="Times New Roman"/>
                <w:sz w:val="24"/>
                <w:szCs w:val="24"/>
              </w:rPr>
              <w:t>1.865</w:t>
            </w:r>
          </w:p>
        </w:tc>
      </w:tr>
    </w:tbl>
    <w:p w:rsidR="003D125C" w:rsidRDefault="00FE276F" w:rsidP="00356933">
      <w:pPr>
        <w:rPr>
          <w:rFonts w:ascii="Times New Roman" w:hAnsi="Times New Roman" w:cs="Times New Roman"/>
          <w:sz w:val="24"/>
          <w:szCs w:val="24"/>
        </w:rPr>
      </w:pPr>
      <w:r w:rsidRPr="0056488F">
        <w:rPr>
          <w:rFonts w:ascii="Times New Roman" w:hAnsi="Times New Roman" w:cs="Times New Roman"/>
          <w:sz w:val="24"/>
          <w:szCs w:val="24"/>
        </w:rPr>
        <w:t>Source: SPSS survey output, 2018</w:t>
      </w:r>
      <w:bookmarkStart w:id="49" w:name="_Toc534795913"/>
    </w:p>
    <w:bookmarkEnd w:id="49"/>
    <w:p w:rsidR="004A340C"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 xml:space="preserve">Other major assumptions such as normality, </w:t>
      </w:r>
      <w:proofErr w:type="spellStart"/>
      <w:r w:rsidRPr="0056488F">
        <w:rPr>
          <w:rFonts w:ascii="Times New Roman" w:hAnsi="Times New Roman" w:cs="Times New Roman"/>
          <w:sz w:val="24"/>
          <w:szCs w:val="24"/>
        </w:rPr>
        <w:t>heteroscedasticity</w:t>
      </w:r>
      <w:proofErr w:type="spellEnd"/>
      <w:r w:rsidRPr="0056488F">
        <w:rPr>
          <w:rFonts w:ascii="Times New Roman" w:hAnsi="Times New Roman" w:cs="Times New Roman"/>
          <w:sz w:val="24"/>
          <w:szCs w:val="24"/>
        </w:rPr>
        <w:t xml:space="preserve"> and linearity which are common in many multivariate data analysis techniques are not compulsory for logistic regression because the error terms of a discrete variable follow the binomial distribution instead of normal distribution, thus invalidating all statistical tests based on normality assumpt</w:t>
      </w:r>
      <w:r w:rsidR="00BA2C95" w:rsidRPr="0056488F">
        <w:rPr>
          <w:rFonts w:ascii="Times New Roman" w:hAnsi="Times New Roman" w:cs="Times New Roman"/>
          <w:sz w:val="24"/>
          <w:szCs w:val="24"/>
        </w:rPr>
        <w:t>ion. In addition, the variance of</w:t>
      </w:r>
      <w:r w:rsidRPr="0056488F">
        <w:rPr>
          <w:rFonts w:ascii="Times New Roman" w:hAnsi="Times New Roman" w:cs="Times New Roman"/>
          <w:sz w:val="24"/>
          <w:szCs w:val="24"/>
        </w:rPr>
        <w:t xml:space="preserve"> dichotomous variable is not constant creating instances of </w:t>
      </w:r>
      <w:proofErr w:type="spellStart"/>
      <w:r w:rsidRPr="0056488F">
        <w:rPr>
          <w:rFonts w:ascii="Times New Roman" w:hAnsi="Times New Roman" w:cs="Times New Roman"/>
          <w:sz w:val="24"/>
          <w:szCs w:val="24"/>
        </w:rPr>
        <w:t>heteroscedasticity</w:t>
      </w:r>
      <w:proofErr w:type="spellEnd"/>
      <w:r w:rsidRPr="0056488F">
        <w:rPr>
          <w:rFonts w:ascii="Times New Roman" w:hAnsi="Times New Roman" w:cs="Times New Roman"/>
          <w:sz w:val="24"/>
          <w:szCs w:val="24"/>
        </w:rPr>
        <w:t xml:space="preserve"> as well. </w:t>
      </w:r>
      <w:r w:rsidRPr="0056488F">
        <w:rPr>
          <w:rFonts w:ascii="Times New Roman" w:hAnsi="Times New Roman" w:cs="Times New Roman"/>
          <w:sz w:val="24"/>
          <w:szCs w:val="24"/>
        </w:rPr>
        <w:lastRenderedPageBreak/>
        <w:t xml:space="preserve">Moreover, logistic regression does not require linear relationships between the dependent and independent variable, it can address non-linear effects even when exponential and polynomial terms are not explicitly added as additional independent variables because of the logistic relationship </w:t>
      </w:r>
      <w:r w:rsidR="009E4958" w:rsidRPr="0056488F">
        <w:rPr>
          <w:rFonts w:ascii="Times New Roman" w:hAnsi="Times New Roman" w:cs="Times New Roman"/>
          <w:sz w:val="24"/>
          <w:szCs w:val="24"/>
        </w:rPr>
        <w:t>(Hair et al., 2010).</w:t>
      </w:r>
    </w:p>
    <w:p w:rsidR="003A1911" w:rsidRPr="0056488F" w:rsidRDefault="004A340C" w:rsidP="00356933">
      <w:pPr>
        <w:rPr>
          <w:rFonts w:ascii="Times New Roman" w:hAnsi="Times New Roman" w:cs="Times New Roman"/>
          <w:b/>
          <w:sz w:val="24"/>
          <w:szCs w:val="24"/>
        </w:rPr>
      </w:pPr>
      <w:proofErr w:type="gramStart"/>
      <w:r>
        <w:rPr>
          <w:rFonts w:ascii="Times New Roman" w:hAnsi="Times New Roman" w:cs="Times New Roman"/>
          <w:b/>
          <w:sz w:val="24"/>
          <w:szCs w:val="24"/>
        </w:rPr>
        <w:t>Table 2</w:t>
      </w:r>
      <w:r w:rsidR="009E4958" w:rsidRPr="0056488F">
        <w:rPr>
          <w:rFonts w:ascii="Times New Roman" w:hAnsi="Times New Roman" w:cs="Times New Roman"/>
          <w:b/>
          <w:sz w:val="24"/>
          <w:szCs w:val="24"/>
        </w:rPr>
        <w:t>.</w:t>
      </w:r>
      <w:proofErr w:type="gramEnd"/>
      <w:r w:rsidR="009E4958" w:rsidRPr="0056488F">
        <w:rPr>
          <w:rFonts w:ascii="Times New Roman" w:hAnsi="Times New Roman" w:cs="Times New Roman"/>
          <w:b/>
          <w:sz w:val="24"/>
          <w:szCs w:val="24"/>
        </w:rPr>
        <w:t xml:space="preserve"> Model F</w:t>
      </w:r>
      <w:r w:rsidR="003A1911" w:rsidRPr="0056488F">
        <w:rPr>
          <w:rFonts w:ascii="Times New Roman" w:hAnsi="Times New Roman" w:cs="Times New Roman"/>
          <w:b/>
          <w:sz w:val="24"/>
          <w:szCs w:val="24"/>
        </w:rPr>
        <w:t>itness</w:t>
      </w:r>
    </w:p>
    <w:p w:rsidR="0063272D" w:rsidRPr="0056488F" w:rsidRDefault="0063272D" w:rsidP="00356933">
      <w:pPr>
        <w:pStyle w:val="ListParagraph"/>
        <w:numPr>
          <w:ilvl w:val="0"/>
          <w:numId w:val="18"/>
        </w:numPr>
        <w:rPr>
          <w:rFonts w:ascii="Times New Roman" w:hAnsi="Times New Roman" w:cs="Times New Roman"/>
          <w:b/>
          <w:sz w:val="24"/>
          <w:szCs w:val="24"/>
        </w:rPr>
      </w:pPr>
      <w:r w:rsidRPr="0056488F">
        <w:rPr>
          <w:rFonts w:ascii="Times New Roman" w:hAnsi="Times New Roman" w:cs="Times New Roman"/>
          <w:b/>
          <w:sz w:val="24"/>
          <w:szCs w:val="24"/>
        </w:rPr>
        <w:t>Classification Table</w:t>
      </w:r>
    </w:p>
    <w:tbl>
      <w:tblPr>
        <w:tblStyle w:val="TableGrid"/>
        <w:tblW w:w="0" w:type="auto"/>
        <w:tblLook w:val="04A0" w:firstRow="1" w:lastRow="0" w:firstColumn="1" w:lastColumn="0" w:noHBand="0" w:noVBand="1"/>
      </w:tblPr>
      <w:tblGrid>
        <w:gridCol w:w="960"/>
        <w:gridCol w:w="2277"/>
        <w:gridCol w:w="1841"/>
        <w:gridCol w:w="1623"/>
        <w:gridCol w:w="1223"/>
        <w:gridCol w:w="1457"/>
      </w:tblGrid>
      <w:tr w:rsidR="0063272D" w:rsidRPr="0056488F" w:rsidTr="0063272D">
        <w:trPr>
          <w:trHeight w:val="300"/>
        </w:trPr>
        <w:tc>
          <w:tcPr>
            <w:tcW w:w="5078" w:type="dxa"/>
            <w:gridSpan w:val="3"/>
            <w:vMerge w:val="restart"/>
            <w:hideMark/>
          </w:tcPr>
          <w:p w:rsidR="0063272D" w:rsidRPr="0056488F" w:rsidRDefault="0063272D" w:rsidP="00356933">
            <w:pPr>
              <w:tabs>
                <w:tab w:val="left" w:pos="1755"/>
              </w:tabs>
              <w:spacing w:line="276" w:lineRule="auto"/>
              <w:rPr>
                <w:rFonts w:ascii="Times New Roman" w:hAnsi="Times New Roman" w:cs="Times New Roman"/>
                <w:b/>
                <w:sz w:val="24"/>
                <w:szCs w:val="24"/>
              </w:rPr>
            </w:pPr>
            <w:r w:rsidRPr="0056488F">
              <w:rPr>
                <w:rFonts w:ascii="Times New Roman" w:hAnsi="Times New Roman" w:cs="Times New Roman"/>
                <w:b/>
                <w:sz w:val="24"/>
                <w:szCs w:val="24"/>
              </w:rPr>
              <w:t>Observed</w:t>
            </w:r>
            <w:r w:rsidR="0040214D" w:rsidRPr="0056488F">
              <w:rPr>
                <w:rFonts w:ascii="Times New Roman" w:hAnsi="Times New Roman" w:cs="Times New Roman"/>
                <w:b/>
                <w:sz w:val="24"/>
                <w:szCs w:val="24"/>
              </w:rPr>
              <w:tab/>
            </w:r>
          </w:p>
        </w:tc>
        <w:tc>
          <w:tcPr>
            <w:tcW w:w="4303" w:type="dxa"/>
            <w:gridSpan w:val="3"/>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Predicted</w:t>
            </w:r>
          </w:p>
        </w:tc>
      </w:tr>
      <w:tr w:rsidR="0063272D" w:rsidRPr="0056488F" w:rsidTr="0063272D">
        <w:trPr>
          <w:trHeight w:val="300"/>
        </w:trPr>
        <w:tc>
          <w:tcPr>
            <w:tcW w:w="5078" w:type="dxa"/>
            <w:gridSpan w:val="3"/>
            <w:vMerge/>
            <w:hideMark/>
          </w:tcPr>
          <w:p w:rsidR="0063272D" w:rsidRPr="0056488F" w:rsidRDefault="0063272D" w:rsidP="00356933">
            <w:pPr>
              <w:spacing w:line="276" w:lineRule="auto"/>
              <w:rPr>
                <w:rFonts w:ascii="Times New Roman" w:hAnsi="Times New Roman" w:cs="Times New Roman"/>
                <w:b/>
                <w:sz w:val="24"/>
                <w:szCs w:val="24"/>
              </w:rPr>
            </w:pPr>
          </w:p>
        </w:tc>
        <w:tc>
          <w:tcPr>
            <w:tcW w:w="2846" w:type="dxa"/>
            <w:gridSpan w:val="2"/>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Financial inclusion</w:t>
            </w:r>
          </w:p>
        </w:tc>
        <w:tc>
          <w:tcPr>
            <w:tcW w:w="1457" w:type="dxa"/>
            <w:vMerge w:val="restart"/>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Percentage Correct</w:t>
            </w:r>
          </w:p>
        </w:tc>
      </w:tr>
      <w:tr w:rsidR="0063272D" w:rsidRPr="0056488F" w:rsidTr="0063272D">
        <w:trPr>
          <w:trHeight w:val="300"/>
        </w:trPr>
        <w:tc>
          <w:tcPr>
            <w:tcW w:w="5078" w:type="dxa"/>
            <w:gridSpan w:val="3"/>
            <w:vMerge/>
            <w:hideMark/>
          </w:tcPr>
          <w:p w:rsidR="0063272D" w:rsidRPr="0056488F" w:rsidRDefault="0063272D" w:rsidP="00356933">
            <w:pPr>
              <w:spacing w:line="276" w:lineRule="auto"/>
              <w:rPr>
                <w:rFonts w:ascii="Times New Roman" w:hAnsi="Times New Roman" w:cs="Times New Roman"/>
                <w:b/>
                <w:sz w:val="24"/>
                <w:szCs w:val="24"/>
              </w:rPr>
            </w:pPr>
          </w:p>
        </w:tc>
        <w:tc>
          <w:tcPr>
            <w:tcW w:w="1623" w:type="dxa"/>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Non-user</w:t>
            </w:r>
          </w:p>
        </w:tc>
        <w:tc>
          <w:tcPr>
            <w:tcW w:w="1223" w:type="dxa"/>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User</w:t>
            </w:r>
          </w:p>
        </w:tc>
        <w:tc>
          <w:tcPr>
            <w:tcW w:w="1457" w:type="dxa"/>
            <w:vMerge/>
            <w:hideMark/>
          </w:tcPr>
          <w:p w:rsidR="0063272D" w:rsidRPr="0056488F" w:rsidRDefault="0063272D" w:rsidP="00356933">
            <w:pPr>
              <w:spacing w:line="276" w:lineRule="auto"/>
              <w:jc w:val="center"/>
              <w:rPr>
                <w:rFonts w:ascii="Times New Roman" w:hAnsi="Times New Roman" w:cs="Times New Roman"/>
                <w:b/>
                <w:sz w:val="24"/>
                <w:szCs w:val="24"/>
              </w:rPr>
            </w:pPr>
          </w:p>
        </w:tc>
      </w:tr>
      <w:tr w:rsidR="0063272D" w:rsidRPr="0056488F" w:rsidTr="0063272D">
        <w:trPr>
          <w:trHeight w:val="300"/>
        </w:trPr>
        <w:tc>
          <w:tcPr>
            <w:tcW w:w="960" w:type="dxa"/>
            <w:vMerge w:val="restart"/>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Step 1</w:t>
            </w:r>
          </w:p>
        </w:tc>
        <w:tc>
          <w:tcPr>
            <w:tcW w:w="2277" w:type="dxa"/>
            <w:vMerge w:val="restart"/>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Financial inclusion</w:t>
            </w:r>
          </w:p>
        </w:tc>
        <w:tc>
          <w:tcPr>
            <w:tcW w:w="1841" w:type="dxa"/>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Non-user</w:t>
            </w:r>
          </w:p>
        </w:tc>
        <w:tc>
          <w:tcPr>
            <w:tcW w:w="1623"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67</w:t>
            </w:r>
          </w:p>
        </w:tc>
        <w:tc>
          <w:tcPr>
            <w:tcW w:w="1223"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5</w:t>
            </w:r>
          </w:p>
        </w:tc>
        <w:tc>
          <w:tcPr>
            <w:tcW w:w="1457"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93.1</w:t>
            </w:r>
          </w:p>
        </w:tc>
      </w:tr>
      <w:tr w:rsidR="0063272D" w:rsidRPr="0056488F" w:rsidTr="0063272D">
        <w:trPr>
          <w:trHeight w:val="300"/>
        </w:trPr>
        <w:tc>
          <w:tcPr>
            <w:tcW w:w="960" w:type="dxa"/>
            <w:vMerge/>
            <w:hideMark/>
          </w:tcPr>
          <w:p w:rsidR="0063272D" w:rsidRPr="0056488F" w:rsidRDefault="0063272D" w:rsidP="00356933">
            <w:pPr>
              <w:spacing w:line="276" w:lineRule="auto"/>
              <w:rPr>
                <w:rFonts w:ascii="Times New Roman" w:hAnsi="Times New Roman" w:cs="Times New Roman"/>
                <w:b/>
                <w:sz w:val="24"/>
                <w:szCs w:val="24"/>
              </w:rPr>
            </w:pPr>
          </w:p>
        </w:tc>
        <w:tc>
          <w:tcPr>
            <w:tcW w:w="2277" w:type="dxa"/>
            <w:vMerge/>
            <w:hideMark/>
          </w:tcPr>
          <w:p w:rsidR="0063272D" w:rsidRPr="0056488F" w:rsidRDefault="0063272D" w:rsidP="00356933">
            <w:pPr>
              <w:spacing w:line="276" w:lineRule="auto"/>
              <w:rPr>
                <w:rFonts w:ascii="Times New Roman" w:hAnsi="Times New Roman" w:cs="Times New Roman"/>
                <w:b/>
                <w:sz w:val="24"/>
                <w:szCs w:val="24"/>
              </w:rPr>
            </w:pPr>
          </w:p>
        </w:tc>
        <w:tc>
          <w:tcPr>
            <w:tcW w:w="1841" w:type="dxa"/>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User</w:t>
            </w:r>
          </w:p>
        </w:tc>
        <w:tc>
          <w:tcPr>
            <w:tcW w:w="1623"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5</w:t>
            </w:r>
          </w:p>
        </w:tc>
        <w:tc>
          <w:tcPr>
            <w:tcW w:w="1223"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377</w:t>
            </w:r>
          </w:p>
        </w:tc>
        <w:tc>
          <w:tcPr>
            <w:tcW w:w="1457"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98.7</w:t>
            </w:r>
          </w:p>
        </w:tc>
      </w:tr>
      <w:tr w:rsidR="0063272D" w:rsidRPr="0056488F" w:rsidTr="0063272D">
        <w:trPr>
          <w:trHeight w:val="300"/>
        </w:trPr>
        <w:tc>
          <w:tcPr>
            <w:tcW w:w="960" w:type="dxa"/>
            <w:vMerge/>
            <w:hideMark/>
          </w:tcPr>
          <w:p w:rsidR="0063272D" w:rsidRPr="0056488F" w:rsidRDefault="0063272D" w:rsidP="00356933">
            <w:pPr>
              <w:spacing w:line="276" w:lineRule="auto"/>
              <w:rPr>
                <w:rFonts w:ascii="Times New Roman" w:hAnsi="Times New Roman" w:cs="Times New Roman"/>
                <w:b/>
                <w:sz w:val="24"/>
                <w:szCs w:val="24"/>
              </w:rPr>
            </w:pPr>
          </w:p>
        </w:tc>
        <w:tc>
          <w:tcPr>
            <w:tcW w:w="4118" w:type="dxa"/>
            <w:gridSpan w:val="2"/>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Overall Percentage</w:t>
            </w:r>
          </w:p>
        </w:tc>
        <w:tc>
          <w:tcPr>
            <w:tcW w:w="1623" w:type="dxa"/>
            <w:hideMark/>
          </w:tcPr>
          <w:p w:rsidR="0063272D" w:rsidRPr="0056488F" w:rsidRDefault="0063272D" w:rsidP="00356933">
            <w:pPr>
              <w:spacing w:line="276" w:lineRule="auto"/>
              <w:jc w:val="center"/>
              <w:rPr>
                <w:rFonts w:ascii="Times New Roman" w:hAnsi="Times New Roman" w:cs="Times New Roman"/>
                <w:b/>
                <w:sz w:val="24"/>
                <w:szCs w:val="24"/>
              </w:rPr>
            </w:pPr>
          </w:p>
        </w:tc>
        <w:tc>
          <w:tcPr>
            <w:tcW w:w="1223" w:type="dxa"/>
            <w:hideMark/>
          </w:tcPr>
          <w:p w:rsidR="0063272D" w:rsidRPr="0056488F" w:rsidRDefault="0063272D" w:rsidP="00356933">
            <w:pPr>
              <w:spacing w:line="276" w:lineRule="auto"/>
              <w:jc w:val="center"/>
              <w:rPr>
                <w:rFonts w:ascii="Times New Roman" w:hAnsi="Times New Roman" w:cs="Times New Roman"/>
                <w:b/>
                <w:sz w:val="24"/>
                <w:szCs w:val="24"/>
              </w:rPr>
            </w:pPr>
          </w:p>
        </w:tc>
        <w:tc>
          <w:tcPr>
            <w:tcW w:w="1457" w:type="dxa"/>
            <w:noWrap/>
            <w:hideMark/>
          </w:tcPr>
          <w:p w:rsidR="0063272D" w:rsidRPr="0056488F" w:rsidRDefault="0063272D"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97.8</w:t>
            </w:r>
          </w:p>
        </w:tc>
      </w:tr>
      <w:tr w:rsidR="0063272D" w:rsidRPr="0056488F" w:rsidTr="0063272D">
        <w:trPr>
          <w:trHeight w:val="300"/>
        </w:trPr>
        <w:tc>
          <w:tcPr>
            <w:tcW w:w="9381" w:type="dxa"/>
            <w:gridSpan w:val="6"/>
            <w:hideMark/>
          </w:tcPr>
          <w:p w:rsidR="0063272D" w:rsidRPr="0056488F" w:rsidRDefault="0063272D"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a. The cut value is .500</w:t>
            </w:r>
          </w:p>
        </w:tc>
      </w:tr>
    </w:tbl>
    <w:p w:rsidR="0063272D" w:rsidRPr="0056488F" w:rsidRDefault="00FE276F" w:rsidP="00356933">
      <w:pPr>
        <w:rPr>
          <w:rFonts w:ascii="Times New Roman" w:hAnsi="Times New Roman" w:cs="Times New Roman"/>
          <w:sz w:val="24"/>
          <w:szCs w:val="24"/>
        </w:rPr>
      </w:pPr>
      <w:r w:rsidRPr="0056488F">
        <w:rPr>
          <w:rFonts w:ascii="Times New Roman" w:hAnsi="Times New Roman" w:cs="Times New Roman"/>
          <w:sz w:val="24"/>
          <w:szCs w:val="24"/>
        </w:rPr>
        <w:t>Source: SPSS survey output, 2018</w:t>
      </w:r>
    </w:p>
    <w:p w:rsidR="003A1911" w:rsidRPr="0056488F" w:rsidRDefault="003A1911" w:rsidP="00356933">
      <w:pPr>
        <w:pStyle w:val="ListParagraph"/>
        <w:numPr>
          <w:ilvl w:val="0"/>
          <w:numId w:val="18"/>
        </w:numPr>
        <w:rPr>
          <w:rFonts w:ascii="Times New Roman" w:hAnsi="Times New Roman" w:cs="Times New Roman"/>
          <w:b/>
          <w:sz w:val="24"/>
          <w:szCs w:val="24"/>
        </w:rPr>
      </w:pPr>
      <w:r w:rsidRPr="0056488F">
        <w:rPr>
          <w:rFonts w:ascii="Times New Roman" w:hAnsi="Times New Roman" w:cs="Times New Roman"/>
          <w:b/>
          <w:sz w:val="24"/>
          <w:szCs w:val="24"/>
        </w:rPr>
        <w:t>Omnibus Tests of Model Coefficients</w:t>
      </w:r>
      <w:r w:rsidRPr="0056488F">
        <w:rPr>
          <w:rFonts w:ascii="Times New Roman" w:hAnsi="Times New Roman" w:cs="Times New Roman"/>
          <w:b/>
          <w:sz w:val="24"/>
          <w:szCs w:val="24"/>
        </w:rPr>
        <w:tab/>
      </w:r>
      <w:r w:rsidRPr="0056488F">
        <w:rPr>
          <w:rFonts w:ascii="Times New Roman" w:hAnsi="Times New Roman" w:cs="Times New Roman"/>
          <w:b/>
          <w:sz w:val="24"/>
          <w:szCs w:val="24"/>
        </w:rPr>
        <w:tab/>
      </w:r>
      <w:r w:rsidRPr="0056488F">
        <w:rPr>
          <w:rFonts w:ascii="Times New Roman" w:hAnsi="Times New Roman" w:cs="Times New Roman"/>
          <w:b/>
          <w:sz w:val="24"/>
          <w:szCs w:val="24"/>
        </w:rPr>
        <w:tab/>
      </w:r>
      <w:r w:rsidRPr="0056488F">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960"/>
        <w:gridCol w:w="960"/>
        <w:gridCol w:w="1788"/>
        <w:gridCol w:w="1800"/>
        <w:gridCol w:w="2070"/>
      </w:tblGrid>
      <w:tr w:rsidR="003A1911" w:rsidRPr="0056488F" w:rsidTr="00864119">
        <w:trPr>
          <w:trHeight w:val="495"/>
        </w:trPr>
        <w:tc>
          <w:tcPr>
            <w:tcW w:w="1920" w:type="dxa"/>
            <w:gridSpan w:val="2"/>
            <w:hideMark/>
          </w:tcPr>
          <w:p w:rsidR="003A1911" w:rsidRPr="0056488F" w:rsidRDefault="003A1911"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 </w:t>
            </w:r>
          </w:p>
        </w:tc>
        <w:tc>
          <w:tcPr>
            <w:tcW w:w="1788" w:type="dxa"/>
            <w:hideMark/>
          </w:tcPr>
          <w:p w:rsidR="003A1911" w:rsidRPr="0056488F" w:rsidRDefault="003A1911"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Chi-square</w:t>
            </w:r>
          </w:p>
        </w:tc>
        <w:tc>
          <w:tcPr>
            <w:tcW w:w="1800" w:type="dxa"/>
            <w:hideMark/>
          </w:tcPr>
          <w:p w:rsidR="003A1911" w:rsidRPr="0056488F" w:rsidRDefault="00601E3F" w:rsidP="00356933">
            <w:pPr>
              <w:spacing w:line="276" w:lineRule="auto"/>
              <w:rPr>
                <w:rFonts w:ascii="Times New Roman" w:hAnsi="Times New Roman" w:cs="Times New Roman"/>
                <w:b/>
                <w:sz w:val="24"/>
                <w:szCs w:val="24"/>
              </w:rPr>
            </w:pPr>
            <w:proofErr w:type="spellStart"/>
            <w:r w:rsidRPr="0056488F">
              <w:rPr>
                <w:rFonts w:ascii="Times New Roman" w:hAnsi="Times New Roman" w:cs="Times New Roman"/>
                <w:b/>
                <w:sz w:val="24"/>
                <w:szCs w:val="24"/>
              </w:rPr>
              <w:t>D</w:t>
            </w:r>
            <w:r w:rsidR="003A1911" w:rsidRPr="0056488F">
              <w:rPr>
                <w:rFonts w:ascii="Times New Roman" w:hAnsi="Times New Roman" w:cs="Times New Roman"/>
                <w:b/>
                <w:sz w:val="24"/>
                <w:szCs w:val="24"/>
              </w:rPr>
              <w:t>f</w:t>
            </w:r>
            <w:proofErr w:type="spellEnd"/>
          </w:p>
        </w:tc>
        <w:tc>
          <w:tcPr>
            <w:tcW w:w="2070" w:type="dxa"/>
            <w:hideMark/>
          </w:tcPr>
          <w:p w:rsidR="003A1911" w:rsidRPr="0056488F" w:rsidRDefault="003A1911" w:rsidP="00356933">
            <w:pPr>
              <w:spacing w:line="276" w:lineRule="auto"/>
              <w:rPr>
                <w:rFonts w:ascii="Times New Roman" w:hAnsi="Times New Roman" w:cs="Times New Roman"/>
                <w:b/>
                <w:sz w:val="24"/>
                <w:szCs w:val="24"/>
              </w:rPr>
            </w:pPr>
            <w:r w:rsidRPr="0056488F">
              <w:rPr>
                <w:rFonts w:ascii="Times New Roman" w:hAnsi="Times New Roman" w:cs="Times New Roman"/>
                <w:b/>
                <w:sz w:val="24"/>
                <w:szCs w:val="24"/>
              </w:rPr>
              <w:t>Sig.</w:t>
            </w:r>
          </w:p>
        </w:tc>
      </w:tr>
      <w:tr w:rsidR="003A1911" w:rsidRPr="0056488F" w:rsidTr="00864119">
        <w:trPr>
          <w:trHeight w:val="300"/>
        </w:trPr>
        <w:tc>
          <w:tcPr>
            <w:tcW w:w="960" w:type="dxa"/>
            <w:vMerge w:val="restart"/>
            <w:hideMark/>
          </w:tcPr>
          <w:p w:rsidR="003A1911" w:rsidRPr="0056488F" w:rsidRDefault="003A1911" w:rsidP="00356933">
            <w:pPr>
              <w:spacing w:line="276" w:lineRule="auto"/>
              <w:rPr>
                <w:rFonts w:ascii="Times New Roman" w:hAnsi="Times New Roman" w:cs="Times New Roman"/>
                <w:sz w:val="24"/>
                <w:szCs w:val="24"/>
              </w:rPr>
            </w:pPr>
            <w:r w:rsidRPr="0056488F">
              <w:rPr>
                <w:rFonts w:ascii="Times New Roman" w:hAnsi="Times New Roman" w:cs="Times New Roman"/>
                <w:sz w:val="24"/>
                <w:szCs w:val="24"/>
              </w:rPr>
              <w:t>Step 1</w:t>
            </w:r>
          </w:p>
        </w:tc>
        <w:tc>
          <w:tcPr>
            <w:tcW w:w="960"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Step</w:t>
            </w:r>
          </w:p>
        </w:tc>
        <w:tc>
          <w:tcPr>
            <w:tcW w:w="1788"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330.302</w:t>
            </w:r>
          </w:p>
        </w:tc>
        <w:tc>
          <w:tcPr>
            <w:tcW w:w="180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22</w:t>
            </w:r>
          </w:p>
        </w:tc>
        <w:tc>
          <w:tcPr>
            <w:tcW w:w="207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r>
      <w:tr w:rsidR="003A1911" w:rsidRPr="0056488F" w:rsidTr="00864119">
        <w:trPr>
          <w:trHeight w:val="300"/>
        </w:trPr>
        <w:tc>
          <w:tcPr>
            <w:tcW w:w="960" w:type="dxa"/>
            <w:vMerge/>
            <w:hideMark/>
          </w:tcPr>
          <w:p w:rsidR="003A1911" w:rsidRPr="0056488F" w:rsidRDefault="003A1911" w:rsidP="00356933">
            <w:pPr>
              <w:spacing w:line="276" w:lineRule="auto"/>
              <w:rPr>
                <w:rFonts w:ascii="Times New Roman" w:hAnsi="Times New Roman" w:cs="Times New Roman"/>
                <w:sz w:val="24"/>
                <w:szCs w:val="24"/>
              </w:rPr>
            </w:pPr>
          </w:p>
        </w:tc>
        <w:tc>
          <w:tcPr>
            <w:tcW w:w="960"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Block</w:t>
            </w:r>
          </w:p>
        </w:tc>
        <w:tc>
          <w:tcPr>
            <w:tcW w:w="1788"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330.302</w:t>
            </w:r>
          </w:p>
        </w:tc>
        <w:tc>
          <w:tcPr>
            <w:tcW w:w="180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22</w:t>
            </w:r>
          </w:p>
        </w:tc>
        <w:tc>
          <w:tcPr>
            <w:tcW w:w="207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r>
      <w:tr w:rsidR="003A1911" w:rsidRPr="0056488F" w:rsidTr="00864119">
        <w:trPr>
          <w:trHeight w:val="300"/>
        </w:trPr>
        <w:tc>
          <w:tcPr>
            <w:tcW w:w="960" w:type="dxa"/>
            <w:vMerge/>
            <w:hideMark/>
          </w:tcPr>
          <w:p w:rsidR="003A1911" w:rsidRPr="0056488F" w:rsidRDefault="003A1911" w:rsidP="00356933">
            <w:pPr>
              <w:spacing w:line="276" w:lineRule="auto"/>
              <w:rPr>
                <w:rFonts w:ascii="Times New Roman" w:hAnsi="Times New Roman" w:cs="Times New Roman"/>
                <w:sz w:val="24"/>
                <w:szCs w:val="24"/>
              </w:rPr>
            </w:pPr>
          </w:p>
        </w:tc>
        <w:tc>
          <w:tcPr>
            <w:tcW w:w="960"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Model</w:t>
            </w:r>
          </w:p>
        </w:tc>
        <w:tc>
          <w:tcPr>
            <w:tcW w:w="1788"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330.302</w:t>
            </w:r>
          </w:p>
        </w:tc>
        <w:tc>
          <w:tcPr>
            <w:tcW w:w="180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22</w:t>
            </w:r>
          </w:p>
        </w:tc>
        <w:tc>
          <w:tcPr>
            <w:tcW w:w="207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r>
    </w:tbl>
    <w:p w:rsidR="003A1911" w:rsidRPr="0056488F" w:rsidRDefault="00FE276F" w:rsidP="00356933">
      <w:pPr>
        <w:rPr>
          <w:rFonts w:ascii="Times New Roman" w:hAnsi="Times New Roman" w:cs="Times New Roman"/>
          <w:sz w:val="24"/>
          <w:szCs w:val="24"/>
        </w:rPr>
      </w:pPr>
      <w:r w:rsidRPr="0056488F">
        <w:rPr>
          <w:rFonts w:ascii="Times New Roman" w:hAnsi="Times New Roman" w:cs="Times New Roman"/>
          <w:sz w:val="24"/>
          <w:szCs w:val="24"/>
        </w:rPr>
        <w:t>S</w:t>
      </w:r>
      <w:r w:rsidR="00540828" w:rsidRPr="0056488F">
        <w:rPr>
          <w:rFonts w:ascii="Times New Roman" w:hAnsi="Times New Roman" w:cs="Times New Roman"/>
          <w:sz w:val="24"/>
          <w:szCs w:val="24"/>
        </w:rPr>
        <w:t>ource: SPSS survey output, 2018</w:t>
      </w:r>
    </w:p>
    <w:p w:rsidR="003A1911" w:rsidRPr="0056488F" w:rsidRDefault="003A1911" w:rsidP="00356933">
      <w:pPr>
        <w:pStyle w:val="ListParagraph"/>
        <w:numPr>
          <w:ilvl w:val="0"/>
          <w:numId w:val="18"/>
        </w:numPr>
        <w:rPr>
          <w:rFonts w:ascii="Times New Roman" w:hAnsi="Times New Roman" w:cs="Times New Roman"/>
          <w:b/>
          <w:sz w:val="24"/>
          <w:szCs w:val="24"/>
        </w:rPr>
      </w:pPr>
      <w:proofErr w:type="spellStart"/>
      <w:r w:rsidRPr="0056488F">
        <w:rPr>
          <w:rFonts w:ascii="Times New Roman" w:hAnsi="Times New Roman" w:cs="Times New Roman"/>
          <w:b/>
          <w:sz w:val="24"/>
          <w:szCs w:val="24"/>
        </w:rPr>
        <w:t>Hosmer</w:t>
      </w:r>
      <w:proofErr w:type="spellEnd"/>
      <w:r w:rsidRPr="0056488F">
        <w:rPr>
          <w:rFonts w:ascii="Times New Roman" w:hAnsi="Times New Roman" w:cs="Times New Roman"/>
          <w:b/>
          <w:sz w:val="24"/>
          <w:szCs w:val="24"/>
        </w:rPr>
        <w:t xml:space="preserve"> and </w:t>
      </w:r>
      <w:proofErr w:type="spellStart"/>
      <w:r w:rsidRPr="0056488F">
        <w:rPr>
          <w:rFonts w:ascii="Times New Roman" w:hAnsi="Times New Roman" w:cs="Times New Roman"/>
          <w:b/>
          <w:sz w:val="24"/>
          <w:szCs w:val="24"/>
        </w:rPr>
        <w:t>Lemeshow</w:t>
      </w:r>
      <w:proofErr w:type="spellEnd"/>
      <w:r w:rsidRPr="0056488F">
        <w:rPr>
          <w:rFonts w:ascii="Times New Roman" w:hAnsi="Times New Roman" w:cs="Times New Roman"/>
          <w:b/>
          <w:sz w:val="24"/>
          <w:szCs w:val="24"/>
        </w:rPr>
        <w:t xml:space="preserve"> Test</w:t>
      </w:r>
      <w:r w:rsidRPr="0056488F">
        <w:rPr>
          <w:rFonts w:ascii="Times New Roman" w:hAnsi="Times New Roman" w:cs="Times New Roman"/>
          <w:b/>
          <w:sz w:val="24"/>
          <w:szCs w:val="24"/>
        </w:rPr>
        <w:tab/>
      </w:r>
      <w:r w:rsidRPr="0056488F">
        <w:rPr>
          <w:rFonts w:ascii="Times New Roman" w:hAnsi="Times New Roman" w:cs="Times New Roman"/>
          <w:b/>
          <w:sz w:val="24"/>
          <w:szCs w:val="24"/>
        </w:rPr>
        <w:tab/>
      </w:r>
      <w:r w:rsidRPr="0056488F">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960"/>
        <w:gridCol w:w="2028"/>
        <w:gridCol w:w="900"/>
        <w:gridCol w:w="1170"/>
      </w:tblGrid>
      <w:tr w:rsidR="003A1911" w:rsidRPr="0056488F" w:rsidTr="00864119">
        <w:trPr>
          <w:trHeight w:val="495"/>
        </w:trPr>
        <w:tc>
          <w:tcPr>
            <w:tcW w:w="960"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Step</w:t>
            </w:r>
          </w:p>
        </w:tc>
        <w:tc>
          <w:tcPr>
            <w:tcW w:w="2028"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Chi-square</w:t>
            </w:r>
          </w:p>
        </w:tc>
        <w:tc>
          <w:tcPr>
            <w:tcW w:w="900" w:type="dxa"/>
            <w:hideMark/>
          </w:tcPr>
          <w:p w:rsidR="003A1911" w:rsidRPr="0056488F" w:rsidRDefault="00601E3F" w:rsidP="00356933">
            <w:pPr>
              <w:spacing w:line="276" w:lineRule="auto"/>
              <w:jc w:val="center"/>
              <w:rPr>
                <w:rFonts w:ascii="Times New Roman" w:hAnsi="Times New Roman" w:cs="Times New Roman"/>
                <w:sz w:val="24"/>
                <w:szCs w:val="24"/>
              </w:rPr>
            </w:pPr>
            <w:proofErr w:type="spellStart"/>
            <w:r w:rsidRPr="0056488F">
              <w:rPr>
                <w:rFonts w:ascii="Times New Roman" w:hAnsi="Times New Roman" w:cs="Times New Roman"/>
                <w:sz w:val="24"/>
                <w:szCs w:val="24"/>
              </w:rPr>
              <w:t>D</w:t>
            </w:r>
            <w:r w:rsidR="003A1911" w:rsidRPr="0056488F">
              <w:rPr>
                <w:rFonts w:ascii="Times New Roman" w:hAnsi="Times New Roman" w:cs="Times New Roman"/>
                <w:sz w:val="24"/>
                <w:szCs w:val="24"/>
              </w:rPr>
              <w:t>f</w:t>
            </w:r>
            <w:proofErr w:type="spellEnd"/>
          </w:p>
        </w:tc>
        <w:tc>
          <w:tcPr>
            <w:tcW w:w="1170" w:type="dxa"/>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Sig.</w:t>
            </w:r>
          </w:p>
        </w:tc>
      </w:tr>
      <w:tr w:rsidR="003A1911" w:rsidRPr="0056488F" w:rsidTr="00864119">
        <w:trPr>
          <w:trHeight w:val="300"/>
        </w:trPr>
        <w:tc>
          <w:tcPr>
            <w:tcW w:w="96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2028"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7.734</w:t>
            </w:r>
          </w:p>
        </w:tc>
        <w:tc>
          <w:tcPr>
            <w:tcW w:w="90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w:t>
            </w:r>
          </w:p>
        </w:tc>
        <w:tc>
          <w:tcPr>
            <w:tcW w:w="117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0.460</w:t>
            </w:r>
          </w:p>
        </w:tc>
      </w:tr>
    </w:tbl>
    <w:p w:rsidR="003A1911" w:rsidRPr="0056488F" w:rsidRDefault="00FE276F" w:rsidP="00356933">
      <w:pPr>
        <w:rPr>
          <w:rFonts w:ascii="Times New Roman" w:hAnsi="Times New Roman" w:cs="Times New Roman"/>
          <w:sz w:val="24"/>
          <w:szCs w:val="24"/>
        </w:rPr>
      </w:pPr>
      <w:r w:rsidRPr="0056488F">
        <w:rPr>
          <w:rFonts w:ascii="Times New Roman" w:hAnsi="Times New Roman" w:cs="Times New Roman"/>
          <w:sz w:val="24"/>
          <w:szCs w:val="24"/>
        </w:rPr>
        <w:t>Source: SPSS survey output, 2018</w:t>
      </w:r>
    </w:p>
    <w:p w:rsidR="0063272D" w:rsidRPr="0056488F" w:rsidRDefault="0063272D"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sz w:val="24"/>
          <w:szCs w:val="24"/>
        </w:rPr>
        <w:t xml:space="preserve">The first table under </w:t>
      </w:r>
      <w:r w:rsidR="00AD1D03" w:rsidRPr="0056488F">
        <w:rPr>
          <w:rFonts w:ascii="Times New Roman" w:hAnsi="Times New Roman" w:cs="Times New Roman"/>
          <w:sz w:val="24"/>
          <w:szCs w:val="24"/>
        </w:rPr>
        <w:t>model fitness assessment above provides us with an indication of how well the model is able to predict the correct category (financially included/not included) for each case</w:t>
      </w:r>
      <w:r w:rsidR="00B435C1" w:rsidRPr="0056488F">
        <w:rPr>
          <w:rFonts w:ascii="Times New Roman" w:hAnsi="Times New Roman" w:cs="Times New Roman"/>
          <w:sz w:val="24"/>
          <w:szCs w:val="24"/>
        </w:rPr>
        <w:t xml:space="preserve"> after predictors are included</w:t>
      </w:r>
      <w:r w:rsidR="00AD1D03" w:rsidRPr="0056488F">
        <w:rPr>
          <w:rFonts w:ascii="Times New Roman" w:hAnsi="Times New Roman" w:cs="Times New Roman"/>
          <w:sz w:val="24"/>
          <w:szCs w:val="24"/>
        </w:rPr>
        <w:t xml:space="preserve"> (</w:t>
      </w:r>
      <w:proofErr w:type="spellStart"/>
      <w:r w:rsidR="00AD1D03" w:rsidRPr="0056488F">
        <w:rPr>
          <w:rFonts w:ascii="Times New Roman" w:hAnsi="Times New Roman" w:cs="Times New Roman"/>
          <w:sz w:val="24"/>
          <w:szCs w:val="24"/>
        </w:rPr>
        <w:t>Pallant</w:t>
      </w:r>
      <w:proofErr w:type="spellEnd"/>
      <w:r w:rsidR="00AD1D03" w:rsidRPr="0056488F">
        <w:rPr>
          <w:rFonts w:ascii="Times New Roman" w:hAnsi="Times New Roman" w:cs="Times New Roman"/>
          <w:sz w:val="24"/>
          <w:szCs w:val="24"/>
        </w:rPr>
        <w:t>, 2011). The result for the current study indicated that the model correctly classified 97.8 per</w:t>
      </w:r>
      <w:r w:rsidR="00B435C1" w:rsidRPr="0056488F">
        <w:rPr>
          <w:rFonts w:ascii="Times New Roman" w:hAnsi="Times New Roman" w:cs="Times New Roman"/>
          <w:sz w:val="24"/>
          <w:szCs w:val="24"/>
        </w:rPr>
        <w:t>cent of cases overall</w:t>
      </w:r>
      <w:r w:rsidR="00AD1D03" w:rsidRPr="0056488F">
        <w:rPr>
          <w:rFonts w:ascii="Times New Roman" w:hAnsi="Times New Roman" w:cs="Times New Roman"/>
          <w:sz w:val="24"/>
          <w:szCs w:val="24"/>
        </w:rPr>
        <w:t xml:space="preserve"> which is</w:t>
      </w:r>
      <w:r w:rsidR="00A30134" w:rsidRPr="0056488F">
        <w:rPr>
          <w:rFonts w:ascii="Times New Roman" w:hAnsi="Times New Roman" w:cs="Times New Roman"/>
          <w:sz w:val="24"/>
          <w:szCs w:val="24"/>
        </w:rPr>
        <w:t xml:space="preserve"> above the cut of value of 0.5.</w:t>
      </w:r>
    </w:p>
    <w:p w:rsidR="003A1911" w:rsidRPr="0056488F" w:rsidRDefault="003A1911"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sz w:val="24"/>
          <w:szCs w:val="24"/>
        </w:rPr>
        <w:t xml:space="preserve">The </w:t>
      </w:r>
      <w:r w:rsidRPr="0056488F">
        <w:rPr>
          <w:rFonts w:ascii="Times New Roman" w:hAnsi="Times New Roman" w:cs="Times New Roman"/>
          <w:bCs/>
          <w:sz w:val="24"/>
          <w:szCs w:val="24"/>
        </w:rPr>
        <w:t>Omnibus Tests of Model Coefficients presented above</w:t>
      </w:r>
      <w:r w:rsidRPr="0056488F">
        <w:rPr>
          <w:rFonts w:ascii="Times New Roman" w:hAnsi="Times New Roman" w:cs="Times New Roman"/>
          <w:b/>
          <w:bCs/>
          <w:sz w:val="24"/>
          <w:szCs w:val="24"/>
        </w:rPr>
        <w:t xml:space="preserve"> </w:t>
      </w:r>
      <w:r w:rsidRPr="0056488F">
        <w:rPr>
          <w:rFonts w:ascii="Times New Roman" w:hAnsi="Times New Roman" w:cs="Times New Roman"/>
          <w:sz w:val="24"/>
          <w:szCs w:val="24"/>
        </w:rPr>
        <w:t>gives us an overall indication of how well the model performs as compared to a model with none of the predictors entered. This is referred to as a ‘goodness of fit’ test. For this set of results, we want a highly significant value (the Sig. value should be less than .05). In this case, the value is .</w:t>
      </w:r>
      <w:r w:rsidR="005E5053" w:rsidRPr="0056488F">
        <w:rPr>
          <w:rFonts w:ascii="Times New Roman" w:hAnsi="Times New Roman" w:cs="Times New Roman"/>
          <w:sz w:val="24"/>
          <w:szCs w:val="24"/>
        </w:rPr>
        <w:t>000</w:t>
      </w:r>
      <w:r w:rsidRPr="0056488F">
        <w:rPr>
          <w:rFonts w:ascii="Times New Roman" w:hAnsi="Times New Roman" w:cs="Times New Roman"/>
          <w:sz w:val="24"/>
          <w:szCs w:val="24"/>
        </w:rPr>
        <w:t xml:space="preserve">. Therefore, the model (with our set of variables used as predictors) is better than SPSS’s original guess, which assumed that </w:t>
      </w:r>
      <w:r w:rsidRPr="0056488F">
        <w:rPr>
          <w:rFonts w:ascii="Times New Roman" w:hAnsi="Times New Roman" w:cs="Times New Roman"/>
          <w:sz w:val="24"/>
          <w:szCs w:val="24"/>
        </w:rPr>
        <w:lastRenderedPageBreak/>
        <w:t>everyone is included in the usage of the services provided by financial institutions and it is reported as a chi-square value of 330.302 with 22 degrees of freedom (</w:t>
      </w:r>
      <w:proofErr w:type="spellStart"/>
      <w:r w:rsidRPr="0056488F">
        <w:rPr>
          <w:rFonts w:ascii="Times New Roman" w:hAnsi="Times New Roman" w:cs="Times New Roman"/>
          <w:sz w:val="24"/>
          <w:szCs w:val="24"/>
        </w:rPr>
        <w:t>Pallant</w:t>
      </w:r>
      <w:proofErr w:type="spellEnd"/>
      <w:r w:rsidRPr="0056488F">
        <w:rPr>
          <w:rFonts w:ascii="Times New Roman" w:hAnsi="Times New Roman" w:cs="Times New Roman"/>
          <w:sz w:val="24"/>
          <w:szCs w:val="24"/>
        </w:rPr>
        <w:t>, 2011).</w:t>
      </w:r>
    </w:p>
    <w:p w:rsidR="003A1911" w:rsidRPr="0056488F" w:rsidRDefault="008163E9" w:rsidP="00356933">
      <w:pPr>
        <w:jc w:val="both"/>
        <w:rPr>
          <w:rFonts w:ascii="Times New Roman" w:hAnsi="Times New Roman" w:cs="Times New Roman"/>
          <w:sz w:val="24"/>
          <w:szCs w:val="24"/>
        </w:rPr>
      </w:pPr>
      <w:r w:rsidRPr="0056488F">
        <w:rPr>
          <w:rFonts w:ascii="Times New Roman" w:hAnsi="Times New Roman" w:cs="Times New Roman"/>
          <w:sz w:val="24"/>
          <w:szCs w:val="24"/>
        </w:rPr>
        <w:t>The other</w:t>
      </w:r>
      <w:r w:rsidR="003A1911" w:rsidRPr="0056488F">
        <w:rPr>
          <w:rFonts w:ascii="Times New Roman" w:hAnsi="Times New Roman" w:cs="Times New Roman"/>
          <w:sz w:val="24"/>
          <w:szCs w:val="24"/>
        </w:rPr>
        <w:t xml:space="preserve"> statistical measure is </w:t>
      </w:r>
      <w:proofErr w:type="spellStart"/>
      <w:r w:rsidR="003A1911" w:rsidRPr="0056488F">
        <w:rPr>
          <w:rFonts w:ascii="Times New Roman" w:hAnsi="Times New Roman" w:cs="Times New Roman"/>
          <w:sz w:val="24"/>
          <w:szCs w:val="24"/>
        </w:rPr>
        <w:t>Hosmer</w:t>
      </w:r>
      <w:proofErr w:type="spellEnd"/>
      <w:r w:rsidR="003A1911" w:rsidRPr="0056488F">
        <w:rPr>
          <w:rFonts w:ascii="Times New Roman" w:hAnsi="Times New Roman" w:cs="Times New Roman"/>
          <w:sz w:val="24"/>
          <w:szCs w:val="24"/>
        </w:rPr>
        <w:t xml:space="preserve"> and </w:t>
      </w:r>
      <w:proofErr w:type="spellStart"/>
      <w:r w:rsidR="003A1911" w:rsidRPr="0056488F">
        <w:rPr>
          <w:rFonts w:ascii="Times New Roman" w:hAnsi="Times New Roman" w:cs="Times New Roman"/>
          <w:sz w:val="24"/>
          <w:szCs w:val="24"/>
        </w:rPr>
        <w:t>Lemeshow</w:t>
      </w:r>
      <w:proofErr w:type="spellEnd"/>
      <w:r w:rsidR="003A1911" w:rsidRPr="0056488F">
        <w:rPr>
          <w:rFonts w:ascii="Times New Roman" w:hAnsi="Times New Roman" w:cs="Times New Roman"/>
          <w:sz w:val="24"/>
          <w:szCs w:val="24"/>
        </w:rPr>
        <w:t xml:space="preserve"> measure of overall fit. This statistical test measures the correspondence of the actual and predicted values of the dependent variable. In this case better model fit is indicated by a smaller difference in the observed and predicted classification (Hair et al., 2010). So, the results shown in the table headed </w:t>
      </w:r>
      <w:proofErr w:type="spellStart"/>
      <w:r w:rsidR="003A1911" w:rsidRPr="0056488F">
        <w:rPr>
          <w:rFonts w:ascii="Times New Roman" w:hAnsi="Times New Roman" w:cs="Times New Roman"/>
          <w:sz w:val="24"/>
          <w:szCs w:val="24"/>
        </w:rPr>
        <w:t>Hosmer</w:t>
      </w:r>
      <w:proofErr w:type="spellEnd"/>
      <w:r w:rsidR="003A1911" w:rsidRPr="0056488F">
        <w:rPr>
          <w:rFonts w:ascii="Times New Roman" w:hAnsi="Times New Roman" w:cs="Times New Roman"/>
          <w:sz w:val="24"/>
          <w:szCs w:val="24"/>
        </w:rPr>
        <w:t xml:space="preserve"> and </w:t>
      </w:r>
      <w:proofErr w:type="spellStart"/>
      <w:r w:rsidR="003A1911" w:rsidRPr="0056488F">
        <w:rPr>
          <w:rFonts w:ascii="Times New Roman" w:hAnsi="Times New Roman" w:cs="Times New Roman"/>
          <w:sz w:val="24"/>
          <w:szCs w:val="24"/>
        </w:rPr>
        <w:t>Lemeshow</w:t>
      </w:r>
      <w:proofErr w:type="spellEnd"/>
      <w:r w:rsidR="003A1911" w:rsidRPr="0056488F">
        <w:rPr>
          <w:rFonts w:ascii="Times New Roman" w:hAnsi="Times New Roman" w:cs="Times New Roman"/>
          <w:sz w:val="24"/>
          <w:szCs w:val="24"/>
        </w:rPr>
        <w:t xml:space="preserve"> Test above also support our model as being worthwhile but it is interpreted very differently from the omnibus test discussed above. For the </w:t>
      </w:r>
      <w:proofErr w:type="spellStart"/>
      <w:r w:rsidR="003A1911" w:rsidRPr="0056488F">
        <w:rPr>
          <w:rFonts w:ascii="Times New Roman" w:hAnsi="Times New Roman" w:cs="Times New Roman"/>
          <w:sz w:val="24"/>
          <w:szCs w:val="24"/>
        </w:rPr>
        <w:t>Hosmer-Lemeshow</w:t>
      </w:r>
      <w:proofErr w:type="spellEnd"/>
      <w:r w:rsidR="003A1911" w:rsidRPr="0056488F">
        <w:rPr>
          <w:rFonts w:ascii="Times New Roman" w:hAnsi="Times New Roman" w:cs="Times New Roman"/>
          <w:sz w:val="24"/>
          <w:szCs w:val="24"/>
        </w:rPr>
        <w:t xml:space="preserve"> Goodness of Fit Test poor fit is indicated by a significance value less than .05 indicating the existence of significant difference between the observed and predicted value, so to support our model we actually want a value greater than .05 (showing the absence of significant difference between the observed and predicted value). In our study, the chi-square value for the </w:t>
      </w:r>
      <w:proofErr w:type="spellStart"/>
      <w:r w:rsidR="003A1911" w:rsidRPr="0056488F">
        <w:rPr>
          <w:rFonts w:ascii="Times New Roman" w:hAnsi="Times New Roman" w:cs="Times New Roman"/>
          <w:sz w:val="24"/>
          <w:szCs w:val="24"/>
        </w:rPr>
        <w:t>Hosmer-Lemeshow</w:t>
      </w:r>
      <w:proofErr w:type="spellEnd"/>
      <w:r w:rsidR="003A1911" w:rsidRPr="0056488F">
        <w:rPr>
          <w:rFonts w:ascii="Times New Roman" w:hAnsi="Times New Roman" w:cs="Times New Roman"/>
          <w:sz w:val="24"/>
          <w:szCs w:val="24"/>
        </w:rPr>
        <w:t xml:space="preserve"> Test is 7.734 with a significance level of .460. This value is greater than .05, therefore indicating support for the model (</w:t>
      </w:r>
      <w:proofErr w:type="spellStart"/>
      <w:r w:rsidR="003A1911" w:rsidRPr="0056488F">
        <w:rPr>
          <w:rFonts w:ascii="Times New Roman" w:hAnsi="Times New Roman" w:cs="Times New Roman"/>
          <w:sz w:val="24"/>
          <w:szCs w:val="24"/>
        </w:rPr>
        <w:t>Pallant</w:t>
      </w:r>
      <w:proofErr w:type="spellEnd"/>
      <w:r w:rsidR="003A1911" w:rsidRPr="0056488F">
        <w:rPr>
          <w:rFonts w:ascii="Times New Roman" w:hAnsi="Times New Roman" w:cs="Times New Roman"/>
          <w:sz w:val="24"/>
          <w:szCs w:val="24"/>
        </w:rPr>
        <w:t xml:space="preserve">, 2011; Hair et al., 2010; and </w:t>
      </w:r>
      <w:proofErr w:type="spellStart"/>
      <w:r w:rsidR="003A1911" w:rsidRPr="0056488F">
        <w:rPr>
          <w:rFonts w:ascii="Times New Roman" w:hAnsi="Times New Roman" w:cs="Times New Roman"/>
          <w:sz w:val="24"/>
          <w:szCs w:val="24"/>
        </w:rPr>
        <w:t>Tabachnick</w:t>
      </w:r>
      <w:proofErr w:type="spellEnd"/>
      <w:r w:rsidR="003A1911" w:rsidRPr="0056488F">
        <w:rPr>
          <w:rFonts w:ascii="Times New Roman" w:hAnsi="Times New Roman" w:cs="Times New Roman"/>
          <w:sz w:val="24"/>
          <w:szCs w:val="24"/>
        </w:rPr>
        <w:t xml:space="preserve"> and </w:t>
      </w:r>
      <w:proofErr w:type="spellStart"/>
      <w:r w:rsidR="003A1911" w:rsidRPr="0056488F">
        <w:rPr>
          <w:rFonts w:ascii="Times New Roman" w:hAnsi="Times New Roman" w:cs="Times New Roman"/>
          <w:sz w:val="24"/>
          <w:szCs w:val="24"/>
        </w:rPr>
        <w:t>Fidell</w:t>
      </w:r>
      <w:proofErr w:type="spellEnd"/>
      <w:r w:rsidR="003A1911" w:rsidRPr="0056488F">
        <w:rPr>
          <w:rFonts w:ascii="Times New Roman" w:hAnsi="Times New Roman" w:cs="Times New Roman"/>
          <w:sz w:val="24"/>
          <w:szCs w:val="24"/>
        </w:rPr>
        <w:t>, 2007).</w:t>
      </w:r>
    </w:p>
    <w:p w:rsidR="004A340C" w:rsidRPr="0056488F" w:rsidRDefault="003A1911"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sz w:val="24"/>
          <w:szCs w:val="24"/>
        </w:rPr>
        <w:t xml:space="preserve">The table below headed </w:t>
      </w:r>
      <w:r w:rsidRPr="0056488F">
        <w:rPr>
          <w:rFonts w:ascii="Times New Roman" w:hAnsi="Times New Roman" w:cs="Times New Roman"/>
          <w:b/>
          <w:bCs/>
          <w:sz w:val="24"/>
          <w:szCs w:val="24"/>
        </w:rPr>
        <w:t xml:space="preserve">Model Summary </w:t>
      </w:r>
      <w:r w:rsidRPr="0056488F">
        <w:rPr>
          <w:rFonts w:ascii="Times New Roman" w:hAnsi="Times New Roman" w:cs="Times New Roman"/>
          <w:sz w:val="24"/>
          <w:szCs w:val="24"/>
        </w:rPr>
        <w:t xml:space="preserve">gives us another piece of information about the usefulness of the model. The </w:t>
      </w:r>
      <w:r w:rsidRPr="0056488F">
        <w:rPr>
          <w:rFonts w:ascii="Times New Roman" w:hAnsi="Times New Roman" w:cs="Times New Roman"/>
          <w:b/>
          <w:bCs/>
          <w:sz w:val="24"/>
          <w:szCs w:val="24"/>
        </w:rPr>
        <w:t xml:space="preserve">Cox &amp; Snell R Square </w:t>
      </w:r>
      <w:r w:rsidRPr="0056488F">
        <w:rPr>
          <w:rFonts w:ascii="Times New Roman" w:hAnsi="Times New Roman" w:cs="Times New Roman"/>
          <w:sz w:val="24"/>
          <w:szCs w:val="24"/>
        </w:rPr>
        <w:t xml:space="preserve">and the </w:t>
      </w:r>
      <w:proofErr w:type="spellStart"/>
      <w:r w:rsidRPr="0056488F">
        <w:rPr>
          <w:rFonts w:ascii="Times New Roman" w:hAnsi="Times New Roman" w:cs="Times New Roman"/>
          <w:b/>
          <w:bCs/>
          <w:sz w:val="24"/>
          <w:szCs w:val="24"/>
        </w:rPr>
        <w:t>Nagelkerke</w:t>
      </w:r>
      <w:proofErr w:type="spellEnd"/>
      <w:r w:rsidRPr="0056488F">
        <w:rPr>
          <w:rFonts w:ascii="Times New Roman" w:hAnsi="Times New Roman" w:cs="Times New Roman"/>
          <w:b/>
          <w:bCs/>
          <w:sz w:val="24"/>
          <w:szCs w:val="24"/>
        </w:rPr>
        <w:t xml:space="preserve"> R Square</w:t>
      </w:r>
      <w:r w:rsidRPr="0056488F">
        <w:rPr>
          <w:rFonts w:ascii="Times New Roman" w:hAnsi="Times New Roman" w:cs="Times New Roman"/>
          <w:sz w:val="24"/>
          <w:szCs w:val="24"/>
        </w:rPr>
        <w:t xml:space="preserve"> values provide an indication of the amount of variation in the dependent variable explained by the model / independent variables. These are described as pseudo R square statistics, rather than the true R square values that you will see provided in the multiple regression output. In this example, the two values are .517 and .887, suggesting that between 51.7 percent and 88.7 per cent of the variability is explained by this set of variables (</w:t>
      </w:r>
      <w:proofErr w:type="spellStart"/>
      <w:r w:rsidRPr="0056488F">
        <w:rPr>
          <w:rFonts w:ascii="Times New Roman" w:hAnsi="Times New Roman" w:cs="Times New Roman"/>
          <w:sz w:val="24"/>
          <w:szCs w:val="24"/>
        </w:rPr>
        <w:t>Pallant</w:t>
      </w:r>
      <w:proofErr w:type="spellEnd"/>
      <w:r w:rsidRPr="0056488F">
        <w:rPr>
          <w:rFonts w:ascii="Times New Roman" w:hAnsi="Times New Roman" w:cs="Times New Roman"/>
          <w:sz w:val="24"/>
          <w:szCs w:val="24"/>
        </w:rPr>
        <w:t>, 2011).</w:t>
      </w:r>
    </w:p>
    <w:p w:rsidR="003A1911" w:rsidRPr="0056488F" w:rsidRDefault="004A340C" w:rsidP="00356933">
      <w:pPr>
        <w:rPr>
          <w:rFonts w:ascii="Times New Roman" w:hAnsi="Times New Roman" w:cs="Times New Roman"/>
          <w:b/>
          <w:sz w:val="24"/>
          <w:szCs w:val="24"/>
        </w:rPr>
      </w:pPr>
      <w:proofErr w:type="gramStart"/>
      <w:r>
        <w:rPr>
          <w:rFonts w:ascii="Times New Roman" w:hAnsi="Times New Roman" w:cs="Times New Roman"/>
          <w:b/>
          <w:sz w:val="24"/>
          <w:szCs w:val="24"/>
        </w:rPr>
        <w:t>Table 3</w:t>
      </w:r>
      <w:r w:rsidR="009E4958" w:rsidRPr="0056488F">
        <w:rPr>
          <w:rFonts w:ascii="Times New Roman" w:hAnsi="Times New Roman" w:cs="Times New Roman"/>
          <w:b/>
          <w:sz w:val="24"/>
          <w:szCs w:val="24"/>
        </w:rPr>
        <w:t>.</w:t>
      </w:r>
      <w:proofErr w:type="gramEnd"/>
      <w:r w:rsidR="009E4958" w:rsidRPr="0056488F">
        <w:rPr>
          <w:rFonts w:ascii="Times New Roman" w:hAnsi="Times New Roman" w:cs="Times New Roman"/>
          <w:b/>
          <w:sz w:val="24"/>
          <w:szCs w:val="24"/>
        </w:rPr>
        <w:t xml:space="preserve"> </w:t>
      </w:r>
      <w:r w:rsidR="003A1911" w:rsidRPr="0056488F">
        <w:rPr>
          <w:rFonts w:ascii="Times New Roman" w:hAnsi="Times New Roman" w:cs="Times New Roman"/>
          <w:b/>
          <w:sz w:val="24"/>
          <w:szCs w:val="24"/>
        </w:rPr>
        <w:t>Model Summary</w:t>
      </w:r>
      <w:r w:rsidR="003A1911" w:rsidRPr="0056488F">
        <w:rPr>
          <w:rFonts w:ascii="Times New Roman" w:hAnsi="Times New Roman" w:cs="Times New Roman"/>
          <w:b/>
          <w:sz w:val="24"/>
          <w:szCs w:val="24"/>
        </w:rPr>
        <w:tab/>
      </w:r>
      <w:r w:rsidR="003A1911" w:rsidRPr="0056488F">
        <w:rPr>
          <w:rFonts w:ascii="Times New Roman" w:hAnsi="Times New Roman" w:cs="Times New Roman"/>
          <w:b/>
          <w:sz w:val="24"/>
          <w:szCs w:val="24"/>
        </w:rPr>
        <w:tab/>
      </w:r>
      <w:r w:rsidR="003A1911" w:rsidRPr="0056488F">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960"/>
        <w:gridCol w:w="3018"/>
        <w:gridCol w:w="1980"/>
        <w:gridCol w:w="2700"/>
      </w:tblGrid>
      <w:tr w:rsidR="003A1911" w:rsidRPr="0056488F" w:rsidTr="00864119">
        <w:trPr>
          <w:trHeight w:val="845"/>
        </w:trPr>
        <w:tc>
          <w:tcPr>
            <w:tcW w:w="960" w:type="dxa"/>
            <w:hideMark/>
          </w:tcPr>
          <w:p w:rsidR="003A1911" w:rsidRPr="0056488F" w:rsidRDefault="003A191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Step</w:t>
            </w:r>
          </w:p>
        </w:tc>
        <w:tc>
          <w:tcPr>
            <w:tcW w:w="3018" w:type="dxa"/>
            <w:hideMark/>
          </w:tcPr>
          <w:p w:rsidR="003A1911" w:rsidRPr="0056488F" w:rsidRDefault="003A191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-2 Log likelihood</w:t>
            </w:r>
          </w:p>
        </w:tc>
        <w:tc>
          <w:tcPr>
            <w:tcW w:w="1980" w:type="dxa"/>
            <w:hideMark/>
          </w:tcPr>
          <w:p w:rsidR="003A1911" w:rsidRPr="0056488F" w:rsidRDefault="003A191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Cox &amp; Snell R Square</w:t>
            </w:r>
          </w:p>
        </w:tc>
        <w:tc>
          <w:tcPr>
            <w:tcW w:w="2700" w:type="dxa"/>
            <w:hideMark/>
          </w:tcPr>
          <w:p w:rsidR="003A1911" w:rsidRPr="0056488F" w:rsidRDefault="003A1911" w:rsidP="00356933">
            <w:pPr>
              <w:spacing w:line="276" w:lineRule="auto"/>
              <w:jc w:val="center"/>
              <w:rPr>
                <w:rFonts w:ascii="Times New Roman" w:hAnsi="Times New Roman" w:cs="Times New Roman"/>
                <w:b/>
                <w:sz w:val="24"/>
                <w:szCs w:val="24"/>
              </w:rPr>
            </w:pPr>
            <w:proofErr w:type="spellStart"/>
            <w:r w:rsidRPr="0056488F">
              <w:rPr>
                <w:rFonts w:ascii="Times New Roman" w:hAnsi="Times New Roman" w:cs="Times New Roman"/>
                <w:b/>
                <w:sz w:val="24"/>
                <w:szCs w:val="24"/>
              </w:rPr>
              <w:t>Nagelkerke</w:t>
            </w:r>
            <w:proofErr w:type="spellEnd"/>
            <w:r w:rsidRPr="0056488F">
              <w:rPr>
                <w:rFonts w:ascii="Times New Roman" w:hAnsi="Times New Roman" w:cs="Times New Roman"/>
                <w:b/>
                <w:sz w:val="24"/>
                <w:szCs w:val="24"/>
              </w:rPr>
              <w:t xml:space="preserve"> R Square</w:t>
            </w:r>
          </w:p>
        </w:tc>
      </w:tr>
      <w:tr w:rsidR="003A1911" w:rsidRPr="0056488F" w:rsidTr="00864119">
        <w:trPr>
          <w:trHeight w:val="300"/>
        </w:trPr>
        <w:tc>
          <w:tcPr>
            <w:tcW w:w="96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3018"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66.789</w:t>
            </w:r>
            <w:r w:rsidRPr="0056488F">
              <w:rPr>
                <w:rFonts w:ascii="Times New Roman" w:hAnsi="Times New Roman" w:cs="Times New Roman"/>
                <w:sz w:val="24"/>
                <w:szCs w:val="24"/>
                <w:vertAlign w:val="superscript"/>
              </w:rPr>
              <w:t>a</w:t>
            </w:r>
          </w:p>
        </w:tc>
        <w:tc>
          <w:tcPr>
            <w:tcW w:w="198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0.517</w:t>
            </w:r>
          </w:p>
        </w:tc>
        <w:tc>
          <w:tcPr>
            <w:tcW w:w="2700" w:type="dxa"/>
            <w:noWrap/>
            <w:hideMark/>
          </w:tcPr>
          <w:p w:rsidR="003A1911" w:rsidRPr="0056488F" w:rsidRDefault="003A191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0.887</w:t>
            </w:r>
          </w:p>
        </w:tc>
      </w:tr>
      <w:tr w:rsidR="003A1911" w:rsidRPr="0056488F" w:rsidTr="00864119">
        <w:trPr>
          <w:trHeight w:val="300"/>
        </w:trPr>
        <w:tc>
          <w:tcPr>
            <w:tcW w:w="8658" w:type="dxa"/>
            <w:gridSpan w:val="4"/>
            <w:hideMark/>
          </w:tcPr>
          <w:p w:rsidR="003A1911" w:rsidRPr="0056488F" w:rsidRDefault="003A1911" w:rsidP="00356933">
            <w:pPr>
              <w:spacing w:line="276" w:lineRule="auto"/>
              <w:rPr>
                <w:rFonts w:ascii="Times New Roman" w:hAnsi="Times New Roman" w:cs="Times New Roman"/>
                <w:sz w:val="24"/>
                <w:szCs w:val="24"/>
              </w:rPr>
            </w:pPr>
            <w:r w:rsidRPr="0056488F">
              <w:rPr>
                <w:rFonts w:ascii="Times New Roman" w:hAnsi="Times New Roman" w:cs="Times New Roman"/>
                <w:sz w:val="24"/>
                <w:szCs w:val="24"/>
              </w:rPr>
              <w:t>a. Estimation terminated at iteration number 10 because parameter estimates changed by less than .001.</w:t>
            </w:r>
          </w:p>
        </w:tc>
      </w:tr>
    </w:tbl>
    <w:p w:rsidR="004A340C" w:rsidRPr="0056488F" w:rsidRDefault="00FE276F" w:rsidP="00356933">
      <w:pPr>
        <w:rPr>
          <w:rFonts w:ascii="Times New Roman" w:hAnsi="Times New Roman" w:cs="Times New Roman"/>
          <w:sz w:val="24"/>
          <w:szCs w:val="24"/>
        </w:rPr>
      </w:pPr>
      <w:r w:rsidRPr="0056488F">
        <w:rPr>
          <w:rFonts w:ascii="Times New Roman" w:hAnsi="Times New Roman" w:cs="Times New Roman"/>
          <w:sz w:val="24"/>
          <w:szCs w:val="24"/>
        </w:rPr>
        <w:t>Source: SPSS survey output, 2018</w:t>
      </w:r>
    </w:p>
    <w:p w:rsidR="003A1911" w:rsidRPr="0056488F" w:rsidRDefault="003A1911" w:rsidP="00356933">
      <w:pPr>
        <w:rPr>
          <w:rFonts w:ascii="Times New Roman" w:hAnsi="Times New Roman" w:cs="Times New Roman"/>
          <w:b/>
          <w:sz w:val="24"/>
          <w:szCs w:val="24"/>
        </w:rPr>
      </w:pPr>
      <w:r w:rsidRPr="0056488F">
        <w:rPr>
          <w:rFonts w:ascii="Times New Roman" w:hAnsi="Times New Roman" w:cs="Times New Roman"/>
          <w:b/>
          <w:sz w:val="24"/>
          <w:szCs w:val="24"/>
        </w:rPr>
        <w:t xml:space="preserve">Table </w:t>
      </w:r>
      <w:r w:rsidR="004A340C">
        <w:rPr>
          <w:rFonts w:ascii="Times New Roman" w:hAnsi="Times New Roman" w:cs="Times New Roman"/>
          <w:b/>
          <w:sz w:val="24"/>
          <w:szCs w:val="24"/>
        </w:rPr>
        <w:t>4</w:t>
      </w:r>
      <w:r w:rsidRPr="0056488F">
        <w:rPr>
          <w:rFonts w:ascii="Times New Roman" w:hAnsi="Times New Roman" w:cs="Times New Roman"/>
          <w:b/>
          <w:sz w:val="24"/>
          <w:szCs w:val="24"/>
        </w:rPr>
        <w:t>: Binary Logistic Regression Estimation Result</w:t>
      </w:r>
    </w:p>
    <w:tbl>
      <w:tblPr>
        <w:tblStyle w:val="TableGrid"/>
        <w:tblW w:w="8658" w:type="dxa"/>
        <w:tblLook w:val="04A0" w:firstRow="1" w:lastRow="0" w:firstColumn="1" w:lastColumn="0" w:noHBand="0" w:noVBand="1"/>
      </w:tblPr>
      <w:tblGrid>
        <w:gridCol w:w="2898"/>
        <w:gridCol w:w="900"/>
        <w:gridCol w:w="834"/>
        <w:gridCol w:w="876"/>
        <w:gridCol w:w="540"/>
        <w:gridCol w:w="990"/>
        <w:gridCol w:w="1620"/>
      </w:tblGrid>
      <w:tr w:rsidR="00164291" w:rsidRPr="0056488F" w:rsidTr="00164291">
        <w:trPr>
          <w:trHeight w:val="414"/>
        </w:trPr>
        <w:tc>
          <w:tcPr>
            <w:tcW w:w="2898"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Variables</w:t>
            </w:r>
          </w:p>
        </w:tc>
        <w:tc>
          <w:tcPr>
            <w:tcW w:w="900"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B</w:t>
            </w:r>
          </w:p>
        </w:tc>
        <w:tc>
          <w:tcPr>
            <w:tcW w:w="834"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S.E.</w:t>
            </w:r>
          </w:p>
        </w:tc>
        <w:tc>
          <w:tcPr>
            <w:tcW w:w="876"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Wald</w:t>
            </w:r>
          </w:p>
        </w:tc>
        <w:tc>
          <w:tcPr>
            <w:tcW w:w="540"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proofErr w:type="spellStart"/>
            <w:r w:rsidRPr="0056488F">
              <w:rPr>
                <w:rFonts w:ascii="Times New Roman" w:hAnsi="Times New Roman" w:cs="Times New Roman"/>
                <w:b/>
                <w:sz w:val="24"/>
                <w:szCs w:val="24"/>
              </w:rPr>
              <w:t>df</w:t>
            </w:r>
            <w:proofErr w:type="spellEnd"/>
          </w:p>
        </w:tc>
        <w:tc>
          <w:tcPr>
            <w:tcW w:w="990"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Sig.</w:t>
            </w:r>
          </w:p>
        </w:tc>
        <w:tc>
          <w:tcPr>
            <w:tcW w:w="1620" w:type="dxa"/>
            <w:vMerge w:val="restart"/>
            <w:hideMark/>
          </w:tcPr>
          <w:p w:rsidR="00164291" w:rsidRPr="0056488F" w:rsidRDefault="00164291" w:rsidP="00356933">
            <w:pPr>
              <w:spacing w:line="276" w:lineRule="auto"/>
              <w:jc w:val="center"/>
              <w:rPr>
                <w:rFonts w:ascii="Times New Roman" w:hAnsi="Times New Roman" w:cs="Times New Roman"/>
                <w:b/>
                <w:sz w:val="24"/>
                <w:szCs w:val="24"/>
              </w:rPr>
            </w:pPr>
            <w:proofErr w:type="spellStart"/>
            <w:r w:rsidRPr="0056488F">
              <w:rPr>
                <w:rFonts w:ascii="Times New Roman" w:hAnsi="Times New Roman" w:cs="Times New Roman"/>
                <w:b/>
                <w:sz w:val="24"/>
                <w:szCs w:val="24"/>
              </w:rPr>
              <w:t>Exp</w:t>
            </w:r>
            <w:proofErr w:type="spellEnd"/>
            <w:r w:rsidRPr="0056488F">
              <w:rPr>
                <w:rFonts w:ascii="Times New Roman" w:hAnsi="Times New Roman" w:cs="Times New Roman"/>
                <w:b/>
                <w:sz w:val="24"/>
                <w:szCs w:val="24"/>
              </w:rPr>
              <w:t>(B)</w:t>
            </w:r>
          </w:p>
        </w:tc>
      </w:tr>
      <w:tr w:rsidR="00164291" w:rsidRPr="0056488F" w:rsidTr="00164291">
        <w:trPr>
          <w:trHeight w:val="414"/>
        </w:trPr>
        <w:tc>
          <w:tcPr>
            <w:tcW w:w="2898"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900"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834"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876"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540"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990"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c>
          <w:tcPr>
            <w:tcW w:w="1620" w:type="dxa"/>
            <w:vMerge/>
            <w:hideMark/>
          </w:tcPr>
          <w:p w:rsidR="00164291" w:rsidRPr="0056488F" w:rsidRDefault="00164291" w:rsidP="00356933">
            <w:pPr>
              <w:spacing w:line="276" w:lineRule="auto"/>
              <w:jc w:val="center"/>
              <w:rPr>
                <w:rFonts w:ascii="Times New Roman" w:hAnsi="Times New Roman" w:cs="Times New Roman"/>
                <w:b/>
                <w:sz w:val="24"/>
                <w:szCs w:val="24"/>
              </w:rPr>
            </w:pP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Sex</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0.602</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1.120</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0.289</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0.591</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1.826</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level of education</w:t>
            </w:r>
          </w:p>
        </w:tc>
        <w:tc>
          <w:tcPr>
            <w:tcW w:w="900" w:type="dxa"/>
            <w:hideMark/>
          </w:tcPr>
          <w:p w:rsidR="00164291" w:rsidRPr="0056488F" w:rsidRDefault="00164291" w:rsidP="00356933">
            <w:pPr>
              <w:spacing w:line="276" w:lineRule="auto"/>
              <w:jc w:val="center"/>
              <w:rPr>
                <w:rFonts w:ascii="Times New Roman" w:hAnsi="Times New Roman" w:cs="Times New Roman"/>
                <w:sz w:val="24"/>
                <w:szCs w:val="24"/>
              </w:rPr>
            </w:pPr>
          </w:p>
        </w:tc>
        <w:tc>
          <w:tcPr>
            <w:tcW w:w="834" w:type="dxa"/>
            <w:hideMark/>
          </w:tcPr>
          <w:p w:rsidR="00164291" w:rsidRPr="0056488F" w:rsidRDefault="00164291" w:rsidP="00356933">
            <w:pPr>
              <w:spacing w:line="276" w:lineRule="auto"/>
              <w:jc w:val="center"/>
              <w:rPr>
                <w:rFonts w:ascii="Times New Roman" w:hAnsi="Times New Roman" w:cs="Times New Roman"/>
                <w:sz w:val="24"/>
                <w:szCs w:val="24"/>
              </w:rPr>
            </w:pP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6.400</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4</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0.171</w:t>
            </w:r>
          </w:p>
        </w:tc>
        <w:tc>
          <w:tcPr>
            <w:tcW w:w="1620" w:type="dxa"/>
            <w:hideMark/>
          </w:tcPr>
          <w:p w:rsidR="00164291" w:rsidRPr="0056488F" w:rsidRDefault="00164291" w:rsidP="00356933">
            <w:pPr>
              <w:spacing w:line="276" w:lineRule="auto"/>
              <w:jc w:val="center"/>
              <w:rPr>
                <w:rFonts w:ascii="Times New Roman" w:hAnsi="Times New Roman" w:cs="Times New Roman"/>
                <w:sz w:val="24"/>
                <w:szCs w:val="24"/>
              </w:rPr>
            </w:pP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level of education(1)</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-0.143</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1.609</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0.008</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0.929</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0.867</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level of education(2)</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0.012</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1.579</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0.994</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1.012</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lastRenderedPageBreak/>
              <w:t>level of education(3)</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3.178</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2.032</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2.445</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0.118</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4.994</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level of education(4)</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1.616</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2.190</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0.545</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0.460</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5.035</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w:t>
            </w:r>
          </w:p>
        </w:tc>
        <w:tc>
          <w:tcPr>
            <w:tcW w:w="900" w:type="dxa"/>
            <w:hideMark/>
          </w:tcPr>
          <w:p w:rsidR="00164291" w:rsidRPr="0056488F" w:rsidRDefault="00164291" w:rsidP="00356933">
            <w:pPr>
              <w:spacing w:line="276" w:lineRule="auto"/>
              <w:jc w:val="center"/>
              <w:rPr>
                <w:rFonts w:ascii="Times New Roman" w:hAnsi="Times New Roman" w:cs="Times New Roman"/>
                <w:sz w:val="24"/>
                <w:szCs w:val="24"/>
              </w:rPr>
            </w:pPr>
          </w:p>
        </w:tc>
        <w:tc>
          <w:tcPr>
            <w:tcW w:w="834" w:type="dxa"/>
            <w:hideMark/>
          </w:tcPr>
          <w:p w:rsidR="00164291" w:rsidRPr="0056488F" w:rsidRDefault="00164291" w:rsidP="00356933">
            <w:pPr>
              <w:spacing w:line="276" w:lineRule="auto"/>
              <w:jc w:val="center"/>
              <w:rPr>
                <w:rFonts w:ascii="Times New Roman" w:hAnsi="Times New Roman" w:cs="Times New Roman"/>
                <w:sz w:val="24"/>
                <w:szCs w:val="24"/>
              </w:rPr>
            </w:pP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11.695</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5</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0.039</w:t>
            </w:r>
          </w:p>
        </w:tc>
        <w:tc>
          <w:tcPr>
            <w:tcW w:w="1620" w:type="dxa"/>
            <w:hideMark/>
          </w:tcPr>
          <w:p w:rsidR="00164291" w:rsidRPr="0056488F" w:rsidRDefault="00164291" w:rsidP="00356933">
            <w:pPr>
              <w:spacing w:line="276" w:lineRule="auto"/>
              <w:jc w:val="center"/>
              <w:rPr>
                <w:rFonts w:ascii="Times New Roman" w:hAnsi="Times New Roman" w:cs="Times New Roman"/>
                <w:sz w:val="24"/>
                <w:szCs w:val="24"/>
              </w:rPr>
            </w:pP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occupation(1)</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0.886</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2.429</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0.133</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0.715</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2.426</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occupation(2)</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0.859</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1.301</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0.436</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0.509</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2.361</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occupation(3)</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-5.590</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2.942</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3.611</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0.057</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0.004</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occupation(4)</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-3.546</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2.997</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1.400</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0.237</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0.029</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occupation(5)</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-8.833</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3.145</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7.889</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0.005</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Residence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-7.489</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2.887</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6.729</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0.009</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0.001</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family size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-0.096</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0.289</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0.110</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0.741</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0.909</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Financial Literacy</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4.225</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1.561</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7.324</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0.007</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0.015</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Documentation</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5.138</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1.303</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15.553</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8.443</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Trust</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4.989</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1.137</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19.268</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7.759</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Awareness</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3.344</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1.174</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8.108</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0.004</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6.327</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Infrastructure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1.307</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0.942</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1.927</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0.165</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3.697</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Accessibility</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2.372</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1.064</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4.967</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0.026</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10.723</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Availability</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5.262</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1.457</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13.046</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8.771</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Deposit Rate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-2.221</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1.189</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3.487</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0.062</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0.108</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Log of average income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6.278</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1.530</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16.835</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9.867</w:t>
            </w:r>
          </w:p>
        </w:tc>
      </w:tr>
      <w:tr w:rsidR="00164291" w:rsidRPr="0056488F" w:rsidTr="00164291">
        <w:trPr>
          <w:trHeight w:val="402"/>
        </w:trPr>
        <w:tc>
          <w:tcPr>
            <w:tcW w:w="2898" w:type="dxa"/>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Log of age</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1.929</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3.873</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0.248</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0.618</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6.880</w:t>
            </w:r>
          </w:p>
        </w:tc>
      </w:tr>
      <w:tr w:rsidR="00164291" w:rsidRPr="0056488F" w:rsidTr="00164291">
        <w:trPr>
          <w:trHeight w:val="402"/>
        </w:trPr>
        <w:tc>
          <w:tcPr>
            <w:tcW w:w="2898" w:type="dxa"/>
            <w:hideMark/>
          </w:tcPr>
          <w:p w:rsidR="00164291" w:rsidRPr="0056488F" w:rsidRDefault="00164291" w:rsidP="00356933">
            <w:pPr>
              <w:spacing w:line="276" w:lineRule="auto"/>
              <w:rPr>
                <w:rFonts w:ascii="Times New Roman" w:hAnsi="Times New Roman" w:cs="Times New Roman"/>
                <w:sz w:val="24"/>
                <w:szCs w:val="24"/>
              </w:rPr>
            </w:pPr>
            <w:r w:rsidRPr="0056488F">
              <w:rPr>
                <w:rFonts w:ascii="Times New Roman" w:hAnsi="Times New Roman" w:cs="Times New Roman"/>
                <w:sz w:val="24"/>
                <w:szCs w:val="24"/>
              </w:rPr>
              <w:t>Constant</w:t>
            </w:r>
          </w:p>
        </w:tc>
        <w:tc>
          <w:tcPr>
            <w:tcW w:w="90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-23.750</w:t>
            </w:r>
          </w:p>
        </w:tc>
        <w:tc>
          <w:tcPr>
            <w:tcW w:w="834"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8.898</w:t>
            </w:r>
          </w:p>
        </w:tc>
        <w:tc>
          <w:tcPr>
            <w:tcW w:w="876"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7.124</w:t>
            </w:r>
          </w:p>
        </w:tc>
        <w:tc>
          <w:tcPr>
            <w:tcW w:w="54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1</w:t>
            </w:r>
          </w:p>
        </w:tc>
        <w:tc>
          <w:tcPr>
            <w:tcW w:w="99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0.008</w:t>
            </w:r>
          </w:p>
        </w:tc>
        <w:tc>
          <w:tcPr>
            <w:tcW w:w="1620" w:type="dxa"/>
            <w:noWrap/>
            <w:hideMark/>
          </w:tcPr>
          <w:p w:rsidR="00164291" w:rsidRPr="0056488F" w:rsidRDefault="00164291"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0.000</w:t>
            </w:r>
          </w:p>
        </w:tc>
      </w:tr>
    </w:tbl>
    <w:p w:rsidR="004A340C" w:rsidRPr="004A340C" w:rsidRDefault="0097163E" w:rsidP="00356933">
      <w:pPr>
        <w:rPr>
          <w:rFonts w:ascii="Times New Roman" w:hAnsi="Times New Roman" w:cs="Times New Roman"/>
          <w:sz w:val="24"/>
          <w:szCs w:val="24"/>
        </w:rPr>
      </w:pPr>
      <w:r w:rsidRPr="0056488F">
        <w:rPr>
          <w:rFonts w:ascii="Times New Roman" w:hAnsi="Times New Roman" w:cs="Times New Roman"/>
          <w:sz w:val="24"/>
          <w:szCs w:val="24"/>
        </w:rPr>
        <w:t>S</w:t>
      </w:r>
      <w:bookmarkStart w:id="50" w:name="_Toc534795914"/>
      <w:r w:rsidR="004A340C">
        <w:rPr>
          <w:rFonts w:ascii="Times New Roman" w:hAnsi="Times New Roman" w:cs="Times New Roman"/>
          <w:sz w:val="24"/>
          <w:szCs w:val="24"/>
        </w:rPr>
        <w:t>ource: SPSS survey output, 2018</w:t>
      </w:r>
    </w:p>
    <w:p w:rsidR="003A1911" w:rsidRPr="003D125C" w:rsidRDefault="003A1911" w:rsidP="00356933">
      <w:pPr>
        <w:autoSpaceDE w:val="0"/>
        <w:autoSpaceDN w:val="0"/>
        <w:adjustRightInd w:val="0"/>
        <w:spacing w:after="0"/>
        <w:jc w:val="both"/>
        <w:outlineLvl w:val="1"/>
        <w:rPr>
          <w:rFonts w:ascii="Times New Roman" w:hAnsi="Times New Roman" w:cs="Times New Roman"/>
          <w:b/>
          <w:sz w:val="24"/>
          <w:szCs w:val="24"/>
        </w:rPr>
      </w:pPr>
      <w:r w:rsidRPr="003D125C">
        <w:rPr>
          <w:rFonts w:ascii="Times New Roman" w:hAnsi="Times New Roman" w:cs="Times New Roman"/>
          <w:b/>
          <w:sz w:val="24"/>
          <w:szCs w:val="24"/>
        </w:rPr>
        <w:t xml:space="preserve">Discussion of Findings </w:t>
      </w:r>
      <w:bookmarkEnd w:id="50"/>
    </w:p>
    <w:p w:rsidR="00BE686D" w:rsidRPr="0056488F" w:rsidRDefault="003A1911"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sz w:val="24"/>
          <w:szCs w:val="24"/>
        </w:rPr>
        <w:t xml:space="preserve">As indicated in the above table the full model containing all predictors was statistically significant, χ2 (22, N = 454) = 330.302, </w:t>
      </w:r>
      <w:r w:rsidRPr="0056488F">
        <w:rPr>
          <w:rFonts w:ascii="Times New Roman" w:hAnsi="Times New Roman" w:cs="Times New Roman"/>
          <w:i/>
          <w:iCs/>
          <w:sz w:val="24"/>
          <w:szCs w:val="24"/>
        </w:rPr>
        <w:t xml:space="preserve">p </w:t>
      </w:r>
      <w:r w:rsidRPr="0056488F">
        <w:rPr>
          <w:rFonts w:ascii="Times New Roman" w:hAnsi="Times New Roman" w:cs="Times New Roman"/>
          <w:sz w:val="24"/>
          <w:szCs w:val="24"/>
        </w:rPr>
        <w:t>&lt; .001, indicating that the model was able to distinguish between respondents who are financially included and excluded. The model as a whole explained between 51.7% (Cox and Snell R square) and 88.7% (</w:t>
      </w:r>
      <w:proofErr w:type="spellStart"/>
      <w:r w:rsidRPr="0056488F">
        <w:rPr>
          <w:rFonts w:ascii="Times New Roman" w:hAnsi="Times New Roman" w:cs="Times New Roman"/>
          <w:sz w:val="24"/>
          <w:szCs w:val="24"/>
        </w:rPr>
        <w:t>Nagelkerke</w:t>
      </w:r>
      <w:proofErr w:type="spellEnd"/>
      <w:r w:rsidRPr="0056488F">
        <w:rPr>
          <w:rFonts w:ascii="Times New Roman" w:hAnsi="Times New Roman" w:cs="Times New Roman"/>
          <w:sz w:val="24"/>
          <w:szCs w:val="24"/>
        </w:rPr>
        <w:t xml:space="preserve"> R squared) of the variance in financial usage (being included) status, and correctly classified 97.8% of cases. As shown above only eight of the independent variables made a unique statistically significant contribution to the model (income, residence, financial literacy, documentation, trust, awareness, accessibility and availability).  Accordingly, the contribution of each significant explanatory variable is discussed below by supporting with empirical evidence. The </w:t>
      </w:r>
      <w:r w:rsidRPr="0056488F">
        <w:rPr>
          <w:rFonts w:ascii="Times New Roman" w:hAnsi="Times New Roman" w:cs="Times New Roman"/>
          <w:i/>
          <w:sz w:val="24"/>
          <w:szCs w:val="24"/>
        </w:rPr>
        <w:t>B</w:t>
      </w:r>
      <w:r w:rsidRPr="0056488F">
        <w:rPr>
          <w:rFonts w:ascii="Times New Roman" w:hAnsi="Times New Roman" w:cs="Times New Roman"/>
          <w:sz w:val="24"/>
          <w:szCs w:val="24"/>
        </w:rPr>
        <w:t xml:space="preserve"> value which indicates the direction of relationship and the </w:t>
      </w:r>
      <w:proofErr w:type="spellStart"/>
      <w:r w:rsidRPr="0056488F">
        <w:rPr>
          <w:rFonts w:ascii="Times New Roman" w:hAnsi="Times New Roman" w:cs="Times New Roman"/>
          <w:sz w:val="24"/>
          <w:szCs w:val="24"/>
        </w:rPr>
        <w:t>Exp</w:t>
      </w:r>
      <w:proofErr w:type="spellEnd"/>
      <w:r w:rsidRPr="0056488F">
        <w:rPr>
          <w:rFonts w:ascii="Times New Roman" w:hAnsi="Times New Roman" w:cs="Times New Roman"/>
          <w:sz w:val="24"/>
          <w:szCs w:val="24"/>
        </w:rPr>
        <w:t xml:space="preserve">(B) value indicating the odds ratio / likelihood of being </w:t>
      </w:r>
      <w:r w:rsidRPr="0056488F">
        <w:rPr>
          <w:rFonts w:ascii="Times New Roman" w:hAnsi="Times New Roman" w:cs="Times New Roman"/>
          <w:sz w:val="24"/>
          <w:szCs w:val="24"/>
        </w:rPr>
        <w:lastRenderedPageBreak/>
        <w:t xml:space="preserve">included in the usage of financial service/ as well as the </w:t>
      </w:r>
      <w:r w:rsidRPr="0056488F">
        <w:rPr>
          <w:rFonts w:ascii="Times New Roman" w:hAnsi="Times New Roman" w:cs="Times New Roman"/>
          <w:i/>
          <w:sz w:val="24"/>
          <w:szCs w:val="24"/>
        </w:rPr>
        <w:t xml:space="preserve">P </w:t>
      </w:r>
      <w:r w:rsidRPr="0056488F">
        <w:rPr>
          <w:rFonts w:ascii="Times New Roman" w:hAnsi="Times New Roman" w:cs="Times New Roman"/>
          <w:sz w:val="24"/>
          <w:szCs w:val="24"/>
        </w:rPr>
        <w:t>value showing the level of significant for each independent variable were used for discussion purpose.</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Residence</w:t>
      </w:r>
    </w:p>
    <w:p w:rsidR="002E0405"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 xml:space="preserve"> As presented above, the result related to residence indicated that it had negative significant impact on financial inclusion with  p value of 0.009 and odds ratio of 0.001 which implies that those who are living in urban areas had 0.001 times less likely to be financially included as compared to rural people.</w:t>
      </w:r>
      <w:r w:rsidR="00864119" w:rsidRPr="0056488F">
        <w:rPr>
          <w:rFonts w:ascii="Times New Roman" w:hAnsi="Times New Roman" w:cs="Times New Roman"/>
          <w:sz w:val="24"/>
          <w:szCs w:val="24"/>
        </w:rPr>
        <w:t xml:space="preserve"> </w:t>
      </w:r>
      <w:r w:rsidR="00946C9E" w:rsidRPr="0056488F">
        <w:rPr>
          <w:rFonts w:ascii="Times New Roman" w:hAnsi="Times New Roman" w:cs="Times New Roman"/>
          <w:sz w:val="24"/>
          <w:szCs w:val="24"/>
        </w:rPr>
        <w:t xml:space="preserve">This may be due to the fact the accessibility of microfinance institutions and SACCOS </w:t>
      </w:r>
      <w:r w:rsidR="005C1D9A" w:rsidRPr="0056488F">
        <w:rPr>
          <w:rFonts w:ascii="Times New Roman" w:hAnsi="Times New Roman" w:cs="Times New Roman"/>
          <w:sz w:val="24"/>
          <w:szCs w:val="24"/>
        </w:rPr>
        <w:t>to the rural people are more than the accessibility of banks for the urban residents</w:t>
      </w:r>
      <w:r w:rsidR="00946C9E" w:rsidRPr="0056488F">
        <w:rPr>
          <w:rFonts w:ascii="Times New Roman" w:hAnsi="Times New Roman" w:cs="Times New Roman"/>
          <w:sz w:val="24"/>
          <w:szCs w:val="24"/>
        </w:rPr>
        <w:t xml:space="preserve">. </w:t>
      </w:r>
      <w:r w:rsidR="005C1D9A" w:rsidRPr="0056488F">
        <w:rPr>
          <w:rFonts w:ascii="Times New Roman" w:hAnsi="Times New Roman" w:cs="Times New Roman"/>
          <w:sz w:val="24"/>
          <w:szCs w:val="24"/>
        </w:rPr>
        <w:t>In short,</w:t>
      </w:r>
      <w:r w:rsidR="00864119" w:rsidRPr="0056488F">
        <w:rPr>
          <w:rFonts w:ascii="Times New Roman" w:hAnsi="Times New Roman" w:cs="Times New Roman"/>
          <w:sz w:val="24"/>
          <w:szCs w:val="24"/>
        </w:rPr>
        <w:t xml:space="preserve"> the result implies </w:t>
      </w:r>
      <w:r w:rsidR="00866DE2" w:rsidRPr="0056488F">
        <w:rPr>
          <w:rFonts w:ascii="Times New Roman" w:hAnsi="Times New Roman" w:cs="Times New Roman"/>
          <w:sz w:val="24"/>
          <w:szCs w:val="24"/>
        </w:rPr>
        <w:t>that the alternate hypothesis H6</w:t>
      </w:r>
      <w:r w:rsidR="00864119" w:rsidRPr="0056488F">
        <w:rPr>
          <w:rFonts w:ascii="Times New Roman" w:hAnsi="Times New Roman" w:cs="Times New Roman"/>
          <w:sz w:val="24"/>
          <w:szCs w:val="24"/>
        </w:rPr>
        <w:t xml:space="preserve"> is accepted.</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Financial literacy</w:t>
      </w:r>
    </w:p>
    <w:p w:rsidR="003A1911" w:rsidRPr="00BE686D"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The direct binary logistic regression result related to the impact of financial literacy on financial inclusi</w:t>
      </w:r>
      <w:r w:rsidR="00EF6F9B" w:rsidRPr="0056488F">
        <w:rPr>
          <w:rFonts w:ascii="Times New Roman" w:hAnsi="Times New Roman" w:cs="Times New Roman"/>
          <w:sz w:val="24"/>
          <w:szCs w:val="24"/>
        </w:rPr>
        <w:t>on revealed that it had positive</w:t>
      </w:r>
      <w:r w:rsidRPr="0056488F">
        <w:rPr>
          <w:rFonts w:ascii="Times New Roman" w:hAnsi="Times New Roman" w:cs="Times New Roman"/>
          <w:sz w:val="24"/>
          <w:szCs w:val="24"/>
        </w:rPr>
        <w:t xml:space="preserve"> significant impact on financial inclusion with p value of 0.007 and an odds ratio of 0.015. The implication  is that the odds of being financi</w:t>
      </w:r>
      <w:r w:rsidR="00EF6F9B" w:rsidRPr="0056488F">
        <w:rPr>
          <w:rFonts w:ascii="Times New Roman" w:hAnsi="Times New Roman" w:cs="Times New Roman"/>
          <w:sz w:val="24"/>
          <w:szCs w:val="24"/>
        </w:rPr>
        <w:t>al included are 0.015 times more</w:t>
      </w:r>
      <w:r w:rsidRPr="0056488F">
        <w:rPr>
          <w:rFonts w:ascii="Times New Roman" w:hAnsi="Times New Roman" w:cs="Times New Roman"/>
          <w:sz w:val="24"/>
          <w:szCs w:val="24"/>
        </w:rPr>
        <w:t xml:space="preserve"> when respondents are financially literate  than when they are illiterate or it can be interpreted that those who are financial</w:t>
      </w:r>
      <w:r w:rsidR="00EF6F9B" w:rsidRPr="0056488F">
        <w:rPr>
          <w:rFonts w:ascii="Times New Roman" w:hAnsi="Times New Roman" w:cs="Times New Roman"/>
          <w:sz w:val="24"/>
          <w:szCs w:val="24"/>
        </w:rPr>
        <w:t>ly literate had 0.015 times more</w:t>
      </w:r>
      <w:r w:rsidRPr="0056488F">
        <w:rPr>
          <w:rFonts w:ascii="Times New Roman" w:hAnsi="Times New Roman" w:cs="Times New Roman"/>
          <w:sz w:val="24"/>
          <w:szCs w:val="24"/>
        </w:rPr>
        <w:t xml:space="preserve"> likely to be financially included as compared to those who are financially illiterate. </w:t>
      </w:r>
      <w:r w:rsidR="00864119" w:rsidRPr="0056488F">
        <w:rPr>
          <w:rFonts w:ascii="Times New Roman" w:hAnsi="Times New Roman" w:cs="Times New Roman"/>
          <w:sz w:val="24"/>
          <w:szCs w:val="24"/>
        </w:rPr>
        <w:t>In other words the result implies that the alternate hy</w:t>
      </w:r>
      <w:r w:rsidR="00866DE2" w:rsidRPr="0056488F">
        <w:rPr>
          <w:rFonts w:ascii="Times New Roman" w:hAnsi="Times New Roman" w:cs="Times New Roman"/>
          <w:sz w:val="24"/>
          <w:szCs w:val="24"/>
        </w:rPr>
        <w:t>pothesis H8</w:t>
      </w:r>
      <w:r w:rsidR="00BE686D">
        <w:rPr>
          <w:rFonts w:ascii="Times New Roman" w:hAnsi="Times New Roman" w:cs="Times New Roman"/>
          <w:sz w:val="24"/>
          <w:szCs w:val="24"/>
        </w:rPr>
        <w:t xml:space="preserve"> is accepted. </w:t>
      </w:r>
      <w:r w:rsidRPr="0056488F">
        <w:rPr>
          <w:rFonts w:ascii="Times New Roman" w:hAnsi="Times New Roman" w:cs="Times New Roman"/>
          <w:sz w:val="24"/>
          <w:szCs w:val="24"/>
        </w:rPr>
        <w:t xml:space="preserve">In line with this finding, </w:t>
      </w:r>
      <w:r w:rsidRPr="0056488F">
        <w:rPr>
          <w:rFonts w:ascii="Times New Roman" w:eastAsia="Calibri" w:hAnsi="Times New Roman" w:cs="Times New Roman"/>
          <w:sz w:val="24"/>
          <w:szCs w:val="24"/>
        </w:rPr>
        <w:t xml:space="preserve">a study conducted by </w:t>
      </w:r>
      <w:proofErr w:type="spellStart"/>
      <w:r w:rsidRPr="0056488F">
        <w:rPr>
          <w:rFonts w:ascii="Times New Roman" w:eastAsia="Calibri" w:hAnsi="Times New Roman" w:cs="Times New Roman"/>
          <w:sz w:val="24"/>
          <w:szCs w:val="24"/>
        </w:rPr>
        <w:t>Joshif</w:t>
      </w:r>
      <w:proofErr w:type="spellEnd"/>
      <w:r w:rsidRPr="0056488F">
        <w:rPr>
          <w:rFonts w:ascii="Times New Roman" w:eastAsia="Calibri" w:hAnsi="Times New Roman" w:cs="Times New Roman"/>
          <w:sz w:val="24"/>
          <w:szCs w:val="24"/>
        </w:rPr>
        <w:t xml:space="preserve"> (2011) revealed that lack of financial literacy is the factor responsible for low level of financial inclusion.  Similarly, Evans and </w:t>
      </w:r>
      <w:proofErr w:type="spellStart"/>
      <w:r w:rsidRPr="0056488F">
        <w:rPr>
          <w:rFonts w:ascii="Times New Roman" w:eastAsia="Calibri" w:hAnsi="Times New Roman" w:cs="Times New Roman"/>
          <w:sz w:val="24"/>
          <w:szCs w:val="24"/>
        </w:rPr>
        <w:t>Adeove</w:t>
      </w:r>
      <w:proofErr w:type="spellEnd"/>
      <w:r w:rsidRPr="0056488F">
        <w:rPr>
          <w:rFonts w:ascii="Times New Roman" w:eastAsia="Calibri" w:hAnsi="Times New Roman" w:cs="Times New Roman"/>
          <w:sz w:val="24"/>
          <w:szCs w:val="24"/>
        </w:rPr>
        <w:t xml:space="preserve"> (2016) on their study to investigate the determinants of financial inclusion in Africa also conclude that literacy rate especially financial literacy has significant positive effect on financial inclusion. Thus, the result from the current study as well as the empirical evidence implies that the better one has financially educated, the higher will be the probability of being included in the financial system.</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Documentation</w:t>
      </w:r>
    </w:p>
    <w:p w:rsidR="002E0405"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The other variable included in the model is documentation and the output with regard to this variable shows that it had positive significant impact on financial inclusion status with p value o</w:t>
      </w:r>
      <w:r w:rsidR="00164291" w:rsidRPr="0056488F">
        <w:rPr>
          <w:rFonts w:ascii="Times New Roman" w:hAnsi="Times New Roman" w:cs="Times New Roman"/>
          <w:sz w:val="24"/>
          <w:szCs w:val="24"/>
        </w:rPr>
        <w:t>f 0.000 and an odds ratio of 8</w:t>
      </w:r>
      <w:r w:rsidRPr="0056488F">
        <w:rPr>
          <w:rFonts w:ascii="Times New Roman" w:hAnsi="Times New Roman" w:cs="Times New Roman"/>
          <w:sz w:val="24"/>
          <w:szCs w:val="24"/>
        </w:rPr>
        <w:t>.443. This result implies that when the documentation requireme</w:t>
      </w:r>
      <w:r w:rsidR="00164291" w:rsidRPr="0056488F">
        <w:rPr>
          <w:rFonts w:ascii="Times New Roman" w:hAnsi="Times New Roman" w:cs="Times New Roman"/>
          <w:sz w:val="24"/>
          <w:szCs w:val="24"/>
        </w:rPr>
        <w:t>nt is simple respondents had 8</w:t>
      </w:r>
      <w:r w:rsidRPr="0056488F">
        <w:rPr>
          <w:rFonts w:ascii="Times New Roman" w:hAnsi="Times New Roman" w:cs="Times New Roman"/>
          <w:sz w:val="24"/>
          <w:szCs w:val="24"/>
        </w:rPr>
        <w:t>.443 times more likely to become financially included or it is interpreted as the odds of</w:t>
      </w:r>
      <w:r w:rsidR="00164291" w:rsidRPr="0056488F">
        <w:rPr>
          <w:rFonts w:ascii="Times New Roman" w:hAnsi="Times New Roman" w:cs="Times New Roman"/>
          <w:sz w:val="24"/>
          <w:szCs w:val="24"/>
        </w:rPr>
        <w:t xml:space="preserve"> being financial included is 8</w:t>
      </w:r>
      <w:r w:rsidRPr="0056488F">
        <w:rPr>
          <w:rFonts w:ascii="Times New Roman" w:hAnsi="Times New Roman" w:cs="Times New Roman"/>
          <w:sz w:val="24"/>
          <w:szCs w:val="24"/>
        </w:rPr>
        <w:t>.4443 times greater when documentation requirement is simple than when documentation requirement is difficult. On the other hand it also implies that when the documentation requirement is so diffic</w:t>
      </w:r>
      <w:r w:rsidR="00164291" w:rsidRPr="0056488F">
        <w:rPr>
          <w:rFonts w:ascii="Times New Roman" w:hAnsi="Times New Roman" w:cs="Times New Roman"/>
          <w:sz w:val="24"/>
          <w:szCs w:val="24"/>
        </w:rPr>
        <w:t>ult or bulky respondents had 8</w:t>
      </w:r>
      <w:r w:rsidRPr="0056488F">
        <w:rPr>
          <w:rFonts w:ascii="Times New Roman" w:hAnsi="Times New Roman" w:cs="Times New Roman"/>
          <w:sz w:val="24"/>
          <w:szCs w:val="24"/>
        </w:rPr>
        <w:t>.443 times less likely to be financially included</w:t>
      </w:r>
      <w:r w:rsidR="00864119" w:rsidRPr="0056488F">
        <w:rPr>
          <w:rFonts w:ascii="Times New Roman" w:hAnsi="Times New Roman" w:cs="Times New Roman"/>
          <w:sz w:val="24"/>
          <w:szCs w:val="24"/>
        </w:rPr>
        <w:t xml:space="preserve"> which implies </w:t>
      </w:r>
      <w:r w:rsidR="00866DE2" w:rsidRPr="0056488F">
        <w:rPr>
          <w:rFonts w:ascii="Times New Roman" w:hAnsi="Times New Roman" w:cs="Times New Roman"/>
          <w:sz w:val="24"/>
          <w:szCs w:val="24"/>
        </w:rPr>
        <w:t>that the alternate hypothesis H9</w:t>
      </w:r>
      <w:r w:rsidR="00864119" w:rsidRPr="0056488F">
        <w:rPr>
          <w:rFonts w:ascii="Times New Roman" w:hAnsi="Times New Roman" w:cs="Times New Roman"/>
          <w:sz w:val="24"/>
          <w:szCs w:val="24"/>
        </w:rPr>
        <w:t xml:space="preserve"> is accepted</w:t>
      </w:r>
      <w:r w:rsidRPr="0056488F">
        <w:rPr>
          <w:rFonts w:ascii="Times New Roman" w:hAnsi="Times New Roman" w:cs="Times New Roman"/>
          <w:sz w:val="24"/>
          <w:szCs w:val="24"/>
        </w:rPr>
        <w:t>. In line with the current finding</w:t>
      </w:r>
      <w:r w:rsidRPr="0056488F">
        <w:rPr>
          <w:rFonts w:ascii="Times New Roman" w:hAnsi="Times New Roman" w:cs="Times New Roman"/>
          <w:bCs/>
          <w:sz w:val="24"/>
          <w:szCs w:val="24"/>
        </w:rPr>
        <w:t xml:space="preserve"> Das (2015) in his study on factors affecting financial inclusion found that many and not easy to provide documentation requirements and</w:t>
      </w:r>
      <w:r w:rsidRPr="0056488F">
        <w:rPr>
          <w:rFonts w:ascii="Times New Roman" w:hAnsi="Times New Roman" w:cs="Times New Roman"/>
          <w:sz w:val="24"/>
          <w:szCs w:val="24"/>
        </w:rPr>
        <w:t xml:space="preserve"> </w:t>
      </w:r>
      <w:r w:rsidRPr="0056488F">
        <w:rPr>
          <w:rFonts w:ascii="Times New Roman" w:hAnsi="Times New Roman" w:cs="Times New Roman"/>
          <w:bCs/>
          <w:sz w:val="24"/>
          <w:szCs w:val="24"/>
        </w:rPr>
        <w:t xml:space="preserve">structural procedural formalities are among the main obstacles for financial inclusion. Similarly, </w:t>
      </w:r>
      <w:proofErr w:type="spellStart"/>
      <w:r w:rsidRPr="0056488F">
        <w:rPr>
          <w:rFonts w:ascii="Times New Roman" w:hAnsi="Times New Roman" w:cs="Times New Roman"/>
          <w:sz w:val="24"/>
          <w:szCs w:val="24"/>
        </w:rPr>
        <w:t>Baza</w:t>
      </w:r>
      <w:proofErr w:type="spellEnd"/>
      <w:r w:rsidRPr="0056488F">
        <w:rPr>
          <w:rFonts w:ascii="Times New Roman" w:hAnsi="Times New Roman" w:cs="Times New Roman"/>
          <w:sz w:val="24"/>
          <w:szCs w:val="24"/>
        </w:rPr>
        <w:t xml:space="preserve"> &amp; </w:t>
      </w:r>
      <w:proofErr w:type="spellStart"/>
      <w:r w:rsidRPr="0056488F">
        <w:rPr>
          <w:rFonts w:ascii="Times New Roman" w:hAnsi="Times New Roman" w:cs="Times New Roman"/>
          <w:sz w:val="24"/>
          <w:szCs w:val="24"/>
        </w:rPr>
        <w:t>Rao</w:t>
      </w:r>
      <w:proofErr w:type="spellEnd"/>
      <w:r w:rsidRPr="0056488F">
        <w:rPr>
          <w:rFonts w:ascii="Times New Roman" w:hAnsi="Times New Roman" w:cs="Times New Roman"/>
          <w:sz w:val="24"/>
          <w:szCs w:val="24"/>
        </w:rPr>
        <w:t xml:space="preserve"> (2017) on their empirical evidence prove that the main factor that contributes to financial exclusion is too many documentation requirements. </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lastRenderedPageBreak/>
        <w:t>Trust</w:t>
      </w:r>
    </w:p>
    <w:p w:rsidR="003A1911" w:rsidRPr="0056488F" w:rsidRDefault="003A1911" w:rsidP="00356933">
      <w:pPr>
        <w:autoSpaceDE w:val="0"/>
        <w:autoSpaceDN w:val="0"/>
        <w:adjustRightInd w:val="0"/>
        <w:spacing w:after="0"/>
        <w:jc w:val="both"/>
        <w:rPr>
          <w:rFonts w:ascii="Times New Roman" w:hAnsi="Times New Roman" w:cs="Times New Roman"/>
          <w:sz w:val="24"/>
          <w:szCs w:val="24"/>
        </w:rPr>
      </w:pPr>
      <w:r w:rsidRPr="0056488F">
        <w:rPr>
          <w:rFonts w:ascii="Times New Roman" w:hAnsi="Times New Roman" w:cs="Times New Roman"/>
          <w:sz w:val="24"/>
          <w:szCs w:val="24"/>
        </w:rPr>
        <w:t>Trust had also positive significant impact on financial inclusion with p value o</w:t>
      </w:r>
      <w:r w:rsidR="00164291" w:rsidRPr="0056488F">
        <w:rPr>
          <w:rFonts w:ascii="Times New Roman" w:hAnsi="Times New Roman" w:cs="Times New Roman"/>
          <w:sz w:val="24"/>
          <w:szCs w:val="24"/>
        </w:rPr>
        <w:t>f 0.000 and an odds ratio of 7</w:t>
      </w:r>
      <w:r w:rsidRPr="0056488F">
        <w:rPr>
          <w:rFonts w:ascii="Times New Roman" w:hAnsi="Times New Roman" w:cs="Times New Roman"/>
          <w:sz w:val="24"/>
          <w:szCs w:val="24"/>
        </w:rPr>
        <w:t xml:space="preserve">.8.  The interpretation is that the odds of </w:t>
      </w:r>
      <w:r w:rsidR="00164291" w:rsidRPr="0056488F">
        <w:rPr>
          <w:rFonts w:ascii="Times New Roman" w:hAnsi="Times New Roman" w:cs="Times New Roman"/>
          <w:sz w:val="24"/>
          <w:szCs w:val="24"/>
        </w:rPr>
        <w:t>being financial included are 7</w:t>
      </w:r>
      <w:r w:rsidRPr="0056488F">
        <w:rPr>
          <w:rFonts w:ascii="Times New Roman" w:hAnsi="Times New Roman" w:cs="Times New Roman"/>
          <w:sz w:val="24"/>
          <w:szCs w:val="24"/>
        </w:rPr>
        <w:t>.8 times greater when respondents have the confidence or trust on financial institutions than when they don’t have trust or similarly it can be interpreted that those who had trust o</w:t>
      </w:r>
      <w:r w:rsidR="008F2128" w:rsidRPr="0056488F">
        <w:rPr>
          <w:rFonts w:ascii="Times New Roman" w:hAnsi="Times New Roman" w:cs="Times New Roman"/>
          <w:sz w:val="24"/>
          <w:szCs w:val="24"/>
        </w:rPr>
        <w:t>n financial institutions had 7</w:t>
      </w:r>
      <w:r w:rsidRPr="0056488F">
        <w:rPr>
          <w:rFonts w:ascii="Times New Roman" w:hAnsi="Times New Roman" w:cs="Times New Roman"/>
          <w:sz w:val="24"/>
          <w:szCs w:val="24"/>
        </w:rPr>
        <w:t>.8 times more likely to become financially included as compared to their counter parts</w:t>
      </w:r>
      <w:r w:rsidR="00864119" w:rsidRPr="0056488F">
        <w:rPr>
          <w:rFonts w:ascii="Times New Roman" w:hAnsi="Times New Roman" w:cs="Times New Roman"/>
          <w:sz w:val="24"/>
          <w:szCs w:val="24"/>
        </w:rPr>
        <w:t xml:space="preserve"> implying </w:t>
      </w:r>
      <w:r w:rsidR="00866DE2" w:rsidRPr="0056488F">
        <w:rPr>
          <w:rFonts w:ascii="Times New Roman" w:hAnsi="Times New Roman" w:cs="Times New Roman"/>
          <w:sz w:val="24"/>
          <w:szCs w:val="24"/>
        </w:rPr>
        <w:t>that the alternate hypothesis H10</w:t>
      </w:r>
      <w:r w:rsidR="00864119" w:rsidRPr="0056488F">
        <w:rPr>
          <w:rFonts w:ascii="Times New Roman" w:hAnsi="Times New Roman" w:cs="Times New Roman"/>
          <w:sz w:val="24"/>
          <w:szCs w:val="24"/>
        </w:rPr>
        <w:t xml:space="preserve"> is accepted</w:t>
      </w:r>
      <w:r w:rsidRPr="0056488F">
        <w:rPr>
          <w:rFonts w:ascii="Times New Roman" w:hAnsi="Times New Roman" w:cs="Times New Roman"/>
          <w:sz w:val="24"/>
          <w:szCs w:val="24"/>
        </w:rPr>
        <w:t xml:space="preserve">. With regard to the impact of trust on financial inclusion, other previous works also found similar result. For example, </w:t>
      </w:r>
      <w:proofErr w:type="spellStart"/>
      <w:r w:rsidRPr="0056488F">
        <w:rPr>
          <w:rFonts w:ascii="Times New Roman" w:hAnsi="Times New Roman" w:cs="Times New Roman"/>
          <w:sz w:val="24"/>
          <w:szCs w:val="24"/>
        </w:rPr>
        <w:t>Akudugu</w:t>
      </w:r>
      <w:proofErr w:type="spellEnd"/>
      <w:r w:rsidRPr="0056488F">
        <w:rPr>
          <w:rFonts w:ascii="Times New Roman" w:hAnsi="Times New Roman" w:cs="Times New Roman"/>
          <w:sz w:val="24"/>
          <w:szCs w:val="24"/>
        </w:rPr>
        <w:t xml:space="preserve"> (2013) on his study </w:t>
      </w:r>
      <w:r w:rsidRPr="0056488F">
        <w:rPr>
          <w:rFonts w:ascii="Times New Roman" w:hAnsi="Times New Roman" w:cs="Times New Roman"/>
          <w:bCs/>
          <w:sz w:val="24"/>
          <w:szCs w:val="24"/>
        </w:rPr>
        <w:t xml:space="preserve">found that </w:t>
      </w:r>
      <w:r w:rsidRPr="0056488F">
        <w:rPr>
          <w:rFonts w:ascii="Times New Roman" w:hAnsi="Times New Roman" w:cs="Times New Roman"/>
          <w:sz w:val="24"/>
          <w:szCs w:val="24"/>
        </w:rPr>
        <w:t xml:space="preserve">lack of trust for formal financial institutions are the significant determinants of financial inclusion in Ghana. </w:t>
      </w:r>
      <w:r w:rsidRPr="0056488F">
        <w:rPr>
          <w:rFonts w:ascii="Times New Roman" w:hAnsi="Times New Roman" w:cs="Times New Roman"/>
          <w:bCs/>
          <w:sz w:val="24"/>
          <w:szCs w:val="24"/>
        </w:rPr>
        <w:t xml:space="preserve">Das (2015) on his study also prove that one of the </w:t>
      </w:r>
      <w:r w:rsidRPr="0056488F">
        <w:rPr>
          <w:rFonts w:ascii="Times New Roman" w:hAnsi="Times New Roman" w:cs="Times New Roman"/>
          <w:sz w:val="24"/>
          <w:szCs w:val="24"/>
        </w:rPr>
        <w:t>Key influencers of demand and willingness to utilize financial services is establishing trust with financial institution or in other words it implies that financial institutions must gain the trust and goodwill of the poor through developing strong linkages with the community in order to enhance financial inclusion</w:t>
      </w:r>
      <w:r w:rsidRPr="0056488F">
        <w:rPr>
          <w:rFonts w:ascii="Times New Roman" w:hAnsi="Times New Roman" w:cs="Times New Roman"/>
          <w:bCs/>
          <w:sz w:val="24"/>
          <w:szCs w:val="24"/>
        </w:rPr>
        <w:t xml:space="preserve"> (</w:t>
      </w:r>
      <w:proofErr w:type="spellStart"/>
      <w:r w:rsidRPr="0056488F">
        <w:rPr>
          <w:rFonts w:ascii="Times New Roman" w:hAnsi="Times New Roman" w:cs="Times New Roman"/>
          <w:bCs/>
          <w:sz w:val="24"/>
          <w:szCs w:val="24"/>
        </w:rPr>
        <w:t>Tamilarasu</w:t>
      </w:r>
      <w:proofErr w:type="spellEnd"/>
      <w:r w:rsidRPr="0056488F">
        <w:rPr>
          <w:rFonts w:ascii="Times New Roman" w:hAnsi="Times New Roman" w:cs="Times New Roman"/>
          <w:bCs/>
          <w:sz w:val="24"/>
          <w:szCs w:val="24"/>
        </w:rPr>
        <w:t xml:space="preserve">, </w:t>
      </w:r>
      <w:r w:rsidRPr="0056488F">
        <w:rPr>
          <w:rFonts w:ascii="Times New Roman" w:hAnsi="Times New Roman" w:cs="Times New Roman"/>
          <w:sz w:val="24"/>
          <w:szCs w:val="24"/>
        </w:rPr>
        <w:t xml:space="preserve">2014). </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Awareness</w:t>
      </w:r>
    </w:p>
    <w:p w:rsidR="003A1911"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 xml:space="preserve">The result related to the impact of awareness on the respondents status towards financial inclusion revealed that it had positive significant impact with p value </w:t>
      </w:r>
      <w:r w:rsidR="00164291" w:rsidRPr="0056488F">
        <w:rPr>
          <w:rFonts w:ascii="Times New Roman" w:hAnsi="Times New Roman" w:cs="Times New Roman"/>
          <w:sz w:val="24"/>
          <w:szCs w:val="24"/>
        </w:rPr>
        <w:t>of 0.004 and an odds ratio of 6</w:t>
      </w:r>
      <w:r w:rsidRPr="0056488F">
        <w:rPr>
          <w:rFonts w:ascii="Times New Roman" w:hAnsi="Times New Roman" w:cs="Times New Roman"/>
          <w:sz w:val="24"/>
          <w:szCs w:val="24"/>
        </w:rPr>
        <w:t>.32 which implies that those who have the awareness about the services provided by differe</w:t>
      </w:r>
      <w:r w:rsidR="00164291" w:rsidRPr="0056488F">
        <w:rPr>
          <w:rFonts w:ascii="Times New Roman" w:hAnsi="Times New Roman" w:cs="Times New Roman"/>
          <w:sz w:val="24"/>
          <w:szCs w:val="24"/>
        </w:rPr>
        <w:t>nt financial institutions had 6</w:t>
      </w:r>
      <w:r w:rsidRPr="0056488F">
        <w:rPr>
          <w:rFonts w:ascii="Times New Roman" w:hAnsi="Times New Roman" w:cs="Times New Roman"/>
          <w:sz w:val="24"/>
          <w:szCs w:val="24"/>
        </w:rPr>
        <w:t>.32 times more likely to become financially included or to become the user of the service</w:t>
      </w:r>
      <w:r w:rsidR="00864119" w:rsidRPr="0056488F">
        <w:rPr>
          <w:rFonts w:ascii="Times New Roman" w:hAnsi="Times New Roman" w:cs="Times New Roman"/>
          <w:sz w:val="24"/>
          <w:szCs w:val="24"/>
        </w:rPr>
        <w:t xml:space="preserve"> which implies </w:t>
      </w:r>
      <w:r w:rsidR="00866DE2" w:rsidRPr="0056488F">
        <w:rPr>
          <w:rFonts w:ascii="Times New Roman" w:hAnsi="Times New Roman" w:cs="Times New Roman"/>
          <w:sz w:val="24"/>
          <w:szCs w:val="24"/>
        </w:rPr>
        <w:t>that the alternate hypothesis H11</w:t>
      </w:r>
      <w:r w:rsidR="00864119" w:rsidRPr="0056488F">
        <w:rPr>
          <w:rFonts w:ascii="Times New Roman" w:hAnsi="Times New Roman" w:cs="Times New Roman"/>
          <w:sz w:val="24"/>
          <w:szCs w:val="24"/>
        </w:rPr>
        <w:t xml:space="preserve"> is accepted</w:t>
      </w:r>
      <w:r w:rsidRPr="0056488F">
        <w:rPr>
          <w:rFonts w:ascii="Times New Roman" w:hAnsi="Times New Roman" w:cs="Times New Roman"/>
          <w:sz w:val="24"/>
          <w:szCs w:val="24"/>
        </w:rPr>
        <w:t xml:space="preserve">. Similarly, </w:t>
      </w:r>
      <w:proofErr w:type="spellStart"/>
      <w:r w:rsidRPr="0056488F">
        <w:rPr>
          <w:rFonts w:ascii="Times New Roman" w:hAnsi="Times New Roman" w:cs="Times New Roman"/>
          <w:sz w:val="24"/>
          <w:szCs w:val="24"/>
        </w:rPr>
        <w:t>Tuesta</w:t>
      </w:r>
      <w:proofErr w:type="spellEnd"/>
      <w:r w:rsidRPr="0056488F">
        <w:rPr>
          <w:rFonts w:ascii="Times New Roman" w:hAnsi="Times New Roman" w:cs="Times New Roman"/>
          <w:sz w:val="24"/>
          <w:szCs w:val="24"/>
        </w:rPr>
        <w:t xml:space="preserve"> et al. (2015) </w:t>
      </w:r>
      <w:r w:rsidRPr="0056488F">
        <w:rPr>
          <w:rFonts w:ascii="Times New Roman" w:eastAsia="AvantGardeITCbyBT-Book" w:hAnsi="Times New Roman" w:cs="Times New Roman"/>
          <w:sz w:val="24"/>
          <w:szCs w:val="24"/>
        </w:rPr>
        <w:t xml:space="preserve">on their research finding also proves that </w:t>
      </w:r>
      <w:r w:rsidRPr="0056488F">
        <w:rPr>
          <w:rFonts w:ascii="Times New Roman" w:hAnsi="Times New Roman" w:cs="Times New Roman"/>
          <w:sz w:val="24"/>
          <w:szCs w:val="24"/>
        </w:rPr>
        <w:t xml:space="preserve">the level of awareness is an important variable that determine financial inclusion. Further, Kumar and Mishra (2015) investigated that lack of awareness is one of the major determinants of financial inclusion that need to be looked into with much more prudence and emphasis. Lack of awareness also leads to underuse of financial interfaces and financial services. </w:t>
      </w:r>
      <w:r w:rsidRPr="0056488F">
        <w:rPr>
          <w:rFonts w:ascii="Times New Roman" w:hAnsi="Times New Roman" w:cs="Times New Roman"/>
          <w:iCs/>
          <w:sz w:val="24"/>
          <w:szCs w:val="24"/>
        </w:rPr>
        <w:t>People should be made aware</w:t>
      </w:r>
      <w:r w:rsidRPr="0056488F">
        <w:rPr>
          <w:rFonts w:ascii="Times New Roman" w:hAnsi="Times New Roman" w:cs="Times New Roman"/>
          <w:b/>
          <w:iCs/>
          <w:sz w:val="24"/>
          <w:szCs w:val="24"/>
        </w:rPr>
        <w:t xml:space="preserve"> </w:t>
      </w:r>
      <w:r w:rsidRPr="0056488F">
        <w:rPr>
          <w:rFonts w:ascii="Times New Roman" w:hAnsi="Times New Roman" w:cs="Times New Roman"/>
          <w:iCs/>
          <w:sz w:val="24"/>
          <w:szCs w:val="24"/>
        </w:rPr>
        <w:t>of the available facilities and its related advantages to make use of the services provided by the financial system for their betterment and also for the nation’s betterment</w:t>
      </w:r>
      <w:r w:rsidRPr="0056488F">
        <w:rPr>
          <w:rFonts w:ascii="Times New Roman" w:hAnsi="Times New Roman" w:cs="Times New Roman"/>
          <w:sz w:val="24"/>
          <w:szCs w:val="24"/>
        </w:rPr>
        <w:t>. The findings of both these empirical evidences imply that awareness has positive significant impact on financial inclusion or in other words the more peoples are aware about the different services provided by financial institutions, the more becomes their usage practice.</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Accessibility</w:t>
      </w:r>
    </w:p>
    <w:p w:rsidR="003A1911" w:rsidRPr="0056488F" w:rsidRDefault="003A1911" w:rsidP="00356933">
      <w:pPr>
        <w:jc w:val="both"/>
        <w:rPr>
          <w:rFonts w:ascii="Times New Roman" w:hAnsi="Times New Roman" w:cs="Times New Roman"/>
          <w:iCs/>
          <w:sz w:val="24"/>
          <w:szCs w:val="24"/>
        </w:rPr>
      </w:pPr>
      <w:r w:rsidRPr="0056488F">
        <w:rPr>
          <w:rFonts w:ascii="Times New Roman" w:hAnsi="Times New Roman" w:cs="Times New Roman"/>
          <w:sz w:val="24"/>
          <w:szCs w:val="24"/>
        </w:rPr>
        <w:t xml:space="preserve">Accessibility as one of the predictor variable in the model had positive significant impact on financial inclusion with p value of 0.026 and an odds ratio of 10.72. This implies that those respondents who are near to financial institutions had 10.72 times more likely to use financial services as compared to those who are far from financial institutions. Or it implies that the more the accessibility of financial institutions, the better becomes the </w:t>
      </w:r>
      <w:r w:rsidR="00864119" w:rsidRPr="0056488F">
        <w:rPr>
          <w:rFonts w:ascii="Times New Roman" w:hAnsi="Times New Roman" w:cs="Times New Roman"/>
          <w:sz w:val="24"/>
          <w:szCs w:val="24"/>
        </w:rPr>
        <w:t>respondents’</w:t>
      </w:r>
      <w:r w:rsidRPr="0056488F">
        <w:rPr>
          <w:rFonts w:ascii="Times New Roman" w:hAnsi="Times New Roman" w:cs="Times New Roman"/>
          <w:sz w:val="24"/>
          <w:szCs w:val="24"/>
        </w:rPr>
        <w:t xml:space="preserve"> financial service usage practice</w:t>
      </w:r>
      <w:r w:rsidR="00864119" w:rsidRPr="0056488F">
        <w:rPr>
          <w:rFonts w:ascii="Times New Roman" w:hAnsi="Times New Roman" w:cs="Times New Roman"/>
          <w:sz w:val="24"/>
          <w:szCs w:val="24"/>
        </w:rPr>
        <w:t xml:space="preserve"> which leads to the acceptanc</w:t>
      </w:r>
      <w:r w:rsidR="00866DE2" w:rsidRPr="0056488F">
        <w:rPr>
          <w:rFonts w:ascii="Times New Roman" w:hAnsi="Times New Roman" w:cs="Times New Roman"/>
          <w:sz w:val="24"/>
          <w:szCs w:val="24"/>
        </w:rPr>
        <w:t>e of the alternate hypothesis H13</w:t>
      </w:r>
      <w:r w:rsidRPr="0056488F">
        <w:rPr>
          <w:rFonts w:ascii="Times New Roman" w:hAnsi="Times New Roman" w:cs="Times New Roman"/>
          <w:sz w:val="24"/>
          <w:szCs w:val="24"/>
        </w:rPr>
        <w:t xml:space="preserve">. Similarly, in line with current finding, </w:t>
      </w:r>
      <w:proofErr w:type="spellStart"/>
      <w:r w:rsidRPr="0056488F">
        <w:rPr>
          <w:rFonts w:ascii="Times New Roman" w:hAnsi="Times New Roman" w:cs="Times New Roman"/>
          <w:sz w:val="24"/>
          <w:szCs w:val="24"/>
        </w:rPr>
        <w:t>Akudugu</w:t>
      </w:r>
      <w:proofErr w:type="spellEnd"/>
      <w:r w:rsidRPr="0056488F">
        <w:rPr>
          <w:rFonts w:ascii="Times New Roman" w:hAnsi="Times New Roman" w:cs="Times New Roman"/>
          <w:sz w:val="24"/>
          <w:szCs w:val="24"/>
        </w:rPr>
        <w:t xml:space="preserve"> (2013) on his study also</w:t>
      </w:r>
      <w:r w:rsidRPr="0056488F">
        <w:rPr>
          <w:rFonts w:ascii="Times New Roman" w:hAnsi="Times New Roman" w:cs="Times New Roman"/>
          <w:bCs/>
          <w:sz w:val="24"/>
          <w:szCs w:val="24"/>
        </w:rPr>
        <w:t xml:space="preserve"> found that</w:t>
      </w:r>
      <w:r w:rsidRPr="0056488F">
        <w:rPr>
          <w:rFonts w:ascii="Times New Roman" w:hAnsi="Times New Roman" w:cs="Times New Roman"/>
          <w:sz w:val="24"/>
          <w:szCs w:val="24"/>
        </w:rPr>
        <w:t xml:space="preserve"> distance to financial </w:t>
      </w:r>
      <w:r w:rsidRPr="0056488F">
        <w:rPr>
          <w:rFonts w:ascii="Times New Roman" w:hAnsi="Times New Roman" w:cs="Times New Roman"/>
          <w:sz w:val="24"/>
          <w:szCs w:val="24"/>
        </w:rPr>
        <w:lastRenderedPageBreak/>
        <w:t xml:space="preserve">institutions is the significant determinant of financial inclusion. His finding implies that most </w:t>
      </w:r>
      <w:r w:rsidR="003B2E6A" w:rsidRPr="0056488F">
        <w:rPr>
          <w:rFonts w:ascii="Times New Roman" w:hAnsi="Times New Roman" w:cs="Times New Roman"/>
          <w:sz w:val="24"/>
          <w:szCs w:val="24"/>
        </w:rPr>
        <w:t>people’s</w:t>
      </w:r>
      <w:r w:rsidRPr="0056488F">
        <w:rPr>
          <w:rFonts w:ascii="Times New Roman" w:hAnsi="Times New Roman" w:cs="Times New Roman"/>
          <w:sz w:val="24"/>
          <w:szCs w:val="24"/>
        </w:rPr>
        <w:t xml:space="preserve"> </w:t>
      </w:r>
      <w:proofErr w:type="gramStart"/>
      <w:r w:rsidRPr="0056488F">
        <w:rPr>
          <w:rFonts w:ascii="Times New Roman" w:hAnsi="Times New Roman" w:cs="Times New Roman"/>
          <w:sz w:val="24"/>
          <w:szCs w:val="24"/>
        </w:rPr>
        <w:t>living far from financial institutions are</w:t>
      </w:r>
      <w:proofErr w:type="gramEnd"/>
      <w:r w:rsidRPr="0056488F">
        <w:rPr>
          <w:rFonts w:ascii="Times New Roman" w:hAnsi="Times New Roman" w:cs="Times New Roman"/>
          <w:sz w:val="24"/>
          <w:szCs w:val="24"/>
        </w:rPr>
        <w:t xml:space="preserve"> financially excluded. In addition, </w:t>
      </w:r>
      <w:proofErr w:type="spellStart"/>
      <w:r w:rsidRPr="0056488F">
        <w:rPr>
          <w:rFonts w:ascii="Times New Roman" w:hAnsi="Times New Roman" w:cs="Times New Roman"/>
          <w:sz w:val="24"/>
          <w:szCs w:val="24"/>
        </w:rPr>
        <w:t>Baza</w:t>
      </w:r>
      <w:proofErr w:type="spellEnd"/>
      <w:r w:rsidRPr="0056488F">
        <w:rPr>
          <w:rFonts w:ascii="Times New Roman" w:hAnsi="Times New Roman" w:cs="Times New Roman"/>
          <w:sz w:val="24"/>
          <w:szCs w:val="24"/>
        </w:rPr>
        <w:t xml:space="preserve"> &amp; </w:t>
      </w:r>
      <w:proofErr w:type="spellStart"/>
      <w:r w:rsidRPr="0056488F">
        <w:rPr>
          <w:rFonts w:ascii="Times New Roman" w:hAnsi="Times New Roman" w:cs="Times New Roman"/>
          <w:sz w:val="24"/>
          <w:szCs w:val="24"/>
        </w:rPr>
        <w:t>Rao</w:t>
      </w:r>
      <w:proofErr w:type="spellEnd"/>
      <w:r w:rsidRPr="0056488F">
        <w:rPr>
          <w:rFonts w:ascii="Times New Roman" w:hAnsi="Times New Roman" w:cs="Times New Roman"/>
          <w:sz w:val="24"/>
          <w:szCs w:val="24"/>
        </w:rPr>
        <w:t xml:space="preserve"> (2017) on their study in Ethiopia also prove that problem of access to bank branches and ATMs is an important obstacle to use financial services.  Finally, according to </w:t>
      </w:r>
      <w:r w:rsidRPr="0056488F">
        <w:rPr>
          <w:rFonts w:ascii="Times New Roman" w:hAnsi="Times New Roman" w:cs="Times New Roman"/>
          <w:bCs/>
          <w:sz w:val="24"/>
          <w:szCs w:val="24"/>
        </w:rPr>
        <w:t>Kumar &amp; Mishra (</w:t>
      </w:r>
      <w:r w:rsidRPr="0056488F">
        <w:rPr>
          <w:rFonts w:ascii="Times New Roman" w:hAnsi="Times New Roman" w:cs="Times New Roman"/>
          <w:bCs/>
          <w:i/>
          <w:iCs/>
          <w:sz w:val="24"/>
          <w:szCs w:val="24"/>
        </w:rPr>
        <w:t xml:space="preserve">2015), </w:t>
      </w:r>
      <w:r w:rsidRPr="0056488F">
        <w:rPr>
          <w:rFonts w:ascii="Times New Roman" w:hAnsi="Times New Roman" w:cs="Times New Roman"/>
          <w:iCs/>
          <w:sz w:val="24"/>
          <w:szCs w:val="24"/>
        </w:rPr>
        <w:t xml:space="preserve">accessibility is the most influential factor of the demand for financial inclusion, so they recommend that financial services must be more accessible to those who are financially excluded. </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Availability</w:t>
      </w:r>
    </w:p>
    <w:p w:rsidR="002E0405" w:rsidRPr="0056488F"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The impact of availability of different financial services as per the need of the consumers is also included in the model and the result revealed that it had positive significant impact on respondents financial inclusion status with p value o</w:t>
      </w:r>
      <w:r w:rsidR="00164291" w:rsidRPr="0056488F">
        <w:rPr>
          <w:rFonts w:ascii="Times New Roman" w:hAnsi="Times New Roman" w:cs="Times New Roman"/>
          <w:sz w:val="24"/>
          <w:szCs w:val="24"/>
        </w:rPr>
        <w:t>f 0.000 and an odds ratio of 8</w:t>
      </w:r>
      <w:r w:rsidRPr="0056488F">
        <w:rPr>
          <w:rFonts w:ascii="Times New Roman" w:hAnsi="Times New Roman" w:cs="Times New Roman"/>
          <w:sz w:val="24"/>
          <w:szCs w:val="24"/>
        </w:rPr>
        <w:t>.8 which implies that when financial institutions deliver financial services as per the need of the co</w:t>
      </w:r>
      <w:r w:rsidR="00164291" w:rsidRPr="0056488F">
        <w:rPr>
          <w:rFonts w:ascii="Times New Roman" w:hAnsi="Times New Roman" w:cs="Times New Roman"/>
          <w:sz w:val="24"/>
          <w:szCs w:val="24"/>
        </w:rPr>
        <w:t>nsumer, respondent will have 8</w:t>
      </w:r>
      <w:r w:rsidRPr="0056488F">
        <w:rPr>
          <w:rFonts w:ascii="Times New Roman" w:hAnsi="Times New Roman" w:cs="Times New Roman"/>
          <w:sz w:val="24"/>
          <w:szCs w:val="24"/>
        </w:rPr>
        <w:t xml:space="preserve">.8 times more likely to become financially included. </w:t>
      </w:r>
      <w:r w:rsidR="00864119" w:rsidRPr="0056488F">
        <w:rPr>
          <w:rFonts w:ascii="Times New Roman" w:hAnsi="Times New Roman" w:cs="Times New Roman"/>
          <w:sz w:val="24"/>
          <w:szCs w:val="24"/>
        </w:rPr>
        <w:t xml:space="preserve">Therefore, </w:t>
      </w:r>
      <w:r w:rsidR="00866DE2" w:rsidRPr="0056488F">
        <w:rPr>
          <w:rFonts w:ascii="Times New Roman" w:hAnsi="Times New Roman" w:cs="Times New Roman"/>
          <w:sz w:val="24"/>
          <w:szCs w:val="24"/>
        </w:rPr>
        <w:t>the alternate hypothesis H14</w:t>
      </w:r>
      <w:r w:rsidR="00864119" w:rsidRPr="0056488F">
        <w:rPr>
          <w:rFonts w:ascii="Times New Roman" w:hAnsi="Times New Roman" w:cs="Times New Roman"/>
          <w:sz w:val="24"/>
          <w:szCs w:val="24"/>
        </w:rPr>
        <w:t xml:space="preserve"> is accepted</w:t>
      </w:r>
      <w:r w:rsidR="008F2128" w:rsidRPr="0056488F">
        <w:rPr>
          <w:rFonts w:ascii="Times New Roman" w:hAnsi="Times New Roman" w:cs="Times New Roman"/>
          <w:sz w:val="24"/>
          <w:szCs w:val="24"/>
        </w:rPr>
        <w:t>.</w:t>
      </w:r>
      <w:r w:rsidR="00864119" w:rsidRPr="0056488F">
        <w:rPr>
          <w:rFonts w:ascii="Times New Roman" w:hAnsi="Times New Roman" w:cs="Times New Roman"/>
          <w:sz w:val="24"/>
          <w:szCs w:val="24"/>
        </w:rPr>
        <w:t xml:space="preserve"> </w:t>
      </w:r>
      <w:r w:rsidRPr="0056488F">
        <w:rPr>
          <w:rFonts w:ascii="Times New Roman" w:hAnsi="Times New Roman" w:cs="Times New Roman"/>
          <w:sz w:val="24"/>
          <w:szCs w:val="24"/>
        </w:rPr>
        <w:t xml:space="preserve">In line with the current finding, Shem, </w:t>
      </w:r>
      <w:proofErr w:type="spellStart"/>
      <w:r w:rsidRPr="0056488F">
        <w:rPr>
          <w:rFonts w:ascii="Times New Roman" w:hAnsi="Times New Roman" w:cs="Times New Roman"/>
          <w:sz w:val="24"/>
          <w:szCs w:val="24"/>
        </w:rPr>
        <w:t>Misati</w:t>
      </w:r>
      <w:proofErr w:type="spellEnd"/>
      <w:r w:rsidRPr="0056488F">
        <w:rPr>
          <w:rFonts w:ascii="Times New Roman" w:hAnsi="Times New Roman" w:cs="Times New Roman"/>
          <w:sz w:val="24"/>
          <w:szCs w:val="24"/>
        </w:rPr>
        <w:t xml:space="preserve"> and </w:t>
      </w:r>
      <w:proofErr w:type="spellStart"/>
      <w:r w:rsidRPr="0056488F">
        <w:rPr>
          <w:rFonts w:ascii="Times New Roman" w:hAnsi="Times New Roman" w:cs="Times New Roman"/>
          <w:sz w:val="24"/>
          <w:szCs w:val="24"/>
        </w:rPr>
        <w:t>Njoroge</w:t>
      </w:r>
      <w:proofErr w:type="spellEnd"/>
      <w:r w:rsidRPr="0056488F">
        <w:rPr>
          <w:rFonts w:ascii="Times New Roman" w:hAnsi="Times New Roman" w:cs="Times New Roman"/>
          <w:sz w:val="24"/>
          <w:szCs w:val="24"/>
        </w:rPr>
        <w:t xml:space="preserve"> (2010) in Ghana stated that households’ access to financial services is based on availability of services.  Das (2015) on his study to identify factors affecting financial inclusion revealed that availability of informal and alternate channels (together with their cost and convenience) is a factor responsible for financial inclusion/ exclusion. Their findings imply that when financial institutions are ready to provide different services as per the need of the consumer, their probability to become a user of financial service becomes increased.</w:t>
      </w:r>
    </w:p>
    <w:p w:rsidR="003A1911" w:rsidRPr="00BE686D" w:rsidRDefault="003A1911" w:rsidP="00356933">
      <w:pPr>
        <w:jc w:val="both"/>
        <w:rPr>
          <w:rFonts w:ascii="Times New Roman" w:hAnsi="Times New Roman" w:cs="Times New Roman"/>
          <w:b/>
          <w:sz w:val="24"/>
          <w:szCs w:val="24"/>
        </w:rPr>
      </w:pPr>
      <w:r w:rsidRPr="00BE686D">
        <w:rPr>
          <w:rFonts w:ascii="Times New Roman" w:hAnsi="Times New Roman" w:cs="Times New Roman"/>
          <w:b/>
          <w:sz w:val="24"/>
          <w:szCs w:val="24"/>
        </w:rPr>
        <w:t>Income</w:t>
      </w:r>
    </w:p>
    <w:p w:rsidR="005E5053" w:rsidRPr="00BE686D" w:rsidRDefault="003A1911" w:rsidP="00356933">
      <w:pPr>
        <w:jc w:val="both"/>
        <w:rPr>
          <w:rFonts w:ascii="Times New Roman" w:hAnsi="Times New Roman" w:cs="Times New Roman"/>
          <w:sz w:val="24"/>
          <w:szCs w:val="24"/>
        </w:rPr>
      </w:pPr>
      <w:r w:rsidRPr="0056488F">
        <w:rPr>
          <w:rFonts w:ascii="Times New Roman" w:hAnsi="Times New Roman" w:cs="Times New Roman"/>
          <w:sz w:val="24"/>
          <w:szCs w:val="24"/>
        </w:rPr>
        <w:t>The last explanatory variable in the model is average monthly income and the logistic regression output result with regard to this predictor indicated that it had positive significant impact on financial inclusion with p value of 0.000 and beta value of 6.3. Income is a continuous variable, so its result is interpreted differently as compared to dum</w:t>
      </w:r>
      <w:r w:rsidR="008F2128" w:rsidRPr="0056488F">
        <w:rPr>
          <w:rFonts w:ascii="Times New Roman" w:hAnsi="Times New Roman" w:cs="Times New Roman"/>
          <w:sz w:val="24"/>
          <w:szCs w:val="24"/>
        </w:rPr>
        <w:t>my variables coded as 0</w:t>
      </w:r>
      <w:r w:rsidRPr="0056488F">
        <w:rPr>
          <w:rFonts w:ascii="Times New Roman" w:hAnsi="Times New Roman" w:cs="Times New Roman"/>
          <w:sz w:val="24"/>
          <w:szCs w:val="24"/>
        </w:rPr>
        <w:t xml:space="preserve"> and 1. In this case beta values are used instead of odds ratio (</w:t>
      </w:r>
      <w:proofErr w:type="spellStart"/>
      <w:r w:rsidRPr="0056488F">
        <w:rPr>
          <w:rFonts w:ascii="Times New Roman" w:hAnsi="Times New Roman" w:cs="Times New Roman"/>
          <w:sz w:val="24"/>
          <w:szCs w:val="24"/>
        </w:rPr>
        <w:t>Pallant</w:t>
      </w:r>
      <w:proofErr w:type="spellEnd"/>
      <w:r w:rsidRPr="0056488F">
        <w:rPr>
          <w:rFonts w:ascii="Times New Roman" w:hAnsi="Times New Roman" w:cs="Times New Roman"/>
          <w:sz w:val="24"/>
          <w:szCs w:val="24"/>
        </w:rPr>
        <w:t xml:space="preserve">, 2011). Accordingly, the result for the impact of income on financial inclusion implies that as income increases by 1 unit the respondents financial usage behavior will be increased by 6.3 times or on the other hand the higher the level of income the higher will be their financial service usage practice. Or similar to the way other variables are interpreted, it is interpreted as those respondents who are in </w:t>
      </w:r>
      <w:r w:rsidR="005F5DDF" w:rsidRPr="0056488F">
        <w:rPr>
          <w:rFonts w:ascii="Times New Roman" w:hAnsi="Times New Roman" w:cs="Times New Roman"/>
          <w:sz w:val="24"/>
          <w:szCs w:val="24"/>
        </w:rPr>
        <w:t>a higher income category had 9.8</w:t>
      </w:r>
      <w:r w:rsidRPr="0056488F">
        <w:rPr>
          <w:rFonts w:ascii="Times New Roman" w:hAnsi="Times New Roman" w:cs="Times New Roman"/>
          <w:sz w:val="24"/>
          <w:szCs w:val="24"/>
        </w:rPr>
        <w:t xml:space="preserve"> times more likely to be financially included. </w:t>
      </w:r>
      <w:r w:rsidR="00C43833" w:rsidRPr="0056488F">
        <w:rPr>
          <w:rFonts w:ascii="Times New Roman" w:hAnsi="Times New Roman" w:cs="Times New Roman"/>
          <w:sz w:val="24"/>
          <w:szCs w:val="24"/>
        </w:rPr>
        <w:t>So, this finding implies</w:t>
      </w:r>
      <w:r w:rsidR="00864119" w:rsidRPr="0056488F">
        <w:rPr>
          <w:rFonts w:ascii="Times New Roman" w:hAnsi="Times New Roman" w:cs="Times New Roman"/>
          <w:sz w:val="24"/>
          <w:szCs w:val="24"/>
        </w:rPr>
        <w:t xml:space="preserve"> </w:t>
      </w:r>
      <w:r w:rsidR="00866DE2" w:rsidRPr="0056488F">
        <w:rPr>
          <w:rFonts w:ascii="Times New Roman" w:hAnsi="Times New Roman" w:cs="Times New Roman"/>
          <w:sz w:val="24"/>
          <w:szCs w:val="24"/>
        </w:rPr>
        <w:t>that the alternate hypothesis H4</w:t>
      </w:r>
      <w:r w:rsidR="00864119" w:rsidRPr="0056488F">
        <w:rPr>
          <w:rFonts w:ascii="Times New Roman" w:hAnsi="Times New Roman" w:cs="Times New Roman"/>
          <w:sz w:val="24"/>
          <w:szCs w:val="24"/>
        </w:rPr>
        <w:t xml:space="preserve"> is accepted</w:t>
      </w:r>
      <w:r w:rsidR="00BE686D">
        <w:rPr>
          <w:rFonts w:ascii="Times New Roman" w:hAnsi="Times New Roman" w:cs="Times New Roman"/>
          <w:sz w:val="24"/>
          <w:szCs w:val="24"/>
        </w:rPr>
        <w:t xml:space="preserve">. </w:t>
      </w:r>
      <w:r w:rsidRPr="0056488F">
        <w:rPr>
          <w:rFonts w:ascii="Times New Roman" w:hAnsi="Times New Roman" w:cs="Times New Roman"/>
          <w:sz w:val="24"/>
          <w:szCs w:val="24"/>
        </w:rPr>
        <w:t xml:space="preserve">Different empirical evidences also prove that income had significant positive impact on financial inclusion, for example, </w:t>
      </w:r>
      <w:proofErr w:type="spellStart"/>
      <w:r w:rsidRPr="0056488F">
        <w:rPr>
          <w:rFonts w:ascii="Times New Roman" w:eastAsia="Calibri" w:hAnsi="Times New Roman" w:cs="Times New Roman"/>
          <w:sz w:val="24"/>
          <w:szCs w:val="24"/>
        </w:rPr>
        <w:t>Clamara</w:t>
      </w:r>
      <w:proofErr w:type="spellEnd"/>
      <w:r w:rsidRPr="0056488F">
        <w:rPr>
          <w:rFonts w:ascii="Times New Roman" w:eastAsia="Calibri" w:hAnsi="Times New Roman" w:cs="Times New Roman"/>
          <w:sz w:val="24"/>
          <w:szCs w:val="24"/>
        </w:rPr>
        <w:t xml:space="preserve"> et al. (2014), </w:t>
      </w:r>
      <w:proofErr w:type="spellStart"/>
      <w:r w:rsidRPr="0056488F">
        <w:rPr>
          <w:rFonts w:ascii="Times New Roman" w:eastAsia="Calibri" w:hAnsi="Times New Roman" w:cs="Times New Roman"/>
          <w:sz w:val="24"/>
          <w:szCs w:val="24"/>
        </w:rPr>
        <w:t>Tuesta</w:t>
      </w:r>
      <w:proofErr w:type="spellEnd"/>
      <w:r w:rsidRPr="0056488F">
        <w:rPr>
          <w:rFonts w:ascii="Times New Roman" w:eastAsia="Calibri" w:hAnsi="Times New Roman" w:cs="Times New Roman"/>
          <w:sz w:val="24"/>
          <w:szCs w:val="24"/>
        </w:rPr>
        <w:t xml:space="preserve"> et al. (2015) and </w:t>
      </w:r>
      <w:proofErr w:type="spellStart"/>
      <w:r w:rsidRPr="0056488F">
        <w:rPr>
          <w:rFonts w:ascii="Times New Roman" w:eastAsia="Calibri" w:hAnsi="Times New Roman" w:cs="Times New Roman"/>
          <w:sz w:val="24"/>
          <w:szCs w:val="24"/>
        </w:rPr>
        <w:t>Joshif</w:t>
      </w:r>
      <w:proofErr w:type="spellEnd"/>
      <w:r w:rsidRPr="0056488F">
        <w:rPr>
          <w:rFonts w:ascii="Times New Roman" w:eastAsia="Calibri" w:hAnsi="Times New Roman" w:cs="Times New Roman"/>
          <w:sz w:val="24"/>
          <w:szCs w:val="24"/>
        </w:rPr>
        <w:t xml:space="preserve"> (2011) on their previous work found that having low level income reduce the likelihood of being included in formal financial system. Kumar and Mishra (2015) on their study also prove that lower level of income among individuals is the major determinant factor responsible for low level of financial inclusion especially in developing countries (</w:t>
      </w:r>
      <w:proofErr w:type="spellStart"/>
      <w:r w:rsidRPr="0056488F">
        <w:rPr>
          <w:rFonts w:ascii="Times New Roman" w:eastAsia="Calibri" w:hAnsi="Times New Roman" w:cs="Times New Roman"/>
          <w:sz w:val="24"/>
          <w:szCs w:val="24"/>
        </w:rPr>
        <w:t>Hoyo</w:t>
      </w:r>
      <w:proofErr w:type="spellEnd"/>
      <w:r w:rsidRPr="0056488F">
        <w:rPr>
          <w:rFonts w:ascii="Times New Roman" w:eastAsia="Calibri" w:hAnsi="Times New Roman" w:cs="Times New Roman"/>
          <w:sz w:val="24"/>
          <w:szCs w:val="24"/>
        </w:rPr>
        <w:t xml:space="preserve">, Peña and </w:t>
      </w:r>
      <w:proofErr w:type="spellStart"/>
      <w:r w:rsidRPr="0056488F">
        <w:rPr>
          <w:rFonts w:ascii="Times New Roman" w:eastAsia="Calibri" w:hAnsi="Times New Roman" w:cs="Times New Roman"/>
          <w:sz w:val="24"/>
          <w:szCs w:val="24"/>
        </w:rPr>
        <w:t>Tuesta</w:t>
      </w:r>
      <w:proofErr w:type="spellEnd"/>
      <w:r w:rsidRPr="0056488F">
        <w:rPr>
          <w:rFonts w:ascii="Times New Roman" w:eastAsia="Calibri" w:hAnsi="Times New Roman" w:cs="Times New Roman"/>
          <w:sz w:val="24"/>
          <w:szCs w:val="24"/>
        </w:rPr>
        <w:t xml:space="preserve">, 2014).  </w:t>
      </w:r>
      <w:r w:rsidR="003B2E6A">
        <w:rPr>
          <w:rFonts w:ascii="Times New Roman" w:eastAsia="Calibri" w:hAnsi="Times New Roman" w:cs="Times New Roman"/>
          <w:sz w:val="24"/>
          <w:szCs w:val="24"/>
        </w:rPr>
        <w:t>In addition their findings imply that</w:t>
      </w:r>
      <w:r w:rsidRPr="0056488F">
        <w:rPr>
          <w:rFonts w:ascii="Times New Roman" w:eastAsia="Calibri" w:hAnsi="Times New Roman" w:cs="Times New Roman"/>
          <w:sz w:val="24"/>
          <w:szCs w:val="24"/>
        </w:rPr>
        <w:t xml:space="preserve"> poor income level reduces the </w:t>
      </w:r>
      <w:r w:rsidRPr="0056488F">
        <w:rPr>
          <w:rFonts w:ascii="Times New Roman" w:eastAsia="Calibri" w:hAnsi="Times New Roman" w:cs="Times New Roman"/>
          <w:sz w:val="24"/>
          <w:szCs w:val="24"/>
        </w:rPr>
        <w:lastRenderedPageBreak/>
        <w:t>likelihood of being financially included while high income level increases the chances</w:t>
      </w:r>
      <w:r w:rsidR="005F5DDF" w:rsidRPr="0056488F">
        <w:rPr>
          <w:rFonts w:ascii="Times New Roman" w:eastAsia="Calibri" w:hAnsi="Times New Roman" w:cs="Times New Roman"/>
          <w:sz w:val="24"/>
          <w:szCs w:val="24"/>
        </w:rPr>
        <w:t xml:space="preserve"> of being financially included.</w:t>
      </w:r>
    </w:p>
    <w:p w:rsidR="00892D12" w:rsidRPr="0056488F" w:rsidRDefault="004A340C" w:rsidP="00356933">
      <w:pPr>
        <w:keepNext/>
        <w:keepLines/>
        <w:spacing w:before="200" w:after="0"/>
        <w:ind w:left="576" w:hanging="576"/>
        <w:outlineLvl w:val="1"/>
        <w:rPr>
          <w:rFonts w:ascii="Times New Roman" w:eastAsiaTheme="majorEastAsia" w:hAnsi="Times New Roman" w:cs="Times New Roman"/>
          <w:b/>
          <w:bCs/>
          <w:sz w:val="24"/>
          <w:szCs w:val="24"/>
        </w:rPr>
      </w:pPr>
      <w:bookmarkStart w:id="51" w:name="_Toc479428840"/>
      <w:bookmarkStart w:id="52" w:name="_Toc479435835"/>
      <w:bookmarkStart w:id="53" w:name="_Toc479436962"/>
      <w:bookmarkStart w:id="54" w:name="_Toc479438447"/>
      <w:bookmarkStart w:id="55" w:name="_Toc479439027"/>
      <w:bookmarkStart w:id="56" w:name="_Toc534794837"/>
      <w:bookmarkStart w:id="57" w:name="_Toc534795112"/>
      <w:bookmarkStart w:id="58" w:name="_Toc534795915"/>
      <w:r>
        <w:rPr>
          <w:rFonts w:ascii="Times New Roman" w:eastAsiaTheme="majorEastAsia" w:hAnsi="Times New Roman" w:cs="Times New Roman"/>
          <w:b/>
          <w:bCs/>
          <w:sz w:val="24"/>
          <w:szCs w:val="24"/>
        </w:rPr>
        <w:t>Table5</w:t>
      </w:r>
      <w:r w:rsidR="00892D12" w:rsidRPr="0056488F">
        <w:rPr>
          <w:rFonts w:ascii="Times New Roman" w:eastAsiaTheme="majorEastAsia" w:hAnsi="Times New Roman" w:cs="Times New Roman"/>
          <w:b/>
          <w:bCs/>
          <w:sz w:val="24"/>
          <w:szCs w:val="24"/>
        </w:rPr>
        <w:t xml:space="preserve">: </w:t>
      </w:r>
      <w:r w:rsidR="00B65154" w:rsidRPr="0056488F">
        <w:rPr>
          <w:rFonts w:ascii="Times New Roman" w:eastAsiaTheme="majorEastAsia" w:hAnsi="Times New Roman" w:cs="Times New Roman"/>
          <w:b/>
          <w:bCs/>
          <w:sz w:val="24"/>
          <w:szCs w:val="24"/>
        </w:rPr>
        <w:t>S</w:t>
      </w:r>
      <w:r w:rsidR="00892D12" w:rsidRPr="0056488F">
        <w:rPr>
          <w:rFonts w:ascii="Times New Roman" w:eastAsiaTheme="majorEastAsia" w:hAnsi="Times New Roman" w:cs="Times New Roman"/>
          <w:b/>
          <w:bCs/>
          <w:sz w:val="24"/>
          <w:szCs w:val="24"/>
        </w:rPr>
        <w:t>ummary of Hypotheses Test Results</w:t>
      </w:r>
      <w:bookmarkEnd w:id="51"/>
      <w:bookmarkEnd w:id="52"/>
      <w:bookmarkEnd w:id="53"/>
      <w:bookmarkEnd w:id="54"/>
      <w:bookmarkEnd w:id="55"/>
      <w:r w:rsidR="00B65154" w:rsidRPr="0056488F">
        <w:rPr>
          <w:rFonts w:ascii="Times New Roman" w:eastAsiaTheme="majorEastAsia" w:hAnsi="Times New Roman" w:cs="Times New Roman"/>
          <w:b/>
          <w:bCs/>
          <w:sz w:val="24"/>
          <w:szCs w:val="24"/>
        </w:rPr>
        <w:t xml:space="preserve"> Using Binary Logistic Regression</w:t>
      </w:r>
      <w:bookmarkEnd w:id="56"/>
      <w:bookmarkEnd w:id="57"/>
      <w:bookmarkEnd w:id="58"/>
    </w:p>
    <w:tbl>
      <w:tblPr>
        <w:tblStyle w:val="TableGrid"/>
        <w:tblW w:w="5123" w:type="pct"/>
        <w:tblLook w:val="04A0" w:firstRow="1" w:lastRow="0" w:firstColumn="1" w:lastColumn="0" w:noHBand="0" w:noVBand="1"/>
      </w:tblPr>
      <w:tblGrid>
        <w:gridCol w:w="5681"/>
        <w:gridCol w:w="2096"/>
        <w:gridCol w:w="2035"/>
      </w:tblGrid>
      <w:tr w:rsidR="005613A6" w:rsidRPr="0056488F" w:rsidTr="005613A6">
        <w:tc>
          <w:tcPr>
            <w:tcW w:w="2895" w:type="pct"/>
          </w:tcPr>
          <w:p w:rsidR="00892D12" w:rsidRPr="0056488F" w:rsidRDefault="00892D12"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Research Hypotheses</w:t>
            </w:r>
          </w:p>
        </w:tc>
        <w:tc>
          <w:tcPr>
            <w:tcW w:w="1068" w:type="pct"/>
          </w:tcPr>
          <w:p w:rsidR="00892D12" w:rsidRPr="0056488F" w:rsidRDefault="00892D12"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Hypotheses Code</w:t>
            </w:r>
          </w:p>
        </w:tc>
        <w:tc>
          <w:tcPr>
            <w:tcW w:w="1038" w:type="pct"/>
          </w:tcPr>
          <w:p w:rsidR="00892D12" w:rsidRPr="0056488F" w:rsidRDefault="00892D12" w:rsidP="00356933">
            <w:pPr>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Result/Decision</w:t>
            </w:r>
          </w:p>
        </w:tc>
      </w:tr>
      <w:tr w:rsidR="005613A6"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Educational level of the individual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w:t>
            </w:r>
            <w:r w:rsidR="00892D12" w:rsidRPr="0056488F">
              <w:rPr>
                <w:rFonts w:ascii="Times New Roman" w:hAnsi="Times New Roman" w:cs="Times New Roman"/>
                <w:sz w:val="24"/>
                <w:szCs w:val="24"/>
              </w:rPr>
              <w:t>ccepted</w:t>
            </w:r>
          </w:p>
        </w:tc>
      </w:tr>
      <w:tr w:rsidR="005613A6"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Gender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H2</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w:t>
            </w:r>
            <w:r w:rsidR="00892D12" w:rsidRPr="0056488F">
              <w:rPr>
                <w:rFonts w:ascii="Times New Roman" w:hAnsi="Times New Roman" w:cs="Times New Roman"/>
                <w:sz w:val="24"/>
                <w:szCs w:val="24"/>
              </w:rPr>
              <w:t>ccepted</w:t>
            </w:r>
          </w:p>
        </w:tc>
      </w:tr>
      <w:tr w:rsidR="005613A6"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Age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H3</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w:t>
            </w:r>
            <w:r w:rsidR="00892D12" w:rsidRPr="0056488F">
              <w:rPr>
                <w:rFonts w:ascii="Times New Roman" w:hAnsi="Times New Roman" w:cs="Times New Roman"/>
                <w:sz w:val="24"/>
                <w:szCs w:val="24"/>
              </w:rPr>
              <w:t>ccepted</w:t>
            </w:r>
          </w:p>
        </w:tc>
      </w:tr>
      <w:tr w:rsidR="005613A6"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Income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H4</w:t>
            </w:r>
          </w:p>
        </w:tc>
        <w:tc>
          <w:tcPr>
            <w:tcW w:w="1038" w:type="pct"/>
          </w:tcPr>
          <w:p w:rsidR="00892D12" w:rsidRPr="0056488F" w:rsidRDefault="00892D12"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5613A6"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Occupation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H5</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w:t>
            </w:r>
            <w:r w:rsidR="00892D12" w:rsidRPr="0056488F">
              <w:rPr>
                <w:rFonts w:ascii="Times New Roman" w:hAnsi="Times New Roman" w:cs="Times New Roman"/>
                <w:sz w:val="24"/>
                <w:szCs w:val="24"/>
              </w:rPr>
              <w:t>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Residence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H6</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8F2128">
        <w:trPr>
          <w:trHeight w:val="395"/>
        </w:trPr>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Family size has significant</w:t>
            </w:r>
            <w:r w:rsidR="008F2128" w:rsidRPr="0056488F">
              <w:rPr>
                <w:rFonts w:ascii="Times New Roman" w:hAnsi="Times New Roman" w:cs="Times New Roman"/>
                <w:sz w:val="24"/>
                <w:szCs w:val="24"/>
              </w:rPr>
              <w:t xml:space="preserve">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H7</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Financial literacy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H8</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Documentation requirement of financial institutions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H9</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b/>
                <w:sz w:val="24"/>
                <w:szCs w:val="24"/>
              </w:rPr>
            </w:pPr>
            <w:r w:rsidRPr="0056488F">
              <w:rPr>
                <w:rFonts w:ascii="Times New Roman" w:hAnsi="Times New Roman" w:cs="Times New Roman"/>
                <w:sz w:val="24"/>
                <w:szCs w:val="24"/>
              </w:rPr>
              <w:t>Trust on financial institutions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H10</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Awareness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H11</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autoSpaceDE w:val="0"/>
              <w:autoSpaceDN w:val="0"/>
              <w:adjustRightInd w:val="0"/>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Availability of the required physical and telecommunication infrastructure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H12</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b/>
                <w:sz w:val="24"/>
                <w:szCs w:val="24"/>
              </w:rPr>
            </w:pPr>
            <w:r w:rsidRPr="0056488F">
              <w:rPr>
                <w:rFonts w:ascii="Times New Roman" w:hAnsi="Times New Roman" w:cs="Times New Roman"/>
                <w:sz w:val="24"/>
                <w:szCs w:val="24"/>
              </w:rPr>
              <w:t>Accessibility of financial institutions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H13</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sz w:val="24"/>
                <w:szCs w:val="24"/>
              </w:rPr>
            </w:pPr>
            <w:r w:rsidRPr="0056488F">
              <w:rPr>
                <w:rFonts w:ascii="Times New Roman" w:hAnsi="Times New Roman" w:cs="Times New Roman"/>
                <w:sz w:val="24"/>
                <w:szCs w:val="24"/>
              </w:rPr>
              <w:t>Availability of the required financial service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w:t>
            </w:r>
            <w:r w:rsidR="00866DE2" w:rsidRPr="0056488F">
              <w:rPr>
                <w:rFonts w:ascii="Times New Roman" w:hAnsi="Times New Roman" w:cs="Times New Roman"/>
                <w:b/>
                <w:sz w:val="24"/>
                <w:szCs w:val="24"/>
              </w:rPr>
              <w:t>4</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Accepted</w:t>
            </w:r>
          </w:p>
        </w:tc>
      </w:tr>
      <w:tr w:rsidR="00892D12" w:rsidRPr="0056488F" w:rsidTr="005613A6">
        <w:tc>
          <w:tcPr>
            <w:tcW w:w="2895" w:type="pct"/>
          </w:tcPr>
          <w:p w:rsidR="00892D12" w:rsidRPr="0056488F" w:rsidRDefault="005613A6" w:rsidP="00356933">
            <w:pPr>
              <w:tabs>
                <w:tab w:val="left" w:pos="1085"/>
              </w:tabs>
              <w:spacing w:line="276" w:lineRule="auto"/>
              <w:jc w:val="both"/>
              <w:rPr>
                <w:rFonts w:ascii="Times New Roman" w:hAnsi="Times New Roman" w:cs="Times New Roman"/>
                <w:b/>
                <w:sz w:val="24"/>
                <w:szCs w:val="24"/>
              </w:rPr>
            </w:pPr>
            <w:r w:rsidRPr="0056488F">
              <w:rPr>
                <w:rFonts w:ascii="Times New Roman" w:hAnsi="Times New Roman" w:cs="Times New Roman"/>
                <w:sz w:val="24"/>
                <w:szCs w:val="24"/>
              </w:rPr>
              <w:t>Deposit interest rate of financial institutions has significant effect on financial inclusion.</w:t>
            </w:r>
          </w:p>
        </w:tc>
        <w:tc>
          <w:tcPr>
            <w:tcW w:w="1068" w:type="pct"/>
          </w:tcPr>
          <w:p w:rsidR="00892D12" w:rsidRPr="0056488F" w:rsidRDefault="005613A6" w:rsidP="00356933">
            <w:pPr>
              <w:tabs>
                <w:tab w:val="left" w:pos="2745"/>
              </w:tabs>
              <w:spacing w:line="276" w:lineRule="auto"/>
              <w:jc w:val="center"/>
              <w:rPr>
                <w:rFonts w:ascii="Times New Roman" w:hAnsi="Times New Roman" w:cs="Times New Roman"/>
                <w:b/>
                <w:sz w:val="24"/>
                <w:szCs w:val="24"/>
              </w:rPr>
            </w:pPr>
            <w:r w:rsidRPr="0056488F">
              <w:rPr>
                <w:rFonts w:ascii="Times New Roman" w:hAnsi="Times New Roman" w:cs="Times New Roman"/>
                <w:b/>
                <w:sz w:val="24"/>
                <w:szCs w:val="24"/>
              </w:rPr>
              <w:t>H15</w:t>
            </w:r>
          </w:p>
        </w:tc>
        <w:tc>
          <w:tcPr>
            <w:tcW w:w="1038" w:type="pct"/>
          </w:tcPr>
          <w:p w:rsidR="00892D12" w:rsidRPr="0056488F" w:rsidRDefault="00AB5C0C" w:rsidP="00356933">
            <w:pPr>
              <w:spacing w:line="276" w:lineRule="auto"/>
              <w:jc w:val="center"/>
              <w:rPr>
                <w:rFonts w:ascii="Times New Roman" w:hAnsi="Times New Roman" w:cs="Times New Roman"/>
                <w:sz w:val="24"/>
                <w:szCs w:val="24"/>
              </w:rPr>
            </w:pPr>
            <w:r w:rsidRPr="0056488F">
              <w:rPr>
                <w:rFonts w:ascii="Times New Roman" w:hAnsi="Times New Roman" w:cs="Times New Roman"/>
                <w:sz w:val="24"/>
                <w:szCs w:val="24"/>
              </w:rPr>
              <w:t>Not accepted</w:t>
            </w:r>
          </w:p>
        </w:tc>
      </w:tr>
    </w:tbl>
    <w:p w:rsidR="004A340C" w:rsidRDefault="004A340C" w:rsidP="00356933">
      <w:pPr>
        <w:rPr>
          <w:rFonts w:ascii="Times New Roman" w:hAnsi="Times New Roman" w:cs="Times New Roman"/>
          <w:b/>
          <w:sz w:val="24"/>
          <w:szCs w:val="24"/>
        </w:rPr>
      </w:pPr>
      <w:bookmarkStart w:id="59" w:name="_Toc534795918"/>
    </w:p>
    <w:p w:rsidR="005502EF" w:rsidRPr="0056488F" w:rsidRDefault="005502EF" w:rsidP="00356933">
      <w:pPr>
        <w:rPr>
          <w:rFonts w:ascii="Times New Roman" w:hAnsi="Times New Roman" w:cs="Times New Roman"/>
          <w:b/>
          <w:sz w:val="24"/>
          <w:szCs w:val="24"/>
        </w:rPr>
      </w:pPr>
      <w:r w:rsidRPr="0056488F">
        <w:rPr>
          <w:rFonts w:ascii="Times New Roman" w:hAnsi="Times New Roman" w:cs="Times New Roman"/>
          <w:b/>
          <w:sz w:val="24"/>
          <w:szCs w:val="24"/>
        </w:rPr>
        <w:t>Conclusion</w:t>
      </w:r>
      <w:bookmarkEnd w:id="59"/>
      <w:r w:rsidR="00041251">
        <w:rPr>
          <w:rFonts w:ascii="Times New Roman" w:hAnsi="Times New Roman" w:cs="Times New Roman"/>
          <w:b/>
          <w:sz w:val="24"/>
          <w:szCs w:val="24"/>
        </w:rPr>
        <w:t xml:space="preserve"> and </w:t>
      </w:r>
      <w:r w:rsidR="001D7CF1">
        <w:rPr>
          <w:rFonts w:ascii="Times New Roman" w:hAnsi="Times New Roman" w:cs="Times New Roman"/>
          <w:b/>
          <w:sz w:val="24"/>
          <w:szCs w:val="24"/>
        </w:rPr>
        <w:t>R</w:t>
      </w:r>
      <w:r w:rsidR="00041251">
        <w:rPr>
          <w:rFonts w:ascii="Times New Roman" w:hAnsi="Times New Roman" w:cs="Times New Roman"/>
          <w:b/>
          <w:sz w:val="24"/>
          <w:szCs w:val="24"/>
        </w:rPr>
        <w:t xml:space="preserve">ecommendation </w:t>
      </w:r>
    </w:p>
    <w:p w:rsidR="003D125C" w:rsidRDefault="005502EF" w:rsidP="00356933">
      <w:pPr>
        <w:jc w:val="both"/>
        <w:rPr>
          <w:rFonts w:ascii="Times New Roman" w:hAnsi="Times New Roman" w:cs="Times New Roman"/>
          <w:sz w:val="24"/>
          <w:szCs w:val="24"/>
        </w:rPr>
      </w:pPr>
      <w:r w:rsidRPr="0056488F">
        <w:rPr>
          <w:rFonts w:ascii="Times New Roman" w:hAnsi="Times New Roman" w:cs="Times New Roman"/>
          <w:sz w:val="24"/>
          <w:szCs w:val="24"/>
        </w:rPr>
        <w:t>The main objective of this study is to identify the factors that affect financial inclusion or the usage of financial services am</w:t>
      </w:r>
      <w:r w:rsidR="00041251">
        <w:rPr>
          <w:rFonts w:ascii="Times New Roman" w:hAnsi="Times New Roman" w:cs="Times New Roman"/>
          <w:sz w:val="24"/>
          <w:szCs w:val="24"/>
        </w:rPr>
        <w:t xml:space="preserve">ong the peoples in East </w:t>
      </w:r>
      <w:proofErr w:type="spellStart"/>
      <w:r w:rsidR="00041251">
        <w:rPr>
          <w:rFonts w:ascii="Times New Roman" w:hAnsi="Times New Roman" w:cs="Times New Roman"/>
          <w:sz w:val="24"/>
          <w:szCs w:val="24"/>
        </w:rPr>
        <w:t>Gojjam</w:t>
      </w:r>
      <w:proofErr w:type="spellEnd"/>
      <w:r w:rsidR="00041251">
        <w:rPr>
          <w:rFonts w:ascii="Times New Roman" w:hAnsi="Times New Roman" w:cs="Times New Roman"/>
          <w:sz w:val="24"/>
          <w:szCs w:val="24"/>
        </w:rPr>
        <w:t>. Therefore; ba</w:t>
      </w:r>
      <w:r w:rsidR="00525E6E" w:rsidRPr="0056488F">
        <w:rPr>
          <w:rFonts w:ascii="Times New Roman" w:hAnsi="Times New Roman" w:cs="Times New Roman"/>
          <w:sz w:val="24"/>
          <w:szCs w:val="24"/>
        </w:rPr>
        <w:t xml:space="preserve">sed on </w:t>
      </w:r>
      <w:r w:rsidR="00041251">
        <w:rPr>
          <w:rFonts w:ascii="Times New Roman" w:hAnsi="Times New Roman" w:cs="Times New Roman"/>
          <w:sz w:val="24"/>
          <w:szCs w:val="24"/>
        </w:rPr>
        <w:t xml:space="preserve">the findings from </w:t>
      </w:r>
      <w:r w:rsidRPr="0056488F">
        <w:rPr>
          <w:rFonts w:ascii="Times New Roman" w:hAnsi="Times New Roman" w:cs="Times New Roman"/>
          <w:sz w:val="24"/>
          <w:szCs w:val="24"/>
        </w:rPr>
        <w:t>binary logistic regression result</w:t>
      </w:r>
      <w:r w:rsidR="00525E6E" w:rsidRPr="0056488F">
        <w:rPr>
          <w:rFonts w:ascii="Times New Roman" w:hAnsi="Times New Roman" w:cs="Times New Roman"/>
          <w:sz w:val="24"/>
          <w:szCs w:val="24"/>
        </w:rPr>
        <w:t>, it is possible to conclude</w:t>
      </w:r>
      <w:r w:rsidR="00041251">
        <w:rPr>
          <w:rFonts w:ascii="Times New Roman" w:hAnsi="Times New Roman" w:cs="Times New Roman"/>
          <w:sz w:val="24"/>
          <w:szCs w:val="24"/>
        </w:rPr>
        <w:t xml:space="preserve"> that </w:t>
      </w:r>
      <w:r w:rsidRPr="0056488F">
        <w:rPr>
          <w:rFonts w:ascii="Times New Roman" w:hAnsi="Times New Roman" w:cs="Times New Roman"/>
          <w:sz w:val="24"/>
          <w:szCs w:val="24"/>
        </w:rPr>
        <w:t xml:space="preserve">among the independent variables included in the model, income, residence, financial literacy, documentation, trust, awareness, accessibility and availability have significant impact on financial inclusion.  However, documentation, trust, awareness and availability are the major ones. On the other hand sex, age, education, occupation, family size, infrastructure and deposit rate have no significant impact on financial inclusion. </w:t>
      </w:r>
      <w:r w:rsidR="00A9378B" w:rsidRPr="0056488F">
        <w:rPr>
          <w:rFonts w:ascii="Times New Roman" w:hAnsi="Times New Roman" w:cs="Times New Roman"/>
          <w:sz w:val="24"/>
          <w:szCs w:val="24"/>
        </w:rPr>
        <w:t xml:space="preserve">The findings of this study </w:t>
      </w:r>
      <w:r w:rsidR="00986F2B" w:rsidRPr="0056488F">
        <w:rPr>
          <w:rFonts w:ascii="Times New Roman" w:hAnsi="Times New Roman" w:cs="Times New Roman"/>
          <w:sz w:val="24"/>
          <w:szCs w:val="24"/>
        </w:rPr>
        <w:t xml:space="preserve">have important practical implications for </w:t>
      </w:r>
      <w:r w:rsidR="00A9378B" w:rsidRPr="0056488F">
        <w:rPr>
          <w:rFonts w:ascii="Times New Roman" w:hAnsi="Times New Roman" w:cs="Times New Roman"/>
          <w:sz w:val="24"/>
          <w:szCs w:val="24"/>
        </w:rPr>
        <w:lastRenderedPageBreak/>
        <w:t>financial institutions as well as for the government</w:t>
      </w:r>
      <w:r w:rsidR="00986F2B" w:rsidRPr="0056488F">
        <w:rPr>
          <w:rFonts w:ascii="Times New Roman" w:hAnsi="Times New Roman" w:cs="Times New Roman"/>
          <w:sz w:val="24"/>
          <w:szCs w:val="24"/>
        </w:rPr>
        <w:t xml:space="preserve">. Therefore, in order to </w:t>
      </w:r>
      <w:r w:rsidR="00A9378B" w:rsidRPr="0056488F">
        <w:rPr>
          <w:rFonts w:ascii="Times New Roman" w:hAnsi="Times New Roman" w:cs="Times New Roman"/>
          <w:sz w:val="24"/>
          <w:szCs w:val="24"/>
        </w:rPr>
        <w:t>make the people fully and effectively financial</w:t>
      </w:r>
      <w:r w:rsidR="00111666" w:rsidRPr="0056488F">
        <w:rPr>
          <w:rFonts w:ascii="Times New Roman" w:hAnsi="Times New Roman" w:cs="Times New Roman"/>
          <w:sz w:val="24"/>
          <w:szCs w:val="24"/>
        </w:rPr>
        <w:t>ly</w:t>
      </w:r>
      <w:r w:rsidR="00A9378B" w:rsidRPr="0056488F">
        <w:rPr>
          <w:rFonts w:ascii="Times New Roman" w:hAnsi="Times New Roman" w:cs="Times New Roman"/>
          <w:sz w:val="24"/>
          <w:szCs w:val="24"/>
        </w:rPr>
        <w:t xml:space="preserve"> included</w:t>
      </w:r>
      <w:r w:rsidR="00041251">
        <w:rPr>
          <w:rFonts w:ascii="Times New Roman" w:hAnsi="Times New Roman" w:cs="Times New Roman"/>
          <w:sz w:val="24"/>
          <w:szCs w:val="24"/>
        </w:rPr>
        <w:t xml:space="preserve">, </w:t>
      </w:r>
      <w:r w:rsidR="00A057EE" w:rsidRPr="00041251">
        <w:rPr>
          <w:rFonts w:ascii="Times New Roman" w:hAnsi="Times New Roman" w:cs="Times New Roman"/>
          <w:sz w:val="24"/>
          <w:szCs w:val="24"/>
        </w:rPr>
        <w:t>all</w:t>
      </w:r>
      <w:r w:rsidR="007F402C" w:rsidRPr="00041251">
        <w:rPr>
          <w:rFonts w:ascii="Times New Roman" w:hAnsi="Times New Roman" w:cs="Times New Roman"/>
          <w:sz w:val="24"/>
          <w:szCs w:val="24"/>
        </w:rPr>
        <w:t xml:space="preserve"> financial institutions should </w:t>
      </w:r>
      <w:r w:rsidR="00A057EE" w:rsidRPr="00041251">
        <w:rPr>
          <w:rFonts w:ascii="Times New Roman" w:hAnsi="Times New Roman" w:cs="Times New Roman"/>
          <w:sz w:val="24"/>
          <w:szCs w:val="24"/>
        </w:rPr>
        <w:t xml:space="preserve">aggressively </w:t>
      </w:r>
      <w:r w:rsidR="007F402C" w:rsidRPr="00041251">
        <w:rPr>
          <w:rFonts w:ascii="Times New Roman" w:hAnsi="Times New Roman" w:cs="Times New Roman"/>
          <w:sz w:val="24"/>
          <w:szCs w:val="24"/>
        </w:rPr>
        <w:t xml:space="preserve">create continuous awareness </w:t>
      </w:r>
      <w:r w:rsidR="00A057EE" w:rsidRPr="00041251">
        <w:rPr>
          <w:rFonts w:ascii="Times New Roman" w:hAnsi="Times New Roman" w:cs="Times New Roman"/>
          <w:sz w:val="24"/>
          <w:szCs w:val="24"/>
        </w:rPr>
        <w:t xml:space="preserve">to the people by </w:t>
      </w:r>
      <w:r w:rsidR="00041251">
        <w:rPr>
          <w:rFonts w:ascii="Times New Roman" w:hAnsi="Times New Roman" w:cs="Times New Roman"/>
          <w:sz w:val="24"/>
          <w:szCs w:val="24"/>
        </w:rPr>
        <w:t xml:space="preserve">using different media, </w:t>
      </w:r>
      <w:r w:rsidR="00041251" w:rsidRPr="00041251">
        <w:rPr>
          <w:rFonts w:ascii="Times New Roman" w:hAnsi="Times New Roman" w:cs="Times New Roman"/>
          <w:sz w:val="24"/>
          <w:szCs w:val="24"/>
        </w:rPr>
        <w:t>f</w:t>
      </w:r>
      <w:r w:rsidR="007F402C" w:rsidRPr="00041251">
        <w:rPr>
          <w:rFonts w:ascii="Times New Roman" w:hAnsi="Times New Roman" w:cs="Times New Roman"/>
          <w:sz w:val="24"/>
          <w:szCs w:val="24"/>
        </w:rPr>
        <w:t>inancial institutions should be more accessible to all peoples especially to rural people and thereby they have to i</w:t>
      </w:r>
      <w:r w:rsidR="00041251">
        <w:rPr>
          <w:rFonts w:ascii="Times New Roman" w:hAnsi="Times New Roman" w:cs="Times New Roman"/>
          <w:sz w:val="24"/>
          <w:szCs w:val="24"/>
        </w:rPr>
        <w:t>ncrease their level of outreach</w:t>
      </w:r>
      <w:r w:rsidR="00A057EE" w:rsidRPr="00041251">
        <w:rPr>
          <w:rFonts w:ascii="Times New Roman" w:hAnsi="Times New Roman" w:cs="Times New Roman"/>
          <w:sz w:val="24"/>
          <w:szCs w:val="24"/>
        </w:rPr>
        <w:t xml:space="preserve">, </w:t>
      </w:r>
      <w:r w:rsidR="003D55D5" w:rsidRPr="00041251">
        <w:rPr>
          <w:rFonts w:ascii="Times New Roman" w:hAnsi="Times New Roman" w:cs="Times New Roman"/>
          <w:sz w:val="24"/>
          <w:szCs w:val="24"/>
        </w:rPr>
        <w:t>financial education should be delivered starting from primary school. In addition</w:t>
      </w:r>
      <w:r w:rsidR="00041251">
        <w:rPr>
          <w:rFonts w:ascii="Times New Roman" w:hAnsi="Times New Roman" w:cs="Times New Roman"/>
          <w:sz w:val="24"/>
          <w:szCs w:val="24"/>
        </w:rPr>
        <w:t>,</w:t>
      </w:r>
      <w:r w:rsidR="003D55D5" w:rsidRPr="00041251">
        <w:rPr>
          <w:rFonts w:ascii="Times New Roman" w:hAnsi="Times New Roman" w:cs="Times New Roman"/>
          <w:sz w:val="24"/>
          <w:szCs w:val="24"/>
        </w:rPr>
        <w:t xml:space="preserve"> different workshops should be organized to deliver financial education to different segments of the people especially to those who are financially excluded. </w:t>
      </w:r>
      <w:bookmarkStart w:id="60" w:name="_Toc534795920"/>
    </w:p>
    <w:p w:rsidR="000636E5" w:rsidRPr="0056488F" w:rsidRDefault="000636E5" w:rsidP="00356933">
      <w:pPr>
        <w:rPr>
          <w:rFonts w:ascii="Times New Roman" w:hAnsi="Times New Roman" w:cs="Times New Roman"/>
          <w:b/>
          <w:sz w:val="24"/>
          <w:szCs w:val="24"/>
        </w:rPr>
      </w:pPr>
      <w:r w:rsidRPr="0056488F">
        <w:rPr>
          <w:rFonts w:ascii="Times New Roman" w:hAnsi="Times New Roman" w:cs="Times New Roman"/>
          <w:b/>
          <w:sz w:val="24"/>
          <w:szCs w:val="24"/>
        </w:rPr>
        <w:t>Limitations and Directions for Future Research</w:t>
      </w:r>
      <w:bookmarkEnd w:id="60"/>
    </w:p>
    <w:p w:rsidR="00A308A2" w:rsidRPr="003D125C" w:rsidRDefault="000636E5" w:rsidP="00356933">
      <w:pPr>
        <w:jc w:val="both"/>
        <w:rPr>
          <w:rFonts w:ascii="Times New Roman" w:hAnsi="Times New Roman" w:cs="Times New Roman"/>
          <w:sz w:val="24"/>
          <w:szCs w:val="24"/>
        </w:rPr>
      </w:pPr>
      <w:r w:rsidRPr="0056488F">
        <w:rPr>
          <w:rFonts w:ascii="Times New Roman" w:hAnsi="Times New Roman" w:cs="Times New Roman"/>
          <w:sz w:val="24"/>
          <w:szCs w:val="24"/>
        </w:rPr>
        <w:t xml:space="preserve">It is impossible to make a single study comprehensive by incorporating all dimensions, so like previous research’s, the current study has also its own limitations. </w:t>
      </w:r>
      <w:r w:rsidR="00220A27" w:rsidRPr="0056488F">
        <w:rPr>
          <w:rFonts w:ascii="Times New Roman" w:hAnsi="Times New Roman" w:cs="Times New Roman"/>
          <w:sz w:val="24"/>
          <w:szCs w:val="24"/>
        </w:rPr>
        <w:t>Accordingly, the major limitations include the usage of binary logistic regression than developing financial inclusion index to measure the dependent variable (financial inclusion) and the usage of only primary data</w:t>
      </w:r>
      <w:r w:rsidR="001E3928" w:rsidRPr="0056488F">
        <w:rPr>
          <w:rFonts w:ascii="Times New Roman" w:hAnsi="Times New Roman" w:cs="Times New Roman"/>
          <w:sz w:val="24"/>
          <w:szCs w:val="24"/>
        </w:rPr>
        <w:t xml:space="preserve"> for data analysis and interpretation</w:t>
      </w:r>
      <w:r w:rsidR="00220A27" w:rsidRPr="0056488F">
        <w:rPr>
          <w:rFonts w:ascii="Times New Roman" w:hAnsi="Times New Roman" w:cs="Times New Roman"/>
          <w:sz w:val="24"/>
          <w:szCs w:val="24"/>
        </w:rPr>
        <w:t xml:space="preserve">. Therefore, we recommend future researchers to consider the limitations of this research as a gap / opportunity/ while doing similar researches. </w:t>
      </w:r>
    </w:p>
    <w:p w:rsidR="000B3291" w:rsidRPr="0056488F" w:rsidRDefault="008E5A5C" w:rsidP="00356933">
      <w:pPr>
        <w:rPr>
          <w:rFonts w:ascii="Times New Roman" w:hAnsi="Times New Roman" w:cs="Times New Roman"/>
          <w:b/>
          <w:sz w:val="24"/>
          <w:szCs w:val="24"/>
        </w:rPr>
      </w:pPr>
      <w:r>
        <w:rPr>
          <w:rFonts w:ascii="Times New Roman" w:hAnsi="Times New Roman" w:cs="Times New Roman"/>
          <w:b/>
          <w:sz w:val="24"/>
          <w:szCs w:val="24"/>
        </w:rPr>
        <w:t>References</w:t>
      </w:r>
    </w:p>
    <w:p w:rsidR="009B25CF" w:rsidRPr="009B25CF" w:rsidRDefault="009B25CF" w:rsidP="00D21FF5">
      <w:pPr>
        <w:tabs>
          <w:tab w:val="left" w:pos="2745"/>
        </w:tabs>
        <w:spacing w:after="160" w:line="240" w:lineRule="auto"/>
        <w:ind w:left="720" w:hanging="720"/>
        <w:jc w:val="both"/>
        <w:rPr>
          <w:rFonts w:ascii="Times New Roman" w:eastAsia="Calibri" w:hAnsi="Times New Roman" w:cs="Times New Roman"/>
          <w:i/>
          <w:sz w:val="24"/>
          <w:szCs w:val="24"/>
        </w:rPr>
      </w:pPr>
      <w:proofErr w:type="gramStart"/>
      <w:r w:rsidRPr="00437903">
        <w:rPr>
          <w:rFonts w:ascii="Times New Roman" w:eastAsia="Calibri" w:hAnsi="Times New Roman" w:cs="Times New Roman"/>
          <w:i/>
          <w:sz w:val="24"/>
          <w:szCs w:val="24"/>
        </w:rPr>
        <w:t>Adigun, M. and Kama, U. (2013).</w:t>
      </w:r>
      <w:proofErr w:type="gramEnd"/>
      <w:r w:rsidRPr="00437903">
        <w:rPr>
          <w:rFonts w:ascii="Times New Roman" w:eastAsia="Calibri" w:hAnsi="Times New Roman" w:cs="Times New Roman"/>
          <w:i/>
          <w:sz w:val="24"/>
          <w:szCs w:val="24"/>
        </w:rPr>
        <w:t xml:space="preserve"> Financial Inclusion in Nigeria: Issues and Challenges. </w:t>
      </w:r>
      <w:proofErr w:type="gramStart"/>
      <w:r w:rsidRPr="00437903">
        <w:rPr>
          <w:rFonts w:ascii="Times New Roman" w:eastAsia="Calibri" w:hAnsi="Times New Roman" w:cs="Times New Roman"/>
          <w:i/>
          <w:sz w:val="24"/>
          <w:szCs w:val="24"/>
        </w:rPr>
        <w:t>Occas</w:t>
      </w:r>
      <w:r w:rsidRPr="009B25CF">
        <w:rPr>
          <w:rFonts w:ascii="Times New Roman" w:eastAsia="Calibri" w:hAnsi="Times New Roman" w:cs="Times New Roman"/>
          <w:i/>
          <w:sz w:val="24"/>
          <w:szCs w:val="24"/>
        </w:rPr>
        <w:t>ional Paper No. 45.</w:t>
      </w:r>
      <w:proofErr w:type="gramEnd"/>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r w:rsidRPr="009B25CF">
        <w:rPr>
          <w:rFonts w:ascii="Times New Roman" w:hAnsi="Times New Roman" w:cs="Times New Roman"/>
          <w:sz w:val="24"/>
          <w:szCs w:val="24"/>
        </w:rPr>
        <w:t>African Development Bank (</w:t>
      </w:r>
      <w:proofErr w:type="spellStart"/>
      <w:r w:rsidRPr="009B25CF">
        <w:rPr>
          <w:rFonts w:ascii="Times New Roman" w:hAnsi="Times New Roman" w:cs="Times New Roman"/>
          <w:sz w:val="24"/>
          <w:szCs w:val="24"/>
        </w:rPr>
        <w:t>AfDB</w:t>
      </w:r>
      <w:proofErr w:type="spellEnd"/>
      <w:r w:rsidRPr="009B25CF">
        <w:rPr>
          <w:rFonts w:ascii="Times New Roman" w:hAnsi="Times New Roman" w:cs="Times New Roman"/>
          <w:sz w:val="24"/>
          <w:szCs w:val="24"/>
        </w:rPr>
        <w:t xml:space="preserve">) (2013). </w:t>
      </w:r>
      <w:proofErr w:type="gramStart"/>
      <w:r w:rsidRPr="009B25CF">
        <w:rPr>
          <w:rFonts w:ascii="Times New Roman" w:hAnsi="Times New Roman" w:cs="Times New Roman"/>
          <w:sz w:val="24"/>
          <w:szCs w:val="24"/>
        </w:rPr>
        <w:t>Financial inclusion in Africa.</w:t>
      </w:r>
      <w:proofErr w:type="gramEnd"/>
    </w:p>
    <w:p w:rsidR="009B25CF" w:rsidRPr="009B25CF" w:rsidRDefault="009B25CF" w:rsidP="00D21FF5">
      <w:pPr>
        <w:tabs>
          <w:tab w:val="left" w:pos="2745"/>
        </w:tabs>
        <w:spacing w:after="160" w:line="240" w:lineRule="auto"/>
        <w:ind w:left="720" w:hanging="720"/>
        <w:jc w:val="both"/>
        <w:rPr>
          <w:rFonts w:ascii="Times New Roman" w:eastAsia="Calibri" w:hAnsi="Times New Roman" w:cs="Times New Roman"/>
          <w:i/>
          <w:sz w:val="24"/>
          <w:szCs w:val="24"/>
        </w:rPr>
      </w:pPr>
      <w:proofErr w:type="spellStart"/>
      <w:r w:rsidRPr="00437903">
        <w:rPr>
          <w:rFonts w:ascii="Times New Roman" w:eastAsia="Calibri" w:hAnsi="Times New Roman" w:cs="Times New Roman"/>
          <w:i/>
          <w:sz w:val="24"/>
          <w:szCs w:val="24"/>
        </w:rPr>
        <w:t>Akudugu</w:t>
      </w:r>
      <w:proofErr w:type="spellEnd"/>
      <w:r w:rsidRPr="00437903">
        <w:rPr>
          <w:rFonts w:ascii="Times New Roman" w:eastAsia="Calibri" w:hAnsi="Times New Roman" w:cs="Times New Roman"/>
          <w:i/>
          <w:sz w:val="24"/>
          <w:szCs w:val="24"/>
        </w:rPr>
        <w:t>, M. A. (2013). The Determinants of Financial Inclusion in Western Africa: Insights from Ghana. Research Journal of Finance and Accoun</w:t>
      </w:r>
      <w:r w:rsidRPr="009B25CF">
        <w:rPr>
          <w:rFonts w:ascii="Times New Roman" w:eastAsia="Calibri" w:hAnsi="Times New Roman" w:cs="Times New Roman"/>
          <w:i/>
          <w:sz w:val="24"/>
          <w:szCs w:val="24"/>
        </w:rPr>
        <w:t xml:space="preserve">ting, 4(8), </w:t>
      </w:r>
      <w:proofErr w:type="spellStart"/>
      <w:r w:rsidRPr="009B25CF">
        <w:rPr>
          <w:rFonts w:ascii="Times New Roman" w:eastAsia="Calibri" w:hAnsi="Times New Roman" w:cs="Times New Roman"/>
          <w:i/>
          <w:sz w:val="24"/>
          <w:szCs w:val="24"/>
        </w:rPr>
        <w:t>pp</w:t>
      </w:r>
      <w:proofErr w:type="spellEnd"/>
      <w:r w:rsidRPr="009B25CF">
        <w:rPr>
          <w:rFonts w:ascii="Times New Roman" w:eastAsia="Calibri" w:hAnsi="Times New Roman" w:cs="Times New Roman"/>
          <w:i/>
          <w:sz w:val="24"/>
          <w:szCs w:val="24"/>
        </w:rPr>
        <w:t xml:space="preserve"> 1-9. </w:t>
      </w:r>
    </w:p>
    <w:p w:rsidR="009B25CF" w:rsidRPr="009B25CF" w:rsidRDefault="009B25CF" w:rsidP="00D21FF5">
      <w:pPr>
        <w:tabs>
          <w:tab w:val="left" w:pos="2745"/>
        </w:tabs>
        <w:spacing w:line="240" w:lineRule="auto"/>
        <w:ind w:left="720" w:hanging="720"/>
        <w:jc w:val="both"/>
        <w:rPr>
          <w:rFonts w:ascii="Times New Roman" w:hAnsi="Times New Roman" w:cs="Times New Roman"/>
          <w:i/>
          <w:sz w:val="24"/>
          <w:szCs w:val="24"/>
        </w:rPr>
      </w:pPr>
      <w:proofErr w:type="spellStart"/>
      <w:proofErr w:type="gramStart"/>
      <w:r w:rsidRPr="009B25CF">
        <w:rPr>
          <w:rFonts w:ascii="Times New Roman" w:hAnsi="Times New Roman" w:cs="Times New Roman"/>
          <w:sz w:val="24"/>
          <w:szCs w:val="24"/>
        </w:rPr>
        <w:t>Andualem</w:t>
      </w:r>
      <w:proofErr w:type="spellEnd"/>
      <w:r w:rsidRPr="009B25CF">
        <w:rPr>
          <w:rFonts w:ascii="Times New Roman" w:hAnsi="Times New Roman" w:cs="Times New Roman"/>
          <w:sz w:val="24"/>
          <w:szCs w:val="24"/>
        </w:rPr>
        <w:t xml:space="preserve">, U.B. and </w:t>
      </w:r>
      <w:proofErr w:type="spellStart"/>
      <w:r w:rsidRPr="009B25CF">
        <w:rPr>
          <w:rFonts w:ascii="Times New Roman" w:hAnsi="Times New Roman" w:cs="Times New Roman"/>
          <w:sz w:val="24"/>
          <w:szCs w:val="24"/>
        </w:rPr>
        <w:t>Rao</w:t>
      </w:r>
      <w:proofErr w:type="spellEnd"/>
      <w:r w:rsidRPr="009B25CF">
        <w:rPr>
          <w:rFonts w:ascii="Times New Roman" w:hAnsi="Times New Roman" w:cs="Times New Roman"/>
          <w:sz w:val="24"/>
          <w:szCs w:val="24"/>
        </w:rPr>
        <w:t>, K.S. (2017).</w:t>
      </w:r>
      <w:proofErr w:type="gramEnd"/>
      <w:r w:rsidRPr="009B25CF">
        <w:rPr>
          <w:rFonts w:ascii="Times New Roman" w:hAnsi="Times New Roman" w:cs="Times New Roman"/>
          <w:sz w:val="24"/>
          <w:szCs w:val="24"/>
        </w:rPr>
        <w:t xml:space="preserve"> </w:t>
      </w:r>
      <w:proofErr w:type="gramStart"/>
      <w:r w:rsidRPr="009B25CF">
        <w:rPr>
          <w:rFonts w:ascii="Times New Roman" w:hAnsi="Times New Roman" w:cs="Times New Roman"/>
          <w:sz w:val="24"/>
          <w:szCs w:val="24"/>
        </w:rPr>
        <w:t>Financial inclusion in Ethiopia.</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sz w:val="24"/>
          <w:szCs w:val="24"/>
        </w:rPr>
        <w:t>International Journal of Economics and Finance, 9(4), 191-201.</w:t>
      </w:r>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proofErr w:type="spellStart"/>
      <w:proofErr w:type="gramStart"/>
      <w:r w:rsidRPr="009B25CF">
        <w:rPr>
          <w:rFonts w:ascii="Times New Roman" w:hAnsi="Times New Roman" w:cs="Times New Roman"/>
          <w:sz w:val="24"/>
          <w:szCs w:val="24"/>
        </w:rPr>
        <w:t>Clamara</w:t>
      </w:r>
      <w:proofErr w:type="spellEnd"/>
      <w:r w:rsidRPr="009B25CF">
        <w:rPr>
          <w:rFonts w:ascii="Times New Roman" w:hAnsi="Times New Roman" w:cs="Times New Roman"/>
          <w:sz w:val="24"/>
          <w:szCs w:val="24"/>
        </w:rPr>
        <w:t xml:space="preserve">, N., Peña, X. and </w:t>
      </w:r>
      <w:proofErr w:type="spellStart"/>
      <w:r w:rsidRPr="009B25CF">
        <w:rPr>
          <w:rFonts w:ascii="Times New Roman" w:hAnsi="Times New Roman" w:cs="Times New Roman"/>
          <w:sz w:val="24"/>
          <w:szCs w:val="24"/>
        </w:rPr>
        <w:t>Tuesta</w:t>
      </w:r>
      <w:proofErr w:type="spellEnd"/>
      <w:r w:rsidRPr="009B25CF">
        <w:rPr>
          <w:rFonts w:ascii="Times New Roman" w:hAnsi="Times New Roman" w:cs="Times New Roman"/>
          <w:sz w:val="24"/>
          <w:szCs w:val="24"/>
        </w:rPr>
        <w:t>, D. (2014).</w:t>
      </w:r>
      <w:proofErr w:type="gramEnd"/>
      <w:r w:rsidRPr="009B25CF">
        <w:rPr>
          <w:rFonts w:ascii="Times New Roman" w:hAnsi="Times New Roman" w:cs="Times New Roman"/>
          <w:sz w:val="24"/>
          <w:szCs w:val="24"/>
        </w:rPr>
        <w:t xml:space="preserve">  Factors that Matter for Financial Inclusion: Evidence from Peru. </w:t>
      </w:r>
      <w:proofErr w:type="gramStart"/>
      <w:r w:rsidRPr="009B25CF">
        <w:rPr>
          <w:rFonts w:ascii="Times New Roman" w:hAnsi="Times New Roman" w:cs="Times New Roman"/>
          <w:i/>
          <w:sz w:val="24"/>
          <w:szCs w:val="24"/>
        </w:rPr>
        <w:t>Working Paper No. 14/09, 1-26.</w:t>
      </w:r>
      <w:proofErr w:type="gramEnd"/>
    </w:p>
    <w:p w:rsidR="009B25CF" w:rsidRPr="009B25CF" w:rsidRDefault="009B25CF" w:rsidP="00D21FF5">
      <w:pPr>
        <w:tabs>
          <w:tab w:val="left" w:pos="2745"/>
          <w:tab w:val="right" w:pos="9360"/>
        </w:tabs>
        <w:spacing w:line="240" w:lineRule="auto"/>
        <w:ind w:left="720" w:hanging="720"/>
        <w:jc w:val="both"/>
        <w:rPr>
          <w:rFonts w:ascii="Times New Roman" w:hAnsi="Times New Roman" w:cs="Times New Roman"/>
          <w:sz w:val="24"/>
          <w:szCs w:val="24"/>
        </w:rPr>
      </w:pPr>
      <w:r w:rsidRPr="009B25CF">
        <w:rPr>
          <w:rFonts w:ascii="Times New Roman" w:hAnsi="Times New Roman" w:cs="Times New Roman"/>
          <w:sz w:val="24"/>
          <w:szCs w:val="24"/>
        </w:rPr>
        <w:t xml:space="preserve">Evans, O. (2016). Determinants of financial inclusion in Africa: A dynamic panel data approach. </w:t>
      </w:r>
      <w:proofErr w:type="gramStart"/>
      <w:r w:rsidRPr="009B25CF">
        <w:rPr>
          <w:rFonts w:ascii="Times New Roman" w:hAnsi="Times New Roman" w:cs="Times New Roman"/>
          <w:i/>
          <w:sz w:val="24"/>
          <w:szCs w:val="24"/>
        </w:rPr>
        <w:t>Retrieved from https://www.researchgate.net/publication/303803974, 1-24.</w:t>
      </w:r>
      <w:proofErr w:type="gramEnd"/>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proofErr w:type="spellStart"/>
      <w:r w:rsidRPr="009B25CF">
        <w:rPr>
          <w:rFonts w:ascii="Times New Roman" w:hAnsi="Times New Roman" w:cs="Times New Roman"/>
          <w:sz w:val="24"/>
          <w:szCs w:val="24"/>
        </w:rPr>
        <w:t>Ghatak</w:t>
      </w:r>
      <w:proofErr w:type="spellEnd"/>
      <w:r w:rsidRPr="009B25CF">
        <w:rPr>
          <w:rFonts w:ascii="Times New Roman" w:hAnsi="Times New Roman" w:cs="Times New Roman"/>
          <w:sz w:val="24"/>
          <w:szCs w:val="24"/>
        </w:rPr>
        <w:t xml:space="preserve">, A. (2013). Demand Side Factors Affecting Financial Inclusion. </w:t>
      </w:r>
      <w:r w:rsidRPr="009B25CF">
        <w:rPr>
          <w:rFonts w:ascii="Times New Roman" w:hAnsi="Times New Roman" w:cs="Times New Roman"/>
          <w:i/>
          <w:sz w:val="24"/>
          <w:szCs w:val="24"/>
        </w:rPr>
        <w:t>The international journals research journal of social science and management, 3(1), 176-185</w:t>
      </w:r>
      <w:r w:rsidRPr="009B25CF">
        <w:rPr>
          <w:rFonts w:ascii="Times New Roman" w:hAnsi="Times New Roman" w:cs="Times New Roman"/>
          <w:sz w:val="24"/>
          <w:szCs w:val="24"/>
        </w:rPr>
        <w:t xml:space="preserve">. </w:t>
      </w:r>
    </w:p>
    <w:p w:rsidR="009B25CF" w:rsidRPr="00437903" w:rsidRDefault="009B25CF" w:rsidP="00D21FF5">
      <w:pPr>
        <w:tabs>
          <w:tab w:val="left" w:pos="2745"/>
          <w:tab w:val="right" w:pos="9360"/>
        </w:tabs>
        <w:spacing w:after="160" w:line="240" w:lineRule="auto"/>
        <w:ind w:left="720" w:hanging="720"/>
        <w:jc w:val="both"/>
        <w:rPr>
          <w:rFonts w:ascii="Times New Roman" w:eastAsia="Calibri" w:hAnsi="Times New Roman" w:cs="Times New Roman"/>
          <w:sz w:val="24"/>
          <w:szCs w:val="24"/>
        </w:rPr>
      </w:pPr>
      <w:proofErr w:type="spellStart"/>
      <w:r w:rsidRPr="00437903">
        <w:rPr>
          <w:rFonts w:ascii="Times New Roman" w:eastAsia="Calibri" w:hAnsi="Times New Roman" w:cs="Times New Roman"/>
          <w:sz w:val="24"/>
          <w:szCs w:val="24"/>
        </w:rPr>
        <w:t>Hoyo</w:t>
      </w:r>
      <w:proofErr w:type="gramStart"/>
      <w:r w:rsidRPr="00437903">
        <w:rPr>
          <w:rFonts w:ascii="Times New Roman" w:eastAsia="Calibri" w:hAnsi="Times New Roman" w:cs="Times New Roman"/>
          <w:sz w:val="24"/>
          <w:szCs w:val="24"/>
        </w:rPr>
        <w:t>,C</w:t>
      </w:r>
      <w:proofErr w:type="spellEnd"/>
      <w:proofErr w:type="gramEnd"/>
      <w:r w:rsidRPr="00437903">
        <w:rPr>
          <w:rFonts w:ascii="Times New Roman" w:eastAsia="Calibri" w:hAnsi="Times New Roman" w:cs="Times New Roman"/>
          <w:sz w:val="24"/>
          <w:szCs w:val="24"/>
        </w:rPr>
        <w:t xml:space="preserve">.,  Peña, X.E  and </w:t>
      </w:r>
      <w:proofErr w:type="spellStart"/>
      <w:r w:rsidRPr="00437903">
        <w:rPr>
          <w:rFonts w:ascii="Times New Roman" w:eastAsia="Calibri" w:hAnsi="Times New Roman" w:cs="Times New Roman"/>
          <w:sz w:val="24"/>
          <w:szCs w:val="24"/>
        </w:rPr>
        <w:t>Tuesta</w:t>
      </w:r>
      <w:proofErr w:type="spellEnd"/>
      <w:r w:rsidRPr="00437903">
        <w:rPr>
          <w:rFonts w:ascii="Times New Roman" w:eastAsia="Calibri" w:hAnsi="Times New Roman" w:cs="Times New Roman"/>
          <w:sz w:val="24"/>
          <w:szCs w:val="24"/>
        </w:rPr>
        <w:t xml:space="preserve">, D. (2014). </w:t>
      </w:r>
      <w:proofErr w:type="gramStart"/>
      <w:r w:rsidRPr="00437903">
        <w:rPr>
          <w:rFonts w:ascii="Times New Roman" w:eastAsia="Calibri" w:hAnsi="Times New Roman" w:cs="Times New Roman"/>
          <w:sz w:val="24"/>
          <w:szCs w:val="24"/>
        </w:rPr>
        <w:t>Determinants of Financial Inclusion in Mexico.</w:t>
      </w:r>
      <w:proofErr w:type="gramEnd"/>
      <w:r w:rsidRPr="00437903">
        <w:rPr>
          <w:rFonts w:ascii="Times New Roman" w:eastAsia="Calibri" w:hAnsi="Times New Roman" w:cs="Times New Roman"/>
          <w:sz w:val="24"/>
          <w:szCs w:val="24"/>
        </w:rPr>
        <w:t xml:space="preserve"> </w:t>
      </w:r>
      <w:r w:rsidRPr="00437903">
        <w:rPr>
          <w:rFonts w:ascii="Times New Roman" w:eastAsia="Calibri" w:hAnsi="Times New Roman" w:cs="Times New Roman"/>
          <w:i/>
          <w:sz w:val="24"/>
          <w:szCs w:val="24"/>
        </w:rPr>
        <w:t>BBVA Research, LACE-LAMES Meetings, 1-17.</w:t>
      </w:r>
    </w:p>
    <w:p w:rsidR="009B25CF" w:rsidRPr="009B25CF" w:rsidRDefault="009B25CF" w:rsidP="00D21FF5">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9B25CF">
        <w:rPr>
          <w:rFonts w:ascii="Times New Roman" w:eastAsia="Calibri" w:hAnsi="Times New Roman" w:cs="Times New Roman"/>
          <w:sz w:val="24"/>
          <w:szCs w:val="24"/>
        </w:rPr>
        <w:t xml:space="preserve">Joseph and </w:t>
      </w:r>
      <w:proofErr w:type="spellStart"/>
      <w:r w:rsidRPr="009B25CF">
        <w:rPr>
          <w:rFonts w:ascii="Times New Roman" w:eastAsia="Calibri" w:hAnsi="Times New Roman" w:cs="Times New Roman"/>
          <w:sz w:val="24"/>
          <w:szCs w:val="24"/>
        </w:rPr>
        <w:t>Titto</w:t>
      </w:r>
      <w:proofErr w:type="spellEnd"/>
      <w:r w:rsidRPr="009B25CF">
        <w:rPr>
          <w:rFonts w:ascii="Times New Roman" w:eastAsia="Calibri" w:hAnsi="Times New Roman" w:cs="Times New Roman"/>
          <w:sz w:val="24"/>
          <w:szCs w:val="24"/>
        </w:rPr>
        <w:t>, V. (2014).</w:t>
      </w:r>
      <w:proofErr w:type="gramEnd"/>
      <w:r w:rsidRPr="009B25CF">
        <w:rPr>
          <w:rFonts w:ascii="Times New Roman" w:eastAsia="Calibri" w:hAnsi="Times New Roman" w:cs="Times New Roman"/>
          <w:sz w:val="24"/>
          <w:szCs w:val="24"/>
        </w:rPr>
        <w:t xml:space="preserve"> </w:t>
      </w:r>
      <w:r w:rsidRPr="009B25CF">
        <w:rPr>
          <w:rFonts w:ascii="Times New Roman" w:eastAsia="Calibri" w:hAnsi="Times New Roman" w:cs="Times New Roman"/>
          <w:bCs/>
          <w:sz w:val="24"/>
          <w:szCs w:val="24"/>
        </w:rPr>
        <w:t>Role of Financial Inclusion in the Development of Indian Economy,</w:t>
      </w:r>
      <w:r w:rsidRPr="009B25CF">
        <w:rPr>
          <w:rFonts w:ascii="Times New Roman" w:eastAsia="Calibri" w:hAnsi="Times New Roman" w:cs="Times New Roman"/>
          <w:sz w:val="24"/>
          <w:szCs w:val="24"/>
        </w:rPr>
        <w:t xml:space="preserve"> Journal of Economics and Sustainable Development,(Vol.5) pp.7.</w:t>
      </w:r>
    </w:p>
    <w:p w:rsidR="009B25CF" w:rsidRPr="009B25CF" w:rsidRDefault="009B25CF" w:rsidP="00D21FF5">
      <w:pPr>
        <w:tabs>
          <w:tab w:val="left" w:pos="2745"/>
        </w:tabs>
        <w:spacing w:line="240" w:lineRule="auto"/>
        <w:ind w:left="720" w:hanging="720"/>
        <w:jc w:val="both"/>
        <w:rPr>
          <w:rFonts w:ascii="Times New Roman" w:eastAsia="Times New Roman" w:hAnsi="Times New Roman" w:cs="Times New Roman"/>
          <w:sz w:val="24"/>
          <w:szCs w:val="24"/>
        </w:rPr>
      </w:pPr>
      <w:proofErr w:type="gramStart"/>
      <w:r w:rsidRPr="009B25CF">
        <w:rPr>
          <w:rFonts w:ascii="Times New Roman" w:eastAsia="Times New Roman" w:hAnsi="Times New Roman" w:cs="Times New Roman"/>
          <w:sz w:val="24"/>
          <w:szCs w:val="24"/>
        </w:rPr>
        <w:t xml:space="preserve">Joseph, F. Hair, J., Black, W. C., </w:t>
      </w:r>
      <w:proofErr w:type="spellStart"/>
      <w:r w:rsidRPr="009B25CF">
        <w:rPr>
          <w:rFonts w:ascii="Times New Roman" w:eastAsia="Times New Roman" w:hAnsi="Times New Roman" w:cs="Times New Roman"/>
          <w:sz w:val="24"/>
          <w:szCs w:val="24"/>
        </w:rPr>
        <w:t>Babin</w:t>
      </w:r>
      <w:proofErr w:type="spellEnd"/>
      <w:r w:rsidRPr="009B25CF">
        <w:rPr>
          <w:rFonts w:ascii="Times New Roman" w:eastAsia="Times New Roman" w:hAnsi="Times New Roman" w:cs="Times New Roman"/>
          <w:sz w:val="24"/>
          <w:szCs w:val="24"/>
        </w:rPr>
        <w:t>, B. J., and Anderson, P. E. (2010).</w:t>
      </w:r>
      <w:proofErr w:type="gramEnd"/>
      <w:r w:rsidRPr="009B25CF">
        <w:rPr>
          <w:rFonts w:ascii="Times New Roman" w:eastAsia="Times New Roman" w:hAnsi="Times New Roman" w:cs="Times New Roman"/>
          <w:sz w:val="24"/>
          <w:szCs w:val="24"/>
        </w:rPr>
        <w:t xml:space="preserve"> </w:t>
      </w:r>
      <w:r w:rsidRPr="009B25CF">
        <w:rPr>
          <w:rFonts w:ascii="Times New Roman" w:eastAsia="Times New Roman" w:hAnsi="Times New Roman" w:cs="Times New Roman"/>
          <w:i/>
          <w:iCs/>
          <w:sz w:val="24"/>
          <w:szCs w:val="24"/>
        </w:rPr>
        <w:t xml:space="preserve">Multivariate Data Analysis </w:t>
      </w:r>
      <w:r w:rsidRPr="009B25CF">
        <w:rPr>
          <w:rFonts w:ascii="Times New Roman" w:eastAsia="Times New Roman" w:hAnsi="Times New Roman" w:cs="Times New Roman"/>
          <w:i/>
          <w:sz w:val="24"/>
          <w:szCs w:val="24"/>
        </w:rPr>
        <w:t>(7</w:t>
      </w:r>
      <w:r w:rsidRPr="009B25CF">
        <w:rPr>
          <w:rFonts w:ascii="Times New Roman" w:eastAsia="Times New Roman" w:hAnsi="Times New Roman" w:cs="Times New Roman"/>
          <w:i/>
          <w:sz w:val="24"/>
          <w:szCs w:val="24"/>
          <w:vertAlign w:val="superscript"/>
        </w:rPr>
        <w:t>th</w:t>
      </w:r>
      <w:r w:rsidRPr="009B25CF">
        <w:rPr>
          <w:rFonts w:ascii="Times New Roman" w:eastAsia="Times New Roman" w:hAnsi="Times New Roman" w:cs="Times New Roman"/>
          <w:i/>
          <w:sz w:val="24"/>
          <w:szCs w:val="24"/>
        </w:rPr>
        <w:t xml:space="preserve"> </w:t>
      </w:r>
      <w:proofErr w:type="gramStart"/>
      <w:r w:rsidRPr="009B25CF">
        <w:rPr>
          <w:rFonts w:ascii="Times New Roman" w:eastAsia="Times New Roman" w:hAnsi="Times New Roman" w:cs="Times New Roman"/>
          <w:i/>
          <w:sz w:val="24"/>
          <w:szCs w:val="24"/>
        </w:rPr>
        <w:t>ed</w:t>
      </w:r>
      <w:proofErr w:type="gramEnd"/>
      <w:r w:rsidRPr="009B25CF">
        <w:rPr>
          <w:rFonts w:ascii="Times New Roman" w:eastAsia="Times New Roman" w:hAnsi="Times New Roman" w:cs="Times New Roman"/>
          <w:i/>
          <w:sz w:val="24"/>
          <w:szCs w:val="24"/>
        </w:rPr>
        <w:t>.).</w:t>
      </w:r>
      <w:r w:rsidRPr="009B25CF">
        <w:rPr>
          <w:rFonts w:ascii="Times New Roman" w:eastAsia="Times New Roman" w:hAnsi="Times New Roman" w:cs="Times New Roman"/>
          <w:sz w:val="24"/>
          <w:szCs w:val="24"/>
        </w:rPr>
        <w:t xml:space="preserve"> New Jersey: Pearson Prentice Hall.</w:t>
      </w:r>
    </w:p>
    <w:p w:rsidR="009B25CF" w:rsidRPr="009B25CF" w:rsidRDefault="009B25CF" w:rsidP="00D21FF5">
      <w:pPr>
        <w:tabs>
          <w:tab w:val="left" w:pos="2745"/>
          <w:tab w:val="right" w:pos="9360"/>
        </w:tabs>
        <w:spacing w:line="240" w:lineRule="auto"/>
        <w:ind w:left="720" w:hanging="720"/>
        <w:jc w:val="both"/>
        <w:rPr>
          <w:rFonts w:ascii="Times New Roman" w:hAnsi="Times New Roman" w:cs="Times New Roman"/>
          <w:sz w:val="24"/>
          <w:szCs w:val="24"/>
        </w:rPr>
      </w:pPr>
      <w:proofErr w:type="spellStart"/>
      <w:r w:rsidRPr="009B25CF">
        <w:rPr>
          <w:rFonts w:ascii="Times New Roman" w:hAnsi="Times New Roman" w:cs="Times New Roman"/>
          <w:sz w:val="24"/>
          <w:szCs w:val="24"/>
        </w:rPr>
        <w:lastRenderedPageBreak/>
        <w:t>Joshif</w:t>
      </w:r>
      <w:proofErr w:type="spellEnd"/>
      <w:r w:rsidRPr="009B25CF">
        <w:rPr>
          <w:rFonts w:ascii="Times New Roman" w:hAnsi="Times New Roman" w:cs="Times New Roman"/>
          <w:sz w:val="24"/>
          <w:szCs w:val="24"/>
        </w:rPr>
        <w:t xml:space="preserve">, D.P. (2011). </w:t>
      </w:r>
      <w:proofErr w:type="gramStart"/>
      <w:r w:rsidRPr="009B25CF">
        <w:rPr>
          <w:rFonts w:ascii="Times New Roman" w:hAnsi="Times New Roman" w:cs="Times New Roman"/>
          <w:sz w:val="24"/>
          <w:szCs w:val="24"/>
        </w:rPr>
        <w:t>Financial inclusion &amp; financial literacy.</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sz w:val="24"/>
          <w:szCs w:val="24"/>
        </w:rPr>
        <w:t>BI OECD SEMINAR – Roundtable on the updates on financial education and Inclusion programs in India</w:t>
      </w:r>
      <w:r w:rsidRPr="009B25CF">
        <w:rPr>
          <w:rFonts w:ascii="Times New Roman" w:hAnsi="Times New Roman" w:cs="Times New Roman"/>
          <w:sz w:val="24"/>
          <w:szCs w:val="24"/>
        </w:rPr>
        <w:t>.</w:t>
      </w:r>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proofErr w:type="spellStart"/>
      <w:proofErr w:type="gramStart"/>
      <w:r w:rsidRPr="009B25CF">
        <w:rPr>
          <w:rFonts w:ascii="Times New Roman" w:hAnsi="Times New Roman" w:cs="Times New Roman"/>
          <w:sz w:val="24"/>
          <w:szCs w:val="24"/>
        </w:rPr>
        <w:t>Krejcie</w:t>
      </w:r>
      <w:proofErr w:type="spellEnd"/>
      <w:r w:rsidRPr="009B25CF">
        <w:rPr>
          <w:rFonts w:ascii="Times New Roman" w:hAnsi="Times New Roman" w:cs="Times New Roman"/>
          <w:sz w:val="24"/>
          <w:szCs w:val="24"/>
        </w:rPr>
        <w:t>, R. and Morgan, D. (1970).</w:t>
      </w:r>
      <w:proofErr w:type="gramEnd"/>
      <w:r w:rsidRPr="009B25CF">
        <w:rPr>
          <w:rFonts w:ascii="Times New Roman" w:hAnsi="Times New Roman" w:cs="Times New Roman"/>
          <w:sz w:val="24"/>
          <w:szCs w:val="24"/>
        </w:rPr>
        <w:t xml:space="preserve"> </w:t>
      </w:r>
      <w:proofErr w:type="gramStart"/>
      <w:r w:rsidRPr="009B25CF">
        <w:rPr>
          <w:rFonts w:ascii="Times New Roman" w:hAnsi="Times New Roman" w:cs="Times New Roman"/>
          <w:i/>
          <w:sz w:val="24"/>
          <w:szCs w:val="24"/>
        </w:rPr>
        <w:t>Determining sample size for research activities.</w:t>
      </w:r>
      <w:proofErr w:type="gramEnd"/>
      <w:r w:rsidRPr="009B25CF">
        <w:rPr>
          <w:rFonts w:ascii="Times New Roman" w:hAnsi="Times New Roman" w:cs="Times New Roman"/>
          <w:i/>
          <w:sz w:val="24"/>
          <w:szCs w:val="24"/>
        </w:rPr>
        <w:t xml:space="preserve"> Educational and Psychological Measurement</w:t>
      </w:r>
      <w:r w:rsidRPr="009B25CF">
        <w:rPr>
          <w:rFonts w:ascii="Times New Roman" w:hAnsi="Times New Roman" w:cs="Times New Roman"/>
          <w:sz w:val="24"/>
          <w:szCs w:val="24"/>
        </w:rPr>
        <w:t>, 30, 607-610.</w:t>
      </w:r>
    </w:p>
    <w:p w:rsidR="009B25CF" w:rsidRPr="009B25CF" w:rsidRDefault="009B25CF" w:rsidP="00D21FF5">
      <w:pPr>
        <w:tabs>
          <w:tab w:val="left" w:pos="2745"/>
          <w:tab w:val="right" w:pos="9360"/>
        </w:tabs>
        <w:spacing w:line="240" w:lineRule="auto"/>
        <w:ind w:left="720" w:hanging="720"/>
        <w:jc w:val="both"/>
        <w:rPr>
          <w:rFonts w:ascii="Times New Roman" w:hAnsi="Times New Roman" w:cs="Times New Roman"/>
          <w:i/>
          <w:sz w:val="24"/>
          <w:szCs w:val="24"/>
        </w:rPr>
      </w:pPr>
      <w:proofErr w:type="gramStart"/>
      <w:r w:rsidRPr="009B25CF">
        <w:rPr>
          <w:rFonts w:ascii="Times New Roman" w:hAnsi="Times New Roman" w:cs="Times New Roman"/>
          <w:sz w:val="24"/>
          <w:szCs w:val="24"/>
        </w:rPr>
        <w:t>Kumar, M., and Mishra, K. (2015).</w:t>
      </w:r>
      <w:proofErr w:type="gramEnd"/>
      <w:r w:rsidRPr="009B25CF">
        <w:rPr>
          <w:rFonts w:ascii="Times New Roman" w:hAnsi="Times New Roman" w:cs="Times New Roman"/>
          <w:sz w:val="24"/>
          <w:szCs w:val="24"/>
        </w:rPr>
        <w:t xml:space="preserve"> </w:t>
      </w:r>
      <w:proofErr w:type="gramStart"/>
      <w:r w:rsidRPr="009B25CF">
        <w:rPr>
          <w:rFonts w:ascii="Times New Roman" w:hAnsi="Times New Roman" w:cs="Times New Roman"/>
          <w:sz w:val="24"/>
          <w:szCs w:val="24"/>
        </w:rPr>
        <w:t xml:space="preserve">Dwindling Levels of Financial Inclusion: An Exploratory Study in </w:t>
      </w:r>
      <w:proofErr w:type="spellStart"/>
      <w:r w:rsidRPr="009B25CF">
        <w:rPr>
          <w:rFonts w:ascii="Times New Roman" w:hAnsi="Times New Roman" w:cs="Times New Roman"/>
          <w:sz w:val="24"/>
          <w:szCs w:val="24"/>
        </w:rPr>
        <w:t>Lucknow</w:t>
      </w:r>
      <w:proofErr w:type="spellEnd"/>
      <w:r w:rsidRPr="009B25CF">
        <w:rPr>
          <w:rFonts w:ascii="Times New Roman" w:hAnsi="Times New Roman" w:cs="Times New Roman"/>
          <w:sz w:val="24"/>
          <w:szCs w:val="24"/>
        </w:rPr>
        <w:t>, India.</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sz w:val="24"/>
          <w:szCs w:val="24"/>
        </w:rPr>
        <w:t>Journal of Business Management &amp; Social Sciences Research (JBM&amp;SSR), 4(1), 39-44.</w:t>
      </w:r>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r w:rsidRPr="009B25CF">
        <w:rPr>
          <w:rFonts w:ascii="Times New Roman" w:hAnsi="Times New Roman" w:cs="Times New Roman"/>
          <w:sz w:val="24"/>
          <w:szCs w:val="24"/>
        </w:rPr>
        <w:t xml:space="preserve">Oji, C.K. (2015). </w:t>
      </w:r>
      <w:proofErr w:type="gramStart"/>
      <w:r w:rsidRPr="009B25CF">
        <w:rPr>
          <w:rFonts w:ascii="Times New Roman" w:hAnsi="Times New Roman" w:cs="Times New Roman"/>
          <w:sz w:val="24"/>
          <w:szCs w:val="24"/>
        </w:rPr>
        <w:t>Promoting Financial Inclusion for Inclusive Growth in Africa.</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sz w:val="24"/>
          <w:szCs w:val="24"/>
        </w:rPr>
        <w:t xml:space="preserve">South African Institute of International Affairs: African perspectives. </w:t>
      </w:r>
      <w:proofErr w:type="gramStart"/>
      <w:r w:rsidRPr="009B25CF">
        <w:rPr>
          <w:rFonts w:ascii="Times New Roman" w:hAnsi="Times New Roman" w:cs="Times New Roman"/>
          <w:i/>
          <w:sz w:val="24"/>
          <w:szCs w:val="24"/>
        </w:rPr>
        <w:t>Global insights, 1-16.</w:t>
      </w:r>
      <w:proofErr w:type="gramEnd"/>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proofErr w:type="spellStart"/>
      <w:r w:rsidRPr="009B25CF">
        <w:rPr>
          <w:rFonts w:ascii="Times New Roman" w:hAnsi="Times New Roman" w:cs="Times New Roman"/>
          <w:sz w:val="24"/>
          <w:szCs w:val="24"/>
        </w:rPr>
        <w:t>Pallant</w:t>
      </w:r>
      <w:proofErr w:type="spellEnd"/>
      <w:r w:rsidRPr="009B25CF">
        <w:rPr>
          <w:rFonts w:ascii="Times New Roman" w:hAnsi="Times New Roman" w:cs="Times New Roman"/>
          <w:sz w:val="24"/>
          <w:szCs w:val="24"/>
        </w:rPr>
        <w:t xml:space="preserve">, J. (2011). </w:t>
      </w:r>
      <w:r w:rsidRPr="009B25CF">
        <w:rPr>
          <w:rFonts w:ascii="Times New Roman" w:hAnsi="Times New Roman" w:cs="Times New Roman"/>
          <w:i/>
          <w:sz w:val="24"/>
          <w:szCs w:val="24"/>
        </w:rPr>
        <w:t xml:space="preserve">SPSS Survival Manual a Step by Step Guide to Data Analysis Using SPSS </w:t>
      </w:r>
      <w:r w:rsidRPr="009B25CF">
        <w:rPr>
          <w:rFonts w:ascii="Times New Roman" w:hAnsi="Times New Roman" w:cs="Times New Roman"/>
          <w:sz w:val="24"/>
          <w:szCs w:val="24"/>
        </w:rPr>
        <w:t>(4</w:t>
      </w:r>
      <w:r w:rsidRPr="009B25CF">
        <w:rPr>
          <w:rFonts w:ascii="Times New Roman" w:hAnsi="Times New Roman" w:cs="Times New Roman"/>
          <w:sz w:val="24"/>
          <w:szCs w:val="24"/>
          <w:vertAlign w:val="superscript"/>
        </w:rPr>
        <w:t>th</w:t>
      </w:r>
      <w:r w:rsidRPr="009B25CF">
        <w:rPr>
          <w:rFonts w:ascii="Times New Roman" w:hAnsi="Times New Roman" w:cs="Times New Roman"/>
          <w:sz w:val="24"/>
          <w:szCs w:val="24"/>
        </w:rPr>
        <w:t xml:space="preserve"> </w:t>
      </w:r>
      <w:proofErr w:type="gramStart"/>
      <w:r w:rsidRPr="009B25CF">
        <w:rPr>
          <w:rFonts w:ascii="Times New Roman" w:hAnsi="Times New Roman" w:cs="Times New Roman"/>
          <w:sz w:val="24"/>
          <w:szCs w:val="24"/>
        </w:rPr>
        <w:t>ed</w:t>
      </w:r>
      <w:proofErr w:type="gramEnd"/>
      <w:r w:rsidRPr="009B25CF">
        <w:rPr>
          <w:rFonts w:ascii="Times New Roman" w:hAnsi="Times New Roman" w:cs="Times New Roman"/>
          <w:sz w:val="24"/>
          <w:szCs w:val="24"/>
        </w:rPr>
        <w:t xml:space="preserve">.). Australia:  Allen and </w:t>
      </w:r>
      <w:proofErr w:type="spellStart"/>
      <w:r w:rsidRPr="009B25CF">
        <w:rPr>
          <w:rFonts w:ascii="Times New Roman" w:hAnsi="Times New Roman" w:cs="Times New Roman"/>
          <w:sz w:val="24"/>
          <w:szCs w:val="24"/>
        </w:rPr>
        <w:t>Unwin</w:t>
      </w:r>
      <w:proofErr w:type="spellEnd"/>
      <w:r w:rsidRPr="009B25CF">
        <w:rPr>
          <w:rFonts w:ascii="Times New Roman" w:hAnsi="Times New Roman" w:cs="Times New Roman"/>
          <w:sz w:val="24"/>
          <w:szCs w:val="24"/>
        </w:rPr>
        <w:t>.</w:t>
      </w:r>
    </w:p>
    <w:p w:rsidR="009B25CF" w:rsidRPr="009B25CF" w:rsidRDefault="009B25CF" w:rsidP="00D21FF5">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9B25CF">
        <w:rPr>
          <w:rFonts w:ascii="Times New Roman" w:eastAsia="Calibri" w:hAnsi="Times New Roman" w:cs="Times New Roman"/>
          <w:sz w:val="24"/>
          <w:szCs w:val="24"/>
        </w:rPr>
        <w:t>Reserve Bank of India (2008).</w:t>
      </w:r>
      <w:proofErr w:type="gramEnd"/>
      <w:r w:rsidRPr="009B25CF">
        <w:rPr>
          <w:rFonts w:ascii="Times New Roman" w:eastAsia="Calibri" w:hAnsi="Times New Roman" w:cs="Times New Roman"/>
          <w:sz w:val="24"/>
          <w:szCs w:val="24"/>
        </w:rPr>
        <w:t xml:space="preserve"> </w:t>
      </w:r>
      <w:proofErr w:type="gramStart"/>
      <w:r w:rsidRPr="009B25CF">
        <w:rPr>
          <w:rFonts w:ascii="Times New Roman" w:eastAsia="Calibri" w:hAnsi="Times New Roman" w:cs="Times New Roman"/>
          <w:sz w:val="24"/>
          <w:szCs w:val="24"/>
        </w:rPr>
        <w:t>Financial inclusion.</w:t>
      </w:r>
      <w:proofErr w:type="gramEnd"/>
      <w:r w:rsidRPr="009B25CF">
        <w:rPr>
          <w:rFonts w:ascii="Times New Roman" w:eastAsia="Calibri" w:hAnsi="Times New Roman" w:cs="Times New Roman"/>
          <w:sz w:val="24"/>
          <w:szCs w:val="24"/>
        </w:rPr>
        <w:t xml:space="preserve"> </w:t>
      </w:r>
      <w:hyperlink r:id="rId9" w:history="1">
        <w:r w:rsidRPr="009B25CF">
          <w:rPr>
            <w:rFonts w:ascii="Times New Roman" w:eastAsia="Calibri" w:hAnsi="Times New Roman" w:cs="Times New Roman"/>
            <w:sz w:val="24"/>
            <w:szCs w:val="24"/>
            <w:u w:val="single"/>
          </w:rPr>
          <w:t>http://rbi.org.in/scripts/publicationsview.aspx?id=10494</w:t>
        </w:r>
      </w:hyperlink>
    </w:p>
    <w:p w:rsidR="009B25CF" w:rsidRPr="009B25CF" w:rsidRDefault="009B25CF" w:rsidP="00D21FF5">
      <w:pPr>
        <w:tabs>
          <w:tab w:val="left" w:pos="2745"/>
        </w:tabs>
        <w:spacing w:line="240" w:lineRule="auto"/>
        <w:ind w:left="720" w:hanging="720"/>
        <w:jc w:val="both"/>
        <w:rPr>
          <w:rFonts w:ascii="Times New Roman" w:hAnsi="Times New Roman" w:cs="Times New Roman"/>
          <w:i/>
          <w:sz w:val="24"/>
          <w:szCs w:val="24"/>
        </w:rPr>
      </w:pPr>
      <w:proofErr w:type="spellStart"/>
      <w:proofErr w:type="gramStart"/>
      <w:r w:rsidRPr="009B25CF">
        <w:rPr>
          <w:rFonts w:ascii="Times New Roman" w:hAnsi="Times New Roman" w:cs="Times New Roman"/>
          <w:sz w:val="24"/>
          <w:szCs w:val="24"/>
        </w:rPr>
        <w:t>Sarma</w:t>
      </w:r>
      <w:proofErr w:type="spellEnd"/>
      <w:r w:rsidRPr="009B25CF">
        <w:rPr>
          <w:rFonts w:ascii="Times New Roman" w:hAnsi="Times New Roman" w:cs="Times New Roman"/>
          <w:sz w:val="24"/>
          <w:szCs w:val="24"/>
        </w:rPr>
        <w:t xml:space="preserve">, M. and </w:t>
      </w:r>
      <w:proofErr w:type="spellStart"/>
      <w:r w:rsidRPr="009B25CF">
        <w:rPr>
          <w:rFonts w:ascii="Times New Roman" w:hAnsi="Times New Roman" w:cs="Times New Roman"/>
          <w:sz w:val="24"/>
          <w:szCs w:val="24"/>
        </w:rPr>
        <w:t>Pais</w:t>
      </w:r>
      <w:proofErr w:type="spellEnd"/>
      <w:r w:rsidRPr="009B25CF">
        <w:rPr>
          <w:rFonts w:ascii="Times New Roman" w:hAnsi="Times New Roman" w:cs="Times New Roman"/>
          <w:sz w:val="24"/>
          <w:szCs w:val="24"/>
        </w:rPr>
        <w:t>, J. (2008).</w:t>
      </w:r>
      <w:proofErr w:type="gramEnd"/>
      <w:r w:rsidRPr="009B25CF">
        <w:rPr>
          <w:rFonts w:ascii="Times New Roman" w:hAnsi="Times New Roman" w:cs="Times New Roman"/>
          <w:sz w:val="24"/>
          <w:szCs w:val="24"/>
        </w:rPr>
        <w:t xml:space="preserve"> Financial Inclusion and Development: A Cross Country Analysis. </w:t>
      </w:r>
      <w:proofErr w:type="gramStart"/>
      <w:r w:rsidRPr="009B25CF">
        <w:rPr>
          <w:rFonts w:ascii="Times New Roman" w:hAnsi="Times New Roman" w:cs="Times New Roman"/>
          <w:i/>
          <w:sz w:val="24"/>
          <w:szCs w:val="24"/>
        </w:rPr>
        <w:t>Indian Council for Research on International Economic Relations.</w:t>
      </w:r>
      <w:proofErr w:type="gramEnd"/>
    </w:p>
    <w:p w:rsidR="009B25CF" w:rsidRPr="009B25CF" w:rsidRDefault="009B25CF" w:rsidP="00D21FF5">
      <w:pPr>
        <w:tabs>
          <w:tab w:val="left" w:pos="2745"/>
        </w:tabs>
        <w:spacing w:line="240" w:lineRule="auto"/>
        <w:ind w:left="720" w:hanging="720"/>
        <w:jc w:val="both"/>
        <w:rPr>
          <w:rFonts w:ascii="Times New Roman" w:hAnsi="Times New Roman" w:cs="Times New Roman"/>
          <w:i/>
          <w:sz w:val="24"/>
          <w:szCs w:val="24"/>
        </w:rPr>
      </w:pPr>
      <w:proofErr w:type="gramStart"/>
      <w:r w:rsidRPr="009B25CF">
        <w:rPr>
          <w:rFonts w:ascii="Times New Roman" w:hAnsi="Times New Roman" w:cs="Times New Roman"/>
          <w:sz w:val="24"/>
          <w:szCs w:val="24"/>
        </w:rPr>
        <w:t>Sharma, R.K., Jain, V. and Gupta, S. (2014).</w:t>
      </w:r>
      <w:proofErr w:type="gramEnd"/>
      <w:r w:rsidRPr="009B25CF">
        <w:rPr>
          <w:rFonts w:ascii="Times New Roman" w:hAnsi="Times New Roman" w:cs="Times New Roman"/>
          <w:sz w:val="24"/>
          <w:szCs w:val="24"/>
        </w:rPr>
        <w:t xml:space="preserve"> Financial Inclusion in Rural Oman: A Demand and Supply Analysis. </w:t>
      </w:r>
      <w:r w:rsidRPr="009B25CF">
        <w:rPr>
          <w:rFonts w:ascii="Times New Roman" w:hAnsi="Times New Roman" w:cs="Times New Roman"/>
          <w:i/>
          <w:sz w:val="24"/>
          <w:szCs w:val="24"/>
        </w:rPr>
        <w:t>International Journal of Management and International Business Studies, 4 (3), 285-295.</w:t>
      </w:r>
    </w:p>
    <w:p w:rsidR="009B25CF" w:rsidRPr="009B25CF" w:rsidRDefault="009B25CF" w:rsidP="00D21FF5">
      <w:pPr>
        <w:tabs>
          <w:tab w:val="left" w:pos="2745"/>
          <w:tab w:val="right" w:pos="9360"/>
        </w:tabs>
        <w:spacing w:line="240" w:lineRule="auto"/>
        <w:ind w:left="720" w:hanging="720"/>
        <w:jc w:val="both"/>
        <w:rPr>
          <w:rFonts w:ascii="Times New Roman" w:hAnsi="Times New Roman" w:cs="Times New Roman"/>
          <w:sz w:val="24"/>
          <w:szCs w:val="24"/>
        </w:rPr>
      </w:pPr>
      <w:proofErr w:type="gramStart"/>
      <w:r w:rsidRPr="009B25CF">
        <w:rPr>
          <w:rFonts w:ascii="Times New Roman" w:hAnsi="Times New Roman" w:cs="Times New Roman"/>
          <w:sz w:val="24"/>
          <w:szCs w:val="24"/>
        </w:rPr>
        <w:t xml:space="preserve">Shem, A.O., </w:t>
      </w:r>
      <w:proofErr w:type="spellStart"/>
      <w:r w:rsidRPr="009B25CF">
        <w:rPr>
          <w:rFonts w:ascii="Times New Roman" w:hAnsi="Times New Roman" w:cs="Times New Roman"/>
          <w:sz w:val="24"/>
          <w:szCs w:val="24"/>
        </w:rPr>
        <w:t>Misati</w:t>
      </w:r>
      <w:proofErr w:type="spellEnd"/>
      <w:r w:rsidRPr="009B25CF">
        <w:rPr>
          <w:rFonts w:ascii="Times New Roman" w:hAnsi="Times New Roman" w:cs="Times New Roman"/>
          <w:sz w:val="24"/>
          <w:szCs w:val="24"/>
        </w:rPr>
        <w:t xml:space="preserve">, R. and </w:t>
      </w:r>
      <w:proofErr w:type="spellStart"/>
      <w:r w:rsidRPr="009B25CF">
        <w:rPr>
          <w:rFonts w:ascii="Times New Roman" w:hAnsi="Times New Roman" w:cs="Times New Roman"/>
          <w:sz w:val="24"/>
          <w:szCs w:val="24"/>
        </w:rPr>
        <w:t>Njoroge</w:t>
      </w:r>
      <w:proofErr w:type="spellEnd"/>
      <w:r w:rsidRPr="009B25CF">
        <w:rPr>
          <w:rFonts w:ascii="Times New Roman" w:hAnsi="Times New Roman" w:cs="Times New Roman"/>
          <w:sz w:val="24"/>
          <w:szCs w:val="24"/>
        </w:rPr>
        <w:t>, L. (2010).</w:t>
      </w:r>
      <w:proofErr w:type="gramEnd"/>
      <w:r w:rsidRPr="009B25CF">
        <w:rPr>
          <w:rFonts w:ascii="Times New Roman" w:hAnsi="Times New Roman" w:cs="Times New Roman"/>
          <w:sz w:val="24"/>
          <w:szCs w:val="24"/>
        </w:rPr>
        <w:t xml:space="preserve"> </w:t>
      </w:r>
      <w:proofErr w:type="gramStart"/>
      <w:r w:rsidRPr="009B25CF">
        <w:rPr>
          <w:rFonts w:ascii="Times New Roman" w:hAnsi="Times New Roman" w:cs="Times New Roman"/>
          <w:sz w:val="24"/>
          <w:szCs w:val="24"/>
        </w:rPr>
        <w:t>factors</w:t>
      </w:r>
      <w:proofErr w:type="gramEnd"/>
      <w:r w:rsidRPr="009B25CF">
        <w:rPr>
          <w:rFonts w:ascii="Times New Roman" w:hAnsi="Times New Roman" w:cs="Times New Roman"/>
          <w:sz w:val="24"/>
          <w:szCs w:val="24"/>
        </w:rPr>
        <w:t xml:space="preserve"> driving usage of financial services from different financial access strands in Kenya, 71-89.</w:t>
      </w:r>
    </w:p>
    <w:p w:rsidR="009B25CF" w:rsidRPr="009B25CF" w:rsidRDefault="009B25CF" w:rsidP="00D21FF5">
      <w:pPr>
        <w:tabs>
          <w:tab w:val="left" w:pos="2745"/>
        </w:tabs>
        <w:spacing w:line="240" w:lineRule="auto"/>
        <w:ind w:left="720" w:hanging="720"/>
        <w:jc w:val="both"/>
        <w:rPr>
          <w:rFonts w:ascii="Times New Roman" w:hAnsi="Times New Roman" w:cs="Times New Roman"/>
          <w:sz w:val="24"/>
          <w:szCs w:val="24"/>
        </w:rPr>
      </w:pPr>
      <w:proofErr w:type="spellStart"/>
      <w:proofErr w:type="gramStart"/>
      <w:r w:rsidRPr="009B25CF">
        <w:rPr>
          <w:rFonts w:ascii="Times New Roman" w:hAnsi="Times New Roman" w:cs="Times New Roman"/>
          <w:sz w:val="24"/>
          <w:szCs w:val="24"/>
        </w:rPr>
        <w:t>Tabachnick</w:t>
      </w:r>
      <w:proofErr w:type="spellEnd"/>
      <w:r w:rsidRPr="009B25CF">
        <w:rPr>
          <w:rFonts w:ascii="Times New Roman" w:hAnsi="Times New Roman" w:cs="Times New Roman"/>
          <w:sz w:val="24"/>
          <w:szCs w:val="24"/>
        </w:rPr>
        <w:t xml:space="preserve">, B &amp; </w:t>
      </w:r>
      <w:proofErr w:type="spellStart"/>
      <w:r w:rsidRPr="009B25CF">
        <w:rPr>
          <w:rFonts w:ascii="Times New Roman" w:hAnsi="Times New Roman" w:cs="Times New Roman"/>
          <w:sz w:val="24"/>
          <w:szCs w:val="24"/>
        </w:rPr>
        <w:t>Fidell</w:t>
      </w:r>
      <w:proofErr w:type="spellEnd"/>
      <w:r w:rsidRPr="009B25CF">
        <w:rPr>
          <w:rFonts w:ascii="Times New Roman" w:hAnsi="Times New Roman" w:cs="Times New Roman"/>
          <w:sz w:val="24"/>
          <w:szCs w:val="24"/>
        </w:rPr>
        <w:t>, L. (2007).</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iCs/>
          <w:sz w:val="24"/>
          <w:szCs w:val="24"/>
        </w:rPr>
        <w:t>Using multivariate statistics (5</w:t>
      </w:r>
      <w:r w:rsidRPr="009B25CF">
        <w:rPr>
          <w:rFonts w:ascii="Times New Roman" w:hAnsi="Times New Roman" w:cs="Times New Roman"/>
          <w:i/>
          <w:iCs/>
          <w:sz w:val="24"/>
          <w:szCs w:val="24"/>
          <w:vertAlign w:val="superscript"/>
        </w:rPr>
        <w:t>th</w:t>
      </w:r>
      <w:r w:rsidRPr="009B25CF">
        <w:rPr>
          <w:rFonts w:ascii="Times New Roman" w:hAnsi="Times New Roman" w:cs="Times New Roman"/>
          <w:i/>
          <w:iCs/>
          <w:sz w:val="24"/>
          <w:szCs w:val="24"/>
        </w:rPr>
        <w:t xml:space="preserve"> </w:t>
      </w:r>
      <w:proofErr w:type="gramStart"/>
      <w:r w:rsidRPr="009B25CF">
        <w:rPr>
          <w:rFonts w:ascii="Times New Roman" w:hAnsi="Times New Roman" w:cs="Times New Roman"/>
          <w:i/>
          <w:iCs/>
          <w:sz w:val="24"/>
          <w:szCs w:val="24"/>
        </w:rPr>
        <w:t>ed</w:t>
      </w:r>
      <w:proofErr w:type="gramEnd"/>
      <w:r w:rsidRPr="009B25CF">
        <w:rPr>
          <w:rFonts w:ascii="Times New Roman" w:hAnsi="Times New Roman" w:cs="Times New Roman"/>
          <w:i/>
          <w:iCs/>
          <w:sz w:val="24"/>
          <w:szCs w:val="24"/>
        </w:rPr>
        <w:t>.).</w:t>
      </w:r>
      <w:r w:rsidRPr="009B25CF">
        <w:rPr>
          <w:rFonts w:ascii="Times New Roman" w:hAnsi="Times New Roman" w:cs="Times New Roman"/>
          <w:sz w:val="24"/>
          <w:szCs w:val="24"/>
        </w:rPr>
        <w:t xml:space="preserve"> New York: HarperCollins.</w:t>
      </w:r>
    </w:p>
    <w:p w:rsidR="009B25CF" w:rsidRPr="009B25CF" w:rsidRDefault="009B25CF" w:rsidP="00D21FF5">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sidRPr="009B25CF">
        <w:rPr>
          <w:rFonts w:ascii="Times New Roman" w:hAnsi="Times New Roman" w:cs="Times New Roman"/>
          <w:bCs/>
          <w:sz w:val="24"/>
          <w:szCs w:val="24"/>
        </w:rPr>
        <w:t>Tamilarasu</w:t>
      </w:r>
      <w:proofErr w:type="spellEnd"/>
      <w:r w:rsidRPr="009B25CF">
        <w:rPr>
          <w:rFonts w:ascii="Times New Roman" w:hAnsi="Times New Roman" w:cs="Times New Roman"/>
          <w:bCs/>
          <w:sz w:val="24"/>
          <w:szCs w:val="24"/>
        </w:rPr>
        <w:t xml:space="preserve">  (</w:t>
      </w:r>
      <w:proofErr w:type="gramEnd"/>
      <w:r w:rsidRPr="009B25CF">
        <w:rPr>
          <w:rFonts w:ascii="Times New Roman" w:hAnsi="Times New Roman" w:cs="Times New Roman"/>
          <w:sz w:val="24"/>
          <w:szCs w:val="24"/>
        </w:rPr>
        <w:t xml:space="preserve">2014).  </w:t>
      </w:r>
      <w:r w:rsidRPr="009B25CF">
        <w:rPr>
          <w:rFonts w:ascii="Times New Roman" w:hAnsi="Times New Roman" w:cs="Times New Roman"/>
          <w:bCs/>
          <w:sz w:val="24"/>
          <w:szCs w:val="24"/>
        </w:rPr>
        <w:t xml:space="preserve">Role of Banking Sectors on Financial Inclusion Development In India – An Analysis Galaxy </w:t>
      </w:r>
      <w:r w:rsidRPr="009B25CF">
        <w:rPr>
          <w:rFonts w:ascii="Times New Roman" w:hAnsi="Times New Roman" w:cs="Times New Roman"/>
          <w:sz w:val="24"/>
          <w:szCs w:val="24"/>
        </w:rPr>
        <w:t>International Interdisciplinary Research Journal</w:t>
      </w:r>
      <w:r w:rsidRPr="009B25CF">
        <w:rPr>
          <w:rFonts w:ascii="Times New Roman" w:hAnsi="Times New Roman" w:cs="Times New Roman"/>
          <w:bCs/>
          <w:sz w:val="24"/>
          <w:szCs w:val="24"/>
        </w:rPr>
        <w:t xml:space="preserve"> ISSN 2347-6915 GIIRJ, </w:t>
      </w:r>
      <w:r w:rsidRPr="009B25CF">
        <w:rPr>
          <w:rFonts w:ascii="Times New Roman" w:hAnsi="Times New Roman" w:cs="Times New Roman"/>
          <w:sz w:val="24"/>
          <w:szCs w:val="24"/>
        </w:rPr>
        <w:t>Vol.2 (2).</w:t>
      </w:r>
    </w:p>
    <w:p w:rsidR="009B25CF" w:rsidRPr="009B25CF" w:rsidRDefault="009B25CF" w:rsidP="00D21FF5">
      <w:pPr>
        <w:tabs>
          <w:tab w:val="left" w:pos="2745"/>
        </w:tabs>
        <w:spacing w:line="240" w:lineRule="auto"/>
        <w:ind w:left="720" w:hanging="720"/>
        <w:jc w:val="both"/>
        <w:rPr>
          <w:rFonts w:ascii="Times New Roman" w:hAnsi="Times New Roman" w:cs="Times New Roman"/>
          <w:i/>
          <w:sz w:val="24"/>
          <w:szCs w:val="24"/>
        </w:rPr>
      </w:pPr>
      <w:r w:rsidRPr="009B25CF">
        <w:rPr>
          <w:rFonts w:ascii="Times New Roman" w:hAnsi="Times New Roman" w:cs="Times New Roman"/>
          <w:sz w:val="24"/>
          <w:szCs w:val="24"/>
        </w:rPr>
        <w:t xml:space="preserve"> </w:t>
      </w:r>
      <w:proofErr w:type="spellStart"/>
      <w:r w:rsidRPr="009B25CF">
        <w:rPr>
          <w:rFonts w:ascii="Times New Roman" w:hAnsi="Times New Roman" w:cs="Times New Roman"/>
          <w:sz w:val="24"/>
          <w:szCs w:val="24"/>
        </w:rPr>
        <w:t>Tamilarasu</w:t>
      </w:r>
      <w:proofErr w:type="spellEnd"/>
      <w:r w:rsidRPr="009B25CF">
        <w:rPr>
          <w:rFonts w:ascii="Times New Roman" w:hAnsi="Times New Roman" w:cs="Times New Roman"/>
          <w:sz w:val="24"/>
          <w:szCs w:val="24"/>
        </w:rPr>
        <w:t xml:space="preserve">, A. (2014). </w:t>
      </w:r>
      <w:proofErr w:type="gramStart"/>
      <w:r w:rsidRPr="009B25CF">
        <w:rPr>
          <w:rFonts w:ascii="Times New Roman" w:hAnsi="Times New Roman" w:cs="Times New Roman"/>
          <w:sz w:val="24"/>
          <w:szCs w:val="24"/>
        </w:rPr>
        <w:t>Role of banking sectors on financial inclusion development in India – An Analysis.</w:t>
      </w:r>
      <w:proofErr w:type="gramEnd"/>
      <w:r w:rsidRPr="009B25CF">
        <w:rPr>
          <w:rFonts w:ascii="Times New Roman" w:hAnsi="Times New Roman" w:cs="Times New Roman"/>
          <w:sz w:val="24"/>
          <w:szCs w:val="24"/>
        </w:rPr>
        <w:t xml:space="preserve"> </w:t>
      </w:r>
      <w:r w:rsidRPr="009B25CF">
        <w:rPr>
          <w:rFonts w:ascii="Times New Roman" w:hAnsi="Times New Roman" w:cs="Times New Roman"/>
          <w:i/>
          <w:sz w:val="24"/>
          <w:szCs w:val="24"/>
        </w:rPr>
        <w:t>International Interdisciplinary Research Journal, 2 (2), 39-45.</w:t>
      </w:r>
    </w:p>
    <w:p w:rsidR="009B25CF" w:rsidRDefault="009B25CF" w:rsidP="00D21FF5">
      <w:pPr>
        <w:tabs>
          <w:tab w:val="left" w:pos="2745"/>
        </w:tabs>
        <w:spacing w:line="240" w:lineRule="auto"/>
        <w:ind w:left="720" w:hanging="720"/>
        <w:jc w:val="both"/>
        <w:rPr>
          <w:rFonts w:ascii="Times New Roman" w:hAnsi="Times New Roman" w:cs="Times New Roman"/>
          <w:i/>
          <w:sz w:val="24"/>
          <w:szCs w:val="24"/>
        </w:rPr>
      </w:pPr>
      <w:proofErr w:type="spellStart"/>
      <w:proofErr w:type="gramStart"/>
      <w:r w:rsidRPr="009B25CF">
        <w:rPr>
          <w:rFonts w:ascii="Times New Roman" w:hAnsi="Times New Roman" w:cs="Times New Roman"/>
          <w:sz w:val="24"/>
          <w:szCs w:val="24"/>
        </w:rPr>
        <w:t>Tuesta</w:t>
      </w:r>
      <w:proofErr w:type="spellEnd"/>
      <w:r w:rsidRPr="009B25CF">
        <w:rPr>
          <w:rFonts w:ascii="Times New Roman" w:hAnsi="Times New Roman" w:cs="Times New Roman"/>
          <w:sz w:val="24"/>
          <w:szCs w:val="24"/>
        </w:rPr>
        <w:t xml:space="preserve">, D., Sorensen, G., Haring, A. and </w:t>
      </w:r>
      <w:proofErr w:type="spellStart"/>
      <w:r w:rsidRPr="009B25CF">
        <w:rPr>
          <w:rFonts w:ascii="Times New Roman" w:hAnsi="Times New Roman" w:cs="Times New Roman"/>
          <w:sz w:val="24"/>
          <w:szCs w:val="24"/>
        </w:rPr>
        <w:t>Camara</w:t>
      </w:r>
      <w:proofErr w:type="spellEnd"/>
      <w:r w:rsidRPr="009B25CF">
        <w:rPr>
          <w:rFonts w:ascii="Times New Roman" w:hAnsi="Times New Roman" w:cs="Times New Roman"/>
          <w:sz w:val="24"/>
          <w:szCs w:val="24"/>
        </w:rPr>
        <w:t>, N. (2015).</w:t>
      </w:r>
      <w:proofErr w:type="gramEnd"/>
      <w:r w:rsidRPr="009B25CF">
        <w:rPr>
          <w:rFonts w:ascii="Times New Roman" w:hAnsi="Times New Roman" w:cs="Times New Roman"/>
          <w:sz w:val="24"/>
          <w:szCs w:val="24"/>
        </w:rPr>
        <w:t xml:space="preserve"> Financial inclusion and its determinants: the case of Argentina. </w:t>
      </w:r>
      <w:r w:rsidRPr="009B25CF">
        <w:rPr>
          <w:rFonts w:ascii="Times New Roman" w:hAnsi="Times New Roman" w:cs="Times New Roman"/>
          <w:i/>
          <w:sz w:val="24"/>
          <w:szCs w:val="24"/>
        </w:rPr>
        <w:t xml:space="preserve">BBVA research </w:t>
      </w:r>
      <w:proofErr w:type="gramStart"/>
      <w:r w:rsidRPr="009B25CF">
        <w:rPr>
          <w:rFonts w:ascii="Times New Roman" w:hAnsi="Times New Roman" w:cs="Times New Roman"/>
          <w:i/>
          <w:sz w:val="24"/>
          <w:szCs w:val="24"/>
        </w:rPr>
        <w:t>Working</w:t>
      </w:r>
      <w:proofErr w:type="gramEnd"/>
      <w:r w:rsidRPr="009B25CF">
        <w:rPr>
          <w:rFonts w:ascii="Times New Roman" w:hAnsi="Times New Roman" w:cs="Times New Roman"/>
          <w:i/>
          <w:sz w:val="24"/>
          <w:szCs w:val="24"/>
        </w:rPr>
        <w:t xml:space="preserve"> paper 15/03.</w:t>
      </w:r>
    </w:p>
    <w:p w:rsidR="009B25CF" w:rsidRDefault="009B25CF" w:rsidP="00D21FF5">
      <w:pPr>
        <w:autoSpaceDE w:val="0"/>
        <w:autoSpaceDN w:val="0"/>
        <w:adjustRightInd w:val="0"/>
        <w:spacing w:after="0" w:line="240" w:lineRule="auto"/>
        <w:ind w:left="720" w:hanging="720"/>
        <w:jc w:val="both"/>
        <w:rPr>
          <w:rFonts w:ascii="Times New Roman" w:hAnsi="Times New Roman" w:cs="Times New Roman"/>
          <w:bCs/>
          <w:sz w:val="24"/>
          <w:szCs w:val="24"/>
        </w:rPr>
      </w:pPr>
      <w:proofErr w:type="spellStart"/>
      <w:r w:rsidRPr="007B1AD3">
        <w:rPr>
          <w:rFonts w:ascii="Times New Roman" w:hAnsi="Times New Roman" w:cs="Times New Roman"/>
          <w:sz w:val="24"/>
          <w:szCs w:val="24"/>
        </w:rPr>
        <w:t>Zwedu</w:t>
      </w:r>
      <w:proofErr w:type="gramStart"/>
      <w:r>
        <w:rPr>
          <w:rFonts w:ascii="Times New Roman" w:hAnsi="Times New Roman" w:cs="Times New Roman"/>
          <w:sz w:val="24"/>
          <w:szCs w:val="24"/>
        </w:rPr>
        <w:t>,G.A</w:t>
      </w:r>
      <w:proofErr w:type="spellEnd"/>
      <w:proofErr w:type="gramEnd"/>
      <w:r>
        <w:rPr>
          <w:rFonts w:ascii="Times New Roman" w:hAnsi="Times New Roman" w:cs="Times New Roman"/>
          <w:sz w:val="24"/>
          <w:szCs w:val="24"/>
        </w:rPr>
        <w:t>.,</w:t>
      </w:r>
      <w:r w:rsidRPr="007B1AD3">
        <w:rPr>
          <w:rFonts w:ascii="Times New Roman" w:hAnsi="Times New Roman" w:cs="Times New Roman"/>
          <w:sz w:val="24"/>
          <w:szCs w:val="24"/>
        </w:rPr>
        <w:t xml:space="preserve"> (2014) </w:t>
      </w:r>
      <w:r w:rsidRPr="007B1AD3">
        <w:rPr>
          <w:rFonts w:ascii="Times New Roman" w:hAnsi="Times New Roman" w:cs="Times New Roman"/>
          <w:bCs/>
          <w:sz w:val="24"/>
          <w:szCs w:val="24"/>
        </w:rPr>
        <w:t>Financial inclusion, regulation and inclusive growth in Ethiopia Working paper 408</w:t>
      </w:r>
      <w:r>
        <w:rPr>
          <w:rFonts w:ascii="Times New Roman" w:hAnsi="Times New Roman" w:cs="Times New Roman"/>
          <w:bCs/>
          <w:sz w:val="24"/>
          <w:szCs w:val="24"/>
        </w:rPr>
        <w:t>.</w:t>
      </w:r>
    </w:p>
    <w:p w:rsidR="009B25CF" w:rsidRPr="007B1AD3" w:rsidRDefault="009B25CF" w:rsidP="00D21FF5">
      <w:pPr>
        <w:autoSpaceDE w:val="0"/>
        <w:autoSpaceDN w:val="0"/>
        <w:adjustRightInd w:val="0"/>
        <w:spacing w:after="0" w:line="240" w:lineRule="auto"/>
        <w:ind w:left="720" w:hanging="720"/>
        <w:jc w:val="both"/>
        <w:rPr>
          <w:rFonts w:ascii="Times New Roman" w:hAnsi="Times New Roman" w:cs="Times New Roman"/>
          <w:sz w:val="24"/>
          <w:szCs w:val="24"/>
        </w:rPr>
      </w:pPr>
      <w:r w:rsidRPr="007B1AD3">
        <w:rPr>
          <w:rFonts w:ascii="Times New Roman" w:hAnsi="Times New Roman" w:cs="Times New Roman"/>
          <w:bCs/>
          <w:sz w:val="24"/>
          <w:szCs w:val="24"/>
        </w:rPr>
        <w:t>Das</w:t>
      </w:r>
      <w:r>
        <w:rPr>
          <w:rFonts w:ascii="Times New Roman" w:hAnsi="Times New Roman" w:cs="Times New Roman"/>
          <w:bCs/>
          <w:sz w:val="24"/>
          <w:szCs w:val="24"/>
        </w:rPr>
        <w:t>, S.,</w:t>
      </w:r>
      <w:r w:rsidRPr="007B1AD3">
        <w:rPr>
          <w:rFonts w:ascii="Times New Roman" w:hAnsi="Times New Roman" w:cs="Times New Roman"/>
          <w:bCs/>
          <w:sz w:val="24"/>
          <w:szCs w:val="24"/>
        </w:rPr>
        <w:t xml:space="preserve"> (2015) Factors Affecting Financial Inclusion: A Study in Rourkela National Institute Of Technology, Rourkela</w:t>
      </w:r>
      <w:r>
        <w:rPr>
          <w:rFonts w:ascii="Times New Roman" w:hAnsi="Times New Roman" w:cs="Times New Roman"/>
          <w:bCs/>
          <w:sz w:val="24"/>
          <w:szCs w:val="24"/>
        </w:rPr>
        <w:t>.</w:t>
      </w:r>
    </w:p>
    <w:p w:rsidR="009B25CF" w:rsidRPr="007B1AD3" w:rsidRDefault="009B25CF" w:rsidP="009B25CF">
      <w:pPr>
        <w:autoSpaceDE w:val="0"/>
        <w:autoSpaceDN w:val="0"/>
        <w:adjustRightInd w:val="0"/>
        <w:spacing w:after="0" w:line="360" w:lineRule="auto"/>
        <w:ind w:left="720" w:hanging="720"/>
        <w:jc w:val="both"/>
        <w:rPr>
          <w:rFonts w:ascii="Times New Roman" w:hAnsi="Times New Roman" w:cs="Times New Roman"/>
          <w:sz w:val="24"/>
          <w:szCs w:val="24"/>
        </w:rPr>
      </w:pPr>
    </w:p>
    <w:p w:rsidR="009B25CF" w:rsidRPr="009B25CF" w:rsidRDefault="009B25CF" w:rsidP="009B25CF">
      <w:pPr>
        <w:tabs>
          <w:tab w:val="left" w:pos="2745"/>
        </w:tabs>
        <w:ind w:left="720" w:hanging="720"/>
        <w:jc w:val="both"/>
        <w:rPr>
          <w:rFonts w:ascii="Times New Roman" w:hAnsi="Times New Roman" w:cs="Times New Roman"/>
          <w:i/>
          <w:sz w:val="24"/>
          <w:szCs w:val="24"/>
        </w:rPr>
      </w:pPr>
    </w:p>
    <w:p w:rsidR="00437903" w:rsidRPr="0056488F" w:rsidRDefault="00437903" w:rsidP="002E6AEF">
      <w:pPr>
        <w:tabs>
          <w:tab w:val="left" w:pos="2745"/>
          <w:tab w:val="right" w:pos="9360"/>
        </w:tabs>
        <w:ind w:left="720" w:hanging="720"/>
        <w:jc w:val="both"/>
        <w:rPr>
          <w:rFonts w:ascii="Times New Roman" w:hAnsi="Times New Roman" w:cs="Times New Roman"/>
          <w:sz w:val="24"/>
          <w:szCs w:val="24"/>
        </w:rPr>
      </w:pPr>
      <w:bookmarkStart w:id="61" w:name="_GoBack"/>
      <w:bookmarkEnd w:id="61"/>
    </w:p>
    <w:sectPr w:rsidR="00437903" w:rsidRPr="005648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1B" w:rsidRDefault="009F141B">
      <w:pPr>
        <w:spacing w:after="0" w:line="240" w:lineRule="auto"/>
      </w:pPr>
      <w:r>
        <w:separator/>
      </w:r>
    </w:p>
  </w:endnote>
  <w:endnote w:type="continuationSeparator" w:id="0">
    <w:p w:rsidR="009F141B" w:rsidRDefault="009F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ITCbyBT-Book">
    <w:altName w:val="Arial Unicode MS"/>
    <w:panose1 w:val="00000000000000000000"/>
    <w:charset w:val="81"/>
    <w:family w:val="auto"/>
    <w:notTrueType/>
    <w:pitch w:val="default"/>
    <w:sig w:usb0="00000001" w:usb1="09060000" w:usb2="00000010" w:usb3="00000000" w:csb0="00080000" w:csb1="00000000"/>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85577"/>
      <w:docPartObj>
        <w:docPartGallery w:val="Page Numbers (Bottom of Page)"/>
        <w:docPartUnique/>
      </w:docPartObj>
    </w:sdtPr>
    <w:sdtEndPr>
      <w:rPr>
        <w:noProof/>
      </w:rPr>
    </w:sdtEndPr>
    <w:sdtContent>
      <w:p w:rsidR="00DD19A7" w:rsidRDefault="00DD19A7">
        <w:pPr>
          <w:pStyle w:val="Footer"/>
          <w:jc w:val="center"/>
        </w:pPr>
        <w:r>
          <w:fldChar w:fldCharType="begin"/>
        </w:r>
        <w:r>
          <w:instrText xml:space="preserve"> PAGE   \* MERGEFORMAT </w:instrText>
        </w:r>
        <w:r>
          <w:fldChar w:fldCharType="separate"/>
        </w:r>
        <w:r w:rsidR="00D21FF5">
          <w:rPr>
            <w:noProof/>
          </w:rPr>
          <w:t>17</w:t>
        </w:r>
        <w:r>
          <w:rPr>
            <w:noProof/>
          </w:rPr>
          <w:fldChar w:fldCharType="end"/>
        </w:r>
      </w:p>
    </w:sdtContent>
  </w:sdt>
  <w:p w:rsidR="00DD19A7" w:rsidRDefault="00DD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1B" w:rsidRDefault="009F141B">
      <w:pPr>
        <w:spacing w:after="0" w:line="240" w:lineRule="auto"/>
      </w:pPr>
      <w:r>
        <w:separator/>
      </w:r>
    </w:p>
  </w:footnote>
  <w:footnote w:type="continuationSeparator" w:id="0">
    <w:p w:rsidR="009F141B" w:rsidRDefault="009F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82D"/>
    <w:multiLevelType w:val="hybridMultilevel"/>
    <w:tmpl w:val="B1E084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E365882"/>
    <w:multiLevelType w:val="hybridMultilevel"/>
    <w:tmpl w:val="72B2AD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57F21"/>
    <w:multiLevelType w:val="multilevel"/>
    <w:tmpl w:val="E3FE3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D46B9"/>
    <w:multiLevelType w:val="hybridMultilevel"/>
    <w:tmpl w:val="EF3EB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E740A"/>
    <w:multiLevelType w:val="hybridMultilevel"/>
    <w:tmpl w:val="0C544AAA"/>
    <w:lvl w:ilvl="0" w:tplc="0409000F">
      <w:start w:val="1"/>
      <w:numFmt w:val="decimal"/>
      <w:lvlText w:val="%1."/>
      <w:lvlJc w:val="left"/>
      <w:pPr>
        <w:ind w:left="360" w:hanging="360"/>
      </w:pPr>
      <w:rPr>
        <w:rFonts w:hint="default"/>
      </w:rPr>
    </w:lvl>
    <w:lvl w:ilvl="1" w:tplc="3B9C5C62">
      <w:start w:val="1"/>
      <w:numFmt w:val="decimal"/>
      <w:lvlText w:val="%2."/>
      <w:lvlJc w:val="left"/>
      <w:pPr>
        <w:ind w:left="18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83A54"/>
    <w:multiLevelType w:val="hybridMultilevel"/>
    <w:tmpl w:val="87EE216A"/>
    <w:lvl w:ilvl="0" w:tplc="73A64A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2818F0"/>
    <w:multiLevelType w:val="multilevel"/>
    <w:tmpl w:val="68249570"/>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E82E51"/>
    <w:multiLevelType w:val="hybridMultilevel"/>
    <w:tmpl w:val="910AC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40961"/>
    <w:multiLevelType w:val="multilevel"/>
    <w:tmpl w:val="7F2C5EAC"/>
    <w:lvl w:ilvl="0">
      <w:start w:val="1"/>
      <w:numFmt w:val="decimal"/>
      <w:lvlText w:val="%1."/>
      <w:lvlJc w:val="left"/>
      <w:pPr>
        <w:ind w:left="720" w:hanging="360"/>
      </w:pPr>
      <w:rPr>
        <w:rFonts w:ascii="Times New Roman" w:eastAsia="AvantGardeITCbyBT-Book" w:hAnsi="Times New Roman" w:cs="Times New Roman"/>
      </w:rPr>
    </w:lvl>
    <w:lvl w:ilvl="1">
      <w:start w:val="2"/>
      <w:numFmt w:val="decimal"/>
      <w:isLgl/>
      <w:lvlText w:val="%1.%2."/>
      <w:lvlJc w:val="left"/>
      <w:pPr>
        <w:ind w:left="720" w:hanging="360"/>
      </w:pPr>
      <w:rPr>
        <w:rFonts w:hint="default"/>
        <w:b/>
        <w:sz w:val="23"/>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9">
    <w:nsid w:val="291A7DE5"/>
    <w:multiLevelType w:val="multilevel"/>
    <w:tmpl w:val="0C1E5BC8"/>
    <w:lvl w:ilvl="0">
      <w:start w:val="4"/>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abstractNum w:abstractNumId="10">
    <w:nsid w:val="38A30C0A"/>
    <w:multiLevelType w:val="hybridMultilevel"/>
    <w:tmpl w:val="BB86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B21C4"/>
    <w:multiLevelType w:val="multilevel"/>
    <w:tmpl w:val="059CB0C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DB04542"/>
    <w:multiLevelType w:val="multilevel"/>
    <w:tmpl w:val="AB78A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226D34"/>
    <w:multiLevelType w:val="hybridMultilevel"/>
    <w:tmpl w:val="84426722"/>
    <w:lvl w:ilvl="0" w:tplc="047691B6">
      <w:start w:val="1"/>
      <w:numFmt w:val="decimal"/>
      <w:lvlText w:val="%1."/>
      <w:lvlJc w:val="left"/>
      <w:pPr>
        <w:ind w:left="1890" w:hanging="36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59B0FCC"/>
    <w:multiLevelType w:val="hybridMultilevel"/>
    <w:tmpl w:val="79D4436A"/>
    <w:lvl w:ilvl="0" w:tplc="FC46B91A">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11E0A"/>
    <w:multiLevelType w:val="hybridMultilevel"/>
    <w:tmpl w:val="5B8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A3A38"/>
    <w:multiLevelType w:val="hybridMultilevel"/>
    <w:tmpl w:val="6F4AE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05B80"/>
    <w:multiLevelType w:val="hybridMultilevel"/>
    <w:tmpl w:val="0C72CD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4AE6E0F"/>
    <w:multiLevelType w:val="hybridMultilevel"/>
    <w:tmpl w:val="14986F70"/>
    <w:lvl w:ilvl="0" w:tplc="0409000F">
      <w:start w:val="1"/>
      <w:numFmt w:val="decimal"/>
      <w:lvlText w:val="%1."/>
      <w:lvlJc w:val="left"/>
      <w:pPr>
        <w:ind w:left="1440" w:hanging="360"/>
      </w:pPr>
    </w:lvl>
    <w:lvl w:ilvl="1" w:tplc="0409000F">
      <w:start w:val="1"/>
      <w:numFmt w:val="decimal"/>
      <w:lvlText w:val="%2."/>
      <w:lvlJc w:val="left"/>
      <w:pPr>
        <w:ind w:left="18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5854A1"/>
    <w:multiLevelType w:val="hybridMultilevel"/>
    <w:tmpl w:val="F74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11B41"/>
    <w:multiLevelType w:val="hybridMultilevel"/>
    <w:tmpl w:val="92D0C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A0D14"/>
    <w:multiLevelType w:val="hybridMultilevel"/>
    <w:tmpl w:val="64D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2500F"/>
    <w:multiLevelType w:val="hybridMultilevel"/>
    <w:tmpl w:val="AA80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A259E"/>
    <w:multiLevelType w:val="hybridMultilevel"/>
    <w:tmpl w:val="4AA8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55DC8"/>
    <w:multiLevelType w:val="hybridMultilevel"/>
    <w:tmpl w:val="12C21EB0"/>
    <w:lvl w:ilvl="0" w:tplc="6EEAA5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0E13055"/>
    <w:multiLevelType w:val="hybridMultilevel"/>
    <w:tmpl w:val="64C44632"/>
    <w:lvl w:ilvl="0" w:tplc="EE8AD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BB7E56"/>
    <w:multiLevelType w:val="hybridMultilevel"/>
    <w:tmpl w:val="967EEA1C"/>
    <w:lvl w:ilvl="0" w:tplc="32881C64">
      <w:start w:val="14"/>
      <w:numFmt w:val="decimal"/>
      <w:lvlText w:val="%1."/>
      <w:lvlJc w:val="left"/>
      <w:pPr>
        <w:ind w:left="360" w:hanging="360"/>
      </w:pPr>
      <w:rPr>
        <w:rFonts w:cs="Nyal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24"/>
  </w:num>
  <w:num w:numId="5">
    <w:abstractNumId w:val="5"/>
  </w:num>
  <w:num w:numId="6">
    <w:abstractNumId w:val="25"/>
  </w:num>
  <w:num w:numId="7">
    <w:abstractNumId w:val="23"/>
  </w:num>
  <w:num w:numId="8">
    <w:abstractNumId w:val="10"/>
  </w:num>
  <w:num w:numId="9">
    <w:abstractNumId w:val="21"/>
  </w:num>
  <w:num w:numId="10">
    <w:abstractNumId w:val="4"/>
  </w:num>
  <w:num w:numId="11">
    <w:abstractNumId w:val="17"/>
  </w:num>
  <w:num w:numId="12">
    <w:abstractNumId w:val="0"/>
  </w:num>
  <w:num w:numId="13">
    <w:abstractNumId w:val="18"/>
  </w:num>
  <w:num w:numId="14">
    <w:abstractNumId w:val="13"/>
  </w:num>
  <w:num w:numId="15">
    <w:abstractNumId w:val="14"/>
  </w:num>
  <w:num w:numId="16">
    <w:abstractNumId w:val="26"/>
  </w:num>
  <w:num w:numId="17">
    <w:abstractNumId w:val="15"/>
  </w:num>
  <w:num w:numId="18">
    <w:abstractNumId w:val="16"/>
  </w:num>
  <w:num w:numId="19">
    <w:abstractNumId w:val="22"/>
  </w:num>
  <w:num w:numId="20">
    <w:abstractNumId w:val="20"/>
  </w:num>
  <w:num w:numId="21">
    <w:abstractNumId w:val="1"/>
  </w:num>
  <w:num w:numId="22">
    <w:abstractNumId w:val="9"/>
  </w:num>
  <w:num w:numId="23">
    <w:abstractNumId w:val="7"/>
  </w:num>
  <w:num w:numId="24">
    <w:abstractNumId w:val="12"/>
  </w:num>
  <w:num w:numId="25">
    <w:abstractNumId w:val="3"/>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004A05"/>
    <w:rsid w:val="00005AC0"/>
    <w:rsid w:val="00006124"/>
    <w:rsid w:val="00014727"/>
    <w:rsid w:val="00026C6E"/>
    <w:rsid w:val="000310E6"/>
    <w:rsid w:val="00040BBF"/>
    <w:rsid w:val="00041251"/>
    <w:rsid w:val="0004446E"/>
    <w:rsid w:val="00053FF1"/>
    <w:rsid w:val="000636E5"/>
    <w:rsid w:val="00066101"/>
    <w:rsid w:val="0006740D"/>
    <w:rsid w:val="00080117"/>
    <w:rsid w:val="00096A75"/>
    <w:rsid w:val="000A3FC2"/>
    <w:rsid w:val="000B3291"/>
    <w:rsid w:val="000B6355"/>
    <w:rsid w:val="000C4124"/>
    <w:rsid w:val="000C5984"/>
    <w:rsid w:val="000F1EC9"/>
    <w:rsid w:val="000F39DE"/>
    <w:rsid w:val="00111666"/>
    <w:rsid w:val="00112C71"/>
    <w:rsid w:val="00126684"/>
    <w:rsid w:val="00133F30"/>
    <w:rsid w:val="0013406C"/>
    <w:rsid w:val="001348A9"/>
    <w:rsid w:val="00164291"/>
    <w:rsid w:val="00180958"/>
    <w:rsid w:val="00197F79"/>
    <w:rsid w:val="001A307A"/>
    <w:rsid w:val="001D67A1"/>
    <w:rsid w:val="001D7CF1"/>
    <w:rsid w:val="001E3928"/>
    <w:rsid w:val="001F52F5"/>
    <w:rsid w:val="00204EC6"/>
    <w:rsid w:val="00204F9A"/>
    <w:rsid w:val="00214A6B"/>
    <w:rsid w:val="00220A27"/>
    <w:rsid w:val="00241475"/>
    <w:rsid w:val="00243B5E"/>
    <w:rsid w:val="00247029"/>
    <w:rsid w:val="00260CA6"/>
    <w:rsid w:val="00274812"/>
    <w:rsid w:val="0029143D"/>
    <w:rsid w:val="002A040E"/>
    <w:rsid w:val="002B2478"/>
    <w:rsid w:val="002B2B31"/>
    <w:rsid w:val="002B4414"/>
    <w:rsid w:val="002D4356"/>
    <w:rsid w:val="002D5E09"/>
    <w:rsid w:val="002E0405"/>
    <w:rsid w:val="002E6AEF"/>
    <w:rsid w:val="002F0F25"/>
    <w:rsid w:val="002F310B"/>
    <w:rsid w:val="002F507E"/>
    <w:rsid w:val="00300810"/>
    <w:rsid w:val="00313545"/>
    <w:rsid w:val="00320A1E"/>
    <w:rsid w:val="0032487B"/>
    <w:rsid w:val="00345A9B"/>
    <w:rsid w:val="00356933"/>
    <w:rsid w:val="00361A8F"/>
    <w:rsid w:val="00382A4D"/>
    <w:rsid w:val="00387FC9"/>
    <w:rsid w:val="003A1911"/>
    <w:rsid w:val="003B2E6A"/>
    <w:rsid w:val="003D125C"/>
    <w:rsid w:val="003D55D5"/>
    <w:rsid w:val="003D7A95"/>
    <w:rsid w:val="003F351F"/>
    <w:rsid w:val="0040214D"/>
    <w:rsid w:val="004052B5"/>
    <w:rsid w:val="00412F0B"/>
    <w:rsid w:val="004244A9"/>
    <w:rsid w:val="00437903"/>
    <w:rsid w:val="0044180E"/>
    <w:rsid w:val="00452868"/>
    <w:rsid w:val="00457275"/>
    <w:rsid w:val="004644A3"/>
    <w:rsid w:val="0046676D"/>
    <w:rsid w:val="004A340C"/>
    <w:rsid w:val="004D681C"/>
    <w:rsid w:val="00512D7E"/>
    <w:rsid w:val="00525E6E"/>
    <w:rsid w:val="00531D10"/>
    <w:rsid w:val="00540828"/>
    <w:rsid w:val="0054243F"/>
    <w:rsid w:val="005502EF"/>
    <w:rsid w:val="005524D5"/>
    <w:rsid w:val="00554B1A"/>
    <w:rsid w:val="00557A91"/>
    <w:rsid w:val="005613A6"/>
    <w:rsid w:val="0056488F"/>
    <w:rsid w:val="005715E5"/>
    <w:rsid w:val="00594F1D"/>
    <w:rsid w:val="005A0D8F"/>
    <w:rsid w:val="005B673F"/>
    <w:rsid w:val="005C1D9A"/>
    <w:rsid w:val="005D57AB"/>
    <w:rsid w:val="005E0553"/>
    <w:rsid w:val="005E5053"/>
    <w:rsid w:val="005F5DDF"/>
    <w:rsid w:val="00601E3F"/>
    <w:rsid w:val="0063272D"/>
    <w:rsid w:val="00657707"/>
    <w:rsid w:val="00682573"/>
    <w:rsid w:val="00695475"/>
    <w:rsid w:val="006A110B"/>
    <w:rsid w:val="006A3AC8"/>
    <w:rsid w:val="006A416E"/>
    <w:rsid w:val="006B4C7F"/>
    <w:rsid w:val="006C33F5"/>
    <w:rsid w:val="006C3F5F"/>
    <w:rsid w:val="006C57B6"/>
    <w:rsid w:val="006D0181"/>
    <w:rsid w:val="006E2E4D"/>
    <w:rsid w:val="006F2BB8"/>
    <w:rsid w:val="00707884"/>
    <w:rsid w:val="007177C7"/>
    <w:rsid w:val="00717FFD"/>
    <w:rsid w:val="00721B9E"/>
    <w:rsid w:val="00724B89"/>
    <w:rsid w:val="00752615"/>
    <w:rsid w:val="007636BE"/>
    <w:rsid w:val="00765DA9"/>
    <w:rsid w:val="00793EF5"/>
    <w:rsid w:val="007A6250"/>
    <w:rsid w:val="007B7278"/>
    <w:rsid w:val="007C055A"/>
    <w:rsid w:val="007C5128"/>
    <w:rsid w:val="007D5DD8"/>
    <w:rsid w:val="007E631F"/>
    <w:rsid w:val="007F402C"/>
    <w:rsid w:val="008154B3"/>
    <w:rsid w:val="008163E9"/>
    <w:rsid w:val="00833CC9"/>
    <w:rsid w:val="00833F44"/>
    <w:rsid w:val="008367CE"/>
    <w:rsid w:val="00844595"/>
    <w:rsid w:val="008468F5"/>
    <w:rsid w:val="00853CFC"/>
    <w:rsid w:val="0085549D"/>
    <w:rsid w:val="00856225"/>
    <w:rsid w:val="00861A6D"/>
    <w:rsid w:val="00864119"/>
    <w:rsid w:val="00866DE2"/>
    <w:rsid w:val="00891A28"/>
    <w:rsid w:val="00892D12"/>
    <w:rsid w:val="008B3F5A"/>
    <w:rsid w:val="008B7150"/>
    <w:rsid w:val="008B75E7"/>
    <w:rsid w:val="008C0CDF"/>
    <w:rsid w:val="008D6169"/>
    <w:rsid w:val="008D6E71"/>
    <w:rsid w:val="008E5A5C"/>
    <w:rsid w:val="008F2128"/>
    <w:rsid w:val="0093113D"/>
    <w:rsid w:val="00932B7A"/>
    <w:rsid w:val="00937051"/>
    <w:rsid w:val="00946C9E"/>
    <w:rsid w:val="00950ED9"/>
    <w:rsid w:val="0096772C"/>
    <w:rsid w:val="0097163E"/>
    <w:rsid w:val="00982CA2"/>
    <w:rsid w:val="00986F2B"/>
    <w:rsid w:val="009902E2"/>
    <w:rsid w:val="009B25CF"/>
    <w:rsid w:val="009B5C32"/>
    <w:rsid w:val="009B70E1"/>
    <w:rsid w:val="009D6291"/>
    <w:rsid w:val="009E406F"/>
    <w:rsid w:val="009E4241"/>
    <w:rsid w:val="009E4958"/>
    <w:rsid w:val="009F141B"/>
    <w:rsid w:val="009F3949"/>
    <w:rsid w:val="00A047C9"/>
    <w:rsid w:val="00A057EE"/>
    <w:rsid w:val="00A059A6"/>
    <w:rsid w:val="00A13FC1"/>
    <w:rsid w:val="00A15556"/>
    <w:rsid w:val="00A30134"/>
    <w:rsid w:val="00A308A2"/>
    <w:rsid w:val="00A33365"/>
    <w:rsid w:val="00A36E67"/>
    <w:rsid w:val="00A3781A"/>
    <w:rsid w:val="00A43BC3"/>
    <w:rsid w:val="00A51793"/>
    <w:rsid w:val="00A56DA5"/>
    <w:rsid w:val="00A74540"/>
    <w:rsid w:val="00A9378B"/>
    <w:rsid w:val="00AA3346"/>
    <w:rsid w:val="00AA3A8C"/>
    <w:rsid w:val="00AB5C0C"/>
    <w:rsid w:val="00AC10A8"/>
    <w:rsid w:val="00AD1D03"/>
    <w:rsid w:val="00AE2CCF"/>
    <w:rsid w:val="00B042F3"/>
    <w:rsid w:val="00B21C2F"/>
    <w:rsid w:val="00B300B1"/>
    <w:rsid w:val="00B34697"/>
    <w:rsid w:val="00B435C1"/>
    <w:rsid w:val="00B50D83"/>
    <w:rsid w:val="00B56B1E"/>
    <w:rsid w:val="00B65154"/>
    <w:rsid w:val="00B746EB"/>
    <w:rsid w:val="00B8476E"/>
    <w:rsid w:val="00BA1AFE"/>
    <w:rsid w:val="00BA2C95"/>
    <w:rsid w:val="00BA3A57"/>
    <w:rsid w:val="00BA6E5B"/>
    <w:rsid w:val="00BB26C1"/>
    <w:rsid w:val="00BE25C6"/>
    <w:rsid w:val="00BE3367"/>
    <w:rsid w:val="00BE5CB2"/>
    <w:rsid w:val="00BE686D"/>
    <w:rsid w:val="00C259DF"/>
    <w:rsid w:val="00C34AE9"/>
    <w:rsid w:val="00C35AB5"/>
    <w:rsid w:val="00C4038E"/>
    <w:rsid w:val="00C42E16"/>
    <w:rsid w:val="00C43833"/>
    <w:rsid w:val="00C464A3"/>
    <w:rsid w:val="00CA08BD"/>
    <w:rsid w:val="00CC7E23"/>
    <w:rsid w:val="00CD4931"/>
    <w:rsid w:val="00CF24FE"/>
    <w:rsid w:val="00D01BA1"/>
    <w:rsid w:val="00D02D54"/>
    <w:rsid w:val="00D10F91"/>
    <w:rsid w:val="00D12445"/>
    <w:rsid w:val="00D1581C"/>
    <w:rsid w:val="00D21FF5"/>
    <w:rsid w:val="00D27D77"/>
    <w:rsid w:val="00D305E5"/>
    <w:rsid w:val="00D52F46"/>
    <w:rsid w:val="00D56062"/>
    <w:rsid w:val="00D661E1"/>
    <w:rsid w:val="00D94662"/>
    <w:rsid w:val="00DA7767"/>
    <w:rsid w:val="00DB4812"/>
    <w:rsid w:val="00DC37C4"/>
    <w:rsid w:val="00DD171C"/>
    <w:rsid w:val="00DD19A7"/>
    <w:rsid w:val="00DE3023"/>
    <w:rsid w:val="00DE4D97"/>
    <w:rsid w:val="00E00F65"/>
    <w:rsid w:val="00E11F67"/>
    <w:rsid w:val="00E13D58"/>
    <w:rsid w:val="00E14A8C"/>
    <w:rsid w:val="00E26072"/>
    <w:rsid w:val="00E30147"/>
    <w:rsid w:val="00E3650C"/>
    <w:rsid w:val="00E51503"/>
    <w:rsid w:val="00E75BB2"/>
    <w:rsid w:val="00E75FFB"/>
    <w:rsid w:val="00E950D5"/>
    <w:rsid w:val="00E95AF3"/>
    <w:rsid w:val="00EC498A"/>
    <w:rsid w:val="00EC5073"/>
    <w:rsid w:val="00ED0294"/>
    <w:rsid w:val="00ED700E"/>
    <w:rsid w:val="00EF6F9B"/>
    <w:rsid w:val="00F32FA3"/>
    <w:rsid w:val="00F33FA2"/>
    <w:rsid w:val="00F34C40"/>
    <w:rsid w:val="00F370DF"/>
    <w:rsid w:val="00F718A3"/>
    <w:rsid w:val="00F8309B"/>
    <w:rsid w:val="00F83DBB"/>
    <w:rsid w:val="00FA7CBE"/>
    <w:rsid w:val="00FC0119"/>
    <w:rsid w:val="00FC50CE"/>
    <w:rsid w:val="00FE0F89"/>
    <w:rsid w:val="00FE276F"/>
    <w:rsid w:val="00FF0108"/>
    <w:rsid w:val="00F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6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5A"/>
    <w:pPr>
      <w:ind w:left="720"/>
      <w:contextualSpacing/>
    </w:pPr>
  </w:style>
  <w:style w:type="paragraph" w:styleId="BalloonText">
    <w:name w:val="Balloon Text"/>
    <w:basedOn w:val="Normal"/>
    <w:link w:val="BalloonTextChar"/>
    <w:uiPriority w:val="99"/>
    <w:semiHidden/>
    <w:unhideWhenUsed/>
    <w:rsid w:val="00DC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C4"/>
    <w:rPr>
      <w:rFonts w:ascii="Tahoma" w:hAnsi="Tahoma" w:cs="Tahoma"/>
      <w:sz w:val="16"/>
      <w:szCs w:val="16"/>
    </w:rPr>
  </w:style>
  <w:style w:type="table" w:styleId="TableGrid">
    <w:name w:val="Table Grid"/>
    <w:basedOn w:val="TableNormal"/>
    <w:uiPriority w:val="39"/>
    <w:rsid w:val="003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11"/>
  </w:style>
  <w:style w:type="paragraph" w:styleId="Header">
    <w:name w:val="header"/>
    <w:basedOn w:val="Normal"/>
    <w:link w:val="HeaderChar"/>
    <w:uiPriority w:val="99"/>
    <w:unhideWhenUsed/>
    <w:rsid w:val="003A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11"/>
  </w:style>
  <w:style w:type="character" w:styleId="Hyperlink">
    <w:name w:val="Hyperlink"/>
    <w:basedOn w:val="DefaultParagraphFont"/>
    <w:uiPriority w:val="99"/>
    <w:unhideWhenUsed/>
    <w:rsid w:val="00F83DBB"/>
    <w:rPr>
      <w:color w:val="0000FF" w:themeColor="hyperlink"/>
      <w:u w:val="single"/>
    </w:rPr>
  </w:style>
  <w:style w:type="paragraph" w:styleId="NormalWeb">
    <w:name w:val="Normal (Web)"/>
    <w:basedOn w:val="Normal"/>
    <w:uiPriority w:val="99"/>
    <w:unhideWhenUsed/>
    <w:rsid w:val="00B30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70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4F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4F1D"/>
    <w:pPr>
      <w:outlineLvl w:val="9"/>
    </w:pPr>
    <w:rPr>
      <w:lang w:eastAsia="ja-JP"/>
    </w:rPr>
  </w:style>
  <w:style w:type="paragraph" w:styleId="TOC2">
    <w:name w:val="toc 2"/>
    <w:basedOn w:val="Normal"/>
    <w:next w:val="Normal"/>
    <w:autoRedefine/>
    <w:uiPriority w:val="39"/>
    <w:unhideWhenUsed/>
    <w:rsid w:val="00594F1D"/>
    <w:pPr>
      <w:spacing w:after="100"/>
      <w:ind w:left="220"/>
    </w:pPr>
  </w:style>
  <w:style w:type="paragraph" w:styleId="TOC3">
    <w:name w:val="toc 3"/>
    <w:basedOn w:val="Normal"/>
    <w:next w:val="Normal"/>
    <w:autoRedefine/>
    <w:uiPriority w:val="39"/>
    <w:unhideWhenUsed/>
    <w:rsid w:val="00594F1D"/>
    <w:pPr>
      <w:spacing w:after="100"/>
      <w:ind w:left="440"/>
    </w:pPr>
  </w:style>
  <w:style w:type="paragraph" w:styleId="TOC1">
    <w:name w:val="toc 1"/>
    <w:basedOn w:val="Normal"/>
    <w:next w:val="Normal"/>
    <w:autoRedefine/>
    <w:uiPriority w:val="39"/>
    <w:unhideWhenUsed/>
    <w:rsid w:val="00594F1D"/>
    <w:pPr>
      <w:spacing w:after="100"/>
    </w:pPr>
  </w:style>
  <w:style w:type="character" w:customStyle="1" w:styleId="Heading2Char">
    <w:name w:val="Heading 2 Char"/>
    <w:basedOn w:val="DefaultParagraphFont"/>
    <w:link w:val="Heading2"/>
    <w:uiPriority w:val="9"/>
    <w:semiHidden/>
    <w:rsid w:val="000B63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6355"/>
    <w:rPr>
      <w:rFonts w:asciiTheme="majorHAnsi" w:eastAsiaTheme="majorEastAsia" w:hAnsiTheme="majorHAnsi" w:cstheme="majorBidi"/>
      <w:b/>
      <w:bCs/>
      <w:color w:val="4F81BD" w:themeColor="accent1"/>
    </w:rPr>
  </w:style>
  <w:style w:type="character" w:customStyle="1" w:styleId="go">
    <w:name w:val="go"/>
    <w:basedOn w:val="DefaultParagraphFont"/>
    <w:rsid w:val="00B2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6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63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5A"/>
    <w:pPr>
      <w:ind w:left="720"/>
      <w:contextualSpacing/>
    </w:pPr>
  </w:style>
  <w:style w:type="paragraph" w:styleId="BalloonText">
    <w:name w:val="Balloon Text"/>
    <w:basedOn w:val="Normal"/>
    <w:link w:val="BalloonTextChar"/>
    <w:uiPriority w:val="99"/>
    <w:semiHidden/>
    <w:unhideWhenUsed/>
    <w:rsid w:val="00DC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C4"/>
    <w:rPr>
      <w:rFonts w:ascii="Tahoma" w:hAnsi="Tahoma" w:cs="Tahoma"/>
      <w:sz w:val="16"/>
      <w:szCs w:val="16"/>
    </w:rPr>
  </w:style>
  <w:style w:type="table" w:styleId="TableGrid">
    <w:name w:val="Table Grid"/>
    <w:basedOn w:val="TableNormal"/>
    <w:uiPriority w:val="39"/>
    <w:rsid w:val="003A1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11"/>
  </w:style>
  <w:style w:type="paragraph" w:styleId="Header">
    <w:name w:val="header"/>
    <w:basedOn w:val="Normal"/>
    <w:link w:val="HeaderChar"/>
    <w:uiPriority w:val="99"/>
    <w:unhideWhenUsed/>
    <w:rsid w:val="003A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11"/>
  </w:style>
  <w:style w:type="character" w:styleId="Hyperlink">
    <w:name w:val="Hyperlink"/>
    <w:basedOn w:val="DefaultParagraphFont"/>
    <w:uiPriority w:val="99"/>
    <w:unhideWhenUsed/>
    <w:rsid w:val="00F83DBB"/>
    <w:rPr>
      <w:color w:val="0000FF" w:themeColor="hyperlink"/>
      <w:u w:val="single"/>
    </w:rPr>
  </w:style>
  <w:style w:type="paragraph" w:styleId="NormalWeb">
    <w:name w:val="Normal (Web)"/>
    <w:basedOn w:val="Normal"/>
    <w:uiPriority w:val="99"/>
    <w:unhideWhenUsed/>
    <w:rsid w:val="00B30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70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4F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4F1D"/>
    <w:pPr>
      <w:outlineLvl w:val="9"/>
    </w:pPr>
    <w:rPr>
      <w:lang w:eastAsia="ja-JP"/>
    </w:rPr>
  </w:style>
  <w:style w:type="paragraph" w:styleId="TOC2">
    <w:name w:val="toc 2"/>
    <w:basedOn w:val="Normal"/>
    <w:next w:val="Normal"/>
    <w:autoRedefine/>
    <w:uiPriority w:val="39"/>
    <w:unhideWhenUsed/>
    <w:rsid w:val="00594F1D"/>
    <w:pPr>
      <w:spacing w:after="100"/>
      <w:ind w:left="220"/>
    </w:pPr>
  </w:style>
  <w:style w:type="paragraph" w:styleId="TOC3">
    <w:name w:val="toc 3"/>
    <w:basedOn w:val="Normal"/>
    <w:next w:val="Normal"/>
    <w:autoRedefine/>
    <w:uiPriority w:val="39"/>
    <w:unhideWhenUsed/>
    <w:rsid w:val="00594F1D"/>
    <w:pPr>
      <w:spacing w:after="100"/>
      <w:ind w:left="440"/>
    </w:pPr>
  </w:style>
  <w:style w:type="paragraph" w:styleId="TOC1">
    <w:name w:val="toc 1"/>
    <w:basedOn w:val="Normal"/>
    <w:next w:val="Normal"/>
    <w:autoRedefine/>
    <w:uiPriority w:val="39"/>
    <w:unhideWhenUsed/>
    <w:rsid w:val="00594F1D"/>
    <w:pPr>
      <w:spacing w:after="100"/>
    </w:pPr>
  </w:style>
  <w:style w:type="character" w:customStyle="1" w:styleId="Heading2Char">
    <w:name w:val="Heading 2 Char"/>
    <w:basedOn w:val="DefaultParagraphFont"/>
    <w:link w:val="Heading2"/>
    <w:uiPriority w:val="9"/>
    <w:semiHidden/>
    <w:rsid w:val="000B63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6355"/>
    <w:rPr>
      <w:rFonts w:asciiTheme="majorHAnsi" w:eastAsiaTheme="majorEastAsia" w:hAnsiTheme="majorHAnsi" w:cstheme="majorBidi"/>
      <w:b/>
      <w:bCs/>
      <w:color w:val="4F81BD" w:themeColor="accent1"/>
    </w:rPr>
  </w:style>
  <w:style w:type="character" w:customStyle="1" w:styleId="go">
    <w:name w:val="go"/>
    <w:basedOn w:val="DefaultParagraphFont"/>
    <w:rsid w:val="00B2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13395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bi.org.in/scripts/publicationsview.aspx?id=10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6F54-A786-4E2C-97D4-1D67BC49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dc:creator>
  <cp:lastModifiedBy>dmu</cp:lastModifiedBy>
  <cp:revision>100</cp:revision>
  <cp:lastPrinted>2019-08-27T06:59:00Z</cp:lastPrinted>
  <dcterms:created xsi:type="dcterms:W3CDTF">2019-08-26T17:58:00Z</dcterms:created>
  <dcterms:modified xsi:type="dcterms:W3CDTF">2019-08-27T07:46:00Z</dcterms:modified>
</cp:coreProperties>
</file>