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71D6" w14:textId="7E229630" w:rsidR="00E74776" w:rsidRPr="00A53552" w:rsidRDefault="00DC4E2F" w:rsidP="00DC4E2F">
      <w:pPr>
        <w:pStyle w:val="Corpotesto"/>
        <w:spacing w:line="276" w:lineRule="auto"/>
        <w:rPr>
          <w:rFonts w:ascii="Times New Roman" w:hAnsi="Times New Roman"/>
          <w:color w:val="000000"/>
          <w:sz w:val="36"/>
          <w:szCs w:val="36"/>
        </w:rPr>
      </w:pPr>
      <w:r>
        <w:rPr>
          <w:rFonts w:ascii="Times New Roman" w:hAnsi="Times New Roman"/>
          <w:color w:val="000000"/>
          <w:sz w:val="36"/>
          <w:szCs w:val="36"/>
        </w:rPr>
        <w:t>expected exposure credit risk</w:t>
      </w:r>
      <w:r w:rsidR="005F5A1C">
        <w:rPr>
          <w:rFonts w:ascii="Times New Roman" w:hAnsi="Times New Roman"/>
          <w:color w:val="000000"/>
          <w:sz w:val="36"/>
          <w:szCs w:val="36"/>
        </w:rPr>
        <w:t xml:space="preserve"> </w:t>
      </w:r>
      <w:r w:rsidR="005230C1">
        <w:rPr>
          <w:rFonts w:ascii="Times New Roman" w:hAnsi="Times New Roman"/>
          <w:color w:val="000000"/>
          <w:sz w:val="36"/>
          <w:szCs w:val="36"/>
        </w:rPr>
        <w:t>evaluation</w:t>
      </w:r>
    </w:p>
    <w:p w14:paraId="37771F52" w14:textId="1B73F69E" w:rsidR="00E74776" w:rsidRPr="00032533" w:rsidRDefault="00E74776" w:rsidP="004500F2">
      <w:pPr>
        <w:widowControl/>
        <w:autoSpaceDE w:val="0"/>
        <w:autoSpaceDN w:val="0"/>
        <w:spacing w:line="276" w:lineRule="auto"/>
        <w:jc w:val="center"/>
        <w:textAlignment w:val="bottom"/>
        <w:rPr>
          <w:color w:val="000000"/>
          <w:sz w:val="16"/>
          <w:szCs w:val="16"/>
        </w:rPr>
      </w:pPr>
    </w:p>
    <w:p w14:paraId="6FF95AF0" w14:textId="77777777" w:rsidR="00080B0E" w:rsidRDefault="00080B0E" w:rsidP="004500F2">
      <w:pPr>
        <w:widowControl/>
        <w:autoSpaceDE w:val="0"/>
        <w:autoSpaceDN w:val="0"/>
        <w:spacing w:line="276" w:lineRule="auto"/>
        <w:jc w:val="center"/>
        <w:textAlignment w:val="bottom"/>
        <w:rPr>
          <w:b/>
          <w:color w:val="000000"/>
          <w:szCs w:val="24"/>
        </w:rPr>
      </w:pPr>
    </w:p>
    <w:p w14:paraId="4C229456" w14:textId="77777777" w:rsidR="002C5F82" w:rsidRPr="002C5F82" w:rsidRDefault="002C5F82" w:rsidP="004500F2">
      <w:pPr>
        <w:widowControl/>
        <w:autoSpaceDE w:val="0"/>
        <w:autoSpaceDN w:val="0"/>
        <w:spacing w:line="276" w:lineRule="auto"/>
        <w:jc w:val="center"/>
        <w:textAlignment w:val="bottom"/>
        <w:rPr>
          <w:b/>
          <w:color w:val="000000"/>
          <w:szCs w:val="24"/>
          <w:lang w:val="en-GB"/>
        </w:rPr>
      </w:pPr>
      <w:r w:rsidRPr="002C5F82">
        <w:rPr>
          <w:b/>
          <w:color w:val="000000"/>
          <w:szCs w:val="24"/>
          <w:lang w:val="en-GB"/>
        </w:rPr>
        <w:t>Giulio Carlone</w:t>
      </w:r>
      <w:r w:rsidRPr="002C5F82">
        <w:rPr>
          <w:b/>
          <w:color w:val="000000"/>
          <w:szCs w:val="24"/>
          <w:vertAlign w:val="superscript"/>
          <w:lang w:val="en-GB"/>
        </w:rPr>
        <w:footnoteReference w:id="1"/>
      </w:r>
    </w:p>
    <w:p w14:paraId="65A1777D" w14:textId="77777777" w:rsidR="0077016D" w:rsidRDefault="0077016D" w:rsidP="004500F2">
      <w:pPr>
        <w:widowControl/>
        <w:autoSpaceDE w:val="0"/>
        <w:autoSpaceDN w:val="0"/>
        <w:spacing w:line="276" w:lineRule="auto"/>
        <w:textAlignment w:val="bottom"/>
        <w:rPr>
          <w:color w:val="000000"/>
          <w:szCs w:val="24"/>
        </w:rPr>
      </w:pPr>
    </w:p>
    <w:p w14:paraId="7E71E4DA" w14:textId="77777777" w:rsidR="00080B0E" w:rsidRDefault="00080B0E" w:rsidP="004500F2">
      <w:pPr>
        <w:widowControl/>
        <w:autoSpaceDE w:val="0"/>
        <w:autoSpaceDN w:val="0"/>
        <w:spacing w:line="276" w:lineRule="auto"/>
        <w:textAlignment w:val="bottom"/>
        <w:rPr>
          <w:color w:val="000000"/>
          <w:szCs w:val="24"/>
        </w:rPr>
      </w:pPr>
    </w:p>
    <w:p w14:paraId="7265755B" w14:textId="77777777" w:rsidR="00E74776" w:rsidRPr="00F162D0" w:rsidRDefault="00E74776" w:rsidP="004500F2">
      <w:pPr>
        <w:widowControl/>
        <w:autoSpaceDE w:val="0"/>
        <w:autoSpaceDN w:val="0"/>
        <w:spacing w:line="276" w:lineRule="auto"/>
        <w:jc w:val="center"/>
        <w:textAlignment w:val="bottom"/>
        <w:rPr>
          <w:b/>
          <w:color w:val="000000"/>
          <w:sz w:val="26"/>
          <w:szCs w:val="26"/>
        </w:rPr>
      </w:pPr>
      <w:r w:rsidRPr="00F162D0">
        <w:rPr>
          <w:b/>
          <w:color w:val="000000"/>
          <w:sz w:val="26"/>
          <w:szCs w:val="26"/>
        </w:rPr>
        <w:t>Abstract</w:t>
      </w:r>
    </w:p>
    <w:p w14:paraId="39540F22" w14:textId="77777777" w:rsidR="0077016D" w:rsidRDefault="0077016D" w:rsidP="004500F2">
      <w:pPr>
        <w:widowControl/>
        <w:autoSpaceDE w:val="0"/>
        <w:autoSpaceDN w:val="0"/>
        <w:spacing w:line="276" w:lineRule="auto"/>
        <w:jc w:val="center"/>
        <w:textAlignment w:val="bottom"/>
        <w:rPr>
          <w:b/>
          <w:color w:val="000000"/>
          <w:szCs w:val="24"/>
        </w:rPr>
      </w:pPr>
    </w:p>
    <w:p w14:paraId="68D5548E" w14:textId="77777777" w:rsidR="00080B0E" w:rsidRDefault="00080B0E" w:rsidP="004500F2">
      <w:pPr>
        <w:widowControl/>
        <w:autoSpaceDE w:val="0"/>
        <w:autoSpaceDN w:val="0"/>
        <w:spacing w:line="276" w:lineRule="auto"/>
        <w:jc w:val="center"/>
        <w:textAlignment w:val="bottom"/>
        <w:rPr>
          <w:b/>
          <w:color w:val="000000"/>
          <w:szCs w:val="24"/>
        </w:rPr>
      </w:pPr>
    </w:p>
    <w:p w14:paraId="5B19B72E" w14:textId="42B1F8AB" w:rsidR="002C5F82" w:rsidRDefault="00400AF5" w:rsidP="004500F2">
      <w:pPr>
        <w:spacing w:line="276" w:lineRule="auto"/>
        <w:rPr>
          <w:color w:val="000000"/>
          <w:szCs w:val="24"/>
          <w:lang w:val="en-GB"/>
        </w:rPr>
      </w:pPr>
      <w:r w:rsidRPr="002C5F82">
        <w:rPr>
          <w:color w:val="000000"/>
          <w:szCs w:val="24"/>
          <w:lang w:val="en-GB"/>
        </w:rPr>
        <w:t xml:space="preserve">The object of this paper is </w:t>
      </w:r>
      <w:r>
        <w:rPr>
          <w:color w:val="000000"/>
          <w:szCs w:val="24"/>
          <w:lang w:val="en-GB"/>
        </w:rPr>
        <w:t xml:space="preserve">related the evaluation of expected exposure </w:t>
      </w:r>
      <w:r w:rsidRPr="002C5F82">
        <w:rPr>
          <w:color w:val="000000"/>
          <w:szCs w:val="24"/>
          <w:lang w:val="en-GB"/>
        </w:rPr>
        <w:t>counterparty credit risk find</w:t>
      </w:r>
      <w:r>
        <w:rPr>
          <w:color w:val="000000"/>
          <w:szCs w:val="24"/>
          <w:lang w:val="en-GB"/>
        </w:rPr>
        <w:t>ing</w:t>
      </w:r>
      <w:r w:rsidRPr="002C5F82">
        <w:rPr>
          <w:color w:val="000000"/>
          <w:szCs w:val="24"/>
          <w:lang w:val="en-GB"/>
        </w:rPr>
        <w:t xml:space="preserve"> the optimal distribution of simulation </w:t>
      </w:r>
      <w:r w:rsidR="00972D24" w:rsidRPr="002C5F82">
        <w:rPr>
          <w:color w:val="000000"/>
          <w:szCs w:val="24"/>
          <w:lang w:val="en-GB"/>
        </w:rPr>
        <w:t>dates.</w:t>
      </w:r>
      <w:r>
        <w:rPr>
          <w:color w:val="000000"/>
          <w:szCs w:val="24"/>
          <w:lang w:val="en-GB"/>
        </w:rPr>
        <w:t xml:space="preserve"> </w:t>
      </w:r>
      <w:r w:rsidR="00FE4931">
        <w:rPr>
          <w:color w:val="000000"/>
          <w:szCs w:val="24"/>
          <w:lang w:val="en-GB"/>
        </w:rPr>
        <w:t>I</w:t>
      </w:r>
      <w:r w:rsidR="002C5F82" w:rsidRPr="002C5F82">
        <w:rPr>
          <w:color w:val="000000"/>
          <w:szCs w:val="24"/>
          <w:lang w:val="en-GB"/>
        </w:rPr>
        <w:t>nvestment banks</w:t>
      </w:r>
      <w:r>
        <w:rPr>
          <w:color w:val="000000"/>
          <w:szCs w:val="24"/>
          <w:lang w:val="en-GB"/>
        </w:rPr>
        <w:t xml:space="preserve"> from international </w:t>
      </w:r>
      <w:r w:rsidR="00972D24">
        <w:rPr>
          <w:color w:val="000000"/>
          <w:szCs w:val="24"/>
          <w:lang w:val="en-GB"/>
        </w:rPr>
        <w:t xml:space="preserve">regulatory </w:t>
      </w:r>
      <w:r w:rsidR="00972D24" w:rsidRPr="002C5F82">
        <w:rPr>
          <w:color w:val="000000"/>
          <w:szCs w:val="24"/>
          <w:lang w:val="en-GB"/>
        </w:rPr>
        <w:t>have</w:t>
      </w:r>
      <w:r w:rsidR="002C5F82" w:rsidRPr="002C5F82">
        <w:rPr>
          <w:color w:val="000000"/>
          <w:szCs w:val="24"/>
          <w:lang w:val="en-GB"/>
        </w:rPr>
        <w:t xml:space="preserve"> been focusing on how to increase the accuracy of risk measures. </w:t>
      </w:r>
      <w:r w:rsidR="00FE4931">
        <w:rPr>
          <w:color w:val="000000"/>
          <w:szCs w:val="24"/>
          <w:lang w:val="en-GB"/>
        </w:rPr>
        <w:t xml:space="preserve"> </w:t>
      </w:r>
      <w:r w:rsidR="002C5F82" w:rsidRPr="002C5F82">
        <w:rPr>
          <w:color w:val="000000"/>
          <w:szCs w:val="24"/>
          <w:lang w:val="en-GB"/>
        </w:rPr>
        <w:t>We will first analyse a certain counterparty from a real-life portfolio to demonstrate how, when generating the regulatory measures of an Internal Model Method an optimal distribution of observation days is achieved by increasing the number of short-</w:t>
      </w:r>
      <w:proofErr w:type="gramStart"/>
      <w:r w:rsidR="004A04D0">
        <w:rPr>
          <w:color w:val="000000"/>
          <w:szCs w:val="24"/>
          <w:lang w:val="en-GB"/>
        </w:rPr>
        <w:t>term ,</w:t>
      </w:r>
      <w:proofErr w:type="gramEnd"/>
      <w:r w:rsidR="004A04D0">
        <w:rPr>
          <w:color w:val="000000"/>
          <w:szCs w:val="24"/>
          <w:lang w:val="en-GB"/>
        </w:rPr>
        <w:t xml:space="preserve"> </w:t>
      </w:r>
      <w:r w:rsidR="002C5F82" w:rsidRPr="002C5F82">
        <w:rPr>
          <w:color w:val="000000"/>
          <w:szCs w:val="24"/>
          <w:lang w:val="en-GB"/>
        </w:rPr>
        <w:t xml:space="preserve">medium-term </w:t>
      </w:r>
      <w:r w:rsidR="004A04D0">
        <w:rPr>
          <w:color w:val="000000"/>
          <w:szCs w:val="24"/>
          <w:lang w:val="en-GB"/>
        </w:rPr>
        <w:t xml:space="preserve">and long-term </w:t>
      </w:r>
      <w:r w:rsidR="002C5F82" w:rsidRPr="002C5F82">
        <w:rPr>
          <w:color w:val="000000"/>
          <w:szCs w:val="24"/>
          <w:lang w:val="en-GB"/>
        </w:rPr>
        <w:t>time steps.</w:t>
      </w:r>
    </w:p>
    <w:p w14:paraId="549D7451" w14:textId="77777777" w:rsidR="007155AD" w:rsidRPr="002C5F82" w:rsidRDefault="007155AD" w:rsidP="004500F2">
      <w:pPr>
        <w:spacing w:line="276" w:lineRule="auto"/>
        <w:rPr>
          <w:color w:val="000000"/>
          <w:szCs w:val="24"/>
          <w:lang w:val="en-GB"/>
        </w:rPr>
      </w:pPr>
    </w:p>
    <w:p w14:paraId="049559A0" w14:textId="77777777" w:rsidR="00E74776" w:rsidRDefault="00E74776" w:rsidP="004500F2">
      <w:pPr>
        <w:spacing w:line="276" w:lineRule="auto"/>
        <w:rPr>
          <w:color w:val="000000"/>
          <w:szCs w:val="24"/>
        </w:rPr>
      </w:pPr>
    </w:p>
    <w:p w14:paraId="709BF08A" w14:textId="2E97C197" w:rsidR="00A31F3C" w:rsidRDefault="007C434A" w:rsidP="004500F2">
      <w:pPr>
        <w:spacing w:line="276" w:lineRule="auto"/>
        <w:ind w:left="1" w:hanging="1"/>
        <w:rPr>
          <w:szCs w:val="24"/>
        </w:rPr>
      </w:pPr>
      <w:r w:rsidRPr="007C434A">
        <w:rPr>
          <w:b/>
          <w:color w:val="000000"/>
          <w:szCs w:val="24"/>
        </w:rPr>
        <w:t>JEL classification numbers:</w:t>
      </w:r>
      <w:r w:rsidRPr="007C434A">
        <w:rPr>
          <w:color w:val="000000"/>
          <w:szCs w:val="24"/>
        </w:rPr>
        <w:t xml:space="preserve"> </w:t>
      </w:r>
      <w:r w:rsidR="002C5F82" w:rsidRPr="00103878">
        <w:rPr>
          <w:szCs w:val="24"/>
        </w:rPr>
        <w:t>G11</w:t>
      </w:r>
      <w:r w:rsidR="00952B4F">
        <w:rPr>
          <w:szCs w:val="24"/>
        </w:rPr>
        <w:t>, G32</w:t>
      </w:r>
    </w:p>
    <w:p w14:paraId="2967DEC9" w14:textId="77777777" w:rsidR="006E1463" w:rsidRPr="007C434A" w:rsidRDefault="006E1463" w:rsidP="004500F2">
      <w:pPr>
        <w:spacing w:line="276" w:lineRule="auto"/>
        <w:ind w:left="1" w:hanging="1"/>
        <w:rPr>
          <w:color w:val="000000"/>
          <w:szCs w:val="24"/>
        </w:rPr>
      </w:pPr>
    </w:p>
    <w:p w14:paraId="10DA9A37" w14:textId="77777777" w:rsidR="00A31F3C" w:rsidRPr="00A31F3C" w:rsidRDefault="00A31F3C" w:rsidP="004500F2">
      <w:pPr>
        <w:spacing w:line="276" w:lineRule="auto"/>
        <w:ind w:left="1" w:hanging="1"/>
        <w:rPr>
          <w:b/>
          <w:color w:val="000000"/>
          <w:szCs w:val="24"/>
        </w:rPr>
      </w:pPr>
      <w:r w:rsidRPr="00A31F3C">
        <w:rPr>
          <w:b/>
          <w:color w:val="000000"/>
          <w:szCs w:val="24"/>
        </w:rPr>
        <w:t xml:space="preserve">Keywords: </w:t>
      </w:r>
      <w:r w:rsidR="002C5F82" w:rsidRPr="002C5F82">
        <w:rPr>
          <w:color w:val="000000"/>
          <w:szCs w:val="24"/>
          <w:lang w:val="en-GB"/>
        </w:rPr>
        <w:t>Expected exposure, counterparty credit risk, interest rate swap, observation days</w:t>
      </w:r>
    </w:p>
    <w:p w14:paraId="15DA0E64" w14:textId="77777777" w:rsidR="00080B0E" w:rsidRDefault="00080B0E" w:rsidP="004500F2">
      <w:pPr>
        <w:spacing w:line="276" w:lineRule="auto"/>
        <w:ind w:left="1104" w:hangingChars="460" w:hanging="1104"/>
        <w:rPr>
          <w:bCs/>
          <w:iCs/>
          <w:color w:val="000000"/>
          <w:szCs w:val="24"/>
        </w:rPr>
      </w:pPr>
    </w:p>
    <w:p w14:paraId="6966C953" w14:textId="77777777" w:rsidR="00034661" w:rsidRDefault="00F03418" w:rsidP="001711B8">
      <w:pPr>
        <w:numPr>
          <w:ilvl w:val="0"/>
          <w:numId w:val="6"/>
        </w:numPr>
        <w:spacing w:line="276" w:lineRule="auto"/>
        <w:ind w:left="0" w:firstLine="0"/>
        <w:rPr>
          <w:b/>
          <w:sz w:val="30"/>
          <w:szCs w:val="30"/>
        </w:rPr>
      </w:pPr>
      <w:r w:rsidRPr="000574E9">
        <w:rPr>
          <w:b/>
          <w:sz w:val="30"/>
          <w:szCs w:val="30"/>
        </w:rPr>
        <w:t>Introduction</w:t>
      </w:r>
      <w:r w:rsidR="00034661" w:rsidRPr="000574E9">
        <w:rPr>
          <w:b/>
          <w:sz w:val="30"/>
          <w:szCs w:val="30"/>
        </w:rPr>
        <w:t xml:space="preserve"> </w:t>
      </w:r>
    </w:p>
    <w:p w14:paraId="0DEF1049" w14:textId="77777777" w:rsidR="007155AD" w:rsidRPr="000574E9" w:rsidRDefault="007155AD" w:rsidP="004500F2">
      <w:pPr>
        <w:spacing w:line="276" w:lineRule="auto"/>
        <w:rPr>
          <w:b/>
          <w:sz w:val="30"/>
          <w:szCs w:val="30"/>
        </w:rPr>
      </w:pPr>
    </w:p>
    <w:p w14:paraId="512E627A" w14:textId="77777777" w:rsidR="00D771AE" w:rsidRPr="00D771AE" w:rsidRDefault="00D771AE" w:rsidP="004500F2">
      <w:pPr>
        <w:pStyle w:val="Titolo1"/>
        <w:spacing w:line="276" w:lineRule="auto"/>
        <w:rPr>
          <w:lang w:val="en-GB"/>
        </w:rPr>
      </w:pPr>
      <w:r w:rsidRPr="00D771AE">
        <w:rPr>
          <w:lang w:val="en-GB"/>
        </w:rPr>
        <w:t>This work describes how to select a grid of dates on a Monte Carlo simulation, in order to generate the specific measurements required to determine credit and counterparty risk factors. This is a useful assessment because reference grids tend to grow in density together with the performance of the model that generates them. When it comes to banks whose internal model is approved by a national regulator, it is often this regulator demanding an increase in the number of dates in order to better assess risk factors.</w:t>
      </w:r>
    </w:p>
    <w:p w14:paraId="7B84C226" w14:textId="77777777" w:rsidR="00D771AE" w:rsidRPr="00D771AE" w:rsidRDefault="00D771AE" w:rsidP="004500F2">
      <w:pPr>
        <w:pStyle w:val="Titolo1"/>
        <w:spacing w:line="276" w:lineRule="auto"/>
        <w:rPr>
          <w:lang w:val="en-GB"/>
        </w:rPr>
      </w:pPr>
    </w:p>
    <w:p w14:paraId="2F193839" w14:textId="53BD152C" w:rsidR="00D771AE" w:rsidRPr="00D771AE" w:rsidRDefault="00D771AE" w:rsidP="004500F2">
      <w:pPr>
        <w:pStyle w:val="Titolo1"/>
        <w:spacing w:line="276" w:lineRule="auto"/>
        <w:rPr>
          <w:lang w:val="en-GB"/>
        </w:rPr>
      </w:pPr>
      <w:r w:rsidRPr="00D771AE">
        <w:rPr>
          <w:lang w:val="en-GB"/>
        </w:rPr>
        <w:t xml:space="preserve">The first paragraph introduces all the notions relating to Counterparty Credit Risk </w:t>
      </w:r>
      <w:r w:rsidRPr="00D771AE">
        <w:rPr>
          <w:lang w:val="en-GB"/>
        </w:rPr>
        <w:lastRenderedPageBreak/>
        <w:t>[1], [9], [17], [23</w:t>
      </w:r>
      <w:proofErr w:type="gramStart"/>
      <w:r w:rsidRPr="00D771AE">
        <w:rPr>
          <w:lang w:val="en-GB"/>
        </w:rPr>
        <w:t xml:space="preserve">] </w:t>
      </w:r>
      <w:r w:rsidR="00E6380D">
        <w:rPr>
          <w:lang w:val="en-GB"/>
        </w:rPr>
        <w:t xml:space="preserve"> </w:t>
      </w:r>
      <w:r w:rsidRPr="00D771AE">
        <w:rPr>
          <w:lang w:val="en-GB"/>
        </w:rPr>
        <w:t>with</w:t>
      </w:r>
      <w:proofErr w:type="gramEnd"/>
      <w:r w:rsidRPr="00D771AE">
        <w:rPr>
          <w:lang w:val="en-GB"/>
        </w:rPr>
        <w:t xml:space="preserve"> reference to the EU [22] and to the Bank for International Settlement [2], [3].</w:t>
      </w:r>
    </w:p>
    <w:p w14:paraId="758EA577" w14:textId="77777777" w:rsidR="00D771AE" w:rsidRPr="00D771AE" w:rsidRDefault="00D771AE" w:rsidP="004500F2">
      <w:pPr>
        <w:pStyle w:val="Titolo1"/>
        <w:spacing w:line="276" w:lineRule="auto"/>
        <w:rPr>
          <w:lang w:val="en-GB"/>
        </w:rPr>
      </w:pPr>
    </w:p>
    <w:p w14:paraId="7C6EC05C" w14:textId="23FD2E7F" w:rsidR="00D771AE" w:rsidRPr="00D771AE" w:rsidRDefault="00D771AE" w:rsidP="004500F2">
      <w:pPr>
        <w:pStyle w:val="Titolo1"/>
        <w:spacing w:line="276" w:lineRule="auto"/>
        <w:rPr>
          <w:lang w:val="en-GB"/>
        </w:rPr>
      </w:pPr>
      <w:r w:rsidRPr="00D771AE">
        <w:rPr>
          <w:lang w:val="en-GB"/>
        </w:rPr>
        <w:t>The second paragraph introduces the risk measures [6], [7], [8] which we will then analyse in detail in two main application scenarios.</w:t>
      </w:r>
    </w:p>
    <w:p w14:paraId="3FD68C9F" w14:textId="77777777" w:rsidR="00D771AE" w:rsidRPr="00D771AE" w:rsidRDefault="00D771AE" w:rsidP="004500F2">
      <w:pPr>
        <w:pStyle w:val="Titolo1"/>
        <w:spacing w:line="276" w:lineRule="auto"/>
        <w:rPr>
          <w:lang w:val="en-GB"/>
        </w:rPr>
      </w:pPr>
    </w:p>
    <w:p w14:paraId="24DD8BB3" w14:textId="42ED9235" w:rsidR="00D771AE" w:rsidRPr="00D771AE" w:rsidRDefault="00D771AE" w:rsidP="004500F2">
      <w:pPr>
        <w:pStyle w:val="Titolo1"/>
        <w:spacing w:line="276" w:lineRule="auto"/>
        <w:rPr>
          <w:lang w:val="en-GB"/>
        </w:rPr>
      </w:pPr>
      <w:r w:rsidRPr="00D771AE">
        <w:rPr>
          <w:lang w:val="en-GB"/>
        </w:rPr>
        <w:t xml:space="preserve">In the third paragraph, taking a specific internal model for a specific bank as an example, we initially introduce the technical instruments required to obtain a calculation flow of the measurements under consideration. We describe the languages [15], [16] and the flow components [12], [13], [14] used to calculate the measurements. </w:t>
      </w:r>
    </w:p>
    <w:p w14:paraId="624526FF" w14:textId="77777777" w:rsidR="00D771AE" w:rsidRPr="00D771AE" w:rsidRDefault="00D771AE" w:rsidP="004500F2">
      <w:pPr>
        <w:pStyle w:val="Titolo1"/>
        <w:spacing w:line="276" w:lineRule="auto"/>
        <w:rPr>
          <w:lang w:val="en-GB"/>
        </w:rPr>
      </w:pPr>
    </w:p>
    <w:p w14:paraId="11F5DDBB" w14:textId="3C84BFEA" w:rsidR="00D771AE" w:rsidRPr="00D771AE" w:rsidRDefault="00D771AE" w:rsidP="004500F2">
      <w:pPr>
        <w:pStyle w:val="Titolo1"/>
        <w:spacing w:line="276" w:lineRule="auto"/>
        <w:rPr>
          <w:lang w:val="en-GB"/>
        </w:rPr>
      </w:pPr>
      <w:r w:rsidRPr="00D771AE">
        <w:rPr>
          <w:lang w:val="en-GB"/>
        </w:rPr>
        <w:t xml:space="preserve">The fourth paragraph describes an example of a </w:t>
      </w:r>
      <w:proofErr w:type="spellStart"/>
      <w:r w:rsidRPr="00D771AE">
        <w:rPr>
          <w:lang w:val="en-GB"/>
        </w:rPr>
        <w:t>Matlab</w:t>
      </w:r>
      <w:proofErr w:type="spellEnd"/>
      <w:r w:rsidRPr="00D771AE">
        <w:rPr>
          <w:lang w:val="en-GB"/>
        </w:rPr>
        <w:t xml:space="preserve"> test for generating risk measures, showing how </w:t>
      </w:r>
      <w:proofErr w:type="gramStart"/>
      <w:r w:rsidRPr="00D771AE">
        <w:rPr>
          <w:lang w:val="en-GB"/>
        </w:rPr>
        <w:t>these change</w:t>
      </w:r>
      <w:proofErr w:type="gramEnd"/>
      <w:r w:rsidRPr="00D771AE">
        <w:rPr>
          <w:lang w:val="en-GB"/>
        </w:rPr>
        <w:t xml:space="preserve"> when various grids are used. We introduce a portfolio of Interest rate swaps [18], [19], [20] defining the 3 selected grids. Then we explain the Methodology of scenario simulation [10], [11</w:t>
      </w:r>
      <w:proofErr w:type="gramStart"/>
      <w:r w:rsidRPr="00D771AE">
        <w:rPr>
          <w:lang w:val="en-GB"/>
        </w:rPr>
        <w:t>]</w:t>
      </w:r>
      <w:r w:rsidR="00E6380D">
        <w:rPr>
          <w:lang w:val="en-GB"/>
        </w:rPr>
        <w:t xml:space="preserve"> ,</w:t>
      </w:r>
      <w:proofErr w:type="gramEnd"/>
      <w:r w:rsidRPr="00D771AE">
        <w:rPr>
          <w:lang w:val="en-GB"/>
        </w:rPr>
        <w:t xml:space="preserve"> [4], [5], [21].</w:t>
      </w:r>
    </w:p>
    <w:p w14:paraId="2048014A" w14:textId="77777777" w:rsidR="00D771AE" w:rsidRPr="00D771AE" w:rsidRDefault="00D771AE" w:rsidP="004500F2">
      <w:pPr>
        <w:pStyle w:val="Titolo1"/>
        <w:spacing w:line="276" w:lineRule="auto"/>
        <w:rPr>
          <w:lang w:val="en-GB"/>
        </w:rPr>
      </w:pPr>
    </w:p>
    <w:p w14:paraId="056629C3" w14:textId="74E7F7ED" w:rsidR="00D771AE" w:rsidRPr="00D771AE" w:rsidRDefault="00D771AE" w:rsidP="004500F2">
      <w:pPr>
        <w:pStyle w:val="Titolo1"/>
        <w:spacing w:line="276" w:lineRule="auto"/>
        <w:rPr>
          <w:lang w:val="en-GB"/>
        </w:rPr>
      </w:pPr>
      <w:r w:rsidRPr="00B34761">
        <w:rPr>
          <w:lang w:val="en-GB"/>
        </w:rPr>
        <w:t xml:space="preserve">The final paragraph summarises the results from the third paragraph of the curves of the counterparty and the analysis of the impact of variable grids from the fourth paragraph. </w:t>
      </w:r>
    </w:p>
    <w:p w14:paraId="3B5CC1F5" w14:textId="77777777" w:rsidR="000375F9" w:rsidRDefault="000375F9" w:rsidP="004500F2">
      <w:pPr>
        <w:spacing w:line="276" w:lineRule="auto"/>
        <w:rPr>
          <w:color w:val="000000"/>
          <w:szCs w:val="24"/>
        </w:rPr>
      </w:pPr>
    </w:p>
    <w:p w14:paraId="0B1E47FD" w14:textId="77777777" w:rsidR="007155AD" w:rsidRDefault="007155AD" w:rsidP="004500F2">
      <w:pPr>
        <w:spacing w:line="276" w:lineRule="auto"/>
        <w:rPr>
          <w:color w:val="000000"/>
          <w:szCs w:val="24"/>
        </w:rPr>
      </w:pPr>
    </w:p>
    <w:p w14:paraId="70899C9B" w14:textId="77777777" w:rsidR="0077016D" w:rsidRPr="000574E9" w:rsidRDefault="00451C7A" w:rsidP="004500F2">
      <w:pPr>
        <w:spacing w:line="276" w:lineRule="auto"/>
        <w:rPr>
          <w:b/>
          <w:sz w:val="30"/>
          <w:szCs w:val="30"/>
        </w:rPr>
      </w:pPr>
      <w:r w:rsidRPr="000574E9">
        <w:rPr>
          <w:b/>
          <w:sz w:val="30"/>
          <w:szCs w:val="30"/>
        </w:rPr>
        <w:t xml:space="preserve">2 </w:t>
      </w:r>
      <w:r>
        <w:rPr>
          <w:b/>
          <w:sz w:val="30"/>
          <w:szCs w:val="30"/>
        </w:rPr>
        <w:tab/>
      </w:r>
      <w:r w:rsidRPr="000574E9">
        <w:rPr>
          <w:b/>
          <w:sz w:val="30"/>
          <w:szCs w:val="30"/>
        </w:rPr>
        <w:t>Preliminary</w:t>
      </w:r>
      <w:r w:rsidR="00F03418" w:rsidRPr="000574E9">
        <w:rPr>
          <w:b/>
          <w:sz w:val="30"/>
          <w:szCs w:val="30"/>
        </w:rPr>
        <w:t xml:space="preserve"> Notes</w:t>
      </w:r>
    </w:p>
    <w:p w14:paraId="23BC6803" w14:textId="77777777" w:rsidR="007155AD" w:rsidRDefault="007155AD" w:rsidP="004500F2">
      <w:pPr>
        <w:spacing w:line="276" w:lineRule="auto"/>
        <w:rPr>
          <w:b/>
          <w:sz w:val="28"/>
          <w:szCs w:val="28"/>
        </w:rPr>
      </w:pPr>
    </w:p>
    <w:p w14:paraId="302B609E" w14:textId="021F2621" w:rsidR="00D771AE" w:rsidRPr="00B34761" w:rsidRDefault="00D771AE" w:rsidP="004500F2">
      <w:pPr>
        <w:spacing w:line="276" w:lineRule="auto"/>
        <w:rPr>
          <w:szCs w:val="24"/>
          <w:lang w:val="en-GB"/>
        </w:rPr>
      </w:pPr>
      <w:r w:rsidRPr="00B34761">
        <w:rPr>
          <w:szCs w:val="24"/>
          <w:lang w:val="en-GB"/>
        </w:rPr>
        <w:t>The originality of this work consists in providing, a quantitative research on the best method to use for selecting dates when using the popular Monte Carlo simulation.</w:t>
      </w:r>
    </w:p>
    <w:p w14:paraId="0B265230" w14:textId="77777777" w:rsidR="00D771AE" w:rsidRPr="00B34761" w:rsidRDefault="00D771AE" w:rsidP="004500F2">
      <w:pPr>
        <w:spacing w:line="276" w:lineRule="auto"/>
        <w:rPr>
          <w:szCs w:val="24"/>
          <w:lang w:val="en-GB"/>
        </w:rPr>
      </w:pPr>
    </w:p>
    <w:p w14:paraId="582BA52C" w14:textId="5C204D0C" w:rsidR="00D771AE" w:rsidRPr="00B34761" w:rsidRDefault="00D771AE" w:rsidP="004500F2">
      <w:pPr>
        <w:spacing w:line="276" w:lineRule="auto"/>
        <w:rPr>
          <w:szCs w:val="24"/>
          <w:lang w:val="en-GB"/>
        </w:rPr>
      </w:pPr>
      <w:r w:rsidRPr="00B34761">
        <w:rPr>
          <w:szCs w:val="24"/>
          <w:lang w:val="en-GB"/>
        </w:rPr>
        <w:t xml:space="preserve">The first part of this study aims to demonstrate the benefits of increasing the number of short- and medium-term </w:t>
      </w:r>
      <w:r w:rsidR="00B34761" w:rsidRPr="00B34761">
        <w:rPr>
          <w:szCs w:val="24"/>
          <w:lang w:val="en-GB"/>
        </w:rPr>
        <w:t xml:space="preserve">and </w:t>
      </w:r>
      <w:proofErr w:type="gramStart"/>
      <w:r w:rsidR="00B34761" w:rsidRPr="00B34761">
        <w:rPr>
          <w:szCs w:val="24"/>
          <w:lang w:val="en-GB"/>
        </w:rPr>
        <w:t>long term</w:t>
      </w:r>
      <w:proofErr w:type="gramEnd"/>
      <w:r w:rsidR="00B34761" w:rsidRPr="00B34761">
        <w:rPr>
          <w:szCs w:val="24"/>
          <w:lang w:val="en-GB"/>
        </w:rPr>
        <w:t xml:space="preserve"> </w:t>
      </w:r>
      <w:r w:rsidRPr="00B34761">
        <w:rPr>
          <w:szCs w:val="24"/>
          <w:lang w:val="en-GB"/>
        </w:rPr>
        <w:t>time steps:</w:t>
      </w:r>
    </w:p>
    <w:p w14:paraId="1D6C697F" w14:textId="77777777" w:rsidR="00D771AE" w:rsidRPr="00B34761" w:rsidRDefault="00D771AE" w:rsidP="004500F2">
      <w:pPr>
        <w:spacing w:line="276" w:lineRule="auto"/>
        <w:rPr>
          <w:szCs w:val="24"/>
          <w:lang w:val="en-GB"/>
        </w:rPr>
      </w:pPr>
    </w:p>
    <w:p w14:paraId="6317DED0" w14:textId="0D2A77BB" w:rsidR="00D771AE" w:rsidRPr="00B34761" w:rsidRDefault="00D771AE" w:rsidP="001711B8">
      <w:pPr>
        <w:numPr>
          <w:ilvl w:val="1"/>
          <w:numId w:val="2"/>
        </w:numPr>
        <w:spacing w:line="276" w:lineRule="auto"/>
        <w:rPr>
          <w:szCs w:val="24"/>
          <w:lang w:val="en-GB"/>
        </w:rPr>
      </w:pPr>
      <w:r w:rsidRPr="00B34761">
        <w:rPr>
          <w:szCs w:val="24"/>
          <w:lang w:val="en-GB"/>
        </w:rPr>
        <w:t>Increasing short-</w:t>
      </w:r>
      <w:r w:rsidR="00B34761" w:rsidRPr="00B34761">
        <w:rPr>
          <w:szCs w:val="24"/>
          <w:lang w:val="en-GB"/>
        </w:rPr>
        <w:t>term</w:t>
      </w:r>
      <w:r w:rsidRPr="00B34761">
        <w:rPr>
          <w:szCs w:val="24"/>
          <w:lang w:val="en-GB"/>
        </w:rPr>
        <w:t xml:space="preserve"> and medium-term time steps has a positive influence on the final choice of regulatory measures to adopt. </w:t>
      </w:r>
    </w:p>
    <w:p w14:paraId="25CBBBD0" w14:textId="77777777" w:rsidR="00D771AE" w:rsidRPr="00B34761" w:rsidRDefault="00D771AE" w:rsidP="001711B8">
      <w:pPr>
        <w:numPr>
          <w:ilvl w:val="1"/>
          <w:numId w:val="2"/>
        </w:numPr>
        <w:spacing w:line="276" w:lineRule="auto"/>
        <w:rPr>
          <w:szCs w:val="24"/>
          <w:lang w:val="en-GB"/>
        </w:rPr>
      </w:pPr>
      <w:r w:rsidRPr="00B34761">
        <w:rPr>
          <w:szCs w:val="24"/>
          <w:lang w:val="en-GB"/>
        </w:rPr>
        <w:t xml:space="preserve">Increasing long-term time steps is less useful because these steps are inaccurate when monitoring risk factor behaviours.  </w:t>
      </w:r>
    </w:p>
    <w:p w14:paraId="13F0E3C5" w14:textId="77777777" w:rsidR="00D771AE" w:rsidRPr="00B34761" w:rsidRDefault="00D771AE" w:rsidP="004500F2">
      <w:pPr>
        <w:spacing w:line="276" w:lineRule="auto"/>
        <w:ind w:left="720"/>
        <w:rPr>
          <w:szCs w:val="24"/>
          <w:lang w:val="en-GB"/>
        </w:rPr>
      </w:pPr>
    </w:p>
    <w:p w14:paraId="1B5EC1CD" w14:textId="77777777" w:rsidR="00D771AE" w:rsidRPr="00B34761" w:rsidRDefault="00D771AE" w:rsidP="004500F2">
      <w:pPr>
        <w:spacing w:line="276" w:lineRule="auto"/>
        <w:rPr>
          <w:szCs w:val="24"/>
          <w:lang w:val="en-GB"/>
        </w:rPr>
      </w:pPr>
      <w:r w:rsidRPr="00B34761">
        <w:rPr>
          <w:szCs w:val="24"/>
          <w:lang w:val="en-GB"/>
        </w:rPr>
        <w:t>The second part aims to show how:</w:t>
      </w:r>
    </w:p>
    <w:p w14:paraId="1D3DA905" w14:textId="77777777" w:rsidR="00D771AE" w:rsidRPr="00B34761" w:rsidRDefault="00D771AE" w:rsidP="004500F2">
      <w:pPr>
        <w:spacing w:line="276" w:lineRule="auto"/>
        <w:rPr>
          <w:szCs w:val="24"/>
          <w:lang w:val="en-GB"/>
        </w:rPr>
      </w:pPr>
    </w:p>
    <w:p w14:paraId="79484BAD" w14:textId="77777777" w:rsidR="00B34761" w:rsidRPr="00B34761" w:rsidRDefault="00D771AE" w:rsidP="001711B8">
      <w:pPr>
        <w:numPr>
          <w:ilvl w:val="1"/>
          <w:numId w:val="2"/>
        </w:numPr>
        <w:spacing w:line="276" w:lineRule="auto"/>
        <w:rPr>
          <w:szCs w:val="24"/>
          <w:lang w:val="en-GB"/>
        </w:rPr>
      </w:pPr>
      <w:r w:rsidRPr="00B34761">
        <w:rPr>
          <w:szCs w:val="24"/>
          <w:lang w:val="en-GB"/>
        </w:rPr>
        <w:t xml:space="preserve">Increasing the density of dates provides more information and </w:t>
      </w:r>
      <w:r w:rsidRPr="00B34761">
        <w:rPr>
          <w:szCs w:val="24"/>
          <w:lang w:val="en-GB"/>
        </w:rPr>
        <w:lastRenderedPageBreak/>
        <w:t>measurements can be more accurate if important dates for the portfolio are included.</w:t>
      </w:r>
    </w:p>
    <w:p w14:paraId="658C29F3" w14:textId="77777777" w:rsidR="00B34761" w:rsidRPr="00B34761" w:rsidRDefault="00B34761" w:rsidP="00B34761">
      <w:pPr>
        <w:spacing w:line="276" w:lineRule="auto"/>
        <w:rPr>
          <w:szCs w:val="24"/>
          <w:lang w:val="en-GB"/>
        </w:rPr>
      </w:pPr>
    </w:p>
    <w:p w14:paraId="6189EC99" w14:textId="468F5102" w:rsidR="00D771AE" w:rsidRPr="00B34761" w:rsidRDefault="00B34761" w:rsidP="00B34761">
      <w:pPr>
        <w:numPr>
          <w:ilvl w:val="1"/>
          <w:numId w:val="2"/>
        </w:numPr>
        <w:spacing w:line="276" w:lineRule="auto"/>
        <w:rPr>
          <w:szCs w:val="24"/>
          <w:lang w:val="en-GB"/>
        </w:rPr>
      </w:pPr>
      <w:r w:rsidRPr="00B34761">
        <w:rPr>
          <w:szCs w:val="24"/>
          <w:lang w:val="en-GB"/>
        </w:rPr>
        <w:t>Many tests on different time step proposals of increase.</w:t>
      </w:r>
      <w:r w:rsidR="00D771AE" w:rsidRPr="00B34761">
        <w:rPr>
          <w:szCs w:val="24"/>
          <w:lang w:val="en-GB"/>
        </w:rPr>
        <w:t xml:space="preserve"> </w:t>
      </w:r>
    </w:p>
    <w:p w14:paraId="034683E0" w14:textId="77777777" w:rsidR="00F03418" w:rsidRDefault="00F03418" w:rsidP="004500F2">
      <w:pPr>
        <w:spacing w:line="276" w:lineRule="auto"/>
        <w:rPr>
          <w:b/>
          <w:sz w:val="28"/>
          <w:szCs w:val="28"/>
        </w:rPr>
      </w:pPr>
    </w:p>
    <w:p w14:paraId="27508827" w14:textId="77777777" w:rsidR="007155AD" w:rsidRPr="00F03418" w:rsidRDefault="007155AD" w:rsidP="004500F2">
      <w:pPr>
        <w:spacing w:line="276" w:lineRule="auto"/>
        <w:rPr>
          <w:b/>
          <w:sz w:val="28"/>
          <w:szCs w:val="28"/>
        </w:rPr>
      </w:pPr>
    </w:p>
    <w:p w14:paraId="433DD721" w14:textId="77777777" w:rsidR="00F03418" w:rsidRDefault="00451C7A" w:rsidP="004500F2">
      <w:pPr>
        <w:spacing w:line="276" w:lineRule="auto"/>
        <w:rPr>
          <w:b/>
          <w:sz w:val="30"/>
          <w:szCs w:val="30"/>
        </w:rPr>
      </w:pPr>
      <w:r w:rsidRPr="000574E9">
        <w:rPr>
          <w:b/>
          <w:sz w:val="30"/>
          <w:szCs w:val="30"/>
        </w:rPr>
        <w:t xml:space="preserve">3 </w:t>
      </w:r>
      <w:r>
        <w:rPr>
          <w:b/>
          <w:sz w:val="30"/>
          <w:szCs w:val="30"/>
        </w:rPr>
        <w:tab/>
      </w:r>
      <w:r w:rsidRPr="000574E9">
        <w:rPr>
          <w:b/>
          <w:sz w:val="30"/>
          <w:szCs w:val="30"/>
        </w:rPr>
        <w:t>Main</w:t>
      </w:r>
      <w:r w:rsidR="00F03418" w:rsidRPr="000574E9">
        <w:rPr>
          <w:b/>
          <w:sz w:val="30"/>
          <w:szCs w:val="30"/>
        </w:rPr>
        <w:t xml:space="preserve"> Results </w:t>
      </w:r>
    </w:p>
    <w:p w14:paraId="730824ED" w14:textId="77777777" w:rsidR="009A6DA1" w:rsidRDefault="009A6DA1" w:rsidP="004500F2">
      <w:pPr>
        <w:spacing w:line="276" w:lineRule="auto"/>
        <w:rPr>
          <w:color w:val="000000"/>
          <w:szCs w:val="24"/>
        </w:rPr>
      </w:pPr>
    </w:p>
    <w:p w14:paraId="1A7D9262" w14:textId="77777777" w:rsidR="0018795C" w:rsidRPr="006E1463" w:rsidRDefault="006E1463" w:rsidP="004500F2">
      <w:pPr>
        <w:pStyle w:val="Titolo2"/>
        <w:spacing w:line="276" w:lineRule="auto"/>
        <w:ind w:left="0" w:firstLine="0"/>
        <w:rPr>
          <w:sz w:val="28"/>
          <w:szCs w:val="28"/>
          <w:lang w:val="en-GB"/>
        </w:rPr>
      </w:pPr>
      <w:r>
        <w:rPr>
          <w:sz w:val="28"/>
          <w:szCs w:val="28"/>
          <w:lang w:val="en-GB"/>
        </w:rPr>
        <w:t xml:space="preserve"> </w:t>
      </w:r>
      <w:r w:rsidR="00142BA3" w:rsidRPr="006E1463">
        <w:rPr>
          <w:sz w:val="28"/>
          <w:szCs w:val="28"/>
          <w:lang w:val="en-GB"/>
        </w:rPr>
        <w:t>Internal model method and e</w:t>
      </w:r>
      <w:r w:rsidR="0018795C" w:rsidRPr="006E1463">
        <w:rPr>
          <w:sz w:val="28"/>
          <w:szCs w:val="28"/>
          <w:lang w:val="en-GB"/>
        </w:rPr>
        <w:t>xposure</w:t>
      </w:r>
    </w:p>
    <w:p w14:paraId="5E657DDC" w14:textId="77777777" w:rsidR="0018795C" w:rsidRPr="0018795C" w:rsidRDefault="0018795C" w:rsidP="004500F2">
      <w:pPr>
        <w:spacing w:line="276" w:lineRule="auto"/>
        <w:rPr>
          <w:color w:val="000000"/>
          <w:szCs w:val="24"/>
          <w:lang w:val="en-GB"/>
        </w:rPr>
      </w:pPr>
    </w:p>
    <w:p w14:paraId="769A4CF7" w14:textId="77777777" w:rsidR="0018795C" w:rsidRPr="0018795C" w:rsidRDefault="0018795C" w:rsidP="004500F2">
      <w:pPr>
        <w:spacing w:line="276" w:lineRule="auto"/>
        <w:rPr>
          <w:color w:val="000000"/>
          <w:szCs w:val="24"/>
          <w:lang w:val="en-GB"/>
        </w:rPr>
      </w:pPr>
      <w:r w:rsidRPr="0018795C">
        <w:rPr>
          <w:color w:val="000000"/>
          <w:szCs w:val="24"/>
          <w:lang w:val="en-GB"/>
        </w:rPr>
        <w:t xml:space="preserve">A strong and resilient banking system is the foundation for sustainable economic growth, as banks are at the heart of the credit intermediation process between savers and investors. Banks also provide critical services to consumers, small and medium-sized enterprises, large corporate firms and governments who rely on them to conduct their daily business, both at a domestic and at an international level. </w:t>
      </w:r>
    </w:p>
    <w:p w14:paraId="18879D17" w14:textId="77777777" w:rsidR="0018795C" w:rsidRPr="0018795C" w:rsidRDefault="0018795C" w:rsidP="004500F2">
      <w:pPr>
        <w:spacing w:line="276" w:lineRule="auto"/>
        <w:rPr>
          <w:color w:val="000000"/>
          <w:szCs w:val="24"/>
          <w:lang w:val="en-GB"/>
        </w:rPr>
      </w:pPr>
    </w:p>
    <w:p w14:paraId="25A22A7D" w14:textId="77777777" w:rsidR="0018795C" w:rsidRPr="0018795C" w:rsidRDefault="0018795C" w:rsidP="004500F2">
      <w:pPr>
        <w:spacing w:line="276" w:lineRule="auto"/>
        <w:rPr>
          <w:color w:val="000000"/>
          <w:szCs w:val="24"/>
          <w:lang w:val="en-GB"/>
        </w:rPr>
      </w:pPr>
      <w:r w:rsidRPr="0018795C">
        <w:rPr>
          <w:color w:val="000000"/>
          <w:szCs w:val="24"/>
          <w:lang w:val="en-GB"/>
        </w:rPr>
        <w:t>One of the key lessons learnt from the crisis is the need to strengthen the risk coverage of the capital framework. The failure to capture major on- and off-balance sheet risks, as well as derivative related exposures, was a major destabilizing factor during the crisis.</w:t>
      </w:r>
    </w:p>
    <w:p w14:paraId="5944BA8D" w14:textId="77777777" w:rsidR="0018795C" w:rsidRPr="0018795C" w:rsidRDefault="0018795C" w:rsidP="004500F2">
      <w:pPr>
        <w:spacing w:line="276" w:lineRule="auto"/>
        <w:rPr>
          <w:color w:val="000000"/>
          <w:szCs w:val="24"/>
          <w:lang w:val="en-GB"/>
        </w:rPr>
      </w:pPr>
      <w:r w:rsidRPr="0018795C">
        <w:rPr>
          <w:color w:val="000000"/>
          <w:szCs w:val="24"/>
          <w:lang w:val="en-GB"/>
        </w:rPr>
        <w:t>In addition to raising the quality and level of the capital base, there is a need to ensure that all risk measures are captured in the capital framework. The failure to capture major on- and off-balance sheet risks, as well as derivative related exposures, was a key factor that amplified the crisis.</w:t>
      </w:r>
    </w:p>
    <w:p w14:paraId="3CB59574" w14:textId="77777777" w:rsidR="0018795C" w:rsidRPr="0018795C" w:rsidRDefault="0018795C" w:rsidP="004500F2">
      <w:pPr>
        <w:spacing w:line="276" w:lineRule="auto"/>
        <w:rPr>
          <w:color w:val="000000"/>
          <w:szCs w:val="24"/>
          <w:lang w:val="en-GB"/>
        </w:rPr>
      </w:pPr>
    </w:p>
    <w:p w14:paraId="1D336201" w14:textId="77777777" w:rsidR="0018795C" w:rsidRPr="0018795C" w:rsidRDefault="0018795C" w:rsidP="004500F2">
      <w:pPr>
        <w:spacing w:line="276" w:lineRule="auto"/>
        <w:rPr>
          <w:color w:val="000000"/>
          <w:szCs w:val="24"/>
          <w:lang w:val="en-GB"/>
        </w:rPr>
      </w:pPr>
      <w:r w:rsidRPr="0018795C">
        <w:rPr>
          <w:color w:val="000000"/>
          <w:szCs w:val="24"/>
          <w:lang w:val="en-GB"/>
        </w:rPr>
        <w:t xml:space="preserve">To determine the default risk capital charge for counterparty credit risk, banks must use the greater portfolio-level capital charge based on the Effective EPE using current market data and the portfolio-level capital charge based on the Effective EPE, using a stress calibration. </w:t>
      </w:r>
    </w:p>
    <w:p w14:paraId="57437231" w14:textId="77777777" w:rsidR="0018795C" w:rsidRPr="0018795C" w:rsidRDefault="0018795C" w:rsidP="004500F2">
      <w:pPr>
        <w:spacing w:line="276" w:lineRule="auto"/>
        <w:rPr>
          <w:color w:val="000000"/>
          <w:szCs w:val="24"/>
          <w:lang w:val="en-GB"/>
        </w:rPr>
      </w:pPr>
    </w:p>
    <w:p w14:paraId="5180939F" w14:textId="77777777" w:rsidR="0018795C" w:rsidRPr="0018795C" w:rsidRDefault="0018795C" w:rsidP="004500F2">
      <w:pPr>
        <w:spacing w:line="276" w:lineRule="auto"/>
        <w:rPr>
          <w:color w:val="000000"/>
          <w:szCs w:val="24"/>
          <w:lang w:val="en-GB"/>
        </w:rPr>
      </w:pPr>
      <w:r w:rsidRPr="0018795C">
        <w:rPr>
          <w:color w:val="000000"/>
          <w:szCs w:val="24"/>
          <w:lang w:val="en-GB"/>
        </w:rPr>
        <w:t xml:space="preserve">Counterparty credit risk is the risk that the counterparty to a financial contract will default prior to the expiration of the contract and will not make all the payments required by the contract. Only the contracts negotiated privately between counterparties, over counter derivatives and security financing transactions, are subject to counterparty risk. Exchange-traded derivatives are not affected by counterparty risk, because the exchange guarantees the cash flow promised by the derivative to the counterparty. </w:t>
      </w:r>
    </w:p>
    <w:p w14:paraId="4CAC2216" w14:textId="77777777" w:rsidR="0018795C" w:rsidRPr="0018795C" w:rsidRDefault="0018795C" w:rsidP="004500F2">
      <w:pPr>
        <w:spacing w:line="276" w:lineRule="auto"/>
        <w:rPr>
          <w:color w:val="000000"/>
          <w:szCs w:val="24"/>
          <w:lang w:val="en-GB"/>
        </w:rPr>
      </w:pPr>
    </w:p>
    <w:p w14:paraId="02A49258" w14:textId="77777777" w:rsidR="0018795C" w:rsidRPr="0018795C" w:rsidRDefault="0018795C" w:rsidP="004500F2">
      <w:pPr>
        <w:spacing w:line="276" w:lineRule="auto"/>
        <w:rPr>
          <w:color w:val="000000"/>
          <w:szCs w:val="24"/>
          <w:lang w:val="en-GB"/>
        </w:rPr>
      </w:pPr>
      <w:r w:rsidRPr="0018795C">
        <w:rPr>
          <w:color w:val="000000"/>
          <w:szCs w:val="24"/>
          <w:lang w:val="en-GB"/>
        </w:rPr>
        <w:t>Counterparty credit risk, a key driver of the 2007/08-credit crisis, has become one of the main focuses of major global and U.S. regulatory standards. Financial institutions invest large amounts of resources employing Monte Carlo simulations to measure and price their counterparty credit risk.</w:t>
      </w:r>
    </w:p>
    <w:p w14:paraId="7E8EE01B" w14:textId="77777777" w:rsidR="0018795C" w:rsidRPr="0018795C" w:rsidRDefault="0018795C" w:rsidP="004500F2">
      <w:pPr>
        <w:spacing w:line="276" w:lineRule="auto"/>
        <w:rPr>
          <w:color w:val="000000"/>
          <w:szCs w:val="24"/>
          <w:lang w:val="en-GB"/>
        </w:rPr>
      </w:pPr>
    </w:p>
    <w:p w14:paraId="4A38571C" w14:textId="77777777" w:rsidR="0018795C" w:rsidRPr="0018795C" w:rsidRDefault="0018795C" w:rsidP="004500F2">
      <w:pPr>
        <w:spacing w:line="276" w:lineRule="auto"/>
        <w:rPr>
          <w:color w:val="000000"/>
          <w:szCs w:val="24"/>
          <w:lang w:val="en-GB"/>
        </w:rPr>
      </w:pPr>
      <w:r w:rsidRPr="0018795C">
        <w:rPr>
          <w:color w:val="000000"/>
          <w:szCs w:val="24"/>
          <w:lang w:val="en-GB"/>
        </w:rPr>
        <w:t>Basel III makes a number of significant changes to the counterparty credit risk capital regime, including the introduction of a new capital charge designed to capture potential mark to market losses associated with the deterioration in the creditworthiness of a counterparty in relation to OTC derivatives; a number of changes to the capitalization of counterparty credit risk under the internal model method, including the introduction of a stressed effective expected positive exposure capital charge; draft proposals for revising the capitalization of exposures to central counterparties. These proposals are likely to be changed as they may currently discourage acting as a clearing member. Currently all clearing charges are in addition to the pre-existing Basel 3 OTC charges. Given that these proposals are subject to change they have been included in an annex rather than the main body of this document.</w:t>
      </w:r>
    </w:p>
    <w:p w14:paraId="6E729BEB" w14:textId="77777777" w:rsidR="0018795C" w:rsidRPr="0018795C" w:rsidRDefault="0018795C" w:rsidP="004500F2">
      <w:pPr>
        <w:spacing w:line="276" w:lineRule="auto"/>
        <w:rPr>
          <w:color w:val="000000"/>
          <w:szCs w:val="24"/>
          <w:lang w:val="en-GB"/>
        </w:rPr>
      </w:pPr>
    </w:p>
    <w:p w14:paraId="3DD482E7" w14:textId="77777777" w:rsidR="0018795C" w:rsidRPr="0018795C" w:rsidRDefault="0018795C" w:rsidP="004500F2">
      <w:pPr>
        <w:spacing w:line="276" w:lineRule="auto"/>
        <w:rPr>
          <w:color w:val="000000"/>
          <w:szCs w:val="24"/>
          <w:lang w:val="en-GB"/>
        </w:rPr>
      </w:pPr>
      <w:r w:rsidRPr="0018795C">
        <w:rPr>
          <w:color w:val="000000"/>
          <w:szCs w:val="24"/>
          <w:lang w:val="en-GB"/>
        </w:rPr>
        <w:t>The stress calibration should be a single consistent stress calibration for the whole portfolio of counterparties. The greater of the Effective EPE, using current market data and the stress calibration, should not be applied on a counterparty-by-counterparty basis, but to the total portfolio level.</w:t>
      </w:r>
    </w:p>
    <w:p w14:paraId="1CAEAD90" w14:textId="77777777" w:rsidR="0018795C" w:rsidRPr="0018795C" w:rsidRDefault="0018795C" w:rsidP="004500F2">
      <w:pPr>
        <w:spacing w:line="276" w:lineRule="auto"/>
        <w:rPr>
          <w:color w:val="000000"/>
          <w:szCs w:val="24"/>
          <w:lang w:val="en-GB"/>
        </w:rPr>
      </w:pPr>
    </w:p>
    <w:p w14:paraId="74453863" w14:textId="77777777" w:rsidR="0018795C" w:rsidRPr="0018795C" w:rsidRDefault="0018795C" w:rsidP="004500F2">
      <w:pPr>
        <w:spacing w:line="276" w:lineRule="auto"/>
        <w:rPr>
          <w:color w:val="000000"/>
          <w:szCs w:val="24"/>
          <w:lang w:val="en-GB"/>
        </w:rPr>
      </w:pPr>
      <w:r w:rsidRPr="0018795C">
        <w:rPr>
          <w:color w:val="000000"/>
          <w:szCs w:val="24"/>
          <w:lang w:val="en-GB"/>
        </w:rPr>
        <w:t xml:space="preserve">When the Effective EPE model is calibrated using historic market data, the bank must employ current market data to compute current exposures and at least three years of historical data must be used to estimate parameters of the model. Alternatively, market implied data might be used to estimate parameters of the model. In all cases, the data must be updated quarterly or more frequently if market conditions warrant. </w:t>
      </w:r>
    </w:p>
    <w:p w14:paraId="1E912E52" w14:textId="77777777" w:rsidR="0018795C" w:rsidRPr="0018795C" w:rsidRDefault="0018795C" w:rsidP="004500F2">
      <w:pPr>
        <w:spacing w:line="276" w:lineRule="auto"/>
        <w:rPr>
          <w:color w:val="000000"/>
          <w:szCs w:val="24"/>
          <w:lang w:val="en-GB"/>
        </w:rPr>
      </w:pPr>
    </w:p>
    <w:p w14:paraId="42AAB91C" w14:textId="77777777" w:rsidR="0018795C" w:rsidRPr="0018795C" w:rsidRDefault="0018795C" w:rsidP="004500F2">
      <w:pPr>
        <w:spacing w:line="276" w:lineRule="auto"/>
        <w:rPr>
          <w:color w:val="000000"/>
          <w:szCs w:val="24"/>
          <w:lang w:val="en-GB"/>
        </w:rPr>
      </w:pPr>
      <w:r w:rsidRPr="0018795C">
        <w:rPr>
          <w:color w:val="000000"/>
          <w:szCs w:val="24"/>
          <w:lang w:val="en-GB"/>
        </w:rPr>
        <w:t xml:space="preserve">To calculate the Effective EPE using a stress calibration, the bank must also calibrate Effective EPE using three years of data that include a period of stress to the credit default spreads of a bank’s counterparties or calibrate Effective EPE using market implied data from a suitable period of stress. </w:t>
      </w:r>
    </w:p>
    <w:p w14:paraId="2A8C3F4A" w14:textId="77777777" w:rsidR="0018795C" w:rsidRPr="0018795C" w:rsidRDefault="0018795C" w:rsidP="004500F2">
      <w:pPr>
        <w:spacing w:line="276" w:lineRule="auto"/>
        <w:rPr>
          <w:color w:val="000000"/>
          <w:szCs w:val="24"/>
          <w:lang w:val="en-GB"/>
        </w:rPr>
      </w:pPr>
    </w:p>
    <w:p w14:paraId="6164C4BC" w14:textId="77777777" w:rsidR="0018795C" w:rsidRPr="0018795C" w:rsidRDefault="0018795C" w:rsidP="004500F2">
      <w:pPr>
        <w:spacing w:line="276" w:lineRule="auto"/>
        <w:rPr>
          <w:color w:val="000000"/>
          <w:szCs w:val="24"/>
          <w:lang w:val="en-GB"/>
        </w:rPr>
      </w:pPr>
      <w:r w:rsidRPr="0018795C">
        <w:rPr>
          <w:color w:val="000000"/>
          <w:szCs w:val="24"/>
          <w:lang w:val="en-GB"/>
        </w:rPr>
        <w:t xml:space="preserve">In situations where the bank does not have adequate credit spread data for a counterparty, the bank should map each counterparty to specific credit spread data </w:t>
      </w:r>
      <w:r w:rsidRPr="0018795C">
        <w:rPr>
          <w:color w:val="000000"/>
          <w:szCs w:val="24"/>
          <w:lang w:val="en-GB"/>
        </w:rPr>
        <w:lastRenderedPageBreak/>
        <w:t xml:space="preserve">based on region, internal rating and business type. To assess the adequacy of the stress calibration, the exposure model for all counterparties must use data, either historic or implied, that includes data from the stressed credit period, and must use this data in a manner consistent with the method used for calibrating the Effective EPE model to the current data. </w:t>
      </w:r>
    </w:p>
    <w:p w14:paraId="71DC4BBE" w14:textId="77777777" w:rsidR="0018795C" w:rsidRPr="0018795C" w:rsidRDefault="0018795C" w:rsidP="004500F2">
      <w:pPr>
        <w:spacing w:line="276" w:lineRule="auto"/>
        <w:rPr>
          <w:color w:val="000000"/>
          <w:szCs w:val="24"/>
          <w:lang w:val="en-GB"/>
        </w:rPr>
      </w:pPr>
    </w:p>
    <w:p w14:paraId="2B52A3FF" w14:textId="77777777" w:rsidR="00142BA3" w:rsidRDefault="0018795C" w:rsidP="004500F2">
      <w:pPr>
        <w:spacing w:line="276" w:lineRule="auto"/>
        <w:rPr>
          <w:color w:val="000000"/>
          <w:szCs w:val="24"/>
          <w:lang w:val="en-GB"/>
        </w:rPr>
      </w:pPr>
      <w:r w:rsidRPr="0018795C">
        <w:rPr>
          <w:color w:val="000000"/>
          <w:szCs w:val="24"/>
          <w:lang w:val="en-GB"/>
        </w:rPr>
        <w:t>To evaluate the effectiveness of its stress calibration for Effective EPE, the bank must create several benchmark portfolios that are vulnerable to the same major risk factors to which the bank is exposed. The exposure to these benchmark portfolios should be calculated using the current positions at current market prices, stressed volatilities, stressed correlations and other relevant stressed exposure model inputs from the 3-year stress period, the current position at the end of the stress period market prices, stressed volatilities, stressed correlations and other relevant stressed exposure model inputs from the 3-year stress period. Supervisors may adjust the stress calibration if the exposures of these benchmark portfolios deviate substantially.</w:t>
      </w:r>
    </w:p>
    <w:p w14:paraId="32CF35CE" w14:textId="77777777" w:rsidR="004500F2" w:rsidRDefault="004500F2" w:rsidP="004500F2">
      <w:pPr>
        <w:spacing w:line="276" w:lineRule="auto"/>
        <w:rPr>
          <w:color w:val="000000"/>
          <w:szCs w:val="24"/>
          <w:lang w:val="en-GB"/>
        </w:rPr>
      </w:pPr>
    </w:p>
    <w:p w14:paraId="524FF7E0" w14:textId="77777777" w:rsidR="00142BA3" w:rsidRPr="00142BA3" w:rsidRDefault="00142BA3" w:rsidP="004500F2">
      <w:pPr>
        <w:pStyle w:val="Titolo2"/>
        <w:tabs>
          <w:tab w:val="clear" w:pos="454"/>
          <w:tab w:val="left" w:pos="0"/>
        </w:tabs>
        <w:spacing w:line="276" w:lineRule="auto"/>
        <w:ind w:left="0" w:firstLine="0"/>
        <w:rPr>
          <w:sz w:val="28"/>
          <w:szCs w:val="28"/>
          <w:lang w:val="en-GB" w:eastAsia="it-IT"/>
        </w:rPr>
      </w:pPr>
      <w:r w:rsidRPr="00142BA3">
        <w:rPr>
          <w:sz w:val="28"/>
          <w:szCs w:val="28"/>
          <w:lang w:val="en-GB"/>
        </w:rPr>
        <w:t>Exposure</w:t>
      </w:r>
      <w:r w:rsidR="009179E0">
        <w:rPr>
          <w:sz w:val="28"/>
          <w:szCs w:val="28"/>
          <w:lang w:val="en-GB"/>
        </w:rPr>
        <w:t>s</w:t>
      </w:r>
      <w:r w:rsidRPr="00142BA3">
        <w:rPr>
          <w:sz w:val="28"/>
          <w:szCs w:val="28"/>
          <w:lang w:val="en-GB"/>
        </w:rPr>
        <w:t xml:space="preserve"> regulatory measures used</w:t>
      </w:r>
      <w:r w:rsidRPr="00142BA3">
        <w:rPr>
          <w:sz w:val="28"/>
          <w:szCs w:val="28"/>
          <w:lang w:val="en-GB"/>
        </w:rPr>
        <w:br/>
      </w:r>
    </w:p>
    <w:p w14:paraId="60E5369F" w14:textId="77777777" w:rsidR="00142BA3" w:rsidRPr="00103878" w:rsidRDefault="00142BA3" w:rsidP="004500F2">
      <w:pPr>
        <w:spacing w:line="276" w:lineRule="auto"/>
        <w:rPr>
          <w:szCs w:val="24"/>
          <w:lang w:val="en-GB" w:eastAsia="it-IT"/>
        </w:rPr>
      </w:pPr>
      <w:r w:rsidRPr="00103878">
        <w:rPr>
          <w:szCs w:val="24"/>
          <w:lang w:val="en-GB" w:eastAsia="it-IT"/>
        </w:rPr>
        <w:t>The regulatory measure, gained from the same distribution of values used for the following measurements, is the Effective EPE; the bank may use this measurement to determine the regulatory requirement for counterparty risk only prior to authorisation by the Bank of Italy.</w:t>
      </w:r>
    </w:p>
    <w:p w14:paraId="546D6154" w14:textId="77777777" w:rsidR="00142BA3" w:rsidRPr="00103878" w:rsidRDefault="00142BA3" w:rsidP="004500F2">
      <w:pPr>
        <w:spacing w:line="276" w:lineRule="auto"/>
        <w:rPr>
          <w:szCs w:val="24"/>
          <w:lang w:val="en-GB" w:eastAsia="it-IT"/>
        </w:rPr>
      </w:pPr>
    </w:p>
    <w:p w14:paraId="033BBF1E" w14:textId="77777777" w:rsidR="00142BA3" w:rsidRPr="00103878" w:rsidRDefault="00142BA3" w:rsidP="004500F2">
      <w:pPr>
        <w:spacing w:line="276" w:lineRule="auto"/>
        <w:rPr>
          <w:szCs w:val="24"/>
          <w:lang w:val="en-GB" w:eastAsia="it-IT"/>
        </w:rPr>
      </w:pPr>
      <w:r w:rsidRPr="00103878">
        <w:rPr>
          <w:szCs w:val="24"/>
          <w:lang w:val="en-GB" w:eastAsia="it-IT"/>
        </w:rPr>
        <w:t>The measurements with their relative characteristics are Potential Future Exposure, Expected Exposure, Effective Expected Exposure, Expected Positive Exposure, Effective Expected Positive Exposure, Potential Future Exposure 95°, Media Effective Potential Future Exposure 95°.</w:t>
      </w:r>
    </w:p>
    <w:p w14:paraId="261F8F15" w14:textId="77777777" w:rsidR="00142BA3" w:rsidRPr="00103878" w:rsidRDefault="00142BA3" w:rsidP="004500F2">
      <w:pPr>
        <w:autoSpaceDE w:val="0"/>
        <w:autoSpaceDN w:val="0"/>
        <w:spacing w:line="276" w:lineRule="auto"/>
        <w:rPr>
          <w:szCs w:val="24"/>
          <w:lang w:val="en-GB"/>
        </w:rPr>
      </w:pPr>
    </w:p>
    <w:p w14:paraId="23C0E06A" w14:textId="77777777" w:rsidR="00142BA3" w:rsidRPr="00103878" w:rsidRDefault="00142BA3" w:rsidP="004500F2">
      <w:pPr>
        <w:spacing w:line="276" w:lineRule="auto"/>
        <w:rPr>
          <w:szCs w:val="24"/>
          <w:lang w:val="en-GB" w:eastAsia="it-IT"/>
        </w:rPr>
      </w:pPr>
      <w:r w:rsidRPr="00103878">
        <w:rPr>
          <w:szCs w:val="24"/>
          <w:lang w:val="en-GB" w:eastAsia="it-IT"/>
        </w:rPr>
        <w:t xml:space="preserve">The daily measure given to the systems used to monitor the credit for OTC derivatives, for the operational calculation of existing credit lines, is the Average of Effective Potential Future Exposure 95°. </w:t>
      </w:r>
    </w:p>
    <w:p w14:paraId="396E0D70" w14:textId="77777777" w:rsidR="00142BA3" w:rsidRPr="00103878" w:rsidRDefault="00142BA3" w:rsidP="004500F2">
      <w:pPr>
        <w:autoSpaceDE w:val="0"/>
        <w:autoSpaceDN w:val="0"/>
        <w:spacing w:line="276" w:lineRule="auto"/>
        <w:rPr>
          <w:szCs w:val="24"/>
          <w:lang w:val="en-GB"/>
        </w:rPr>
      </w:pPr>
    </w:p>
    <w:p w14:paraId="4E064DBD" w14:textId="77777777" w:rsidR="00142BA3" w:rsidRDefault="00142BA3" w:rsidP="004500F2">
      <w:pPr>
        <w:pStyle w:val="Titolo2"/>
        <w:numPr>
          <w:ilvl w:val="0"/>
          <w:numId w:val="0"/>
        </w:numPr>
        <w:spacing w:line="276" w:lineRule="auto"/>
        <w:jc w:val="both"/>
        <w:rPr>
          <w:b w:val="0"/>
          <w:szCs w:val="24"/>
          <w:lang w:val="en-GB"/>
        </w:rPr>
      </w:pPr>
      <w:r w:rsidRPr="00142BA3">
        <w:rPr>
          <w:b w:val="0"/>
          <w:szCs w:val="24"/>
          <w:lang w:val="en-GB"/>
        </w:rPr>
        <w:t xml:space="preserve">The Potential Future Exposure, PFE, shows the evolution in time of the bank’s credit exposure in terms of positive </w:t>
      </w:r>
      <w:proofErr w:type="spellStart"/>
      <w:r w:rsidRPr="00142BA3">
        <w:rPr>
          <w:b w:val="0"/>
          <w:szCs w:val="24"/>
          <w:lang w:val="en-GB"/>
        </w:rPr>
        <w:t>MtM</w:t>
      </w:r>
      <w:proofErr w:type="spellEnd"/>
      <w:r w:rsidRPr="00142BA3">
        <w:rPr>
          <w:b w:val="0"/>
          <w:szCs w:val="24"/>
          <w:lang w:val="en-GB"/>
        </w:rPr>
        <w:t xml:space="preserve"> for each scenario and for each time step from the date of the analysis to maturity.</w:t>
      </w:r>
    </w:p>
    <w:p w14:paraId="62E13382" w14:textId="77777777" w:rsidR="00142BA3" w:rsidRPr="00142BA3" w:rsidRDefault="00142BA3" w:rsidP="004500F2">
      <w:pPr>
        <w:spacing w:line="276" w:lineRule="auto"/>
      </w:pPr>
    </w:p>
    <w:p w14:paraId="7481F8FC" w14:textId="77777777" w:rsidR="00142BA3" w:rsidRDefault="00142BA3" w:rsidP="004500F2">
      <w:pPr>
        <w:spacing w:line="276" w:lineRule="auto"/>
        <w:rPr>
          <w:szCs w:val="24"/>
          <w:lang w:val="en-GB"/>
        </w:rPr>
      </w:pPr>
      <w:r w:rsidRPr="00103878">
        <w:rPr>
          <w:szCs w:val="24"/>
          <w:lang w:val="en-GB"/>
        </w:rPr>
        <w:t>Taking into consideration all positions p; of counterparty P, for a given scenario S</w:t>
      </w:r>
      <w:r w:rsidRPr="00103878">
        <w:rPr>
          <w:szCs w:val="24"/>
          <w:vertAlign w:val="subscript"/>
          <w:lang w:val="en-GB"/>
        </w:rPr>
        <w:t>i</w:t>
      </w:r>
      <w:r w:rsidRPr="00103878">
        <w:rPr>
          <w:szCs w:val="24"/>
          <w:lang w:val="en-GB"/>
        </w:rPr>
        <w:t xml:space="preserve">, </w:t>
      </w:r>
      <w:r w:rsidRPr="00103878">
        <w:rPr>
          <w:szCs w:val="24"/>
          <w:lang w:val="en-GB"/>
        </w:rPr>
        <w:lastRenderedPageBreak/>
        <w:t xml:space="preserve">at time step </w:t>
      </w:r>
      <w:proofErr w:type="spellStart"/>
      <w:r w:rsidRPr="00103878">
        <w:rPr>
          <w:szCs w:val="24"/>
          <w:lang w:val="en-GB"/>
        </w:rPr>
        <w:t>t</w:t>
      </w:r>
      <w:r w:rsidRPr="00103878">
        <w:rPr>
          <w:szCs w:val="24"/>
          <w:vertAlign w:val="subscript"/>
          <w:lang w:val="en-GB"/>
        </w:rPr>
        <w:t>k</w:t>
      </w:r>
      <w:proofErr w:type="spellEnd"/>
      <w:r w:rsidRPr="00103878">
        <w:rPr>
          <w:szCs w:val="24"/>
          <w:vertAlign w:val="subscript"/>
          <w:lang w:val="en-GB"/>
        </w:rPr>
        <w:t xml:space="preserve">, </w:t>
      </w:r>
      <w:r w:rsidRPr="00103878">
        <w:rPr>
          <w:szCs w:val="24"/>
          <w:lang w:val="en-GB"/>
        </w:rPr>
        <w:t>if netting is absent the PFE will be defined as:</w:t>
      </w:r>
    </w:p>
    <w:p w14:paraId="3939D7EE" w14:textId="77777777" w:rsidR="00142BA3" w:rsidRPr="00103878" w:rsidRDefault="00142BA3" w:rsidP="004500F2">
      <w:pPr>
        <w:autoSpaceDE w:val="0"/>
        <w:autoSpaceDN w:val="0"/>
        <w:spacing w:line="276" w:lineRule="auto"/>
        <w:rPr>
          <w:szCs w:val="24"/>
          <w:lang w:val="en-GB"/>
        </w:rPr>
      </w:pPr>
    </w:p>
    <w:p w14:paraId="7B1D8D04" w14:textId="77777777" w:rsidR="00142BA3" w:rsidRPr="005448BD" w:rsidRDefault="004B1A05" w:rsidP="004500F2">
      <w:pPr>
        <w:spacing w:line="276" w:lineRule="auto"/>
        <w:rPr>
          <w:szCs w:val="24"/>
          <w:lang w:val="en-GB"/>
        </w:rPr>
      </w:pPr>
      <m:oMathPara>
        <m:oMath>
          <m:sSup>
            <m:sSupPr>
              <m:ctrlPr>
                <w:rPr>
                  <w:rFonts w:ascii="Cambria Math" w:hAnsi="Cambria Math"/>
                  <w:szCs w:val="24"/>
                  <w:lang w:val="en-GB"/>
                </w:rPr>
              </m:ctrlPr>
            </m:sSupPr>
            <m:e>
              <m:r>
                <m:rPr>
                  <m:sty m:val="p"/>
                </m:rPr>
                <w:rPr>
                  <w:rFonts w:ascii="Cambria Math" w:hAnsi="Cambria Math"/>
                  <w:szCs w:val="24"/>
                  <w:lang w:val="en-GB"/>
                </w:rPr>
                <m:t>PFE</m:t>
              </m:r>
            </m:e>
            <m:sup>
              <m:r>
                <m:rPr>
                  <m:sty m:val="p"/>
                </m:rPr>
                <w:rPr>
                  <w:rFonts w:ascii="Cambria Math" w:hAnsi="Cambria Math"/>
                  <w:szCs w:val="24"/>
                  <w:lang w:val="en-GB"/>
                </w:rPr>
                <m:t>OUT</m:t>
              </m:r>
            </m:sup>
          </m:sSup>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S</m:t>
                  </m:r>
                </m:e>
                <m:sub>
                  <m:r>
                    <m:rPr>
                      <m:sty m:val="p"/>
                    </m:rPr>
                    <w:rPr>
                      <w:rFonts w:ascii="Cambria Math" w:hAnsi="Cambria Math"/>
                      <w:szCs w:val="24"/>
                      <w:lang w:val="en-GB"/>
                    </w:rPr>
                    <m:t>i</m:t>
                  </m:r>
                </m:sub>
              </m:sSub>
              <m:r>
                <m:rPr>
                  <m:sty m:val="p"/>
                </m:rPr>
                <w:rPr>
                  <w:rFonts w:ascii="Cambria Math" w:hAnsi="Cambria Math"/>
                  <w:szCs w:val="24"/>
                  <w:lang w:val="en-GB"/>
                </w:rPr>
                <m:t xml:space="preserve">, </m:t>
              </m:r>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r>
                <m:rPr>
                  <m:sty m:val="p"/>
                </m:rPr>
                <w:rPr>
                  <w:rFonts w:ascii="Cambria Math" w:hAnsi="Cambria Math"/>
                  <w:szCs w:val="24"/>
                  <w:lang w:val="en-GB"/>
                </w:rPr>
                <m:t>,P</m:t>
              </m:r>
            </m:e>
          </m:d>
          <m:r>
            <m:rPr>
              <m:sty m:val="p"/>
            </m:rPr>
            <w:rPr>
              <w:rFonts w:ascii="Cambria Math" w:hAnsi="Cambria Math"/>
              <w:szCs w:val="24"/>
              <w:lang w:val="en-GB"/>
            </w:rPr>
            <m:t>=</m:t>
          </m:r>
          <m:nary>
            <m:naryPr>
              <m:chr m:val="∑"/>
              <m:limLoc m:val="undOvr"/>
              <m:ctrlPr>
                <w:rPr>
                  <w:rFonts w:ascii="Cambria Math" w:hAnsi="Cambria Math"/>
                  <w:szCs w:val="24"/>
                  <w:lang w:val="en-GB"/>
                </w:rPr>
              </m:ctrlPr>
            </m:naryPr>
            <m:sub>
              <m:r>
                <m:rPr>
                  <m:sty m:val="p"/>
                </m:rPr>
                <w:rPr>
                  <w:rFonts w:ascii="Cambria Math" w:hAnsi="Cambria Math"/>
                  <w:szCs w:val="24"/>
                  <w:lang w:val="en-GB"/>
                </w:rPr>
                <m:t>j=1</m:t>
              </m:r>
            </m:sub>
            <m:sup>
              <m:r>
                <m:rPr>
                  <m:sty m:val="p"/>
                </m:rPr>
                <w:rPr>
                  <w:rFonts w:ascii="Cambria Math" w:hAnsi="Cambria Math"/>
                  <w:szCs w:val="24"/>
                  <w:lang w:val="en-GB"/>
                </w:rPr>
                <m:t>N</m:t>
              </m:r>
            </m:sup>
            <m:e>
              <m:func>
                <m:funcPr>
                  <m:ctrlPr>
                    <w:rPr>
                      <w:rFonts w:ascii="Cambria Math" w:hAnsi="Cambria Math"/>
                      <w:szCs w:val="24"/>
                      <w:lang w:val="en-GB"/>
                    </w:rPr>
                  </m:ctrlPr>
                </m:funcPr>
                <m:fName>
                  <m:r>
                    <m:rPr>
                      <m:sty m:val="p"/>
                    </m:rPr>
                    <w:rPr>
                      <w:rFonts w:ascii="Cambria Math" w:hAnsi="Cambria Math"/>
                      <w:szCs w:val="24"/>
                      <w:lang w:val="en-GB"/>
                    </w:rPr>
                    <m:t>max</m:t>
                  </m:r>
                </m:fName>
                <m:e>
                  <m:r>
                    <m:rPr>
                      <m:sty m:val="p"/>
                    </m:rPr>
                    <w:rPr>
                      <w:rFonts w:ascii="Cambria Math" w:hAnsi="Cambria Math"/>
                      <w:szCs w:val="24"/>
                      <w:lang w:val="en-GB"/>
                    </w:rPr>
                    <m:t>(MtM(</m:t>
                  </m:r>
                  <m:sSub>
                    <m:sSubPr>
                      <m:ctrlPr>
                        <w:rPr>
                          <w:rFonts w:ascii="Cambria Math" w:hAnsi="Cambria Math"/>
                          <w:szCs w:val="24"/>
                          <w:lang w:val="en-GB"/>
                        </w:rPr>
                      </m:ctrlPr>
                    </m:sSubPr>
                    <m:e>
                      <m:r>
                        <m:rPr>
                          <m:sty m:val="p"/>
                        </m:rPr>
                        <w:rPr>
                          <w:rFonts w:ascii="Cambria Math" w:hAnsi="Cambria Math"/>
                          <w:szCs w:val="24"/>
                          <w:lang w:val="en-GB"/>
                        </w:rPr>
                        <m:t>S</m:t>
                      </m:r>
                    </m:e>
                    <m:sub>
                      <m:r>
                        <m:rPr>
                          <m:sty m:val="p"/>
                        </m:rPr>
                        <w:rPr>
                          <w:rFonts w:ascii="Cambria Math" w:hAnsi="Cambria Math"/>
                          <w:szCs w:val="24"/>
                          <w:lang w:val="en-GB"/>
                        </w:rPr>
                        <m:t>i</m:t>
                      </m:r>
                    </m:sub>
                  </m:sSub>
                </m:e>
              </m:func>
            </m:e>
          </m:nary>
          <m:r>
            <m:rPr>
              <m:sty m:val="p"/>
            </m:rPr>
            <w:rPr>
              <w:rFonts w:ascii="Cambria Math" w:hAnsi="Cambria Math"/>
              <w:szCs w:val="24"/>
              <w:lang w:val="en-GB"/>
            </w:rPr>
            <m:t xml:space="preserve"> , </m:t>
          </m:r>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 xml:space="preserve">k </m:t>
              </m:r>
            </m:sub>
          </m:sSub>
          <m:r>
            <m:rPr>
              <m:sty m:val="p"/>
            </m:rPr>
            <w:rPr>
              <w:rFonts w:ascii="Cambria Math" w:hAnsi="Cambria Math"/>
              <w:szCs w:val="24"/>
              <w:lang w:val="en-GB"/>
            </w:rPr>
            <m:t xml:space="preserve">, </m:t>
          </m:r>
          <m:sSub>
            <m:sSubPr>
              <m:ctrlPr>
                <w:rPr>
                  <w:rFonts w:ascii="Cambria Math" w:hAnsi="Cambria Math"/>
                  <w:szCs w:val="24"/>
                  <w:lang w:val="en-GB"/>
                </w:rPr>
              </m:ctrlPr>
            </m:sSubPr>
            <m:e>
              <m:r>
                <m:rPr>
                  <m:sty m:val="p"/>
                </m:rPr>
                <w:rPr>
                  <w:rFonts w:ascii="Cambria Math" w:hAnsi="Cambria Math"/>
                  <w:szCs w:val="24"/>
                  <w:lang w:val="en-GB"/>
                </w:rPr>
                <m:t>p</m:t>
              </m:r>
            </m:e>
            <m:sub>
              <m:r>
                <m:rPr>
                  <m:sty m:val="p"/>
                </m:rPr>
                <w:rPr>
                  <w:rFonts w:ascii="Cambria Math" w:hAnsi="Cambria Math"/>
                  <w:szCs w:val="24"/>
                  <w:lang w:val="en-GB"/>
                </w:rPr>
                <m:t>j</m:t>
              </m:r>
            </m:sub>
          </m:sSub>
          <m:r>
            <m:rPr>
              <m:sty m:val="p"/>
            </m:rPr>
            <w:rPr>
              <w:rFonts w:ascii="Cambria Math" w:hAnsi="Cambria Math"/>
              <w:szCs w:val="24"/>
              <w:lang w:val="en-GB"/>
            </w:rPr>
            <m:t>), 0)</m:t>
          </m:r>
        </m:oMath>
      </m:oMathPara>
    </w:p>
    <w:p w14:paraId="37B7BE33" w14:textId="77777777" w:rsidR="005448BD" w:rsidRPr="00BF498B" w:rsidRDefault="005448BD" w:rsidP="004500F2">
      <w:pPr>
        <w:spacing w:line="276" w:lineRule="auto"/>
        <w:rPr>
          <w:szCs w:val="24"/>
          <w:lang w:val="en-GB"/>
        </w:rPr>
      </w:pPr>
    </w:p>
    <w:p w14:paraId="1F088C29" w14:textId="77777777" w:rsidR="00142BA3" w:rsidRPr="00103878" w:rsidRDefault="00142BA3" w:rsidP="004500F2">
      <w:pPr>
        <w:spacing w:line="276" w:lineRule="auto"/>
        <w:rPr>
          <w:szCs w:val="24"/>
          <w:lang w:val="en-GB"/>
        </w:rPr>
      </w:pPr>
      <w:r w:rsidRPr="00103878">
        <w:rPr>
          <w:szCs w:val="24"/>
          <w:lang w:val="en-GB"/>
        </w:rPr>
        <w:t>If netting is present as:</w:t>
      </w:r>
    </w:p>
    <w:p w14:paraId="25F5CE5F" w14:textId="77777777" w:rsidR="00142BA3" w:rsidRPr="00BF498B" w:rsidRDefault="004B1A05" w:rsidP="004500F2">
      <w:pPr>
        <w:spacing w:line="276" w:lineRule="auto"/>
        <w:rPr>
          <w:szCs w:val="24"/>
          <w:lang w:val="en-GB"/>
        </w:rPr>
      </w:pPr>
      <m:oMathPara>
        <m:oMath>
          <m:sSup>
            <m:sSupPr>
              <m:ctrlPr>
                <w:rPr>
                  <w:rFonts w:ascii="Cambria Math" w:hAnsi="Cambria Math"/>
                  <w:szCs w:val="24"/>
                  <w:lang w:val="en-GB"/>
                </w:rPr>
              </m:ctrlPr>
            </m:sSupPr>
            <m:e>
              <m:r>
                <m:rPr>
                  <m:sty m:val="p"/>
                </m:rPr>
                <w:rPr>
                  <w:rFonts w:ascii="Cambria Math" w:hAnsi="Cambria Math"/>
                  <w:szCs w:val="24"/>
                  <w:lang w:val="en-GB"/>
                </w:rPr>
                <m:t>PFE</m:t>
              </m:r>
            </m:e>
            <m:sup>
              <m:r>
                <m:rPr>
                  <m:sty m:val="p"/>
                </m:rPr>
                <w:rPr>
                  <w:rFonts w:ascii="Cambria Math" w:hAnsi="Cambria Math"/>
                  <w:szCs w:val="24"/>
                  <w:lang w:val="en-GB"/>
                </w:rPr>
                <m:t>NET</m:t>
              </m:r>
            </m:sup>
          </m:sSup>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S</m:t>
                  </m:r>
                </m:e>
                <m:sub>
                  <m:r>
                    <m:rPr>
                      <m:sty m:val="p"/>
                    </m:rPr>
                    <w:rPr>
                      <w:rFonts w:ascii="Cambria Math" w:hAnsi="Cambria Math"/>
                      <w:szCs w:val="24"/>
                      <w:lang w:val="en-GB"/>
                    </w:rPr>
                    <m:t>i</m:t>
                  </m:r>
                </m:sub>
              </m:sSub>
              <m:r>
                <m:rPr>
                  <m:sty m:val="p"/>
                </m:rPr>
                <w:rPr>
                  <w:rFonts w:ascii="Cambria Math" w:hAnsi="Cambria Math"/>
                  <w:szCs w:val="24"/>
                  <w:lang w:val="en-GB"/>
                </w:rPr>
                <m:t xml:space="preserve">, </m:t>
              </m:r>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r>
                <m:rPr>
                  <m:sty m:val="p"/>
                </m:rPr>
                <w:rPr>
                  <w:rFonts w:ascii="Cambria Math" w:hAnsi="Cambria Math"/>
                  <w:szCs w:val="24"/>
                  <w:lang w:val="en-GB"/>
                </w:rPr>
                <m:t>,P</m:t>
              </m:r>
            </m:e>
          </m:d>
          <m:r>
            <m:rPr>
              <m:sty m:val="p"/>
            </m:rPr>
            <w:rPr>
              <w:rFonts w:ascii="Cambria Math" w:hAnsi="Cambria Math"/>
              <w:szCs w:val="24"/>
              <w:lang w:val="en-GB"/>
            </w:rPr>
            <m:t xml:space="preserve">=max⁡( </m:t>
          </m:r>
          <m:nary>
            <m:naryPr>
              <m:chr m:val="∑"/>
              <m:limLoc m:val="undOvr"/>
              <m:ctrlPr>
                <w:rPr>
                  <w:rFonts w:ascii="Cambria Math" w:hAnsi="Cambria Math"/>
                  <w:szCs w:val="24"/>
                  <w:lang w:val="en-GB"/>
                </w:rPr>
              </m:ctrlPr>
            </m:naryPr>
            <m:sub>
              <m:r>
                <m:rPr>
                  <m:sty m:val="p"/>
                </m:rPr>
                <w:rPr>
                  <w:rFonts w:ascii="Cambria Math" w:hAnsi="Cambria Math"/>
                  <w:szCs w:val="24"/>
                  <w:lang w:val="en-GB"/>
                </w:rPr>
                <m:t>j=1</m:t>
              </m:r>
            </m:sub>
            <m:sup>
              <m:r>
                <m:rPr>
                  <m:sty m:val="p"/>
                </m:rPr>
                <w:rPr>
                  <w:rFonts w:ascii="Cambria Math" w:hAnsi="Cambria Math"/>
                  <w:szCs w:val="24"/>
                  <w:lang w:val="en-GB"/>
                </w:rPr>
                <m:t>N</m:t>
              </m:r>
            </m:sup>
            <m:e>
              <m:func>
                <m:funcPr>
                  <m:ctrlPr>
                    <w:rPr>
                      <w:rFonts w:ascii="Cambria Math" w:hAnsi="Cambria Math"/>
                      <w:szCs w:val="24"/>
                      <w:lang w:val="en-GB"/>
                    </w:rPr>
                  </m:ctrlPr>
                </m:funcPr>
                <m:fName>
                  <m:r>
                    <m:rPr>
                      <m:sty m:val="p"/>
                    </m:rPr>
                    <w:rPr>
                      <w:rFonts w:ascii="Cambria Math" w:hAnsi="Cambria Math"/>
                      <w:szCs w:val="24"/>
                      <w:lang w:val="en-GB"/>
                    </w:rPr>
                    <m:t>MtM(</m:t>
                  </m:r>
                </m:fName>
                <m:e>
                  <m:sSub>
                    <m:sSubPr>
                      <m:ctrlPr>
                        <w:rPr>
                          <w:rFonts w:ascii="Cambria Math" w:hAnsi="Cambria Math"/>
                          <w:szCs w:val="24"/>
                          <w:lang w:val="en-GB"/>
                        </w:rPr>
                      </m:ctrlPr>
                    </m:sSubPr>
                    <m:e>
                      <m:r>
                        <m:rPr>
                          <m:sty m:val="p"/>
                        </m:rPr>
                        <w:rPr>
                          <w:rFonts w:ascii="Cambria Math" w:hAnsi="Cambria Math"/>
                          <w:szCs w:val="24"/>
                          <w:lang w:val="en-GB"/>
                        </w:rPr>
                        <m:t>S</m:t>
                      </m:r>
                    </m:e>
                    <m:sub>
                      <m:r>
                        <m:rPr>
                          <m:sty m:val="p"/>
                        </m:rPr>
                        <w:rPr>
                          <w:rFonts w:ascii="Cambria Math" w:hAnsi="Cambria Math"/>
                          <w:szCs w:val="24"/>
                          <w:lang w:val="en-GB"/>
                        </w:rPr>
                        <m:t>i</m:t>
                      </m:r>
                    </m:sub>
                  </m:sSub>
                </m:e>
              </m:func>
            </m:e>
          </m:nary>
          <m:r>
            <m:rPr>
              <m:sty m:val="p"/>
            </m:rPr>
            <w:rPr>
              <w:rFonts w:ascii="Cambria Math" w:hAnsi="Cambria Math"/>
              <w:szCs w:val="24"/>
              <w:lang w:val="en-GB"/>
            </w:rPr>
            <m:t xml:space="preserve"> , </m:t>
          </m:r>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 xml:space="preserve">k </m:t>
              </m:r>
            </m:sub>
          </m:sSub>
          <m:r>
            <m:rPr>
              <m:sty m:val="p"/>
            </m:rPr>
            <w:rPr>
              <w:rFonts w:ascii="Cambria Math" w:hAnsi="Cambria Math"/>
              <w:szCs w:val="24"/>
              <w:lang w:val="en-GB"/>
            </w:rPr>
            <m:t xml:space="preserve">, </m:t>
          </m:r>
          <m:sSub>
            <m:sSubPr>
              <m:ctrlPr>
                <w:rPr>
                  <w:rFonts w:ascii="Cambria Math" w:hAnsi="Cambria Math"/>
                  <w:szCs w:val="24"/>
                  <w:lang w:val="en-GB"/>
                </w:rPr>
              </m:ctrlPr>
            </m:sSubPr>
            <m:e>
              <m:r>
                <m:rPr>
                  <m:sty m:val="p"/>
                </m:rPr>
                <w:rPr>
                  <w:rFonts w:ascii="Cambria Math" w:hAnsi="Cambria Math"/>
                  <w:szCs w:val="24"/>
                  <w:lang w:val="en-GB"/>
                </w:rPr>
                <m:t>p</m:t>
              </m:r>
            </m:e>
            <m:sub>
              <m:r>
                <m:rPr>
                  <m:sty m:val="p"/>
                </m:rPr>
                <w:rPr>
                  <w:rFonts w:ascii="Cambria Math" w:hAnsi="Cambria Math"/>
                  <w:szCs w:val="24"/>
                  <w:lang w:val="en-GB"/>
                </w:rPr>
                <m:t>j</m:t>
              </m:r>
            </m:sub>
          </m:sSub>
          <m:r>
            <m:rPr>
              <m:sty m:val="p"/>
            </m:rPr>
            <w:rPr>
              <w:rFonts w:ascii="Cambria Math" w:hAnsi="Cambria Math"/>
              <w:szCs w:val="24"/>
              <w:lang w:val="en-GB"/>
            </w:rPr>
            <m:t>), 0)</m:t>
          </m:r>
        </m:oMath>
      </m:oMathPara>
    </w:p>
    <w:p w14:paraId="61FAE54E" w14:textId="77777777" w:rsidR="00142BA3" w:rsidRPr="00103878" w:rsidRDefault="00142BA3" w:rsidP="004500F2">
      <w:pPr>
        <w:spacing w:line="276" w:lineRule="auto"/>
        <w:rPr>
          <w:szCs w:val="24"/>
          <w:lang w:val="en-GB"/>
        </w:rPr>
      </w:pPr>
    </w:p>
    <w:p w14:paraId="713BD685" w14:textId="77777777" w:rsidR="00142BA3" w:rsidRPr="00103878" w:rsidRDefault="00142BA3" w:rsidP="004500F2">
      <w:pPr>
        <w:spacing w:line="276" w:lineRule="auto"/>
        <w:rPr>
          <w:szCs w:val="24"/>
          <w:lang w:val="en-GB"/>
        </w:rPr>
      </w:pPr>
      <w:r w:rsidRPr="00103878">
        <w:rPr>
          <w:szCs w:val="24"/>
          <w:lang w:val="en-GB"/>
        </w:rPr>
        <w:t xml:space="preserve">Where </w:t>
      </w:r>
      <w:proofErr w:type="spellStart"/>
      <w:r w:rsidRPr="00103878">
        <w:rPr>
          <w:szCs w:val="24"/>
          <w:lang w:val="en-GB"/>
        </w:rPr>
        <w:t>MtM</w:t>
      </w:r>
      <w:proofErr w:type="spellEnd"/>
      <w:r w:rsidRPr="00103878">
        <w:rPr>
          <w:szCs w:val="24"/>
          <w:lang w:val="en-GB"/>
        </w:rPr>
        <w:t xml:space="preserve"> is the Mark to Market at date t</w:t>
      </w:r>
      <w:r w:rsidRPr="00103878">
        <w:rPr>
          <w:szCs w:val="24"/>
          <w:vertAlign w:val="subscript"/>
          <w:lang w:val="en-GB"/>
        </w:rPr>
        <w:t>k</w:t>
      </w:r>
      <w:r w:rsidRPr="00103878">
        <w:rPr>
          <w:szCs w:val="24"/>
          <w:lang w:val="en-GB"/>
        </w:rPr>
        <w:t>.</w:t>
      </w:r>
    </w:p>
    <w:p w14:paraId="1FA1AFD1" w14:textId="77777777" w:rsidR="00142BA3" w:rsidRPr="00103878" w:rsidRDefault="00142BA3" w:rsidP="004500F2">
      <w:pPr>
        <w:pStyle w:val="Corpodeltesto3"/>
        <w:spacing w:line="276" w:lineRule="auto"/>
        <w:outlineLvl w:val="1"/>
        <w:rPr>
          <w:szCs w:val="24"/>
          <w:lang w:val="en-GB"/>
        </w:rPr>
      </w:pPr>
      <w:r w:rsidRPr="00103878">
        <w:rPr>
          <w:szCs w:val="24"/>
          <w:lang w:val="en-GB"/>
        </w:rPr>
        <w:br/>
        <w:t xml:space="preserve">For each time step, from the date of analysis to that of maturity, the </w:t>
      </w:r>
      <w:r w:rsidRPr="00103878">
        <w:rPr>
          <w:iCs/>
          <w:szCs w:val="24"/>
          <w:lang w:val="en-GB"/>
        </w:rPr>
        <w:t xml:space="preserve">Expected Exposure, EE, is defined as the average of PFE scenarios calculated on Monte Carlo simulations. </w:t>
      </w:r>
    </w:p>
    <w:p w14:paraId="18E2B660" w14:textId="77777777" w:rsidR="00142BA3" w:rsidRPr="00103878" w:rsidRDefault="00142BA3" w:rsidP="004500F2">
      <w:pPr>
        <w:autoSpaceDE w:val="0"/>
        <w:autoSpaceDN w:val="0"/>
        <w:spacing w:line="276" w:lineRule="auto"/>
        <w:rPr>
          <w:szCs w:val="24"/>
          <w:lang w:val="en-GB"/>
        </w:rPr>
      </w:pPr>
    </w:p>
    <w:p w14:paraId="4C7B455C" w14:textId="77777777" w:rsidR="005448BD" w:rsidRPr="005448BD" w:rsidRDefault="00BF498B" w:rsidP="004500F2">
      <w:pPr>
        <w:autoSpaceDE w:val="0"/>
        <w:autoSpaceDN w:val="0"/>
        <w:spacing w:line="276" w:lineRule="auto"/>
        <w:rPr>
          <w:szCs w:val="24"/>
          <w:lang w:val="en-GB"/>
        </w:rPr>
      </w:pPr>
      <m:oMathPara>
        <m:oMath>
          <m:r>
            <m:rPr>
              <m:sty m:val="p"/>
            </m:rPr>
            <w:rPr>
              <w:rFonts w:ascii="Cambria Math" w:hAnsi="Cambria Math"/>
              <w:szCs w:val="24"/>
              <w:lang w:val="en-GB"/>
            </w:rPr>
            <m:t>EE</m:t>
          </m:r>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e>
          </m:d>
          <m:r>
            <m:rPr>
              <m:sty m:val="p"/>
            </m:rPr>
            <w:rPr>
              <w:rFonts w:ascii="Cambria Math" w:hAnsi="Cambria Math"/>
              <w:szCs w:val="24"/>
              <w:lang w:val="en-GB"/>
            </w:rPr>
            <m:t>=</m:t>
          </m:r>
          <m:f>
            <m:fPr>
              <m:ctrlPr>
                <w:rPr>
                  <w:rFonts w:ascii="Cambria Math" w:hAnsi="Cambria Math"/>
                  <w:szCs w:val="24"/>
                  <w:lang w:val="en-GB"/>
                </w:rPr>
              </m:ctrlPr>
            </m:fPr>
            <m:num>
              <m:nary>
                <m:naryPr>
                  <m:chr m:val="∑"/>
                  <m:limLoc m:val="undOvr"/>
                  <m:ctrlPr>
                    <w:rPr>
                      <w:rFonts w:ascii="Cambria Math" w:hAnsi="Cambria Math"/>
                      <w:szCs w:val="24"/>
                      <w:lang w:val="en-GB"/>
                    </w:rPr>
                  </m:ctrlPr>
                </m:naryPr>
                <m:sub>
                  <m:r>
                    <m:rPr>
                      <m:sty m:val="p"/>
                    </m:rPr>
                    <w:rPr>
                      <w:rFonts w:ascii="Cambria Math" w:hAnsi="Cambria Math"/>
                      <w:szCs w:val="24"/>
                      <w:lang w:val="en-GB"/>
                    </w:rPr>
                    <m:t>i=1</m:t>
                  </m:r>
                </m:sub>
                <m:sup>
                  <m:r>
                    <m:rPr>
                      <m:sty m:val="p"/>
                    </m:rPr>
                    <w:rPr>
                      <w:rFonts w:ascii="Cambria Math" w:hAnsi="Cambria Math"/>
                      <w:szCs w:val="24"/>
                      <w:lang w:val="en-GB"/>
                    </w:rPr>
                    <m:t>nS</m:t>
                  </m:r>
                </m:sup>
                <m:e>
                  <m:r>
                    <m:rPr>
                      <m:sty m:val="p"/>
                    </m:rPr>
                    <w:rPr>
                      <w:rFonts w:ascii="Cambria Math" w:hAnsi="Cambria Math"/>
                      <w:szCs w:val="24"/>
                      <w:lang w:val="en-GB"/>
                    </w:rPr>
                    <m:t>PFE (</m:t>
                  </m:r>
                  <m:sSub>
                    <m:sSubPr>
                      <m:ctrlPr>
                        <w:rPr>
                          <w:rFonts w:ascii="Cambria Math" w:hAnsi="Cambria Math"/>
                          <w:szCs w:val="24"/>
                          <w:lang w:val="en-GB"/>
                        </w:rPr>
                      </m:ctrlPr>
                    </m:sSubPr>
                    <m:e>
                      <m:r>
                        <m:rPr>
                          <m:sty m:val="p"/>
                        </m:rPr>
                        <w:rPr>
                          <w:rFonts w:ascii="Cambria Math" w:hAnsi="Cambria Math"/>
                          <w:szCs w:val="24"/>
                          <w:lang w:val="en-GB"/>
                        </w:rPr>
                        <m:t>S</m:t>
                      </m:r>
                    </m:e>
                    <m:sub>
                      <m:r>
                        <m:rPr>
                          <m:sty m:val="p"/>
                        </m:rPr>
                        <w:rPr>
                          <w:rFonts w:ascii="Cambria Math" w:hAnsi="Cambria Math"/>
                          <w:szCs w:val="24"/>
                          <w:lang w:val="en-GB"/>
                        </w:rPr>
                        <m:t>i</m:t>
                      </m:r>
                    </m:sub>
                  </m:sSub>
                  <m:r>
                    <m:rPr>
                      <m:sty m:val="p"/>
                    </m:rPr>
                    <w:rPr>
                      <w:rFonts w:ascii="Cambria Math" w:hAnsi="Cambria Math"/>
                      <w:szCs w:val="24"/>
                      <w:lang w:val="en-GB"/>
                    </w:rPr>
                    <m:t>,</m:t>
                  </m:r>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r>
                    <m:rPr>
                      <m:sty m:val="p"/>
                    </m:rPr>
                    <w:rPr>
                      <w:rFonts w:ascii="Cambria Math" w:hAnsi="Cambria Math"/>
                      <w:szCs w:val="24"/>
                      <w:lang w:val="en-GB"/>
                    </w:rPr>
                    <m:t>)</m:t>
                  </m:r>
                </m:e>
              </m:nary>
            </m:num>
            <m:den>
              <m:r>
                <m:rPr>
                  <m:sty m:val="p"/>
                </m:rPr>
                <w:rPr>
                  <w:rFonts w:ascii="Cambria Math" w:hAnsi="Cambria Math"/>
                  <w:szCs w:val="24"/>
                  <w:lang w:val="en-GB"/>
                </w:rPr>
                <m:t>nS</m:t>
              </m:r>
            </m:den>
          </m:f>
          <m:r>
            <m:rPr>
              <m:sty m:val="p"/>
            </m:rPr>
            <w:rPr>
              <w:rFonts w:ascii="Cambria Math" w:hAnsi="Cambria Math"/>
              <w:szCs w:val="24"/>
              <w:lang w:val="en-GB"/>
            </w:rPr>
            <m:t xml:space="preserve"> </m:t>
          </m:r>
        </m:oMath>
      </m:oMathPara>
    </w:p>
    <w:p w14:paraId="3020B503" w14:textId="77777777" w:rsidR="00142BA3" w:rsidRPr="00265A3E" w:rsidRDefault="00BF498B" w:rsidP="004500F2">
      <w:pPr>
        <w:autoSpaceDE w:val="0"/>
        <w:autoSpaceDN w:val="0"/>
        <w:spacing w:line="276" w:lineRule="auto"/>
        <w:rPr>
          <w:szCs w:val="24"/>
          <w:lang w:val="en-GB"/>
        </w:rPr>
      </w:pPr>
      <m:oMathPara>
        <m:oMath>
          <m:r>
            <m:rPr>
              <m:sty m:val="p"/>
            </m:rPr>
            <w:rPr>
              <w:szCs w:val="24"/>
              <w:lang w:val="en-GB"/>
            </w:rPr>
            <w:br/>
          </m:r>
        </m:oMath>
      </m:oMathPara>
      <w:r w:rsidR="00142BA3" w:rsidRPr="00265A3E">
        <w:rPr>
          <w:szCs w:val="24"/>
          <w:lang w:val="en-GB"/>
        </w:rPr>
        <w:t>The Effective EE is a function that never decreases over time because, for each time step, it is the maximum between the EE of the individual time step and that of each preceding moment in time.</w:t>
      </w:r>
    </w:p>
    <w:p w14:paraId="71CCFEB7" w14:textId="77777777" w:rsidR="00142BA3" w:rsidRPr="00103878" w:rsidRDefault="00142BA3" w:rsidP="004500F2">
      <w:pPr>
        <w:pStyle w:val="Corpodeltesto3"/>
        <w:spacing w:line="276" w:lineRule="auto"/>
        <w:rPr>
          <w:szCs w:val="24"/>
          <w:lang w:val="en-GB"/>
        </w:rPr>
      </w:pPr>
    </w:p>
    <w:p w14:paraId="6054AF62" w14:textId="77777777" w:rsidR="00142BA3" w:rsidRPr="005448BD" w:rsidRDefault="00BF498B" w:rsidP="004500F2">
      <w:pPr>
        <w:autoSpaceDE w:val="0"/>
        <w:autoSpaceDN w:val="0"/>
        <w:spacing w:line="276" w:lineRule="auto"/>
        <w:rPr>
          <w:szCs w:val="24"/>
          <w:lang w:val="en-GB"/>
        </w:rPr>
      </w:pPr>
      <m:oMathPara>
        <m:oMath>
          <m:r>
            <m:rPr>
              <m:sty m:val="p"/>
            </m:rPr>
            <w:rPr>
              <w:rFonts w:ascii="Cambria Math" w:hAnsi="Cambria Math"/>
              <w:szCs w:val="24"/>
              <w:lang w:val="en-GB"/>
            </w:rPr>
            <m:t>Eff.EE</m:t>
          </m:r>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e>
          </m:d>
          <m:r>
            <m:rPr>
              <m:sty m:val="p"/>
            </m:rPr>
            <w:rPr>
              <w:rFonts w:ascii="Cambria Math" w:hAnsi="Cambria Math"/>
              <w:szCs w:val="24"/>
              <w:lang w:val="en-GB"/>
            </w:rPr>
            <m:t xml:space="preserve">=max⁡(Eff.EE </m:t>
          </m:r>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k-1</m:t>
                  </m:r>
                </m:sub>
              </m:sSub>
            </m:e>
          </m:d>
          <m:r>
            <m:rPr>
              <m:sty m:val="p"/>
            </m:rPr>
            <w:rPr>
              <w:rFonts w:ascii="Cambria Math" w:hAnsi="Cambria Math"/>
              <w:szCs w:val="24"/>
              <w:lang w:val="en-GB"/>
            </w:rPr>
            <m:t>, EE</m:t>
          </m:r>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e>
          </m:d>
          <m:r>
            <m:rPr>
              <m:sty m:val="p"/>
            </m:rPr>
            <w:rPr>
              <w:rFonts w:ascii="Cambria Math" w:hAnsi="Cambria Math"/>
              <w:szCs w:val="24"/>
              <w:lang w:val="en-GB"/>
            </w:rPr>
            <m:t>)</m:t>
          </m:r>
        </m:oMath>
      </m:oMathPara>
    </w:p>
    <w:p w14:paraId="2BD93B03" w14:textId="77777777" w:rsidR="005448BD" w:rsidRPr="00BF498B" w:rsidRDefault="005448BD" w:rsidP="004500F2">
      <w:pPr>
        <w:autoSpaceDE w:val="0"/>
        <w:autoSpaceDN w:val="0"/>
        <w:spacing w:line="276" w:lineRule="auto"/>
        <w:rPr>
          <w:rStyle w:val="hps"/>
          <w:szCs w:val="24"/>
          <w:lang w:val="en-GB"/>
        </w:rPr>
      </w:pPr>
    </w:p>
    <w:p w14:paraId="47B9B7F5" w14:textId="77777777" w:rsidR="00142BA3" w:rsidRPr="00142BA3" w:rsidRDefault="00142BA3" w:rsidP="004500F2">
      <w:pPr>
        <w:pStyle w:val="Titolo2"/>
        <w:numPr>
          <w:ilvl w:val="0"/>
          <w:numId w:val="0"/>
        </w:numPr>
        <w:spacing w:line="276" w:lineRule="auto"/>
        <w:jc w:val="both"/>
        <w:rPr>
          <w:b w:val="0"/>
          <w:szCs w:val="24"/>
          <w:lang w:val="en-GB"/>
        </w:rPr>
      </w:pPr>
      <w:r w:rsidRPr="00142BA3">
        <w:rPr>
          <w:b w:val="0"/>
          <w:szCs w:val="24"/>
          <w:lang w:val="en-GB"/>
        </w:rPr>
        <w:t>The EPE is the average weighted to the time of EEs, Expected Exposure, where the weights are the portion of the entire time interval taken up by the time step of the individual EE.</w:t>
      </w:r>
    </w:p>
    <w:p w14:paraId="3AD311FD" w14:textId="77777777" w:rsidR="00142BA3" w:rsidRPr="00103878" w:rsidRDefault="00142BA3" w:rsidP="004500F2">
      <w:pPr>
        <w:spacing w:line="276" w:lineRule="auto"/>
        <w:rPr>
          <w:szCs w:val="24"/>
          <w:lang w:val="en-GB"/>
        </w:rPr>
      </w:pPr>
      <w:r w:rsidRPr="00103878">
        <w:rPr>
          <w:szCs w:val="24"/>
          <w:lang w:val="en-GB"/>
        </w:rPr>
        <w:t xml:space="preserve">The EPE is calculated on a one-year or less time scale. If all the contracts end during the year, the longest maturity is utilized. </w:t>
      </w:r>
    </w:p>
    <w:p w14:paraId="4E65E489" w14:textId="77777777" w:rsidR="00142BA3" w:rsidRPr="00103878" w:rsidRDefault="00142BA3" w:rsidP="004500F2">
      <w:pPr>
        <w:autoSpaceDE w:val="0"/>
        <w:autoSpaceDN w:val="0"/>
        <w:spacing w:line="276" w:lineRule="auto"/>
        <w:rPr>
          <w:szCs w:val="24"/>
          <w:lang w:val="en-GB"/>
        </w:rPr>
      </w:pPr>
    </w:p>
    <w:p w14:paraId="35FD3C81" w14:textId="77777777" w:rsidR="00142BA3" w:rsidRPr="005448BD" w:rsidRDefault="00BF498B" w:rsidP="004500F2">
      <w:pPr>
        <w:autoSpaceDE w:val="0"/>
        <w:autoSpaceDN w:val="0"/>
        <w:spacing w:line="276" w:lineRule="auto"/>
        <w:rPr>
          <w:szCs w:val="24"/>
          <w:lang w:val="en-GB"/>
        </w:rPr>
      </w:pPr>
      <m:oMathPara>
        <m:oMath>
          <m:r>
            <m:rPr>
              <m:sty m:val="p"/>
            </m:rPr>
            <w:rPr>
              <w:rFonts w:ascii="Cambria Math" w:hAnsi="Cambria Math"/>
              <w:szCs w:val="24"/>
              <w:lang w:val="en-GB"/>
            </w:rPr>
            <m:t xml:space="preserve">EPE= </m:t>
          </m:r>
          <m:f>
            <m:fPr>
              <m:ctrlPr>
                <w:rPr>
                  <w:rFonts w:ascii="Cambria Math" w:hAnsi="Cambria Math"/>
                  <w:szCs w:val="24"/>
                  <w:lang w:val="en-GB"/>
                </w:rPr>
              </m:ctrlPr>
            </m:fPr>
            <m:num>
              <m:nary>
                <m:naryPr>
                  <m:chr m:val="∑"/>
                  <m:limLoc m:val="undOvr"/>
                  <m:ctrlPr>
                    <w:rPr>
                      <w:rFonts w:ascii="Cambria Math" w:hAnsi="Cambria Math"/>
                      <w:szCs w:val="24"/>
                      <w:lang w:val="en-GB"/>
                    </w:rPr>
                  </m:ctrlPr>
                </m:naryPr>
                <m:sub>
                  <m:r>
                    <m:rPr>
                      <m:sty m:val="p"/>
                    </m:rPr>
                    <w:rPr>
                      <w:rFonts w:ascii="Cambria Math" w:hAnsi="Cambria Math"/>
                      <w:szCs w:val="24"/>
                      <w:lang w:val="en-GB"/>
                    </w:rPr>
                    <m:t>m=1</m:t>
                  </m:r>
                </m:sub>
                <m:sup>
                  <m:r>
                    <m:rPr>
                      <m:sty m:val="p"/>
                    </m:rPr>
                    <w:rPr>
                      <w:rFonts w:ascii="Cambria Math" w:hAnsi="Cambria Math"/>
                      <w:szCs w:val="24"/>
                      <w:lang w:val="en-GB"/>
                    </w:rPr>
                    <m:t>k=</m:t>
                  </m:r>
                  <m:func>
                    <m:funcPr>
                      <m:ctrlPr>
                        <w:rPr>
                          <w:rFonts w:ascii="Cambria Math" w:hAnsi="Cambria Math"/>
                          <w:szCs w:val="24"/>
                          <w:lang w:val="en-GB"/>
                        </w:rPr>
                      </m:ctrlPr>
                    </m:funcPr>
                    <m:fName>
                      <m:r>
                        <m:rPr>
                          <m:sty m:val="p"/>
                        </m:rPr>
                        <w:rPr>
                          <w:rFonts w:ascii="Cambria Math" w:hAnsi="Cambria Math"/>
                          <w:szCs w:val="24"/>
                          <w:lang w:val="en-GB"/>
                        </w:rPr>
                        <m:t>min</m:t>
                      </m:r>
                    </m:fName>
                    <m:e>
                      <m:r>
                        <m:rPr>
                          <m:sty m:val="p"/>
                        </m:rPr>
                        <w:rPr>
                          <w:rFonts w:ascii="Cambria Math" w:hAnsi="Cambria Math"/>
                          <w:szCs w:val="24"/>
                          <w:lang w:val="en-GB"/>
                        </w:rPr>
                        <m:t xml:space="preserve">(1 year, maturity)  </m:t>
                      </m:r>
                    </m:e>
                  </m:func>
                </m:sup>
                <m:e>
                  <m:d>
                    <m:dPr>
                      <m:ctrlPr>
                        <w:rPr>
                          <w:rFonts w:ascii="Cambria Math" w:hAnsi="Cambria Math"/>
                          <w:szCs w:val="24"/>
                          <w:lang w:val="en-GB"/>
                        </w:rPr>
                      </m:ctrlPr>
                    </m:dPr>
                    <m:e>
                      <m:r>
                        <m:rPr>
                          <m:sty m:val="p"/>
                        </m:rPr>
                        <w:rPr>
                          <w:rFonts w:ascii="Cambria Math" w:hAnsi="Cambria Math"/>
                          <w:szCs w:val="24"/>
                          <w:lang w:val="en-GB"/>
                        </w:rPr>
                        <m:t>EE</m:t>
                      </m:r>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m</m:t>
                              </m:r>
                            </m:sub>
                          </m:sSub>
                        </m:e>
                      </m:d>
                      <m:r>
                        <m:rPr>
                          <m:sty m:val="p"/>
                        </m:rPr>
                        <w:rPr>
                          <w:rFonts w:ascii="Cambria Math" w:hAnsi="Cambria Math"/>
                          <w:szCs w:val="24"/>
                          <w:lang w:val="en-GB"/>
                        </w:rPr>
                        <m:t>*</m:t>
                      </m:r>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m</m:t>
                              </m:r>
                            </m:sub>
                          </m:sSub>
                          <m:r>
                            <m:rPr>
                              <m:sty m:val="p"/>
                            </m:rPr>
                            <w:rPr>
                              <w:rFonts w:ascii="Cambria Math" w:hAnsi="Cambria Math"/>
                              <w:szCs w:val="24"/>
                              <w:lang w:val="en-GB"/>
                            </w:rPr>
                            <m:t xml:space="preserve">- </m:t>
                          </m:r>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m-1</m:t>
                              </m:r>
                            </m:sub>
                          </m:sSub>
                        </m:e>
                      </m:d>
                    </m:e>
                  </m:d>
                </m:e>
              </m:nary>
            </m:num>
            <m:den>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r>
                <m:rPr>
                  <m:sty m:val="p"/>
                </m:rPr>
                <w:rPr>
                  <w:rFonts w:ascii="Cambria Math" w:hAnsi="Cambria Math"/>
                  <w:szCs w:val="24"/>
                  <w:lang w:val="en-GB"/>
                </w:rPr>
                <m:t xml:space="preserve">- </m:t>
              </m:r>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0</m:t>
                  </m:r>
                </m:sub>
              </m:sSub>
            </m:den>
          </m:f>
        </m:oMath>
      </m:oMathPara>
    </w:p>
    <w:p w14:paraId="4F06E772" w14:textId="77777777" w:rsidR="005448BD" w:rsidRPr="00BF498B" w:rsidRDefault="005448BD" w:rsidP="004500F2">
      <w:pPr>
        <w:autoSpaceDE w:val="0"/>
        <w:autoSpaceDN w:val="0"/>
        <w:spacing w:line="276" w:lineRule="auto"/>
        <w:rPr>
          <w:szCs w:val="24"/>
          <w:lang w:val="en-GB"/>
        </w:rPr>
      </w:pPr>
    </w:p>
    <w:p w14:paraId="56E9DE4C" w14:textId="77777777" w:rsidR="00142BA3" w:rsidRDefault="00142BA3" w:rsidP="004500F2">
      <w:pPr>
        <w:pStyle w:val="Titolo2"/>
        <w:numPr>
          <w:ilvl w:val="0"/>
          <w:numId w:val="0"/>
        </w:numPr>
        <w:spacing w:line="276" w:lineRule="auto"/>
        <w:jc w:val="both"/>
        <w:rPr>
          <w:b w:val="0"/>
          <w:szCs w:val="24"/>
          <w:lang w:val="en-GB"/>
        </w:rPr>
      </w:pPr>
      <w:r w:rsidRPr="00142BA3">
        <w:rPr>
          <w:b w:val="0"/>
          <w:szCs w:val="24"/>
          <w:lang w:val="en-GB"/>
        </w:rPr>
        <w:t xml:space="preserve">The Effective EPE is the average weighted to the time of Eff. EEs, where the weights are the portion of the entire time interval of the time step of the individual Eff. EE. </w:t>
      </w:r>
    </w:p>
    <w:p w14:paraId="6501FA4D" w14:textId="77777777" w:rsidR="004500F2" w:rsidRPr="004500F2" w:rsidRDefault="004500F2" w:rsidP="004500F2"/>
    <w:p w14:paraId="17EC3D02" w14:textId="77777777" w:rsidR="00142BA3" w:rsidRPr="00103878" w:rsidRDefault="00142BA3" w:rsidP="004500F2">
      <w:pPr>
        <w:spacing w:line="276" w:lineRule="auto"/>
        <w:rPr>
          <w:szCs w:val="24"/>
          <w:lang w:val="en-GB"/>
        </w:rPr>
      </w:pPr>
      <w:r w:rsidRPr="00103878">
        <w:rPr>
          <w:szCs w:val="24"/>
          <w:lang w:val="en-GB"/>
        </w:rPr>
        <w:t xml:space="preserve">When calculating the EAD, where </w:t>
      </w:r>
      <w:r w:rsidRPr="00103878">
        <w:rPr>
          <w:iCs/>
          <w:szCs w:val="24"/>
          <w:lang w:val="en-GB"/>
        </w:rPr>
        <w:t>EAD</w:t>
      </w:r>
      <w:r w:rsidRPr="00103878">
        <w:rPr>
          <w:szCs w:val="24"/>
          <w:lang w:val="en-GB"/>
        </w:rPr>
        <w:t xml:space="preserve"> = α x EFF.</w:t>
      </w:r>
      <w:r w:rsidRPr="00103878">
        <w:rPr>
          <w:iCs/>
          <w:szCs w:val="24"/>
          <w:lang w:val="en-GB"/>
        </w:rPr>
        <w:t>EPE</w:t>
      </w:r>
      <w:r w:rsidRPr="00103878">
        <w:rPr>
          <w:szCs w:val="24"/>
          <w:lang w:val="en-GB"/>
        </w:rPr>
        <w:t xml:space="preserve"> α &gt; 1, the Effective EPE is multiplied by α that may be 140% or more, at the Bank of Italy’s discretion. It is possible to ask for the approval of an internal estimation of α, with, in any case, a floor equivalent to 120%, determined by the relationship between the capital estimated by a joint simulation of market/credit risk factors and the CE of the Effective EPE and the simulation of credit risk factors. </w:t>
      </w:r>
    </w:p>
    <w:p w14:paraId="5CED31D1" w14:textId="77777777" w:rsidR="00142BA3" w:rsidRPr="00103878" w:rsidRDefault="00142BA3" w:rsidP="004500F2">
      <w:pPr>
        <w:autoSpaceDE w:val="0"/>
        <w:autoSpaceDN w:val="0"/>
        <w:spacing w:line="276" w:lineRule="auto"/>
        <w:rPr>
          <w:szCs w:val="24"/>
          <w:lang w:val="en-GB"/>
        </w:rPr>
      </w:pPr>
    </w:p>
    <w:p w14:paraId="129D12B1" w14:textId="77777777" w:rsidR="00142BA3" w:rsidRPr="005448BD" w:rsidRDefault="00BF498B" w:rsidP="004500F2">
      <w:pPr>
        <w:autoSpaceDE w:val="0"/>
        <w:autoSpaceDN w:val="0"/>
        <w:spacing w:line="276" w:lineRule="auto"/>
        <w:rPr>
          <w:rFonts w:eastAsia="MS Mincho"/>
          <w:szCs w:val="24"/>
          <w:lang w:val="en-GB"/>
        </w:rPr>
      </w:pPr>
      <m:oMathPara>
        <m:oMath>
          <m:r>
            <m:rPr>
              <m:sty m:val="p"/>
            </m:rPr>
            <w:rPr>
              <w:rFonts w:ascii="Cambria Math" w:hAnsi="Cambria Math"/>
              <w:szCs w:val="24"/>
              <w:lang w:val="en-GB"/>
            </w:rPr>
            <m:t xml:space="preserve">Eff. EPE= </m:t>
          </m:r>
          <m:f>
            <m:fPr>
              <m:ctrlPr>
                <w:rPr>
                  <w:rFonts w:ascii="Cambria Math" w:hAnsi="Cambria Math"/>
                  <w:szCs w:val="24"/>
                  <w:lang w:val="en-GB"/>
                </w:rPr>
              </m:ctrlPr>
            </m:fPr>
            <m:num>
              <m:nary>
                <m:naryPr>
                  <m:chr m:val="∑"/>
                  <m:limLoc m:val="undOvr"/>
                  <m:ctrlPr>
                    <w:rPr>
                      <w:rFonts w:ascii="Cambria Math" w:hAnsi="Cambria Math"/>
                      <w:szCs w:val="24"/>
                      <w:lang w:val="en-GB"/>
                    </w:rPr>
                  </m:ctrlPr>
                </m:naryPr>
                <m:sub>
                  <m:r>
                    <m:rPr>
                      <m:sty m:val="p"/>
                    </m:rPr>
                    <w:rPr>
                      <w:rFonts w:ascii="Cambria Math" w:hAnsi="Cambria Math"/>
                      <w:szCs w:val="24"/>
                      <w:lang w:val="en-GB"/>
                    </w:rPr>
                    <m:t>m=1</m:t>
                  </m:r>
                </m:sub>
                <m:sup>
                  <m:r>
                    <m:rPr>
                      <m:sty m:val="p"/>
                    </m:rPr>
                    <w:rPr>
                      <w:rFonts w:ascii="Cambria Math" w:hAnsi="Cambria Math"/>
                      <w:szCs w:val="24"/>
                      <w:lang w:val="en-GB"/>
                    </w:rPr>
                    <m:t>k=</m:t>
                  </m:r>
                  <m:func>
                    <m:funcPr>
                      <m:ctrlPr>
                        <w:rPr>
                          <w:rFonts w:ascii="Cambria Math" w:hAnsi="Cambria Math"/>
                          <w:szCs w:val="24"/>
                          <w:lang w:val="en-GB"/>
                        </w:rPr>
                      </m:ctrlPr>
                    </m:funcPr>
                    <m:fName>
                      <m:r>
                        <m:rPr>
                          <m:sty m:val="p"/>
                        </m:rPr>
                        <w:rPr>
                          <w:rFonts w:ascii="Cambria Math" w:hAnsi="Cambria Math"/>
                          <w:szCs w:val="24"/>
                          <w:lang w:val="en-GB"/>
                        </w:rPr>
                        <m:t>min</m:t>
                      </m:r>
                    </m:fName>
                    <m:e>
                      <m:r>
                        <m:rPr>
                          <m:sty m:val="p"/>
                        </m:rPr>
                        <w:rPr>
                          <w:rFonts w:ascii="Cambria Math" w:hAnsi="Cambria Math"/>
                          <w:szCs w:val="24"/>
                          <w:lang w:val="en-GB"/>
                        </w:rPr>
                        <m:t xml:space="preserve">(1 year, maturity)  </m:t>
                      </m:r>
                    </m:e>
                  </m:func>
                </m:sup>
                <m:e>
                  <m:d>
                    <m:dPr>
                      <m:ctrlPr>
                        <w:rPr>
                          <w:rFonts w:ascii="Cambria Math" w:hAnsi="Cambria Math"/>
                          <w:szCs w:val="24"/>
                          <w:lang w:val="en-GB"/>
                        </w:rPr>
                      </m:ctrlPr>
                    </m:dPr>
                    <m:e>
                      <m:r>
                        <m:rPr>
                          <m:sty m:val="p"/>
                        </m:rPr>
                        <w:rPr>
                          <w:rFonts w:ascii="Cambria Math" w:hAnsi="Cambria Math"/>
                          <w:szCs w:val="24"/>
                          <w:lang w:val="en-GB"/>
                        </w:rPr>
                        <m:t>Eff.EE</m:t>
                      </m:r>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m</m:t>
                              </m:r>
                            </m:sub>
                          </m:sSub>
                        </m:e>
                      </m:d>
                      <m:r>
                        <m:rPr>
                          <m:sty m:val="p"/>
                        </m:rPr>
                        <w:rPr>
                          <w:rFonts w:ascii="Cambria Math" w:hAnsi="Cambria Math"/>
                          <w:szCs w:val="24"/>
                          <w:lang w:val="en-GB"/>
                        </w:rPr>
                        <m:t>*</m:t>
                      </m:r>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m</m:t>
                              </m:r>
                            </m:sub>
                          </m:sSub>
                          <m:r>
                            <m:rPr>
                              <m:sty m:val="p"/>
                            </m:rPr>
                            <w:rPr>
                              <w:rFonts w:ascii="Cambria Math" w:hAnsi="Cambria Math"/>
                              <w:szCs w:val="24"/>
                              <w:lang w:val="en-GB"/>
                            </w:rPr>
                            <m:t xml:space="preserve">- </m:t>
                          </m:r>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m-1</m:t>
                              </m:r>
                            </m:sub>
                          </m:sSub>
                        </m:e>
                      </m:d>
                    </m:e>
                  </m:d>
                </m:e>
              </m:nary>
            </m:num>
            <m:den>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r>
                <m:rPr>
                  <m:sty m:val="p"/>
                </m:rPr>
                <w:rPr>
                  <w:rFonts w:ascii="Cambria Math" w:hAnsi="Cambria Math"/>
                  <w:szCs w:val="24"/>
                  <w:lang w:val="en-GB"/>
                </w:rPr>
                <m:t xml:space="preserve">- </m:t>
              </m:r>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0</m:t>
                  </m:r>
                </m:sub>
              </m:sSub>
            </m:den>
          </m:f>
        </m:oMath>
      </m:oMathPara>
    </w:p>
    <w:p w14:paraId="2EE2DC21" w14:textId="77777777" w:rsidR="005448BD" w:rsidRPr="00BF498B" w:rsidRDefault="005448BD" w:rsidP="004500F2">
      <w:pPr>
        <w:autoSpaceDE w:val="0"/>
        <w:autoSpaceDN w:val="0"/>
        <w:spacing w:line="276" w:lineRule="auto"/>
        <w:rPr>
          <w:rStyle w:val="hps"/>
          <w:rFonts w:eastAsia="MS Mincho"/>
          <w:szCs w:val="24"/>
          <w:lang w:val="en-GB"/>
        </w:rPr>
      </w:pPr>
    </w:p>
    <w:p w14:paraId="5023B0EF" w14:textId="77777777" w:rsidR="004500F2" w:rsidRDefault="00142BA3" w:rsidP="004500F2">
      <w:pPr>
        <w:pStyle w:val="Titolo2"/>
        <w:numPr>
          <w:ilvl w:val="0"/>
          <w:numId w:val="0"/>
        </w:numPr>
        <w:spacing w:line="276" w:lineRule="auto"/>
        <w:jc w:val="both"/>
        <w:rPr>
          <w:b w:val="0"/>
          <w:szCs w:val="24"/>
          <w:lang w:val="en-GB"/>
        </w:rPr>
      </w:pPr>
      <w:r w:rsidRPr="00142BA3">
        <w:rPr>
          <w:b w:val="0"/>
          <w:szCs w:val="24"/>
          <w:lang w:val="en-GB"/>
        </w:rPr>
        <w:t xml:space="preserve">It is possible to define an interval of confidence </w:t>
      </w:r>
      <w:r w:rsidRPr="00142BA3">
        <w:rPr>
          <w:rStyle w:val="hps"/>
          <w:b w:val="0"/>
          <w:szCs w:val="24"/>
          <w:lang w:val="en-GB"/>
        </w:rPr>
        <w:sym w:font="Symbol" w:char="F061"/>
      </w:r>
      <w:r w:rsidRPr="00142BA3">
        <w:rPr>
          <w:b w:val="0"/>
          <w:szCs w:val="24"/>
          <w:lang w:val="en-GB"/>
        </w:rPr>
        <w:t xml:space="preserve"> associated with the PFE and, in this case, the maximum value of the PFE relative to the </w:t>
      </w:r>
      <w:r w:rsidRPr="00142BA3">
        <w:rPr>
          <w:rStyle w:val="hps"/>
          <w:b w:val="0"/>
          <w:szCs w:val="24"/>
          <w:lang w:val="en-GB"/>
        </w:rPr>
        <w:sym w:font="Symbol" w:char="F061"/>
      </w:r>
      <w:r w:rsidRPr="00142BA3">
        <w:rPr>
          <w:b w:val="0"/>
          <w:szCs w:val="24"/>
          <w:lang w:val="en-GB"/>
        </w:rPr>
        <w:t xml:space="preserve"> % of the distribution will be considered. In accordance with current legislation we have considered an interval of 95%.</w:t>
      </w:r>
    </w:p>
    <w:p w14:paraId="04479D97" w14:textId="77777777" w:rsidR="004500F2" w:rsidRPr="004500F2" w:rsidRDefault="004500F2" w:rsidP="004500F2">
      <w:pPr>
        <w:rPr>
          <w:lang w:val="en-GB"/>
        </w:rPr>
      </w:pPr>
    </w:p>
    <w:p w14:paraId="4A755863" w14:textId="77777777" w:rsidR="00142BA3" w:rsidRPr="00103878" w:rsidRDefault="00142BA3" w:rsidP="004500F2">
      <w:pPr>
        <w:spacing w:line="276" w:lineRule="auto"/>
        <w:rPr>
          <w:szCs w:val="24"/>
          <w:lang w:val="en-GB"/>
        </w:rPr>
      </w:pPr>
      <w:r w:rsidRPr="00103878">
        <w:rPr>
          <w:szCs w:val="24"/>
          <w:lang w:val="en-GB"/>
        </w:rPr>
        <w:t xml:space="preserve">A summary measurement of the PFE 95° is represented by the Add-On, calculated as the relation between the maximum value, peak exposure, of the potential exposure in time, PFE95°, and the notional of the contract. </w:t>
      </w:r>
    </w:p>
    <w:p w14:paraId="12CCA017" w14:textId="77777777" w:rsidR="00142BA3" w:rsidRPr="00103878" w:rsidRDefault="00142BA3" w:rsidP="004500F2">
      <w:pPr>
        <w:autoSpaceDE w:val="0"/>
        <w:autoSpaceDN w:val="0"/>
        <w:spacing w:line="276" w:lineRule="auto"/>
        <w:rPr>
          <w:szCs w:val="24"/>
          <w:lang w:val="en-GB"/>
        </w:rPr>
      </w:pPr>
    </w:p>
    <w:p w14:paraId="4F2648D4" w14:textId="77777777" w:rsidR="00142BA3" w:rsidRPr="005448BD" w:rsidRDefault="004B1A05" w:rsidP="004500F2">
      <w:pPr>
        <w:autoSpaceDE w:val="0"/>
        <w:autoSpaceDN w:val="0"/>
        <w:spacing w:line="276" w:lineRule="auto"/>
        <w:rPr>
          <w:szCs w:val="24"/>
          <w:lang w:val="en-GB"/>
        </w:rPr>
      </w:pPr>
      <m:oMathPara>
        <m:oMath>
          <m:sSup>
            <m:sSupPr>
              <m:ctrlPr>
                <w:rPr>
                  <w:rFonts w:ascii="Cambria Math" w:hAnsi="Cambria Math"/>
                  <w:szCs w:val="24"/>
                  <w:lang w:val="en-GB"/>
                </w:rPr>
              </m:ctrlPr>
            </m:sSupPr>
            <m:e>
              <m:r>
                <m:rPr>
                  <m:sty m:val="p"/>
                </m:rPr>
                <w:rPr>
                  <w:rFonts w:ascii="Cambria Math" w:hAnsi="Cambria Math"/>
                  <w:szCs w:val="24"/>
                  <w:lang w:val="en-GB"/>
                </w:rPr>
                <m:t>PFE</m:t>
              </m:r>
            </m:e>
            <m:sup>
              <m:r>
                <m:rPr>
                  <m:sty m:val="p"/>
                </m:rPr>
                <w:rPr>
                  <w:rFonts w:ascii="Cambria Math" w:hAnsi="Cambria Math"/>
                  <w:szCs w:val="24"/>
                  <w:lang w:val="en-GB"/>
                </w:rPr>
                <m:t>α</m:t>
              </m:r>
            </m:sup>
          </m:sSup>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e>
          </m:d>
          <m:r>
            <m:rPr>
              <m:sty m:val="p"/>
            </m:rPr>
            <w:rPr>
              <w:rFonts w:ascii="Cambria Math" w:hAnsi="Cambria Math"/>
              <w:szCs w:val="24"/>
              <w:lang w:val="en-GB"/>
            </w:rPr>
            <m:t>=</m:t>
          </m:r>
          <m:func>
            <m:funcPr>
              <m:ctrlPr>
                <w:rPr>
                  <w:rFonts w:ascii="Cambria Math" w:hAnsi="Cambria Math"/>
                  <w:szCs w:val="24"/>
                  <w:lang w:val="en-GB"/>
                </w:rPr>
              </m:ctrlPr>
            </m:funcPr>
            <m:fName>
              <m:r>
                <m:rPr>
                  <m:sty m:val="p"/>
                </m:rPr>
                <w:rPr>
                  <w:rFonts w:ascii="Cambria Math" w:hAnsi="Cambria Math"/>
                  <w:szCs w:val="24"/>
                  <w:lang w:val="en-GB"/>
                </w:rPr>
                <m:t>inf</m:t>
              </m:r>
            </m:fName>
            <m:e>
              <m:d>
                <m:dPr>
                  <m:begChr m:val="{"/>
                  <m:endChr m:val="}"/>
                  <m:ctrlPr>
                    <w:rPr>
                      <w:rFonts w:ascii="Cambria Math" w:hAnsi="Cambria Math"/>
                      <w:szCs w:val="24"/>
                      <w:lang w:val="en-GB"/>
                    </w:rPr>
                  </m:ctrlPr>
                </m:dPr>
                <m:e>
                  <m:r>
                    <m:rPr>
                      <m:sty m:val="p"/>
                    </m:rPr>
                    <w:rPr>
                      <w:rFonts w:ascii="Cambria Math" w:hAnsi="Cambria Math"/>
                      <w:szCs w:val="24"/>
                      <w:lang w:val="en-GB"/>
                    </w:rPr>
                    <m:t>PFE:</m:t>
                  </m:r>
                  <m:func>
                    <m:funcPr>
                      <m:ctrlPr>
                        <w:rPr>
                          <w:rFonts w:ascii="Cambria Math" w:hAnsi="Cambria Math"/>
                          <w:szCs w:val="24"/>
                          <w:lang w:val="en-GB"/>
                        </w:rPr>
                      </m:ctrlPr>
                    </m:funcPr>
                    <m:fName>
                      <m:r>
                        <m:rPr>
                          <m:sty m:val="p"/>
                        </m:rPr>
                        <w:rPr>
                          <w:rFonts w:ascii="Cambria Math" w:hAnsi="Cambria Math"/>
                          <w:szCs w:val="24"/>
                          <w:lang w:val="en-GB"/>
                        </w:rPr>
                        <m:t>Pr</m:t>
                      </m:r>
                    </m:fName>
                    <m:e>
                      <m:d>
                        <m:dPr>
                          <m:ctrlPr>
                            <w:rPr>
                              <w:rFonts w:ascii="Cambria Math" w:hAnsi="Cambria Math"/>
                              <w:szCs w:val="24"/>
                              <w:lang w:val="en-GB"/>
                            </w:rPr>
                          </m:ctrlPr>
                        </m:dPr>
                        <m:e>
                          <m:r>
                            <m:rPr>
                              <m:sty m:val="p"/>
                            </m:rPr>
                            <w:rPr>
                              <w:rFonts w:ascii="Cambria Math" w:hAnsi="Cambria Math"/>
                              <w:szCs w:val="24"/>
                              <w:lang w:val="en-GB"/>
                            </w:rPr>
                            <m:t>PFE</m:t>
                          </m:r>
                          <m:d>
                            <m:dPr>
                              <m:ctrlPr>
                                <w:rPr>
                                  <w:rFonts w:ascii="Cambria Math" w:hAnsi="Cambria Math"/>
                                  <w:szCs w:val="24"/>
                                  <w:lang w:val="en-GB"/>
                                </w:rPr>
                              </m:ctrlPr>
                            </m:dPr>
                            <m:e>
                              <m:sSub>
                                <m:sSubPr>
                                  <m:ctrlPr>
                                    <w:rPr>
                                      <w:rFonts w:ascii="Cambria Math" w:hAnsi="Cambria Math"/>
                                      <w:szCs w:val="24"/>
                                      <w:lang w:val="en-GB"/>
                                    </w:rPr>
                                  </m:ctrlPr>
                                </m:sSubPr>
                                <m:e>
                                  <m:r>
                                    <m:rPr>
                                      <m:sty m:val="p"/>
                                    </m:rPr>
                                    <w:rPr>
                                      <w:rFonts w:ascii="Cambria Math" w:hAnsi="Cambria Math"/>
                                      <w:szCs w:val="24"/>
                                      <w:lang w:val="en-GB"/>
                                    </w:rPr>
                                    <m:t>t</m:t>
                                  </m:r>
                                </m:e>
                                <m:sub>
                                  <m:r>
                                    <m:rPr>
                                      <m:sty m:val="p"/>
                                    </m:rPr>
                                    <w:rPr>
                                      <w:rFonts w:ascii="Cambria Math" w:hAnsi="Cambria Math"/>
                                      <w:szCs w:val="24"/>
                                      <w:lang w:val="en-GB"/>
                                    </w:rPr>
                                    <m:t>k</m:t>
                                  </m:r>
                                </m:sub>
                              </m:sSub>
                            </m:e>
                          </m:d>
                          <m:r>
                            <m:rPr>
                              <m:sty m:val="p"/>
                            </m:rPr>
                            <w:rPr>
                              <w:rFonts w:ascii="Cambria Math" w:hAnsi="Cambria Math"/>
                              <w:szCs w:val="24"/>
                              <w:lang w:val="en-GB"/>
                            </w:rPr>
                            <m:t>&gt;PFE</m:t>
                          </m:r>
                        </m:e>
                      </m:d>
                    </m:e>
                  </m:func>
                  <m:r>
                    <m:rPr>
                      <m:sty m:val="p"/>
                    </m:rPr>
                    <w:rPr>
                      <w:rFonts w:ascii="Cambria Math" w:hAnsi="Cambria Math"/>
                      <w:szCs w:val="24"/>
                      <w:lang w:val="en-GB"/>
                    </w:rPr>
                    <m:t>≤1- α</m:t>
                  </m:r>
                </m:e>
              </m:d>
            </m:e>
          </m:func>
        </m:oMath>
      </m:oMathPara>
    </w:p>
    <w:p w14:paraId="0AC4C8E2" w14:textId="77777777" w:rsidR="005448BD" w:rsidRPr="00BF498B" w:rsidRDefault="005448BD" w:rsidP="004500F2">
      <w:pPr>
        <w:autoSpaceDE w:val="0"/>
        <w:autoSpaceDN w:val="0"/>
        <w:spacing w:line="276" w:lineRule="auto"/>
        <w:rPr>
          <w:szCs w:val="24"/>
          <w:lang w:val="en-GB"/>
        </w:rPr>
      </w:pPr>
    </w:p>
    <w:p w14:paraId="3A5B2DBD" w14:textId="77777777" w:rsidR="00142BA3" w:rsidRPr="00142BA3" w:rsidRDefault="00142BA3" w:rsidP="004500F2">
      <w:pPr>
        <w:pStyle w:val="Titolo2"/>
        <w:numPr>
          <w:ilvl w:val="0"/>
          <w:numId w:val="0"/>
        </w:numPr>
        <w:spacing w:line="276" w:lineRule="auto"/>
        <w:jc w:val="both"/>
        <w:rPr>
          <w:b w:val="0"/>
          <w:szCs w:val="24"/>
          <w:lang w:val="en-GB"/>
        </w:rPr>
      </w:pPr>
      <w:r w:rsidRPr="00142BA3">
        <w:rPr>
          <w:b w:val="0"/>
          <w:szCs w:val="24"/>
          <w:lang w:val="en-GB"/>
        </w:rPr>
        <w:t xml:space="preserve">The Effective PFE 95° average is given by the average weighted by the non-decreasing time of the PFE 95°, Eff. PFE 95°, simulated over the life-span of the netting node, whereby by Eff. PFE 95° is intended to be the maximum between the peak reached over time t and that of each preceding moment in time. </w:t>
      </w:r>
    </w:p>
    <w:p w14:paraId="56F688DF" w14:textId="77777777" w:rsidR="00142BA3" w:rsidRPr="00142BA3" w:rsidRDefault="00142BA3" w:rsidP="004500F2">
      <w:pPr>
        <w:tabs>
          <w:tab w:val="left" w:pos="142"/>
          <w:tab w:val="left" w:pos="567"/>
        </w:tabs>
        <w:spacing w:line="276" w:lineRule="auto"/>
        <w:rPr>
          <w:szCs w:val="24"/>
          <w:lang w:val="en-GB"/>
        </w:rPr>
      </w:pPr>
    </w:p>
    <w:p w14:paraId="4AEDAB5A" w14:textId="77777777" w:rsidR="00142BA3" w:rsidRPr="00103878" w:rsidRDefault="00142BA3" w:rsidP="004500F2">
      <w:pPr>
        <w:tabs>
          <w:tab w:val="left" w:pos="142"/>
          <w:tab w:val="left" w:pos="567"/>
        </w:tabs>
        <w:spacing w:line="276" w:lineRule="auto"/>
        <w:rPr>
          <w:szCs w:val="24"/>
          <w:lang w:val="en-GB"/>
        </w:rPr>
      </w:pPr>
      <w:r w:rsidRPr="00103878">
        <w:rPr>
          <w:szCs w:val="24"/>
          <w:lang w:val="en-GB"/>
        </w:rPr>
        <w:t>This is the measure used for the measurement of credit lines usage.</w:t>
      </w:r>
    </w:p>
    <w:p w14:paraId="1AD37B75" w14:textId="77777777" w:rsidR="00142BA3" w:rsidRPr="00142BA3" w:rsidRDefault="00142BA3" w:rsidP="004500F2">
      <w:pPr>
        <w:autoSpaceDE w:val="0"/>
        <w:autoSpaceDN w:val="0"/>
        <w:spacing w:line="276" w:lineRule="auto"/>
        <w:rPr>
          <w:rFonts w:eastAsia="MS Mincho"/>
          <w:szCs w:val="24"/>
          <w:lang w:val="en-GB"/>
        </w:rPr>
      </w:pPr>
    </w:p>
    <w:p w14:paraId="3E33F03A" w14:textId="77777777" w:rsidR="00142BA3" w:rsidRPr="005448BD" w:rsidRDefault="004B1A05" w:rsidP="004500F2">
      <w:pPr>
        <w:autoSpaceDE w:val="0"/>
        <w:autoSpaceDN w:val="0"/>
        <w:spacing w:line="276" w:lineRule="auto"/>
        <w:rPr>
          <w:rFonts w:eastAsia="MS Mincho"/>
          <w:szCs w:val="24"/>
          <w:lang w:val="en-GB"/>
        </w:rPr>
      </w:pPr>
      <m:oMathPara>
        <m:oMath>
          <m:sSup>
            <m:sSupPr>
              <m:ctrlPr>
                <w:rPr>
                  <w:rFonts w:ascii="Cambria Math" w:eastAsia="MS Mincho" w:hAnsi="Cambria Math"/>
                  <w:szCs w:val="24"/>
                  <w:lang w:val="en-GB"/>
                </w:rPr>
              </m:ctrlPr>
            </m:sSupPr>
            <m:e>
              <m:r>
                <m:rPr>
                  <m:sty m:val="p"/>
                </m:rPr>
                <w:rPr>
                  <w:rFonts w:ascii="Cambria Math" w:eastAsia="MS Mincho" w:hAnsi="Cambria Math"/>
                  <w:szCs w:val="24"/>
                  <w:lang w:val="en-GB"/>
                </w:rPr>
                <m:t>Eff.PFE</m:t>
              </m:r>
            </m:e>
            <m:sup>
              <m:r>
                <m:rPr>
                  <m:sty m:val="p"/>
                </m:rPr>
                <w:rPr>
                  <w:rFonts w:ascii="Cambria Math" w:eastAsia="MS Mincho" w:hAnsi="Cambria Math"/>
                  <w:szCs w:val="24"/>
                  <w:lang w:val="en-GB"/>
                </w:rPr>
                <m:t>α</m:t>
              </m:r>
            </m:sup>
          </m:sSup>
          <m:d>
            <m:dPr>
              <m:ctrlPr>
                <w:rPr>
                  <w:rFonts w:ascii="Cambria Math" w:eastAsia="MS Mincho" w:hAnsi="Cambria Math"/>
                  <w:szCs w:val="24"/>
                  <w:lang w:val="en-GB"/>
                </w:rPr>
              </m:ctrlPr>
            </m:dPr>
            <m:e>
              <m:sSub>
                <m:sSubPr>
                  <m:ctrlPr>
                    <w:rPr>
                      <w:rFonts w:ascii="Cambria Math" w:eastAsia="MS Mincho" w:hAnsi="Cambria Math"/>
                      <w:szCs w:val="24"/>
                      <w:lang w:val="en-GB"/>
                    </w:rPr>
                  </m:ctrlPr>
                </m:sSubPr>
                <m:e>
                  <m:r>
                    <m:rPr>
                      <m:sty m:val="p"/>
                    </m:rPr>
                    <w:rPr>
                      <w:rFonts w:ascii="Cambria Math" w:eastAsia="MS Mincho" w:hAnsi="Cambria Math"/>
                      <w:szCs w:val="24"/>
                      <w:lang w:val="en-GB"/>
                    </w:rPr>
                    <m:t>t</m:t>
                  </m:r>
                </m:e>
                <m:sub>
                  <m:r>
                    <m:rPr>
                      <m:sty m:val="p"/>
                    </m:rPr>
                    <w:rPr>
                      <w:rFonts w:ascii="Cambria Math" w:eastAsia="MS Mincho" w:hAnsi="Cambria Math"/>
                      <w:szCs w:val="24"/>
                      <w:lang w:val="en-GB"/>
                    </w:rPr>
                    <m:t>k</m:t>
                  </m:r>
                </m:sub>
              </m:sSub>
            </m:e>
          </m:d>
          <m:r>
            <m:rPr>
              <m:sty m:val="p"/>
            </m:rPr>
            <w:rPr>
              <w:rFonts w:ascii="Cambria Math" w:eastAsia="MS Mincho" w:hAnsi="Cambria Math"/>
              <w:szCs w:val="24"/>
              <w:lang w:val="en-GB"/>
            </w:rPr>
            <m:t>=</m:t>
          </m:r>
          <m:func>
            <m:funcPr>
              <m:ctrlPr>
                <w:rPr>
                  <w:rFonts w:ascii="Cambria Math" w:eastAsia="MS Mincho" w:hAnsi="Cambria Math"/>
                  <w:szCs w:val="24"/>
                  <w:lang w:val="en-GB"/>
                </w:rPr>
              </m:ctrlPr>
            </m:funcPr>
            <m:fName>
              <m:r>
                <m:rPr>
                  <m:sty m:val="p"/>
                </m:rPr>
                <w:rPr>
                  <w:rFonts w:ascii="Cambria Math" w:eastAsia="MS Mincho" w:hAnsi="Cambria Math"/>
                  <w:szCs w:val="24"/>
                  <w:lang w:val="en-GB"/>
                </w:rPr>
                <m:t>max</m:t>
              </m:r>
            </m:fName>
            <m:e>
              <m:r>
                <m:rPr>
                  <m:sty m:val="p"/>
                </m:rPr>
                <w:rPr>
                  <w:rFonts w:ascii="Cambria Math" w:eastAsia="MS Mincho" w:hAnsi="Cambria Math"/>
                  <w:szCs w:val="24"/>
                  <w:lang w:val="en-GB"/>
                </w:rPr>
                <m:t>(</m:t>
              </m:r>
              <m:sSup>
                <m:sSupPr>
                  <m:ctrlPr>
                    <w:rPr>
                      <w:rFonts w:ascii="Cambria Math" w:eastAsia="MS Mincho" w:hAnsi="Cambria Math"/>
                      <w:szCs w:val="24"/>
                      <w:lang w:val="en-GB"/>
                    </w:rPr>
                  </m:ctrlPr>
                </m:sSupPr>
                <m:e>
                  <m:r>
                    <m:rPr>
                      <m:sty m:val="p"/>
                    </m:rPr>
                    <w:rPr>
                      <w:rFonts w:ascii="Cambria Math" w:eastAsia="MS Mincho" w:hAnsi="Cambria Math"/>
                      <w:szCs w:val="24"/>
                      <w:lang w:val="en-GB"/>
                    </w:rPr>
                    <m:t>Eff.PFE</m:t>
                  </m:r>
                </m:e>
                <m:sup>
                  <m:r>
                    <m:rPr>
                      <m:sty m:val="p"/>
                    </m:rPr>
                    <w:rPr>
                      <w:rFonts w:ascii="Cambria Math" w:eastAsia="MS Mincho" w:hAnsi="Cambria Math"/>
                      <w:szCs w:val="24"/>
                      <w:lang w:val="en-GB"/>
                    </w:rPr>
                    <m:t>α</m:t>
                  </m:r>
                </m:sup>
              </m:sSup>
              <m:d>
                <m:dPr>
                  <m:ctrlPr>
                    <w:rPr>
                      <w:rFonts w:ascii="Cambria Math" w:eastAsia="MS Mincho" w:hAnsi="Cambria Math"/>
                      <w:szCs w:val="24"/>
                      <w:lang w:val="en-GB"/>
                    </w:rPr>
                  </m:ctrlPr>
                </m:dPr>
                <m:e>
                  <m:sSub>
                    <m:sSubPr>
                      <m:ctrlPr>
                        <w:rPr>
                          <w:rFonts w:ascii="Cambria Math" w:eastAsia="MS Mincho" w:hAnsi="Cambria Math"/>
                          <w:szCs w:val="24"/>
                          <w:lang w:val="en-GB"/>
                        </w:rPr>
                      </m:ctrlPr>
                    </m:sSubPr>
                    <m:e>
                      <m:r>
                        <m:rPr>
                          <m:sty m:val="p"/>
                        </m:rPr>
                        <w:rPr>
                          <w:rFonts w:ascii="Cambria Math" w:eastAsia="MS Mincho" w:hAnsi="Cambria Math"/>
                          <w:szCs w:val="24"/>
                          <w:lang w:val="en-GB"/>
                        </w:rPr>
                        <m:t>t</m:t>
                      </m:r>
                    </m:e>
                    <m:sub>
                      <m:r>
                        <m:rPr>
                          <m:sty m:val="p"/>
                        </m:rPr>
                        <w:rPr>
                          <w:rFonts w:ascii="Cambria Math" w:eastAsia="MS Mincho" w:hAnsi="Cambria Math"/>
                          <w:szCs w:val="24"/>
                          <w:lang w:val="en-GB"/>
                        </w:rPr>
                        <m:t>k-1</m:t>
                      </m:r>
                    </m:sub>
                  </m:sSub>
                </m:e>
              </m:d>
              <m:r>
                <m:rPr>
                  <m:sty m:val="p"/>
                </m:rPr>
                <w:rPr>
                  <w:rFonts w:ascii="Cambria Math" w:eastAsia="MS Mincho" w:hAnsi="Cambria Math"/>
                  <w:szCs w:val="24"/>
                  <w:lang w:val="en-GB"/>
                </w:rPr>
                <m:t xml:space="preserve">, </m:t>
              </m:r>
              <m:sSup>
                <m:sSupPr>
                  <m:ctrlPr>
                    <w:rPr>
                      <w:rFonts w:ascii="Cambria Math" w:eastAsia="MS Mincho" w:hAnsi="Cambria Math"/>
                      <w:szCs w:val="24"/>
                      <w:lang w:val="en-GB"/>
                    </w:rPr>
                  </m:ctrlPr>
                </m:sSupPr>
                <m:e>
                  <m:r>
                    <m:rPr>
                      <m:sty m:val="p"/>
                    </m:rPr>
                    <w:rPr>
                      <w:rFonts w:ascii="Cambria Math" w:eastAsia="MS Mincho" w:hAnsi="Cambria Math"/>
                      <w:szCs w:val="24"/>
                      <w:lang w:val="en-GB"/>
                    </w:rPr>
                    <m:t>PFE</m:t>
                  </m:r>
                </m:e>
                <m:sup>
                  <m:r>
                    <m:rPr>
                      <m:sty m:val="p"/>
                    </m:rPr>
                    <w:rPr>
                      <w:rFonts w:ascii="Cambria Math" w:eastAsia="MS Mincho" w:hAnsi="Cambria Math"/>
                      <w:szCs w:val="24"/>
                      <w:lang w:val="en-GB"/>
                    </w:rPr>
                    <m:t>α</m:t>
                  </m:r>
                </m:sup>
              </m:sSup>
              <m:d>
                <m:dPr>
                  <m:ctrlPr>
                    <w:rPr>
                      <w:rFonts w:ascii="Cambria Math" w:eastAsia="MS Mincho" w:hAnsi="Cambria Math"/>
                      <w:szCs w:val="24"/>
                      <w:lang w:val="en-GB"/>
                    </w:rPr>
                  </m:ctrlPr>
                </m:dPr>
                <m:e>
                  <m:sSub>
                    <m:sSubPr>
                      <m:ctrlPr>
                        <w:rPr>
                          <w:rFonts w:ascii="Cambria Math" w:eastAsia="MS Mincho" w:hAnsi="Cambria Math"/>
                          <w:szCs w:val="24"/>
                          <w:lang w:val="en-GB"/>
                        </w:rPr>
                      </m:ctrlPr>
                    </m:sSubPr>
                    <m:e>
                      <m:r>
                        <m:rPr>
                          <m:sty m:val="p"/>
                        </m:rPr>
                        <w:rPr>
                          <w:rFonts w:ascii="Cambria Math" w:eastAsia="MS Mincho" w:hAnsi="Cambria Math"/>
                          <w:szCs w:val="24"/>
                          <w:lang w:val="en-GB"/>
                        </w:rPr>
                        <m:t>t</m:t>
                      </m:r>
                    </m:e>
                    <m:sub>
                      <m:r>
                        <m:rPr>
                          <m:sty m:val="p"/>
                        </m:rPr>
                        <w:rPr>
                          <w:rFonts w:ascii="Cambria Math" w:eastAsia="MS Mincho" w:hAnsi="Cambria Math"/>
                          <w:szCs w:val="24"/>
                          <w:lang w:val="en-GB"/>
                        </w:rPr>
                        <m:t>k</m:t>
                      </m:r>
                    </m:sub>
                  </m:sSub>
                </m:e>
              </m:d>
              <m:r>
                <m:rPr>
                  <m:sty m:val="p"/>
                </m:rPr>
                <w:rPr>
                  <w:rFonts w:ascii="Cambria Math" w:eastAsia="MS Mincho" w:hAnsi="Cambria Math"/>
                  <w:szCs w:val="24"/>
                  <w:lang w:val="en-GB"/>
                </w:rPr>
                <m:t>)</m:t>
              </m:r>
            </m:e>
          </m:func>
        </m:oMath>
      </m:oMathPara>
    </w:p>
    <w:p w14:paraId="6993A7CD" w14:textId="77777777" w:rsidR="005448BD" w:rsidRPr="00BF498B" w:rsidRDefault="005448BD" w:rsidP="004500F2">
      <w:pPr>
        <w:autoSpaceDE w:val="0"/>
        <w:autoSpaceDN w:val="0"/>
        <w:spacing w:line="276" w:lineRule="auto"/>
        <w:rPr>
          <w:rFonts w:eastAsia="MS Mincho"/>
          <w:szCs w:val="24"/>
          <w:lang w:val="en-GB"/>
        </w:rPr>
      </w:pPr>
    </w:p>
    <w:p w14:paraId="60994F4B" w14:textId="77777777" w:rsidR="003D211D" w:rsidRPr="00BF498B" w:rsidRDefault="004B1A05" w:rsidP="004500F2">
      <w:pPr>
        <w:autoSpaceDE w:val="0"/>
        <w:autoSpaceDN w:val="0"/>
        <w:spacing w:line="276" w:lineRule="auto"/>
      </w:pPr>
      <m:oMathPara>
        <m:oMath>
          <m:sSup>
            <m:sSupPr>
              <m:ctrlPr>
                <w:rPr>
                  <w:rFonts w:ascii="Cambria Math" w:eastAsia="MS Mincho" w:hAnsi="Cambria Math"/>
                  <w:szCs w:val="24"/>
                  <w:lang w:val="en-GB"/>
                </w:rPr>
              </m:ctrlPr>
            </m:sSupPr>
            <m:e>
              <m:r>
                <m:rPr>
                  <m:sty m:val="p"/>
                </m:rPr>
                <w:rPr>
                  <w:rFonts w:ascii="Cambria Math" w:eastAsia="MS Mincho" w:hAnsi="Cambria Math"/>
                  <w:szCs w:val="24"/>
                  <w:lang w:val="en-GB"/>
                </w:rPr>
                <m:t>MeanEff.PFE</m:t>
              </m:r>
            </m:e>
            <m:sup>
              <m:r>
                <m:rPr>
                  <m:sty m:val="p"/>
                </m:rPr>
                <w:rPr>
                  <w:rFonts w:ascii="Cambria Math" w:eastAsia="MS Mincho" w:hAnsi="Cambria Math"/>
                  <w:szCs w:val="24"/>
                  <w:lang w:val="en-GB"/>
                </w:rPr>
                <m:t>α</m:t>
              </m:r>
            </m:sup>
          </m:sSup>
          <m:r>
            <m:rPr>
              <m:sty m:val="p"/>
            </m:rPr>
            <w:rPr>
              <w:rFonts w:ascii="Cambria Math" w:eastAsia="MS Mincho" w:hAnsi="Cambria Math"/>
              <w:szCs w:val="24"/>
              <w:lang w:val="en-GB"/>
            </w:rPr>
            <m:t xml:space="preserve">= </m:t>
          </m:r>
          <m:f>
            <m:fPr>
              <m:ctrlPr>
                <w:rPr>
                  <w:rFonts w:ascii="Cambria Math" w:eastAsia="MS Mincho" w:hAnsi="Cambria Math"/>
                  <w:szCs w:val="24"/>
                  <w:lang w:val="en-GB"/>
                </w:rPr>
              </m:ctrlPr>
            </m:fPr>
            <m:num>
              <m:nary>
                <m:naryPr>
                  <m:chr m:val="∑"/>
                  <m:limLoc m:val="undOvr"/>
                  <m:ctrlPr>
                    <w:rPr>
                      <w:rFonts w:ascii="Cambria Math" w:eastAsia="MS Mincho" w:hAnsi="Cambria Math"/>
                      <w:szCs w:val="24"/>
                      <w:lang w:val="en-GB"/>
                    </w:rPr>
                  </m:ctrlPr>
                </m:naryPr>
                <m:sub>
                  <m:r>
                    <m:rPr>
                      <m:sty m:val="p"/>
                    </m:rPr>
                    <w:rPr>
                      <w:rFonts w:ascii="Cambria Math" w:eastAsia="MS Mincho" w:hAnsi="Cambria Math"/>
                      <w:szCs w:val="24"/>
                      <w:lang w:val="en-GB"/>
                    </w:rPr>
                    <m:t>m=1</m:t>
                  </m:r>
                </m:sub>
                <m:sup>
                  <m:r>
                    <m:rPr>
                      <m:sty m:val="p"/>
                    </m:rPr>
                    <w:rPr>
                      <w:rFonts w:ascii="Cambria Math" w:eastAsia="MS Mincho" w:hAnsi="Cambria Math"/>
                      <w:szCs w:val="24"/>
                      <w:lang w:val="en-GB"/>
                    </w:rPr>
                    <m:t>k=maturity</m:t>
                  </m:r>
                </m:sup>
                <m:e>
                  <m:r>
                    <m:rPr>
                      <m:sty m:val="p"/>
                    </m:rPr>
                    <w:rPr>
                      <w:rFonts w:ascii="Cambria Math" w:eastAsia="MS Mincho" w:hAnsi="Cambria Math"/>
                      <w:szCs w:val="24"/>
                      <w:lang w:val="en-GB"/>
                    </w:rPr>
                    <m:t>(</m:t>
                  </m:r>
                  <m:sSup>
                    <m:sSupPr>
                      <m:ctrlPr>
                        <w:rPr>
                          <w:rFonts w:ascii="Cambria Math" w:eastAsia="MS Mincho" w:hAnsi="Cambria Math"/>
                          <w:szCs w:val="24"/>
                          <w:lang w:val="en-GB"/>
                        </w:rPr>
                      </m:ctrlPr>
                    </m:sSupPr>
                    <m:e>
                      <m:r>
                        <m:rPr>
                          <m:sty m:val="p"/>
                        </m:rPr>
                        <w:rPr>
                          <w:rFonts w:ascii="Cambria Math" w:eastAsia="MS Mincho" w:hAnsi="Cambria Math"/>
                          <w:szCs w:val="24"/>
                          <w:lang w:val="en-GB"/>
                        </w:rPr>
                        <m:t>Eff.PFE</m:t>
                      </m:r>
                    </m:e>
                    <m:sup>
                      <m:r>
                        <m:rPr>
                          <m:sty m:val="p"/>
                        </m:rPr>
                        <w:rPr>
                          <w:rFonts w:ascii="Cambria Math" w:eastAsia="MS Mincho" w:hAnsi="Cambria Math"/>
                          <w:szCs w:val="24"/>
                          <w:lang w:val="en-GB"/>
                        </w:rPr>
                        <m:t>α</m:t>
                      </m:r>
                    </m:sup>
                  </m:sSup>
                  <m:d>
                    <m:dPr>
                      <m:ctrlPr>
                        <w:rPr>
                          <w:rFonts w:ascii="Cambria Math" w:eastAsia="MS Mincho" w:hAnsi="Cambria Math"/>
                          <w:szCs w:val="24"/>
                          <w:lang w:val="en-GB"/>
                        </w:rPr>
                      </m:ctrlPr>
                    </m:dPr>
                    <m:e>
                      <m:sSub>
                        <m:sSubPr>
                          <m:ctrlPr>
                            <w:rPr>
                              <w:rFonts w:ascii="Cambria Math" w:eastAsia="MS Mincho" w:hAnsi="Cambria Math"/>
                              <w:szCs w:val="24"/>
                              <w:lang w:val="en-GB"/>
                            </w:rPr>
                          </m:ctrlPr>
                        </m:sSubPr>
                        <m:e>
                          <m:r>
                            <m:rPr>
                              <m:sty m:val="p"/>
                            </m:rPr>
                            <w:rPr>
                              <w:rFonts w:ascii="Cambria Math" w:eastAsia="MS Mincho" w:hAnsi="Cambria Math"/>
                              <w:szCs w:val="24"/>
                              <w:lang w:val="en-GB"/>
                            </w:rPr>
                            <m:t>t</m:t>
                          </m:r>
                        </m:e>
                        <m:sub>
                          <m:r>
                            <m:rPr>
                              <m:sty m:val="p"/>
                            </m:rPr>
                            <w:rPr>
                              <w:rFonts w:ascii="Cambria Math" w:eastAsia="MS Mincho" w:hAnsi="Cambria Math"/>
                              <w:szCs w:val="24"/>
                              <w:lang w:val="en-GB"/>
                            </w:rPr>
                            <m:t>m</m:t>
                          </m:r>
                        </m:sub>
                      </m:sSub>
                    </m:e>
                  </m:d>
                  <m:r>
                    <m:rPr>
                      <m:sty m:val="p"/>
                    </m:rPr>
                    <w:rPr>
                      <w:rFonts w:ascii="Cambria Math" w:eastAsia="MS Mincho" w:hAnsi="Cambria Math"/>
                      <w:szCs w:val="24"/>
                      <w:lang w:val="en-GB"/>
                    </w:rPr>
                    <m:t>*</m:t>
                  </m:r>
                  <m:d>
                    <m:dPr>
                      <m:ctrlPr>
                        <w:rPr>
                          <w:rFonts w:ascii="Cambria Math" w:eastAsia="MS Mincho" w:hAnsi="Cambria Math"/>
                          <w:szCs w:val="24"/>
                          <w:lang w:val="en-GB"/>
                        </w:rPr>
                      </m:ctrlPr>
                    </m:dPr>
                    <m:e>
                      <m:sSub>
                        <m:sSubPr>
                          <m:ctrlPr>
                            <w:rPr>
                              <w:rFonts w:ascii="Cambria Math" w:eastAsia="MS Mincho" w:hAnsi="Cambria Math"/>
                              <w:szCs w:val="24"/>
                              <w:lang w:val="en-GB"/>
                            </w:rPr>
                          </m:ctrlPr>
                        </m:sSubPr>
                        <m:e>
                          <m:r>
                            <m:rPr>
                              <m:sty m:val="p"/>
                            </m:rPr>
                            <w:rPr>
                              <w:rFonts w:ascii="Cambria Math" w:eastAsia="MS Mincho" w:hAnsi="Cambria Math"/>
                              <w:szCs w:val="24"/>
                              <w:lang w:val="en-GB"/>
                            </w:rPr>
                            <m:t>t</m:t>
                          </m:r>
                        </m:e>
                        <m:sub>
                          <m:r>
                            <m:rPr>
                              <m:sty m:val="p"/>
                            </m:rPr>
                            <w:rPr>
                              <w:rFonts w:ascii="Cambria Math" w:eastAsia="MS Mincho" w:hAnsi="Cambria Math"/>
                              <w:szCs w:val="24"/>
                              <w:lang w:val="en-GB"/>
                            </w:rPr>
                            <m:t>m</m:t>
                          </m:r>
                        </m:sub>
                      </m:sSub>
                      <m:r>
                        <m:rPr>
                          <m:sty m:val="p"/>
                        </m:rPr>
                        <w:rPr>
                          <w:rFonts w:ascii="Cambria Math" w:eastAsia="MS Mincho" w:hAnsi="Cambria Math"/>
                          <w:szCs w:val="24"/>
                          <w:lang w:val="en-GB"/>
                        </w:rPr>
                        <m:t xml:space="preserve">- </m:t>
                      </m:r>
                      <m:sSub>
                        <m:sSubPr>
                          <m:ctrlPr>
                            <w:rPr>
                              <w:rFonts w:ascii="Cambria Math" w:eastAsia="MS Mincho" w:hAnsi="Cambria Math"/>
                              <w:szCs w:val="24"/>
                              <w:lang w:val="en-GB"/>
                            </w:rPr>
                          </m:ctrlPr>
                        </m:sSubPr>
                        <m:e>
                          <m:r>
                            <m:rPr>
                              <m:sty m:val="p"/>
                            </m:rPr>
                            <w:rPr>
                              <w:rFonts w:ascii="Cambria Math" w:eastAsia="MS Mincho" w:hAnsi="Cambria Math"/>
                              <w:szCs w:val="24"/>
                              <w:lang w:val="en-GB"/>
                            </w:rPr>
                            <m:t>t</m:t>
                          </m:r>
                        </m:e>
                        <m:sub>
                          <m:r>
                            <m:rPr>
                              <m:sty m:val="p"/>
                            </m:rPr>
                            <w:rPr>
                              <w:rFonts w:ascii="Cambria Math" w:eastAsia="MS Mincho" w:hAnsi="Cambria Math"/>
                              <w:szCs w:val="24"/>
                              <w:lang w:val="en-GB"/>
                            </w:rPr>
                            <m:t>m-1</m:t>
                          </m:r>
                        </m:sub>
                      </m:sSub>
                    </m:e>
                  </m:d>
                  <m:r>
                    <m:rPr>
                      <m:sty m:val="p"/>
                    </m:rPr>
                    <w:rPr>
                      <w:rFonts w:ascii="Cambria Math" w:eastAsia="MS Mincho" w:hAnsi="Cambria Math"/>
                      <w:szCs w:val="24"/>
                      <w:lang w:val="en-GB"/>
                    </w:rPr>
                    <m:t>)</m:t>
                  </m:r>
                </m:e>
              </m:nary>
            </m:num>
            <m:den>
              <m:sSub>
                <m:sSubPr>
                  <m:ctrlPr>
                    <w:rPr>
                      <w:rFonts w:ascii="Cambria Math" w:eastAsia="MS Mincho" w:hAnsi="Cambria Math"/>
                      <w:szCs w:val="24"/>
                      <w:lang w:val="en-GB"/>
                    </w:rPr>
                  </m:ctrlPr>
                </m:sSubPr>
                <m:e>
                  <m:r>
                    <m:rPr>
                      <m:sty m:val="p"/>
                    </m:rPr>
                    <w:rPr>
                      <w:rFonts w:ascii="Cambria Math" w:eastAsia="MS Mincho" w:hAnsi="Cambria Math"/>
                      <w:szCs w:val="24"/>
                      <w:lang w:val="en-GB"/>
                    </w:rPr>
                    <m:t>t</m:t>
                  </m:r>
                </m:e>
                <m:sub>
                  <m:r>
                    <m:rPr>
                      <m:sty m:val="p"/>
                    </m:rPr>
                    <w:rPr>
                      <w:rFonts w:ascii="Cambria Math" w:eastAsia="MS Mincho" w:hAnsi="Cambria Math"/>
                      <w:szCs w:val="24"/>
                      <w:lang w:val="en-GB"/>
                    </w:rPr>
                    <m:t>k</m:t>
                  </m:r>
                </m:sub>
              </m:sSub>
              <m:r>
                <m:rPr>
                  <m:sty m:val="p"/>
                </m:rPr>
                <w:rPr>
                  <w:rFonts w:ascii="Cambria Math" w:eastAsia="MS Mincho" w:hAnsi="Cambria Math"/>
                  <w:szCs w:val="24"/>
                  <w:lang w:val="en-GB"/>
                </w:rPr>
                <m:t xml:space="preserve">- </m:t>
              </m:r>
              <m:sSub>
                <m:sSubPr>
                  <m:ctrlPr>
                    <w:rPr>
                      <w:rFonts w:ascii="Cambria Math" w:eastAsia="MS Mincho" w:hAnsi="Cambria Math"/>
                      <w:szCs w:val="24"/>
                      <w:lang w:val="en-GB"/>
                    </w:rPr>
                  </m:ctrlPr>
                </m:sSubPr>
                <m:e>
                  <m:r>
                    <m:rPr>
                      <m:sty m:val="p"/>
                    </m:rPr>
                    <w:rPr>
                      <w:rFonts w:ascii="Cambria Math" w:eastAsia="MS Mincho" w:hAnsi="Cambria Math"/>
                      <w:szCs w:val="24"/>
                      <w:lang w:val="en-GB"/>
                    </w:rPr>
                    <m:t>t</m:t>
                  </m:r>
                </m:e>
                <m:sub>
                  <m:r>
                    <m:rPr>
                      <m:sty m:val="p"/>
                    </m:rPr>
                    <w:rPr>
                      <w:rFonts w:ascii="Cambria Math" w:eastAsia="MS Mincho" w:hAnsi="Cambria Math"/>
                      <w:szCs w:val="24"/>
                      <w:lang w:val="en-GB"/>
                    </w:rPr>
                    <m:t>0</m:t>
                  </m:r>
                </m:sub>
              </m:sSub>
            </m:den>
          </m:f>
        </m:oMath>
      </m:oMathPara>
    </w:p>
    <w:p w14:paraId="7483D8B1" w14:textId="77777777" w:rsidR="00DF1850" w:rsidRPr="004500F2" w:rsidRDefault="00DF1850" w:rsidP="004500F2">
      <w:pPr>
        <w:autoSpaceDE w:val="0"/>
        <w:autoSpaceDN w:val="0"/>
        <w:spacing w:line="276" w:lineRule="auto"/>
      </w:pPr>
    </w:p>
    <w:p w14:paraId="011D0673" w14:textId="77777777" w:rsidR="00DF1850" w:rsidRDefault="002543B1" w:rsidP="00DF1850">
      <w:pPr>
        <w:pStyle w:val="Titolo2"/>
        <w:tabs>
          <w:tab w:val="clear" w:pos="454"/>
        </w:tabs>
        <w:spacing w:line="276" w:lineRule="auto"/>
        <w:ind w:left="0" w:firstLine="0"/>
        <w:rPr>
          <w:sz w:val="28"/>
          <w:szCs w:val="28"/>
          <w:lang w:val="en-GB"/>
        </w:rPr>
      </w:pPr>
      <w:r w:rsidRPr="006E1463">
        <w:rPr>
          <w:sz w:val="28"/>
          <w:szCs w:val="28"/>
          <w:lang w:val="en-GB"/>
        </w:rPr>
        <w:t xml:space="preserve">Generation of exposure regulatory measures in a specific </w:t>
      </w:r>
    </w:p>
    <w:p w14:paraId="518D1EE7" w14:textId="77777777" w:rsidR="002543B1" w:rsidRPr="006E1463" w:rsidRDefault="002543B1" w:rsidP="00DF1850">
      <w:pPr>
        <w:pStyle w:val="Titolo2"/>
        <w:numPr>
          <w:ilvl w:val="0"/>
          <w:numId w:val="0"/>
        </w:numPr>
        <w:tabs>
          <w:tab w:val="clear" w:pos="454"/>
        </w:tabs>
        <w:spacing w:line="276" w:lineRule="auto"/>
        <w:rPr>
          <w:sz w:val="28"/>
          <w:szCs w:val="28"/>
          <w:lang w:val="en-GB"/>
        </w:rPr>
      </w:pPr>
      <w:r w:rsidRPr="006E1463">
        <w:rPr>
          <w:sz w:val="28"/>
          <w:szCs w:val="28"/>
          <w:lang w:val="en-GB"/>
        </w:rPr>
        <w:t>bank with an internal model method</w:t>
      </w:r>
    </w:p>
    <w:p w14:paraId="2DE75571" w14:textId="77777777" w:rsidR="002543B1" w:rsidRPr="002543B1" w:rsidRDefault="002543B1" w:rsidP="004500F2">
      <w:pPr>
        <w:pStyle w:val="Titolo2"/>
        <w:numPr>
          <w:ilvl w:val="0"/>
          <w:numId w:val="0"/>
        </w:numPr>
        <w:spacing w:line="276" w:lineRule="auto"/>
        <w:rPr>
          <w:lang w:val="en-GB"/>
        </w:rPr>
      </w:pPr>
    </w:p>
    <w:p w14:paraId="1EC5A6F8" w14:textId="77777777" w:rsidR="002543B1" w:rsidRPr="00A65056" w:rsidRDefault="002543B1" w:rsidP="004500F2">
      <w:pPr>
        <w:spacing w:line="276" w:lineRule="auto"/>
        <w:rPr>
          <w:szCs w:val="24"/>
          <w:lang w:val="en-GB"/>
        </w:rPr>
      </w:pPr>
      <w:r w:rsidRPr="00A65056">
        <w:rPr>
          <w:szCs w:val="24"/>
          <w:lang w:val="en-GB"/>
        </w:rPr>
        <w:t xml:space="preserve">Here we describe the methodology adopted for calculating the measures of exposure, taking a bank that adopts an internal model as an example. The first step is to give a broad description of the architecture of the computing components used for the final generation of these numbers. Later </w:t>
      </w:r>
      <w:proofErr w:type="gramStart"/>
      <w:r w:rsidRPr="00A65056">
        <w:rPr>
          <w:szCs w:val="24"/>
          <w:lang w:val="en-GB"/>
        </w:rPr>
        <w:t>on</w:t>
      </w:r>
      <w:proofErr w:type="gramEnd"/>
      <w:r w:rsidRPr="00A65056">
        <w:rPr>
          <w:szCs w:val="24"/>
          <w:lang w:val="en-GB"/>
        </w:rPr>
        <w:t xml:space="preserve"> we will give first a description of the adopted scenario in relation to the components and then the selected procedure for the calculation of the measures of exposure. Finally, we will analyse the results of the curves obtained for the measures of exposure in relation to a given counterparty.</w:t>
      </w:r>
    </w:p>
    <w:p w14:paraId="1FA3468C" w14:textId="77777777" w:rsidR="002543B1" w:rsidRPr="002543B1" w:rsidRDefault="002543B1" w:rsidP="004500F2">
      <w:pPr>
        <w:pStyle w:val="Titolo2"/>
        <w:numPr>
          <w:ilvl w:val="0"/>
          <w:numId w:val="0"/>
        </w:numPr>
        <w:spacing w:line="276" w:lineRule="auto"/>
        <w:rPr>
          <w:lang w:val="en-GB"/>
        </w:rPr>
      </w:pPr>
    </w:p>
    <w:p w14:paraId="55D62327" w14:textId="77777777" w:rsidR="002543B1" w:rsidRPr="006E1463" w:rsidRDefault="00DF1850" w:rsidP="00DF1850">
      <w:pPr>
        <w:pStyle w:val="Titolo2"/>
        <w:numPr>
          <w:ilvl w:val="0"/>
          <w:numId w:val="0"/>
        </w:numPr>
        <w:spacing w:line="276" w:lineRule="auto"/>
        <w:ind w:left="360" w:hanging="360"/>
        <w:rPr>
          <w:lang w:val="en-GB"/>
        </w:rPr>
      </w:pPr>
      <w:r>
        <w:rPr>
          <w:lang w:val="en-GB"/>
        </w:rPr>
        <w:t>3.3.1</w:t>
      </w:r>
      <w:r>
        <w:rPr>
          <w:lang w:val="en-GB"/>
        </w:rPr>
        <w:tab/>
      </w:r>
      <w:r>
        <w:rPr>
          <w:lang w:val="en-GB"/>
        </w:rPr>
        <w:tab/>
      </w:r>
      <w:r w:rsidR="002543B1" w:rsidRPr="006E1463">
        <w:rPr>
          <w:lang w:val="en-GB"/>
        </w:rPr>
        <w:t xml:space="preserve">Calculation tools used </w:t>
      </w:r>
    </w:p>
    <w:p w14:paraId="130F7526" w14:textId="77777777" w:rsidR="002543B1" w:rsidRPr="002543B1" w:rsidRDefault="002543B1" w:rsidP="004500F2">
      <w:pPr>
        <w:pStyle w:val="Titolo2"/>
        <w:numPr>
          <w:ilvl w:val="0"/>
          <w:numId w:val="0"/>
        </w:numPr>
        <w:spacing w:line="276" w:lineRule="auto"/>
        <w:rPr>
          <w:lang w:val="en-GB"/>
        </w:rPr>
      </w:pPr>
    </w:p>
    <w:p w14:paraId="530DEE72" w14:textId="77777777" w:rsidR="002543B1" w:rsidRPr="00A65056" w:rsidRDefault="002543B1" w:rsidP="004500F2">
      <w:pPr>
        <w:spacing w:line="276" w:lineRule="auto"/>
        <w:rPr>
          <w:szCs w:val="24"/>
          <w:lang w:val="en-GB"/>
        </w:rPr>
      </w:pPr>
      <w:r w:rsidRPr="00A65056">
        <w:rPr>
          <w:szCs w:val="24"/>
          <w:lang w:val="en-GB"/>
        </w:rPr>
        <w:t xml:space="preserve">The application component used in this research is the form </w:t>
      </w:r>
      <w:proofErr w:type="spellStart"/>
      <w:r w:rsidRPr="00A65056">
        <w:rPr>
          <w:szCs w:val="24"/>
          <w:lang w:val="en-GB"/>
        </w:rPr>
        <w:t>RiskWatch</w:t>
      </w:r>
      <w:proofErr w:type="spellEnd"/>
      <w:r w:rsidRPr="00A65056">
        <w:rPr>
          <w:szCs w:val="24"/>
          <w:lang w:val="en-GB"/>
        </w:rPr>
        <w:t xml:space="preserve">. This is software developed by IBM to calculate the measurement of risk and is part of the suite of the IBM </w:t>
      </w:r>
      <w:proofErr w:type="spellStart"/>
      <w:r w:rsidRPr="00A65056">
        <w:rPr>
          <w:szCs w:val="24"/>
          <w:lang w:val="en-GB"/>
        </w:rPr>
        <w:t>AlgoSuite</w:t>
      </w:r>
      <w:proofErr w:type="spellEnd"/>
      <w:r w:rsidRPr="00A65056">
        <w:rPr>
          <w:szCs w:val="24"/>
          <w:lang w:val="en-GB"/>
        </w:rPr>
        <w:t xml:space="preserve">. </w:t>
      </w:r>
      <w:proofErr w:type="spellStart"/>
      <w:r w:rsidRPr="00A65056">
        <w:rPr>
          <w:szCs w:val="24"/>
          <w:lang w:val="en-GB"/>
        </w:rPr>
        <w:t>RiskWatch</w:t>
      </w:r>
      <w:proofErr w:type="spellEnd"/>
      <w:r w:rsidRPr="00A65056">
        <w:rPr>
          <w:szCs w:val="24"/>
          <w:lang w:val="en-GB"/>
        </w:rPr>
        <w:t xml:space="preserve"> is a calculation engine and financial risk. The </w:t>
      </w:r>
      <w:proofErr w:type="spellStart"/>
      <w:r w:rsidRPr="00A65056">
        <w:rPr>
          <w:szCs w:val="24"/>
          <w:lang w:val="en-GB"/>
        </w:rPr>
        <w:t>RiskWatch</w:t>
      </w:r>
      <w:proofErr w:type="spellEnd"/>
      <w:r w:rsidRPr="00A65056">
        <w:rPr>
          <w:szCs w:val="24"/>
          <w:lang w:val="en-GB"/>
        </w:rPr>
        <w:t xml:space="preserve"> application is an enterprise-wide software solution designed to help you measure, monitor, simulate, and restructure financial risk. The standard </w:t>
      </w:r>
      <w:proofErr w:type="spellStart"/>
      <w:r w:rsidRPr="00A65056">
        <w:rPr>
          <w:szCs w:val="24"/>
          <w:lang w:val="en-GB"/>
        </w:rPr>
        <w:t>RiskWatch</w:t>
      </w:r>
      <w:proofErr w:type="spellEnd"/>
      <w:r w:rsidRPr="00A65056">
        <w:rPr>
          <w:szCs w:val="24"/>
          <w:lang w:val="en-GB"/>
        </w:rPr>
        <w:t xml:space="preserve"> application provides basic tools for performing these tasks. You can also add a variety of extensions, which provide new functionality and financial models, or integrate </w:t>
      </w:r>
      <w:proofErr w:type="spellStart"/>
      <w:r w:rsidRPr="00A65056">
        <w:rPr>
          <w:szCs w:val="24"/>
          <w:lang w:val="en-GB"/>
        </w:rPr>
        <w:t>RiskWatch</w:t>
      </w:r>
      <w:proofErr w:type="spellEnd"/>
      <w:r w:rsidRPr="00A65056">
        <w:rPr>
          <w:szCs w:val="24"/>
          <w:lang w:val="en-GB"/>
        </w:rPr>
        <w:t xml:space="preserve"> with other </w:t>
      </w:r>
      <w:proofErr w:type="spellStart"/>
      <w:r w:rsidRPr="00A65056">
        <w:rPr>
          <w:szCs w:val="24"/>
          <w:lang w:val="en-GB"/>
        </w:rPr>
        <w:t>AlgoSuite</w:t>
      </w:r>
      <w:proofErr w:type="spellEnd"/>
      <w:r w:rsidRPr="00A65056">
        <w:rPr>
          <w:szCs w:val="24"/>
          <w:lang w:val="en-GB"/>
        </w:rPr>
        <w:t xml:space="preserve"> components. To access some of the methodologies and functionality, you will need to load extensions into </w:t>
      </w:r>
      <w:proofErr w:type="spellStart"/>
      <w:r w:rsidRPr="00A65056">
        <w:rPr>
          <w:szCs w:val="24"/>
          <w:lang w:val="en-GB"/>
        </w:rPr>
        <w:t>RiskWatch</w:t>
      </w:r>
      <w:proofErr w:type="spellEnd"/>
      <w:r w:rsidRPr="00A65056">
        <w:rPr>
          <w:szCs w:val="24"/>
          <w:lang w:val="en-GB"/>
        </w:rPr>
        <w:t xml:space="preserve">. Extensions are dynamically linked modules that are ready to be loaded into </w:t>
      </w:r>
      <w:proofErr w:type="spellStart"/>
      <w:r w:rsidRPr="00A65056">
        <w:rPr>
          <w:szCs w:val="24"/>
          <w:lang w:val="en-GB"/>
        </w:rPr>
        <w:t>RiskWatch</w:t>
      </w:r>
      <w:proofErr w:type="spellEnd"/>
      <w:r w:rsidRPr="00A65056">
        <w:rPr>
          <w:szCs w:val="24"/>
          <w:lang w:val="en-GB"/>
        </w:rPr>
        <w:t xml:space="preserve"> at run time for additional functionality. A Mark-to-Market analysis is the valuation of an institution's overall portfolio from day to day, aggregated by criteria that you determine. To achieve a current value of a portfolio, you must model the fixed elements within the portfolio and the fluctuating risk factors. Once you have defined these elements, you can apply pricing models to the instruments to produce a Mark-to-Market result that you can analyse within the portfolio. You can perform portfolio analysis at various levels using the aggregation capabilities of </w:t>
      </w:r>
      <w:proofErr w:type="spellStart"/>
      <w:r w:rsidRPr="00A65056">
        <w:rPr>
          <w:szCs w:val="24"/>
          <w:lang w:val="en-GB"/>
        </w:rPr>
        <w:t>RiskWatch</w:t>
      </w:r>
      <w:proofErr w:type="spellEnd"/>
      <w:r w:rsidRPr="00A65056">
        <w:rPr>
          <w:szCs w:val="24"/>
          <w:lang w:val="en-GB"/>
        </w:rPr>
        <w:t>. Risk managers can look at Mark-to-Market results from various perspectives because aggregation criteria can be defined dynamically. For example, at the aggregate level, you can group by currency, industrial sector, geographic location of the trading desk, or type of business unit.</w:t>
      </w:r>
    </w:p>
    <w:p w14:paraId="58817BBB" w14:textId="77777777" w:rsidR="002543B1" w:rsidRPr="00A65056" w:rsidRDefault="002543B1" w:rsidP="004500F2">
      <w:pPr>
        <w:spacing w:line="276" w:lineRule="auto"/>
        <w:rPr>
          <w:szCs w:val="24"/>
          <w:lang w:val="en-GB"/>
        </w:rPr>
      </w:pPr>
    </w:p>
    <w:p w14:paraId="7A74997C" w14:textId="77777777" w:rsidR="002543B1" w:rsidRPr="00A65056" w:rsidRDefault="002543B1" w:rsidP="004500F2">
      <w:pPr>
        <w:spacing w:line="276" w:lineRule="auto"/>
        <w:rPr>
          <w:szCs w:val="24"/>
          <w:lang w:val="en-GB"/>
        </w:rPr>
      </w:pPr>
      <w:r w:rsidRPr="00A65056">
        <w:rPr>
          <w:szCs w:val="24"/>
          <w:lang w:val="en-GB"/>
        </w:rPr>
        <w:t xml:space="preserve">Risk++ is a powerful C++ class library integrated within the Algorithmics enterprise-wide risk management system. It is capable of significantly extending </w:t>
      </w:r>
      <w:proofErr w:type="spellStart"/>
      <w:r w:rsidRPr="00A65056">
        <w:rPr>
          <w:szCs w:val="24"/>
          <w:lang w:val="en-GB"/>
        </w:rPr>
        <w:t>RiskWatch</w:t>
      </w:r>
      <w:proofErr w:type="spellEnd"/>
      <w:r w:rsidRPr="00A65056">
        <w:rPr>
          <w:szCs w:val="24"/>
          <w:lang w:val="en-GB"/>
        </w:rPr>
        <w:t xml:space="preserve"> functionality in a variety of ways. Its dynamic loading capabilities enable you to customize </w:t>
      </w:r>
      <w:proofErr w:type="spellStart"/>
      <w:r w:rsidRPr="00A65056">
        <w:rPr>
          <w:szCs w:val="24"/>
          <w:lang w:val="en-GB"/>
        </w:rPr>
        <w:t>RiskWatch</w:t>
      </w:r>
      <w:proofErr w:type="spellEnd"/>
      <w:r w:rsidRPr="00A65056">
        <w:rPr>
          <w:szCs w:val="24"/>
          <w:lang w:val="en-GB"/>
        </w:rPr>
        <w:t xml:space="preserve"> by adding a range of new financial objects to the application at run time. You can add risk management functionality to </w:t>
      </w:r>
      <w:proofErr w:type="spellStart"/>
      <w:r w:rsidRPr="00A65056">
        <w:rPr>
          <w:szCs w:val="24"/>
          <w:lang w:val="en-GB"/>
        </w:rPr>
        <w:lastRenderedPageBreak/>
        <w:t>RiskWatch</w:t>
      </w:r>
      <w:proofErr w:type="spellEnd"/>
      <w:r w:rsidRPr="00A65056">
        <w:rPr>
          <w:szCs w:val="24"/>
          <w:lang w:val="en-GB"/>
        </w:rPr>
        <w:t xml:space="preserve"> by using the library.</w:t>
      </w:r>
    </w:p>
    <w:p w14:paraId="6631211B" w14:textId="77777777" w:rsidR="002543B1" w:rsidRPr="00A65056" w:rsidRDefault="002543B1" w:rsidP="004500F2">
      <w:pPr>
        <w:spacing w:line="276" w:lineRule="auto"/>
        <w:rPr>
          <w:szCs w:val="24"/>
          <w:lang w:val="en-GB"/>
        </w:rPr>
      </w:pPr>
    </w:p>
    <w:p w14:paraId="05CFFAC7" w14:textId="77777777" w:rsidR="002543B1" w:rsidRPr="00A65056" w:rsidRDefault="002543B1" w:rsidP="004500F2">
      <w:pPr>
        <w:spacing w:line="276" w:lineRule="auto"/>
        <w:rPr>
          <w:szCs w:val="24"/>
          <w:lang w:val="en-GB"/>
        </w:rPr>
      </w:pPr>
      <w:r w:rsidRPr="00A65056">
        <w:rPr>
          <w:szCs w:val="24"/>
          <w:lang w:val="en-GB"/>
        </w:rPr>
        <w:t xml:space="preserve">The </w:t>
      </w:r>
      <w:proofErr w:type="spellStart"/>
      <w:r w:rsidRPr="00A65056">
        <w:rPr>
          <w:szCs w:val="24"/>
          <w:lang w:val="en-GB"/>
        </w:rPr>
        <w:t>RiskScript</w:t>
      </w:r>
      <w:proofErr w:type="spellEnd"/>
      <w:r w:rsidRPr="00A65056">
        <w:rPr>
          <w:szCs w:val="24"/>
          <w:lang w:val="en-GB"/>
        </w:rPr>
        <w:t xml:space="preserve"> language has been designed to help you automate tasks that you perform in </w:t>
      </w:r>
      <w:proofErr w:type="spellStart"/>
      <w:r w:rsidRPr="00A65056">
        <w:rPr>
          <w:szCs w:val="24"/>
          <w:lang w:val="en-GB"/>
        </w:rPr>
        <w:t>RiskWatch</w:t>
      </w:r>
      <w:proofErr w:type="spellEnd"/>
      <w:r w:rsidRPr="00A65056">
        <w:rPr>
          <w:szCs w:val="24"/>
          <w:lang w:val="en-GB"/>
        </w:rPr>
        <w:t xml:space="preserve"> on a regular basis. Most </w:t>
      </w:r>
      <w:proofErr w:type="spellStart"/>
      <w:r w:rsidRPr="00A65056">
        <w:rPr>
          <w:szCs w:val="24"/>
          <w:lang w:val="en-GB"/>
        </w:rPr>
        <w:t>RiskWatch</w:t>
      </w:r>
      <w:proofErr w:type="spellEnd"/>
      <w:r w:rsidRPr="00A65056">
        <w:rPr>
          <w:szCs w:val="24"/>
          <w:lang w:val="en-GB"/>
        </w:rPr>
        <w:t xml:space="preserve"> functions are available as </w:t>
      </w:r>
      <w:proofErr w:type="spellStart"/>
      <w:r w:rsidRPr="00A65056">
        <w:rPr>
          <w:szCs w:val="24"/>
          <w:lang w:val="en-GB"/>
        </w:rPr>
        <w:t>RiskScript</w:t>
      </w:r>
      <w:proofErr w:type="spellEnd"/>
      <w:r w:rsidRPr="00A65056">
        <w:rPr>
          <w:szCs w:val="24"/>
          <w:lang w:val="en-GB"/>
        </w:rPr>
        <w:t xml:space="preserve"> extensions that you can easily run from a script. The </w:t>
      </w:r>
      <w:proofErr w:type="spellStart"/>
      <w:r w:rsidRPr="00A65056">
        <w:rPr>
          <w:szCs w:val="24"/>
          <w:lang w:val="en-GB"/>
        </w:rPr>
        <w:t>RiskScript</w:t>
      </w:r>
      <w:proofErr w:type="spellEnd"/>
      <w:r w:rsidRPr="00A65056">
        <w:rPr>
          <w:szCs w:val="24"/>
          <w:lang w:val="en-GB"/>
        </w:rPr>
        <w:t xml:space="preserve"> interface is part of the standard </w:t>
      </w:r>
      <w:proofErr w:type="spellStart"/>
      <w:r w:rsidRPr="00A65056">
        <w:rPr>
          <w:szCs w:val="24"/>
          <w:lang w:val="en-GB"/>
        </w:rPr>
        <w:t>RiskWatch</w:t>
      </w:r>
      <w:proofErr w:type="spellEnd"/>
      <w:r w:rsidRPr="00A65056">
        <w:rPr>
          <w:szCs w:val="24"/>
          <w:lang w:val="en-GB"/>
        </w:rPr>
        <w:t xml:space="preserve"> release. You do not require any special files for </w:t>
      </w:r>
      <w:proofErr w:type="spellStart"/>
      <w:r w:rsidRPr="00A65056">
        <w:rPr>
          <w:szCs w:val="24"/>
          <w:lang w:val="en-GB"/>
        </w:rPr>
        <w:t>RiskScript</w:t>
      </w:r>
      <w:proofErr w:type="spellEnd"/>
      <w:r w:rsidRPr="00A65056">
        <w:rPr>
          <w:szCs w:val="24"/>
          <w:lang w:val="en-GB"/>
        </w:rPr>
        <w:t xml:space="preserve"> processing. </w:t>
      </w:r>
      <w:proofErr w:type="spellStart"/>
      <w:r w:rsidRPr="00A65056">
        <w:rPr>
          <w:szCs w:val="24"/>
          <w:lang w:val="en-GB"/>
        </w:rPr>
        <w:t>BasicScript</w:t>
      </w:r>
      <w:proofErr w:type="spellEnd"/>
      <w:r w:rsidRPr="00A65056">
        <w:rPr>
          <w:szCs w:val="24"/>
          <w:lang w:val="en-GB"/>
        </w:rPr>
        <w:t xml:space="preserve"> is the name of the Basic programming language that is embedded in </w:t>
      </w:r>
      <w:proofErr w:type="spellStart"/>
      <w:r w:rsidRPr="00A65056">
        <w:rPr>
          <w:szCs w:val="24"/>
          <w:lang w:val="en-GB"/>
        </w:rPr>
        <w:t>RiskWatch</w:t>
      </w:r>
      <w:proofErr w:type="spellEnd"/>
      <w:r w:rsidRPr="00A65056">
        <w:rPr>
          <w:szCs w:val="24"/>
          <w:lang w:val="en-GB"/>
        </w:rPr>
        <w:t xml:space="preserve">. The </w:t>
      </w:r>
      <w:proofErr w:type="spellStart"/>
      <w:r w:rsidRPr="00A65056">
        <w:rPr>
          <w:szCs w:val="24"/>
          <w:lang w:val="en-GB"/>
        </w:rPr>
        <w:t>RiskScript</w:t>
      </w:r>
      <w:proofErr w:type="spellEnd"/>
      <w:r w:rsidRPr="00A65056">
        <w:rPr>
          <w:szCs w:val="24"/>
          <w:lang w:val="en-GB"/>
        </w:rPr>
        <w:t xml:space="preserve"> language consists of the </w:t>
      </w:r>
      <w:proofErr w:type="spellStart"/>
      <w:r w:rsidRPr="00A65056">
        <w:rPr>
          <w:szCs w:val="24"/>
          <w:lang w:val="en-GB"/>
        </w:rPr>
        <w:t>BasicScript</w:t>
      </w:r>
      <w:proofErr w:type="spellEnd"/>
      <w:r w:rsidRPr="00A65056">
        <w:rPr>
          <w:szCs w:val="24"/>
          <w:lang w:val="en-GB"/>
        </w:rPr>
        <w:t xml:space="preserve"> language with </w:t>
      </w:r>
      <w:proofErr w:type="spellStart"/>
      <w:r w:rsidRPr="00A65056">
        <w:rPr>
          <w:szCs w:val="24"/>
          <w:lang w:val="en-GB"/>
        </w:rPr>
        <w:t>RiskWatch</w:t>
      </w:r>
      <w:proofErr w:type="spellEnd"/>
      <w:r w:rsidRPr="00A65056">
        <w:rPr>
          <w:szCs w:val="24"/>
          <w:lang w:val="en-GB"/>
        </w:rPr>
        <w:t xml:space="preserve"> extensions, such as functions to access </w:t>
      </w:r>
      <w:proofErr w:type="spellStart"/>
      <w:r w:rsidRPr="00A65056">
        <w:rPr>
          <w:szCs w:val="24"/>
          <w:lang w:val="en-GB"/>
        </w:rPr>
        <w:t>RiskWatch</w:t>
      </w:r>
      <w:proofErr w:type="spellEnd"/>
      <w:r w:rsidRPr="00A65056">
        <w:rPr>
          <w:szCs w:val="24"/>
          <w:lang w:val="en-GB"/>
        </w:rPr>
        <w:t xml:space="preserve"> objects, recalculate sessions, and load sessions.</w:t>
      </w:r>
    </w:p>
    <w:p w14:paraId="16D46256" w14:textId="77777777" w:rsidR="002543B1" w:rsidRPr="00A65056" w:rsidRDefault="002543B1" w:rsidP="004500F2">
      <w:pPr>
        <w:spacing w:line="276" w:lineRule="auto"/>
        <w:rPr>
          <w:szCs w:val="24"/>
          <w:lang w:val="en-GB"/>
        </w:rPr>
      </w:pPr>
    </w:p>
    <w:p w14:paraId="6CCD4000" w14:textId="77777777" w:rsidR="002543B1" w:rsidRPr="00A65056" w:rsidRDefault="002543B1" w:rsidP="004500F2">
      <w:pPr>
        <w:spacing w:line="276" w:lineRule="auto"/>
        <w:rPr>
          <w:szCs w:val="24"/>
          <w:lang w:val="en-GB"/>
        </w:rPr>
      </w:pPr>
      <w:proofErr w:type="spellStart"/>
      <w:r w:rsidRPr="00A65056">
        <w:rPr>
          <w:szCs w:val="24"/>
          <w:lang w:val="en-GB"/>
        </w:rPr>
        <w:t>Algo</w:t>
      </w:r>
      <w:proofErr w:type="spellEnd"/>
      <w:r w:rsidRPr="00A65056">
        <w:rPr>
          <w:szCs w:val="24"/>
          <w:lang w:val="en-GB"/>
        </w:rPr>
        <w:t xml:space="preserve"> Scenario Engine, ASE, is an advanced scenario generation and management application, which is a primary component of the Mark-to-Future framework. Scenarios created in ASE are based on historical time series data for observable market rates and prices. What we refer to as risk factors. ASE uses risk factors to generate scenarios, which are then used for simulation and stress testing of portfolios.</w:t>
      </w:r>
    </w:p>
    <w:p w14:paraId="191D3A23" w14:textId="77777777" w:rsidR="002543B1" w:rsidRPr="00A65056" w:rsidRDefault="002543B1" w:rsidP="004500F2">
      <w:pPr>
        <w:spacing w:line="276" w:lineRule="auto"/>
        <w:rPr>
          <w:szCs w:val="24"/>
          <w:lang w:val="en-GB"/>
        </w:rPr>
      </w:pPr>
    </w:p>
    <w:p w14:paraId="114C0731" w14:textId="77777777" w:rsidR="002543B1" w:rsidRPr="00A65056" w:rsidRDefault="002543B1" w:rsidP="004500F2">
      <w:pPr>
        <w:spacing w:line="276" w:lineRule="auto"/>
        <w:rPr>
          <w:szCs w:val="24"/>
          <w:lang w:val="en-GB"/>
        </w:rPr>
      </w:pPr>
      <w:r w:rsidRPr="00A65056">
        <w:rPr>
          <w:szCs w:val="24"/>
          <w:lang w:val="en-GB"/>
        </w:rPr>
        <w:t xml:space="preserve">The </w:t>
      </w:r>
      <w:proofErr w:type="spellStart"/>
      <w:r w:rsidRPr="00A65056">
        <w:rPr>
          <w:szCs w:val="24"/>
          <w:lang w:val="en-GB"/>
        </w:rPr>
        <w:t>MtF</w:t>
      </w:r>
      <w:proofErr w:type="spellEnd"/>
      <w:r w:rsidRPr="00A65056">
        <w:rPr>
          <w:szCs w:val="24"/>
          <w:lang w:val="en-GB"/>
        </w:rPr>
        <w:t xml:space="preserve"> Aggregator’s, MAG, main role is to calculate portfolio totals from Mark-to-Future, </w:t>
      </w:r>
      <w:proofErr w:type="spellStart"/>
      <w:r w:rsidRPr="00A65056">
        <w:rPr>
          <w:szCs w:val="24"/>
          <w:lang w:val="en-GB"/>
        </w:rPr>
        <w:t>MtF</w:t>
      </w:r>
      <w:proofErr w:type="spellEnd"/>
      <w:r w:rsidRPr="00A65056">
        <w:rPr>
          <w:szCs w:val="24"/>
          <w:lang w:val="en-GB"/>
        </w:rPr>
        <w:t xml:space="preserve">, cubes that hold position, instrument, and portfolio data. In addition, MAG can calculate a number of statistical measures of portfolio and position risks. A MAG request specifies the chain of functions and their parameters. The </w:t>
      </w:r>
      <w:proofErr w:type="spellStart"/>
      <w:r w:rsidRPr="00A65056">
        <w:rPr>
          <w:szCs w:val="24"/>
          <w:lang w:val="en-GB"/>
        </w:rPr>
        <w:t>MtF</w:t>
      </w:r>
      <w:proofErr w:type="spellEnd"/>
      <w:r w:rsidRPr="00A65056">
        <w:rPr>
          <w:szCs w:val="24"/>
          <w:lang w:val="en-GB"/>
        </w:rPr>
        <w:t xml:space="preserve"> cube and netting node hierarchy are specified separately. Therefore, the same request can be applied to more than one cube. Each Risk Measure contains one Record Type function, one computation mode function, and one Evaluation function. Simulation functions are optional and can be either an elementary simulation function or a composite function made up of two or more elementary simulation functions.</w:t>
      </w:r>
    </w:p>
    <w:p w14:paraId="2CBC984D" w14:textId="77777777" w:rsidR="002543B1" w:rsidRPr="002543B1" w:rsidRDefault="002543B1" w:rsidP="004500F2">
      <w:pPr>
        <w:pStyle w:val="Titolo2"/>
        <w:numPr>
          <w:ilvl w:val="0"/>
          <w:numId w:val="0"/>
        </w:numPr>
        <w:spacing w:line="276" w:lineRule="auto"/>
        <w:rPr>
          <w:lang w:val="en-GB"/>
        </w:rPr>
      </w:pPr>
    </w:p>
    <w:p w14:paraId="5A2B8FF9" w14:textId="77777777" w:rsidR="002543B1" w:rsidRPr="002543B1" w:rsidRDefault="00DF1850" w:rsidP="00DF1850">
      <w:pPr>
        <w:pStyle w:val="Titolo2"/>
        <w:numPr>
          <w:ilvl w:val="0"/>
          <w:numId w:val="0"/>
        </w:numPr>
        <w:spacing w:line="276" w:lineRule="auto"/>
        <w:rPr>
          <w:lang w:val="en-GB"/>
        </w:rPr>
      </w:pPr>
      <w:r>
        <w:rPr>
          <w:lang w:val="en-GB"/>
        </w:rPr>
        <w:t>3.3.2</w:t>
      </w:r>
      <w:r>
        <w:rPr>
          <w:lang w:val="en-GB"/>
        </w:rPr>
        <w:tab/>
      </w:r>
      <w:r>
        <w:rPr>
          <w:lang w:val="en-GB"/>
        </w:rPr>
        <w:tab/>
      </w:r>
      <w:r w:rsidR="002543B1" w:rsidRPr="002543B1">
        <w:rPr>
          <w:lang w:val="en-GB"/>
        </w:rPr>
        <w:t>Flow to generate EPE value</w:t>
      </w:r>
    </w:p>
    <w:p w14:paraId="543F20AB" w14:textId="77777777" w:rsidR="002543B1" w:rsidRPr="002543B1" w:rsidRDefault="002543B1" w:rsidP="004500F2">
      <w:pPr>
        <w:pStyle w:val="Titolo2"/>
        <w:numPr>
          <w:ilvl w:val="0"/>
          <w:numId w:val="0"/>
        </w:numPr>
        <w:spacing w:line="276" w:lineRule="auto"/>
        <w:rPr>
          <w:lang w:val="en-GB"/>
        </w:rPr>
      </w:pPr>
    </w:p>
    <w:p w14:paraId="14D51877" w14:textId="77777777" w:rsidR="002543B1" w:rsidRPr="00A65056" w:rsidRDefault="002543B1" w:rsidP="004500F2">
      <w:pPr>
        <w:spacing w:line="276" w:lineRule="auto"/>
        <w:rPr>
          <w:szCs w:val="24"/>
          <w:lang w:val="en-GB"/>
        </w:rPr>
      </w:pPr>
      <w:r w:rsidRPr="00A65056">
        <w:rPr>
          <w:szCs w:val="24"/>
          <w:lang w:val="en-GB"/>
        </w:rPr>
        <w:t>The flow starts from the database that contains the historical data. This data may be updated on a daily, weekly or monthly basis.</w:t>
      </w:r>
    </w:p>
    <w:p w14:paraId="4E1846A0" w14:textId="77777777" w:rsidR="002543B1" w:rsidRPr="00A65056" w:rsidRDefault="002543B1" w:rsidP="004500F2">
      <w:pPr>
        <w:spacing w:line="276" w:lineRule="auto"/>
        <w:rPr>
          <w:szCs w:val="24"/>
          <w:lang w:val="en-GB"/>
        </w:rPr>
      </w:pPr>
    </w:p>
    <w:p w14:paraId="145A4736" w14:textId="77777777" w:rsidR="002543B1" w:rsidRPr="00A65056" w:rsidRDefault="002543B1" w:rsidP="004500F2">
      <w:pPr>
        <w:spacing w:line="276" w:lineRule="auto"/>
        <w:rPr>
          <w:szCs w:val="24"/>
          <w:lang w:val="en-GB"/>
        </w:rPr>
      </w:pPr>
      <w:r w:rsidRPr="00A65056">
        <w:rPr>
          <w:szCs w:val="24"/>
          <w:lang w:val="en-GB"/>
        </w:rPr>
        <w:t xml:space="preserve">The historical data is sent to the </w:t>
      </w:r>
      <w:proofErr w:type="spellStart"/>
      <w:r w:rsidRPr="00A65056">
        <w:rPr>
          <w:szCs w:val="24"/>
          <w:lang w:val="en-GB"/>
        </w:rPr>
        <w:t>Algo</w:t>
      </w:r>
      <w:proofErr w:type="spellEnd"/>
      <w:r w:rsidRPr="00A65056">
        <w:rPr>
          <w:szCs w:val="24"/>
          <w:lang w:val="en-GB"/>
        </w:rPr>
        <w:t xml:space="preserve"> Scenario Engine to generate possible scenarios, after identifying the risk parameters used to calculate the final value of risk considered.</w:t>
      </w:r>
    </w:p>
    <w:p w14:paraId="666AA959" w14:textId="77777777" w:rsidR="002543B1" w:rsidRPr="00A65056" w:rsidRDefault="002543B1" w:rsidP="004500F2">
      <w:pPr>
        <w:spacing w:line="276" w:lineRule="auto"/>
        <w:rPr>
          <w:szCs w:val="24"/>
          <w:lang w:val="en-GB"/>
        </w:rPr>
      </w:pPr>
    </w:p>
    <w:p w14:paraId="24EFA728" w14:textId="77777777" w:rsidR="002543B1" w:rsidRPr="00A65056" w:rsidRDefault="002543B1" w:rsidP="004500F2">
      <w:pPr>
        <w:spacing w:line="276" w:lineRule="auto"/>
        <w:rPr>
          <w:szCs w:val="24"/>
          <w:lang w:val="en-GB"/>
        </w:rPr>
      </w:pPr>
      <w:r w:rsidRPr="00A65056">
        <w:rPr>
          <w:szCs w:val="24"/>
          <w:lang w:val="en-GB"/>
        </w:rPr>
        <w:t xml:space="preserve">The scenarios are as many as the input portfolios, and a simulation is generated for </w:t>
      </w:r>
      <w:r w:rsidRPr="00A65056">
        <w:rPr>
          <w:szCs w:val="24"/>
          <w:lang w:val="en-GB"/>
        </w:rPr>
        <w:lastRenderedPageBreak/>
        <w:t>each scenario. With back testing, we can analyse the quality of the previous simulation estimated up to time t, when it arrives at time t, t = t0 = current time, comparing the curve of the past simulation with the real curve described with real data collected up to time t0.</w:t>
      </w:r>
    </w:p>
    <w:p w14:paraId="18EC6B9F" w14:textId="77777777" w:rsidR="002543B1" w:rsidRPr="00A65056" w:rsidRDefault="002543B1" w:rsidP="004500F2">
      <w:pPr>
        <w:spacing w:line="276" w:lineRule="auto"/>
        <w:rPr>
          <w:szCs w:val="24"/>
          <w:lang w:val="en-GB"/>
        </w:rPr>
      </w:pPr>
    </w:p>
    <w:p w14:paraId="40E96E2E" w14:textId="77777777" w:rsidR="002543B1" w:rsidRPr="00A65056" w:rsidRDefault="002543B1" w:rsidP="004500F2">
      <w:pPr>
        <w:spacing w:line="276" w:lineRule="auto"/>
        <w:rPr>
          <w:szCs w:val="24"/>
          <w:lang w:val="en-GB"/>
        </w:rPr>
      </w:pPr>
      <w:r w:rsidRPr="00A65056">
        <w:rPr>
          <w:szCs w:val="24"/>
          <w:lang w:val="en-GB"/>
        </w:rPr>
        <w:t xml:space="preserve">We can stress a simulation; do a stress testing with improving or worsening future conditions, simulating the value of a portfolio by increasing or decreasing a k% of its value. This is a k% stress. Risk Watch, takes input scenarios and generates </w:t>
      </w:r>
      <w:proofErr w:type="spellStart"/>
      <w:r w:rsidRPr="00A65056">
        <w:rPr>
          <w:szCs w:val="24"/>
          <w:lang w:val="en-GB"/>
        </w:rPr>
        <w:t>MtF</w:t>
      </w:r>
      <w:proofErr w:type="spellEnd"/>
      <w:r w:rsidRPr="00A65056">
        <w:rPr>
          <w:szCs w:val="24"/>
          <w:lang w:val="en-GB"/>
        </w:rPr>
        <w:t xml:space="preserve"> cubes that are binary files containing the </w:t>
      </w:r>
      <w:proofErr w:type="spellStart"/>
      <w:r w:rsidRPr="00A65056">
        <w:rPr>
          <w:szCs w:val="24"/>
          <w:lang w:val="en-GB"/>
        </w:rPr>
        <w:t>MtM</w:t>
      </w:r>
      <w:proofErr w:type="spellEnd"/>
      <w:r w:rsidRPr="00A65056">
        <w:rPr>
          <w:szCs w:val="24"/>
          <w:lang w:val="en-GB"/>
        </w:rPr>
        <w:t xml:space="preserve"> value of financial instruments recalculated on N scenarios, M time step.</w:t>
      </w:r>
    </w:p>
    <w:p w14:paraId="5634B61F" w14:textId="77777777" w:rsidR="002543B1" w:rsidRPr="00A65056" w:rsidRDefault="002543B1" w:rsidP="004500F2">
      <w:pPr>
        <w:spacing w:line="276" w:lineRule="auto"/>
        <w:rPr>
          <w:szCs w:val="24"/>
          <w:lang w:val="en-GB"/>
        </w:rPr>
      </w:pPr>
      <w:r w:rsidRPr="00A65056">
        <w:rPr>
          <w:szCs w:val="24"/>
          <w:lang w:val="en-GB"/>
        </w:rPr>
        <w:br/>
        <w:t xml:space="preserve">A portfolio that generates 1000 scenarios has a match of 1000 cubes in RW. In </w:t>
      </w:r>
      <w:proofErr w:type="gramStart"/>
      <w:r w:rsidRPr="00A65056">
        <w:rPr>
          <w:szCs w:val="24"/>
          <w:lang w:val="en-GB"/>
        </w:rPr>
        <w:t>addition</w:t>
      </w:r>
      <w:proofErr w:type="gramEnd"/>
      <w:r w:rsidRPr="00A65056">
        <w:rPr>
          <w:szCs w:val="24"/>
          <w:lang w:val="en-GB"/>
        </w:rPr>
        <w:t xml:space="preserve"> RW generates aggregations of Portfolio Server Hierarchy, PHS, in XML and CSV files that contain, respectively, the structure of the data, XML, and the contents of the data, CSV, ranging input to </w:t>
      </w:r>
      <w:proofErr w:type="spellStart"/>
      <w:r w:rsidRPr="00A65056">
        <w:rPr>
          <w:szCs w:val="24"/>
          <w:lang w:val="en-GB"/>
        </w:rPr>
        <w:t>Algo</w:t>
      </w:r>
      <w:proofErr w:type="spellEnd"/>
      <w:r w:rsidRPr="00A65056">
        <w:rPr>
          <w:szCs w:val="24"/>
          <w:lang w:val="en-GB"/>
        </w:rPr>
        <w:t xml:space="preserve"> Hierarchy Server, to subsequently pass the </w:t>
      </w:r>
      <w:proofErr w:type="spellStart"/>
      <w:r w:rsidRPr="00A65056">
        <w:rPr>
          <w:szCs w:val="24"/>
          <w:lang w:val="en-GB"/>
        </w:rPr>
        <w:t>MtF</w:t>
      </w:r>
      <w:proofErr w:type="spellEnd"/>
      <w:r w:rsidRPr="00A65056">
        <w:rPr>
          <w:szCs w:val="24"/>
          <w:lang w:val="en-GB"/>
        </w:rPr>
        <w:t xml:space="preserve"> to the Aggregator. </w:t>
      </w:r>
    </w:p>
    <w:p w14:paraId="3F3BB42E" w14:textId="77777777" w:rsidR="002543B1" w:rsidRPr="00A65056" w:rsidRDefault="002543B1" w:rsidP="004500F2">
      <w:pPr>
        <w:spacing w:line="276" w:lineRule="auto"/>
        <w:rPr>
          <w:szCs w:val="24"/>
          <w:lang w:val="en-GB"/>
        </w:rPr>
      </w:pPr>
      <w:r w:rsidRPr="00A65056">
        <w:rPr>
          <w:szCs w:val="24"/>
          <w:lang w:val="en-GB"/>
        </w:rPr>
        <w:t xml:space="preserve">The cubes </w:t>
      </w:r>
      <w:proofErr w:type="spellStart"/>
      <w:r w:rsidRPr="00A65056">
        <w:rPr>
          <w:szCs w:val="24"/>
          <w:lang w:val="en-GB"/>
        </w:rPr>
        <w:t>MtF</w:t>
      </w:r>
      <w:proofErr w:type="spellEnd"/>
      <w:r w:rsidRPr="00A65056">
        <w:rPr>
          <w:szCs w:val="24"/>
          <w:lang w:val="en-GB"/>
        </w:rPr>
        <w:t xml:space="preserve"> ranging input to MAG, which in turn generates the risk measure request, specifically, the EPE.</w:t>
      </w:r>
    </w:p>
    <w:p w14:paraId="707C1848" w14:textId="77777777" w:rsidR="002543B1" w:rsidRPr="002543B1" w:rsidRDefault="002543B1" w:rsidP="004500F2">
      <w:pPr>
        <w:pStyle w:val="Titolo2"/>
        <w:numPr>
          <w:ilvl w:val="0"/>
          <w:numId w:val="0"/>
        </w:numPr>
        <w:spacing w:line="276" w:lineRule="auto"/>
        <w:rPr>
          <w:lang w:val="en-GB"/>
        </w:rPr>
      </w:pPr>
    </w:p>
    <w:p w14:paraId="63BC7E9C" w14:textId="77777777" w:rsidR="002543B1" w:rsidRPr="002543B1" w:rsidRDefault="00DF1850" w:rsidP="00DF1850">
      <w:pPr>
        <w:pStyle w:val="Titolo2"/>
        <w:numPr>
          <w:ilvl w:val="0"/>
          <w:numId w:val="0"/>
        </w:numPr>
        <w:spacing w:line="276" w:lineRule="auto"/>
        <w:rPr>
          <w:lang w:val="en-GB"/>
        </w:rPr>
      </w:pPr>
      <w:r>
        <w:rPr>
          <w:lang w:val="en-GB"/>
        </w:rPr>
        <w:t>3.3.3</w:t>
      </w:r>
      <w:r>
        <w:rPr>
          <w:lang w:val="en-GB"/>
        </w:rPr>
        <w:tab/>
      </w:r>
      <w:r>
        <w:rPr>
          <w:lang w:val="en-GB"/>
        </w:rPr>
        <w:tab/>
      </w:r>
      <w:r w:rsidR="002543B1" w:rsidRPr="002543B1">
        <w:rPr>
          <w:lang w:val="en-GB"/>
        </w:rPr>
        <w:t>Methodology for the calculation of EPE</w:t>
      </w:r>
    </w:p>
    <w:p w14:paraId="51521BA2" w14:textId="77777777" w:rsidR="002543B1" w:rsidRPr="002543B1" w:rsidRDefault="002543B1" w:rsidP="004500F2">
      <w:pPr>
        <w:pStyle w:val="Titolo2"/>
        <w:numPr>
          <w:ilvl w:val="0"/>
          <w:numId w:val="0"/>
        </w:numPr>
        <w:spacing w:line="276" w:lineRule="auto"/>
        <w:rPr>
          <w:lang w:val="en-GB"/>
        </w:rPr>
      </w:pPr>
    </w:p>
    <w:p w14:paraId="55FB0472" w14:textId="77777777" w:rsidR="002543B1" w:rsidRPr="00A65056" w:rsidRDefault="002543B1" w:rsidP="004500F2">
      <w:pPr>
        <w:spacing w:line="276" w:lineRule="auto"/>
        <w:rPr>
          <w:szCs w:val="24"/>
          <w:lang w:val="en-GB"/>
        </w:rPr>
      </w:pPr>
      <w:r w:rsidRPr="00A65056">
        <w:rPr>
          <w:szCs w:val="24"/>
          <w:lang w:val="en-GB"/>
        </w:rPr>
        <w:t>This section describes the methodological criteria used for the implementation of the Expected Positive Exposure type internal model for evaluating counterparty risk, both in terms of regulatory capital requirements and in terms of the operational management of the substitution risk of credit lines.</w:t>
      </w:r>
    </w:p>
    <w:p w14:paraId="19E66727" w14:textId="77777777" w:rsidR="002543B1" w:rsidRPr="00A65056" w:rsidRDefault="002543B1" w:rsidP="004500F2">
      <w:pPr>
        <w:spacing w:line="276" w:lineRule="auto"/>
        <w:rPr>
          <w:szCs w:val="24"/>
          <w:lang w:val="en-GB"/>
        </w:rPr>
      </w:pPr>
    </w:p>
    <w:p w14:paraId="370FFF90" w14:textId="77777777" w:rsidR="002543B1" w:rsidRPr="00A65056" w:rsidRDefault="002543B1" w:rsidP="004500F2">
      <w:pPr>
        <w:spacing w:line="276" w:lineRule="auto"/>
        <w:rPr>
          <w:szCs w:val="24"/>
          <w:lang w:val="en-GB"/>
        </w:rPr>
      </w:pPr>
      <w:r w:rsidRPr="00A65056">
        <w:rPr>
          <w:szCs w:val="24"/>
          <w:lang w:val="en-GB"/>
        </w:rPr>
        <w:t xml:space="preserve">The methodology adopted uses the Algorithmic calculation engine within the </w:t>
      </w:r>
      <w:proofErr w:type="spellStart"/>
      <w:r w:rsidRPr="00A65056">
        <w:rPr>
          <w:szCs w:val="24"/>
          <w:lang w:val="en-GB"/>
        </w:rPr>
        <w:t>Algo</w:t>
      </w:r>
      <w:proofErr w:type="spellEnd"/>
      <w:r w:rsidRPr="00A65056">
        <w:rPr>
          <w:szCs w:val="24"/>
          <w:lang w:val="en-GB"/>
        </w:rPr>
        <w:t xml:space="preserve"> Batch workflow, ASE, </w:t>
      </w:r>
      <w:proofErr w:type="spellStart"/>
      <w:r w:rsidRPr="00A65056">
        <w:rPr>
          <w:szCs w:val="24"/>
          <w:lang w:val="en-GB"/>
        </w:rPr>
        <w:t>RiskWatch</w:t>
      </w:r>
      <w:proofErr w:type="spellEnd"/>
      <w:r w:rsidRPr="00A65056">
        <w:rPr>
          <w:szCs w:val="24"/>
          <w:lang w:val="en-GB"/>
        </w:rPr>
        <w:t xml:space="preserve"> and MAG, and it has been implemented in adherence with the requisites of the internal counterparty models of the simulation components of the Potential Future Exposure and of the Expected Positive Exposure.</w:t>
      </w:r>
    </w:p>
    <w:p w14:paraId="7BCBFA38" w14:textId="77777777" w:rsidR="002543B1" w:rsidRPr="00A65056" w:rsidRDefault="002543B1" w:rsidP="004500F2">
      <w:pPr>
        <w:spacing w:line="276" w:lineRule="auto"/>
        <w:rPr>
          <w:szCs w:val="24"/>
          <w:lang w:val="en-GB"/>
        </w:rPr>
      </w:pPr>
    </w:p>
    <w:p w14:paraId="5B4B3E6A" w14:textId="77777777" w:rsidR="002543B1" w:rsidRPr="00A65056" w:rsidRDefault="002543B1" w:rsidP="004500F2">
      <w:pPr>
        <w:spacing w:line="276" w:lineRule="auto"/>
        <w:rPr>
          <w:szCs w:val="24"/>
          <w:lang w:val="en-GB"/>
        </w:rPr>
      </w:pPr>
      <w:r w:rsidRPr="00A65056">
        <w:rPr>
          <w:szCs w:val="24"/>
          <w:lang w:val="en-GB"/>
        </w:rPr>
        <w:t xml:space="preserve">This approach takes into consideration the distribution of variations in the market value, linked to major fluctuations in the risk factors, of all the contracts with counterparties, and estimates how they will evolve in time, taking into account possible netting agreements. </w:t>
      </w:r>
    </w:p>
    <w:p w14:paraId="70A63CF3" w14:textId="77777777" w:rsidR="002543B1" w:rsidRPr="00A65056" w:rsidRDefault="002543B1" w:rsidP="004500F2">
      <w:pPr>
        <w:spacing w:line="276" w:lineRule="auto"/>
        <w:rPr>
          <w:szCs w:val="24"/>
          <w:lang w:val="en-GB"/>
        </w:rPr>
      </w:pPr>
    </w:p>
    <w:p w14:paraId="347D2B51" w14:textId="77777777" w:rsidR="002543B1" w:rsidRPr="00A65056" w:rsidRDefault="002543B1" w:rsidP="004500F2">
      <w:pPr>
        <w:spacing w:line="276" w:lineRule="auto"/>
        <w:rPr>
          <w:szCs w:val="24"/>
          <w:lang w:val="en-GB"/>
        </w:rPr>
      </w:pPr>
      <w:r w:rsidRPr="00A65056">
        <w:rPr>
          <w:szCs w:val="24"/>
          <w:lang w:val="en-GB"/>
        </w:rPr>
        <w:t>Here is a synthesis of all the steps taken in this calculation:</w:t>
      </w:r>
    </w:p>
    <w:p w14:paraId="40F391C6" w14:textId="77777777" w:rsidR="002543B1" w:rsidRPr="00A65056" w:rsidRDefault="002543B1" w:rsidP="004500F2">
      <w:pPr>
        <w:spacing w:line="276" w:lineRule="auto"/>
        <w:rPr>
          <w:szCs w:val="24"/>
          <w:lang w:val="en-GB"/>
        </w:rPr>
      </w:pPr>
    </w:p>
    <w:p w14:paraId="5B2C407B" w14:textId="77777777" w:rsidR="002543B1" w:rsidRDefault="002543B1" w:rsidP="004500F2">
      <w:pPr>
        <w:spacing w:line="276" w:lineRule="auto"/>
        <w:rPr>
          <w:szCs w:val="24"/>
          <w:lang w:val="en-GB"/>
        </w:rPr>
      </w:pPr>
      <w:r w:rsidRPr="00A65056">
        <w:rPr>
          <w:szCs w:val="24"/>
          <w:lang w:val="en-GB"/>
        </w:rPr>
        <w:lastRenderedPageBreak/>
        <w:t xml:space="preserve">Generating set scenarios beginning with a Time series of indicative drivers for each risk factor and a </w:t>
      </w:r>
      <w:proofErr w:type="gramStart"/>
      <w:r w:rsidRPr="00A65056">
        <w:rPr>
          <w:szCs w:val="24"/>
          <w:lang w:val="en-GB"/>
        </w:rPr>
        <w:t>patterns of evolution</w:t>
      </w:r>
      <w:proofErr w:type="gramEnd"/>
      <w:r w:rsidRPr="00A65056">
        <w:rPr>
          <w:szCs w:val="24"/>
          <w:lang w:val="en-GB"/>
        </w:rPr>
        <w:t xml:space="preserve"> over time for various risk factors and number of path scenarios and time steps.</w:t>
      </w:r>
    </w:p>
    <w:p w14:paraId="4BB28992" w14:textId="77777777" w:rsidR="00DF1850" w:rsidRPr="00A65056" w:rsidRDefault="00DF1850" w:rsidP="004500F2">
      <w:pPr>
        <w:spacing w:line="276" w:lineRule="auto"/>
        <w:rPr>
          <w:szCs w:val="24"/>
          <w:lang w:val="en-GB"/>
        </w:rPr>
      </w:pPr>
    </w:p>
    <w:p w14:paraId="1B548C8B" w14:textId="77777777" w:rsidR="002543B1" w:rsidRDefault="002543B1" w:rsidP="004500F2">
      <w:pPr>
        <w:spacing w:line="276" w:lineRule="auto"/>
        <w:rPr>
          <w:szCs w:val="24"/>
          <w:lang w:val="en-GB"/>
        </w:rPr>
      </w:pPr>
      <w:r w:rsidRPr="00A65056">
        <w:rPr>
          <w:szCs w:val="24"/>
          <w:lang w:val="en-GB"/>
        </w:rPr>
        <w:t xml:space="preserve">Computation of Mark to Future, </w:t>
      </w:r>
      <w:proofErr w:type="spellStart"/>
      <w:r w:rsidRPr="00A65056">
        <w:rPr>
          <w:szCs w:val="24"/>
          <w:lang w:val="en-GB"/>
        </w:rPr>
        <w:t>MtF</w:t>
      </w:r>
      <w:proofErr w:type="spellEnd"/>
      <w:r w:rsidRPr="00A65056">
        <w:rPr>
          <w:szCs w:val="24"/>
          <w:lang w:val="en-GB"/>
        </w:rPr>
        <w:t xml:space="preserve">, in other words the evolution over time of </w:t>
      </w:r>
      <w:proofErr w:type="spellStart"/>
      <w:r w:rsidRPr="00A65056">
        <w:rPr>
          <w:szCs w:val="24"/>
          <w:lang w:val="en-GB"/>
        </w:rPr>
        <w:t>MtM</w:t>
      </w:r>
      <w:proofErr w:type="spellEnd"/>
      <w:r w:rsidRPr="00A65056">
        <w:rPr>
          <w:szCs w:val="24"/>
          <w:lang w:val="en-GB"/>
        </w:rPr>
        <w:t xml:space="preserve"> and, therefore, of the max exposure (</w:t>
      </w:r>
      <w:proofErr w:type="spellStart"/>
      <w:r w:rsidRPr="00A65056">
        <w:rPr>
          <w:szCs w:val="24"/>
          <w:lang w:val="en-GB"/>
        </w:rPr>
        <w:t>MtF</w:t>
      </w:r>
      <w:proofErr w:type="spellEnd"/>
      <w:r w:rsidRPr="00A65056">
        <w:rPr>
          <w:szCs w:val="24"/>
          <w:lang w:val="en-GB"/>
        </w:rPr>
        <w:t>, 0) of each single instrument within each path scenario for each time step.</w:t>
      </w:r>
    </w:p>
    <w:p w14:paraId="15A0768F" w14:textId="77777777" w:rsidR="00DF1850" w:rsidRPr="00A65056" w:rsidRDefault="00DF1850" w:rsidP="004500F2">
      <w:pPr>
        <w:spacing w:line="276" w:lineRule="auto"/>
        <w:rPr>
          <w:szCs w:val="24"/>
          <w:lang w:val="en-GB"/>
        </w:rPr>
      </w:pPr>
    </w:p>
    <w:p w14:paraId="47F0F90E" w14:textId="77777777" w:rsidR="002543B1" w:rsidRPr="00A65056" w:rsidRDefault="002543B1" w:rsidP="004500F2">
      <w:pPr>
        <w:spacing w:line="276" w:lineRule="auto"/>
        <w:rPr>
          <w:szCs w:val="24"/>
          <w:lang w:val="en-GB"/>
        </w:rPr>
      </w:pPr>
      <w:r w:rsidRPr="00A65056">
        <w:rPr>
          <w:szCs w:val="24"/>
          <w:lang w:val="en-GB"/>
        </w:rPr>
        <w:t>Aggregation of exposures according to the correct hierarchy of netting/credit lines.</w:t>
      </w:r>
    </w:p>
    <w:p w14:paraId="028F7544" w14:textId="77777777" w:rsidR="002543B1" w:rsidRPr="00A65056" w:rsidRDefault="002543B1" w:rsidP="004500F2">
      <w:pPr>
        <w:spacing w:line="276" w:lineRule="auto"/>
        <w:rPr>
          <w:szCs w:val="24"/>
          <w:lang w:val="en-GB"/>
        </w:rPr>
      </w:pPr>
      <w:r w:rsidRPr="00A65056">
        <w:rPr>
          <w:szCs w:val="24"/>
          <w:lang w:val="en-GB"/>
        </w:rPr>
        <w:t>Computation of the measures adopted for the purpose of management, regulatory conditions and risk analysis.</w:t>
      </w:r>
    </w:p>
    <w:p w14:paraId="271682F8" w14:textId="77777777" w:rsidR="00265A3E" w:rsidRPr="00265A3E" w:rsidRDefault="00265A3E" w:rsidP="00265A3E">
      <w:pPr>
        <w:rPr>
          <w:lang w:val="en-GB"/>
        </w:rPr>
      </w:pPr>
      <w:bookmarkStart w:id="0" w:name="_Toc258999551"/>
      <w:bookmarkStart w:id="1" w:name="_Toc322530204"/>
    </w:p>
    <w:p w14:paraId="79664DC3" w14:textId="77777777" w:rsidR="002543B1" w:rsidRPr="002543B1" w:rsidRDefault="00DF1850" w:rsidP="00DF1850">
      <w:pPr>
        <w:pStyle w:val="Titolo2"/>
        <w:numPr>
          <w:ilvl w:val="0"/>
          <w:numId w:val="0"/>
        </w:numPr>
        <w:spacing w:line="276" w:lineRule="auto"/>
        <w:rPr>
          <w:lang w:val="en-GB"/>
        </w:rPr>
      </w:pPr>
      <w:r>
        <w:rPr>
          <w:lang w:val="en-GB"/>
        </w:rPr>
        <w:t>3.3.5</w:t>
      </w:r>
      <w:r>
        <w:rPr>
          <w:lang w:val="en-GB"/>
        </w:rPr>
        <w:tab/>
      </w:r>
      <w:r>
        <w:rPr>
          <w:lang w:val="en-GB"/>
        </w:rPr>
        <w:tab/>
      </w:r>
      <w:r w:rsidR="002543B1" w:rsidRPr="002543B1">
        <w:rPr>
          <w:lang w:val="en-GB"/>
        </w:rPr>
        <w:t>Methodology of scenario simulation</w:t>
      </w:r>
      <w:bookmarkEnd w:id="0"/>
      <w:bookmarkEnd w:id="1"/>
    </w:p>
    <w:p w14:paraId="64C22AD9" w14:textId="77777777" w:rsidR="002543B1" w:rsidRPr="00556D6D" w:rsidRDefault="002543B1" w:rsidP="004500F2">
      <w:pPr>
        <w:pStyle w:val="Titolo2"/>
        <w:numPr>
          <w:ilvl w:val="0"/>
          <w:numId w:val="0"/>
        </w:numPr>
        <w:spacing w:line="276" w:lineRule="auto"/>
        <w:rPr>
          <w:b w:val="0"/>
          <w:lang w:val="en-GB"/>
        </w:rPr>
      </w:pPr>
    </w:p>
    <w:p w14:paraId="07F2AE29" w14:textId="77777777" w:rsidR="002543B1" w:rsidRPr="00A65056" w:rsidRDefault="002543B1" w:rsidP="004500F2">
      <w:pPr>
        <w:spacing w:line="276" w:lineRule="auto"/>
        <w:rPr>
          <w:szCs w:val="24"/>
          <w:lang w:val="en-GB"/>
        </w:rPr>
      </w:pPr>
      <w:r w:rsidRPr="00A65056">
        <w:rPr>
          <w:szCs w:val="24"/>
          <w:lang w:val="en-GB"/>
        </w:rPr>
        <w:t>In Monte Carlo multistep scenarios, a stochastic process that defines its distribution for each future time step describes the evolution in time of each risk factor. The estimation of the parameters used is based on the last 3 years in the time series for each risk factor. The models that analytically define such stochastic processes have been chosen according to the typology of the risk factor in consideration, namely:</w:t>
      </w:r>
    </w:p>
    <w:p w14:paraId="041020E2" w14:textId="77777777" w:rsidR="002543B1" w:rsidRPr="00A65056" w:rsidRDefault="002543B1" w:rsidP="004500F2">
      <w:pPr>
        <w:spacing w:line="276" w:lineRule="auto"/>
        <w:rPr>
          <w:szCs w:val="24"/>
          <w:lang w:val="en-GB"/>
        </w:rPr>
      </w:pPr>
    </w:p>
    <w:p w14:paraId="79CA243D" w14:textId="77777777" w:rsidR="002543B1" w:rsidRPr="00A65056" w:rsidRDefault="002543B1" w:rsidP="004500F2">
      <w:pPr>
        <w:spacing w:line="276" w:lineRule="auto"/>
        <w:rPr>
          <w:szCs w:val="24"/>
          <w:lang w:val="en-GB"/>
        </w:rPr>
      </w:pPr>
      <w:r w:rsidRPr="00A65056">
        <w:rPr>
          <w:szCs w:val="24"/>
          <w:lang w:val="en-GB"/>
        </w:rPr>
        <w:t>The Geometric Brownian Motion Model, for equity and commodity, GBM model with null drift. This model is based on a log-normal distribution of the random variable whose temporal evolution is described by the following stochastic differential equation:</w:t>
      </w:r>
    </w:p>
    <w:p w14:paraId="5ADD2375" w14:textId="77777777" w:rsidR="002543B1" w:rsidRPr="002543B1" w:rsidRDefault="002543B1" w:rsidP="004500F2">
      <w:pPr>
        <w:pStyle w:val="Titolo2"/>
        <w:numPr>
          <w:ilvl w:val="0"/>
          <w:numId w:val="0"/>
        </w:numPr>
        <w:spacing w:line="276" w:lineRule="auto"/>
        <w:rPr>
          <w:lang w:val="en-GB"/>
        </w:rPr>
      </w:pPr>
    </w:p>
    <w:p w14:paraId="70A61D89" w14:textId="77777777" w:rsidR="005448BD" w:rsidRPr="005448BD" w:rsidRDefault="00BF498B" w:rsidP="004500F2">
      <w:pPr>
        <w:spacing w:line="276" w:lineRule="auto"/>
        <w:rPr>
          <w:rFonts w:eastAsia="MingLiU"/>
          <w:szCs w:val="24"/>
          <w:lang w:val="en-GB" w:eastAsia="en-US"/>
        </w:rPr>
      </w:pPr>
      <m:oMathPara>
        <m:oMath>
          <m:r>
            <w:rPr>
              <w:rFonts w:ascii="Cambria Math" w:eastAsia="Times New Roman" w:hAnsi="Cambria Math"/>
              <w:szCs w:val="24"/>
              <w:lang w:val="en-GB" w:eastAsia="en-US"/>
            </w:rPr>
            <m:t>dx</m:t>
          </m:r>
          <m:d>
            <m:dPr>
              <m:ctrlPr>
                <w:rPr>
                  <w:rFonts w:ascii="Cambria Math" w:eastAsia="Times New Roman" w:hAnsi="Cambria Math"/>
                  <w:szCs w:val="24"/>
                  <w:lang w:val="en-GB" w:eastAsia="en-US"/>
                </w:rPr>
              </m:ctrlPr>
            </m:dPr>
            <m:e>
              <m:r>
                <w:rPr>
                  <w:rFonts w:ascii="Cambria Math" w:eastAsia="Times New Roman" w:hAnsi="Cambria Math"/>
                  <w:szCs w:val="24"/>
                  <w:lang w:val="en-GB" w:eastAsia="en-US"/>
                </w:rPr>
                <m:t>t</m:t>
              </m:r>
            </m:e>
          </m:d>
          <m:r>
            <m:rPr>
              <m:sty m:val="p"/>
            </m:rPr>
            <w:rPr>
              <w:rFonts w:ascii="Cambria Math" w:eastAsia="Times New Roman" w:hAnsi="Cambria Math"/>
              <w:szCs w:val="24"/>
              <w:lang w:val="en-GB" w:eastAsia="en-US"/>
            </w:rPr>
            <m:t xml:space="preserve">= </m:t>
          </m:r>
          <m:r>
            <w:rPr>
              <w:rFonts w:ascii="Cambria Math" w:eastAsia="Times New Roman" w:hAnsi="Cambria Math"/>
              <w:szCs w:val="24"/>
              <w:lang w:val="en-GB" w:eastAsia="en-US"/>
            </w:rPr>
            <m:t>σx</m:t>
          </m:r>
          <m:d>
            <m:dPr>
              <m:ctrlPr>
                <w:rPr>
                  <w:rFonts w:ascii="Cambria Math" w:eastAsia="Times New Roman" w:hAnsi="Cambria Math"/>
                  <w:szCs w:val="24"/>
                  <w:lang w:val="en-GB" w:eastAsia="en-US"/>
                </w:rPr>
              </m:ctrlPr>
            </m:dPr>
            <m:e>
              <m:r>
                <w:rPr>
                  <w:rFonts w:ascii="Cambria Math" w:eastAsia="Times New Roman" w:hAnsi="Cambria Math"/>
                  <w:szCs w:val="24"/>
                  <w:lang w:val="en-GB" w:eastAsia="en-US"/>
                </w:rPr>
                <m:t>t</m:t>
              </m:r>
            </m:e>
          </m:d>
          <m:r>
            <w:rPr>
              <w:rFonts w:ascii="Cambria Math" w:eastAsia="Times New Roman" w:hAnsi="Cambria Math"/>
              <w:szCs w:val="24"/>
              <w:lang w:val="en-GB" w:eastAsia="en-US"/>
            </w:rPr>
            <m:t>dW</m:t>
          </m:r>
          <m:r>
            <m:rPr>
              <m:sty m:val="p"/>
            </m:rPr>
            <w:rPr>
              <w:rFonts w:ascii="Cambria Math" w:eastAsia="Times New Roman" w:hAnsi="Cambria Math"/>
              <w:szCs w:val="24"/>
              <w:lang w:val="en-GB" w:eastAsia="en-US"/>
            </w:rPr>
            <m:t>(</m:t>
          </m:r>
          <m:r>
            <w:rPr>
              <w:rFonts w:ascii="Cambria Math" w:eastAsia="Times New Roman" w:hAnsi="Cambria Math"/>
              <w:szCs w:val="24"/>
              <w:lang w:val="en-GB" w:eastAsia="en-US"/>
            </w:rPr>
            <m:t>t</m:t>
          </m:r>
          <m:r>
            <m:rPr>
              <m:sty m:val="p"/>
            </m:rPr>
            <w:rPr>
              <w:rFonts w:ascii="Cambria Math" w:eastAsia="Times New Roman" w:hAnsi="Cambria Math"/>
              <w:szCs w:val="24"/>
              <w:lang w:val="en-GB" w:eastAsia="en-US"/>
            </w:rPr>
            <m:t>)</m:t>
          </m:r>
        </m:oMath>
      </m:oMathPara>
    </w:p>
    <w:p w14:paraId="2FC80F66" w14:textId="77777777" w:rsidR="002543B1" w:rsidRPr="00A65056" w:rsidRDefault="00BF498B" w:rsidP="004500F2">
      <w:pPr>
        <w:spacing w:line="276" w:lineRule="auto"/>
        <w:rPr>
          <w:szCs w:val="24"/>
          <w:lang w:val="en-GB"/>
        </w:rPr>
      </w:pPr>
      <m:oMathPara>
        <m:oMath>
          <m:r>
            <m:rPr>
              <m:sty m:val="p"/>
            </m:rPr>
            <w:rPr>
              <w:szCs w:val="24"/>
              <w:lang w:val="en-GB"/>
            </w:rPr>
            <w:br/>
          </m:r>
        </m:oMath>
      </m:oMathPara>
      <w:r w:rsidR="002543B1" w:rsidRPr="00A65056">
        <w:rPr>
          <w:szCs w:val="24"/>
          <w:lang w:val="en-GB"/>
        </w:rPr>
        <w:t>Where σ is the historical volatility of the risk factor x (t) and dW(t) is a random walk.</w:t>
      </w:r>
      <w:r w:rsidR="002543B1" w:rsidRPr="00A65056">
        <w:rPr>
          <w:szCs w:val="24"/>
          <w:lang w:val="en-GB"/>
        </w:rPr>
        <w:br/>
      </w:r>
      <w:r w:rsidR="002543B1" w:rsidRPr="00A65056">
        <w:rPr>
          <w:szCs w:val="24"/>
          <w:lang w:val="en-GB"/>
        </w:rPr>
        <w:br/>
        <w:t>The Black-</w:t>
      </w:r>
      <w:proofErr w:type="spellStart"/>
      <w:r w:rsidR="002543B1" w:rsidRPr="00A65056">
        <w:rPr>
          <w:szCs w:val="24"/>
          <w:lang w:val="en-GB"/>
        </w:rPr>
        <w:t>Karasinski</w:t>
      </w:r>
      <w:proofErr w:type="spellEnd"/>
      <w:r w:rsidR="002543B1" w:rsidRPr="00A65056">
        <w:rPr>
          <w:szCs w:val="24"/>
          <w:lang w:val="en-GB"/>
        </w:rPr>
        <w:t xml:space="preserve"> Model, for interest rate, </w:t>
      </w:r>
      <w:proofErr w:type="spellStart"/>
      <w:r w:rsidR="002543B1" w:rsidRPr="00A65056">
        <w:rPr>
          <w:szCs w:val="24"/>
          <w:lang w:val="en-GB"/>
        </w:rPr>
        <w:t>fx</w:t>
      </w:r>
      <w:proofErr w:type="spellEnd"/>
      <w:r w:rsidR="002543B1" w:rsidRPr="00A65056">
        <w:rPr>
          <w:szCs w:val="24"/>
          <w:lang w:val="en-GB"/>
        </w:rPr>
        <w:t xml:space="preserve"> and credit derivatives, is a mean reverting type model with a log-normal distribution of the underlying variable. </w:t>
      </w:r>
    </w:p>
    <w:p w14:paraId="290394FF" w14:textId="77777777" w:rsidR="002543B1" w:rsidRPr="00A65056" w:rsidRDefault="002543B1" w:rsidP="004500F2">
      <w:pPr>
        <w:spacing w:line="276" w:lineRule="auto"/>
        <w:rPr>
          <w:szCs w:val="24"/>
          <w:lang w:val="en-GB"/>
        </w:rPr>
      </w:pPr>
    </w:p>
    <w:p w14:paraId="0977C56B" w14:textId="77777777" w:rsidR="002543B1" w:rsidRPr="00A65056" w:rsidRDefault="002543B1" w:rsidP="004500F2">
      <w:pPr>
        <w:spacing w:line="276" w:lineRule="auto"/>
        <w:rPr>
          <w:szCs w:val="24"/>
          <w:lang w:val="en-GB"/>
        </w:rPr>
      </w:pPr>
      <w:r w:rsidRPr="00A65056">
        <w:rPr>
          <w:szCs w:val="24"/>
          <w:lang w:val="en-GB"/>
        </w:rPr>
        <w:t xml:space="preserve">It combines a stochastic process with a log-normal distribution of a Brownian type, with a mean reverting type function, and it allows the creation of scenarios whose value have a limited time-span, thus allowing for the modelling of risk factors, such as interest rates, for example, towards a long-term average. At every step in the </w:t>
      </w:r>
      <w:r w:rsidRPr="00A65056">
        <w:rPr>
          <w:szCs w:val="24"/>
          <w:lang w:val="en-GB"/>
        </w:rPr>
        <w:lastRenderedPageBreak/>
        <w:t>simulation, a process which is subject to a mean reversion drifts towards a pre-determined level as well as being subject to random movements.</w:t>
      </w:r>
    </w:p>
    <w:p w14:paraId="52DD57FC" w14:textId="77777777" w:rsidR="002543B1" w:rsidRPr="00A65056" w:rsidRDefault="002543B1" w:rsidP="004500F2">
      <w:pPr>
        <w:spacing w:line="276" w:lineRule="auto"/>
        <w:rPr>
          <w:szCs w:val="24"/>
          <w:lang w:val="en-GB"/>
        </w:rPr>
      </w:pPr>
    </w:p>
    <w:p w14:paraId="10854EA5" w14:textId="77777777" w:rsidR="002543B1" w:rsidRDefault="002543B1" w:rsidP="004500F2">
      <w:pPr>
        <w:spacing w:line="276" w:lineRule="auto"/>
        <w:rPr>
          <w:szCs w:val="24"/>
          <w:lang w:val="en-GB"/>
        </w:rPr>
      </w:pPr>
      <w:r w:rsidRPr="00A65056">
        <w:rPr>
          <w:szCs w:val="24"/>
          <w:lang w:val="en-GB"/>
        </w:rPr>
        <w:t>The process of this variable is described by the following differential stochastic equation:</w:t>
      </w:r>
    </w:p>
    <w:p w14:paraId="6526B93A" w14:textId="77777777" w:rsidR="005277D3" w:rsidRPr="00A65056" w:rsidRDefault="005277D3" w:rsidP="004500F2">
      <w:pPr>
        <w:spacing w:line="276" w:lineRule="auto"/>
        <w:rPr>
          <w:szCs w:val="24"/>
          <w:lang w:val="en-GB"/>
        </w:rPr>
      </w:pPr>
    </w:p>
    <w:p w14:paraId="199CC322" w14:textId="77777777" w:rsidR="002543B1" w:rsidRPr="005448BD" w:rsidRDefault="00BF498B" w:rsidP="005448BD">
      <w:pPr>
        <w:spacing w:line="276" w:lineRule="auto"/>
        <w:jc w:val="center"/>
        <w:rPr>
          <w:szCs w:val="24"/>
          <w:lang w:val="en-GB" w:eastAsia="en-US"/>
        </w:rPr>
      </w:pPr>
      <m:oMathPara>
        <m:oMath>
          <m:r>
            <w:rPr>
              <w:rFonts w:ascii="Cambria Math" w:eastAsia="Times New Roman" w:hAnsi="Cambria Math"/>
              <w:szCs w:val="24"/>
              <w:lang w:val="en-GB" w:eastAsia="en-US"/>
            </w:rPr>
            <m:t>y</m:t>
          </m:r>
          <m:d>
            <m:dPr>
              <m:ctrlPr>
                <w:rPr>
                  <w:rFonts w:ascii="Cambria Math" w:eastAsia="Times New Roman" w:hAnsi="Cambria Math"/>
                  <w:szCs w:val="24"/>
                  <w:lang w:val="en-GB" w:eastAsia="en-US"/>
                </w:rPr>
              </m:ctrlPr>
            </m:dPr>
            <m:e>
              <m:r>
                <w:rPr>
                  <w:rFonts w:ascii="Cambria Math" w:eastAsia="Times New Roman" w:hAnsi="Cambria Math"/>
                  <w:szCs w:val="24"/>
                  <w:lang w:val="en-GB" w:eastAsia="en-US"/>
                </w:rPr>
                <m:t>t</m:t>
              </m:r>
            </m:e>
          </m:d>
          <m:r>
            <m:rPr>
              <m:sty m:val="p"/>
            </m:rPr>
            <w:rPr>
              <w:rFonts w:ascii="Cambria Math" w:eastAsia="Times New Roman" w:hAnsi="Cambria Math"/>
              <w:szCs w:val="24"/>
              <w:lang w:val="en-GB" w:eastAsia="en-US"/>
            </w:rPr>
            <m:t>=</m:t>
          </m:r>
          <m:func>
            <m:funcPr>
              <m:ctrlPr>
                <w:rPr>
                  <w:rFonts w:ascii="Cambria Math" w:eastAsia="Times New Roman" w:hAnsi="Cambria Math"/>
                  <w:szCs w:val="24"/>
                  <w:lang w:val="en-GB" w:eastAsia="en-US"/>
                </w:rPr>
              </m:ctrlPr>
            </m:funcPr>
            <m:fName>
              <m:r>
                <m:rPr>
                  <m:sty m:val="p"/>
                </m:rPr>
                <w:rPr>
                  <w:rFonts w:ascii="Cambria Math" w:eastAsia="Times New Roman" w:hAnsi="Cambria Math"/>
                  <w:szCs w:val="24"/>
                  <w:lang w:val="en-GB" w:eastAsia="en-US"/>
                </w:rPr>
                <m:t>log</m:t>
              </m:r>
            </m:fName>
            <m:e>
              <m:d>
                <m:dPr>
                  <m:ctrlPr>
                    <w:rPr>
                      <w:rFonts w:ascii="Cambria Math" w:eastAsia="Times New Roman" w:hAnsi="Cambria Math"/>
                      <w:szCs w:val="24"/>
                      <w:lang w:val="en-GB" w:eastAsia="en-US"/>
                    </w:rPr>
                  </m:ctrlPr>
                </m:dPr>
                <m:e>
                  <m:r>
                    <w:rPr>
                      <w:rFonts w:ascii="Cambria Math" w:eastAsia="Times New Roman" w:hAnsi="Cambria Math"/>
                      <w:szCs w:val="24"/>
                      <w:lang w:val="en-GB" w:eastAsia="en-US"/>
                    </w:rPr>
                    <m:t>x</m:t>
                  </m:r>
                  <m:d>
                    <m:dPr>
                      <m:ctrlPr>
                        <w:rPr>
                          <w:rFonts w:ascii="Cambria Math" w:eastAsia="Times New Roman" w:hAnsi="Cambria Math"/>
                          <w:szCs w:val="24"/>
                          <w:lang w:val="en-GB" w:eastAsia="en-US"/>
                        </w:rPr>
                      </m:ctrlPr>
                    </m:dPr>
                    <m:e>
                      <m:r>
                        <w:rPr>
                          <w:rFonts w:ascii="Cambria Math" w:eastAsia="Times New Roman" w:hAnsi="Cambria Math"/>
                          <w:szCs w:val="24"/>
                          <w:lang w:val="en-GB" w:eastAsia="en-US"/>
                        </w:rPr>
                        <m:t>t</m:t>
                      </m:r>
                    </m:e>
                  </m:d>
                </m:e>
              </m:d>
            </m:e>
          </m:func>
        </m:oMath>
      </m:oMathPara>
    </w:p>
    <w:p w14:paraId="2DF6B9C2" w14:textId="77777777" w:rsidR="005448BD" w:rsidRPr="00A65056" w:rsidRDefault="005448BD" w:rsidP="005448BD">
      <w:pPr>
        <w:spacing w:line="276" w:lineRule="auto"/>
        <w:jc w:val="center"/>
        <w:rPr>
          <w:szCs w:val="24"/>
          <w:lang w:val="en-GB"/>
        </w:rPr>
      </w:pPr>
    </w:p>
    <w:p w14:paraId="6D41091C" w14:textId="77777777" w:rsidR="005448BD" w:rsidRPr="005448BD" w:rsidRDefault="00BF498B" w:rsidP="004500F2">
      <w:pPr>
        <w:spacing w:line="276" w:lineRule="auto"/>
        <w:rPr>
          <w:szCs w:val="24"/>
          <w:lang w:val="en-GB" w:eastAsia="en-US"/>
        </w:rPr>
      </w:pPr>
      <m:oMathPara>
        <m:oMath>
          <m:r>
            <w:rPr>
              <w:rFonts w:ascii="Cambria Math" w:eastAsia="Times New Roman" w:hAnsi="Cambria Math"/>
              <w:szCs w:val="24"/>
              <w:lang w:val="en-GB" w:eastAsia="en-US"/>
            </w:rPr>
            <m:t>dy</m:t>
          </m:r>
          <m:d>
            <m:dPr>
              <m:ctrlPr>
                <w:rPr>
                  <w:rFonts w:ascii="Cambria Math" w:eastAsia="Times New Roman" w:hAnsi="Cambria Math"/>
                  <w:szCs w:val="24"/>
                  <w:lang w:val="en-GB" w:eastAsia="en-US"/>
                </w:rPr>
              </m:ctrlPr>
            </m:dPr>
            <m:e>
              <m:r>
                <w:rPr>
                  <w:rFonts w:ascii="Cambria Math" w:eastAsia="Times New Roman" w:hAnsi="Cambria Math"/>
                  <w:szCs w:val="24"/>
                  <w:lang w:val="en-GB" w:eastAsia="en-US"/>
                </w:rPr>
                <m:t>t</m:t>
              </m:r>
            </m:e>
          </m:d>
          <m:r>
            <m:rPr>
              <m:sty m:val="p"/>
            </m:rPr>
            <w:rPr>
              <w:rFonts w:ascii="Cambria Math" w:eastAsia="Times New Roman" w:hAnsi="Cambria Math"/>
              <w:szCs w:val="24"/>
              <w:lang w:val="en-GB" w:eastAsia="en-US"/>
            </w:rPr>
            <m:t>=</m:t>
          </m:r>
          <m:r>
            <w:rPr>
              <w:rFonts w:ascii="Cambria Math" w:eastAsia="Times New Roman" w:hAnsi="Cambria Math"/>
              <w:szCs w:val="24"/>
              <w:lang w:val="en-GB" w:eastAsia="en-US"/>
            </w:rPr>
            <m:t>k</m:t>
          </m:r>
          <m:d>
            <m:dPr>
              <m:ctrlPr>
                <w:rPr>
                  <w:rFonts w:ascii="Cambria Math" w:eastAsia="Times New Roman" w:hAnsi="Cambria Math"/>
                  <w:szCs w:val="24"/>
                  <w:lang w:val="en-GB" w:eastAsia="en-US"/>
                </w:rPr>
              </m:ctrlPr>
            </m:dPr>
            <m:e>
              <m:r>
                <w:rPr>
                  <w:rFonts w:ascii="Cambria Math" w:eastAsia="Times New Roman" w:hAnsi="Cambria Math"/>
                  <w:szCs w:val="24"/>
                  <w:lang w:val="en-GB" w:eastAsia="en-US"/>
                </w:rPr>
                <m:t>a</m:t>
              </m:r>
              <m:r>
                <m:rPr>
                  <m:sty m:val="p"/>
                </m:rPr>
                <w:rPr>
                  <w:rFonts w:ascii="Cambria Math" w:eastAsia="Times New Roman" w:hAnsi="Cambria Math"/>
                  <w:szCs w:val="24"/>
                  <w:lang w:val="en-GB" w:eastAsia="en-US"/>
                </w:rPr>
                <m:t>-</m:t>
              </m:r>
              <m:r>
                <w:rPr>
                  <w:rFonts w:ascii="Cambria Math" w:eastAsia="Times New Roman" w:hAnsi="Cambria Math"/>
                  <w:szCs w:val="24"/>
                  <w:lang w:val="en-GB" w:eastAsia="en-US"/>
                </w:rPr>
                <m:t>y</m:t>
              </m:r>
              <m:d>
                <m:dPr>
                  <m:ctrlPr>
                    <w:rPr>
                      <w:rFonts w:ascii="Cambria Math" w:eastAsia="Times New Roman" w:hAnsi="Cambria Math"/>
                      <w:szCs w:val="24"/>
                      <w:lang w:val="en-GB" w:eastAsia="en-US"/>
                    </w:rPr>
                  </m:ctrlPr>
                </m:dPr>
                <m:e>
                  <m:r>
                    <w:rPr>
                      <w:rFonts w:ascii="Cambria Math" w:eastAsia="Times New Roman" w:hAnsi="Cambria Math"/>
                      <w:szCs w:val="24"/>
                      <w:lang w:val="en-GB" w:eastAsia="en-US"/>
                    </w:rPr>
                    <m:t>t</m:t>
                  </m:r>
                </m:e>
              </m:d>
            </m:e>
          </m:d>
          <m:r>
            <w:rPr>
              <w:rFonts w:ascii="Cambria Math" w:eastAsia="Times New Roman" w:hAnsi="Cambria Math"/>
              <w:szCs w:val="24"/>
              <w:lang w:val="en-GB" w:eastAsia="en-US"/>
            </w:rPr>
            <m:t>dt</m:t>
          </m:r>
          <m:r>
            <m:rPr>
              <m:sty m:val="p"/>
            </m:rPr>
            <w:rPr>
              <w:rFonts w:ascii="Cambria Math" w:eastAsia="Times New Roman" w:hAnsi="Cambria Math"/>
              <w:szCs w:val="24"/>
              <w:lang w:val="en-GB" w:eastAsia="en-US"/>
            </w:rPr>
            <m:t xml:space="preserve">+ </m:t>
          </m:r>
          <m:r>
            <w:rPr>
              <w:rFonts w:ascii="Cambria Math" w:eastAsia="Times New Roman" w:hAnsi="Cambria Math"/>
              <w:szCs w:val="24"/>
              <w:lang w:val="en-GB" w:eastAsia="en-US"/>
            </w:rPr>
            <m:t>σdW</m:t>
          </m:r>
          <m:r>
            <m:rPr>
              <m:sty m:val="p"/>
            </m:rPr>
            <w:rPr>
              <w:rFonts w:ascii="Cambria Math" w:eastAsia="Times New Roman" w:hAnsi="Cambria Math"/>
              <w:szCs w:val="24"/>
              <w:lang w:val="en-GB" w:eastAsia="en-US"/>
            </w:rPr>
            <m:t>(</m:t>
          </m:r>
          <m:r>
            <w:rPr>
              <w:rFonts w:ascii="Cambria Math" w:eastAsia="Times New Roman" w:hAnsi="Cambria Math"/>
              <w:szCs w:val="24"/>
              <w:lang w:val="en-GB" w:eastAsia="en-US"/>
            </w:rPr>
            <m:t>t</m:t>
          </m:r>
          <m:r>
            <m:rPr>
              <m:sty m:val="p"/>
            </m:rPr>
            <w:rPr>
              <w:rFonts w:ascii="Cambria Math" w:eastAsia="Times New Roman" w:hAnsi="Cambria Math"/>
              <w:szCs w:val="24"/>
              <w:lang w:val="en-GB" w:eastAsia="en-US"/>
            </w:rPr>
            <m:t>)</m:t>
          </m:r>
        </m:oMath>
      </m:oMathPara>
    </w:p>
    <w:p w14:paraId="73077BDE" w14:textId="77777777" w:rsidR="002543B1" w:rsidRPr="00A65056" w:rsidRDefault="00BF498B" w:rsidP="004500F2">
      <w:pPr>
        <w:spacing w:line="276" w:lineRule="auto"/>
        <w:rPr>
          <w:szCs w:val="24"/>
          <w:lang w:val="en-GB"/>
        </w:rPr>
      </w:pPr>
      <m:oMathPara>
        <m:oMath>
          <m:r>
            <m:rPr>
              <m:sty m:val="p"/>
            </m:rPr>
            <w:rPr>
              <w:szCs w:val="24"/>
              <w:lang w:val="en-GB"/>
            </w:rPr>
            <w:br/>
          </m:r>
        </m:oMath>
      </m:oMathPara>
      <w:r w:rsidR="002543B1" w:rsidRPr="00A65056">
        <w:rPr>
          <w:szCs w:val="24"/>
          <w:lang w:val="en-GB"/>
        </w:rPr>
        <w:t>Where σ is the historical volatility, a e k are the mean reversion level and the mean reversion speed estimated on a historical basis and dW(t) is a random walk.</w:t>
      </w:r>
    </w:p>
    <w:p w14:paraId="0127E7DE" w14:textId="77777777" w:rsidR="002543B1" w:rsidRPr="00A65056" w:rsidRDefault="002543B1" w:rsidP="004500F2">
      <w:pPr>
        <w:spacing w:line="276" w:lineRule="auto"/>
        <w:rPr>
          <w:szCs w:val="24"/>
          <w:lang w:val="en-GB"/>
        </w:rPr>
      </w:pPr>
      <w:r w:rsidRPr="00A65056">
        <w:rPr>
          <w:szCs w:val="24"/>
          <w:lang w:val="en-GB"/>
        </w:rPr>
        <w:br/>
        <w:t>Because of the high number of Monte Carlo multistep scenarios that have to be generated, the number of risk factors to be simulated must be kept low in order to maintain the database in a manageable format from both a technical and a performance perspective. The risk factors have, therefore, been linked to drivers whose evolution in time will be functional to the definition of revaluation scenarios.</w:t>
      </w:r>
    </w:p>
    <w:p w14:paraId="72F6D8A2" w14:textId="77777777" w:rsidR="002543B1" w:rsidRPr="00A65056" w:rsidRDefault="002543B1" w:rsidP="004500F2">
      <w:pPr>
        <w:spacing w:line="276" w:lineRule="auto"/>
        <w:rPr>
          <w:szCs w:val="24"/>
          <w:lang w:val="en-GB"/>
        </w:rPr>
      </w:pPr>
    </w:p>
    <w:p w14:paraId="02E1A668" w14:textId="77777777" w:rsidR="002543B1" w:rsidRPr="00A65056" w:rsidRDefault="002543B1" w:rsidP="004500F2">
      <w:pPr>
        <w:spacing w:line="276" w:lineRule="auto"/>
        <w:rPr>
          <w:szCs w:val="24"/>
          <w:lang w:val="en-GB"/>
        </w:rPr>
      </w:pPr>
      <w:r w:rsidRPr="00A65056">
        <w:rPr>
          <w:szCs w:val="24"/>
          <w:lang w:val="en-GB"/>
        </w:rPr>
        <w:t>The choice of drivers has been made according to the importance of risk factors for the bank’s portfolio. In other words, according to the importance and/or development of the market. We believe that this simplification does not reduce the importance of the analysis because in this phase an assessment of idiosyncratic risks is less relevant than market risks.</w:t>
      </w:r>
    </w:p>
    <w:p w14:paraId="25B9A3D9" w14:textId="77777777" w:rsidR="002543B1" w:rsidRPr="00A65056" w:rsidRDefault="002543B1" w:rsidP="004500F2">
      <w:pPr>
        <w:spacing w:line="276" w:lineRule="auto"/>
        <w:rPr>
          <w:szCs w:val="24"/>
          <w:lang w:val="en-GB"/>
        </w:rPr>
      </w:pPr>
      <w:r w:rsidRPr="00A65056">
        <w:rPr>
          <w:szCs w:val="24"/>
          <w:lang w:val="en-GB"/>
        </w:rPr>
        <w:br/>
        <w:t xml:space="preserve">The implemented methodology used for an assessment of counterparty risk is therefore based on two main components: an estimation of the value of future exposures for all positions that are subject to counterparty risk through Monte Carlo multistep simulations and a representation of the exposure within the netting hierarchy for every netting node of each counterparty. </w:t>
      </w:r>
    </w:p>
    <w:p w14:paraId="5DCF7AEC" w14:textId="77777777" w:rsidR="002543B1" w:rsidRPr="00A65056" w:rsidRDefault="002543B1" w:rsidP="004500F2">
      <w:pPr>
        <w:spacing w:line="276" w:lineRule="auto"/>
        <w:rPr>
          <w:szCs w:val="24"/>
          <w:lang w:val="en-GB"/>
        </w:rPr>
      </w:pPr>
    </w:p>
    <w:p w14:paraId="7BAB9E53" w14:textId="77777777" w:rsidR="002543B1" w:rsidRPr="00A65056" w:rsidRDefault="002543B1" w:rsidP="004500F2">
      <w:pPr>
        <w:spacing w:line="276" w:lineRule="auto"/>
        <w:rPr>
          <w:szCs w:val="24"/>
          <w:lang w:val="en-GB"/>
        </w:rPr>
      </w:pPr>
      <w:r w:rsidRPr="00A65056">
        <w:rPr>
          <w:szCs w:val="24"/>
          <w:lang w:val="en-GB"/>
        </w:rPr>
        <w:t>The choice of time steps takes into account the structure of the bank’s portfolio and the weight that needs to be allocated to exposures in the first year, as these are what are used to calculate the regulatory measures.</w:t>
      </w:r>
    </w:p>
    <w:p w14:paraId="01E5DA41" w14:textId="77777777" w:rsidR="002543B1" w:rsidRPr="00A65056" w:rsidRDefault="002543B1" w:rsidP="004500F2">
      <w:pPr>
        <w:spacing w:line="276" w:lineRule="auto"/>
        <w:rPr>
          <w:szCs w:val="24"/>
          <w:lang w:val="en-GB"/>
        </w:rPr>
      </w:pPr>
      <w:r w:rsidRPr="00A65056">
        <w:rPr>
          <w:szCs w:val="24"/>
          <w:lang w:val="en-GB"/>
        </w:rPr>
        <w:t xml:space="preserve">This choice tends to reduce to the minimum the possibility of error, roll-off risk, of one-year exposure forecasts, which is coherent with the annual horizon of regulatory measures. From the analysis of exposure profiles, we can also notice how, for the majority of payoffs, the peak is reached in the short or medium term. This is </w:t>
      </w:r>
      <w:r w:rsidRPr="00A65056">
        <w:rPr>
          <w:szCs w:val="24"/>
          <w:lang w:val="en-GB"/>
        </w:rPr>
        <w:lastRenderedPageBreak/>
        <w:t>why the choice of time steps has been considered the most appropriate for measuring potential future exposure accurately.</w:t>
      </w:r>
    </w:p>
    <w:p w14:paraId="69F2AC14" w14:textId="77777777" w:rsidR="002543B1" w:rsidRPr="00A65056" w:rsidRDefault="002543B1" w:rsidP="004500F2">
      <w:pPr>
        <w:spacing w:line="276" w:lineRule="auto"/>
        <w:rPr>
          <w:szCs w:val="24"/>
          <w:lang w:val="en-GB"/>
        </w:rPr>
      </w:pPr>
    </w:p>
    <w:p w14:paraId="1DC06B83" w14:textId="77777777" w:rsidR="002543B1" w:rsidRPr="00A65056" w:rsidRDefault="002543B1" w:rsidP="004500F2">
      <w:pPr>
        <w:spacing w:line="276" w:lineRule="auto"/>
        <w:rPr>
          <w:szCs w:val="24"/>
          <w:lang w:val="en-GB"/>
        </w:rPr>
      </w:pPr>
      <w:r w:rsidRPr="00A65056">
        <w:rPr>
          <w:szCs w:val="24"/>
          <w:lang w:val="en-GB"/>
        </w:rPr>
        <w:t>The number of Monte Carlo multistep scenarios currently used is 2.000 for every risk factor.</w:t>
      </w:r>
    </w:p>
    <w:p w14:paraId="79E94ED0" w14:textId="77777777" w:rsidR="002543B1" w:rsidRPr="00A65056" w:rsidRDefault="002543B1" w:rsidP="004500F2">
      <w:pPr>
        <w:spacing w:line="276" w:lineRule="auto"/>
        <w:rPr>
          <w:szCs w:val="24"/>
          <w:lang w:val="en-GB"/>
        </w:rPr>
      </w:pPr>
      <w:r w:rsidRPr="00A65056">
        <w:rPr>
          <w:szCs w:val="24"/>
          <w:lang w:val="en-GB"/>
        </w:rPr>
        <w:t xml:space="preserve">For certain types of financial </w:t>
      </w:r>
      <w:proofErr w:type="gramStart"/>
      <w:r w:rsidRPr="00A65056">
        <w:rPr>
          <w:szCs w:val="24"/>
          <w:lang w:val="en-GB"/>
        </w:rPr>
        <w:t>instruments</w:t>
      </w:r>
      <w:proofErr w:type="gramEnd"/>
      <w:r w:rsidRPr="00A65056">
        <w:rPr>
          <w:szCs w:val="24"/>
          <w:lang w:val="en-GB"/>
        </w:rPr>
        <w:t xml:space="preserve"> the calculation libraries developed internally have to be modified and adapted to enable a correct simulation of the evolution in time of the mark to market. In other words, certain approximations or a different model that is compatible with time evolution will have to be used, taking into account the adjustment requirements or the performance of the simulation.</w:t>
      </w:r>
    </w:p>
    <w:p w14:paraId="2F3FA644" w14:textId="77777777" w:rsidR="005277D3" w:rsidRDefault="005277D3" w:rsidP="004500F2">
      <w:pPr>
        <w:spacing w:line="276" w:lineRule="auto"/>
      </w:pPr>
    </w:p>
    <w:p w14:paraId="37DA4031" w14:textId="77777777" w:rsidR="003D211D" w:rsidRPr="00E2177D" w:rsidRDefault="00E2177D" w:rsidP="001711B8">
      <w:pPr>
        <w:numPr>
          <w:ilvl w:val="0"/>
          <w:numId w:val="5"/>
        </w:numPr>
        <w:spacing w:line="276" w:lineRule="auto"/>
        <w:ind w:left="0" w:firstLine="0"/>
        <w:jc w:val="left"/>
        <w:rPr>
          <w:b/>
          <w:sz w:val="28"/>
          <w:szCs w:val="28"/>
          <w:lang w:val="en-GB"/>
        </w:rPr>
      </w:pPr>
      <w:r>
        <w:rPr>
          <w:b/>
          <w:sz w:val="28"/>
          <w:szCs w:val="28"/>
          <w:lang w:val="en-GB"/>
        </w:rPr>
        <w:t xml:space="preserve"> </w:t>
      </w:r>
      <w:r w:rsidR="003D211D" w:rsidRPr="00E2177D">
        <w:rPr>
          <w:b/>
          <w:sz w:val="28"/>
          <w:szCs w:val="28"/>
          <w:lang w:val="en-GB"/>
        </w:rPr>
        <w:t>Further in</w:t>
      </w:r>
      <w:r w:rsidRPr="00E2177D">
        <w:rPr>
          <w:b/>
          <w:sz w:val="28"/>
          <w:szCs w:val="28"/>
          <w:lang w:val="en-GB"/>
        </w:rPr>
        <w:t>vestigation on gene</w:t>
      </w:r>
      <w:r w:rsidR="005277D3">
        <w:rPr>
          <w:b/>
          <w:sz w:val="28"/>
          <w:szCs w:val="28"/>
          <w:lang w:val="en-GB"/>
        </w:rPr>
        <w:t xml:space="preserve">rating the exposures regulatory </w:t>
      </w:r>
      <w:r w:rsidRPr="00E2177D">
        <w:rPr>
          <w:b/>
          <w:sz w:val="28"/>
          <w:szCs w:val="28"/>
          <w:lang w:val="en-GB"/>
        </w:rPr>
        <w:t>measures</w:t>
      </w:r>
    </w:p>
    <w:p w14:paraId="4ADD6833" w14:textId="77777777" w:rsidR="003D211D" w:rsidRPr="00103878" w:rsidRDefault="003D211D" w:rsidP="004500F2">
      <w:pPr>
        <w:spacing w:line="276" w:lineRule="auto"/>
        <w:rPr>
          <w:szCs w:val="24"/>
          <w:lang w:val="en-GB"/>
        </w:rPr>
      </w:pPr>
    </w:p>
    <w:p w14:paraId="2AF3428C" w14:textId="77777777" w:rsidR="003D211D" w:rsidRPr="00103878" w:rsidRDefault="003D211D" w:rsidP="004500F2">
      <w:pPr>
        <w:spacing w:line="276" w:lineRule="auto"/>
        <w:rPr>
          <w:szCs w:val="24"/>
          <w:lang w:val="en-GB"/>
        </w:rPr>
      </w:pPr>
      <w:r w:rsidRPr="00103878">
        <w:rPr>
          <w:szCs w:val="24"/>
          <w:lang w:val="en-GB"/>
        </w:rPr>
        <w:t xml:space="preserve">This case study shows how to compute the credit value for a bank holding a portfolio of vanilla interest rate swaps with several counterparties. In support of the preceding analysis on “increasing the distribution of observation days” for calculating the measures of exposure, this section provides specific data in order to give a broader numerical dimension to this research. The portfolio analysed is a portfolio of vanilla swaps that remains identical for all the tests carried out. The test environment is a </w:t>
      </w:r>
      <w:proofErr w:type="spellStart"/>
      <w:r w:rsidRPr="00103878">
        <w:rPr>
          <w:szCs w:val="24"/>
          <w:lang w:val="en-GB"/>
        </w:rPr>
        <w:t>Matlab</w:t>
      </w:r>
      <w:proofErr w:type="spellEnd"/>
      <w:r w:rsidRPr="00103878">
        <w:rPr>
          <w:szCs w:val="24"/>
          <w:lang w:val="en-GB"/>
        </w:rPr>
        <w:t xml:space="preserve"> R2015a with a student licence. The test is carried out on three grids with two numbers of observation days, N and M with N&lt;M, and </w:t>
      </w:r>
      <w:proofErr w:type="spellStart"/>
      <w:r w:rsidRPr="00103878">
        <w:rPr>
          <w:szCs w:val="24"/>
          <w:lang w:val="en-GB"/>
        </w:rPr>
        <w:t>N+k</w:t>
      </w:r>
      <w:proofErr w:type="spellEnd"/>
      <w:r w:rsidRPr="00103878">
        <w:rPr>
          <w:szCs w:val="24"/>
          <w:lang w:val="en-GB"/>
        </w:rPr>
        <w:t>=M. The three grids 0, 1 and 2 have 0 cardinals N and 1 and 2 cardinals M. The logic of the test is to apply two different increased densities of starting grid 0. The first increased density consists in augmenting the number of dates k distributed in the initial part of starting grid 0. The second increased density consists in augmenting the number of dates k distributed in the final part of starting grid 0.</w:t>
      </w:r>
    </w:p>
    <w:p w14:paraId="514CBC6A" w14:textId="77777777" w:rsidR="003D211D" w:rsidRPr="00103878" w:rsidRDefault="003D211D" w:rsidP="004500F2">
      <w:pPr>
        <w:spacing w:line="276" w:lineRule="auto"/>
        <w:rPr>
          <w:szCs w:val="24"/>
          <w:lang w:val="en-GB"/>
        </w:rPr>
      </w:pPr>
    </w:p>
    <w:p w14:paraId="07E51A42" w14:textId="77777777" w:rsidR="003D211D" w:rsidRPr="00A65056" w:rsidRDefault="00E2177D" w:rsidP="001711B8">
      <w:pPr>
        <w:pStyle w:val="Paragrafoelenco"/>
        <w:numPr>
          <w:ilvl w:val="0"/>
          <w:numId w:val="4"/>
        </w:numPr>
        <w:rPr>
          <w:rFonts w:ascii="Times New Roman" w:hAnsi="Times New Roman"/>
          <w:b/>
          <w:sz w:val="24"/>
          <w:szCs w:val="24"/>
          <w:lang w:val="en-GB"/>
        </w:rPr>
      </w:pPr>
      <w:r w:rsidRPr="00A65056">
        <w:rPr>
          <w:rFonts w:ascii="Times New Roman" w:hAnsi="Times New Roman"/>
          <w:b/>
          <w:sz w:val="24"/>
          <w:szCs w:val="24"/>
          <w:lang w:val="en-GB"/>
        </w:rPr>
        <w:t xml:space="preserve"> </w:t>
      </w:r>
      <w:r w:rsidR="005277D3">
        <w:rPr>
          <w:rFonts w:ascii="Times New Roman" w:hAnsi="Times New Roman"/>
          <w:b/>
          <w:sz w:val="24"/>
          <w:szCs w:val="24"/>
          <w:lang w:val="en-GB"/>
        </w:rPr>
        <w:tab/>
      </w:r>
      <w:r w:rsidR="003D211D" w:rsidRPr="00A65056">
        <w:rPr>
          <w:rFonts w:ascii="Times New Roman" w:hAnsi="Times New Roman"/>
          <w:b/>
          <w:sz w:val="24"/>
          <w:szCs w:val="24"/>
          <w:lang w:val="en-GB"/>
        </w:rPr>
        <w:t>Interest rate swaps portfolio</w:t>
      </w:r>
    </w:p>
    <w:p w14:paraId="7B2D1117" w14:textId="77777777" w:rsidR="003D211D" w:rsidRDefault="003D211D" w:rsidP="004500F2">
      <w:pPr>
        <w:spacing w:line="276" w:lineRule="auto"/>
        <w:rPr>
          <w:szCs w:val="24"/>
          <w:lang w:val="en-GB"/>
        </w:rPr>
      </w:pPr>
      <w:r w:rsidRPr="00103878">
        <w:rPr>
          <w:szCs w:val="24"/>
          <w:lang w:val="en-GB"/>
        </w:rPr>
        <w:t>The portfolio used for this test is made up of six IRS. Let’s take a closer look at the swaps belonging to this portfolio. The following numbers of set id = {1, 2, 3} correspond to counterparties {Alfa Ltd, Beta Ltd, Gamma Ltd}.</w:t>
      </w:r>
    </w:p>
    <w:p w14:paraId="0AF5ABA0" w14:textId="77777777" w:rsidR="005277D3" w:rsidRPr="00103878" w:rsidRDefault="005277D3" w:rsidP="004500F2">
      <w:pPr>
        <w:spacing w:line="276" w:lineRule="auto"/>
        <w:rPr>
          <w:szCs w:val="24"/>
          <w:lang w:val="en-GB"/>
        </w:rPr>
      </w:pPr>
    </w:p>
    <w:p w14:paraId="0DC5CDCE" w14:textId="77777777" w:rsidR="003D211D" w:rsidRDefault="003D211D" w:rsidP="004500F2">
      <w:pPr>
        <w:spacing w:line="276" w:lineRule="auto"/>
        <w:rPr>
          <w:szCs w:val="24"/>
          <w:lang w:val="en-GB"/>
        </w:rPr>
      </w:pPr>
      <w:r w:rsidRPr="00103878">
        <w:rPr>
          <w:szCs w:val="24"/>
          <w:lang w:val="en-GB"/>
        </w:rPr>
        <w:t>The swaps used for generating the risk measurements are as follows:</w:t>
      </w:r>
    </w:p>
    <w:p w14:paraId="7874FF8B" w14:textId="77777777" w:rsidR="005448BD" w:rsidRDefault="005448BD" w:rsidP="004500F2">
      <w:pPr>
        <w:spacing w:line="276" w:lineRule="auto"/>
        <w:rPr>
          <w:szCs w:val="24"/>
          <w:lang w:val="en-GB"/>
        </w:rPr>
      </w:pPr>
    </w:p>
    <w:p w14:paraId="3B7C820A" w14:textId="77777777" w:rsidR="005448BD" w:rsidRPr="00103878" w:rsidRDefault="005448BD" w:rsidP="005448BD">
      <w:pPr>
        <w:spacing w:line="276" w:lineRule="auto"/>
        <w:jc w:val="center"/>
        <w:rPr>
          <w:szCs w:val="24"/>
          <w:lang w:val="en-GB"/>
        </w:rPr>
      </w:pPr>
      <w:r>
        <w:rPr>
          <w:szCs w:val="24"/>
          <w:lang w:val="en-GB"/>
        </w:rPr>
        <w:t>Table 1 – Swap vanilla portfolio</w:t>
      </w:r>
    </w:p>
    <w:p w14:paraId="32958DEE" w14:textId="77777777" w:rsidR="003D211D" w:rsidRPr="00103878" w:rsidRDefault="003D211D" w:rsidP="004500F2">
      <w:pPr>
        <w:spacing w:line="276" w:lineRule="auto"/>
        <w:rPr>
          <w:szCs w:val="24"/>
          <w:lang w:val="en-GB"/>
        </w:rPr>
      </w:pPr>
    </w:p>
    <w:tbl>
      <w:tblPr>
        <w:tblW w:w="0" w:type="auto"/>
        <w:tblBorders>
          <w:top w:val="single" w:sz="6" w:space="0" w:color="auto"/>
          <w:bottom w:val="single" w:sz="6" w:space="0" w:color="auto"/>
        </w:tblBorders>
        <w:tblLook w:val="04A0" w:firstRow="1" w:lastRow="0" w:firstColumn="1" w:lastColumn="0" w:noHBand="0" w:noVBand="1"/>
      </w:tblPr>
      <w:tblGrid>
        <w:gridCol w:w="3980"/>
        <w:gridCol w:w="3980"/>
      </w:tblGrid>
      <w:tr w:rsidR="003D211D" w:rsidRPr="003D211D" w14:paraId="7AD477B3" w14:textId="77777777" w:rsidTr="00D20DE3">
        <w:tc>
          <w:tcPr>
            <w:tcW w:w="4889" w:type="dxa"/>
            <w:shd w:val="clear" w:color="auto" w:fill="auto"/>
          </w:tcPr>
          <w:p w14:paraId="2E72A433"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lastRenderedPageBreak/>
              <w:t>Fixed rate payer: Alfa Ltd;</w:t>
            </w:r>
          </w:p>
          <w:p w14:paraId="7F120FF7"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EUR 20,00 annual</w:t>
            </w:r>
          </w:p>
          <w:p w14:paraId="72FB75F5"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payer: Strong Financial Corporation</w:t>
            </w:r>
          </w:p>
          <w:p w14:paraId="33E92254"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1-year EUR Libor</w:t>
            </w:r>
          </w:p>
          <w:p w14:paraId="11D6C0C4"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National amount: EUR 500000,00</w:t>
            </w:r>
          </w:p>
          <w:p w14:paraId="088EAB52" w14:textId="5CB1D7D2" w:rsidR="003D211D" w:rsidRPr="003D211D" w:rsidRDefault="003D211D" w:rsidP="004500F2">
            <w:pPr>
              <w:tabs>
                <w:tab w:val="center" w:pos="4536"/>
                <w:tab w:val="right" w:pos="9072"/>
              </w:tabs>
              <w:spacing w:line="276" w:lineRule="auto"/>
              <w:rPr>
                <w:szCs w:val="24"/>
                <w:lang w:val="en-GB"/>
              </w:rPr>
            </w:pPr>
            <w:r w:rsidRPr="003D211D">
              <w:rPr>
                <w:szCs w:val="24"/>
                <w:lang w:val="en-GB"/>
              </w:rPr>
              <w:t xml:space="preserve">Maturity: 10 years </w:t>
            </w:r>
          </w:p>
        </w:tc>
        <w:tc>
          <w:tcPr>
            <w:tcW w:w="4889" w:type="dxa"/>
            <w:shd w:val="clear" w:color="auto" w:fill="auto"/>
          </w:tcPr>
          <w:p w14:paraId="644F2D7F"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payer: Strong Financial Corporation</w:t>
            </w:r>
          </w:p>
          <w:p w14:paraId="4C9150A1"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EUR 40,00 annual</w:t>
            </w:r>
          </w:p>
          <w:p w14:paraId="7DCF151D"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payer: Alfa Ltd</w:t>
            </w:r>
          </w:p>
          <w:p w14:paraId="0C69F791"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1-year EUR Libor</w:t>
            </w:r>
          </w:p>
          <w:p w14:paraId="584B3D3B"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National amount: EUR 1000000,00</w:t>
            </w:r>
          </w:p>
          <w:p w14:paraId="0F098232" w14:textId="2DB18136" w:rsidR="003D211D" w:rsidRPr="003D211D" w:rsidRDefault="003D211D" w:rsidP="004500F2">
            <w:pPr>
              <w:tabs>
                <w:tab w:val="center" w:pos="4536"/>
                <w:tab w:val="right" w:pos="9072"/>
              </w:tabs>
              <w:spacing w:line="276" w:lineRule="auto"/>
              <w:rPr>
                <w:szCs w:val="24"/>
                <w:lang w:val="en-GB"/>
              </w:rPr>
            </w:pPr>
            <w:r w:rsidRPr="003D211D">
              <w:rPr>
                <w:szCs w:val="24"/>
                <w:lang w:val="en-GB"/>
              </w:rPr>
              <w:t xml:space="preserve">Maturity: 10 years </w:t>
            </w:r>
          </w:p>
        </w:tc>
      </w:tr>
      <w:tr w:rsidR="003D211D" w:rsidRPr="003D211D" w14:paraId="100B2E8D" w14:textId="77777777" w:rsidTr="00D20DE3">
        <w:tc>
          <w:tcPr>
            <w:tcW w:w="4889" w:type="dxa"/>
            <w:shd w:val="clear" w:color="auto" w:fill="auto"/>
          </w:tcPr>
          <w:p w14:paraId="44010F6E"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payer: Beta Ltd;</w:t>
            </w:r>
          </w:p>
          <w:p w14:paraId="77B9BD1C"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EUR 19,00 annual</w:t>
            </w:r>
          </w:p>
          <w:p w14:paraId="2B98C652"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payer: Strong Financial Corporation</w:t>
            </w:r>
          </w:p>
          <w:p w14:paraId="1EFD080A"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1-year EUR Libor</w:t>
            </w:r>
          </w:p>
          <w:p w14:paraId="6C2A2FB6"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National amount: EUR 1000000,00</w:t>
            </w:r>
          </w:p>
          <w:p w14:paraId="146F41DE" w14:textId="0DB6BA01" w:rsidR="003D211D" w:rsidRPr="003D211D" w:rsidRDefault="003D211D" w:rsidP="004500F2">
            <w:pPr>
              <w:tabs>
                <w:tab w:val="center" w:pos="4536"/>
                <w:tab w:val="right" w:pos="9072"/>
              </w:tabs>
              <w:spacing w:line="276" w:lineRule="auto"/>
              <w:rPr>
                <w:szCs w:val="24"/>
                <w:lang w:val="en-GB"/>
              </w:rPr>
            </w:pPr>
            <w:r w:rsidRPr="003D211D">
              <w:rPr>
                <w:szCs w:val="24"/>
                <w:lang w:val="en-GB"/>
              </w:rPr>
              <w:t xml:space="preserve">Maturity: 20 years </w:t>
            </w:r>
          </w:p>
        </w:tc>
        <w:tc>
          <w:tcPr>
            <w:tcW w:w="4889" w:type="dxa"/>
            <w:shd w:val="clear" w:color="auto" w:fill="auto"/>
          </w:tcPr>
          <w:p w14:paraId="0B3EAAC8"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payer: Strong Financial Corporation</w:t>
            </w:r>
          </w:p>
          <w:p w14:paraId="7E2A78EB"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EUR 40,00 annual</w:t>
            </w:r>
          </w:p>
          <w:p w14:paraId="3E6DCD67"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payer: Beta Ltd</w:t>
            </w:r>
          </w:p>
          <w:p w14:paraId="156DAFFA"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1-year EUR Libor</w:t>
            </w:r>
          </w:p>
          <w:p w14:paraId="2C04CF35"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National amount: EUR 500000,00</w:t>
            </w:r>
          </w:p>
          <w:p w14:paraId="10BF256B" w14:textId="360A737C" w:rsidR="003D211D" w:rsidRPr="003D211D" w:rsidRDefault="003D211D" w:rsidP="004500F2">
            <w:pPr>
              <w:tabs>
                <w:tab w:val="center" w:pos="4536"/>
                <w:tab w:val="right" w:pos="9072"/>
              </w:tabs>
              <w:spacing w:line="276" w:lineRule="auto"/>
              <w:rPr>
                <w:szCs w:val="24"/>
                <w:lang w:val="en-GB"/>
              </w:rPr>
            </w:pPr>
            <w:r w:rsidRPr="003D211D">
              <w:rPr>
                <w:szCs w:val="24"/>
                <w:lang w:val="en-GB"/>
              </w:rPr>
              <w:t xml:space="preserve">Maturity: 20 years </w:t>
            </w:r>
          </w:p>
        </w:tc>
      </w:tr>
      <w:tr w:rsidR="003D211D" w:rsidRPr="003D211D" w14:paraId="45506FB4" w14:textId="77777777" w:rsidTr="00D20DE3">
        <w:tc>
          <w:tcPr>
            <w:tcW w:w="4889" w:type="dxa"/>
            <w:shd w:val="clear" w:color="auto" w:fill="auto"/>
          </w:tcPr>
          <w:p w14:paraId="18057EF0"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payer: Gamma Ltd;</w:t>
            </w:r>
          </w:p>
          <w:p w14:paraId="25E37B01"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EUR 5,00 annual</w:t>
            </w:r>
          </w:p>
          <w:p w14:paraId="22F2A996"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payer: Strong Financial Corporation</w:t>
            </w:r>
          </w:p>
          <w:p w14:paraId="52609943"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1-year EUR Libor</w:t>
            </w:r>
          </w:p>
          <w:p w14:paraId="5EE47AE7"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National amount: EUR 12500,00</w:t>
            </w:r>
          </w:p>
          <w:p w14:paraId="7E4BC868"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Maturity: 25 years</w:t>
            </w:r>
          </w:p>
        </w:tc>
        <w:tc>
          <w:tcPr>
            <w:tcW w:w="4889" w:type="dxa"/>
            <w:shd w:val="clear" w:color="auto" w:fill="auto"/>
          </w:tcPr>
          <w:p w14:paraId="3C542B7A"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payer: Strong Financial Corporation</w:t>
            </w:r>
          </w:p>
          <w:p w14:paraId="0414BE2B"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Fixed rate: EUR 10,00 annual</w:t>
            </w:r>
          </w:p>
          <w:p w14:paraId="2AD018BE"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payer: Gamma Ltd</w:t>
            </w:r>
          </w:p>
          <w:p w14:paraId="0C51EF71"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Floating rate: 1-year EUR Libor</w:t>
            </w:r>
          </w:p>
          <w:p w14:paraId="3E5B814A"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National amount: EUR 250000,00</w:t>
            </w:r>
          </w:p>
          <w:p w14:paraId="577BD969"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 xml:space="preserve">Maturity: 25 years </w:t>
            </w:r>
          </w:p>
        </w:tc>
      </w:tr>
    </w:tbl>
    <w:p w14:paraId="39DA2F12" w14:textId="77777777" w:rsidR="003D211D" w:rsidRPr="00103878" w:rsidRDefault="003D211D" w:rsidP="004500F2">
      <w:pPr>
        <w:spacing w:line="276" w:lineRule="auto"/>
        <w:rPr>
          <w:szCs w:val="24"/>
          <w:lang w:val="en-GB"/>
        </w:rPr>
      </w:pPr>
    </w:p>
    <w:p w14:paraId="024CA7D9" w14:textId="77777777" w:rsidR="003D211D" w:rsidRPr="00A65056" w:rsidRDefault="00E2177D" w:rsidP="001711B8">
      <w:pPr>
        <w:pStyle w:val="Paragrafoelenco"/>
        <w:numPr>
          <w:ilvl w:val="0"/>
          <w:numId w:val="4"/>
        </w:numPr>
        <w:rPr>
          <w:rFonts w:ascii="Times New Roman" w:hAnsi="Times New Roman"/>
          <w:b/>
          <w:sz w:val="24"/>
          <w:szCs w:val="24"/>
          <w:lang w:val="en-GB"/>
        </w:rPr>
      </w:pPr>
      <w:r w:rsidRPr="00A65056">
        <w:rPr>
          <w:rFonts w:ascii="Times New Roman" w:hAnsi="Times New Roman"/>
          <w:b/>
          <w:sz w:val="24"/>
          <w:szCs w:val="24"/>
          <w:lang w:val="en-GB"/>
        </w:rPr>
        <w:t xml:space="preserve"> </w:t>
      </w:r>
      <w:r w:rsidR="005277D3">
        <w:rPr>
          <w:rFonts w:ascii="Times New Roman" w:hAnsi="Times New Roman"/>
          <w:b/>
          <w:sz w:val="24"/>
          <w:szCs w:val="24"/>
          <w:lang w:val="en-GB"/>
        </w:rPr>
        <w:tab/>
      </w:r>
      <w:r w:rsidR="003D211D" w:rsidRPr="00A65056">
        <w:rPr>
          <w:rFonts w:ascii="Times New Roman" w:hAnsi="Times New Roman"/>
          <w:b/>
          <w:sz w:val="24"/>
          <w:szCs w:val="24"/>
          <w:lang w:val="en-GB"/>
        </w:rPr>
        <w:t>Definition of observation days</w:t>
      </w:r>
    </w:p>
    <w:p w14:paraId="51CFEF4C" w14:textId="77777777" w:rsidR="003D211D" w:rsidRPr="00103878" w:rsidRDefault="003D211D" w:rsidP="005277D3">
      <w:pPr>
        <w:spacing w:line="276" w:lineRule="auto"/>
        <w:rPr>
          <w:szCs w:val="24"/>
          <w:lang w:val="en-GB"/>
        </w:rPr>
      </w:pPr>
      <w:r w:rsidRPr="00103878">
        <w:rPr>
          <w:szCs w:val="24"/>
          <w:lang w:val="en-GB"/>
        </w:rPr>
        <w:t>In this test, the simulation grids are composed, respectively, of one with 37 dates and two with 49 dates. Grid 0 contains 37 simulation dates, whereas grid 1 contains the same dates as 0 plus an increased density of short- and medium- term dates. Grid 2, on the other hand, contains the same dates as 0, plus an increased density of long-term dates.</w:t>
      </w:r>
    </w:p>
    <w:p w14:paraId="311C0AAF" w14:textId="77777777" w:rsidR="003D211D" w:rsidRDefault="003D211D" w:rsidP="004500F2">
      <w:pPr>
        <w:spacing w:line="276" w:lineRule="auto"/>
        <w:rPr>
          <w:szCs w:val="24"/>
          <w:lang w:val="en-GB"/>
        </w:rPr>
      </w:pPr>
      <w:r w:rsidRPr="00103878">
        <w:rPr>
          <w:szCs w:val="24"/>
          <w:lang w:val="en-GB"/>
        </w:rPr>
        <w:t>This is how grids 0, 1 and 2 are composed:</w:t>
      </w:r>
    </w:p>
    <w:p w14:paraId="1BD29E6A" w14:textId="77777777" w:rsidR="005448BD" w:rsidRDefault="005448BD" w:rsidP="004500F2">
      <w:pPr>
        <w:spacing w:line="276" w:lineRule="auto"/>
        <w:rPr>
          <w:szCs w:val="24"/>
          <w:lang w:val="en-GB"/>
        </w:rPr>
      </w:pPr>
    </w:p>
    <w:p w14:paraId="7A13FCE1" w14:textId="77777777" w:rsidR="00966C7E" w:rsidRPr="00103878" w:rsidRDefault="00966C7E" w:rsidP="00966C7E">
      <w:pPr>
        <w:spacing w:line="276" w:lineRule="auto"/>
        <w:jc w:val="center"/>
        <w:rPr>
          <w:szCs w:val="24"/>
          <w:lang w:val="en-GB"/>
        </w:rPr>
      </w:pPr>
      <w:r>
        <w:rPr>
          <w:szCs w:val="24"/>
          <w:lang w:val="en-GB"/>
        </w:rPr>
        <w:t>Table 2 – Observation days grids</w:t>
      </w:r>
    </w:p>
    <w:p w14:paraId="6BD942AA" w14:textId="77777777" w:rsidR="003D211D" w:rsidRPr="00103878" w:rsidRDefault="003D211D" w:rsidP="004500F2">
      <w:pPr>
        <w:spacing w:line="276" w:lineRule="auto"/>
        <w:rPr>
          <w:szCs w:val="24"/>
          <w:lang w:val="en-GB"/>
        </w:rPr>
      </w:pPr>
    </w:p>
    <w:tbl>
      <w:tblPr>
        <w:tblW w:w="5000" w:type="pct"/>
        <w:tblLook w:val="04A0" w:firstRow="1" w:lastRow="0" w:firstColumn="1" w:lastColumn="0" w:noHBand="0" w:noVBand="1"/>
      </w:tblPr>
      <w:tblGrid>
        <w:gridCol w:w="2653"/>
        <w:gridCol w:w="2653"/>
        <w:gridCol w:w="2654"/>
      </w:tblGrid>
      <w:tr w:rsidR="003D211D" w:rsidRPr="003D211D" w14:paraId="29DB7AA0" w14:textId="77777777" w:rsidTr="00D20DE3">
        <w:tc>
          <w:tcPr>
            <w:tcW w:w="1666" w:type="pct"/>
            <w:tcBorders>
              <w:top w:val="single" w:sz="4" w:space="0" w:color="auto"/>
              <w:bottom w:val="single" w:sz="4" w:space="0" w:color="auto"/>
            </w:tcBorders>
            <w:shd w:val="clear" w:color="auto" w:fill="auto"/>
          </w:tcPr>
          <w:p w14:paraId="08DF6893"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Grid 0</w:t>
            </w:r>
          </w:p>
        </w:tc>
        <w:tc>
          <w:tcPr>
            <w:tcW w:w="1666" w:type="pct"/>
            <w:tcBorders>
              <w:top w:val="single" w:sz="4" w:space="0" w:color="auto"/>
              <w:bottom w:val="single" w:sz="4" w:space="0" w:color="auto"/>
            </w:tcBorders>
            <w:shd w:val="clear" w:color="auto" w:fill="auto"/>
          </w:tcPr>
          <w:p w14:paraId="7DBB89C5"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Grid 1</w:t>
            </w:r>
          </w:p>
        </w:tc>
        <w:tc>
          <w:tcPr>
            <w:tcW w:w="1667" w:type="pct"/>
            <w:tcBorders>
              <w:top w:val="single" w:sz="4" w:space="0" w:color="auto"/>
              <w:bottom w:val="single" w:sz="4" w:space="0" w:color="auto"/>
            </w:tcBorders>
            <w:shd w:val="clear" w:color="auto" w:fill="auto"/>
          </w:tcPr>
          <w:p w14:paraId="1EA13784" w14:textId="77777777" w:rsidR="003D211D" w:rsidRPr="003D211D" w:rsidRDefault="003D211D" w:rsidP="004500F2">
            <w:pPr>
              <w:tabs>
                <w:tab w:val="center" w:pos="4536"/>
                <w:tab w:val="right" w:pos="9072"/>
              </w:tabs>
              <w:spacing w:line="276" w:lineRule="auto"/>
              <w:rPr>
                <w:szCs w:val="24"/>
                <w:lang w:val="en-GB"/>
              </w:rPr>
            </w:pPr>
            <w:r w:rsidRPr="003D211D">
              <w:rPr>
                <w:szCs w:val="24"/>
                <w:lang w:val="en-GB"/>
              </w:rPr>
              <w:t>Grid 2</w:t>
            </w:r>
          </w:p>
        </w:tc>
      </w:tr>
      <w:tr w:rsidR="00D20DE3" w:rsidRPr="003D211D" w14:paraId="42B90F59" w14:textId="77777777" w:rsidTr="00D20DE3">
        <w:tc>
          <w:tcPr>
            <w:tcW w:w="1666" w:type="pct"/>
            <w:tcBorders>
              <w:top w:val="single" w:sz="4" w:space="0" w:color="auto"/>
              <w:bottom w:val="single" w:sz="4" w:space="0" w:color="auto"/>
            </w:tcBorders>
            <w:shd w:val="clear" w:color="auto" w:fill="auto"/>
          </w:tcPr>
          <w:p w14:paraId="09AB1597" w14:textId="77777777" w:rsidR="00D20DE3" w:rsidRPr="003D211D" w:rsidRDefault="00D20DE3" w:rsidP="00D20DE3">
            <w:pPr>
              <w:pStyle w:val="Paragrafoelenco"/>
              <w:widowControl w:val="0"/>
              <w:autoSpaceDE w:val="0"/>
              <w:autoSpaceDN w:val="0"/>
              <w:adjustRightInd w:val="0"/>
              <w:spacing w:after="0"/>
              <w:ind w:left="567"/>
              <w:jc w:val="both"/>
              <w:rPr>
                <w:rFonts w:ascii="Times New Roman" w:hAnsi="Times New Roman"/>
                <w:sz w:val="24"/>
                <w:szCs w:val="24"/>
                <w:lang w:val="en-GB"/>
              </w:rPr>
            </w:pPr>
          </w:p>
        </w:tc>
        <w:tc>
          <w:tcPr>
            <w:tcW w:w="1666" w:type="pct"/>
            <w:tcBorders>
              <w:top w:val="single" w:sz="4" w:space="0" w:color="auto"/>
              <w:bottom w:val="single" w:sz="4" w:space="0" w:color="auto"/>
            </w:tcBorders>
            <w:shd w:val="clear" w:color="auto" w:fill="auto"/>
          </w:tcPr>
          <w:p w14:paraId="0367F842" w14:textId="77777777" w:rsidR="00D20DE3" w:rsidRPr="003D211D" w:rsidRDefault="00D20DE3" w:rsidP="00D20DE3">
            <w:pPr>
              <w:pStyle w:val="Paragrafoelenco"/>
              <w:widowControl w:val="0"/>
              <w:autoSpaceDE w:val="0"/>
              <w:autoSpaceDN w:val="0"/>
              <w:adjustRightInd w:val="0"/>
              <w:spacing w:after="0"/>
              <w:ind w:left="536"/>
              <w:jc w:val="both"/>
              <w:rPr>
                <w:rFonts w:ascii="Times New Roman" w:hAnsi="Times New Roman"/>
                <w:sz w:val="24"/>
                <w:szCs w:val="24"/>
                <w:lang w:val="en-GB"/>
              </w:rPr>
            </w:pPr>
          </w:p>
        </w:tc>
        <w:tc>
          <w:tcPr>
            <w:tcW w:w="1667" w:type="pct"/>
            <w:tcBorders>
              <w:top w:val="single" w:sz="4" w:space="0" w:color="auto"/>
              <w:bottom w:val="single" w:sz="4" w:space="0" w:color="auto"/>
            </w:tcBorders>
            <w:shd w:val="clear" w:color="auto" w:fill="auto"/>
          </w:tcPr>
          <w:p w14:paraId="46ABAA82" w14:textId="77777777" w:rsidR="00D20DE3" w:rsidRPr="003D211D" w:rsidRDefault="00D20DE3" w:rsidP="00D20DE3">
            <w:pPr>
              <w:pStyle w:val="Paragrafoelenco"/>
              <w:widowControl w:val="0"/>
              <w:autoSpaceDE w:val="0"/>
              <w:autoSpaceDN w:val="0"/>
              <w:adjustRightInd w:val="0"/>
              <w:spacing w:after="0"/>
              <w:ind w:left="504"/>
              <w:jc w:val="both"/>
              <w:rPr>
                <w:rFonts w:ascii="Times New Roman" w:hAnsi="Times New Roman"/>
                <w:sz w:val="24"/>
                <w:szCs w:val="24"/>
                <w:lang w:val="en-GB"/>
              </w:rPr>
            </w:pPr>
          </w:p>
        </w:tc>
      </w:tr>
      <w:tr w:rsidR="003D211D" w:rsidRPr="003D211D" w14:paraId="6FB46F9B" w14:textId="77777777" w:rsidTr="00D20DE3">
        <w:tc>
          <w:tcPr>
            <w:tcW w:w="1666" w:type="pct"/>
            <w:tcBorders>
              <w:top w:val="single" w:sz="4" w:space="0" w:color="auto"/>
              <w:bottom w:val="single" w:sz="4" w:space="0" w:color="auto"/>
            </w:tcBorders>
            <w:shd w:val="clear" w:color="auto" w:fill="auto"/>
          </w:tcPr>
          <w:p w14:paraId="5B0CE91E"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14-Dec-2007</w:t>
            </w:r>
          </w:p>
          <w:p w14:paraId="1958071B"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15-Dec-2007</w:t>
            </w:r>
          </w:p>
          <w:p w14:paraId="61155D2A"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16-Dec-2007</w:t>
            </w:r>
          </w:p>
          <w:p w14:paraId="0BA4039B"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lastRenderedPageBreak/>
              <w:t>17-Dec-2007</w:t>
            </w:r>
          </w:p>
          <w:p w14:paraId="2E2B01A4"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18-Dec-2007</w:t>
            </w:r>
          </w:p>
          <w:p w14:paraId="42EAAA20"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19-Dec-2007</w:t>
            </w:r>
          </w:p>
          <w:p w14:paraId="3F8D5448"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20-Dec-2007</w:t>
            </w:r>
          </w:p>
          <w:p w14:paraId="2BE73303"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21-Dec-2007</w:t>
            </w:r>
          </w:p>
          <w:p w14:paraId="5F9CC04C"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22-Dec-2007</w:t>
            </w:r>
          </w:p>
          <w:p w14:paraId="1B8A0505"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23-Dec-2007</w:t>
            </w:r>
          </w:p>
          <w:p w14:paraId="18EF4964"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24-Dec-2007</w:t>
            </w:r>
          </w:p>
          <w:p w14:paraId="2EDF3A20"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07-Jan-2008</w:t>
            </w:r>
          </w:p>
          <w:p w14:paraId="44C5AB53"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14-Jan-2008</w:t>
            </w:r>
          </w:p>
          <w:p w14:paraId="6E4A76DA"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14-Feb-2008</w:t>
            </w:r>
          </w:p>
          <w:p w14:paraId="39BE7205"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16-Mar-2008</w:t>
            </w:r>
          </w:p>
          <w:p w14:paraId="5A290826"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16-Apr-2008</w:t>
            </w:r>
          </w:p>
          <w:p w14:paraId="732A8DF1"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17-May-2008</w:t>
            </w:r>
          </w:p>
          <w:p w14:paraId="42944538"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17-Jun-2008</w:t>
            </w:r>
          </w:p>
          <w:p w14:paraId="4D305A1F"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18-Jul-2008</w:t>
            </w:r>
          </w:p>
          <w:p w14:paraId="52FE3CDD"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18-Aug-2008</w:t>
            </w:r>
          </w:p>
          <w:p w14:paraId="7E71CFCF"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18-Sep-2008</w:t>
            </w:r>
          </w:p>
          <w:p w14:paraId="6F3E3D1F"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19-Oct-2008</w:t>
            </w:r>
          </w:p>
          <w:p w14:paraId="41BBB118"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19-Nov-2008</w:t>
            </w:r>
          </w:p>
          <w:p w14:paraId="5885AFAC"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20-Dec-2008</w:t>
            </w:r>
          </w:p>
          <w:p w14:paraId="1BB13E0A"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27-Dec-2009</w:t>
            </w:r>
          </w:p>
          <w:p w14:paraId="79A5D654"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03-Jan-2011</w:t>
            </w:r>
          </w:p>
          <w:p w14:paraId="6A1C4668"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10-Jan-2012</w:t>
            </w:r>
          </w:p>
          <w:p w14:paraId="59C5E137"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16-Jan-2013</w:t>
            </w:r>
          </w:p>
          <w:p w14:paraId="175DE83B"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23-Jan-2014</w:t>
            </w:r>
          </w:p>
          <w:p w14:paraId="08A2CC78"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30-Jan-2015</w:t>
            </w:r>
          </w:p>
          <w:p w14:paraId="688AD170"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06-Feb-2016</w:t>
            </w:r>
          </w:p>
          <w:p w14:paraId="30919838"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12-Feb-2017</w:t>
            </w:r>
          </w:p>
          <w:p w14:paraId="5C8970B6"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19-Feb-2018</w:t>
            </w:r>
          </w:p>
          <w:p w14:paraId="1FB5E430"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25-Mar-2023</w:t>
            </w:r>
          </w:p>
          <w:p w14:paraId="1FFFD8C3"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27-Apr-2028</w:t>
            </w:r>
          </w:p>
          <w:p w14:paraId="352B63B8"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31-May-2033</w:t>
            </w:r>
          </w:p>
          <w:p w14:paraId="5C9D4A21" w14:textId="77777777" w:rsidR="003D211D" w:rsidRPr="003D211D" w:rsidRDefault="003D211D" w:rsidP="001711B8">
            <w:pPr>
              <w:pStyle w:val="Paragrafoelenco"/>
              <w:widowControl w:val="0"/>
              <w:numPr>
                <w:ilvl w:val="0"/>
                <w:numId w:val="7"/>
              </w:numPr>
              <w:autoSpaceDE w:val="0"/>
              <w:autoSpaceDN w:val="0"/>
              <w:adjustRightInd w:val="0"/>
              <w:spacing w:after="0"/>
              <w:ind w:left="567" w:hanging="567"/>
              <w:jc w:val="both"/>
              <w:rPr>
                <w:rFonts w:ascii="Times New Roman" w:hAnsi="Times New Roman"/>
                <w:sz w:val="24"/>
                <w:szCs w:val="24"/>
                <w:lang w:val="en-GB"/>
              </w:rPr>
            </w:pPr>
            <w:r w:rsidRPr="003D211D">
              <w:rPr>
                <w:rFonts w:ascii="Times New Roman" w:hAnsi="Times New Roman"/>
                <w:sz w:val="24"/>
                <w:szCs w:val="24"/>
                <w:lang w:val="en-GB"/>
              </w:rPr>
              <w:t>04-Jul-2038</w:t>
            </w:r>
          </w:p>
          <w:p w14:paraId="1931CE59" w14:textId="77777777" w:rsidR="003D211D" w:rsidRPr="003D211D" w:rsidRDefault="003D211D" w:rsidP="00D20DE3">
            <w:pPr>
              <w:tabs>
                <w:tab w:val="center" w:pos="4536"/>
                <w:tab w:val="right" w:pos="9072"/>
              </w:tabs>
              <w:spacing w:line="276" w:lineRule="auto"/>
              <w:ind w:left="567" w:hanging="567"/>
              <w:rPr>
                <w:szCs w:val="24"/>
                <w:lang w:val="en-GB"/>
              </w:rPr>
            </w:pPr>
          </w:p>
        </w:tc>
        <w:tc>
          <w:tcPr>
            <w:tcW w:w="1666" w:type="pct"/>
            <w:tcBorders>
              <w:top w:val="single" w:sz="4" w:space="0" w:color="auto"/>
              <w:bottom w:val="single" w:sz="4" w:space="0" w:color="auto"/>
            </w:tcBorders>
            <w:shd w:val="clear" w:color="auto" w:fill="auto"/>
          </w:tcPr>
          <w:p w14:paraId="13B710E1"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lastRenderedPageBreak/>
              <w:t>14-Dec-2007</w:t>
            </w:r>
          </w:p>
          <w:p w14:paraId="710F38BD"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15-Dec-2007</w:t>
            </w:r>
          </w:p>
          <w:p w14:paraId="7000A2EB"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16-Dec-2007</w:t>
            </w:r>
          </w:p>
          <w:p w14:paraId="6376FFBD"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lastRenderedPageBreak/>
              <w:t>17-Dec-2007</w:t>
            </w:r>
          </w:p>
          <w:p w14:paraId="673DE4ED"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18-Dec-2007</w:t>
            </w:r>
          </w:p>
          <w:p w14:paraId="4C844E2F"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19-Dec-2007</w:t>
            </w:r>
          </w:p>
          <w:p w14:paraId="0AB8451B"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20-Dec-2007</w:t>
            </w:r>
          </w:p>
          <w:p w14:paraId="5A3FE317"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21-Dec-2007</w:t>
            </w:r>
          </w:p>
          <w:p w14:paraId="5FF7D1BB"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22-Dec-2007</w:t>
            </w:r>
          </w:p>
          <w:p w14:paraId="4135CDBF"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23-Dec-2007</w:t>
            </w:r>
          </w:p>
          <w:p w14:paraId="4822F7EC"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24-Dec-2007</w:t>
            </w:r>
          </w:p>
          <w:p w14:paraId="008DE2EB"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25-Dec-2007</w:t>
            </w:r>
          </w:p>
          <w:p w14:paraId="5E46FE1A"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26-Dec-2007</w:t>
            </w:r>
          </w:p>
          <w:p w14:paraId="648F1624"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27-Dec-2007</w:t>
            </w:r>
          </w:p>
          <w:p w14:paraId="6051618E"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28-Dec-2007</w:t>
            </w:r>
          </w:p>
          <w:p w14:paraId="2D1875CE"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29-Dec-2007</w:t>
            </w:r>
          </w:p>
          <w:p w14:paraId="1E6C24EC"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30-Dec-2007</w:t>
            </w:r>
          </w:p>
          <w:p w14:paraId="35D13758"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01-Jan-2008</w:t>
            </w:r>
          </w:p>
          <w:p w14:paraId="3644FAFE"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02-Jan-2008</w:t>
            </w:r>
          </w:p>
          <w:p w14:paraId="0F5DBBD1"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03-Jan-2008</w:t>
            </w:r>
          </w:p>
          <w:p w14:paraId="19FAF6BA"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04-Jan-2008</w:t>
            </w:r>
          </w:p>
          <w:p w14:paraId="4BD80115"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05-Jan-2008</w:t>
            </w:r>
          </w:p>
          <w:p w14:paraId="38AE4F5B"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06-Jan-2008</w:t>
            </w:r>
          </w:p>
          <w:p w14:paraId="12272FE7"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07-Jan-2008</w:t>
            </w:r>
          </w:p>
          <w:p w14:paraId="04655C3B"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14-Jan-2008</w:t>
            </w:r>
          </w:p>
          <w:p w14:paraId="3F8FF676"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14-Feb-2008</w:t>
            </w:r>
          </w:p>
          <w:p w14:paraId="10EEDB18"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16-Mar-2008</w:t>
            </w:r>
          </w:p>
          <w:p w14:paraId="3657F379"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16-Apr-2008</w:t>
            </w:r>
          </w:p>
          <w:p w14:paraId="672434EF"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17-May-2008</w:t>
            </w:r>
          </w:p>
          <w:p w14:paraId="730F95B4"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17-Jun-2008</w:t>
            </w:r>
          </w:p>
          <w:p w14:paraId="37EF1546"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18-Jul-2008</w:t>
            </w:r>
          </w:p>
          <w:p w14:paraId="6A0FF412"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18-Aug-2008</w:t>
            </w:r>
          </w:p>
          <w:p w14:paraId="011347FC"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18-Sep-2008</w:t>
            </w:r>
          </w:p>
          <w:p w14:paraId="5BBD422C"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19-Oct-2008</w:t>
            </w:r>
          </w:p>
          <w:p w14:paraId="06A07199"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19-Nov-2008</w:t>
            </w:r>
          </w:p>
          <w:p w14:paraId="5432B0D4"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20-Dec-2008</w:t>
            </w:r>
          </w:p>
          <w:p w14:paraId="37B6A256"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27-Dec-2009</w:t>
            </w:r>
          </w:p>
          <w:p w14:paraId="747E979A"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03-Jan-2011</w:t>
            </w:r>
          </w:p>
          <w:p w14:paraId="378AF165"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10-Jan-2012</w:t>
            </w:r>
          </w:p>
          <w:p w14:paraId="685B92AB"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16-Jan-2013</w:t>
            </w:r>
          </w:p>
          <w:p w14:paraId="1C16A84E"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23-Jan-2014</w:t>
            </w:r>
          </w:p>
          <w:p w14:paraId="2C436751"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lastRenderedPageBreak/>
              <w:t>30-Jan-2015</w:t>
            </w:r>
          </w:p>
          <w:p w14:paraId="30DF63FF"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06-Feb-2016</w:t>
            </w:r>
          </w:p>
          <w:p w14:paraId="050BF1C0"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12-Feb-2017</w:t>
            </w:r>
          </w:p>
          <w:p w14:paraId="36460A7F"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19-Feb-2018</w:t>
            </w:r>
          </w:p>
          <w:p w14:paraId="380D895F"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25-Mar-2023</w:t>
            </w:r>
          </w:p>
          <w:p w14:paraId="7A5BD62D"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27-Apr-2028</w:t>
            </w:r>
          </w:p>
          <w:p w14:paraId="3034864B"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31-May-2033</w:t>
            </w:r>
          </w:p>
          <w:p w14:paraId="6A10AE28" w14:textId="77777777" w:rsidR="003D211D" w:rsidRPr="003D211D" w:rsidRDefault="003D211D" w:rsidP="001711B8">
            <w:pPr>
              <w:pStyle w:val="Paragrafoelenco"/>
              <w:widowControl w:val="0"/>
              <w:numPr>
                <w:ilvl w:val="0"/>
                <w:numId w:val="8"/>
              </w:numPr>
              <w:autoSpaceDE w:val="0"/>
              <w:autoSpaceDN w:val="0"/>
              <w:adjustRightInd w:val="0"/>
              <w:spacing w:after="0"/>
              <w:ind w:left="536" w:hanging="536"/>
              <w:jc w:val="both"/>
              <w:rPr>
                <w:rFonts w:ascii="Times New Roman" w:hAnsi="Times New Roman"/>
                <w:sz w:val="24"/>
                <w:szCs w:val="24"/>
                <w:lang w:val="en-GB"/>
              </w:rPr>
            </w:pPr>
            <w:r w:rsidRPr="003D211D">
              <w:rPr>
                <w:rFonts w:ascii="Times New Roman" w:hAnsi="Times New Roman"/>
                <w:sz w:val="24"/>
                <w:szCs w:val="24"/>
                <w:lang w:val="en-GB"/>
              </w:rPr>
              <w:t>04-Jul-2038</w:t>
            </w:r>
          </w:p>
        </w:tc>
        <w:tc>
          <w:tcPr>
            <w:tcW w:w="1667" w:type="pct"/>
            <w:tcBorders>
              <w:top w:val="single" w:sz="4" w:space="0" w:color="auto"/>
              <w:bottom w:val="single" w:sz="4" w:space="0" w:color="auto"/>
            </w:tcBorders>
            <w:shd w:val="clear" w:color="auto" w:fill="auto"/>
          </w:tcPr>
          <w:p w14:paraId="27BFF69B"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lastRenderedPageBreak/>
              <w:t>14-Dec-2007</w:t>
            </w:r>
          </w:p>
          <w:p w14:paraId="0A6466FD"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15-Dec-2007</w:t>
            </w:r>
          </w:p>
          <w:p w14:paraId="48CFA0BF"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16-Dec-2007</w:t>
            </w:r>
          </w:p>
          <w:p w14:paraId="60569900"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17-Dec-2007</w:t>
            </w:r>
          </w:p>
          <w:p w14:paraId="75387821"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18-Dec-2007</w:t>
            </w:r>
          </w:p>
          <w:p w14:paraId="12656FBE"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19-Dec-2007</w:t>
            </w:r>
          </w:p>
          <w:p w14:paraId="587C9946"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20-Dec-2007</w:t>
            </w:r>
          </w:p>
          <w:p w14:paraId="3F10F6AF"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21-Dec-2007</w:t>
            </w:r>
          </w:p>
          <w:p w14:paraId="08D472C4"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22-Dec-2007</w:t>
            </w:r>
          </w:p>
          <w:p w14:paraId="59437EDA"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23-Dec-2007</w:t>
            </w:r>
          </w:p>
          <w:p w14:paraId="0D664D23"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24-Dec-2007</w:t>
            </w:r>
          </w:p>
          <w:p w14:paraId="28A9E652"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07-Jan-2008</w:t>
            </w:r>
          </w:p>
          <w:p w14:paraId="18F5B0E2"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14-Jan-2008</w:t>
            </w:r>
          </w:p>
          <w:p w14:paraId="248F8075"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14-Feb-2008</w:t>
            </w:r>
          </w:p>
          <w:p w14:paraId="303FBE61"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16-Mar-2008</w:t>
            </w:r>
          </w:p>
          <w:p w14:paraId="187759B8"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16-Apr-2008</w:t>
            </w:r>
          </w:p>
          <w:p w14:paraId="35B9B073"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17-May-2008</w:t>
            </w:r>
          </w:p>
          <w:p w14:paraId="2FB305FE"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17-Jun-2008</w:t>
            </w:r>
          </w:p>
          <w:p w14:paraId="01F9AF6E"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18-Jul-2008</w:t>
            </w:r>
          </w:p>
          <w:p w14:paraId="62CBAD61"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18-Aug-2008</w:t>
            </w:r>
          </w:p>
          <w:p w14:paraId="3AC758B4"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18-Sep-2008</w:t>
            </w:r>
          </w:p>
          <w:p w14:paraId="0CA2C28B"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19-Oct-2008</w:t>
            </w:r>
          </w:p>
          <w:p w14:paraId="5B0DF71B"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19-Nov-2008</w:t>
            </w:r>
          </w:p>
          <w:p w14:paraId="41CDB1E2"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20-Dec-2008</w:t>
            </w:r>
          </w:p>
          <w:p w14:paraId="0B2DF43C"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27-Dec-2009</w:t>
            </w:r>
          </w:p>
          <w:p w14:paraId="7CFF600F"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03-Jan-2011</w:t>
            </w:r>
          </w:p>
          <w:p w14:paraId="6C151D7A"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10-Jan-2012</w:t>
            </w:r>
          </w:p>
          <w:p w14:paraId="0118BF3F"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16-Jan-2013</w:t>
            </w:r>
          </w:p>
          <w:p w14:paraId="2D6D72FC"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23-Jan-2014</w:t>
            </w:r>
          </w:p>
          <w:p w14:paraId="5AE0EFA2"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30-Jan-2015</w:t>
            </w:r>
          </w:p>
          <w:p w14:paraId="02560723"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06-Feb-2016</w:t>
            </w:r>
          </w:p>
          <w:p w14:paraId="395C8D73"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12-Feb-2017</w:t>
            </w:r>
          </w:p>
          <w:p w14:paraId="2EAB566A"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19-Feb-2018</w:t>
            </w:r>
          </w:p>
          <w:p w14:paraId="7E1EDE9F"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26-Feb-2019</w:t>
            </w:r>
          </w:p>
          <w:p w14:paraId="014F69DC"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04-Mar-2020</w:t>
            </w:r>
          </w:p>
          <w:p w14:paraId="5E9CC635"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11-Mar-2021</w:t>
            </w:r>
          </w:p>
          <w:p w14:paraId="3F6CBC51"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18-Mar-2022</w:t>
            </w:r>
          </w:p>
          <w:p w14:paraId="4981454B"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25-Mar-2023</w:t>
            </w:r>
          </w:p>
          <w:p w14:paraId="7F4C2E3A"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31-Mar-2024</w:t>
            </w:r>
          </w:p>
          <w:p w14:paraId="28965B10"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07-Apr-2025</w:t>
            </w:r>
          </w:p>
          <w:p w14:paraId="2B302F2F"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14-Apr-2026</w:t>
            </w:r>
          </w:p>
          <w:p w14:paraId="728EE4A7"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lastRenderedPageBreak/>
              <w:t>21-Apr-2027</w:t>
            </w:r>
          </w:p>
          <w:p w14:paraId="6EE6DEEA"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27-Apr-2028</w:t>
            </w:r>
          </w:p>
          <w:p w14:paraId="2A02A7C7"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04-May-2029</w:t>
            </w:r>
          </w:p>
          <w:p w14:paraId="42EB3F01"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11-May-2030</w:t>
            </w:r>
          </w:p>
          <w:p w14:paraId="55DCEEAA"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18-May-2031</w:t>
            </w:r>
          </w:p>
          <w:p w14:paraId="17BCDFC7"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24-May-2032</w:t>
            </w:r>
          </w:p>
          <w:p w14:paraId="43E19DF9"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31-May-2033</w:t>
            </w:r>
          </w:p>
          <w:p w14:paraId="41763AA4" w14:textId="77777777" w:rsidR="003D211D" w:rsidRPr="003D211D" w:rsidRDefault="003D211D" w:rsidP="001711B8">
            <w:pPr>
              <w:pStyle w:val="Paragrafoelenco"/>
              <w:widowControl w:val="0"/>
              <w:numPr>
                <w:ilvl w:val="0"/>
                <w:numId w:val="9"/>
              </w:numPr>
              <w:autoSpaceDE w:val="0"/>
              <w:autoSpaceDN w:val="0"/>
              <w:adjustRightInd w:val="0"/>
              <w:spacing w:after="0"/>
              <w:ind w:left="504" w:hanging="504"/>
              <w:jc w:val="both"/>
              <w:rPr>
                <w:rFonts w:ascii="Times New Roman" w:hAnsi="Times New Roman"/>
                <w:sz w:val="24"/>
                <w:szCs w:val="24"/>
                <w:lang w:val="en-GB"/>
              </w:rPr>
            </w:pPr>
            <w:r w:rsidRPr="003D211D">
              <w:rPr>
                <w:rFonts w:ascii="Times New Roman" w:hAnsi="Times New Roman"/>
                <w:sz w:val="24"/>
                <w:szCs w:val="24"/>
                <w:lang w:val="en-GB"/>
              </w:rPr>
              <w:t>04-Jul-2038</w:t>
            </w:r>
          </w:p>
        </w:tc>
      </w:tr>
    </w:tbl>
    <w:p w14:paraId="782A78D4" w14:textId="77777777" w:rsidR="003D211D" w:rsidRPr="00103878" w:rsidRDefault="003D211D" w:rsidP="004500F2">
      <w:pPr>
        <w:spacing w:line="276" w:lineRule="auto"/>
        <w:rPr>
          <w:szCs w:val="24"/>
          <w:lang w:val="en-GB"/>
        </w:rPr>
      </w:pPr>
    </w:p>
    <w:p w14:paraId="106A5009" w14:textId="77777777" w:rsidR="003D211D" w:rsidRPr="00103878" w:rsidRDefault="003D211D" w:rsidP="004500F2">
      <w:pPr>
        <w:tabs>
          <w:tab w:val="left" w:pos="916"/>
        </w:tabs>
        <w:spacing w:line="276" w:lineRule="auto"/>
        <w:rPr>
          <w:szCs w:val="24"/>
          <w:lang w:val="en-GB"/>
        </w:rPr>
      </w:pPr>
      <w:r w:rsidRPr="00103878">
        <w:rPr>
          <w:szCs w:val="24"/>
          <w:lang w:val="en-GB"/>
        </w:rPr>
        <w:t>Since we are taking vanilla swaps into consideration, we will use the following constant vector as a rate in order to better spot the differences between the three different grids:</w:t>
      </w:r>
    </w:p>
    <w:p w14:paraId="598D15DA" w14:textId="77777777" w:rsidR="003D211D" w:rsidRDefault="003D211D" w:rsidP="004500F2">
      <w:pPr>
        <w:tabs>
          <w:tab w:val="left" w:pos="916"/>
        </w:tabs>
        <w:spacing w:line="276" w:lineRule="auto"/>
        <w:rPr>
          <w:szCs w:val="24"/>
          <w:lang w:val="en-GB"/>
        </w:rPr>
      </w:pPr>
    </w:p>
    <w:p w14:paraId="148C28F6" w14:textId="77777777" w:rsidR="00966C7E" w:rsidRDefault="00966C7E" w:rsidP="00966C7E">
      <w:pPr>
        <w:tabs>
          <w:tab w:val="left" w:pos="916"/>
        </w:tabs>
        <w:spacing w:line="276" w:lineRule="auto"/>
        <w:jc w:val="center"/>
        <w:rPr>
          <w:szCs w:val="24"/>
          <w:lang w:val="en-GB"/>
        </w:rPr>
      </w:pPr>
      <w:r>
        <w:rPr>
          <w:szCs w:val="24"/>
          <w:lang w:val="en-GB"/>
        </w:rPr>
        <w:t>Table 3 – Zero rate vector</w:t>
      </w:r>
    </w:p>
    <w:p w14:paraId="600C13E5" w14:textId="77777777" w:rsidR="00966C7E" w:rsidRPr="00103878" w:rsidRDefault="00966C7E" w:rsidP="00966C7E">
      <w:pPr>
        <w:tabs>
          <w:tab w:val="left" w:pos="916"/>
        </w:tabs>
        <w:spacing w:line="276" w:lineRule="auto"/>
        <w:jc w:val="center"/>
        <w:rPr>
          <w:szCs w:val="24"/>
          <w:lang w:val="en-GB"/>
        </w:rPr>
      </w:pPr>
    </w:p>
    <w:tbl>
      <w:tblPr>
        <w:tblW w:w="0" w:type="auto"/>
        <w:tblInd w:w="2518" w:type="dxa"/>
        <w:tblLook w:val="04A0" w:firstRow="1" w:lastRow="0" w:firstColumn="1" w:lastColumn="0" w:noHBand="0" w:noVBand="1"/>
      </w:tblPr>
      <w:tblGrid>
        <w:gridCol w:w="1843"/>
        <w:gridCol w:w="1701"/>
      </w:tblGrid>
      <w:tr w:rsidR="003D211D" w:rsidRPr="003D211D" w14:paraId="6A2DCA6F" w14:textId="77777777" w:rsidTr="00BB41C8">
        <w:tc>
          <w:tcPr>
            <w:tcW w:w="1843" w:type="dxa"/>
            <w:tcBorders>
              <w:top w:val="single" w:sz="4" w:space="0" w:color="auto"/>
              <w:bottom w:val="single" w:sz="4" w:space="0" w:color="auto"/>
            </w:tcBorders>
            <w:shd w:val="clear" w:color="auto" w:fill="auto"/>
          </w:tcPr>
          <w:p w14:paraId="4A6430AD"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Date/mm</w:t>
            </w:r>
          </w:p>
        </w:tc>
        <w:tc>
          <w:tcPr>
            <w:tcW w:w="1701" w:type="dxa"/>
            <w:tcBorders>
              <w:top w:val="single" w:sz="4" w:space="0" w:color="auto"/>
              <w:bottom w:val="single" w:sz="4" w:space="0" w:color="auto"/>
            </w:tcBorders>
            <w:shd w:val="clear" w:color="auto" w:fill="auto"/>
          </w:tcPr>
          <w:p w14:paraId="00AC39B0"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Zero rate</w:t>
            </w:r>
          </w:p>
        </w:tc>
      </w:tr>
      <w:tr w:rsidR="00BB41C8" w:rsidRPr="003D211D" w14:paraId="1870FC55" w14:textId="77777777" w:rsidTr="00BB41C8">
        <w:tc>
          <w:tcPr>
            <w:tcW w:w="1843" w:type="dxa"/>
            <w:tcBorders>
              <w:top w:val="single" w:sz="4" w:space="0" w:color="auto"/>
              <w:bottom w:val="single" w:sz="4" w:space="0" w:color="auto"/>
            </w:tcBorders>
            <w:shd w:val="clear" w:color="auto" w:fill="auto"/>
          </w:tcPr>
          <w:p w14:paraId="5C05818E" w14:textId="77777777" w:rsidR="00BB41C8" w:rsidRPr="003D211D" w:rsidRDefault="00BB41C8"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p>
        </w:tc>
        <w:tc>
          <w:tcPr>
            <w:tcW w:w="1701" w:type="dxa"/>
            <w:tcBorders>
              <w:top w:val="single" w:sz="4" w:space="0" w:color="auto"/>
              <w:bottom w:val="single" w:sz="4" w:space="0" w:color="auto"/>
            </w:tcBorders>
            <w:shd w:val="clear" w:color="auto" w:fill="auto"/>
          </w:tcPr>
          <w:p w14:paraId="5A48083D" w14:textId="77777777" w:rsidR="00BB41C8" w:rsidRPr="003D211D" w:rsidRDefault="00BB41C8" w:rsidP="004500F2">
            <w:pPr>
              <w:tabs>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p>
        </w:tc>
      </w:tr>
      <w:tr w:rsidR="003D211D" w:rsidRPr="003D211D" w14:paraId="2FC7376F" w14:textId="77777777" w:rsidTr="00BB41C8">
        <w:tc>
          <w:tcPr>
            <w:tcW w:w="1843" w:type="dxa"/>
            <w:tcBorders>
              <w:top w:val="single" w:sz="4" w:space="0" w:color="auto"/>
            </w:tcBorders>
            <w:shd w:val="clear" w:color="auto" w:fill="auto"/>
          </w:tcPr>
          <w:p w14:paraId="79BBF8B0"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3</w:t>
            </w:r>
          </w:p>
        </w:tc>
        <w:tc>
          <w:tcPr>
            <w:tcW w:w="1701" w:type="dxa"/>
            <w:tcBorders>
              <w:top w:val="single" w:sz="4" w:space="0" w:color="auto"/>
            </w:tcBorders>
            <w:shd w:val="clear" w:color="auto" w:fill="auto"/>
          </w:tcPr>
          <w:p w14:paraId="3B40609D" w14:textId="77777777" w:rsidR="003D211D" w:rsidRPr="003D211D" w:rsidRDefault="003D211D" w:rsidP="004500F2">
            <w:pPr>
              <w:tabs>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0.01</w:t>
            </w:r>
          </w:p>
        </w:tc>
      </w:tr>
      <w:tr w:rsidR="003D211D" w:rsidRPr="003D211D" w14:paraId="48D1066D" w14:textId="77777777" w:rsidTr="00BB41C8">
        <w:tc>
          <w:tcPr>
            <w:tcW w:w="1843" w:type="dxa"/>
            <w:shd w:val="clear" w:color="auto" w:fill="auto"/>
          </w:tcPr>
          <w:p w14:paraId="08A67358"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6</w:t>
            </w:r>
          </w:p>
        </w:tc>
        <w:tc>
          <w:tcPr>
            <w:tcW w:w="1701" w:type="dxa"/>
            <w:shd w:val="clear" w:color="auto" w:fill="auto"/>
          </w:tcPr>
          <w:p w14:paraId="74A3BE86"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0.01</w:t>
            </w:r>
          </w:p>
        </w:tc>
      </w:tr>
      <w:tr w:rsidR="003D211D" w:rsidRPr="003D211D" w14:paraId="37B49E71" w14:textId="77777777" w:rsidTr="00BB41C8">
        <w:tc>
          <w:tcPr>
            <w:tcW w:w="1843" w:type="dxa"/>
            <w:shd w:val="clear" w:color="auto" w:fill="auto"/>
          </w:tcPr>
          <w:p w14:paraId="15F0653B"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12</w:t>
            </w:r>
          </w:p>
        </w:tc>
        <w:tc>
          <w:tcPr>
            <w:tcW w:w="1701" w:type="dxa"/>
            <w:shd w:val="clear" w:color="auto" w:fill="auto"/>
          </w:tcPr>
          <w:p w14:paraId="426855E9"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0.01</w:t>
            </w:r>
          </w:p>
        </w:tc>
      </w:tr>
      <w:tr w:rsidR="003D211D" w:rsidRPr="003D211D" w14:paraId="0D2BE3F7" w14:textId="77777777" w:rsidTr="00BB41C8">
        <w:tc>
          <w:tcPr>
            <w:tcW w:w="1843" w:type="dxa"/>
            <w:shd w:val="clear" w:color="auto" w:fill="auto"/>
          </w:tcPr>
          <w:p w14:paraId="272F23E1"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5 X 12</w:t>
            </w:r>
          </w:p>
        </w:tc>
        <w:tc>
          <w:tcPr>
            <w:tcW w:w="1701" w:type="dxa"/>
            <w:shd w:val="clear" w:color="auto" w:fill="auto"/>
          </w:tcPr>
          <w:p w14:paraId="56802583"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0.01</w:t>
            </w:r>
          </w:p>
        </w:tc>
      </w:tr>
      <w:tr w:rsidR="003D211D" w:rsidRPr="003D211D" w14:paraId="7AB962D5" w14:textId="77777777" w:rsidTr="00BB41C8">
        <w:tc>
          <w:tcPr>
            <w:tcW w:w="1843" w:type="dxa"/>
            <w:shd w:val="clear" w:color="auto" w:fill="auto"/>
          </w:tcPr>
          <w:p w14:paraId="67D5383F"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7 X 12</w:t>
            </w:r>
          </w:p>
        </w:tc>
        <w:tc>
          <w:tcPr>
            <w:tcW w:w="1701" w:type="dxa"/>
            <w:shd w:val="clear" w:color="auto" w:fill="auto"/>
          </w:tcPr>
          <w:p w14:paraId="79DBA798"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0.01</w:t>
            </w:r>
          </w:p>
        </w:tc>
      </w:tr>
      <w:tr w:rsidR="003D211D" w:rsidRPr="003D211D" w14:paraId="3C7CF74C" w14:textId="77777777" w:rsidTr="00BB41C8">
        <w:tc>
          <w:tcPr>
            <w:tcW w:w="1843" w:type="dxa"/>
            <w:shd w:val="clear" w:color="auto" w:fill="auto"/>
          </w:tcPr>
          <w:p w14:paraId="351185E2"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10 X 12</w:t>
            </w:r>
          </w:p>
        </w:tc>
        <w:tc>
          <w:tcPr>
            <w:tcW w:w="1701" w:type="dxa"/>
            <w:shd w:val="clear" w:color="auto" w:fill="auto"/>
          </w:tcPr>
          <w:p w14:paraId="7C49F65B"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0.01</w:t>
            </w:r>
          </w:p>
        </w:tc>
      </w:tr>
      <w:tr w:rsidR="003D211D" w:rsidRPr="003D211D" w14:paraId="01BAC2BA" w14:textId="77777777" w:rsidTr="00BB41C8">
        <w:tc>
          <w:tcPr>
            <w:tcW w:w="1843" w:type="dxa"/>
            <w:shd w:val="clear" w:color="auto" w:fill="auto"/>
          </w:tcPr>
          <w:p w14:paraId="2127EA5D"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20 X 12</w:t>
            </w:r>
          </w:p>
        </w:tc>
        <w:tc>
          <w:tcPr>
            <w:tcW w:w="1701" w:type="dxa"/>
            <w:shd w:val="clear" w:color="auto" w:fill="auto"/>
          </w:tcPr>
          <w:p w14:paraId="1356BDC4"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0.01</w:t>
            </w:r>
          </w:p>
        </w:tc>
      </w:tr>
      <w:tr w:rsidR="003D211D" w:rsidRPr="003D211D" w14:paraId="4FE26010" w14:textId="77777777" w:rsidTr="00BB41C8">
        <w:tc>
          <w:tcPr>
            <w:tcW w:w="1843" w:type="dxa"/>
            <w:tcBorders>
              <w:bottom w:val="single" w:sz="4" w:space="0" w:color="auto"/>
            </w:tcBorders>
            <w:shd w:val="clear" w:color="auto" w:fill="auto"/>
          </w:tcPr>
          <w:p w14:paraId="74CD07B9"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30 X 12</w:t>
            </w:r>
          </w:p>
        </w:tc>
        <w:tc>
          <w:tcPr>
            <w:tcW w:w="1701" w:type="dxa"/>
            <w:tcBorders>
              <w:bottom w:val="single" w:sz="4" w:space="0" w:color="auto"/>
            </w:tcBorders>
            <w:shd w:val="clear" w:color="auto" w:fill="auto"/>
          </w:tcPr>
          <w:p w14:paraId="78AE4036" w14:textId="77777777" w:rsidR="003D211D" w:rsidRPr="003D211D" w:rsidRDefault="003D211D" w:rsidP="004500F2">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line="276" w:lineRule="auto"/>
              <w:rPr>
                <w:szCs w:val="24"/>
                <w:lang w:val="en-GB"/>
              </w:rPr>
            </w:pPr>
            <w:r w:rsidRPr="003D211D">
              <w:rPr>
                <w:szCs w:val="24"/>
                <w:lang w:val="en-GB"/>
              </w:rPr>
              <w:t>0.01</w:t>
            </w:r>
          </w:p>
        </w:tc>
      </w:tr>
    </w:tbl>
    <w:p w14:paraId="3A8C16D0" w14:textId="77777777" w:rsidR="003D211D" w:rsidRPr="00103878" w:rsidRDefault="003D211D" w:rsidP="00450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val="en-GB"/>
        </w:rPr>
      </w:pPr>
    </w:p>
    <w:p w14:paraId="2B53EA9A" w14:textId="77777777" w:rsidR="003D211D" w:rsidRPr="00103878" w:rsidRDefault="003D211D" w:rsidP="004500F2">
      <w:pPr>
        <w:spacing w:line="276" w:lineRule="auto"/>
        <w:rPr>
          <w:szCs w:val="24"/>
          <w:lang w:val="en-GB"/>
        </w:rPr>
      </w:pPr>
      <w:r w:rsidRPr="00103878">
        <w:rPr>
          <w:szCs w:val="24"/>
          <w:lang w:val="en-GB"/>
        </w:rPr>
        <w:t>These two vectors may obviously be modified according to other curves of the swap rate.</w:t>
      </w:r>
    </w:p>
    <w:p w14:paraId="2FB3117F" w14:textId="7C2B2CEB" w:rsidR="003D211D" w:rsidRPr="00103878" w:rsidRDefault="003D211D" w:rsidP="00E6380D">
      <w:pPr>
        <w:pStyle w:val="Didascalia"/>
        <w:spacing w:line="276" w:lineRule="auto"/>
        <w:rPr>
          <w:szCs w:val="24"/>
        </w:rPr>
      </w:pPr>
    </w:p>
    <w:p w14:paraId="03B30FA7" w14:textId="77777777" w:rsidR="003D211D" w:rsidRPr="00E2177D" w:rsidRDefault="003D211D" w:rsidP="004500F2">
      <w:pPr>
        <w:spacing w:line="276" w:lineRule="auto"/>
        <w:rPr>
          <w:sz w:val="28"/>
          <w:szCs w:val="28"/>
        </w:rPr>
      </w:pPr>
    </w:p>
    <w:p w14:paraId="076C3D55" w14:textId="77777777" w:rsidR="003D211D" w:rsidRPr="00A65056" w:rsidRDefault="003D211D" w:rsidP="001711B8">
      <w:pPr>
        <w:pStyle w:val="Titolo2"/>
        <w:keepNext/>
        <w:widowControl/>
        <w:numPr>
          <w:ilvl w:val="0"/>
          <w:numId w:val="4"/>
        </w:numPr>
        <w:tabs>
          <w:tab w:val="left" w:pos="227"/>
          <w:tab w:val="left" w:pos="680"/>
          <w:tab w:val="left" w:pos="907"/>
        </w:tabs>
        <w:adjustRightInd/>
        <w:spacing w:line="276" w:lineRule="auto"/>
        <w:textAlignment w:val="auto"/>
        <w:rPr>
          <w:szCs w:val="24"/>
          <w:lang w:val="en-GB"/>
        </w:rPr>
      </w:pPr>
      <w:r w:rsidRPr="00A65056">
        <w:rPr>
          <w:szCs w:val="24"/>
          <w:lang w:val="en-GB"/>
        </w:rPr>
        <w:t>Methodology of scenario simulation</w:t>
      </w:r>
    </w:p>
    <w:p w14:paraId="5E799A2D" w14:textId="77777777" w:rsidR="003D211D" w:rsidRPr="00103878" w:rsidRDefault="003D211D" w:rsidP="004500F2">
      <w:pPr>
        <w:pStyle w:val="NormaleWeb"/>
        <w:shd w:val="clear" w:color="auto" w:fill="FFFFFF"/>
        <w:spacing w:after="0" w:line="276" w:lineRule="auto"/>
        <w:jc w:val="both"/>
        <w:rPr>
          <w:lang w:val="en-GB" w:eastAsia="en-US"/>
        </w:rPr>
      </w:pPr>
    </w:p>
    <w:p w14:paraId="7A1CA84E" w14:textId="77777777" w:rsidR="003D211D" w:rsidRPr="00103878" w:rsidRDefault="003D211D" w:rsidP="004500F2">
      <w:pPr>
        <w:pStyle w:val="NormaleWeb"/>
        <w:shd w:val="clear" w:color="auto" w:fill="FFFFFF"/>
        <w:spacing w:after="0" w:line="276" w:lineRule="auto"/>
        <w:jc w:val="both"/>
        <w:rPr>
          <w:lang w:val="en-GB"/>
        </w:rPr>
      </w:pPr>
      <w:r w:rsidRPr="00103878">
        <w:rPr>
          <w:lang w:val="en-GB"/>
        </w:rPr>
        <w:t>Having set up the three Monte Carlo simulation grids, we define the total number of scenarios to be generated as N=1000.</w:t>
      </w:r>
    </w:p>
    <w:p w14:paraId="3871B11F" w14:textId="77777777" w:rsidR="003D211D" w:rsidRPr="00103878" w:rsidRDefault="003D211D" w:rsidP="004500F2">
      <w:pPr>
        <w:pStyle w:val="NormaleWeb"/>
        <w:shd w:val="clear" w:color="auto" w:fill="FFFFFF"/>
        <w:spacing w:after="0" w:line="276" w:lineRule="auto"/>
        <w:jc w:val="both"/>
        <w:rPr>
          <w:lang w:val="en-GB"/>
        </w:rPr>
      </w:pPr>
    </w:p>
    <w:p w14:paraId="7CA4C49B" w14:textId="77777777" w:rsidR="003D211D" w:rsidRPr="00103878" w:rsidRDefault="003D211D" w:rsidP="004500F2">
      <w:pPr>
        <w:pStyle w:val="NormaleWeb"/>
        <w:shd w:val="clear" w:color="auto" w:fill="FFFFFF"/>
        <w:spacing w:after="0" w:line="276" w:lineRule="auto"/>
        <w:jc w:val="both"/>
        <w:rPr>
          <w:lang w:val="en-GB"/>
        </w:rPr>
      </w:pPr>
      <w:r w:rsidRPr="00103878">
        <w:rPr>
          <w:lang w:val="en-GB" w:eastAsia="en-US"/>
        </w:rPr>
        <w:lastRenderedPageBreak/>
        <w:t xml:space="preserve">The risk factor we will simulate to value our contracts is the zero curve. For this case study we will model the interest rate term structure using the one factor Hull White model. </w:t>
      </w:r>
      <w:r w:rsidRPr="00103878">
        <w:rPr>
          <w:lang w:val="en-GB"/>
        </w:rPr>
        <w:t>Alpha = 0.2 and Sigma = 0.015;</w:t>
      </w:r>
    </w:p>
    <w:p w14:paraId="5817600C" w14:textId="77777777" w:rsidR="003D211D" w:rsidRPr="00103878" w:rsidRDefault="003D211D" w:rsidP="004500F2">
      <w:pPr>
        <w:pStyle w:val="NormaleWeb"/>
        <w:shd w:val="clear" w:color="auto" w:fill="FFFFFF"/>
        <w:spacing w:after="0" w:line="276" w:lineRule="auto"/>
        <w:jc w:val="both"/>
        <w:rPr>
          <w:lang w:val="en-GB"/>
        </w:rPr>
      </w:pPr>
    </w:p>
    <w:p w14:paraId="13CCA260" w14:textId="77777777" w:rsidR="003D211D" w:rsidRPr="00103878" w:rsidRDefault="003D211D" w:rsidP="004500F2">
      <w:pPr>
        <w:spacing w:line="276" w:lineRule="auto"/>
        <w:rPr>
          <w:szCs w:val="24"/>
          <w:lang w:val="en-GB"/>
        </w:rPr>
      </w:pPr>
      <w:r w:rsidRPr="00103878">
        <w:rPr>
          <w:szCs w:val="24"/>
          <w:lang w:val="en-GB"/>
        </w:rPr>
        <w:t>For each scenario, we simulate the future interest rate curve at each valuation date using the Hull-White one-factor interest rate model. The surface plot of the yield curve evolution for scenario n.5 is the following:</w:t>
      </w:r>
    </w:p>
    <w:p w14:paraId="76F618CE" w14:textId="0EE3B09C" w:rsidR="003D211D" w:rsidRPr="007155AD" w:rsidRDefault="00BF498B" w:rsidP="007155AD">
      <w:pPr>
        <w:pStyle w:val="NormaleWeb"/>
        <w:shd w:val="clear" w:color="auto" w:fill="FFFFFF"/>
        <w:spacing w:after="0" w:line="276" w:lineRule="auto"/>
        <w:jc w:val="both"/>
        <w:rPr>
          <w:color w:val="595959"/>
          <w:lang w:val="en-GB"/>
        </w:rPr>
      </w:pPr>
      <w:r>
        <w:rPr>
          <w:noProof/>
          <w:color w:val="595959"/>
        </w:rPr>
        <w:drawing>
          <wp:inline distT="0" distB="0" distL="0" distR="0" wp14:anchorId="3E6BC0EB" wp14:editId="46D4D1BC">
            <wp:extent cx="5334000" cy="4000500"/>
            <wp:effectExtent l="0" t="0" r="0" b="12700"/>
            <wp:docPr id="48"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5A227ED6" w14:textId="77777777" w:rsidR="003D211D" w:rsidRPr="00966C7E" w:rsidRDefault="003D211D" w:rsidP="004500F2">
      <w:pPr>
        <w:pStyle w:val="Titolo2"/>
        <w:numPr>
          <w:ilvl w:val="0"/>
          <w:numId w:val="0"/>
        </w:numPr>
        <w:spacing w:line="276" w:lineRule="auto"/>
        <w:jc w:val="center"/>
        <w:rPr>
          <w:rFonts w:eastAsia="Cambria"/>
          <w:b w:val="0"/>
          <w:szCs w:val="24"/>
        </w:rPr>
      </w:pPr>
      <w:r w:rsidRPr="00966C7E">
        <w:rPr>
          <w:rFonts w:eastAsia="Cambria"/>
          <w:b w:val="0"/>
          <w:szCs w:val="24"/>
        </w:rPr>
        <w:t>Figure 5 - Scenario Yield Curve evolution on grid 0, grid 1 an</w:t>
      </w:r>
      <w:r w:rsidR="00966C7E">
        <w:rPr>
          <w:rFonts w:eastAsia="Cambria"/>
          <w:b w:val="0"/>
          <w:szCs w:val="24"/>
        </w:rPr>
        <w:t>d grid 2</w:t>
      </w:r>
    </w:p>
    <w:p w14:paraId="7868B613" w14:textId="77777777" w:rsidR="003D211D" w:rsidRPr="00103878" w:rsidRDefault="003D211D" w:rsidP="004500F2">
      <w:pPr>
        <w:spacing w:line="276" w:lineRule="auto"/>
        <w:rPr>
          <w:szCs w:val="24"/>
        </w:rPr>
      </w:pPr>
    </w:p>
    <w:p w14:paraId="641DEB0A" w14:textId="77777777" w:rsidR="003D211D" w:rsidRPr="00103878" w:rsidRDefault="003D211D" w:rsidP="004500F2">
      <w:pPr>
        <w:spacing w:line="276" w:lineRule="auto"/>
        <w:rPr>
          <w:szCs w:val="24"/>
          <w:lang w:val="en-GB"/>
        </w:rPr>
      </w:pPr>
      <w:r w:rsidRPr="00103878">
        <w:rPr>
          <w:szCs w:val="24"/>
          <w:lang w:val="en-GB"/>
        </w:rPr>
        <w:t>Observing these three surfaces, we see how increasing the density creates more peaks in the applied grids. In quantitative terms, having more peaks means giving a better representation of the projection of the variations of a set of values applied at the beginning of the process. The increase in density is applied in the short-term in grid 1 and in the long-term in grid 2.</w:t>
      </w:r>
    </w:p>
    <w:p w14:paraId="6ACECD73" w14:textId="77777777" w:rsidR="003D211D" w:rsidRPr="00103878" w:rsidRDefault="003D211D" w:rsidP="004500F2">
      <w:pPr>
        <w:pStyle w:val="Titolo2"/>
        <w:numPr>
          <w:ilvl w:val="0"/>
          <w:numId w:val="0"/>
        </w:numPr>
        <w:spacing w:line="276" w:lineRule="auto"/>
        <w:jc w:val="both"/>
        <w:rPr>
          <w:szCs w:val="24"/>
          <w:lang w:val="en-GB"/>
        </w:rPr>
      </w:pPr>
    </w:p>
    <w:p w14:paraId="1AACA76C" w14:textId="77777777" w:rsidR="003D211D" w:rsidRPr="00A65056" w:rsidRDefault="003D211D" w:rsidP="001711B8">
      <w:pPr>
        <w:pStyle w:val="Titolo2"/>
        <w:keepNext/>
        <w:widowControl/>
        <w:numPr>
          <w:ilvl w:val="0"/>
          <w:numId w:val="4"/>
        </w:numPr>
        <w:tabs>
          <w:tab w:val="left" w:pos="227"/>
          <w:tab w:val="left" w:pos="680"/>
          <w:tab w:val="left" w:pos="907"/>
        </w:tabs>
        <w:adjustRightInd/>
        <w:spacing w:line="276" w:lineRule="auto"/>
        <w:textAlignment w:val="auto"/>
        <w:rPr>
          <w:szCs w:val="24"/>
          <w:lang w:val="en-GB"/>
        </w:rPr>
      </w:pPr>
      <w:r w:rsidRPr="00A65056">
        <w:rPr>
          <w:szCs w:val="24"/>
          <w:lang w:val="en-GB"/>
        </w:rPr>
        <w:t>Inspect scenario prices</w:t>
      </w:r>
    </w:p>
    <w:p w14:paraId="6C9F8A69" w14:textId="77777777" w:rsidR="003D211D" w:rsidRPr="00103878" w:rsidRDefault="003D211D" w:rsidP="004500F2">
      <w:pPr>
        <w:spacing w:line="276" w:lineRule="auto"/>
        <w:rPr>
          <w:szCs w:val="24"/>
          <w:lang w:val="en-GB"/>
        </w:rPr>
      </w:pPr>
    </w:p>
    <w:p w14:paraId="3F8DD67B" w14:textId="7B3C4000" w:rsidR="003D211D" w:rsidRPr="00103878" w:rsidRDefault="003D211D" w:rsidP="004500F2">
      <w:pPr>
        <w:pStyle w:val="NormaleWeb"/>
        <w:shd w:val="clear" w:color="auto" w:fill="FFFFFF"/>
        <w:spacing w:after="0" w:line="276" w:lineRule="auto"/>
        <w:jc w:val="both"/>
        <w:rPr>
          <w:lang w:val="en-GB" w:eastAsia="en-US"/>
        </w:rPr>
      </w:pPr>
      <w:r w:rsidRPr="00103878">
        <w:rPr>
          <w:lang w:val="en-GB" w:eastAsia="en-US"/>
        </w:rPr>
        <w:lastRenderedPageBreak/>
        <w:t xml:space="preserve">We create a plot of the evolution of all swap prices for a particular scenario. </w:t>
      </w:r>
      <w:r w:rsidRPr="00103878">
        <w:rPr>
          <w:lang w:val="en-GB"/>
        </w:rPr>
        <w:t xml:space="preserve">For each scenario the swap portfolio is priced at each future simulation date. Prices are computed using a price approximation function. </w:t>
      </w:r>
      <w:r w:rsidRPr="00103878">
        <w:rPr>
          <w:lang w:val="en-GB" w:eastAsia="en-US"/>
        </w:rPr>
        <w:t xml:space="preserve">Since the simulation dates do not correspond to the swaps cash flow dates, we estimate the latest floating rate with the 1-year rate interpolated between the nearest simulated rate curves. The swap prices are then aggregated into a cube of values, which contains all future contract values at each simulation date for each scenario. The resulting cube of contract prices is a </w:t>
      </w:r>
      <w:r w:rsidR="00711E01" w:rsidRPr="00103878">
        <w:rPr>
          <w:lang w:val="en-GB" w:eastAsia="en-US"/>
        </w:rPr>
        <w:t>3-dimensional</w:t>
      </w:r>
      <w:r w:rsidRPr="00103878">
        <w:rPr>
          <w:lang w:val="en-GB" w:eastAsia="en-US"/>
        </w:rPr>
        <w:t xml:space="preserve"> matrix where each row represents a simulation date, each column a contract, and each page a different simulated scenario.</w:t>
      </w:r>
    </w:p>
    <w:p w14:paraId="3F69FBBC" w14:textId="77777777" w:rsidR="003D211D" w:rsidRPr="00103878" w:rsidRDefault="003D211D" w:rsidP="004500F2">
      <w:pPr>
        <w:pStyle w:val="NormaleWeb"/>
        <w:shd w:val="clear" w:color="auto" w:fill="FFFFFF"/>
        <w:spacing w:after="0" w:line="276" w:lineRule="auto"/>
        <w:jc w:val="both"/>
        <w:rPr>
          <w:lang w:val="en-GB" w:eastAsia="en-US"/>
        </w:rPr>
      </w:pPr>
    </w:p>
    <w:p w14:paraId="5FEB26F9" w14:textId="77777777" w:rsidR="003D211D" w:rsidRPr="00103878" w:rsidRDefault="00BF498B" w:rsidP="004500F2">
      <w:pPr>
        <w:pStyle w:val="Titolo2"/>
        <w:numPr>
          <w:ilvl w:val="0"/>
          <w:numId w:val="0"/>
        </w:numPr>
        <w:spacing w:line="276" w:lineRule="auto"/>
        <w:jc w:val="both"/>
        <w:rPr>
          <w:szCs w:val="24"/>
          <w:lang w:val="en-GB"/>
        </w:rPr>
      </w:pPr>
      <w:r>
        <w:rPr>
          <w:noProof/>
          <w:szCs w:val="24"/>
          <w:lang w:val="it-IT" w:eastAsia="it-IT"/>
        </w:rPr>
        <w:drawing>
          <wp:inline distT="0" distB="0" distL="0" distR="0" wp14:anchorId="6D7EF562" wp14:editId="3A989382">
            <wp:extent cx="5334000" cy="4000500"/>
            <wp:effectExtent l="0" t="0" r="0" b="12700"/>
            <wp:docPr id="4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5B4309D4" w14:textId="77777777" w:rsidR="003D211D" w:rsidRPr="00966C7E" w:rsidRDefault="003D211D" w:rsidP="004500F2">
      <w:pPr>
        <w:spacing w:line="276" w:lineRule="auto"/>
        <w:jc w:val="center"/>
        <w:rPr>
          <w:rFonts w:eastAsia="Cambria"/>
          <w:szCs w:val="24"/>
        </w:rPr>
      </w:pPr>
      <w:r w:rsidRPr="00966C7E">
        <w:rPr>
          <w:rFonts w:eastAsia="Cambria"/>
          <w:szCs w:val="24"/>
        </w:rPr>
        <w:t>Figure 6 - Swap prices along scenario</w:t>
      </w:r>
      <w:r w:rsidR="00966C7E">
        <w:rPr>
          <w:rFonts w:eastAsia="Cambria"/>
          <w:szCs w:val="24"/>
        </w:rPr>
        <w:t xml:space="preserve"> 5 on grid 0, grid 1 and grid 2</w:t>
      </w:r>
    </w:p>
    <w:p w14:paraId="35DCEF05" w14:textId="77777777" w:rsidR="003D211D" w:rsidRPr="00103878" w:rsidRDefault="003D211D" w:rsidP="004500F2">
      <w:pPr>
        <w:spacing w:line="276" w:lineRule="auto"/>
        <w:jc w:val="center"/>
        <w:rPr>
          <w:szCs w:val="24"/>
        </w:rPr>
      </w:pPr>
    </w:p>
    <w:p w14:paraId="77CA66F5" w14:textId="77777777" w:rsidR="003D211D" w:rsidRPr="00103878" w:rsidRDefault="003D211D" w:rsidP="004500F2">
      <w:pPr>
        <w:spacing w:line="276" w:lineRule="auto"/>
        <w:rPr>
          <w:szCs w:val="24"/>
          <w:lang w:val="en-GB"/>
        </w:rPr>
      </w:pPr>
      <w:r w:rsidRPr="00103878">
        <w:rPr>
          <w:szCs w:val="24"/>
          <w:lang w:val="en-GB"/>
        </w:rPr>
        <w:t>If we compare grid 1 to grid 2, we can see how sampling occurs mainly where the grids are denser. In the first case we have increased the number of short-term dates, in the second case the number of long-term ones. With the increase in density of short-term time steps of grid 1, we can spot a more regular trend towards the beginning of the price curve.</w:t>
      </w:r>
    </w:p>
    <w:p w14:paraId="2ADCC489" w14:textId="77777777" w:rsidR="003D211D" w:rsidRPr="00103878" w:rsidRDefault="003D211D" w:rsidP="004500F2">
      <w:pPr>
        <w:spacing w:line="276" w:lineRule="auto"/>
        <w:rPr>
          <w:szCs w:val="24"/>
          <w:lang w:val="en-GB"/>
        </w:rPr>
      </w:pPr>
    </w:p>
    <w:p w14:paraId="726C753D" w14:textId="77777777" w:rsidR="003D211D" w:rsidRPr="00A65056" w:rsidRDefault="00E2177D" w:rsidP="001711B8">
      <w:pPr>
        <w:pStyle w:val="Paragrafoelenco"/>
        <w:numPr>
          <w:ilvl w:val="0"/>
          <w:numId w:val="4"/>
        </w:numPr>
        <w:rPr>
          <w:rFonts w:ascii="Times New Roman" w:hAnsi="Times New Roman"/>
          <w:b/>
          <w:sz w:val="24"/>
          <w:szCs w:val="24"/>
          <w:lang w:val="en-GB"/>
        </w:rPr>
      </w:pPr>
      <w:r w:rsidRPr="00A65056">
        <w:rPr>
          <w:rFonts w:ascii="Times New Roman" w:hAnsi="Times New Roman"/>
          <w:b/>
          <w:sz w:val="24"/>
          <w:szCs w:val="24"/>
          <w:lang w:val="en-GB"/>
        </w:rPr>
        <w:lastRenderedPageBreak/>
        <w:t xml:space="preserve"> </w:t>
      </w:r>
      <w:r w:rsidR="005277D3">
        <w:rPr>
          <w:rFonts w:ascii="Times New Roman" w:hAnsi="Times New Roman"/>
          <w:b/>
          <w:sz w:val="24"/>
          <w:szCs w:val="24"/>
          <w:lang w:val="en-GB"/>
        </w:rPr>
        <w:tab/>
      </w:r>
      <w:r w:rsidR="003D211D" w:rsidRPr="00A65056">
        <w:rPr>
          <w:rFonts w:ascii="Times New Roman" w:hAnsi="Times New Roman"/>
          <w:b/>
          <w:sz w:val="24"/>
          <w:szCs w:val="24"/>
          <w:lang w:val="en-GB"/>
        </w:rPr>
        <w:t>Compute exposure by counterparty</w:t>
      </w:r>
    </w:p>
    <w:p w14:paraId="45DA8B36" w14:textId="77777777" w:rsidR="003D211D" w:rsidRPr="00103878" w:rsidRDefault="003D211D" w:rsidP="004500F2">
      <w:pPr>
        <w:shd w:val="clear" w:color="auto" w:fill="FFFFFF"/>
        <w:spacing w:line="276" w:lineRule="auto"/>
        <w:rPr>
          <w:szCs w:val="24"/>
          <w:lang w:val="en-GB"/>
        </w:rPr>
      </w:pPr>
      <w:r w:rsidRPr="00103878">
        <w:rPr>
          <w:szCs w:val="24"/>
          <w:lang w:val="en-GB"/>
        </w:rPr>
        <w:t xml:space="preserve">It is possible to plot the total portfolio value for each scenario of our simulation. As each scenario moves forward in time, the value of the contracts will increase or decrease according to changes in the modelled interest rate term structure. As the swaps get closer to maturity, their value will begin to approach zero since the aggregate value of all remaining cash flows will decrease after each cash flow date. The exposure of a particular contract, </w:t>
      </w:r>
      <w:proofErr w:type="spellStart"/>
      <w:r w:rsidRPr="00103878">
        <w:rPr>
          <w:szCs w:val="24"/>
          <w:lang w:val="en-GB"/>
        </w:rPr>
        <w:t>i</w:t>
      </w:r>
      <w:proofErr w:type="spellEnd"/>
      <w:r w:rsidRPr="00103878">
        <w:rPr>
          <w:szCs w:val="24"/>
          <w:lang w:val="en-GB"/>
        </w:rPr>
        <w:t>, at time t is the maximum of the contract value, Vi, and 0. Several exposure profiles are useful when analysing the potential future exposu</w:t>
      </w:r>
      <w:r w:rsidR="00E2177D">
        <w:rPr>
          <w:szCs w:val="24"/>
          <w:lang w:val="en-GB"/>
        </w:rPr>
        <w:t xml:space="preserve">re of a bank to a </w:t>
      </w:r>
      <w:r w:rsidRPr="00103878">
        <w:rPr>
          <w:szCs w:val="24"/>
          <w:lang w:val="en-GB"/>
        </w:rPr>
        <w:t>counterparty. Here we compute several, non-discounted, exposure profiles per counterparty as well as for the entire portfolio.</w:t>
      </w:r>
    </w:p>
    <w:p w14:paraId="6C1B7FBD" w14:textId="77777777" w:rsidR="003D211D" w:rsidRPr="00103878" w:rsidRDefault="003D211D" w:rsidP="004500F2">
      <w:pPr>
        <w:shd w:val="clear" w:color="auto" w:fill="FFFFFF"/>
        <w:spacing w:line="276" w:lineRule="auto"/>
        <w:rPr>
          <w:szCs w:val="24"/>
          <w:lang w:val="en-GB"/>
        </w:rPr>
      </w:pPr>
    </w:p>
    <w:p w14:paraId="76006FCA" w14:textId="77777777" w:rsidR="003D211D" w:rsidRPr="00103878" w:rsidRDefault="003D211D" w:rsidP="004500F2">
      <w:pPr>
        <w:shd w:val="clear" w:color="auto" w:fill="FFFFFF"/>
        <w:spacing w:line="276" w:lineRule="auto"/>
        <w:rPr>
          <w:szCs w:val="24"/>
          <w:lang w:val="en-GB"/>
        </w:rPr>
      </w:pPr>
      <w:r w:rsidRPr="00103878">
        <w:rPr>
          <w:szCs w:val="24"/>
          <w:lang w:val="en-GB"/>
        </w:rPr>
        <w:t>If we observe the beam of total exposures, we can see quite clearly that there is a swelling in the central section which corresponds to the curves generated by grid 1, characterised by an increased density in the central part of the date axis. Another interesting element is the swelling of the beam of exposure generated in grid 2 towards the end of the axis of dates. This is coherent with our expectations. In the areas with an increased density of dates we have a swelling in the curves of the simulation graph. We notice a swelling in the short term in grid 1 and a swelling in the long-term in grid 2. In all three cases, the exposures are at a maximum in the initial section of the three simulation grids.</w:t>
      </w:r>
    </w:p>
    <w:p w14:paraId="09CD9B96" w14:textId="77777777" w:rsidR="003D211D" w:rsidRPr="00103878" w:rsidRDefault="003D211D" w:rsidP="004500F2">
      <w:pPr>
        <w:pStyle w:val="Titolo10"/>
        <w:shd w:val="clear" w:color="auto" w:fill="FFFFFF"/>
        <w:spacing w:after="0" w:line="276" w:lineRule="auto"/>
        <w:jc w:val="both"/>
        <w:rPr>
          <w:lang w:val="en-GB" w:eastAsia="en-US"/>
        </w:rPr>
      </w:pPr>
    </w:p>
    <w:p w14:paraId="2FD67F11" w14:textId="6F219421" w:rsidR="003D211D" w:rsidRPr="00103878" w:rsidRDefault="003D211D" w:rsidP="005277D3">
      <w:pPr>
        <w:pStyle w:val="Titolo10"/>
        <w:shd w:val="clear" w:color="auto" w:fill="FFFFFF"/>
        <w:spacing w:after="0" w:line="276" w:lineRule="auto"/>
        <w:jc w:val="both"/>
        <w:rPr>
          <w:lang w:val="en-GB" w:eastAsia="en-US"/>
        </w:rPr>
      </w:pPr>
    </w:p>
    <w:p w14:paraId="53C0321F" w14:textId="3B8EE756" w:rsidR="003D211D" w:rsidRPr="00103878" w:rsidRDefault="003D211D" w:rsidP="004500F2">
      <w:pPr>
        <w:shd w:val="clear" w:color="auto" w:fill="FFFFFF"/>
        <w:spacing w:line="276" w:lineRule="auto"/>
        <w:rPr>
          <w:szCs w:val="24"/>
          <w:lang w:val="en-GB" w:eastAsia="it-IT"/>
        </w:rPr>
      </w:pPr>
    </w:p>
    <w:p w14:paraId="0F4FAB80" w14:textId="77777777" w:rsidR="003D211D" w:rsidRPr="00103878" w:rsidRDefault="003D211D" w:rsidP="004500F2">
      <w:pPr>
        <w:pStyle w:val="Titolo2"/>
        <w:numPr>
          <w:ilvl w:val="0"/>
          <w:numId w:val="0"/>
        </w:numPr>
        <w:spacing w:line="276" w:lineRule="auto"/>
        <w:jc w:val="both"/>
        <w:rPr>
          <w:szCs w:val="24"/>
          <w:lang w:val="en-GB"/>
        </w:rPr>
      </w:pPr>
    </w:p>
    <w:p w14:paraId="7E7317FA" w14:textId="77777777" w:rsidR="003D211D" w:rsidRPr="00103878" w:rsidRDefault="00BF498B" w:rsidP="004500F2">
      <w:pPr>
        <w:spacing w:line="276" w:lineRule="auto"/>
        <w:rPr>
          <w:szCs w:val="24"/>
          <w:lang w:val="en-GB"/>
        </w:rPr>
      </w:pPr>
      <w:r>
        <w:rPr>
          <w:noProof/>
          <w:szCs w:val="24"/>
          <w:lang w:val="it-IT" w:eastAsia="it-IT"/>
        </w:rPr>
        <w:lastRenderedPageBreak/>
        <w:drawing>
          <wp:inline distT="0" distB="0" distL="0" distR="0" wp14:anchorId="1D852058" wp14:editId="1736979A">
            <wp:extent cx="5334000" cy="4000500"/>
            <wp:effectExtent l="0" t="0" r="0" b="12700"/>
            <wp:docPr id="51"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206BC0CB" w14:textId="77777777" w:rsidR="003D211D" w:rsidRPr="00966C7E" w:rsidRDefault="003D211D" w:rsidP="004500F2">
      <w:pPr>
        <w:spacing w:line="276" w:lineRule="auto"/>
        <w:jc w:val="center"/>
        <w:rPr>
          <w:szCs w:val="24"/>
          <w:lang w:val="en-GB"/>
        </w:rPr>
      </w:pPr>
      <w:r w:rsidRPr="00966C7E">
        <w:rPr>
          <w:szCs w:val="24"/>
        </w:rPr>
        <w:t>Figure 8 - Portfolio exposure profiles on grid 0, grid 1 and grid 2</w:t>
      </w:r>
    </w:p>
    <w:p w14:paraId="60CFDFAB" w14:textId="77777777" w:rsidR="003D211D" w:rsidRPr="00103878" w:rsidRDefault="003D211D" w:rsidP="004500F2">
      <w:pPr>
        <w:shd w:val="clear" w:color="auto" w:fill="FFFFFF"/>
        <w:spacing w:line="276" w:lineRule="auto"/>
        <w:rPr>
          <w:szCs w:val="24"/>
          <w:lang w:val="en-GB" w:eastAsia="it-IT"/>
        </w:rPr>
      </w:pPr>
    </w:p>
    <w:p w14:paraId="21C49E9B" w14:textId="77777777" w:rsidR="003D211D" w:rsidRDefault="003D211D" w:rsidP="005277D3">
      <w:pPr>
        <w:shd w:val="clear" w:color="auto" w:fill="FFFFFF"/>
        <w:spacing w:line="276" w:lineRule="auto"/>
        <w:rPr>
          <w:szCs w:val="24"/>
          <w:lang w:val="en-GB" w:eastAsia="it-IT"/>
        </w:rPr>
      </w:pPr>
      <w:r w:rsidRPr="00103878">
        <w:rPr>
          <w:szCs w:val="24"/>
          <w:lang w:val="en-GB" w:eastAsia="it-IT"/>
        </w:rPr>
        <w:t>If we observe the three curves of the EE and of the PFE for the entire portfolio, we notice how when we move from the 37 dates of grid 0 to the 49 of the other two grids, grid 1 looks smoother towards the centre. This means that variations in value are better captured in that section. We would like to add that the section with more peaks corresponds to the section where the grid is denser. On the curve corresponding to grid 2, on the other hand, we notice a smoothening in the final part, which corresponds to an increased density of the grid. The values calculated are as follows:</w:t>
      </w:r>
    </w:p>
    <w:p w14:paraId="0F0560FA" w14:textId="77777777" w:rsidR="00966C7E" w:rsidRDefault="00966C7E" w:rsidP="005277D3">
      <w:pPr>
        <w:shd w:val="clear" w:color="auto" w:fill="FFFFFF"/>
        <w:spacing w:line="276" w:lineRule="auto"/>
        <w:rPr>
          <w:szCs w:val="24"/>
          <w:lang w:val="en-GB" w:eastAsia="it-IT"/>
        </w:rPr>
      </w:pPr>
    </w:p>
    <w:p w14:paraId="5C6600EE" w14:textId="2AC93EF1" w:rsidR="00966C7E" w:rsidRDefault="00966C7E" w:rsidP="00966C7E">
      <w:pPr>
        <w:shd w:val="clear" w:color="auto" w:fill="FFFFFF"/>
        <w:spacing w:line="276" w:lineRule="auto"/>
        <w:jc w:val="center"/>
        <w:rPr>
          <w:szCs w:val="24"/>
          <w:lang w:val="en-GB" w:eastAsia="it-IT"/>
        </w:rPr>
      </w:pPr>
      <w:r>
        <w:rPr>
          <w:szCs w:val="24"/>
          <w:lang w:val="en-GB" w:eastAsia="it-IT"/>
        </w:rPr>
        <w:t>Table 4 -</w:t>
      </w:r>
      <w:r w:rsidR="00D20DE3" w:rsidRPr="00D20DE3">
        <w:rPr>
          <w:szCs w:val="24"/>
        </w:rPr>
        <w:t xml:space="preserve"> </w:t>
      </w:r>
      <w:r w:rsidR="00D20DE3" w:rsidRPr="00966C7E">
        <w:rPr>
          <w:szCs w:val="24"/>
        </w:rPr>
        <w:t>Portfolio exposure profiles on grid 0, grid 1 and grid 2</w:t>
      </w:r>
    </w:p>
    <w:p w14:paraId="503E8772" w14:textId="77777777" w:rsidR="005277D3" w:rsidRPr="00103878" w:rsidRDefault="005277D3" w:rsidP="005277D3">
      <w:pPr>
        <w:shd w:val="clear" w:color="auto" w:fill="FFFFFF"/>
        <w:spacing w:line="276" w:lineRule="auto"/>
        <w:rPr>
          <w:szCs w:val="24"/>
          <w:lang w:val="en-GB" w:eastAsia="it-IT"/>
        </w:rPr>
      </w:pPr>
    </w:p>
    <w:tbl>
      <w:tblPr>
        <w:tblW w:w="0" w:type="auto"/>
        <w:tblLook w:val="04A0" w:firstRow="1" w:lastRow="0" w:firstColumn="1" w:lastColumn="0" w:noHBand="0" w:noVBand="1"/>
      </w:tblPr>
      <w:tblGrid>
        <w:gridCol w:w="1913"/>
        <w:gridCol w:w="2015"/>
        <w:gridCol w:w="2016"/>
        <w:gridCol w:w="2016"/>
      </w:tblGrid>
      <w:tr w:rsidR="003D211D" w:rsidRPr="003D211D" w14:paraId="6A81F66F" w14:textId="77777777" w:rsidTr="00BB41C8">
        <w:tc>
          <w:tcPr>
            <w:tcW w:w="2444" w:type="dxa"/>
            <w:tcBorders>
              <w:top w:val="single" w:sz="6" w:space="0" w:color="auto"/>
              <w:bottom w:val="single" w:sz="6" w:space="0" w:color="auto"/>
            </w:tcBorders>
            <w:shd w:val="clear" w:color="auto" w:fill="auto"/>
          </w:tcPr>
          <w:p w14:paraId="09DF0A37" w14:textId="77777777" w:rsidR="003D211D" w:rsidRPr="003D211D" w:rsidRDefault="003D211D" w:rsidP="004500F2">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4C97A5BD"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0</w:t>
            </w:r>
          </w:p>
        </w:tc>
        <w:tc>
          <w:tcPr>
            <w:tcW w:w="2445" w:type="dxa"/>
            <w:tcBorders>
              <w:top w:val="single" w:sz="6" w:space="0" w:color="auto"/>
              <w:bottom w:val="single" w:sz="6" w:space="0" w:color="auto"/>
            </w:tcBorders>
            <w:shd w:val="clear" w:color="auto" w:fill="auto"/>
          </w:tcPr>
          <w:p w14:paraId="70BE219E"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1</w:t>
            </w:r>
          </w:p>
        </w:tc>
        <w:tc>
          <w:tcPr>
            <w:tcW w:w="2445" w:type="dxa"/>
            <w:tcBorders>
              <w:top w:val="single" w:sz="6" w:space="0" w:color="auto"/>
              <w:bottom w:val="single" w:sz="6" w:space="0" w:color="auto"/>
            </w:tcBorders>
            <w:shd w:val="clear" w:color="auto" w:fill="auto"/>
          </w:tcPr>
          <w:p w14:paraId="491CA20F"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2</w:t>
            </w:r>
          </w:p>
        </w:tc>
      </w:tr>
      <w:tr w:rsidR="00BB41C8" w:rsidRPr="003D211D" w14:paraId="226DCE82" w14:textId="77777777" w:rsidTr="00BB41C8">
        <w:tc>
          <w:tcPr>
            <w:tcW w:w="2444" w:type="dxa"/>
            <w:tcBorders>
              <w:top w:val="single" w:sz="6" w:space="0" w:color="auto"/>
              <w:bottom w:val="single" w:sz="6" w:space="0" w:color="auto"/>
            </w:tcBorders>
            <w:shd w:val="clear" w:color="auto" w:fill="auto"/>
          </w:tcPr>
          <w:p w14:paraId="3A1E09D0" w14:textId="77777777" w:rsidR="00BB41C8" w:rsidRPr="003D211D" w:rsidRDefault="00BB41C8" w:rsidP="004500F2">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2D6B4CF3" w14:textId="77777777" w:rsidR="00BB41C8" w:rsidRPr="003D211D" w:rsidRDefault="00BB41C8" w:rsidP="004500F2">
            <w:pPr>
              <w:tabs>
                <w:tab w:val="center" w:pos="4536"/>
                <w:tab w:val="right" w:pos="9072"/>
              </w:tabs>
              <w:autoSpaceDE w:val="0"/>
              <w:autoSpaceDN w:val="0"/>
              <w:spacing w:line="276" w:lineRule="auto"/>
              <w:rPr>
                <w:szCs w:val="24"/>
                <w:lang w:val="en-GB"/>
              </w:rPr>
            </w:pPr>
          </w:p>
        </w:tc>
        <w:tc>
          <w:tcPr>
            <w:tcW w:w="2445" w:type="dxa"/>
            <w:tcBorders>
              <w:top w:val="single" w:sz="6" w:space="0" w:color="auto"/>
              <w:bottom w:val="single" w:sz="6" w:space="0" w:color="auto"/>
            </w:tcBorders>
            <w:shd w:val="clear" w:color="auto" w:fill="auto"/>
          </w:tcPr>
          <w:p w14:paraId="0873DEB2" w14:textId="77777777" w:rsidR="00BB41C8" w:rsidRPr="003D211D" w:rsidRDefault="00BB41C8" w:rsidP="004500F2">
            <w:pPr>
              <w:tabs>
                <w:tab w:val="center" w:pos="4536"/>
                <w:tab w:val="left" w:pos="6912"/>
                <w:tab w:val="right" w:pos="9072"/>
              </w:tabs>
              <w:spacing w:line="276" w:lineRule="auto"/>
              <w:rPr>
                <w:szCs w:val="24"/>
                <w:lang w:val="en-GB"/>
              </w:rPr>
            </w:pPr>
          </w:p>
        </w:tc>
        <w:tc>
          <w:tcPr>
            <w:tcW w:w="2445" w:type="dxa"/>
            <w:tcBorders>
              <w:top w:val="single" w:sz="6" w:space="0" w:color="auto"/>
              <w:bottom w:val="single" w:sz="6" w:space="0" w:color="auto"/>
            </w:tcBorders>
            <w:shd w:val="clear" w:color="auto" w:fill="auto"/>
          </w:tcPr>
          <w:p w14:paraId="60331307" w14:textId="77777777" w:rsidR="00BB41C8" w:rsidRPr="003D211D" w:rsidRDefault="00BB41C8" w:rsidP="004500F2">
            <w:pPr>
              <w:tabs>
                <w:tab w:val="center" w:pos="4536"/>
                <w:tab w:val="left" w:pos="6912"/>
                <w:tab w:val="right" w:pos="9072"/>
              </w:tabs>
              <w:spacing w:line="276" w:lineRule="auto"/>
              <w:rPr>
                <w:szCs w:val="24"/>
                <w:lang w:val="en-GB"/>
              </w:rPr>
            </w:pPr>
          </w:p>
        </w:tc>
      </w:tr>
      <w:tr w:rsidR="003D211D" w:rsidRPr="003D211D" w14:paraId="6D6D4266" w14:textId="77777777" w:rsidTr="00BB41C8">
        <w:tc>
          <w:tcPr>
            <w:tcW w:w="2444" w:type="dxa"/>
            <w:tcBorders>
              <w:top w:val="single" w:sz="6" w:space="0" w:color="auto"/>
            </w:tcBorders>
            <w:shd w:val="clear" w:color="auto" w:fill="auto"/>
          </w:tcPr>
          <w:p w14:paraId="16D7EA20"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EPE</w:t>
            </w:r>
          </w:p>
        </w:tc>
        <w:tc>
          <w:tcPr>
            <w:tcW w:w="2444" w:type="dxa"/>
            <w:tcBorders>
              <w:top w:val="single" w:sz="6" w:space="0" w:color="auto"/>
            </w:tcBorders>
            <w:shd w:val="clear" w:color="auto" w:fill="auto"/>
          </w:tcPr>
          <w:p w14:paraId="743D9361" w14:textId="77777777" w:rsidR="003D211D" w:rsidRPr="003D211D" w:rsidRDefault="003D211D" w:rsidP="004500F2">
            <w:pPr>
              <w:tabs>
                <w:tab w:val="center" w:pos="4536"/>
                <w:tab w:val="right" w:pos="9072"/>
              </w:tabs>
              <w:autoSpaceDE w:val="0"/>
              <w:autoSpaceDN w:val="0"/>
              <w:spacing w:line="276" w:lineRule="auto"/>
              <w:rPr>
                <w:szCs w:val="24"/>
                <w:lang w:val="en-GB"/>
              </w:rPr>
            </w:pPr>
            <w:r w:rsidRPr="003D211D">
              <w:rPr>
                <w:szCs w:val="24"/>
                <w:lang w:val="en-GB"/>
              </w:rPr>
              <w:t>3.306e+04</w:t>
            </w:r>
          </w:p>
        </w:tc>
        <w:tc>
          <w:tcPr>
            <w:tcW w:w="2445" w:type="dxa"/>
            <w:tcBorders>
              <w:top w:val="single" w:sz="6" w:space="0" w:color="auto"/>
            </w:tcBorders>
            <w:shd w:val="clear" w:color="auto" w:fill="auto"/>
          </w:tcPr>
          <w:p w14:paraId="794BF48F"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3.276e+04</w:t>
            </w:r>
          </w:p>
        </w:tc>
        <w:tc>
          <w:tcPr>
            <w:tcW w:w="2445" w:type="dxa"/>
            <w:tcBorders>
              <w:top w:val="single" w:sz="6" w:space="0" w:color="auto"/>
            </w:tcBorders>
            <w:shd w:val="clear" w:color="auto" w:fill="auto"/>
          </w:tcPr>
          <w:p w14:paraId="71F209C2"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3.388e+04</w:t>
            </w:r>
          </w:p>
        </w:tc>
      </w:tr>
      <w:tr w:rsidR="003D211D" w:rsidRPr="003D211D" w14:paraId="76BE96F9" w14:textId="77777777" w:rsidTr="00BB41C8">
        <w:tc>
          <w:tcPr>
            <w:tcW w:w="2444" w:type="dxa"/>
            <w:shd w:val="clear" w:color="auto" w:fill="auto"/>
          </w:tcPr>
          <w:p w14:paraId="139924B0" w14:textId="77777777" w:rsidR="003D211D" w:rsidRPr="003D211D" w:rsidRDefault="003D211D" w:rsidP="004500F2">
            <w:pPr>
              <w:tabs>
                <w:tab w:val="center" w:pos="4536"/>
                <w:tab w:val="left" w:pos="6912"/>
                <w:tab w:val="right" w:pos="9072"/>
              </w:tabs>
              <w:spacing w:line="276" w:lineRule="auto"/>
              <w:rPr>
                <w:szCs w:val="24"/>
                <w:lang w:val="en-GB"/>
              </w:rPr>
            </w:pPr>
            <w:proofErr w:type="spellStart"/>
            <w:r w:rsidRPr="003D211D">
              <w:rPr>
                <w:szCs w:val="24"/>
                <w:lang w:val="en-GB"/>
              </w:rPr>
              <w:t>EffEPE</w:t>
            </w:r>
            <w:proofErr w:type="spellEnd"/>
          </w:p>
        </w:tc>
        <w:tc>
          <w:tcPr>
            <w:tcW w:w="2444" w:type="dxa"/>
            <w:shd w:val="clear" w:color="auto" w:fill="auto"/>
          </w:tcPr>
          <w:p w14:paraId="7521417C"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8.953e+04</w:t>
            </w:r>
          </w:p>
        </w:tc>
        <w:tc>
          <w:tcPr>
            <w:tcW w:w="2445" w:type="dxa"/>
            <w:shd w:val="clear" w:color="auto" w:fill="auto"/>
          </w:tcPr>
          <w:p w14:paraId="17DA322D"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8.952e+04</w:t>
            </w:r>
          </w:p>
        </w:tc>
        <w:tc>
          <w:tcPr>
            <w:tcW w:w="2445" w:type="dxa"/>
            <w:shd w:val="clear" w:color="auto" w:fill="auto"/>
          </w:tcPr>
          <w:p w14:paraId="28C3B334"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9.019e+04</w:t>
            </w:r>
          </w:p>
        </w:tc>
      </w:tr>
      <w:tr w:rsidR="003D211D" w:rsidRPr="003D211D" w14:paraId="32BE303F" w14:textId="77777777" w:rsidTr="00BB41C8">
        <w:tc>
          <w:tcPr>
            <w:tcW w:w="2444" w:type="dxa"/>
            <w:tcBorders>
              <w:bottom w:val="single" w:sz="6" w:space="0" w:color="auto"/>
            </w:tcBorders>
            <w:shd w:val="clear" w:color="auto" w:fill="auto"/>
          </w:tcPr>
          <w:p w14:paraId="08B2BA6F"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MPFE</w:t>
            </w:r>
          </w:p>
        </w:tc>
        <w:tc>
          <w:tcPr>
            <w:tcW w:w="2444" w:type="dxa"/>
            <w:tcBorders>
              <w:bottom w:val="single" w:sz="6" w:space="0" w:color="auto"/>
            </w:tcBorders>
            <w:shd w:val="clear" w:color="auto" w:fill="auto"/>
          </w:tcPr>
          <w:p w14:paraId="4BA6DE0F"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2.139e+05</w:t>
            </w:r>
          </w:p>
        </w:tc>
        <w:tc>
          <w:tcPr>
            <w:tcW w:w="2445" w:type="dxa"/>
            <w:tcBorders>
              <w:bottom w:val="single" w:sz="6" w:space="0" w:color="auto"/>
            </w:tcBorders>
            <w:shd w:val="clear" w:color="auto" w:fill="auto"/>
          </w:tcPr>
          <w:p w14:paraId="5BA1C5F5"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2.224e+05</w:t>
            </w:r>
          </w:p>
        </w:tc>
        <w:tc>
          <w:tcPr>
            <w:tcW w:w="2445" w:type="dxa"/>
            <w:tcBorders>
              <w:bottom w:val="single" w:sz="6" w:space="0" w:color="auto"/>
            </w:tcBorders>
            <w:shd w:val="clear" w:color="auto" w:fill="auto"/>
          </w:tcPr>
          <w:p w14:paraId="6834200B"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2.129e+05</w:t>
            </w:r>
          </w:p>
        </w:tc>
      </w:tr>
    </w:tbl>
    <w:p w14:paraId="454DAA17" w14:textId="77777777" w:rsidR="003D211D" w:rsidRPr="00103878" w:rsidRDefault="003D211D" w:rsidP="004500F2">
      <w:pPr>
        <w:spacing w:line="276" w:lineRule="auto"/>
        <w:rPr>
          <w:szCs w:val="24"/>
          <w:lang w:val="en-GB"/>
        </w:rPr>
      </w:pPr>
    </w:p>
    <w:p w14:paraId="4F831FF4" w14:textId="288408E1" w:rsidR="003D211D" w:rsidRPr="00103878" w:rsidRDefault="003D211D" w:rsidP="004500F2">
      <w:pPr>
        <w:tabs>
          <w:tab w:val="left" w:pos="6912"/>
        </w:tabs>
        <w:spacing w:line="276" w:lineRule="auto"/>
        <w:rPr>
          <w:szCs w:val="24"/>
          <w:lang w:val="en-GB"/>
        </w:rPr>
      </w:pPr>
      <w:r w:rsidRPr="00103878">
        <w:rPr>
          <w:szCs w:val="24"/>
          <w:lang w:val="en-GB"/>
        </w:rPr>
        <w:t xml:space="preserve">We can see the difference in values according to the grids used. The value of the EPE decreases when we use the denser short-term grid. The highest EPE value is obtained by using the denser long-term grid because it better captures the information regarding the maturity of </w:t>
      </w:r>
      <w:r w:rsidR="00DF4501" w:rsidRPr="00103878">
        <w:rPr>
          <w:szCs w:val="24"/>
          <w:lang w:val="en-GB"/>
        </w:rPr>
        <w:t>twenty- and twenty-five-years</w:t>
      </w:r>
      <w:r w:rsidRPr="00103878">
        <w:rPr>
          <w:szCs w:val="24"/>
          <w:lang w:val="en-GB"/>
        </w:rPr>
        <w:t xml:space="preserve"> swaps. The maximum value of Effective EPE is obtained by grid 2, while the maximum value of max PFE is obtained by grid 1.</w:t>
      </w:r>
    </w:p>
    <w:p w14:paraId="746DA72F" w14:textId="77777777" w:rsidR="003D211D" w:rsidRPr="00103878" w:rsidRDefault="003D211D" w:rsidP="004500F2">
      <w:pPr>
        <w:tabs>
          <w:tab w:val="left" w:pos="6912"/>
        </w:tabs>
        <w:spacing w:line="276" w:lineRule="auto"/>
        <w:rPr>
          <w:szCs w:val="24"/>
          <w:lang w:val="en-GB"/>
        </w:rPr>
      </w:pPr>
    </w:p>
    <w:p w14:paraId="2DB3A438" w14:textId="77777777" w:rsidR="003D211D" w:rsidRPr="00103878" w:rsidRDefault="003D211D" w:rsidP="005277D3">
      <w:pPr>
        <w:tabs>
          <w:tab w:val="left" w:pos="6912"/>
        </w:tabs>
        <w:spacing w:line="276" w:lineRule="auto"/>
        <w:rPr>
          <w:szCs w:val="24"/>
          <w:lang w:val="en-GB"/>
        </w:rPr>
      </w:pPr>
      <w:r w:rsidRPr="00103878">
        <w:rPr>
          <w:szCs w:val="24"/>
          <w:lang w:val="en-GB"/>
        </w:rPr>
        <w:t xml:space="preserve">Now let’s analyse the measures of risk on the three grids 0, 1 and 2 with reference to counterparty 1, with a ten-year maturity of a vanilla swap. We can see immediately that the best contribution towards the risk measures is provided by the initial part of curve EE and of PFE. Grid 2 does not capture any extra information because its increased density starts after the maturity of counterparty 1. </w:t>
      </w:r>
    </w:p>
    <w:p w14:paraId="5FAFD2C8" w14:textId="77777777" w:rsidR="003D211D" w:rsidRPr="00103878" w:rsidRDefault="00BF498B" w:rsidP="004500F2">
      <w:pPr>
        <w:spacing w:line="276" w:lineRule="auto"/>
        <w:rPr>
          <w:szCs w:val="24"/>
          <w:lang w:val="en-GB"/>
        </w:rPr>
      </w:pPr>
      <w:r>
        <w:rPr>
          <w:noProof/>
          <w:szCs w:val="24"/>
          <w:lang w:val="it-IT" w:eastAsia="it-IT"/>
        </w:rPr>
        <w:drawing>
          <wp:inline distT="0" distB="0" distL="0" distR="0" wp14:anchorId="2462BB4D" wp14:editId="7AB82FF7">
            <wp:extent cx="5334000" cy="4000500"/>
            <wp:effectExtent l="0" t="0" r="0" b="12700"/>
            <wp:docPr id="5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773625B5" w14:textId="77777777" w:rsidR="003D211D" w:rsidRPr="00966C7E" w:rsidRDefault="003D211D" w:rsidP="004500F2">
      <w:pPr>
        <w:spacing w:line="276" w:lineRule="auto"/>
        <w:jc w:val="center"/>
        <w:rPr>
          <w:szCs w:val="24"/>
          <w:lang w:val="en-GB"/>
        </w:rPr>
      </w:pPr>
      <w:r w:rsidRPr="00966C7E">
        <w:rPr>
          <w:szCs w:val="24"/>
        </w:rPr>
        <w:t>Figure 9 - Counterparty Alfa Ltd Exposure Profile on grid 0, grid 1 and grid 2</w:t>
      </w:r>
    </w:p>
    <w:p w14:paraId="735195E6" w14:textId="77777777" w:rsidR="003D211D" w:rsidRPr="00103878" w:rsidRDefault="003D211D" w:rsidP="004500F2">
      <w:pPr>
        <w:spacing w:line="276" w:lineRule="auto"/>
        <w:rPr>
          <w:szCs w:val="24"/>
          <w:lang w:val="en-GB"/>
        </w:rPr>
      </w:pPr>
    </w:p>
    <w:p w14:paraId="1BF09038" w14:textId="657996E9" w:rsidR="003D211D" w:rsidRDefault="003D211D" w:rsidP="004500F2">
      <w:pPr>
        <w:spacing w:line="276" w:lineRule="auto"/>
        <w:rPr>
          <w:szCs w:val="24"/>
          <w:lang w:val="en-GB"/>
        </w:rPr>
      </w:pPr>
      <w:r w:rsidRPr="00103878">
        <w:rPr>
          <w:szCs w:val="24"/>
          <w:lang w:val="en-GB"/>
        </w:rPr>
        <w:t xml:space="preserve">In these figures we analyse the counterparty made up of two swaps with a ten-year maturity as shown by the curve of the expected exposure on the grid that reaches zero at maturity. The maximum EPE value is obtained by grid 1, whereas the most </w:t>
      </w:r>
      <w:r w:rsidRPr="00103878">
        <w:rPr>
          <w:szCs w:val="24"/>
          <w:lang w:val="en-GB"/>
        </w:rPr>
        <w:lastRenderedPageBreak/>
        <w:t>significant value of the effective EPE is given by grid 0. The most important max PFE is provided by grid 1.</w:t>
      </w:r>
    </w:p>
    <w:p w14:paraId="76D96AF7" w14:textId="77777777" w:rsidR="00966C7E" w:rsidRDefault="00966C7E" w:rsidP="004500F2">
      <w:pPr>
        <w:spacing w:line="276" w:lineRule="auto"/>
        <w:rPr>
          <w:szCs w:val="24"/>
          <w:lang w:val="en-GB"/>
        </w:rPr>
      </w:pPr>
    </w:p>
    <w:p w14:paraId="0DE96F88" w14:textId="4DFFE605" w:rsidR="00966C7E" w:rsidRPr="00103878" w:rsidRDefault="00966C7E" w:rsidP="00966C7E">
      <w:pPr>
        <w:spacing w:line="276" w:lineRule="auto"/>
        <w:jc w:val="center"/>
        <w:rPr>
          <w:szCs w:val="24"/>
          <w:lang w:val="en-GB"/>
        </w:rPr>
      </w:pPr>
      <w:r>
        <w:rPr>
          <w:szCs w:val="24"/>
          <w:lang w:val="en-GB"/>
        </w:rPr>
        <w:t>Table 5 -</w:t>
      </w:r>
      <w:r w:rsidR="00D20DE3" w:rsidRPr="00D20DE3">
        <w:rPr>
          <w:szCs w:val="24"/>
        </w:rPr>
        <w:t xml:space="preserve"> </w:t>
      </w:r>
      <w:r w:rsidR="00D20DE3" w:rsidRPr="00966C7E">
        <w:rPr>
          <w:szCs w:val="24"/>
        </w:rPr>
        <w:t>Counterparty Alfa Ltd Exposure Profile on grid 0, grid 1 and grid 2</w:t>
      </w:r>
    </w:p>
    <w:p w14:paraId="4F687A2A" w14:textId="77777777" w:rsidR="003D211D" w:rsidRPr="00103878" w:rsidRDefault="003D211D" w:rsidP="004500F2">
      <w:pPr>
        <w:spacing w:line="276" w:lineRule="auto"/>
        <w:rPr>
          <w:szCs w:val="24"/>
          <w:lang w:val="en-GB"/>
        </w:rPr>
      </w:pPr>
    </w:p>
    <w:tbl>
      <w:tblPr>
        <w:tblW w:w="0" w:type="auto"/>
        <w:tblLook w:val="04A0" w:firstRow="1" w:lastRow="0" w:firstColumn="1" w:lastColumn="0" w:noHBand="0" w:noVBand="1"/>
      </w:tblPr>
      <w:tblGrid>
        <w:gridCol w:w="1913"/>
        <w:gridCol w:w="2015"/>
        <w:gridCol w:w="2016"/>
        <w:gridCol w:w="2016"/>
      </w:tblGrid>
      <w:tr w:rsidR="003D211D" w:rsidRPr="003D211D" w14:paraId="7AA8484A" w14:textId="77777777" w:rsidTr="00BB41C8">
        <w:tc>
          <w:tcPr>
            <w:tcW w:w="2444" w:type="dxa"/>
            <w:tcBorders>
              <w:top w:val="single" w:sz="6" w:space="0" w:color="auto"/>
              <w:bottom w:val="single" w:sz="6" w:space="0" w:color="auto"/>
            </w:tcBorders>
            <w:shd w:val="clear" w:color="auto" w:fill="auto"/>
          </w:tcPr>
          <w:p w14:paraId="76237B37" w14:textId="77777777" w:rsidR="003D211D" w:rsidRPr="003D211D" w:rsidRDefault="003D211D" w:rsidP="004500F2">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4A3AE4A4"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0</w:t>
            </w:r>
          </w:p>
        </w:tc>
        <w:tc>
          <w:tcPr>
            <w:tcW w:w="2445" w:type="dxa"/>
            <w:tcBorders>
              <w:top w:val="single" w:sz="6" w:space="0" w:color="auto"/>
              <w:bottom w:val="single" w:sz="6" w:space="0" w:color="auto"/>
            </w:tcBorders>
            <w:shd w:val="clear" w:color="auto" w:fill="auto"/>
          </w:tcPr>
          <w:p w14:paraId="50624490"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1</w:t>
            </w:r>
          </w:p>
        </w:tc>
        <w:tc>
          <w:tcPr>
            <w:tcW w:w="2445" w:type="dxa"/>
            <w:tcBorders>
              <w:top w:val="single" w:sz="6" w:space="0" w:color="auto"/>
              <w:bottom w:val="single" w:sz="6" w:space="0" w:color="auto"/>
            </w:tcBorders>
            <w:shd w:val="clear" w:color="auto" w:fill="auto"/>
          </w:tcPr>
          <w:p w14:paraId="64ED321C"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2</w:t>
            </w:r>
          </w:p>
        </w:tc>
      </w:tr>
      <w:tr w:rsidR="00BB41C8" w:rsidRPr="003D211D" w14:paraId="356B7C90" w14:textId="77777777" w:rsidTr="00BB41C8">
        <w:tc>
          <w:tcPr>
            <w:tcW w:w="2444" w:type="dxa"/>
            <w:tcBorders>
              <w:top w:val="single" w:sz="6" w:space="0" w:color="auto"/>
              <w:bottom w:val="single" w:sz="6" w:space="0" w:color="auto"/>
            </w:tcBorders>
            <w:shd w:val="clear" w:color="auto" w:fill="auto"/>
          </w:tcPr>
          <w:p w14:paraId="06E6C1DD" w14:textId="77777777" w:rsidR="00BB41C8" w:rsidRPr="003D211D" w:rsidRDefault="00BB41C8" w:rsidP="004500F2">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5DA7E29F" w14:textId="77777777" w:rsidR="00BB41C8" w:rsidRPr="003D211D" w:rsidRDefault="00BB41C8" w:rsidP="004500F2">
            <w:pPr>
              <w:tabs>
                <w:tab w:val="center" w:pos="4536"/>
                <w:tab w:val="left" w:pos="6912"/>
                <w:tab w:val="right" w:pos="9072"/>
              </w:tabs>
              <w:spacing w:line="276" w:lineRule="auto"/>
              <w:rPr>
                <w:szCs w:val="24"/>
                <w:lang w:val="en-GB"/>
              </w:rPr>
            </w:pPr>
          </w:p>
        </w:tc>
        <w:tc>
          <w:tcPr>
            <w:tcW w:w="2445" w:type="dxa"/>
            <w:tcBorders>
              <w:top w:val="single" w:sz="6" w:space="0" w:color="auto"/>
              <w:bottom w:val="single" w:sz="6" w:space="0" w:color="auto"/>
            </w:tcBorders>
            <w:shd w:val="clear" w:color="auto" w:fill="auto"/>
          </w:tcPr>
          <w:p w14:paraId="0CADD577" w14:textId="77777777" w:rsidR="00BB41C8" w:rsidRPr="003D211D" w:rsidRDefault="00BB41C8" w:rsidP="004500F2">
            <w:pPr>
              <w:tabs>
                <w:tab w:val="center" w:pos="4536"/>
                <w:tab w:val="left" w:pos="6912"/>
                <w:tab w:val="right" w:pos="9072"/>
              </w:tabs>
              <w:spacing w:line="276" w:lineRule="auto"/>
              <w:rPr>
                <w:szCs w:val="24"/>
                <w:lang w:val="en-GB"/>
              </w:rPr>
            </w:pPr>
          </w:p>
        </w:tc>
        <w:tc>
          <w:tcPr>
            <w:tcW w:w="2445" w:type="dxa"/>
            <w:tcBorders>
              <w:top w:val="single" w:sz="6" w:space="0" w:color="auto"/>
              <w:bottom w:val="single" w:sz="6" w:space="0" w:color="auto"/>
            </w:tcBorders>
            <w:shd w:val="clear" w:color="auto" w:fill="auto"/>
          </w:tcPr>
          <w:p w14:paraId="03E2F8B2" w14:textId="77777777" w:rsidR="00BB41C8" w:rsidRPr="003D211D" w:rsidRDefault="00BB41C8" w:rsidP="004500F2">
            <w:pPr>
              <w:tabs>
                <w:tab w:val="center" w:pos="4536"/>
                <w:tab w:val="left" w:pos="6912"/>
                <w:tab w:val="right" w:pos="9072"/>
              </w:tabs>
              <w:spacing w:line="276" w:lineRule="auto"/>
              <w:rPr>
                <w:szCs w:val="24"/>
                <w:lang w:val="en-GB"/>
              </w:rPr>
            </w:pPr>
          </w:p>
        </w:tc>
      </w:tr>
      <w:tr w:rsidR="003D211D" w:rsidRPr="003D211D" w14:paraId="73DA8F6E" w14:textId="77777777" w:rsidTr="00BB41C8">
        <w:tc>
          <w:tcPr>
            <w:tcW w:w="2444" w:type="dxa"/>
            <w:tcBorders>
              <w:top w:val="single" w:sz="6" w:space="0" w:color="auto"/>
            </w:tcBorders>
            <w:shd w:val="clear" w:color="auto" w:fill="auto"/>
          </w:tcPr>
          <w:p w14:paraId="24EA4335"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EPE</w:t>
            </w:r>
          </w:p>
        </w:tc>
        <w:tc>
          <w:tcPr>
            <w:tcW w:w="2444" w:type="dxa"/>
            <w:tcBorders>
              <w:top w:val="single" w:sz="6" w:space="0" w:color="auto"/>
            </w:tcBorders>
            <w:shd w:val="clear" w:color="auto" w:fill="auto"/>
          </w:tcPr>
          <w:p w14:paraId="4A2119B3"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6912</w:t>
            </w:r>
          </w:p>
        </w:tc>
        <w:tc>
          <w:tcPr>
            <w:tcW w:w="2445" w:type="dxa"/>
            <w:tcBorders>
              <w:top w:val="single" w:sz="6" w:space="0" w:color="auto"/>
            </w:tcBorders>
            <w:shd w:val="clear" w:color="auto" w:fill="auto"/>
          </w:tcPr>
          <w:p w14:paraId="72E3D2DF"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6971</w:t>
            </w:r>
          </w:p>
        </w:tc>
        <w:tc>
          <w:tcPr>
            <w:tcW w:w="2445" w:type="dxa"/>
            <w:tcBorders>
              <w:top w:val="single" w:sz="6" w:space="0" w:color="auto"/>
            </w:tcBorders>
            <w:shd w:val="clear" w:color="auto" w:fill="auto"/>
          </w:tcPr>
          <w:p w14:paraId="291DB5F7"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6924</w:t>
            </w:r>
          </w:p>
        </w:tc>
      </w:tr>
      <w:tr w:rsidR="003D211D" w:rsidRPr="003D211D" w14:paraId="63BF2F11" w14:textId="77777777" w:rsidTr="00BB41C8">
        <w:tc>
          <w:tcPr>
            <w:tcW w:w="2444" w:type="dxa"/>
            <w:shd w:val="clear" w:color="auto" w:fill="auto"/>
          </w:tcPr>
          <w:p w14:paraId="22BD72D6" w14:textId="77777777" w:rsidR="003D211D" w:rsidRPr="003D211D" w:rsidRDefault="003D211D" w:rsidP="004500F2">
            <w:pPr>
              <w:tabs>
                <w:tab w:val="center" w:pos="4536"/>
                <w:tab w:val="left" w:pos="6912"/>
                <w:tab w:val="right" w:pos="9072"/>
              </w:tabs>
              <w:spacing w:line="276" w:lineRule="auto"/>
              <w:rPr>
                <w:szCs w:val="24"/>
                <w:lang w:val="en-GB"/>
              </w:rPr>
            </w:pPr>
            <w:proofErr w:type="spellStart"/>
            <w:r w:rsidRPr="003D211D">
              <w:rPr>
                <w:szCs w:val="24"/>
                <w:lang w:val="en-GB"/>
              </w:rPr>
              <w:t>EffEPE</w:t>
            </w:r>
            <w:proofErr w:type="spellEnd"/>
          </w:p>
        </w:tc>
        <w:tc>
          <w:tcPr>
            <w:tcW w:w="2444" w:type="dxa"/>
            <w:shd w:val="clear" w:color="auto" w:fill="auto"/>
          </w:tcPr>
          <w:p w14:paraId="58EB4997" w14:textId="77777777" w:rsidR="003D211D" w:rsidRPr="003D211D" w:rsidRDefault="003D211D" w:rsidP="004500F2">
            <w:pPr>
              <w:tabs>
                <w:tab w:val="center" w:pos="4536"/>
                <w:tab w:val="right" w:pos="9072"/>
              </w:tabs>
              <w:autoSpaceDE w:val="0"/>
              <w:autoSpaceDN w:val="0"/>
              <w:spacing w:line="276" w:lineRule="auto"/>
              <w:rPr>
                <w:szCs w:val="24"/>
                <w:lang w:val="en-GB"/>
              </w:rPr>
            </w:pPr>
            <w:r w:rsidRPr="003D211D">
              <w:rPr>
                <w:szCs w:val="24"/>
                <w:lang w:val="en-GB"/>
              </w:rPr>
              <w:t>3.601e+04</w:t>
            </w:r>
          </w:p>
        </w:tc>
        <w:tc>
          <w:tcPr>
            <w:tcW w:w="2445" w:type="dxa"/>
            <w:shd w:val="clear" w:color="auto" w:fill="auto"/>
          </w:tcPr>
          <w:p w14:paraId="55731B7E"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3.597e+04</w:t>
            </w:r>
          </w:p>
        </w:tc>
        <w:tc>
          <w:tcPr>
            <w:tcW w:w="2445" w:type="dxa"/>
            <w:shd w:val="clear" w:color="auto" w:fill="auto"/>
          </w:tcPr>
          <w:p w14:paraId="3BF2915B"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3.597e+04</w:t>
            </w:r>
          </w:p>
        </w:tc>
      </w:tr>
      <w:tr w:rsidR="003D211D" w:rsidRPr="003D211D" w14:paraId="7BFEAF7A" w14:textId="77777777" w:rsidTr="00BB41C8">
        <w:tc>
          <w:tcPr>
            <w:tcW w:w="2444" w:type="dxa"/>
            <w:tcBorders>
              <w:bottom w:val="single" w:sz="6" w:space="0" w:color="auto"/>
            </w:tcBorders>
            <w:shd w:val="clear" w:color="auto" w:fill="auto"/>
          </w:tcPr>
          <w:p w14:paraId="387D854E"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MPFE</w:t>
            </w:r>
          </w:p>
        </w:tc>
        <w:tc>
          <w:tcPr>
            <w:tcW w:w="2444" w:type="dxa"/>
            <w:tcBorders>
              <w:bottom w:val="single" w:sz="6" w:space="0" w:color="auto"/>
            </w:tcBorders>
            <w:shd w:val="clear" w:color="auto" w:fill="auto"/>
          </w:tcPr>
          <w:p w14:paraId="426FCAEA"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7.728e+04</w:t>
            </w:r>
          </w:p>
        </w:tc>
        <w:tc>
          <w:tcPr>
            <w:tcW w:w="2445" w:type="dxa"/>
            <w:tcBorders>
              <w:bottom w:val="single" w:sz="6" w:space="0" w:color="auto"/>
            </w:tcBorders>
            <w:shd w:val="clear" w:color="auto" w:fill="auto"/>
          </w:tcPr>
          <w:p w14:paraId="55C85B15"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7.95e+04</w:t>
            </w:r>
          </w:p>
        </w:tc>
        <w:tc>
          <w:tcPr>
            <w:tcW w:w="2445" w:type="dxa"/>
            <w:tcBorders>
              <w:bottom w:val="single" w:sz="6" w:space="0" w:color="auto"/>
            </w:tcBorders>
            <w:shd w:val="clear" w:color="auto" w:fill="auto"/>
          </w:tcPr>
          <w:p w14:paraId="025B19F0"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7.649e+04</w:t>
            </w:r>
          </w:p>
        </w:tc>
      </w:tr>
    </w:tbl>
    <w:p w14:paraId="749ECA5D" w14:textId="77777777" w:rsidR="003D211D" w:rsidRPr="00103878" w:rsidRDefault="003D211D" w:rsidP="004500F2">
      <w:pPr>
        <w:tabs>
          <w:tab w:val="left" w:pos="6912"/>
        </w:tabs>
        <w:spacing w:line="276" w:lineRule="auto"/>
        <w:rPr>
          <w:szCs w:val="24"/>
          <w:lang w:val="en-GB"/>
        </w:rPr>
      </w:pPr>
    </w:p>
    <w:p w14:paraId="0AC64A0C" w14:textId="77777777" w:rsidR="003D211D" w:rsidRPr="00103878" w:rsidRDefault="003D211D" w:rsidP="004500F2">
      <w:pPr>
        <w:tabs>
          <w:tab w:val="left" w:pos="6912"/>
        </w:tabs>
        <w:spacing w:line="276" w:lineRule="auto"/>
        <w:rPr>
          <w:szCs w:val="24"/>
          <w:lang w:val="en-GB"/>
        </w:rPr>
      </w:pPr>
      <w:r w:rsidRPr="00103878">
        <w:rPr>
          <w:szCs w:val="24"/>
          <w:lang w:val="en-GB"/>
        </w:rPr>
        <w:t>Now let us examine the risk measures on the three grids 0, 1 and 2 regarding counterparty 2, with a 20-year maturity vanilla swap. Information about this counterparty is better captured by grid 2 with denser long-term time steps, which also capture the maturity of the swap.</w:t>
      </w:r>
    </w:p>
    <w:p w14:paraId="7413765D" w14:textId="77777777" w:rsidR="003D211D" w:rsidRPr="00103878" w:rsidRDefault="003D211D" w:rsidP="004500F2">
      <w:pPr>
        <w:spacing w:line="276" w:lineRule="auto"/>
        <w:rPr>
          <w:szCs w:val="24"/>
          <w:lang w:val="en-GB"/>
        </w:rPr>
      </w:pPr>
    </w:p>
    <w:p w14:paraId="29B0BCFB" w14:textId="77777777" w:rsidR="003D211D" w:rsidRDefault="00BF498B" w:rsidP="004500F2">
      <w:pPr>
        <w:spacing w:line="276" w:lineRule="auto"/>
        <w:rPr>
          <w:szCs w:val="24"/>
          <w:lang w:val="en-GB"/>
        </w:rPr>
      </w:pPr>
      <w:r>
        <w:rPr>
          <w:noProof/>
          <w:szCs w:val="24"/>
          <w:lang w:val="it-IT" w:eastAsia="it-IT"/>
        </w:rPr>
        <w:drawing>
          <wp:inline distT="0" distB="0" distL="0" distR="0" wp14:anchorId="07152360" wp14:editId="50FACB1A">
            <wp:extent cx="5334000" cy="4000500"/>
            <wp:effectExtent l="0" t="0" r="0" b="12700"/>
            <wp:docPr id="5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12888757" w14:textId="77777777" w:rsidR="007155AD" w:rsidRPr="00103878" w:rsidRDefault="007155AD" w:rsidP="004500F2">
      <w:pPr>
        <w:spacing w:line="276" w:lineRule="auto"/>
        <w:rPr>
          <w:szCs w:val="24"/>
          <w:lang w:val="en-GB"/>
        </w:rPr>
      </w:pPr>
    </w:p>
    <w:p w14:paraId="7C4EB1F0" w14:textId="77777777" w:rsidR="003D211D" w:rsidRPr="00966C7E" w:rsidRDefault="003D211D" w:rsidP="004500F2">
      <w:pPr>
        <w:spacing w:line="276" w:lineRule="auto"/>
        <w:jc w:val="center"/>
        <w:rPr>
          <w:szCs w:val="24"/>
        </w:rPr>
      </w:pPr>
      <w:r w:rsidRPr="00966C7E">
        <w:rPr>
          <w:szCs w:val="24"/>
        </w:rPr>
        <w:t>Figure 10 - Counterparty Beta Ltd Exposure Profile on grid 0, grid 1 and grid 2</w:t>
      </w:r>
    </w:p>
    <w:p w14:paraId="720D2C56" w14:textId="77777777" w:rsidR="003D211D" w:rsidRPr="00103878" w:rsidRDefault="003D211D" w:rsidP="00966C7E">
      <w:pPr>
        <w:spacing w:line="276" w:lineRule="auto"/>
        <w:rPr>
          <w:szCs w:val="24"/>
          <w:lang w:val="en-GB"/>
        </w:rPr>
      </w:pPr>
    </w:p>
    <w:p w14:paraId="7E6ACBA9" w14:textId="77777777" w:rsidR="003D211D" w:rsidRPr="00103878" w:rsidRDefault="003D211D" w:rsidP="004500F2">
      <w:pPr>
        <w:spacing w:line="276" w:lineRule="auto"/>
        <w:rPr>
          <w:szCs w:val="24"/>
          <w:lang w:val="en-GB"/>
        </w:rPr>
      </w:pPr>
      <w:r w:rsidRPr="00103878">
        <w:rPr>
          <w:szCs w:val="24"/>
          <w:lang w:val="en-GB"/>
        </w:rPr>
        <w:t>The EE and PFE of grids 0 and 2 are not as smooth as grid 1 which has denser short-term time steps. The EE and PFE of grid 2, on the other hand, are smoother towards the end in correlation with the density increase of grid 2.</w:t>
      </w:r>
    </w:p>
    <w:p w14:paraId="62140C4D" w14:textId="77777777" w:rsidR="003D211D" w:rsidRDefault="003D211D" w:rsidP="004500F2">
      <w:pPr>
        <w:spacing w:line="276" w:lineRule="auto"/>
        <w:rPr>
          <w:szCs w:val="24"/>
          <w:lang w:val="en-GB"/>
        </w:rPr>
      </w:pPr>
      <w:r w:rsidRPr="00103878">
        <w:rPr>
          <w:szCs w:val="24"/>
          <w:lang w:val="en-GB"/>
        </w:rPr>
        <w:t>The maximum value of EPE is provided by grid 2. The effective EPE is the same for all three grids and the max PFE is shown on grid 1.</w:t>
      </w:r>
    </w:p>
    <w:p w14:paraId="3628D431" w14:textId="77777777" w:rsidR="00966C7E" w:rsidRDefault="00966C7E" w:rsidP="004500F2">
      <w:pPr>
        <w:spacing w:line="276" w:lineRule="auto"/>
        <w:rPr>
          <w:szCs w:val="24"/>
          <w:lang w:val="en-GB"/>
        </w:rPr>
      </w:pPr>
    </w:p>
    <w:p w14:paraId="57613D0E" w14:textId="2FC676C9" w:rsidR="00966C7E" w:rsidRPr="00103878" w:rsidRDefault="00966C7E" w:rsidP="00966C7E">
      <w:pPr>
        <w:spacing w:line="276" w:lineRule="auto"/>
        <w:jc w:val="center"/>
        <w:rPr>
          <w:szCs w:val="24"/>
          <w:lang w:val="en-GB"/>
        </w:rPr>
      </w:pPr>
      <w:r>
        <w:rPr>
          <w:szCs w:val="24"/>
          <w:lang w:val="en-GB"/>
        </w:rPr>
        <w:t>Table 6 -</w:t>
      </w:r>
      <w:r w:rsidR="00D20DE3" w:rsidRPr="00D20DE3">
        <w:rPr>
          <w:szCs w:val="24"/>
        </w:rPr>
        <w:t xml:space="preserve"> </w:t>
      </w:r>
      <w:r w:rsidR="00D20DE3" w:rsidRPr="00966C7E">
        <w:rPr>
          <w:szCs w:val="24"/>
        </w:rPr>
        <w:t>Counterparty Beta Ltd Exposure Profile on grid 0, grid 1 and grid 2</w:t>
      </w:r>
    </w:p>
    <w:p w14:paraId="48703972" w14:textId="77777777" w:rsidR="003D211D" w:rsidRPr="00103878" w:rsidRDefault="003D211D" w:rsidP="004500F2">
      <w:pPr>
        <w:spacing w:line="276" w:lineRule="auto"/>
        <w:rPr>
          <w:szCs w:val="24"/>
          <w:lang w:val="en-GB"/>
        </w:rPr>
      </w:pPr>
    </w:p>
    <w:tbl>
      <w:tblPr>
        <w:tblW w:w="0" w:type="auto"/>
        <w:tblLook w:val="04A0" w:firstRow="1" w:lastRow="0" w:firstColumn="1" w:lastColumn="0" w:noHBand="0" w:noVBand="1"/>
      </w:tblPr>
      <w:tblGrid>
        <w:gridCol w:w="1913"/>
        <w:gridCol w:w="2015"/>
        <w:gridCol w:w="2016"/>
        <w:gridCol w:w="2016"/>
      </w:tblGrid>
      <w:tr w:rsidR="003D211D" w:rsidRPr="003D211D" w14:paraId="5720D48D" w14:textId="77777777" w:rsidTr="00BB41C8">
        <w:tc>
          <w:tcPr>
            <w:tcW w:w="2444" w:type="dxa"/>
            <w:tcBorders>
              <w:top w:val="single" w:sz="6" w:space="0" w:color="auto"/>
              <w:bottom w:val="single" w:sz="6" w:space="0" w:color="auto"/>
            </w:tcBorders>
            <w:shd w:val="clear" w:color="auto" w:fill="auto"/>
          </w:tcPr>
          <w:p w14:paraId="1458B1D1" w14:textId="77777777" w:rsidR="003D211D" w:rsidRPr="003D211D" w:rsidRDefault="003D211D" w:rsidP="004500F2">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29AA6BE1"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0</w:t>
            </w:r>
          </w:p>
        </w:tc>
        <w:tc>
          <w:tcPr>
            <w:tcW w:w="2445" w:type="dxa"/>
            <w:tcBorders>
              <w:top w:val="single" w:sz="6" w:space="0" w:color="auto"/>
              <w:bottom w:val="single" w:sz="6" w:space="0" w:color="auto"/>
            </w:tcBorders>
            <w:shd w:val="clear" w:color="auto" w:fill="auto"/>
          </w:tcPr>
          <w:p w14:paraId="09F95F1F"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1</w:t>
            </w:r>
          </w:p>
        </w:tc>
        <w:tc>
          <w:tcPr>
            <w:tcW w:w="2445" w:type="dxa"/>
            <w:tcBorders>
              <w:top w:val="single" w:sz="6" w:space="0" w:color="auto"/>
              <w:bottom w:val="single" w:sz="6" w:space="0" w:color="auto"/>
            </w:tcBorders>
            <w:shd w:val="clear" w:color="auto" w:fill="auto"/>
          </w:tcPr>
          <w:p w14:paraId="3EC2ED92"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2</w:t>
            </w:r>
          </w:p>
        </w:tc>
      </w:tr>
      <w:tr w:rsidR="00BB41C8" w:rsidRPr="003D211D" w14:paraId="3FB5BF74" w14:textId="77777777" w:rsidTr="00BB41C8">
        <w:tc>
          <w:tcPr>
            <w:tcW w:w="2444" w:type="dxa"/>
            <w:tcBorders>
              <w:top w:val="single" w:sz="6" w:space="0" w:color="auto"/>
              <w:bottom w:val="single" w:sz="6" w:space="0" w:color="auto"/>
            </w:tcBorders>
            <w:shd w:val="clear" w:color="auto" w:fill="auto"/>
          </w:tcPr>
          <w:p w14:paraId="2250ABB5" w14:textId="77777777" w:rsidR="00BB41C8" w:rsidRPr="003D211D" w:rsidRDefault="00BB41C8" w:rsidP="004500F2">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0BD7F861" w14:textId="77777777" w:rsidR="00BB41C8" w:rsidRPr="003D211D" w:rsidRDefault="00BB41C8" w:rsidP="004500F2">
            <w:pPr>
              <w:tabs>
                <w:tab w:val="center" w:pos="4536"/>
                <w:tab w:val="left" w:pos="6912"/>
                <w:tab w:val="right" w:pos="9072"/>
              </w:tabs>
              <w:spacing w:line="276" w:lineRule="auto"/>
              <w:rPr>
                <w:szCs w:val="24"/>
                <w:lang w:val="en-GB"/>
              </w:rPr>
            </w:pPr>
          </w:p>
        </w:tc>
        <w:tc>
          <w:tcPr>
            <w:tcW w:w="2445" w:type="dxa"/>
            <w:tcBorders>
              <w:top w:val="single" w:sz="6" w:space="0" w:color="auto"/>
              <w:bottom w:val="single" w:sz="6" w:space="0" w:color="auto"/>
            </w:tcBorders>
            <w:shd w:val="clear" w:color="auto" w:fill="auto"/>
          </w:tcPr>
          <w:p w14:paraId="7760487F" w14:textId="77777777" w:rsidR="00BB41C8" w:rsidRPr="003D211D" w:rsidRDefault="00BB41C8" w:rsidP="004500F2">
            <w:pPr>
              <w:tabs>
                <w:tab w:val="center" w:pos="4536"/>
                <w:tab w:val="left" w:pos="6912"/>
                <w:tab w:val="right" w:pos="9072"/>
              </w:tabs>
              <w:spacing w:line="276" w:lineRule="auto"/>
              <w:rPr>
                <w:szCs w:val="24"/>
                <w:lang w:val="en-GB"/>
              </w:rPr>
            </w:pPr>
          </w:p>
        </w:tc>
        <w:tc>
          <w:tcPr>
            <w:tcW w:w="2445" w:type="dxa"/>
            <w:tcBorders>
              <w:top w:val="single" w:sz="6" w:space="0" w:color="auto"/>
              <w:bottom w:val="single" w:sz="6" w:space="0" w:color="auto"/>
            </w:tcBorders>
            <w:shd w:val="clear" w:color="auto" w:fill="auto"/>
          </w:tcPr>
          <w:p w14:paraId="43CA373C" w14:textId="77777777" w:rsidR="00BB41C8" w:rsidRPr="003D211D" w:rsidRDefault="00BB41C8" w:rsidP="004500F2">
            <w:pPr>
              <w:tabs>
                <w:tab w:val="center" w:pos="4536"/>
                <w:tab w:val="left" w:pos="6912"/>
                <w:tab w:val="right" w:pos="9072"/>
              </w:tabs>
              <w:spacing w:line="276" w:lineRule="auto"/>
              <w:rPr>
                <w:szCs w:val="24"/>
                <w:lang w:val="en-GB"/>
              </w:rPr>
            </w:pPr>
          </w:p>
        </w:tc>
      </w:tr>
      <w:tr w:rsidR="003D211D" w:rsidRPr="003D211D" w14:paraId="51DFB276" w14:textId="77777777" w:rsidTr="00BB41C8">
        <w:tc>
          <w:tcPr>
            <w:tcW w:w="2444" w:type="dxa"/>
            <w:tcBorders>
              <w:top w:val="single" w:sz="6" w:space="0" w:color="auto"/>
            </w:tcBorders>
            <w:shd w:val="clear" w:color="auto" w:fill="auto"/>
          </w:tcPr>
          <w:p w14:paraId="21870F40"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EPE</w:t>
            </w:r>
          </w:p>
        </w:tc>
        <w:tc>
          <w:tcPr>
            <w:tcW w:w="2444" w:type="dxa"/>
            <w:tcBorders>
              <w:top w:val="single" w:sz="6" w:space="0" w:color="auto"/>
            </w:tcBorders>
            <w:shd w:val="clear" w:color="auto" w:fill="auto"/>
          </w:tcPr>
          <w:p w14:paraId="5560BE8D"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2.242e+04</w:t>
            </w:r>
          </w:p>
        </w:tc>
        <w:tc>
          <w:tcPr>
            <w:tcW w:w="2445" w:type="dxa"/>
            <w:tcBorders>
              <w:top w:val="single" w:sz="6" w:space="0" w:color="auto"/>
            </w:tcBorders>
            <w:shd w:val="clear" w:color="auto" w:fill="auto"/>
          </w:tcPr>
          <w:p w14:paraId="7B7AF8D1"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2.216e+04</w:t>
            </w:r>
          </w:p>
        </w:tc>
        <w:tc>
          <w:tcPr>
            <w:tcW w:w="2445" w:type="dxa"/>
            <w:tcBorders>
              <w:top w:val="single" w:sz="6" w:space="0" w:color="auto"/>
            </w:tcBorders>
            <w:shd w:val="clear" w:color="auto" w:fill="auto"/>
          </w:tcPr>
          <w:p w14:paraId="37A862B6"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2.306e+04</w:t>
            </w:r>
          </w:p>
        </w:tc>
      </w:tr>
      <w:tr w:rsidR="003D211D" w:rsidRPr="003D211D" w14:paraId="479EE62D" w14:textId="77777777" w:rsidTr="00BB41C8">
        <w:tc>
          <w:tcPr>
            <w:tcW w:w="2444" w:type="dxa"/>
            <w:shd w:val="clear" w:color="auto" w:fill="auto"/>
          </w:tcPr>
          <w:p w14:paraId="0DCE4A9D" w14:textId="77777777" w:rsidR="003D211D" w:rsidRPr="003D211D" w:rsidRDefault="003D211D" w:rsidP="004500F2">
            <w:pPr>
              <w:tabs>
                <w:tab w:val="center" w:pos="4536"/>
                <w:tab w:val="left" w:pos="6912"/>
                <w:tab w:val="right" w:pos="9072"/>
              </w:tabs>
              <w:spacing w:line="276" w:lineRule="auto"/>
              <w:rPr>
                <w:szCs w:val="24"/>
                <w:lang w:val="en-GB"/>
              </w:rPr>
            </w:pPr>
            <w:proofErr w:type="spellStart"/>
            <w:r w:rsidRPr="003D211D">
              <w:rPr>
                <w:szCs w:val="24"/>
                <w:lang w:val="en-GB"/>
              </w:rPr>
              <w:t>EffEPE</w:t>
            </w:r>
            <w:proofErr w:type="spellEnd"/>
          </w:p>
        </w:tc>
        <w:tc>
          <w:tcPr>
            <w:tcW w:w="2444" w:type="dxa"/>
            <w:shd w:val="clear" w:color="auto" w:fill="auto"/>
          </w:tcPr>
          <w:p w14:paraId="3E11122C"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5.355e+04</w:t>
            </w:r>
          </w:p>
        </w:tc>
        <w:tc>
          <w:tcPr>
            <w:tcW w:w="2445" w:type="dxa"/>
            <w:shd w:val="clear" w:color="auto" w:fill="auto"/>
          </w:tcPr>
          <w:p w14:paraId="2FF2F11C"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5.355e+04</w:t>
            </w:r>
          </w:p>
        </w:tc>
        <w:tc>
          <w:tcPr>
            <w:tcW w:w="2445" w:type="dxa"/>
            <w:shd w:val="clear" w:color="auto" w:fill="auto"/>
          </w:tcPr>
          <w:p w14:paraId="161891D2"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5.355e+04</w:t>
            </w:r>
          </w:p>
        </w:tc>
      </w:tr>
      <w:tr w:rsidR="003D211D" w:rsidRPr="003D211D" w14:paraId="0B536641" w14:textId="77777777" w:rsidTr="00BB41C8">
        <w:tc>
          <w:tcPr>
            <w:tcW w:w="2444" w:type="dxa"/>
            <w:tcBorders>
              <w:bottom w:val="single" w:sz="6" w:space="0" w:color="auto"/>
            </w:tcBorders>
            <w:shd w:val="clear" w:color="auto" w:fill="auto"/>
          </w:tcPr>
          <w:p w14:paraId="35F131BA"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MPFE</w:t>
            </w:r>
          </w:p>
        </w:tc>
        <w:tc>
          <w:tcPr>
            <w:tcW w:w="2444" w:type="dxa"/>
            <w:tcBorders>
              <w:bottom w:val="single" w:sz="6" w:space="0" w:color="auto"/>
            </w:tcBorders>
            <w:shd w:val="clear" w:color="auto" w:fill="auto"/>
          </w:tcPr>
          <w:p w14:paraId="010D7D33"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1.217e+05</w:t>
            </w:r>
          </w:p>
        </w:tc>
        <w:tc>
          <w:tcPr>
            <w:tcW w:w="2445" w:type="dxa"/>
            <w:tcBorders>
              <w:bottom w:val="single" w:sz="6" w:space="0" w:color="auto"/>
            </w:tcBorders>
            <w:shd w:val="clear" w:color="auto" w:fill="auto"/>
          </w:tcPr>
          <w:p w14:paraId="7D88ABB8"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1.223e+05</w:t>
            </w:r>
          </w:p>
        </w:tc>
        <w:tc>
          <w:tcPr>
            <w:tcW w:w="2445" w:type="dxa"/>
            <w:tcBorders>
              <w:bottom w:val="single" w:sz="6" w:space="0" w:color="auto"/>
            </w:tcBorders>
            <w:shd w:val="clear" w:color="auto" w:fill="auto"/>
          </w:tcPr>
          <w:p w14:paraId="7F30B9C3"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1.208e+05</w:t>
            </w:r>
          </w:p>
        </w:tc>
      </w:tr>
    </w:tbl>
    <w:p w14:paraId="19867B32" w14:textId="77777777" w:rsidR="003D211D" w:rsidRPr="00103878" w:rsidRDefault="003D211D" w:rsidP="004500F2">
      <w:pPr>
        <w:spacing w:line="276" w:lineRule="auto"/>
        <w:rPr>
          <w:szCs w:val="24"/>
          <w:lang w:val="en-GB"/>
        </w:rPr>
      </w:pPr>
    </w:p>
    <w:p w14:paraId="5730EDC0" w14:textId="77777777" w:rsidR="003D211D" w:rsidRPr="00103878" w:rsidRDefault="003D211D" w:rsidP="004500F2">
      <w:pPr>
        <w:tabs>
          <w:tab w:val="left" w:pos="6912"/>
        </w:tabs>
        <w:spacing w:line="276" w:lineRule="auto"/>
        <w:rPr>
          <w:szCs w:val="24"/>
          <w:lang w:val="en-GB"/>
        </w:rPr>
      </w:pPr>
      <w:r w:rsidRPr="00103878">
        <w:rPr>
          <w:szCs w:val="24"/>
          <w:lang w:val="en-GB"/>
        </w:rPr>
        <w:t>Let us now analyse the results of counterparty 3 on grids 0, 1 and 2, when the vanilla swap has a 25-year maturity. Even in this case the long-term density increase captures more information during the maturity period of counterparty 3. The curve of grid 1 has a more regular trend in the short-term, contrary to curves 0 and 2, which show some slight irregularities. The curve of grid 2, also, has a smoother trend in the long-term part.</w:t>
      </w:r>
    </w:p>
    <w:p w14:paraId="0B1DCE9F" w14:textId="77777777" w:rsidR="003D211D" w:rsidRPr="00103878" w:rsidRDefault="003D211D" w:rsidP="004500F2">
      <w:pPr>
        <w:tabs>
          <w:tab w:val="left" w:pos="6912"/>
        </w:tabs>
        <w:spacing w:line="276" w:lineRule="auto"/>
        <w:rPr>
          <w:szCs w:val="24"/>
          <w:lang w:val="en-GB"/>
        </w:rPr>
      </w:pPr>
    </w:p>
    <w:p w14:paraId="118C6482" w14:textId="77777777" w:rsidR="003D211D" w:rsidRDefault="00BF498B" w:rsidP="004500F2">
      <w:pPr>
        <w:spacing w:line="276" w:lineRule="auto"/>
        <w:rPr>
          <w:szCs w:val="24"/>
          <w:lang w:val="en-GB"/>
        </w:rPr>
      </w:pPr>
      <w:r>
        <w:rPr>
          <w:noProof/>
          <w:szCs w:val="24"/>
          <w:lang w:val="it-IT" w:eastAsia="it-IT"/>
        </w:rPr>
        <w:lastRenderedPageBreak/>
        <w:drawing>
          <wp:inline distT="0" distB="0" distL="0" distR="0" wp14:anchorId="404E8B3F" wp14:editId="2040D1D2">
            <wp:extent cx="5334000" cy="4000500"/>
            <wp:effectExtent l="0" t="0" r="0" b="12700"/>
            <wp:docPr id="54"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51F89249" w14:textId="77777777" w:rsidR="00966C7E" w:rsidRPr="00103878" w:rsidRDefault="00966C7E" w:rsidP="004500F2">
      <w:pPr>
        <w:spacing w:line="276" w:lineRule="auto"/>
        <w:rPr>
          <w:szCs w:val="24"/>
          <w:lang w:val="en-GB"/>
        </w:rPr>
      </w:pPr>
    </w:p>
    <w:p w14:paraId="4810EA2A" w14:textId="77777777" w:rsidR="003D211D" w:rsidRPr="00966C7E" w:rsidRDefault="003D211D" w:rsidP="004500F2">
      <w:pPr>
        <w:pStyle w:val="Titolo2"/>
        <w:numPr>
          <w:ilvl w:val="0"/>
          <w:numId w:val="0"/>
        </w:numPr>
        <w:spacing w:line="276" w:lineRule="auto"/>
        <w:jc w:val="center"/>
        <w:rPr>
          <w:b w:val="0"/>
          <w:szCs w:val="24"/>
        </w:rPr>
      </w:pPr>
      <w:r w:rsidRPr="00966C7E">
        <w:rPr>
          <w:b w:val="0"/>
          <w:szCs w:val="24"/>
        </w:rPr>
        <w:t>Figure 11 - Counterparty Gamma Ltd Exposure Profile on grid 0, grid 1 and grid 2</w:t>
      </w:r>
    </w:p>
    <w:p w14:paraId="4BF41976" w14:textId="77777777" w:rsidR="003D211D" w:rsidRPr="00103878" w:rsidRDefault="003D211D" w:rsidP="004500F2">
      <w:pPr>
        <w:spacing w:line="276" w:lineRule="auto"/>
        <w:rPr>
          <w:szCs w:val="24"/>
        </w:rPr>
      </w:pPr>
    </w:p>
    <w:p w14:paraId="6E81934A" w14:textId="77777777" w:rsidR="003D211D" w:rsidRDefault="003D211D" w:rsidP="004500F2">
      <w:pPr>
        <w:spacing w:line="276" w:lineRule="auto"/>
        <w:rPr>
          <w:szCs w:val="24"/>
          <w:lang w:val="en-GB"/>
        </w:rPr>
      </w:pPr>
      <w:r w:rsidRPr="00103878">
        <w:rPr>
          <w:szCs w:val="24"/>
          <w:lang w:val="en-GB"/>
        </w:rPr>
        <w:t>For this counterparty, grid 2 provides the highest values of EPE, effective EPE and MPFE. Grid 2 gives higher values for all three measurements. Grid 1, on the other hand, gives the lowest EPE, PFE and MPFE. Grid 0 gives values in between grid 2 and 1.</w:t>
      </w:r>
    </w:p>
    <w:p w14:paraId="7BFC6C66" w14:textId="77777777" w:rsidR="00966C7E" w:rsidRDefault="00966C7E" w:rsidP="004500F2">
      <w:pPr>
        <w:spacing w:line="276" w:lineRule="auto"/>
        <w:rPr>
          <w:szCs w:val="24"/>
          <w:lang w:val="en-GB"/>
        </w:rPr>
      </w:pPr>
    </w:p>
    <w:p w14:paraId="1DD78243" w14:textId="37BF7223" w:rsidR="00966C7E" w:rsidRPr="00103878" w:rsidRDefault="00966C7E" w:rsidP="00966C7E">
      <w:pPr>
        <w:spacing w:line="276" w:lineRule="auto"/>
        <w:jc w:val="center"/>
        <w:rPr>
          <w:szCs w:val="24"/>
          <w:lang w:val="en-GB"/>
        </w:rPr>
      </w:pPr>
      <w:r>
        <w:rPr>
          <w:szCs w:val="24"/>
          <w:lang w:val="en-GB"/>
        </w:rPr>
        <w:t>Table 7 -</w:t>
      </w:r>
      <w:r w:rsidR="00D20DE3" w:rsidRPr="00D20DE3">
        <w:rPr>
          <w:b/>
          <w:szCs w:val="24"/>
        </w:rPr>
        <w:t xml:space="preserve"> </w:t>
      </w:r>
      <w:r w:rsidR="00D20DE3" w:rsidRPr="00D20DE3">
        <w:rPr>
          <w:szCs w:val="24"/>
        </w:rPr>
        <w:t>Counterparty Gamma Ltd Exposure Profile on grid 0, grid 1 and grid 2</w:t>
      </w:r>
    </w:p>
    <w:p w14:paraId="6FAD0BE5" w14:textId="77777777" w:rsidR="003D211D" w:rsidRPr="00BB41C8" w:rsidRDefault="003D211D" w:rsidP="00BB41C8">
      <w:pPr>
        <w:tabs>
          <w:tab w:val="center" w:pos="4536"/>
          <w:tab w:val="right" w:pos="9072"/>
        </w:tabs>
        <w:spacing w:line="276" w:lineRule="auto"/>
        <w:rPr>
          <w:rFonts w:eastAsia="Cambria"/>
          <w:szCs w:val="24"/>
          <w:lang w:val="en-GB"/>
        </w:rPr>
      </w:pPr>
    </w:p>
    <w:tbl>
      <w:tblPr>
        <w:tblW w:w="0" w:type="auto"/>
        <w:tblLook w:val="04A0" w:firstRow="1" w:lastRow="0" w:firstColumn="1" w:lastColumn="0" w:noHBand="0" w:noVBand="1"/>
      </w:tblPr>
      <w:tblGrid>
        <w:gridCol w:w="1911"/>
        <w:gridCol w:w="2014"/>
        <w:gridCol w:w="2015"/>
        <w:gridCol w:w="2020"/>
      </w:tblGrid>
      <w:tr w:rsidR="003D211D" w:rsidRPr="003D211D" w14:paraId="192F88D4" w14:textId="77777777" w:rsidTr="00BB41C8">
        <w:tc>
          <w:tcPr>
            <w:tcW w:w="2444" w:type="dxa"/>
            <w:tcBorders>
              <w:top w:val="single" w:sz="6" w:space="0" w:color="auto"/>
              <w:bottom w:val="single" w:sz="6" w:space="0" w:color="auto"/>
            </w:tcBorders>
            <w:shd w:val="clear" w:color="auto" w:fill="auto"/>
          </w:tcPr>
          <w:p w14:paraId="5CAE3BF0" w14:textId="77777777" w:rsidR="003D211D" w:rsidRPr="003D211D" w:rsidRDefault="003D211D" w:rsidP="004500F2">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233E47D2"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0</w:t>
            </w:r>
          </w:p>
        </w:tc>
        <w:tc>
          <w:tcPr>
            <w:tcW w:w="2445" w:type="dxa"/>
            <w:tcBorders>
              <w:top w:val="single" w:sz="6" w:space="0" w:color="auto"/>
              <w:bottom w:val="single" w:sz="6" w:space="0" w:color="auto"/>
            </w:tcBorders>
            <w:shd w:val="clear" w:color="auto" w:fill="auto"/>
          </w:tcPr>
          <w:p w14:paraId="275610C4"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1</w:t>
            </w:r>
          </w:p>
        </w:tc>
        <w:tc>
          <w:tcPr>
            <w:tcW w:w="2445" w:type="dxa"/>
            <w:tcBorders>
              <w:top w:val="single" w:sz="6" w:space="0" w:color="auto"/>
              <w:bottom w:val="single" w:sz="6" w:space="0" w:color="auto"/>
            </w:tcBorders>
            <w:shd w:val="clear" w:color="auto" w:fill="auto"/>
          </w:tcPr>
          <w:p w14:paraId="2BCE0200"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Grid 2</w:t>
            </w:r>
          </w:p>
        </w:tc>
      </w:tr>
      <w:tr w:rsidR="00BB41C8" w:rsidRPr="003D211D" w14:paraId="6BAC4C76" w14:textId="77777777" w:rsidTr="00BB41C8">
        <w:tc>
          <w:tcPr>
            <w:tcW w:w="2444" w:type="dxa"/>
            <w:tcBorders>
              <w:top w:val="single" w:sz="6" w:space="0" w:color="auto"/>
              <w:bottom w:val="single" w:sz="6" w:space="0" w:color="auto"/>
            </w:tcBorders>
            <w:shd w:val="clear" w:color="auto" w:fill="auto"/>
          </w:tcPr>
          <w:p w14:paraId="734AB97B" w14:textId="77777777" w:rsidR="00BB41C8" w:rsidRPr="003D211D" w:rsidRDefault="00BB41C8" w:rsidP="004500F2">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14BAA23E" w14:textId="77777777" w:rsidR="00BB41C8" w:rsidRPr="003D211D" w:rsidRDefault="00BB41C8" w:rsidP="004500F2">
            <w:pPr>
              <w:tabs>
                <w:tab w:val="center" w:pos="4536"/>
                <w:tab w:val="left" w:pos="6912"/>
                <w:tab w:val="right" w:pos="9072"/>
              </w:tabs>
              <w:spacing w:line="276" w:lineRule="auto"/>
              <w:rPr>
                <w:szCs w:val="24"/>
                <w:lang w:val="en-GB"/>
              </w:rPr>
            </w:pPr>
          </w:p>
        </w:tc>
        <w:tc>
          <w:tcPr>
            <w:tcW w:w="2445" w:type="dxa"/>
            <w:tcBorders>
              <w:top w:val="single" w:sz="6" w:space="0" w:color="auto"/>
              <w:bottom w:val="single" w:sz="6" w:space="0" w:color="auto"/>
            </w:tcBorders>
            <w:shd w:val="clear" w:color="auto" w:fill="auto"/>
          </w:tcPr>
          <w:p w14:paraId="56EED00E" w14:textId="77777777" w:rsidR="00BB41C8" w:rsidRPr="003D211D" w:rsidRDefault="00BB41C8" w:rsidP="004500F2">
            <w:pPr>
              <w:tabs>
                <w:tab w:val="center" w:pos="4536"/>
                <w:tab w:val="left" w:pos="6912"/>
                <w:tab w:val="right" w:pos="9072"/>
              </w:tabs>
              <w:spacing w:line="276" w:lineRule="auto"/>
              <w:rPr>
                <w:szCs w:val="24"/>
                <w:lang w:val="en-GB"/>
              </w:rPr>
            </w:pPr>
          </w:p>
        </w:tc>
        <w:tc>
          <w:tcPr>
            <w:tcW w:w="2445" w:type="dxa"/>
            <w:tcBorders>
              <w:top w:val="single" w:sz="6" w:space="0" w:color="auto"/>
              <w:bottom w:val="single" w:sz="6" w:space="0" w:color="auto"/>
            </w:tcBorders>
            <w:shd w:val="clear" w:color="auto" w:fill="auto"/>
          </w:tcPr>
          <w:p w14:paraId="22B09762" w14:textId="77777777" w:rsidR="00BB41C8" w:rsidRPr="003D211D" w:rsidRDefault="00BB41C8" w:rsidP="004500F2">
            <w:pPr>
              <w:tabs>
                <w:tab w:val="center" w:pos="4536"/>
                <w:tab w:val="left" w:pos="6912"/>
                <w:tab w:val="right" w:pos="9072"/>
              </w:tabs>
              <w:spacing w:line="276" w:lineRule="auto"/>
              <w:rPr>
                <w:szCs w:val="24"/>
                <w:lang w:val="en-GB"/>
              </w:rPr>
            </w:pPr>
          </w:p>
        </w:tc>
      </w:tr>
      <w:tr w:rsidR="003D211D" w:rsidRPr="003D211D" w14:paraId="1F634BCE" w14:textId="77777777" w:rsidTr="00BB41C8">
        <w:tc>
          <w:tcPr>
            <w:tcW w:w="2444" w:type="dxa"/>
            <w:tcBorders>
              <w:top w:val="single" w:sz="6" w:space="0" w:color="auto"/>
            </w:tcBorders>
            <w:shd w:val="clear" w:color="auto" w:fill="auto"/>
          </w:tcPr>
          <w:p w14:paraId="4FA0E3CA"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EPE</w:t>
            </w:r>
          </w:p>
        </w:tc>
        <w:tc>
          <w:tcPr>
            <w:tcW w:w="2444" w:type="dxa"/>
            <w:tcBorders>
              <w:top w:val="single" w:sz="6" w:space="0" w:color="auto"/>
            </w:tcBorders>
            <w:shd w:val="clear" w:color="auto" w:fill="auto"/>
          </w:tcPr>
          <w:p w14:paraId="6A4F8DC1"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3728</w:t>
            </w:r>
          </w:p>
        </w:tc>
        <w:tc>
          <w:tcPr>
            <w:tcW w:w="2445" w:type="dxa"/>
            <w:tcBorders>
              <w:top w:val="single" w:sz="6" w:space="0" w:color="auto"/>
            </w:tcBorders>
            <w:shd w:val="clear" w:color="auto" w:fill="auto"/>
          </w:tcPr>
          <w:p w14:paraId="08FE08FF"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3634</w:t>
            </w:r>
          </w:p>
        </w:tc>
        <w:tc>
          <w:tcPr>
            <w:tcW w:w="2445" w:type="dxa"/>
            <w:tcBorders>
              <w:top w:val="single" w:sz="6" w:space="0" w:color="auto"/>
            </w:tcBorders>
            <w:shd w:val="clear" w:color="auto" w:fill="auto"/>
          </w:tcPr>
          <w:p w14:paraId="14ABD6FC"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3897</w:t>
            </w:r>
          </w:p>
        </w:tc>
      </w:tr>
      <w:tr w:rsidR="003D211D" w:rsidRPr="003D211D" w14:paraId="50A7E71E" w14:textId="77777777" w:rsidTr="00BB41C8">
        <w:tc>
          <w:tcPr>
            <w:tcW w:w="2444" w:type="dxa"/>
            <w:shd w:val="clear" w:color="auto" w:fill="auto"/>
          </w:tcPr>
          <w:p w14:paraId="3F5FD189" w14:textId="77777777" w:rsidR="003D211D" w:rsidRPr="003D211D" w:rsidRDefault="003D211D" w:rsidP="004500F2">
            <w:pPr>
              <w:tabs>
                <w:tab w:val="center" w:pos="4536"/>
                <w:tab w:val="left" w:pos="6912"/>
                <w:tab w:val="right" w:pos="9072"/>
              </w:tabs>
              <w:spacing w:line="276" w:lineRule="auto"/>
              <w:rPr>
                <w:szCs w:val="24"/>
                <w:lang w:val="en-GB"/>
              </w:rPr>
            </w:pPr>
            <w:proofErr w:type="spellStart"/>
            <w:r w:rsidRPr="003D211D">
              <w:rPr>
                <w:szCs w:val="24"/>
                <w:lang w:val="en-GB"/>
              </w:rPr>
              <w:t>EffEPE</w:t>
            </w:r>
            <w:proofErr w:type="spellEnd"/>
          </w:p>
        </w:tc>
        <w:tc>
          <w:tcPr>
            <w:tcW w:w="2444" w:type="dxa"/>
            <w:shd w:val="clear" w:color="auto" w:fill="auto"/>
          </w:tcPr>
          <w:p w14:paraId="59F65B58"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5712</w:t>
            </w:r>
          </w:p>
        </w:tc>
        <w:tc>
          <w:tcPr>
            <w:tcW w:w="2445" w:type="dxa"/>
            <w:shd w:val="clear" w:color="auto" w:fill="auto"/>
          </w:tcPr>
          <w:p w14:paraId="5B1B325B" w14:textId="77777777" w:rsidR="003D211D" w:rsidRPr="003D211D" w:rsidRDefault="003D211D" w:rsidP="004500F2">
            <w:pPr>
              <w:tabs>
                <w:tab w:val="center" w:pos="4536"/>
                <w:tab w:val="right" w:pos="9072"/>
              </w:tabs>
              <w:autoSpaceDE w:val="0"/>
              <w:autoSpaceDN w:val="0"/>
              <w:spacing w:line="276" w:lineRule="auto"/>
              <w:rPr>
                <w:szCs w:val="24"/>
                <w:lang w:val="en-GB"/>
              </w:rPr>
            </w:pPr>
            <w:r w:rsidRPr="003D211D">
              <w:rPr>
                <w:szCs w:val="24"/>
                <w:lang w:val="en-GB"/>
              </w:rPr>
              <w:t>5613</w:t>
            </w:r>
          </w:p>
        </w:tc>
        <w:tc>
          <w:tcPr>
            <w:tcW w:w="2445" w:type="dxa"/>
            <w:shd w:val="clear" w:color="auto" w:fill="auto"/>
          </w:tcPr>
          <w:p w14:paraId="3D67C2C5"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6125</w:t>
            </w:r>
          </w:p>
        </w:tc>
      </w:tr>
      <w:tr w:rsidR="003D211D" w:rsidRPr="003D211D" w14:paraId="3A326E51" w14:textId="77777777" w:rsidTr="00BB41C8">
        <w:tc>
          <w:tcPr>
            <w:tcW w:w="2444" w:type="dxa"/>
            <w:tcBorders>
              <w:bottom w:val="single" w:sz="6" w:space="0" w:color="auto"/>
            </w:tcBorders>
            <w:shd w:val="clear" w:color="auto" w:fill="auto"/>
          </w:tcPr>
          <w:p w14:paraId="545A44C9"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MPFE</w:t>
            </w:r>
          </w:p>
        </w:tc>
        <w:tc>
          <w:tcPr>
            <w:tcW w:w="2444" w:type="dxa"/>
            <w:tcBorders>
              <w:bottom w:val="single" w:sz="6" w:space="0" w:color="auto"/>
            </w:tcBorders>
            <w:shd w:val="clear" w:color="auto" w:fill="auto"/>
          </w:tcPr>
          <w:p w14:paraId="260DB986"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2.321e+04</w:t>
            </w:r>
          </w:p>
        </w:tc>
        <w:tc>
          <w:tcPr>
            <w:tcW w:w="2445" w:type="dxa"/>
            <w:tcBorders>
              <w:bottom w:val="single" w:sz="6" w:space="0" w:color="auto"/>
            </w:tcBorders>
            <w:shd w:val="clear" w:color="auto" w:fill="auto"/>
          </w:tcPr>
          <w:p w14:paraId="77930FBC"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2.289e+04</w:t>
            </w:r>
          </w:p>
        </w:tc>
        <w:tc>
          <w:tcPr>
            <w:tcW w:w="2445" w:type="dxa"/>
            <w:tcBorders>
              <w:bottom w:val="single" w:sz="6" w:space="0" w:color="auto"/>
            </w:tcBorders>
            <w:shd w:val="clear" w:color="auto" w:fill="auto"/>
          </w:tcPr>
          <w:p w14:paraId="5FCF9921" w14:textId="77777777" w:rsidR="003D211D" w:rsidRPr="003D211D" w:rsidRDefault="003D211D" w:rsidP="004500F2">
            <w:pPr>
              <w:tabs>
                <w:tab w:val="center" w:pos="4536"/>
                <w:tab w:val="left" w:pos="6912"/>
                <w:tab w:val="right" w:pos="9072"/>
              </w:tabs>
              <w:spacing w:line="276" w:lineRule="auto"/>
              <w:rPr>
                <w:szCs w:val="24"/>
                <w:lang w:val="en-GB"/>
              </w:rPr>
            </w:pPr>
            <w:r w:rsidRPr="003D211D">
              <w:rPr>
                <w:szCs w:val="24"/>
                <w:lang w:val="en-GB"/>
              </w:rPr>
              <w:t>2.4283+04</w:t>
            </w:r>
          </w:p>
        </w:tc>
      </w:tr>
    </w:tbl>
    <w:p w14:paraId="3BBEDF69" w14:textId="77777777" w:rsidR="003D211D" w:rsidRPr="003D211D" w:rsidRDefault="003D211D" w:rsidP="004500F2">
      <w:pPr>
        <w:spacing w:line="276" w:lineRule="auto"/>
      </w:pPr>
    </w:p>
    <w:p w14:paraId="248D8BA6" w14:textId="043183B1" w:rsidR="009A1C0D" w:rsidRDefault="009A1C0D" w:rsidP="004500F2">
      <w:pPr>
        <w:spacing w:line="276" w:lineRule="auto"/>
        <w:rPr>
          <w:color w:val="000000"/>
          <w:szCs w:val="24"/>
        </w:rPr>
      </w:pPr>
    </w:p>
    <w:p w14:paraId="5B37A51D" w14:textId="749EB377" w:rsidR="005C04D9" w:rsidRDefault="005C04D9" w:rsidP="005C04D9">
      <w:pPr>
        <w:autoSpaceDE w:val="0"/>
        <w:autoSpaceDN w:val="0"/>
        <w:spacing w:line="240" w:lineRule="auto"/>
        <w:rPr>
          <w:color w:val="000000"/>
          <w:szCs w:val="24"/>
        </w:rPr>
      </w:pPr>
    </w:p>
    <w:p w14:paraId="0757C489" w14:textId="22BA6813" w:rsidR="005C04D9" w:rsidRDefault="005C04D9" w:rsidP="005C04D9">
      <w:pPr>
        <w:autoSpaceDE w:val="0"/>
        <w:autoSpaceDN w:val="0"/>
        <w:spacing w:line="240" w:lineRule="auto"/>
        <w:rPr>
          <w:rFonts w:cs="Courier New"/>
          <w:color w:val="000000"/>
          <w:sz w:val="20"/>
        </w:rPr>
      </w:pPr>
      <w:r>
        <w:rPr>
          <w:color w:val="000000"/>
          <w:szCs w:val="24"/>
        </w:rPr>
        <w:lastRenderedPageBreak/>
        <w:t xml:space="preserve">Number of </w:t>
      </w:r>
      <w:proofErr w:type="gramStart"/>
      <w:r>
        <w:rPr>
          <w:color w:val="000000"/>
          <w:szCs w:val="24"/>
        </w:rPr>
        <w:t>grid</w:t>
      </w:r>
      <w:proofErr w:type="gramEnd"/>
      <w:r>
        <w:rPr>
          <w:color w:val="000000"/>
          <w:szCs w:val="24"/>
        </w:rPr>
        <w:t xml:space="preserve"> used</w:t>
      </w:r>
    </w:p>
    <w:p w14:paraId="2F87EB5A" w14:textId="77777777" w:rsidR="005C04D9" w:rsidRDefault="005C04D9" w:rsidP="005C04D9">
      <w:pPr>
        <w:autoSpaceDE w:val="0"/>
        <w:autoSpaceDN w:val="0"/>
        <w:spacing w:line="240" w:lineRule="auto"/>
        <w:rPr>
          <w:rFonts w:cs="Courier New"/>
          <w:color w:val="000000"/>
          <w:sz w:val="20"/>
        </w:rPr>
      </w:pPr>
    </w:p>
    <w:p w14:paraId="00C63D14" w14:textId="77777777" w:rsidR="005C04D9" w:rsidRPr="004C600F" w:rsidRDefault="005C04D9" w:rsidP="005C04D9">
      <w:pPr>
        <w:autoSpaceDE w:val="0"/>
        <w:autoSpaceDN w:val="0"/>
        <w:spacing w:line="240" w:lineRule="auto"/>
        <w:rPr>
          <w:rFonts w:cs="Courier New"/>
          <w:color w:val="000000"/>
          <w:sz w:val="20"/>
        </w:rPr>
      </w:pPr>
      <w:r w:rsidRPr="004C600F">
        <w:rPr>
          <w:rFonts w:cs="Courier New"/>
          <w:color w:val="000000"/>
          <w:sz w:val="20"/>
        </w:rPr>
        <w:t>-----------------------------------------------------------------</w:t>
      </w:r>
    </w:p>
    <w:p w14:paraId="5021DF30"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00000"/>
          <w:sz w:val="20"/>
          <w:szCs w:val="20"/>
        </w:rPr>
      </w:pPr>
      <w:r w:rsidRPr="004C600F">
        <w:rPr>
          <w:rFonts w:cs="Courier New"/>
          <w:color w:val="000000"/>
          <w:sz w:val="20"/>
          <w:szCs w:val="20"/>
        </w:rPr>
        <w:t>40 time step one day</w:t>
      </w:r>
      <w:r>
        <w:rPr>
          <w:rFonts w:cs="Courier New"/>
          <w:color w:val="000000"/>
          <w:sz w:val="20"/>
          <w:szCs w:val="20"/>
        </w:rPr>
        <w:t xml:space="preserve"> = 40 d</w:t>
      </w:r>
    </w:p>
    <w:p w14:paraId="3E7C13BF"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00000"/>
          <w:sz w:val="20"/>
          <w:szCs w:val="20"/>
        </w:rPr>
      </w:pPr>
      <w:r w:rsidRPr="004C600F">
        <w:rPr>
          <w:rFonts w:cs="Courier New"/>
          <w:color w:val="000000"/>
          <w:sz w:val="20"/>
          <w:szCs w:val="20"/>
        </w:rPr>
        <w:t xml:space="preserve">5 time step </w:t>
      </w:r>
      <w:proofErr w:type="spellStart"/>
      <w:r w:rsidRPr="004C600F">
        <w:rPr>
          <w:rFonts w:cs="Courier New"/>
          <w:color w:val="000000"/>
          <w:sz w:val="20"/>
          <w:szCs w:val="20"/>
        </w:rPr>
        <w:t>two</w:t>
      </w:r>
      <w:proofErr w:type="spellEnd"/>
      <w:r w:rsidRPr="004C600F">
        <w:rPr>
          <w:rFonts w:cs="Courier New"/>
          <w:color w:val="000000"/>
          <w:sz w:val="20"/>
          <w:szCs w:val="20"/>
        </w:rPr>
        <w:t xml:space="preserve"> weeks</w:t>
      </w:r>
      <w:r>
        <w:rPr>
          <w:rFonts w:cs="Courier New"/>
          <w:color w:val="000000"/>
          <w:sz w:val="20"/>
          <w:szCs w:val="20"/>
        </w:rPr>
        <w:t xml:space="preserve"> = 5*14 = 70 d</w:t>
      </w:r>
    </w:p>
    <w:p w14:paraId="390E6D7D" w14:textId="77777777" w:rsidR="005C04D9" w:rsidRPr="00A64980" w:rsidRDefault="005C04D9" w:rsidP="005C04D9">
      <w:pPr>
        <w:pStyle w:val="Paragrafoelenco"/>
        <w:widowControl w:val="0"/>
        <w:numPr>
          <w:ilvl w:val="0"/>
          <w:numId w:val="15"/>
        </w:numPr>
        <w:autoSpaceDE w:val="0"/>
        <w:autoSpaceDN w:val="0"/>
        <w:adjustRightInd w:val="0"/>
        <w:spacing w:after="0" w:line="240" w:lineRule="auto"/>
        <w:rPr>
          <w:rFonts w:cs="Courier New"/>
          <w:color w:val="000000"/>
          <w:sz w:val="20"/>
          <w:szCs w:val="20"/>
        </w:rPr>
      </w:pPr>
      <w:r w:rsidRPr="004C600F">
        <w:rPr>
          <w:rFonts w:cs="Courier New"/>
          <w:color w:val="000000"/>
          <w:sz w:val="20"/>
          <w:szCs w:val="20"/>
        </w:rPr>
        <w:t xml:space="preserve">21 time step one </w:t>
      </w:r>
      <w:proofErr w:type="spellStart"/>
      <w:r w:rsidRPr="004C600F">
        <w:rPr>
          <w:rFonts w:cs="Courier New"/>
          <w:color w:val="000000"/>
          <w:sz w:val="20"/>
          <w:szCs w:val="20"/>
        </w:rPr>
        <w:t>mounth</w:t>
      </w:r>
      <w:proofErr w:type="spellEnd"/>
      <w:r>
        <w:rPr>
          <w:rFonts w:cs="Courier New"/>
          <w:color w:val="000000"/>
          <w:sz w:val="20"/>
          <w:szCs w:val="20"/>
        </w:rPr>
        <w:t xml:space="preserve"> = 31*21 = 651 d</w:t>
      </w:r>
    </w:p>
    <w:p w14:paraId="798B2BD9" w14:textId="77777777" w:rsidR="005C04D9" w:rsidRPr="004C600F" w:rsidRDefault="005C04D9" w:rsidP="005C04D9">
      <w:pPr>
        <w:autoSpaceDE w:val="0"/>
        <w:autoSpaceDN w:val="0"/>
        <w:spacing w:line="240" w:lineRule="auto"/>
        <w:rPr>
          <w:rFonts w:cs="Courier New"/>
          <w:color w:val="000000"/>
          <w:sz w:val="20"/>
        </w:rPr>
      </w:pPr>
      <w:r w:rsidRPr="004C600F">
        <w:rPr>
          <w:rFonts w:cs="Courier New"/>
          <w:color w:val="000000"/>
          <w:sz w:val="20"/>
        </w:rPr>
        <w:t xml:space="preserve">----------------------------- </w:t>
      </w:r>
    </w:p>
    <w:p w14:paraId="6B1E230F"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00000"/>
          <w:sz w:val="20"/>
          <w:szCs w:val="20"/>
        </w:rPr>
      </w:pPr>
      <w:r w:rsidRPr="004C600F">
        <w:rPr>
          <w:rFonts w:cs="Courier New"/>
          <w:color w:val="000000"/>
          <w:sz w:val="20"/>
          <w:szCs w:val="20"/>
        </w:rPr>
        <w:t xml:space="preserve">9 time step one </w:t>
      </w:r>
      <w:proofErr w:type="spellStart"/>
      <w:r w:rsidRPr="004C600F">
        <w:rPr>
          <w:rFonts w:cs="Courier New"/>
          <w:color w:val="000000"/>
          <w:sz w:val="20"/>
          <w:szCs w:val="20"/>
        </w:rPr>
        <w:t>year</w:t>
      </w:r>
      <w:proofErr w:type="spellEnd"/>
      <w:r>
        <w:rPr>
          <w:rFonts w:cs="Courier New"/>
          <w:color w:val="000000"/>
          <w:sz w:val="20"/>
          <w:szCs w:val="20"/>
        </w:rPr>
        <w:t xml:space="preserve"> = 9 * 365 = 3285 d</w:t>
      </w:r>
    </w:p>
    <w:p w14:paraId="7E33E0C5" w14:textId="77777777" w:rsidR="005C04D9" w:rsidRPr="00A64980" w:rsidRDefault="005C04D9" w:rsidP="005C04D9">
      <w:pPr>
        <w:pStyle w:val="Paragrafoelenco"/>
        <w:widowControl w:val="0"/>
        <w:numPr>
          <w:ilvl w:val="0"/>
          <w:numId w:val="15"/>
        </w:numPr>
        <w:autoSpaceDE w:val="0"/>
        <w:autoSpaceDN w:val="0"/>
        <w:adjustRightInd w:val="0"/>
        <w:spacing w:after="0" w:line="240" w:lineRule="auto"/>
        <w:rPr>
          <w:rFonts w:cs="Courier New"/>
          <w:color w:val="000000"/>
          <w:sz w:val="20"/>
          <w:szCs w:val="20"/>
        </w:rPr>
      </w:pPr>
      <w:r w:rsidRPr="004C600F">
        <w:rPr>
          <w:rFonts w:cs="Courier New"/>
          <w:color w:val="000000"/>
          <w:sz w:val="20"/>
          <w:szCs w:val="20"/>
        </w:rPr>
        <w:t xml:space="preserve">4 time step </w:t>
      </w:r>
      <w:proofErr w:type="spellStart"/>
      <w:r w:rsidRPr="004C600F">
        <w:rPr>
          <w:rFonts w:cs="Courier New"/>
          <w:color w:val="000000"/>
          <w:sz w:val="20"/>
          <w:szCs w:val="20"/>
        </w:rPr>
        <w:t>five</w:t>
      </w:r>
      <w:proofErr w:type="spellEnd"/>
      <w:r w:rsidRPr="004C600F">
        <w:rPr>
          <w:rFonts w:cs="Courier New"/>
          <w:color w:val="000000"/>
          <w:sz w:val="20"/>
          <w:szCs w:val="20"/>
        </w:rPr>
        <w:t xml:space="preserve"> </w:t>
      </w:r>
      <w:proofErr w:type="spellStart"/>
      <w:r w:rsidRPr="004C600F">
        <w:rPr>
          <w:rFonts w:cs="Courier New"/>
          <w:color w:val="000000"/>
          <w:sz w:val="20"/>
          <w:szCs w:val="20"/>
        </w:rPr>
        <w:t>years</w:t>
      </w:r>
      <w:proofErr w:type="spellEnd"/>
      <w:r w:rsidRPr="004C600F">
        <w:rPr>
          <w:rFonts w:cs="Courier New"/>
          <w:color w:val="000000"/>
          <w:sz w:val="20"/>
          <w:szCs w:val="20"/>
        </w:rPr>
        <w:t xml:space="preserve"> </w:t>
      </w:r>
      <w:r>
        <w:rPr>
          <w:rFonts w:cs="Courier New"/>
          <w:color w:val="000000"/>
          <w:sz w:val="20"/>
          <w:szCs w:val="20"/>
        </w:rPr>
        <w:t>= 4 * 365 * 5 = 7300 d</w:t>
      </w:r>
    </w:p>
    <w:p w14:paraId="2742DC2E" w14:textId="77777777" w:rsidR="005C04D9" w:rsidRPr="004C600F" w:rsidRDefault="005C04D9" w:rsidP="005C04D9">
      <w:pPr>
        <w:autoSpaceDE w:val="0"/>
        <w:autoSpaceDN w:val="0"/>
        <w:spacing w:line="240" w:lineRule="auto"/>
        <w:rPr>
          <w:rFonts w:cs="Courier New"/>
          <w:color w:val="000000"/>
          <w:sz w:val="20"/>
        </w:rPr>
      </w:pPr>
      <w:r w:rsidRPr="004C600F">
        <w:rPr>
          <w:rFonts w:cs="Courier New"/>
          <w:color w:val="000000"/>
          <w:sz w:val="20"/>
        </w:rPr>
        <w:t>-----------------------------------------------------------------</w:t>
      </w:r>
    </w:p>
    <w:p w14:paraId="4B0598DE" w14:textId="77777777" w:rsidR="005C04D9" w:rsidRDefault="005C04D9" w:rsidP="005C04D9">
      <w:pPr>
        <w:pStyle w:val="Paragrafoelenco"/>
        <w:widowControl w:val="0"/>
        <w:numPr>
          <w:ilvl w:val="0"/>
          <w:numId w:val="15"/>
        </w:numPr>
        <w:autoSpaceDE w:val="0"/>
        <w:autoSpaceDN w:val="0"/>
        <w:adjustRightInd w:val="0"/>
        <w:spacing w:after="0" w:line="240" w:lineRule="auto"/>
        <w:rPr>
          <w:rFonts w:cs="Courier New"/>
          <w:color w:val="000000"/>
          <w:sz w:val="20"/>
          <w:szCs w:val="20"/>
        </w:rPr>
      </w:pPr>
      <w:r>
        <w:rPr>
          <w:rFonts w:cs="Courier New"/>
          <w:color w:val="000000"/>
          <w:sz w:val="20"/>
          <w:szCs w:val="20"/>
        </w:rPr>
        <w:t>(</w:t>
      </w:r>
      <w:r w:rsidRPr="004C600F">
        <w:rPr>
          <w:rFonts w:cs="Courier New"/>
          <w:color w:val="000000"/>
          <w:sz w:val="20"/>
          <w:szCs w:val="20"/>
        </w:rPr>
        <w:t>11997 days = ~32y</w:t>
      </w:r>
      <w:r>
        <w:rPr>
          <w:rFonts w:cs="Courier New"/>
          <w:color w:val="000000"/>
          <w:sz w:val="20"/>
          <w:szCs w:val="20"/>
        </w:rPr>
        <w:t>)</w:t>
      </w:r>
    </w:p>
    <w:p w14:paraId="30C6536B" w14:textId="77777777" w:rsidR="005C04D9" w:rsidRDefault="005C04D9" w:rsidP="005C04D9">
      <w:pPr>
        <w:autoSpaceDE w:val="0"/>
        <w:autoSpaceDN w:val="0"/>
        <w:spacing w:line="240" w:lineRule="auto"/>
        <w:rPr>
          <w:rFonts w:cs="Courier New"/>
          <w:color w:val="000000"/>
          <w:sz w:val="20"/>
        </w:rPr>
      </w:pPr>
      <w:r>
        <w:rPr>
          <w:rFonts w:cs="Courier New"/>
          <w:color w:val="000000"/>
          <w:sz w:val="20"/>
        </w:rPr>
        <w:t>1</w:t>
      </w:r>
    </w:p>
    <w:p w14:paraId="437AF062" w14:textId="77777777" w:rsidR="005C04D9" w:rsidRDefault="005C04D9" w:rsidP="005C04D9">
      <w:pPr>
        <w:autoSpaceDE w:val="0"/>
        <w:autoSpaceDN w:val="0"/>
        <w:spacing w:line="240" w:lineRule="auto"/>
        <w:rPr>
          <w:rFonts w:cs="Courier New"/>
          <w:color w:val="000000"/>
          <w:sz w:val="20"/>
        </w:rPr>
      </w:pPr>
      <w:r>
        <w:rPr>
          <w:rFonts w:cs="Courier New"/>
          <w:color w:val="000000"/>
          <w:sz w:val="20"/>
        </w:rPr>
        <w:t>+ 40 + 5 + 21</w:t>
      </w:r>
    </w:p>
    <w:p w14:paraId="5E64C880" w14:textId="77777777" w:rsidR="005C04D9" w:rsidRPr="00926AF1" w:rsidRDefault="005C04D9" w:rsidP="005C04D9">
      <w:pPr>
        <w:autoSpaceDE w:val="0"/>
        <w:autoSpaceDN w:val="0"/>
        <w:spacing w:line="240" w:lineRule="auto"/>
        <w:rPr>
          <w:rFonts w:cs="Courier New"/>
          <w:color w:val="000000"/>
          <w:sz w:val="20"/>
        </w:rPr>
      </w:pPr>
      <w:r>
        <w:rPr>
          <w:rFonts w:cs="Courier New"/>
          <w:color w:val="000000"/>
          <w:sz w:val="20"/>
        </w:rPr>
        <w:t xml:space="preserve">+ 9 + </w:t>
      </w:r>
      <w:proofErr w:type="gramStart"/>
      <w:r>
        <w:rPr>
          <w:rFonts w:cs="Courier New"/>
          <w:color w:val="000000"/>
          <w:sz w:val="20"/>
        </w:rPr>
        <w:t>4  =</w:t>
      </w:r>
      <w:proofErr w:type="gramEnd"/>
      <w:r>
        <w:rPr>
          <w:rFonts w:cs="Courier New"/>
          <w:color w:val="000000"/>
          <w:sz w:val="20"/>
        </w:rPr>
        <w:t xml:space="preserve"> 80</w:t>
      </w:r>
    </w:p>
    <w:p w14:paraId="5B6CBBBA" w14:textId="77777777" w:rsidR="005C04D9" w:rsidRPr="00B34761" w:rsidRDefault="005C04D9" w:rsidP="00B34761">
      <w:pPr>
        <w:tabs>
          <w:tab w:val="center" w:pos="4536"/>
          <w:tab w:val="left" w:pos="6912"/>
          <w:tab w:val="right" w:pos="9072"/>
        </w:tabs>
        <w:spacing w:line="276" w:lineRule="auto"/>
        <w:rPr>
          <w:szCs w:val="24"/>
          <w:lang w:val="en-GB"/>
        </w:rPr>
      </w:pPr>
    </w:p>
    <w:p w14:paraId="756AB79E" w14:textId="77777777" w:rsidR="005C04D9" w:rsidRPr="00B34761" w:rsidRDefault="005C04D9" w:rsidP="00B34761">
      <w:pPr>
        <w:tabs>
          <w:tab w:val="center" w:pos="4536"/>
          <w:tab w:val="left" w:pos="6912"/>
          <w:tab w:val="right" w:pos="9072"/>
        </w:tabs>
        <w:spacing w:line="276" w:lineRule="auto"/>
        <w:rPr>
          <w:szCs w:val="24"/>
          <w:lang w:val="en-GB"/>
        </w:rPr>
      </w:pPr>
    </w:p>
    <w:tbl>
      <w:tblPr>
        <w:tblW w:w="5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219"/>
        <w:gridCol w:w="1060"/>
        <w:gridCol w:w="1229"/>
        <w:gridCol w:w="1229"/>
        <w:gridCol w:w="1127"/>
        <w:gridCol w:w="1218"/>
        <w:gridCol w:w="992"/>
      </w:tblGrid>
      <w:tr w:rsidR="00E6380D" w:rsidRPr="00E6380D" w14:paraId="01F6D328" w14:textId="77777777" w:rsidTr="00E6380D">
        <w:tc>
          <w:tcPr>
            <w:tcW w:w="558" w:type="pct"/>
            <w:tcBorders>
              <w:left w:val="nil"/>
              <w:bottom w:val="single" w:sz="4" w:space="0" w:color="auto"/>
              <w:right w:val="nil"/>
            </w:tcBorders>
            <w:shd w:val="clear" w:color="auto" w:fill="auto"/>
          </w:tcPr>
          <w:p w14:paraId="1A131B91"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71" w:type="pct"/>
            <w:tcBorders>
              <w:left w:val="nil"/>
              <w:bottom w:val="single" w:sz="4" w:space="0" w:color="auto"/>
              <w:right w:val="nil"/>
            </w:tcBorders>
            <w:shd w:val="clear" w:color="auto" w:fill="auto"/>
          </w:tcPr>
          <w:p w14:paraId="4CE606AF" w14:textId="5311ED03"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Start date</w:t>
            </w:r>
          </w:p>
        </w:tc>
        <w:tc>
          <w:tcPr>
            <w:tcW w:w="583" w:type="pct"/>
            <w:tcBorders>
              <w:left w:val="nil"/>
              <w:bottom w:val="single" w:sz="4" w:space="0" w:color="auto"/>
              <w:right w:val="nil"/>
            </w:tcBorders>
            <w:shd w:val="clear" w:color="auto" w:fill="F2F2F2" w:themeFill="background1" w:themeFillShade="F2"/>
          </w:tcPr>
          <w:p w14:paraId="2F9B3D38"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+ 1 day</w:t>
            </w:r>
          </w:p>
        </w:tc>
        <w:tc>
          <w:tcPr>
            <w:tcW w:w="676" w:type="pct"/>
            <w:tcBorders>
              <w:left w:val="nil"/>
              <w:bottom w:val="single" w:sz="4" w:space="0" w:color="auto"/>
              <w:right w:val="nil"/>
            </w:tcBorders>
            <w:shd w:val="clear" w:color="auto" w:fill="F2F2F2" w:themeFill="background1" w:themeFillShade="F2"/>
          </w:tcPr>
          <w:p w14:paraId="7188586B"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+ 14 days</w:t>
            </w:r>
          </w:p>
        </w:tc>
        <w:tc>
          <w:tcPr>
            <w:tcW w:w="676" w:type="pct"/>
            <w:tcBorders>
              <w:left w:val="nil"/>
              <w:bottom w:val="single" w:sz="4" w:space="0" w:color="auto"/>
              <w:right w:val="nil"/>
            </w:tcBorders>
            <w:shd w:val="clear" w:color="auto" w:fill="F2F2F2" w:themeFill="background1" w:themeFillShade="F2"/>
          </w:tcPr>
          <w:p w14:paraId="16B5013A"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+ 1 month</w:t>
            </w:r>
          </w:p>
        </w:tc>
        <w:tc>
          <w:tcPr>
            <w:tcW w:w="620" w:type="pct"/>
            <w:tcBorders>
              <w:left w:val="nil"/>
              <w:bottom w:val="single" w:sz="4" w:space="0" w:color="auto"/>
              <w:right w:val="nil"/>
            </w:tcBorders>
            <w:shd w:val="clear" w:color="auto" w:fill="F2F2F2" w:themeFill="background1" w:themeFillShade="F2"/>
          </w:tcPr>
          <w:p w14:paraId="38FCC764"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+ 1 year</w:t>
            </w:r>
          </w:p>
        </w:tc>
        <w:tc>
          <w:tcPr>
            <w:tcW w:w="670" w:type="pct"/>
            <w:tcBorders>
              <w:left w:val="nil"/>
              <w:bottom w:val="single" w:sz="4" w:space="0" w:color="auto"/>
              <w:right w:val="nil"/>
            </w:tcBorders>
            <w:shd w:val="clear" w:color="auto" w:fill="F2F2F2" w:themeFill="background1" w:themeFillShade="F2"/>
          </w:tcPr>
          <w:p w14:paraId="547A1F71"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+ 5 years</w:t>
            </w:r>
          </w:p>
        </w:tc>
        <w:tc>
          <w:tcPr>
            <w:tcW w:w="546" w:type="pct"/>
            <w:tcBorders>
              <w:left w:val="nil"/>
              <w:bottom w:val="single" w:sz="4" w:space="0" w:color="auto"/>
              <w:right w:val="nil"/>
            </w:tcBorders>
            <w:shd w:val="clear" w:color="auto" w:fill="auto"/>
          </w:tcPr>
          <w:p w14:paraId="6C152344"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 time step</w:t>
            </w:r>
          </w:p>
        </w:tc>
      </w:tr>
      <w:tr w:rsidR="00E6380D" w:rsidRPr="00E6380D" w14:paraId="1FC0E038" w14:textId="77777777" w:rsidTr="00E6380D">
        <w:tc>
          <w:tcPr>
            <w:tcW w:w="558" w:type="pct"/>
            <w:tcBorders>
              <w:left w:val="nil"/>
              <w:bottom w:val="single" w:sz="4" w:space="0" w:color="auto"/>
              <w:right w:val="nil"/>
            </w:tcBorders>
            <w:shd w:val="clear" w:color="auto" w:fill="auto"/>
          </w:tcPr>
          <w:p w14:paraId="750F44EC"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71" w:type="pct"/>
            <w:tcBorders>
              <w:left w:val="nil"/>
              <w:bottom w:val="single" w:sz="4" w:space="0" w:color="auto"/>
              <w:right w:val="nil"/>
            </w:tcBorders>
            <w:shd w:val="clear" w:color="auto" w:fill="auto"/>
          </w:tcPr>
          <w:p w14:paraId="65D4160F"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583" w:type="pct"/>
            <w:tcBorders>
              <w:left w:val="nil"/>
              <w:bottom w:val="single" w:sz="4" w:space="0" w:color="auto"/>
              <w:right w:val="nil"/>
            </w:tcBorders>
            <w:shd w:val="clear" w:color="auto" w:fill="F2F2F2" w:themeFill="background1" w:themeFillShade="F2"/>
          </w:tcPr>
          <w:p w14:paraId="145F25D4"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76" w:type="pct"/>
            <w:tcBorders>
              <w:left w:val="nil"/>
              <w:bottom w:val="single" w:sz="4" w:space="0" w:color="auto"/>
              <w:right w:val="nil"/>
            </w:tcBorders>
            <w:shd w:val="clear" w:color="auto" w:fill="F2F2F2" w:themeFill="background1" w:themeFillShade="F2"/>
          </w:tcPr>
          <w:p w14:paraId="213AEA78"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76" w:type="pct"/>
            <w:tcBorders>
              <w:left w:val="nil"/>
              <w:bottom w:val="single" w:sz="4" w:space="0" w:color="auto"/>
              <w:right w:val="nil"/>
            </w:tcBorders>
            <w:shd w:val="clear" w:color="auto" w:fill="F2F2F2" w:themeFill="background1" w:themeFillShade="F2"/>
          </w:tcPr>
          <w:p w14:paraId="6C41B6C3"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20" w:type="pct"/>
            <w:tcBorders>
              <w:left w:val="nil"/>
              <w:bottom w:val="single" w:sz="4" w:space="0" w:color="auto"/>
              <w:right w:val="nil"/>
            </w:tcBorders>
            <w:shd w:val="clear" w:color="auto" w:fill="F2F2F2" w:themeFill="background1" w:themeFillShade="F2"/>
          </w:tcPr>
          <w:p w14:paraId="300D4762"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70" w:type="pct"/>
            <w:tcBorders>
              <w:left w:val="nil"/>
              <w:bottom w:val="single" w:sz="4" w:space="0" w:color="auto"/>
              <w:right w:val="nil"/>
            </w:tcBorders>
            <w:shd w:val="clear" w:color="auto" w:fill="F2F2F2" w:themeFill="background1" w:themeFillShade="F2"/>
          </w:tcPr>
          <w:p w14:paraId="08784DDA"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546" w:type="pct"/>
            <w:tcBorders>
              <w:left w:val="nil"/>
              <w:bottom w:val="single" w:sz="4" w:space="0" w:color="auto"/>
              <w:right w:val="nil"/>
            </w:tcBorders>
            <w:shd w:val="clear" w:color="auto" w:fill="auto"/>
          </w:tcPr>
          <w:p w14:paraId="0A4F501B" w14:textId="77777777" w:rsidR="005C04D9" w:rsidRPr="00E6380D" w:rsidRDefault="005C04D9" w:rsidP="00B34761">
            <w:pPr>
              <w:tabs>
                <w:tab w:val="center" w:pos="4536"/>
                <w:tab w:val="left" w:pos="6912"/>
                <w:tab w:val="right" w:pos="9072"/>
              </w:tabs>
              <w:spacing w:line="276" w:lineRule="auto"/>
              <w:rPr>
                <w:sz w:val="16"/>
                <w:szCs w:val="16"/>
                <w:lang w:val="en-GB"/>
              </w:rPr>
            </w:pPr>
          </w:p>
        </w:tc>
      </w:tr>
      <w:tr w:rsidR="00E6380D" w:rsidRPr="00E6380D" w14:paraId="59A1F9E2" w14:textId="77777777" w:rsidTr="00E6380D">
        <w:tc>
          <w:tcPr>
            <w:tcW w:w="558" w:type="pct"/>
            <w:tcBorders>
              <w:top w:val="single" w:sz="4" w:space="0" w:color="auto"/>
              <w:left w:val="nil"/>
              <w:bottom w:val="single" w:sz="4" w:space="0" w:color="auto"/>
              <w:right w:val="nil"/>
            </w:tcBorders>
            <w:shd w:val="clear" w:color="auto" w:fill="auto"/>
          </w:tcPr>
          <w:p w14:paraId="456697F7"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 xml:space="preserve">Grid 0  </w:t>
            </w:r>
          </w:p>
          <w:p w14:paraId="0BE0AD7C"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Grid 3</w:t>
            </w:r>
          </w:p>
          <w:p w14:paraId="456C1DDA"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71" w:type="pct"/>
            <w:tcBorders>
              <w:top w:val="single" w:sz="4" w:space="0" w:color="auto"/>
              <w:left w:val="nil"/>
              <w:bottom w:val="single" w:sz="4" w:space="0" w:color="auto"/>
              <w:right w:val="nil"/>
            </w:tcBorders>
            <w:shd w:val="clear" w:color="auto" w:fill="auto"/>
          </w:tcPr>
          <w:p w14:paraId="5FC209B0"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1</w:t>
            </w:r>
          </w:p>
          <w:p w14:paraId="31FA8872"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1</w:t>
            </w:r>
          </w:p>
          <w:p w14:paraId="73513947"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583" w:type="pct"/>
            <w:tcBorders>
              <w:top w:val="single" w:sz="4" w:space="0" w:color="auto"/>
              <w:left w:val="nil"/>
              <w:bottom w:val="single" w:sz="4" w:space="0" w:color="auto"/>
              <w:right w:val="nil"/>
            </w:tcBorders>
            <w:shd w:val="clear" w:color="auto" w:fill="F2F2F2" w:themeFill="background1" w:themeFillShade="F2"/>
          </w:tcPr>
          <w:p w14:paraId="0E0F5E05"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22</w:t>
            </w:r>
          </w:p>
          <w:p w14:paraId="7E9697CA"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40</w:t>
            </w:r>
          </w:p>
          <w:p w14:paraId="724A2680"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76" w:type="pct"/>
            <w:tcBorders>
              <w:top w:val="single" w:sz="4" w:space="0" w:color="auto"/>
              <w:left w:val="nil"/>
              <w:bottom w:val="single" w:sz="4" w:space="0" w:color="auto"/>
              <w:right w:val="nil"/>
            </w:tcBorders>
            <w:shd w:val="clear" w:color="auto" w:fill="F2F2F2" w:themeFill="background1" w:themeFillShade="F2"/>
          </w:tcPr>
          <w:p w14:paraId="21B40219"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2</w:t>
            </w:r>
          </w:p>
          <w:p w14:paraId="11C14DD4"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5</w:t>
            </w:r>
          </w:p>
          <w:p w14:paraId="3FD38233"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76" w:type="pct"/>
            <w:tcBorders>
              <w:top w:val="single" w:sz="4" w:space="0" w:color="auto"/>
              <w:left w:val="nil"/>
              <w:bottom w:val="single" w:sz="4" w:space="0" w:color="auto"/>
              <w:right w:val="nil"/>
            </w:tcBorders>
            <w:shd w:val="clear" w:color="auto" w:fill="F2F2F2" w:themeFill="background1" w:themeFillShade="F2"/>
          </w:tcPr>
          <w:p w14:paraId="3036C39B"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11</w:t>
            </w:r>
          </w:p>
          <w:p w14:paraId="3FFAEC6C"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21</w:t>
            </w:r>
          </w:p>
          <w:p w14:paraId="184CC048" w14:textId="77777777" w:rsidR="005C04D9" w:rsidRPr="00E6380D" w:rsidRDefault="005C04D9" w:rsidP="00B34761">
            <w:pPr>
              <w:tabs>
                <w:tab w:val="center" w:pos="4536"/>
                <w:tab w:val="left" w:pos="6912"/>
                <w:tab w:val="right" w:pos="9072"/>
              </w:tabs>
              <w:spacing w:line="276" w:lineRule="auto"/>
              <w:rPr>
                <w:sz w:val="16"/>
                <w:szCs w:val="16"/>
                <w:lang w:val="en-GB"/>
              </w:rPr>
            </w:pPr>
          </w:p>
        </w:tc>
        <w:tc>
          <w:tcPr>
            <w:tcW w:w="620" w:type="pct"/>
            <w:tcBorders>
              <w:top w:val="single" w:sz="4" w:space="0" w:color="auto"/>
              <w:left w:val="nil"/>
              <w:bottom w:val="single" w:sz="4" w:space="0" w:color="auto"/>
              <w:right w:val="nil"/>
            </w:tcBorders>
            <w:shd w:val="clear" w:color="auto" w:fill="F2F2F2" w:themeFill="background1" w:themeFillShade="F2"/>
          </w:tcPr>
          <w:p w14:paraId="537943DA"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9</w:t>
            </w:r>
          </w:p>
          <w:p w14:paraId="6E2CD6C9"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9</w:t>
            </w:r>
          </w:p>
        </w:tc>
        <w:tc>
          <w:tcPr>
            <w:tcW w:w="670" w:type="pct"/>
            <w:tcBorders>
              <w:top w:val="single" w:sz="4" w:space="0" w:color="auto"/>
              <w:left w:val="nil"/>
              <w:bottom w:val="single" w:sz="4" w:space="0" w:color="auto"/>
              <w:right w:val="nil"/>
            </w:tcBorders>
            <w:shd w:val="clear" w:color="auto" w:fill="F2F2F2" w:themeFill="background1" w:themeFillShade="F2"/>
          </w:tcPr>
          <w:p w14:paraId="4938DFFE"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4</w:t>
            </w:r>
          </w:p>
          <w:p w14:paraId="25F60099"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4</w:t>
            </w:r>
          </w:p>
        </w:tc>
        <w:tc>
          <w:tcPr>
            <w:tcW w:w="546" w:type="pct"/>
            <w:tcBorders>
              <w:top w:val="single" w:sz="4" w:space="0" w:color="auto"/>
              <w:left w:val="nil"/>
              <w:bottom w:val="single" w:sz="4" w:space="0" w:color="auto"/>
              <w:right w:val="nil"/>
            </w:tcBorders>
            <w:shd w:val="clear" w:color="auto" w:fill="auto"/>
          </w:tcPr>
          <w:p w14:paraId="6981A194" w14:textId="77777777"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49</w:t>
            </w:r>
          </w:p>
          <w:p w14:paraId="2D20AD38" w14:textId="661F49A5" w:rsidR="005C04D9" w:rsidRPr="00E6380D" w:rsidRDefault="005C04D9" w:rsidP="00B34761">
            <w:pPr>
              <w:tabs>
                <w:tab w:val="center" w:pos="4536"/>
                <w:tab w:val="left" w:pos="6912"/>
                <w:tab w:val="right" w:pos="9072"/>
              </w:tabs>
              <w:spacing w:line="276" w:lineRule="auto"/>
              <w:rPr>
                <w:sz w:val="16"/>
                <w:szCs w:val="16"/>
                <w:lang w:val="en-GB"/>
              </w:rPr>
            </w:pPr>
            <w:r w:rsidRPr="00E6380D">
              <w:rPr>
                <w:sz w:val="16"/>
                <w:szCs w:val="16"/>
                <w:lang w:val="en-GB"/>
              </w:rPr>
              <w:t>8</w:t>
            </w:r>
            <w:r w:rsidR="00E6380D">
              <w:rPr>
                <w:sz w:val="16"/>
                <w:szCs w:val="16"/>
                <w:lang w:val="en-GB"/>
              </w:rPr>
              <w:t>0</w:t>
            </w:r>
          </w:p>
        </w:tc>
      </w:tr>
    </w:tbl>
    <w:p w14:paraId="4AB433CB" w14:textId="6CE09C6E" w:rsidR="005C04D9" w:rsidRPr="00B34761" w:rsidRDefault="005C04D9" w:rsidP="00B34761">
      <w:pPr>
        <w:tabs>
          <w:tab w:val="center" w:pos="4536"/>
          <w:tab w:val="left" w:pos="6912"/>
          <w:tab w:val="right" w:pos="9072"/>
        </w:tabs>
        <w:spacing w:line="276" w:lineRule="auto"/>
        <w:rPr>
          <w:szCs w:val="24"/>
          <w:lang w:val="en-GB"/>
        </w:rPr>
      </w:pPr>
    </w:p>
    <w:p w14:paraId="2236FF72" w14:textId="2A743C0A"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Table 4 - Portfolio exposure profiles on grid 0, grid 1 and grid 2</w:t>
      </w:r>
    </w:p>
    <w:tbl>
      <w:tblPr>
        <w:tblW w:w="0" w:type="auto"/>
        <w:tblLook w:val="04A0" w:firstRow="1" w:lastRow="0" w:firstColumn="1" w:lastColumn="0" w:noHBand="0" w:noVBand="1"/>
      </w:tblPr>
      <w:tblGrid>
        <w:gridCol w:w="1850"/>
        <w:gridCol w:w="2036"/>
        <w:gridCol w:w="2037"/>
        <w:gridCol w:w="2037"/>
      </w:tblGrid>
      <w:tr w:rsidR="005C04D9" w:rsidRPr="00B34761" w14:paraId="69B475D4" w14:textId="77777777" w:rsidTr="007F66ED">
        <w:tc>
          <w:tcPr>
            <w:tcW w:w="2444" w:type="dxa"/>
            <w:tcBorders>
              <w:top w:val="single" w:sz="6" w:space="0" w:color="auto"/>
              <w:left w:val="nil"/>
              <w:bottom w:val="single" w:sz="6" w:space="0" w:color="auto"/>
              <w:right w:val="nil"/>
            </w:tcBorders>
          </w:tcPr>
          <w:p w14:paraId="32F2787B" w14:textId="77777777" w:rsidR="005C04D9" w:rsidRPr="00B34761" w:rsidRDefault="005C04D9" w:rsidP="00B34761">
            <w:pPr>
              <w:tabs>
                <w:tab w:val="center" w:pos="4536"/>
                <w:tab w:val="left" w:pos="6912"/>
                <w:tab w:val="right" w:pos="9072"/>
              </w:tabs>
              <w:spacing w:line="276" w:lineRule="auto"/>
              <w:rPr>
                <w:szCs w:val="24"/>
                <w:lang w:val="en-GB"/>
              </w:rPr>
            </w:pPr>
          </w:p>
        </w:tc>
        <w:tc>
          <w:tcPr>
            <w:tcW w:w="2444" w:type="dxa"/>
            <w:tcBorders>
              <w:top w:val="single" w:sz="6" w:space="0" w:color="auto"/>
              <w:left w:val="nil"/>
              <w:bottom w:val="single" w:sz="6" w:space="0" w:color="auto"/>
              <w:right w:val="nil"/>
            </w:tcBorders>
            <w:hideMark/>
          </w:tcPr>
          <w:p w14:paraId="1B04C5C7"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0</w:t>
            </w:r>
          </w:p>
        </w:tc>
        <w:tc>
          <w:tcPr>
            <w:tcW w:w="2445" w:type="dxa"/>
            <w:tcBorders>
              <w:top w:val="single" w:sz="6" w:space="0" w:color="auto"/>
              <w:left w:val="nil"/>
              <w:bottom w:val="single" w:sz="6" w:space="0" w:color="auto"/>
              <w:right w:val="nil"/>
            </w:tcBorders>
            <w:hideMark/>
          </w:tcPr>
          <w:p w14:paraId="21241486"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1</w:t>
            </w:r>
          </w:p>
        </w:tc>
        <w:tc>
          <w:tcPr>
            <w:tcW w:w="2445" w:type="dxa"/>
            <w:tcBorders>
              <w:top w:val="single" w:sz="6" w:space="0" w:color="auto"/>
              <w:left w:val="nil"/>
              <w:bottom w:val="single" w:sz="6" w:space="0" w:color="auto"/>
              <w:right w:val="nil"/>
            </w:tcBorders>
            <w:hideMark/>
          </w:tcPr>
          <w:p w14:paraId="0034191F"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2</w:t>
            </w:r>
          </w:p>
        </w:tc>
      </w:tr>
      <w:tr w:rsidR="005C04D9" w:rsidRPr="00B34761" w14:paraId="51D2B9CE" w14:textId="77777777" w:rsidTr="007F66ED">
        <w:tc>
          <w:tcPr>
            <w:tcW w:w="2444" w:type="dxa"/>
            <w:tcBorders>
              <w:top w:val="single" w:sz="6" w:space="0" w:color="auto"/>
              <w:left w:val="nil"/>
              <w:bottom w:val="single" w:sz="6" w:space="0" w:color="auto"/>
              <w:right w:val="nil"/>
            </w:tcBorders>
          </w:tcPr>
          <w:p w14:paraId="4B192F5E" w14:textId="77777777" w:rsidR="005C04D9" w:rsidRPr="00B34761" w:rsidRDefault="005C04D9" w:rsidP="00B34761">
            <w:pPr>
              <w:tabs>
                <w:tab w:val="center" w:pos="4536"/>
                <w:tab w:val="left" w:pos="6912"/>
                <w:tab w:val="right" w:pos="9072"/>
              </w:tabs>
              <w:spacing w:line="276" w:lineRule="auto"/>
              <w:rPr>
                <w:szCs w:val="24"/>
                <w:lang w:val="en-GB"/>
              </w:rPr>
            </w:pPr>
          </w:p>
        </w:tc>
        <w:tc>
          <w:tcPr>
            <w:tcW w:w="2444" w:type="dxa"/>
            <w:tcBorders>
              <w:top w:val="single" w:sz="6" w:space="0" w:color="auto"/>
              <w:left w:val="nil"/>
              <w:bottom w:val="single" w:sz="6" w:space="0" w:color="auto"/>
              <w:right w:val="nil"/>
            </w:tcBorders>
          </w:tcPr>
          <w:p w14:paraId="203AF9D9" w14:textId="77777777" w:rsidR="005C04D9" w:rsidRPr="00B34761" w:rsidRDefault="005C04D9" w:rsidP="00B34761">
            <w:pPr>
              <w:tabs>
                <w:tab w:val="center" w:pos="4536"/>
                <w:tab w:val="left" w:pos="6912"/>
                <w:tab w:val="right" w:pos="9072"/>
              </w:tabs>
              <w:spacing w:line="276" w:lineRule="auto"/>
              <w:rPr>
                <w:szCs w:val="24"/>
                <w:lang w:val="en-GB"/>
              </w:rPr>
            </w:pPr>
          </w:p>
        </w:tc>
        <w:tc>
          <w:tcPr>
            <w:tcW w:w="2445" w:type="dxa"/>
            <w:tcBorders>
              <w:top w:val="single" w:sz="6" w:space="0" w:color="auto"/>
              <w:left w:val="nil"/>
              <w:bottom w:val="single" w:sz="6" w:space="0" w:color="auto"/>
              <w:right w:val="nil"/>
            </w:tcBorders>
          </w:tcPr>
          <w:p w14:paraId="118FC55D" w14:textId="77777777" w:rsidR="005C04D9" w:rsidRPr="00B34761" w:rsidRDefault="005C04D9" w:rsidP="00B34761">
            <w:pPr>
              <w:tabs>
                <w:tab w:val="center" w:pos="4536"/>
                <w:tab w:val="left" w:pos="6912"/>
                <w:tab w:val="right" w:pos="9072"/>
              </w:tabs>
              <w:spacing w:line="276" w:lineRule="auto"/>
              <w:rPr>
                <w:szCs w:val="24"/>
                <w:lang w:val="en-GB"/>
              </w:rPr>
            </w:pPr>
          </w:p>
        </w:tc>
        <w:tc>
          <w:tcPr>
            <w:tcW w:w="2445" w:type="dxa"/>
            <w:tcBorders>
              <w:top w:val="single" w:sz="6" w:space="0" w:color="auto"/>
              <w:left w:val="nil"/>
              <w:bottom w:val="single" w:sz="6" w:space="0" w:color="auto"/>
              <w:right w:val="nil"/>
            </w:tcBorders>
          </w:tcPr>
          <w:p w14:paraId="539337DB" w14:textId="77777777" w:rsidR="005C04D9" w:rsidRPr="00B34761" w:rsidRDefault="005C04D9" w:rsidP="00B34761">
            <w:pPr>
              <w:tabs>
                <w:tab w:val="center" w:pos="4536"/>
                <w:tab w:val="left" w:pos="6912"/>
                <w:tab w:val="right" w:pos="9072"/>
              </w:tabs>
              <w:spacing w:line="276" w:lineRule="auto"/>
              <w:rPr>
                <w:szCs w:val="24"/>
                <w:lang w:val="en-GB"/>
              </w:rPr>
            </w:pPr>
          </w:p>
        </w:tc>
      </w:tr>
      <w:tr w:rsidR="005C04D9" w:rsidRPr="00B34761" w14:paraId="0E5C9A35" w14:textId="77777777" w:rsidTr="007F66ED">
        <w:tc>
          <w:tcPr>
            <w:tcW w:w="2444" w:type="dxa"/>
            <w:tcBorders>
              <w:top w:val="single" w:sz="6" w:space="0" w:color="auto"/>
              <w:left w:val="nil"/>
              <w:bottom w:val="nil"/>
              <w:right w:val="nil"/>
            </w:tcBorders>
            <w:hideMark/>
          </w:tcPr>
          <w:p w14:paraId="1C2EE73C"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EPE</w:t>
            </w:r>
          </w:p>
        </w:tc>
        <w:tc>
          <w:tcPr>
            <w:tcW w:w="2444" w:type="dxa"/>
            <w:tcBorders>
              <w:top w:val="single" w:sz="6" w:space="0" w:color="auto"/>
              <w:left w:val="nil"/>
              <w:bottom w:val="nil"/>
              <w:right w:val="nil"/>
            </w:tcBorders>
            <w:vAlign w:val="center"/>
            <w:hideMark/>
          </w:tcPr>
          <w:p w14:paraId="4E69A2A4"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33.060.000</w:t>
            </w:r>
          </w:p>
        </w:tc>
        <w:tc>
          <w:tcPr>
            <w:tcW w:w="2445" w:type="dxa"/>
            <w:tcBorders>
              <w:top w:val="single" w:sz="6" w:space="0" w:color="auto"/>
              <w:left w:val="nil"/>
              <w:bottom w:val="nil"/>
              <w:right w:val="nil"/>
            </w:tcBorders>
            <w:vAlign w:val="center"/>
            <w:hideMark/>
          </w:tcPr>
          <w:p w14:paraId="4591501C"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32.760.000</w:t>
            </w:r>
          </w:p>
        </w:tc>
        <w:tc>
          <w:tcPr>
            <w:tcW w:w="2445" w:type="dxa"/>
            <w:tcBorders>
              <w:top w:val="single" w:sz="6" w:space="0" w:color="auto"/>
              <w:left w:val="nil"/>
              <w:bottom w:val="nil"/>
              <w:right w:val="nil"/>
            </w:tcBorders>
            <w:vAlign w:val="center"/>
            <w:hideMark/>
          </w:tcPr>
          <w:p w14:paraId="72BB168A"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33.880.000</w:t>
            </w:r>
          </w:p>
        </w:tc>
      </w:tr>
      <w:tr w:rsidR="005C04D9" w:rsidRPr="00B34761" w14:paraId="462040A2" w14:textId="77777777" w:rsidTr="007F66ED">
        <w:tc>
          <w:tcPr>
            <w:tcW w:w="2444" w:type="dxa"/>
            <w:hideMark/>
          </w:tcPr>
          <w:p w14:paraId="1194904A" w14:textId="77777777" w:rsidR="005C04D9" w:rsidRPr="00B34761" w:rsidRDefault="005C04D9" w:rsidP="00B34761">
            <w:pPr>
              <w:tabs>
                <w:tab w:val="center" w:pos="4536"/>
                <w:tab w:val="left" w:pos="6912"/>
                <w:tab w:val="right" w:pos="9072"/>
              </w:tabs>
              <w:spacing w:line="276" w:lineRule="auto"/>
              <w:rPr>
                <w:szCs w:val="24"/>
                <w:lang w:val="en-GB"/>
              </w:rPr>
            </w:pPr>
            <w:proofErr w:type="spellStart"/>
            <w:r w:rsidRPr="00B34761">
              <w:rPr>
                <w:szCs w:val="24"/>
                <w:lang w:val="en-GB"/>
              </w:rPr>
              <w:t>EffEPE</w:t>
            </w:r>
            <w:proofErr w:type="spellEnd"/>
          </w:p>
        </w:tc>
        <w:tc>
          <w:tcPr>
            <w:tcW w:w="2444" w:type="dxa"/>
            <w:vAlign w:val="center"/>
            <w:hideMark/>
          </w:tcPr>
          <w:p w14:paraId="0B7020BB"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89.530.000</w:t>
            </w:r>
          </w:p>
        </w:tc>
        <w:tc>
          <w:tcPr>
            <w:tcW w:w="2445" w:type="dxa"/>
            <w:vAlign w:val="center"/>
            <w:hideMark/>
          </w:tcPr>
          <w:p w14:paraId="67A46219"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89.520.000</w:t>
            </w:r>
          </w:p>
        </w:tc>
        <w:tc>
          <w:tcPr>
            <w:tcW w:w="2445" w:type="dxa"/>
            <w:vAlign w:val="center"/>
            <w:hideMark/>
          </w:tcPr>
          <w:p w14:paraId="285453D1"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90.190.000</w:t>
            </w:r>
          </w:p>
        </w:tc>
      </w:tr>
      <w:tr w:rsidR="005C04D9" w:rsidRPr="00B34761" w14:paraId="1A9D451A" w14:textId="77777777" w:rsidTr="007F66ED">
        <w:tc>
          <w:tcPr>
            <w:tcW w:w="2444" w:type="dxa"/>
            <w:tcBorders>
              <w:top w:val="nil"/>
              <w:left w:val="nil"/>
              <w:bottom w:val="single" w:sz="6" w:space="0" w:color="auto"/>
              <w:right w:val="nil"/>
            </w:tcBorders>
            <w:hideMark/>
          </w:tcPr>
          <w:p w14:paraId="5E5C5A2C"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MPFE</w:t>
            </w:r>
          </w:p>
        </w:tc>
        <w:tc>
          <w:tcPr>
            <w:tcW w:w="2444" w:type="dxa"/>
            <w:tcBorders>
              <w:top w:val="nil"/>
              <w:left w:val="nil"/>
              <w:bottom w:val="single" w:sz="6" w:space="0" w:color="auto"/>
              <w:right w:val="nil"/>
            </w:tcBorders>
            <w:vAlign w:val="center"/>
            <w:hideMark/>
          </w:tcPr>
          <w:p w14:paraId="17FC233A"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213.900.000</w:t>
            </w:r>
          </w:p>
        </w:tc>
        <w:tc>
          <w:tcPr>
            <w:tcW w:w="2445" w:type="dxa"/>
            <w:tcBorders>
              <w:top w:val="nil"/>
              <w:left w:val="nil"/>
              <w:bottom w:val="single" w:sz="6" w:space="0" w:color="auto"/>
              <w:right w:val="nil"/>
            </w:tcBorders>
            <w:vAlign w:val="center"/>
            <w:hideMark/>
          </w:tcPr>
          <w:p w14:paraId="3EE0285C"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222.400.000</w:t>
            </w:r>
          </w:p>
        </w:tc>
        <w:tc>
          <w:tcPr>
            <w:tcW w:w="2445" w:type="dxa"/>
            <w:tcBorders>
              <w:top w:val="nil"/>
              <w:left w:val="nil"/>
              <w:bottom w:val="single" w:sz="6" w:space="0" w:color="auto"/>
              <w:right w:val="nil"/>
            </w:tcBorders>
            <w:vAlign w:val="center"/>
            <w:hideMark/>
          </w:tcPr>
          <w:p w14:paraId="3879256B"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212.900.000</w:t>
            </w:r>
          </w:p>
        </w:tc>
      </w:tr>
    </w:tbl>
    <w:p w14:paraId="0D717CD5" w14:textId="2E205BF3" w:rsidR="005C04D9" w:rsidRPr="00B34761" w:rsidRDefault="005C04D9" w:rsidP="00B34761">
      <w:pPr>
        <w:tabs>
          <w:tab w:val="center" w:pos="4536"/>
          <w:tab w:val="left" w:pos="6912"/>
          <w:tab w:val="right" w:pos="9072"/>
        </w:tabs>
        <w:spacing w:line="276" w:lineRule="auto"/>
        <w:rPr>
          <w:szCs w:val="24"/>
          <w:lang w:val="en-GB"/>
        </w:rPr>
      </w:pPr>
    </w:p>
    <w:p w14:paraId="755D9B24" w14:textId="67B16866"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 xml:space="preserve">Table 8 - Portfolio exposure profiles, grid0 vs grid1, grid0 vs grid2 </w:t>
      </w:r>
    </w:p>
    <w:tbl>
      <w:tblPr>
        <w:tblW w:w="0" w:type="auto"/>
        <w:tblBorders>
          <w:top w:val="single" w:sz="6" w:space="0" w:color="auto"/>
          <w:bottom w:val="single" w:sz="6" w:space="0" w:color="auto"/>
          <w:insideH w:val="single" w:sz="6" w:space="0" w:color="auto"/>
        </w:tblBorders>
        <w:tblLook w:val="04A0" w:firstRow="1" w:lastRow="0" w:firstColumn="1" w:lastColumn="0" w:noHBand="0" w:noVBand="1"/>
      </w:tblPr>
      <w:tblGrid>
        <w:gridCol w:w="2667"/>
        <w:gridCol w:w="2646"/>
        <w:gridCol w:w="2647"/>
      </w:tblGrid>
      <w:tr w:rsidR="005C04D9" w:rsidRPr="00B34761" w14:paraId="4C71C258" w14:textId="77777777" w:rsidTr="007F66ED">
        <w:tc>
          <w:tcPr>
            <w:tcW w:w="3259" w:type="dxa"/>
            <w:tcBorders>
              <w:top w:val="single" w:sz="6" w:space="0" w:color="auto"/>
              <w:left w:val="nil"/>
              <w:bottom w:val="single" w:sz="6" w:space="0" w:color="auto"/>
              <w:right w:val="nil"/>
            </w:tcBorders>
          </w:tcPr>
          <w:p w14:paraId="2315A54C" w14:textId="77777777" w:rsidR="005C04D9" w:rsidRPr="00B34761" w:rsidRDefault="005C04D9" w:rsidP="00B34761">
            <w:pPr>
              <w:tabs>
                <w:tab w:val="center" w:pos="4536"/>
                <w:tab w:val="left" w:pos="6912"/>
                <w:tab w:val="right" w:pos="9072"/>
              </w:tabs>
              <w:spacing w:line="276" w:lineRule="auto"/>
              <w:rPr>
                <w:szCs w:val="24"/>
                <w:lang w:val="en-GB"/>
              </w:rPr>
            </w:pPr>
          </w:p>
        </w:tc>
        <w:tc>
          <w:tcPr>
            <w:tcW w:w="3259" w:type="dxa"/>
            <w:tcBorders>
              <w:top w:val="single" w:sz="6" w:space="0" w:color="auto"/>
              <w:left w:val="nil"/>
              <w:bottom w:val="single" w:sz="6" w:space="0" w:color="auto"/>
              <w:right w:val="nil"/>
            </w:tcBorders>
            <w:hideMark/>
          </w:tcPr>
          <w:p w14:paraId="107319C5"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0 VS δ1 * grid 1</w:t>
            </w:r>
          </w:p>
        </w:tc>
        <w:tc>
          <w:tcPr>
            <w:tcW w:w="3260" w:type="dxa"/>
            <w:tcBorders>
              <w:top w:val="single" w:sz="6" w:space="0" w:color="auto"/>
              <w:left w:val="nil"/>
              <w:bottom w:val="single" w:sz="6" w:space="0" w:color="auto"/>
              <w:right w:val="nil"/>
            </w:tcBorders>
            <w:hideMark/>
          </w:tcPr>
          <w:p w14:paraId="2AB06725"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0 VS δ2 * grid 2</w:t>
            </w:r>
          </w:p>
        </w:tc>
      </w:tr>
      <w:tr w:rsidR="005C04D9" w:rsidRPr="00B34761" w14:paraId="702FD6D8" w14:textId="77777777" w:rsidTr="007F66ED">
        <w:tc>
          <w:tcPr>
            <w:tcW w:w="3259" w:type="dxa"/>
            <w:tcBorders>
              <w:top w:val="single" w:sz="6" w:space="0" w:color="auto"/>
              <w:left w:val="nil"/>
              <w:bottom w:val="single" w:sz="6" w:space="0" w:color="auto"/>
              <w:right w:val="nil"/>
            </w:tcBorders>
          </w:tcPr>
          <w:p w14:paraId="433983E2" w14:textId="77777777" w:rsidR="005C04D9" w:rsidRPr="00B34761" w:rsidRDefault="005C04D9" w:rsidP="00B34761">
            <w:pPr>
              <w:tabs>
                <w:tab w:val="center" w:pos="4536"/>
                <w:tab w:val="left" w:pos="6912"/>
                <w:tab w:val="right" w:pos="9072"/>
              </w:tabs>
              <w:spacing w:line="276" w:lineRule="auto"/>
              <w:rPr>
                <w:szCs w:val="24"/>
                <w:lang w:val="en-GB"/>
              </w:rPr>
            </w:pPr>
          </w:p>
        </w:tc>
        <w:tc>
          <w:tcPr>
            <w:tcW w:w="3259" w:type="dxa"/>
            <w:tcBorders>
              <w:top w:val="single" w:sz="6" w:space="0" w:color="auto"/>
              <w:left w:val="nil"/>
              <w:bottom w:val="single" w:sz="6" w:space="0" w:color="auto"/>
              <w:right w:val="nil"/>
            </w:tcBorders>
          </w:tcPr>
          <w:p w14:paraId="10854DBF" w14:textId="77777777" w:rsidR="005C04D9" w:rsidRPr="00B34761" w:rsidRDefault="005C04D9" w:rsidP="00B34761">
            <w:pPr>
              <w:tabs>
                <w:tab w:val="center" w:pos="4536"/>
                <w:tab w:val="left" w:pos="6912"/>
                <w:tab w:val="right" w:pos="9072"/>
              </w:tabs>
              <w:spacing w:line="276" w:lineRule="auto"/>
              <w:rPr>
                <w:szCs w:val="24"/>
                <w:lang w:val="en-GB"/>
              </w:rPr>
            </w:pPr>
          </w:p>
        </w:tc>
        <w:tc>
          <w:tcPr>
            <w:tcW w:w="3260" w:type="dxa"/>
            <w:tcBorders>
              <w:top w:val="single" w:sz="6" w:space="0" w:color="auto"/>
              <w:left w:val="nil"/>
              <w:bottom w:val="single" w:sz="6" w:space="0" w:color="auto"/>
              <w:right w:val="nil"/>
            </w:tcBorders>
          </w:tcPr>
          <w:p w14:paraId="6504474A" w14:textId="77777777" w:rsidR="005C04D9" w:rsidRPr="00B34761" w:rsidRDefault="005C04D9" w:rsidP="00B34761">
            <w:pPr>
              <w:tabs>
                <w:tab w:val="center" w:pos="4536"/>
                <w:tab w:val="left" w:pos="6912"/>
                <w:tab w:val="right" w:pos="9072"/>
              </w:tabs>
              <w:spacing w:line="276" w:lineRule="auto"/>
              <w:rPr>
                <w:szCs w:val="24"/>
                <w:lang w:val="en-GB"/>
              </w:rPr>
            </w:pPr>
          </w:p>
        </w:tc>
      </w:tr>
      <w:tr w:rsidR="005C04D9" w:rsidRPr="00B34761" w14:paraId="76E76B2D" w14:textId="77777777" w:rsidTr="007F66ED">
        <w:tc>
          <w:tcPr>
            <w:tcW w:w="3259" w:type="dxa"/>
            <w:tcBorders>
              <w:top w:val="single" w:sz="6" w:space="0" w:color="auto"/>
              <w:left w:val="nil"/>
              <w:bottom w:val="nil"/>
              <w:right w:val="nil"/>
            </w:tcBorders>
            <w:hideMark/>
          </w:tcPr>
          <w:p w14:paraId="76520B0F"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 xml:space="preserve">EPE </w:t>
            </w:r>
            <w:proofErr w:type="spellStart"/>
            <w:r w:rsidRPr="00B34761">
              <w:rPr>
                <w:szCs w:val="24"/>
                <w:lang w:val="en-GB"/>
              </w:rPr>
              <w:t>portf</w:t>
            </w:r>
            <w:proofErr w:type="spellEnd"/>
          </w:p>
        </w:tc>
        <w:tc>
          <w:tcPr>
            <w:tcW w:w="3259" w:type="dxa"/>
            <w:tcBorders>
              <w:top w:val="single" w:sz="6" w:space="0" w:color="auto"/>
              <w:left w:val="nil"/>
              <w:bottom w:val="nil"/>
              <w:right w:val="nil"/>
            </w:tcBorders>
            <w:hideMark/>
          </w:tcPr>
          <w:p w14:paraId="447F428C"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δ1 = 0,990</w:t>
            </w:r>
          </w:p>
        </w:tc>
        <w:tc>
          <w:tcPr>
            <w:tcW w:w="3260" w:type="dxa"/>
            <w:tcBorders>
              <w:top w:val="single" w:sz="6" w:space="0" w:color="auto"/>
              <w:left w:val="nil"/>
              <w:bottom w:val="nil"/>
              <w:right w:val="nil"/>
            </w:tcBorders>
            <w:hideMark/>
          </w:tcPr>
          <w:p w14:paraId="6128D7B0"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δ2 = 1,024</w:t>
            </w:r>
          </w:p>
        </w:tc>
      </w:tr>
      <w:tr w:rsidR="005C04D9" w:rsidRPr="00B34761" w14:paraId="16CE8B63" w14:textId="77777777" w:rsidTr="007F66ED">
        <w:tc>
          <w:tcPr>
            <w:tcW w:w="3259" w:type="dxa"/>
            <w:tcBorders>
              <w:top w:val="nil"/>
              <w:left w:val="nil"/>
              <w:bottom w:val="nil"/>
              <w:right w:val="nil"/>
            </w:tcBorders>
            <w:hideMark/>
          </w:tcPr>
          <w:p w14:paraId="2707A14C"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 xml:space="preserve">Eff EPE </w:t>
            </w:r>
            <w:proofErr w:type="spellStart"/>
            <w:r w:rsidRPr="00B34761">
              <w:rPr>
                <w:szCs w:val="24"/>
                <w:lang w:val="en-GB"/>
              </w:rPr>
              <w:t>portf</w:t>
            </w:r>
            <w:proofErr w:type="spellEnd"/>
          </w:p>
        </w:tc>
        <w:tc>
          <w:tcPr>
            <w:tcW w:w="3259" w:type="dxa"/>
            <w:tcBorders>
              <w:top w:val="nil"/>
              <w:left w:val="nil"/>
              <w:bottom w:val="nil"/>
              <w:right w:val="nil"/>
            </w:tcBorders>
            <w:hideMark/>
          </w:tcPr>
          <w:p w14:paraId="6AC3B580"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δ1 = 0,999</w:t>
            </w:r>
          </w:p>
        </w:tc>
        <w:tc>
          <w:tcPr>
            <w:tcW w:w="3260" w:type="dxa"/>
            <w:tcBorders>
              <w:top w:val="nil"/>
              <w:left w:val="nil"/>
              <w:bottom w:val="nil"/>
              <w:right w:val="nil"/>
            </w:tcBorders>
            <w:hideMark/>
          </w:tcPr>
          <w:p w14:paraId="7116E7FB"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δ2 = 1,007</w:t>
            </w:r>
          </w:p>
        </w:tc>
      </w:tr>
      <w:tr w:rsidR="005C04D9" w:rsidRPr="00B34761" w14:paraId="6A1F737B" w14:textId="77777777" w:rsidTr="007F66ED">
        <w:tc>
          <w:tcPr>
            <w:tcW w:w="3259" w:type="dxa"/>
            <w:tcBorders>
              <w:top w:val="nil"/>
              <w:left w:val="nil"/>
              <w:bottom w:val="single" w:sz="6" w:space="0" w:color="auto"/>
              <w:right w:val="nil"/>
            </w:tcBorders>
            <w:hideMark/>
          </w:tcPr>
          <w:p w14:paraId="0CC60A8B"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 xml:space="preserve">MPFE </w:t>
            </w:r>
            <w:proofErr w:type="spellStart"/>
            <w:r w:rsidRPr="00B34761">
              <w:rPr>
                <w:szCs w:val="24"/>
                <w:lang w:val="en-GB"/>
              </w:rPr>
              <w:t>portf</w:t>
            </w:r>
            <w:proofErr w:type="spellEnd"/>
          </w:p>
        </w:tc>
        <w:tc>
          <w:tcPr>
            <w:tcW w:w="3259" w:type="dxa"/>
            <w:tcBorders>
              <w:top w:val="nil"/>
              <w:left w:val="nil"/>
              <w:bottom w:val="single" w:sz="6" w:space="0" w:color="auto"/>
              <w:right w:val="nil"/>
            </w:tcBorders>
            <w:hideMark/>
          </w:tcPr>
          <w:p w14:paraId="248F251A"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δ1 = 1,039</w:t>
            </w:r>
          </w:p>
        </w:tc>
        <w:tc>
          <w:tcPr>
            <w:tcW w:w="3260" w:type="dxa"/>
            <w:tcBorders>
              <w:top w:val="nil"/>
              <w:left w:val="nil"/>
              <w:bottom w:val="single" w:sz="6" w:space="0" w:color="auto"/>
              <w:right w:val="nil"/>
            </w:tcBorders>
            <w:hideMark/>
          </w:tcPr>
          <w:p w14:paraId="228F2F8A"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δ2 = 0,995</w:t>
            </w:r>
          </w:p>
        </w:tc>
      </w:tr>
    </w:tbl>
    <w:p w14:paraId="36FFAF9B" w14:textId="4A047E8C" w:rsidR="005C04D9" w:rsidRPr="00B34761" w:rsidRDefault="005C04D9" w:rsidP="00B34761">
      <w:pPr>
        <w:tabs>
          <w:tab w:val="center" w:pos="4536"/>
          <w:tab w:val="left" w:pos="6912"/>
          <w:tab w:val="right" w:pos="9072"/>
        </w:tabs>
        <w:spacing w:line="276" w:lineRule="auto"/>
        <w:rPr>
          <w:szCs w:val="24"/>
          <w:lang w:val="en-GB"/>
        </w:rPr>
      </w:pPr>
    </w:p>
    <w:p w14:paraId="562A6DB3" w14:textId="66656551"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Table 10 – Portfolio exposure profiles on grid 0, grid 1 and grid 2</w:t>
      </w:r>
    </w:p>
    <w:tbl>
      <w:tblPr>
        <w:tblW w:w="0" w:type="auto"/>
        <w:tblLook w:val="04A0" w:firstRow="1" w:lastRow="0" w:firstColumn="1" w:lastColumn="0" w:noHBand="0" w:noVBand="1"/>
      </w:tblPr>
      <w:tblGrid>
        <w:gridCol w:w="1850"/>
        <w:gridCol w:w="2036"/>
        <w:gridCol w:w="2037"/>
        <w:gridCol w:w="2037"/>
      </w:tblGrid>
      <w:tr w:rsidR="005C04D9" w:rsidRPr="00B34761" w14:paraId="2EECBBE2" w14:textId="77777777" w:rsidTr="007F66ED">
        <w:tc>
          <w:tcPr>
            <w:tcW w:w="2444" w:type="dxa"/>
            <w:tcBorders>
              <w:top w:val="single" w:sz="6" w:space="0" w:color="auto"/>
              <w:bottom w:val="single" w:sz="6" w:space="0" w:color="auto"/>
            </w:tcBorders>
            <w:shd w:val="clear" w:color="auto" w:fill="auto"/>
          </w:tcPr>
          <w:p w14:paraId="34BF530E" w14:textId="77777777" w:rsidR="005C04D9" w:rsidRPr="00B34761" w:rsidRDefault="005C04D9" w:rsidP="00B34761">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2AE2108F"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0</w:t>
            </w:r>
          </w:p>
        </w:tc>
        <w:tc>
          <w:tcPr>
            <w:tcW w:w="2445" w:type="dxa"/>
            <w:tcBorders>
              <w:top w:val="single" w:sz="6" w:space="0" w:color="auto"/>
              <w:bottom w:val="single" w:sz="6" w:space="0" w:color="auto"/>
            </w:tcBorders>
            <w:shd w:val="clear" w:color="auto" w:fill="auto"/>
          </w:tcPr>
          <w:p w14:paraId="3DA21AF0"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1</w:t>
            </w:r>
          </w:p>
        </w:tc>
        <w:tc>
          <w:tcPr>
            <w:tcW w:w="2445" w:type="dxa"/>
            <w:tcBorders>
              <w:top w:val="single" w:sz="6" w:space="0" w:color="auto"/>
              <w:bottom w:val="single" w:sz="6" w:space="0" w:color="auto"/>
            </w:tcBorders>
            <w:shd w:val="clear" w:color="auto" w:fill="auto"/>
          </w:tcPr>
          <w:p w14:paraId="0EF02CA0"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2</w:t>
            </w:r>
          </w:p>
        </w:tc>
      </w:tr>
      <w:tr w:rsidR="005C04D9" w:rsidRPr="00B34761" w14:paraId="7D25D5BE" w14:textId="77777777" w:rsidTr="007F66ED">
        <w:tc>
          <w:tcPr>
            <w:tcW w:w="2444" w:type="dxa"/>
            <w:tcBorders>
              <w:top w:val="single" w:sz="6" w:space="0" w:color="auto"/>
              <w:bottom w:val="single" w:sz="6" w:space="0" w:color="auto"/>
            </w:tcBorders>
            <w:shd w:val="clear" w:color="auto" w:fill="auto"/>
          </w:tcPr>
          <w:p w14:paraId="4AF0AB10" w14:textId="77777777" w:rsidR="005C04D9" w:rsidRPr="00B34761" w:rsidRDefault="005C04D9" w:rsidP="00B34761">
            <w:pPr>
              <w:tabs>
                <w:tab w:val="center" w:pos="4536"/>
                <w:tab w:val="left" w:pos="6912"/>
                <w:tab w:val="right" w:pos="9072"/>
              </w:tabs>
              <w:spacing w:line="276" w:lineRule="auto"/>
              <w:rPr>
                <w:szCs w:val="24"/>
                <w:lang w:val="en-GB"/>
              </w:rPr>
            </w:pPr>
          </w:p>
        </w:tc>
        <w:tc>
          <w:tcPr>
            <w:tcW w:w="2444" w:type="dxa"/>
            <w:tcBorders>
              <w:top w:val="single" w:sz="6" w:space="0" w:color="auto"/>
              <w:bottom w:val="single" w:sz="6" w:space="0" w:color="auto"/>
            </w:tcBorders>
            <w:shd w:val="clear" w:color="auto" w:fill="auto"/>
          </w:tcPr>
          <w:p w14:paraId="0DDF561D" w14:textId="77777777" w:rsidR="005C04D9" w:rsidRPr="00B34761" w:rsidRDefault="005C04D9" w:rsidP="00B34761">
            <w:pPr>
              <w:tabs>
                <w:tab w:val="center" w:pos="4536"/>
                <w:tab w:val="left" w:pos="6912"/>
                <w:tab w:val="right" w:pos="9072"/>
              </w:tabs>
              <w:spacing w:line="276" w:lineRule="auto"/>
              <w:rPr>
                <w:szCs w:val="24"/>
                <w:lang w:val="en-GB"/>
              </w:rPr>
            </w:pPr>
          </w:p>
        </w:tc>
        <w:tc>
          <w:tcPr>
            <w:tcW w:w="2445" w:type="dxa"/>
            <w:tcBorders>
              <w:top w:val="single" w:sz="6" w:space="0" w:color="auto"/>
              <w:bottom w:val="single" w:sz="6" w:space="0" w:color="auto"/>
            </w:tcBorders>
            <w:shd w:val="clear" w:color="auto" w:fill="auto"/>
          </w:tcPr>
          <w:p w14:paraId="4BF74D15" w14:textId="77777777" w:rsidR="005C04D9" w:rsidRPr="00B34761" w:rsidRDefault="005C04D9" w:rsidP="00B34761">
            <w:pPr>
              <w:tabs>
                <w:tab w:val="center" w:pos="4536"/>
                <w:tab w:val="left" w:pos="6912"/>
                <w:tab w:val="right" w:pos="9072"/>
              </w:tabs>
              <w:spacing w:line="276" w:lineRule="auto"/>
              <w:rPr>
                <w:szCs w:val="24"/>
                <w:lang w:val="en-GB"/>
              </w:rPr>
            </w:pPr>
          </w:p>
        </w:tc>
        <w:tc>
          <w:tcPr>
            <w:tcW w:w="2445" w:type="dxa"/>
            <w:tcBorders>
              <w:top w:val="single" w:sz="6" w:space="0" w:color="auto"/>
              <w:bottom w:val="single" w:sz="6" w:space="0" w:color="auto"/>
            </w:tcBorders>
            <w:shd w:val="clear" w:color="auto" w:fill="auto"/>
          </w:tcPr>
          <w:p w14:paraId="69550175" w14:textId="77777777" w:rsidR="005C04D9" w:rsidRPr="00B34761" w:rsidRDefault="005C04D9" w:rsidP="00B34761">
            <w:pPr>
              <w:tabs>
                <w:tab w:val="center" w:pos="4536"/>
                <w:tab w:val="left" w:pos="6912"/>
                <w:tab w:val="right" w:pos="9072"/>
              </w:tabs>
              <w:spacing w:line="276" w:lineRule="auto"/>
              <w:rPr>
                <w:szCs w:val="24"/>
                <w:lang w:val="en-GB"/>
              </w:rPr>
            </w:pPr>
          </w:p>
        </w:tc>
      </w:tr>
      <w:tr w:rsidR="005C04D9" w:rsidRPr="00B34761" w14:paraId="6A5F2EC6" w14:textId="77777777" w:rsidTr="007F66ED">
        <w:tc>
          <w:tcPr>
            <w:tcW w:w="2444" w:type="dxa"/>
            <w:tcBorders>
              <w:top w:val="single" w:sz="6" w:space="0" w:color="auto"/>
            </w:tcBorders>
            <w:shd w:val="clear" w:color="auto" w:fill="auto"/>
          </w:tcPr>
          <w:p w14:paraId="2F85DDF9"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EPE</w:t>
            </w:r>
          </w:p>
        </w:tc>
        <w:tc>
          <w:tcPr>
            <w:tcW w:w="2444" w:type="dxa"/>
            <w:tcBorders>
              <w:top w:val="single" w:sz="6" w:space="0" w:color="auto"/>
            </w:tcBorders>
            <w:shd w:val="clear" w:color="auto" w:fill="auto"/>
            <w:vAlign w:val="center"/>
          </w:tcPr>
          <w:p w14:paraId="3DA16E5A"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111.800.000</w:t>
            </w:r>
          </w:p>
        </w:tc>
        <w:tc>
          <w:tcPr>
            <w:tcW w:w="2445" w:type="dxa"/>
            <w:tcBorders>
              <w:top w:val="single" w:sz="6" w:space="0" w:color="auto"/>
            </w:tcBorders>
            <w:shd w:val="clear" w:color="auto" w:fill="auto"/>
            <w:vAlign w:val="center"/>
          </w:tcPr>
          <w:p w14:paraId="751344D0"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111.400.000</w:t>
            </w:r>
          </w:p>
        </w:tc>
        <w:tc>
          <w:tcPr>
            <w:tcW w:w="2445" w:type="dxa"/>
            <w:tcBorders>
              <w:top w:val="single" w:sz="6" w:space="0" w:color="auto"/>
            </w:tcBorders>
            <w:shd w:val="clear" w:color="auto" w:fill="auto"/>
            <w:vAlign w:val="center"/>
          </w:tcPr>
          <w:p w14:paraId="7F43E2C2"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112.400.000</w:t>
            </w:r>
          </w:p>
        </w:tc>
      </w:tr>
      <w:tr w:rsidR="005C04D9" w:rsidRPr="00B34761" w14:paraId="3A5C42D7" w14:textId="77777777" w:rsidTr="007F66ED">
        <w:tc>
          <w:tcPr>
            <w:tcW w:w="2444" w:type="dxa"/>
            <w:shd w:val="clear" w:color="auto" w:fill="auto"/>
          </w:tcPr>
          <w:p w14:paraId="60925D56" w14:textId="77777777" w:rsidR="005C04D9" w:rsidRPr="00B34761" w:rsidRDefault="005C04D9" w:rsidP="00B34761">
            <w:pPr>
              <w:tabs>
                <w:tab w:val="center" w:pos="4536"/>
                <w:tab w:val="left" w:pos="6912"/>
                <w:tab w:val="right" w:pos="9072"/>
              </w:tabs>
              <w:spacing w:line="276" w:lineRule="auto"/>
              <w:rPr>
                <w:szCs w:val="24"/>
                <w:lang w:val="en-GB"/>
              </w:rPr>
            </w:pPr>
            <w:proofErr w:type="spellStart"/>
            <w:r w:rsidRPr="00B34761">
              <w:rPr>
                <w:szCs w:val="24"/>
                <w:lang w:val="en-GB"/>
              </w:rPr>
              <w:t>EffEPE</w:t>
            </w:r>
            <w:proofErr w:type="spellEnd"/>
          </w:p>
        </w:tc>
        <w:tc>
          <w:tcPr>
            <w:tcW w:w="2444" w:type="dxa"/>
            <w:shd w:val="clear" w:color="auto" w:fill="auto"/>
            <w:vAlign w:val="center"/>
          </w:tcPr>
          <w:p w14:paraId="6A138C4C"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380.100.000</w:t>
            </w:r>
          </w:p>
        </w:tc>
        <w:tc>
          <w:tcPr>
            <w:tcW w:w="2445" w:type="dxa"/>
            <w:shd w:val="clear" w:color="auto" w:fill="auto"/>
            <w:vAlign w:val="center"/>
          </w:tcPr>
          <w:p w14:paraId="0AFA3A92"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380.100.000</w:t>
            </w:r>
          </w:p>
        </w:tc>
        <w:tc>
          <w:tcPr>
            <w:tcW w:w="2445" w:type="dxa"/>
            <w:shd w:val="clear" w:color="auto" w:fill="auto"/>
            <w:vAlign w:val="center"/>
          </w:tcPr>
          <w:p w14:paraId="3CA5A94A"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380.100.000</w:t>
            </w:r>
          </w:p>
        </w:tc>
      </w:tr>
      <w:tr w:rsidR="005C04D9" w:rsidRPr="00B34761" w14:paraId="2D971D11" w14:textId="77777777" w:rsidTr="007F66ED">
        <w:tc>
          <w:tcPr>
            <w:tcW w:w="2444" w:type="dxa"/>
            <w:tcBorders>
              <w:bottom w:val="single" w:sz="6" w:space="0" w:color="auto"/>
            </w:tcBorders>
            <w:shd w:val="clear" w:color="auto" w:fill="auto"/>
          </w:tcPr>
          <w:p w14:paraId="007D0C79"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MPFE</w:t>
            </w:r>
          </w:p>
        </w:tc>
        <w:tc>
          <w:tcPr>
            <w:tcW w:w="2444" w:type="dxa"/>
            <w:tcBorders>
              <w:bottom w:val="single" w:sz="6" w:space="0" w:color="auto"/>
            </w:tcBorders>
            <w:shd w:val="clear" w:color="auto" w:fill="auto"/>
            <w:vAlign w:val="center"/>
          </w:tcPr>
          <w:p w14:paraId="585433AE"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426.200.000</w:t>
            </w:r>
          </w:p>
        </w:tc>
        <w:tc>
          <w:tcPr>
            <w:tcW w:w="2445" w:type="dxa"/>
            <w:tcBorders>
              <w:bottom w:val="single" w:sz="6" w:space="0" w:color="auto"/>
            </w:tcBorders>
            <w:shd w:val="clear" w:color="auto" w:fill="auto"/>
            <w:vAlign w:val="center"/>
          </w:tcPr>
          <w:p w14:paraId="314F7D1E"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429.100.000</w:t>
            </w:r>
          </w:p>
        </w:tc>
        <w:tc>
          <w:tcPr>
            <w:tcW w:w="2445" w:type="dxa"/>
            <w:tcBorders>
              <w:bottom w:val="single" w:sz="6" w:space="0" w:color="auto"/>
            </w:tcBorders>
            <w:shd w:val="clear" w:color="auto" w:fill="auto"/>
            <w:vAlign w:val="center"/>
          </w:tcPr>
          <w:p w14:paraId="517FC436"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433.800.000</w:t>
            </w:r>
          </w:p>
        </w:tc>
      </w:tr>
    </w:tbl>
    <w:p w14:paraId="34A502FC" w14:textId="77777777" w:rsidR="005C04D9" w:rsidRPr="00B34761" w:rsidRDefault="005C04D9" w:rsidP="00B34761">
      <w:pPr>
        <w:tabs>
          <w:tab w:val="center" w:pos="4536"/>
          <w:tab w:val="left" w:pos="6912"/>
          <w:tab w:val="right" w:pos="9072"/>
        </w:tabs>
        <w:spacing w:line="276" w:lineRule="auto"/>
        <w:rPr>
          <w:szCs w:val="24"/>
          <w:lang w:val="en-GB"/>
        </w:rPr>
      </w:pPr>
    </w:p>
    <w:p w14:paraId="238DBCE4" w14:textId="654014A8"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 xml:space="preserve">Table 10 a - Portfolio exposure profiles, grid0 vs grid1, grid0 vs grid2 </w:t>
      </w:r>
    </w:p>
    <w:tbl>
      <w:tblPr>
        <w:tblW w:w="0" w:type="auto"/>
        <w:tblBorders>
          <w:top w:val="single" w:sz="6" w:space="0" w:color="auto"/>
          <w:bottom w:val="single" w:sz="6" w:space="0" w:color="auto"/>
          <w:insideH w:val="single" w:sz="6" w:space="0" w:color="auto"/>
        </w:tblBorders>
        <w:tblLook w:val="04A0" w:firstRow="1" w:lastRow="0" w:firstColumn="1" w:lastColumn="0" w:noHBand="0" w:noVBand="1"/>
      </w:tblPr>
      <w:tblGrid>
        <w:gridCol w:w="2667"/>
        <w:gridCol w:w="2646"/>
        <w:gridCol w:w="2647"/>
      </w:tblGrid>
      <w:tr w:rsidR="005C04D9" w:rsidRPr="00B34761" w14:paraId="29BC81A7" w14:textId="77777777" w:rsidTr="007F66ED">
        <w:tc>
          <w:tcPr>
            <w:tcW w:w="3259" w:type="dxa"/>
            <w:shd w:val="clear" w:color="auto" w:fill="auto"/>
          </w:tcPr>
          <w:p w14:paraId="0F9448CE" w14:textId="77777777" w:rsidR="005C04D9" w:rsidRPr="00B34761" w:rsidRDefault="005C04D9" w:rsidP="00B34761">
            <w:pPr>
              <w:tabs>
                <w:tab w:val="center" w:pos="4536"/>
                <w:tab w:val="left" w:pos="6912"/>
                <w:tab w:val="right" w:pos="9072"/>
              </w:tabs>
              <w:spacing w:line="276" w:lineRule="auto"/>
              <w:rPr>
                <w:szCs w:val="24"/>
                <w:lang w:val="en-GB"/>
              </w:rPr>
            </w:pPr>
          </w:p>
        </w:tc>
        <w:tc>
          <w:tcPr>
            <w:tcW w:w="3259" w:type="dxa"/>
            <w:shd w:val="clear" w:color="auto" w:fill="auto"/>
          </w:tcPr>
          <w:p w14:paraId="46B9AF5F"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0 VS δ1 * grid 1</w:t>
            </w:r>
          </w:p>
        </w:tc>
        <w:tc>
          <w:tcPr>
            <w:tcW w:w="3260" w:type="dxa"/>
            <w:shd w:val="clear" w:color="auto" w:fill="auto"/>
          </w:tcPr>
          <w:p w14:paraId="5C89B39D"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Grid 0 VS δ2 * grid 2</w:t>
            </w:r>
          </w:p>
        </w:tc>
      </w:tr>
      <w:tr w:rsidR="005C04D9" w:rsidRPr="00B34761" w14:paraId="5511A382" w14:textId="77777777" w:rsidTr="007F66ED">
        <w:tc>
          <w:tcPr>
            <w:tcW w:w="3259" w:type="dxa"/>
            <w:tcBorders>
              <w:bottom w:val="single" w:sz="6" w:space="0" w:color="auto"/>
            </w:tcBorders>
            <w:shd w:val="clear" w:color="auto" w:fill="auto"/>
          </w:tcPr>
          <w:p w14:paraId="3FC6A18F" w14:textId="77777777" w:rsidR="005C04D9" w:rsidRPr="00B34761" w:rsidRDefault="005C04D9" w:rsidP="00B34761">
            <w:pPr>
              <w:tabs>
                <w:tab w:val="center" w:pos="4536"/>
                <w:tab w:val="left" w:pos="6912"/>
                <w:tab w:val="right" w:pos="9072"/>
              </w:tabs>
              <w:spacing w:line="276" w:lineRule="auto"/>
              <w:rPr>
                <w:szCs w:val="24"/>
                <w:lang w:val="en-GB"/>
              </w:rPr>
            </w:pPr>
          </w:p>
        </w:tc>
        <w:tc>
          <w:tcPr>
            <w:tcW w:w="3259" w:type="dxa"/>
            <w:tcBorders>
              <w:bottom w:val="single" w:sz="6" w:space="0" w:color="auto"/>
            </w:tcBorders>
            <w:shd w:val="clear" w:color="auto" w:fill="auto"/>
          </w:tcPr>
          <w:p w14:paraId="4230C623" w14:textId="77777777" w:rsidR="005C04D9" w:rsidRPr="00B34761" w:rsidRDefault="005C04D9" w:rsidP="00B34761">
            <w:pPr>
              <w:tabs>
                <w:tab w:val="center" w:pos="4536"/>
                <w:tab w:val="left" w:pos="6912"/>
                <w:tab w:val="right" w:pos="9072"/>
              </w:tabs>
              <w:spacing w:line="276" w:lineRule="auto"/>
              <w:rPr>
                <w:szCs w:val="24"/>
                <w:lang w:val="en-GB"/>
              </w:rPr>
            </w:pPr>
          </w:p>
        </w:tc>
        <w:tc>
          <w:tcPr>
            <w:tcW w:w="3260" w:type="dxa"/>
            <w:tcBorders>
              <w:bottom w:val="single" w:sz="6" w:space="0" w:color="auto"/>
            </w:tcBorders>
            <w:shd w:val="clear" w:color="auto" w:fill="auto"/>
          </w:tcPr>
          <w:p w14:paraId="642E08BA" w14:textId="77777777" w:rsidR="005C04D9" w:rsidRPr="00B34761" w:rsidRDefault="005C04D9" w:rsidP="00B34761">
            <w:pPr>
              <w:tabs>
                <w:tab w:val="center" w:pos="4536"/>
                <w:tab w:val="left" w:pos="6912"/>
                <w:tab w:val="right" w:pos="9072"/>
              </w:tabs>
              <w:spacing w:line="276" w:lineRule="auto"/>
              <w:rPr>
                <w:szCs w:val="24"/>
                <w:lang w:val="en-GB"/>
              </w:rPr>
            </w:pPr>
          </w:p>
        </w:tc>
      </w:tr>
      <w:tr w:rsidR="005C04D9" w:rsidRPr="00B34761" w14:paraId="1EE1E2C1" w14:textId="77777777" w:rsidTr="007F66ED">
        <w:tc>
          <w:tcPr>
            <w:tcW w:w="3259" w:type="dxa"/>
            <w:tcBorders>
              <w:top w:val="single" w:sz="6" w:space="0" w:color="auto"/>
              <w:bottom w:val="nil"/>
            </w:tcBorders>
            <w:shd w:val="clear" w:color="auto" w:fill="auto"/>
          </w:tcPr>
          <w:p w14:paraId="20BA8733"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 xml:space="preserve">EPE </w:t>
            </w:r>
            <w:proofErr w:type="spellStart"/>
            <w:r w:rsidRPr="00B34761">
              <w:rPr>
                <w:szCs w:val="24"/>
                <w:lang w:val="en-GB"/>
              </w:rPr>
              <w:t>portf</w:t>
            </w:r>
            <w:proofErr w:type="spellEnd"/>
          </w:p>
        </w:tc>
        <w:tc>
          <w:tcPr>
            <w:tcW w:w="3259" w:type="dxa"/>
            <w:tcBorders>
              <w:top w:val="single" w:sz="6" w:space="0" w:color="auto"/>
              <w:bottom w:val="nil"/>
            </w:tcBorders>
            <w:shd w:val="clear" w:color="auto" w:fill="auto"/>
          </w:tcPr>
          <w:p w14:paraId="2EE16241"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δ1 = 0,996</w:t>
            </w:r>
          </w:p>
        </w:tc>
        <w:tc>
          <w:tcPr>
            <w:tcW w:w="3260" w:type="dxa"/>
            <w:tcBorders>
              <w:top w:val="single" w:sz="6" w:space="0" w:color="auto"/>
              <w:bottom w:val="nil"/>
            </w:tcBorders>
            <w:shd w:val="clear" w:color="auto" w:fill="auto"/>
          </w:tcPr>
          <w:p w14:paraId="17833055"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δ2 = 1,005</w:t>
            </w:r>
          </w:p>
        </w:tc>
      </w:tr>
      <w:tr w:rsidR="005C04D9" w:rsidRPr="00B34761" w14:paraId="4CFC01CC" w14:textId="77777777" w:rsidTr="007F66ED">
        <w:tc>
          <w:tcPr>
            <w:tcW w:w="3259" w:type="dxa"/>
            <w:tcBorders>
              <w:top w:val="nil"/>
              <w:bottom w:val="nil"/>
            </w:tcBorders>
            <w:shd w:val="clear" w:color="auto" w:fill="auto"/>
          </w:tcPr>
          <w:p w14:paraId="5AC4D097"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 xml:space="preserve">Eff EPE </w:t>
            </w:r>
            <w:proofErr w:type="spellStart"/>
            <w:r w:rsidRPr="00B34761">
              <w:rPr>
                <w:szCs w:val="24"/>
                <w:lang w:val="en-GB"/>
              </w:rPr>
              <w:t>portf</w:t>
            </w:r>
            <w:proofErr w:type="spellEnd"/>
          </w:p>
        </w:tc>
        <w:tc>
          <w:tcPr>
            <w:tcW w:w="3259" w:type="dxa"/>
            <w:tcBorders>
              <w:top w:val="nil"/>
              <w:bottom w:val="nil"/>
            </w:tcBorders>
            <w:shd w:val="clear" w:color="auto" w:fill="auto"/>
          </w:tcPr>
          <w:p w14:paraId="4B831FD3"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δ1 = 1</w:t>
            </w:r>
          </w:p>
        </w:tc>
        <w:tc>
          <w:tcPr>
            <w:tcW w:w="3260" w:type="dxa"/>
            <w:tcBorders>
              <w:top w:val="nil"/>
              <w:bottom w:val="nil"/>
            </w:tcBorders>
            <w:shd w:val="clear" w:color="auto" w:fill="auto"/>
          </w:tcPr>
          <w:p w14:paraId="0068BBDF"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δ2 = 1</w:t>
            </w:r>
          </w:p>
        </w:tc>
      </w:tr>
      <w:tr w:rsidR="005C04D9" w:rsidRPr="00B34761" w14:paraId="3477AA10" w14:textId="77777777" w:rsidTr="007F66ED">
        <w:tc>
          <w:tcPr>
            <w:tcW w:w="3259" w:type="dxa"/>
            <w:tcBorders>
              <w:top w:val="nil"/>
            </w:tcBorders>
            <w:shd w:val="clear" w:color="auto" w:fill="auto"/>
          </w:tcPr>
          <w:p w14:paraId="7ADDDA41"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 xml:space="preserve">MPFE </w:t>
            </w:r>
            <w:proofErr w:type="spellStart"/>
            <w:r w:rsidRPr="00B34761">
              <w:rPr>
                <w:szCs w:val="24"/>
                <w:lang w:val="en-GB"/>
              </w:rPr>
              <w:t>portf</w:t>
            </w:r>
            <w:proofErr w:type="spellEnd"/>
          </w:p>
        </w:tc>
        <w:tc>
          <w:tcPr>
            <w:tcW w:w="3259" w:type="dxa"/>
            <w:tcBorders>
              <w:top w:val="nil"/>
            </w:tcBorders>
            <w:shd w:val="clear" w:color="auto" w:fill="auto"/>
          </w:tcPr>
          <w:p w14:paraId="2C0AF476"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δ1 = 1,006</w:t>
            </w:r>
          </w:p>
        </w:tc>
        <w:tc>
          <w:tcPr>
            <w:tcW w:w="3260" w:type="dxa"/>
            <w:tcBorders>
              <w:top w:val="nil"/>
            </w:tcBorders>
            <w:shd w:val="clear" w:color="auto" w:fill="auto"/>
          </w:tcPr>
          <w:p w14:paraId="3B512EA8" w14:textId="77777777" w:rsidR="005C04D9" w:rsidRPr="00B34761" w:rsidRDefault="005C04D9" w:rsidP="00B34761">
            <w:pPr>
              <w:tabs>
                <w:tab w:val="center" w:pos="4536"/>
                <w:tab w:val="left" w:pos="6912"/>
                <w:tab w:val="right" w:pos="9072"/>
              </w:tabs>
              <w:spacing w:line="276" w:lineRule="auto"/>
              <w:rPr>
                <w:szCs w:val="24"/>
                <w:lang w:val="en-GB"/>
              </w:rPr>
            </w:pPr>
            <w:r w:rsidRPr="00B34761">
              <w:rPr>
                <w:szCs w:val="24"/>
                <w:lang w:val="en-GB"/>
              </w:rPr>
              <w:t>δ2 = 1,017</w:t>
            </w:r>
          </w:p>
        </w:tc>
      </w:tr>
    </w:tbl>
    <w:p w14:paraId="4C0C8136" w14:textId="77777777" w:rsidR="005C04D9" w:rsidRPr="00B34761" w:rsidRDefault="005C04D9" w:rsidP="00B34761">
      <w:pPr>
        <w:tabs>
          <w:tab w:val="center" w:pos="4536"/>
          <w:tab w:val="left" w:pos="6912"/>
          <w:tab w:val="right" w:pos="9072"/>
        </w:tabs>
        <w:spacing w:line="276" w:lineRule="auto"/>
        <w:rPr>
          <w:szCs w:val="24"/>
          <w:lang w:val="en-GB"/>
        </w:rPr>
      </w:pPr>
    </w:p>
    <w:p w14:paraId="4955CF55" w14:textId="3084C3CB" w:rsidR="005C04D9" w:rsidRDefault="005C04D9" w:rsidP="005C04D9">
      <w:pPr>
        <w:rPr>
          <w:b/>
          <w:bCs/>
        </w:rPr>
      </w:pPr>
    </w:p>
    <w:p w14:paraId="705817B6" w14:textId="7E92A091" w:rsidR="00C85763" w:rsidRDefault="00C85763" w:rsidP="005C04D9">
      <w:pPr>
        <w:rPr>
          <w:b/>
          <w:bCs/>
        </w:rPr>
      </w:pPr>
    </w:p>
    <w:p w14:paraId="5A26D9D4" w14:textId="1F7F7D4C" w:rsidR="00C85763" w:rsidRDefault="00C85763" w:rsidP="005C04D9">
      <w:pPr>
        <w:rPr>
          <w:b/>
          <w:bCs/>
        </w:rPr>
      </w:pPr>
    </w:p>
    <w:p w14:paraId="78F699EF" w14:textId="277C510C" w:rsidR="00C85763" w:rsidRDefault="00C85763" w:rsidP="005C04D9">
      <w:pPr>
        <w:rPr>
          <w:b/>
          <w:bCs/>
        </w:rPr>
      </w:pPr>
    </w:p>
    <w:p w14:paraId="673E1080" w14:textId="77777777" w:rsidR="00C85763" w:rsidRPr="005C04D9" w:rsidRDefault="00C85763" w:rsidP="005C04D9">
      <w:pPr>
        <w:rPr>
          <w:b/>
          <w:bCs/>
        </w:rPr>
      </w:pPr>
    </w:p>
    <w:p w14:paraId="1D40FCA9" w14:textId="077B3817" w:rsidR="005C04D9" w:rsidRPr="004C600F" w:rsidRDefault="005C04D9" w:rsidP="005C04D9">
      <w:pPr>
        <w:rPr>
          <w:lang w:val="en-GB"/>
        </w:rPr>
      </w:pPr>
      <w:r w:rsidRPr="004C600F">
        <w:rPr>
          <w:lang w:val="en-GB"/>
        </w:rPr>
        <w:t>Table 15 – Portfolio exposure profiles on grid 0, grid 1 and grid 2</w:t>
      </w:r>
    </w:p>
    <w:tbl>
      <w:tblPr>
        <w:tblW w:w="0" w:type="auto"/>
        <w:tblLook w:val="04A0" w:firstRow="1" w:lastRow="0" w:firstColumn="1" w:lastColumn="0" w:noHBand="0" w:noVBand="1"/>
      </w:tblPr>
      <w:tblGrid>
        <w:gridCol w:w="1850"/>
        <w:gridCol w:w="2036"/>
        <w:gridCol w:w="2037"/>
        <w:gridCol w:w="2037"/>
      </w:tblGrid>
      <w:tr w:rsidR="005C04D9" w:rsidRPr="004C600F" w14:paraId="6D8DD317" w14:textId="77777777" w:rsidTr="007F66ED">
        <w:tc>
          <w:tcPr>
            <w:tcW w:w="2444" w:type="dxa"/>
            <w:tcBorders>
              <w:top w:val="single" w:sz="6" w:space="0" w:color="auto"/>
              <w:bottom w:val="single" w:sz="6" w:space="0" w:color="auto"/>
            </w:tcBorders>
            <w:shd w:val="clear" w:color="auto" w:fill="auto"/>
          </w:tcPr>
          <w:p w14:paraId="61298EAC" w14:textId="77777777" w:rsidR="005C04D9" w:rsidRPr="004C600F" w:rsidRDefault="005C04D9" w:rsidP="007F66ED">
            <w:pPr>
              <w:tabs>
                <w:tab w:val="center" w:pos="4536"/>
                <w:tab w:val="left" w:pos="6912"/>
                <w:tab w:val="right" w:pos="9072"/>
              </w:tabs>
              <w:rPr>
                <w:lang w:val="en-GB"/>
              </w:rPr>
            </w:pPr>
          </w:p>
        </w:tc>
        <w:tc>
          <w:tcPr>
            <w:tcW w:w="2444" w:type="dxa"/>
            <w:tcBorders>
              <w:top w:val="single" w:sz="6" w:space="0" w:color="auto"/>
              <w:bottom w:val="single" w:sz="6" w:space="0" w:color="auto"/>
            </w:tcBorders>
            <w:shd w:val="clear" w:color="auto" w:fill="auto"/>
          </w:tcPr>
          <w:p w14:paraId="12534DEE" w14:textId="77777777" w:rsidR="005C04D9" w:rsidRPr="004C600F" w:rsidRDefault="005C04D9" w:rsidP="007F66ED">
            <w:pPr>
              <w:tabs>
                <w:tab w:val="center" w:pos="4536"/>
                <w:tab w:val="left" w:pos="6912"/>
                <w:tab w:val="right" w:pos="9072"/>
              </w:tabs>
              <w:rPr>
                <w:lang w:val="en-GB"/>
              </w:rPr>
            </w:pPr>
            <w:r w:rsidRPr="004C600F">
              <w:rPr>
                <w:lang w:val="en-GB"/>
              </w:rPr>
              <w:t>Grid 0</w:t>
            </w:r>
          </w:p>
        </w:tc>
        <w:tc>
          <w:tcPr>
            <w:tcW w:w="2445" w:type="dxa"/>
            <w:tcBorders>
              <w:top w:val="single" w:sz="6" w:space="0" w:color="auto"/>
              <w:bottom w:val="single" w:sz="6" w:space="0" w:color="auto"/>
            </w:tcBorders>
            <w:shd w:val="clear" w:color="auto" w:fill="auto"/>
          </w:tcPr>
          <w:p w14:paraId="20E15717" w14:textId="77777777" w:rsidR="005C04D9" w:rsidRPr="004C600F" w:rsidRDefault="005C04D9" w:rsidP="007F66ED">
            <w:pPr>
              <w:tabs>
                <w:tab w:val="center" w:pos="4536"/>
                <w:tab w:val="left" w:pos="6912"/>
                <w:tab w:val="right" w:pos="9072"/>
              </w:tabs>
              <w:rPr>
                <w:lang w:val="en-GB"/>
              </w:rPr>
            </w:pPr>
            <w:r w:rsidRPr="004C600F">
              <w:rPr>
                <w:lang w:val="en-GB"/>
              </w:rPr>
              <w:t>Grid 1</w:t>
            </w:r>
          </w:p>
        </w:tc>
        <w:tc>
          <w:tcPr>
            <w:tcW w:w="2445" w:type="dxa"/>
            <w:tcBorders>
              <w:top w:val="single" w:sz="6" w:space="0" w:color="auto"/>
              <w:bottom w:val="single" w:sz="6" w:space="0" w:color="auto"/>
            </w:tcBorders>
            <w:shd w:val="clear" w:color="auto" w:fill="auto"/>
          </w:tcPr>
          <w:p w14:paraId="7FD6C699" w14:textId="77777777" w:rsidR="005C04D9" w:rsidRPr="004C600F" w:rsidRDefault="005C04D9" w:rsidP="007F66ED">
            <w:pPr>
              <w:tabs>
                <w:tab w:val="center" w:pos="4536"/>
                <w:tab w:val="left" w:pos="6912"/>
                <w:tab w:val="right" w:pos="9072"/>
              </w:tabs>
              <w:rPr>
                <w:lang w:val="en-GB"/>
              </w:rPr>
            </w:pPr>
            <w:r w:rsidRPr="004C600F">
              <w:rPr>
                <w:lang w:val="en-GB"/>
              </w:rPr>
              <w:t>Grid 2</w:t>
            </w:r>
          </w:p>
        </w:tc>
      </w:tr>
      <w:tr w:rsidR="005C04D9" w:rsidRPr="004C600F" w14:paraId="0C934A68" w14:textId="77777777" w:rsidTr="007F66ED">
        <w:tc>
          <w:tcPr>
            <w:tcW w:w="2444" w:type="dxa"/>
            <w:tcBorders>
              <w:top w:val="single" w:sz="6" w:space="0" w:color="auto"/>
              <w:bottom w:val="single" w:sz="6" w:space="0" w:color="auto"/>
            </w:tcBorders>
            <w:shd w:val="clear" w:color="auto" w:fill="auto"/>
          </w:tcPr>
          <w:p w14:paraId="74E80EC4" w14:textId="77777777" w:rsidR="005C04D9" w:rsidRPr="004C600F" w:rsidRDefault="005C04D9" w:rsidP="007F66ED">
            <w:pPr>
              <w:tabs>
                <w:tab w:val="center" w:pos="4536"/>
                <w:tab w:val="left" w:pos="6912"/>
                <w:tab w:val="right" w:pos="9072"/>
              </w:tabs>
              <w:rPr>
                <w:lang w:val="en-GB"/>
              </w:rPr>
            </w:pPr>
          </w:p>
        </w:tc>
        <w:tc>
          <w:tcPr>
            <w:tcW w:w="2444" w:type="dxa"/>
            <w:tcBorders>
              <w:top w:val="single" w:sz="6" w:space="0" w:color="auto"/>
              <w:bottom w:val="single" w:sz="6" w:space="0" w:color="auto"/>
            </w:tcBorders>
            <w:shd w:val="clear" w:color="auto" w:fill="auto"/>
          </w:tcPr>
          <w:p w14:paraId="058B6753" w14:textId="77777777" w:rsidR="005C04D9" w:rsidRPr="004C600F" w:rsidRDefault="005C04D9" w:rsidP="007F66ED">
            <w:pPr>
              <w:tabs>
                <w:tab w:val="center" w:pos="4536"/>
                <w:tab w:val="left" w:pos="6912"/>
                <w:tab w:val="right" w:pos="9072"/>
              </w:tabs>
              <w:rPr>
                <w:lang w:val="en-GB"/>
              </w:rPr>
            </w:pPr>
          </w:p>
        </w:tc>
        <w:tc>
          <w:tcPr>
            <w:tcW w:w="2445" w:type="dxa"/>
            <w:tcBorders>
              <w:top w:val="single" w:sz="6" w:space="0" w:color="auto"/>
              <w:bottom w:val="single" w:sz="6" w:space="0" w:color="auto"/>
            </w:tcBorders>
            <w:shd w:val="clear" w:color="auto" w:fill="auto"/>
          </w:tcPr>
          <w:p w14:paraId="500780D7" w14:textId="77777777" w:rsidR="005C04D9" w:rsidRPr="004C600F" w:rsidRDefault="005C04D9" w:rsidP="007F66ED">
            <w:pPr>
              <w:tabs>
                <w:tab w:val="center" w:pos="4536"/>
                <w:tab w:val="left" w:pos="6912"/>
                <w:tab w:val="right" w:pos="9072"/>
              </w:tabs>
              <w:rPr>
                <w:lang w:val="en-GB"/>
              </w:rPr>
            </w:pPr>
          </w:p>
        </w:tc>
        <w:tc>
          <w:tcPr>
            <w:tcW w:w="2445" w:type="dxa"/>
            <w:tcBorders>
              <w:top w:val="single" w:sz="6" w:space="0" w:color="auto"/>
              <w:bottom w:val="single" w:sz="6" w:space="0" w:color="auto"/>
            </w:tcBorders>
            <w:shd w:val="clear" w:color="auto" w:fill="auto"/>
          </w:tcPr>
          <w:p w14:paraId="4AE69FF5" w14:textId="77777777" w:rsidR="005C04D9" w:rsidRPr="004C600F" w:rsidRDefault="005C04D9" w:rsidP="007F66ED">
            <w:pPr>
              <w:tabs>
                <w:tab w:val="center" w:pos="4536"/>
                <w:tab w:val="left" w:pos="6912"/>
                <w:tab w:val="right" w:pos="9072"/>
              </w:tabs>
              <w:rPr>
                <w:lang w:val="en-GB"/>
              </w:rPr>
            </w:pPr>
          </w:p>
        </w:tc>
      </w:tr>
      <w:tr w:rsidR="005C04D9" w:rsidRPr="004C600F" w14:paraId="65D40580" w14:textId="77777777" w:rsidTr="007F66ED">
        <w:tc>
          <w:tcPr>
            <w:tcW w:w="2444" w:type="dxa"/>
            <w:tcBorders>
              <w:top w:val="single" w:sz="6" w:space="0" w:color="auto"/>
            </w:tcBorders>
            <w:shd w:val="clear" w:color="auto" w:fill="auto"/>
          </w:tcPr>
          <w:p w14:paraId="099A2770" w14:textId="77777777" w:rsidR="005C04D9" w:rsidRPr="004C600F" w:rsidRDefault="005C04D9" w:rsidP="007F66ED">
            <w:pPr>
              <w:tabs>
                <w:tab w:val="center" w:pos="4536"/>
                <w:tab w:val="left" w:pos="6912"/>
                <w:tab w:val="right" w:pos="9072"/>
              </w:tabs>
              <w:rPr>
                <w:lang w:val="en-GB"/>
              </w:rPr>
            </w:pPr>
            <w:r w:rsidRPr="004C600F">
              <w:rPr>
                <w:lang w:val="en-GB"/>
              </w:rPr>
              <w:t>EPE</w:t>
            </w:r>
          </w:p>
        </w:tc>
        <w:tc>
          <w:tcPr>
            <w:tcW w:w="2444" w:type="dxa"/>
            <w:tcBorders>
              <w:top w:val="single" w:sz="6" w:space="0" w:color="auto"/>
            </w:tcBorders>
            <w:shd w:val="clear" w:color="auto" w:fill="auto"/>
            <w:vAlign w:val="center"/>
          </w:tcPr>
          <w:p w14:paraId="79E7BB3E" w14:textId="77777777" w:rsidR="005C04D9" w:rsidRPr="004C600F" w:rsidRDefault="005C04D9" w:rsidP="007F66ED">
            <w:pPr>
              <w:jc w:val="center"/>
              <w:rPr>
                <w:color w:val="000000"/>
              </w:rPr>
            </w:pPr>
            <w:r w:rsidRPr="004C600F">
              <w:rPr>
                <w:color w:val="000000"/>
                <w:lang w:val="en-GB"/>
              </w:rPr>
              <w:t>208.200.000</w:t>
            </w:r>
          </w:p>
        </w:tc>
        <w:tc>
          <w:tcPr>
            <w:tcW w:w="2445" w:type="dxa"/>
            <w:tcBorders>
              <w:top w:val="single" w:sz="6" w:space="0" w:color="auto"/>
            </w:tcBorders>
            <w:shd w:val="clear" w:color="auto" w:fill="auto"/>
            <w:vAlign w:val="center"/>
          </w:tcPr>
          <w:p w14:paraId="4A072545" w14:textId="77777777" w:rsidR="005C04D9" w:rsidRPr="004C600F" w:rsidRDefault="005C04D9" w:rsidP="007F66ED">
            <w:pPr>
              <w:jc w:val="center"/>
              <w:rPr>
                <w:color w:val="000000"/>
              </w:rPr>
            </w:pPr>
            <w:r w:rsidRPr="004C600F">
              <w:rPr>
                <w:color w:val="000000"/>
                <w:lang w:val="en-GB"/>
              </w:rPr>
              <w:t>207.900.000</w:t>
            </w:r>
          </w:p>
        </w:tc>
        <w:tc>
          <w:tcPr>
            <w:tcW w:w="2445" w:type="dxa"/>
            <w:tcBorders>
              <w:top w:val="single" w:sz="6" w:space="0" w:color="auto"/>
            </w:tcBorders>
            <w:shd w:val="clear" w:color="auto" w:fill="auto"/>
            <w:vAlign w:val="center"/>
          </w:tcPr>
          <w:p w14:paraId="0F2DA9B4" w14:textId="77777777" w:rsidR="005C04D9" w:rsidRPr="004C600F" w:rsidRDefault="005C04D9" w:rsidP="007F66ED">
            <w:pPr>
              <w:jc w:val="center"/>
              <w:rPr>
                <w:color w:val="000000"/>
              </w:rPr>
            </w:pPr>
            <w:r w:rsidRPr="004C600F">
              <w:rPr>
                <w:color w:val="000000"/>
                <w:lang w:val="en-GB"/>
              </w:rPr>
              <w:t>209.300.000</w:t>
            </w:r>
          </w:p>
        </w:tc>
      </w:tr>
      <w:tr w:rsidR="005C04D9" w:rsidRPr="004C600F" w14:paraId="38CD47D7" w14:textId="77777777" w:rsidTr="007F66ED">
        <w:tc>
          <w:tcPr>
            <w:tcW w:w="2444" w:type="dxa"/>
            <w:shd w:val="clear" w:color="auto" w:fill="auto"/>
          </w:tcPr>
          <w:p w14:paraId="11E3F8AA" w14:textId="77777777" w:rsidR="005C04D9" w:rsidRPr="004C600F" w:rsidRDefault="005C04D9" w:rsidP="007F66ED">
            <w:pPr>
              <w:tabs>
                <w:tab w:val="center" w:pos="4536"/>
                <w:tab w:val="left" w:pos="6912"/>
                <w:tab w:val="right" w:pos="9072"/>
              </w:tabs>
              <w:rPr>
                <w:lang w:val="en-GB"/>
              </w:rPr>
            </w:pPr>
            <w:proofErr w:type="spellStart"/>
            <w:r w:rsidRPr="004C600F">
              <w:rPr>
                <w:lang w:val="en-GB"/>
              </w:rPr>
              <w:t>EffEPE</w:t>
            </w:r>
            <w:proofErr w:type="spellEnd"/>
          </w:p>
        </w:tc>
        <w:tc>
          <w:tcPr>
            <w:tcW w:w="2444" w:type="dxa"/>
            <w:shd w:val="clear" w:color="auto" w:fill="auto"/>
            <w:vAlign w:val="center"/>
          </w:tcPr>
          <w:p w14:paraId="71C73A37" w14:textId="77777777" w:rsidR="005C04D9" w:rsidRPr="004C600F" w:rsidRDefault="005C04D9" w:rsidP="007F66ED">
            <w:pPr>
              <w:jc w:val="center"/>
              <w:rPr>
                <w:color w:val="000000"/>
              </w:rPr>
            </w:pPr>
            <w:r w:rsidRPr="004C600F">
              <w:rPr>
                <w:color w:val="000000"/>
                <w:lang w:val="en-GB"/>
              </w:rPr>
              <w:t>679.400.000</w:t>
            </w:r>
          </w:p>
        </w:tc>
        <w:tc>
          <w:tcPr>
            <w:tcW w:w="2445" w:type="dxa"/>
            <w:shd w:val="clear" w:color="auto" w:fill="auto"/>
            <w:vAlign w:val="center"/>
          </w:tcPr>
          <w:p w14:paraId="0311537C" w14:textId="77777777" w:rsidR="005C04D9" w:rsidRPr="004C600F" w:rsidRDefault="005C04D9" w:rsidP="007F66ED">
            <w:pPr>
              <w:jc w:val="center"/>
              <w:rPr>
                <w:color w:val="000000"/>
              </w:rPr>
            </w:pPr>
            <w:r w:rsidRPr="004C600F">
              <w:rPr>
                <w:color w:val="000000"/>
                <w:lang w:val="en-GB"/>
              </w:rPr>
              <w:t>679.400.000</w:t>
            </w:r>
          </w:p>
        </w:tc>
        <w:tc>
          <w:tcPr>
            <w:tcW w:w="2445" w:type="dxa"/>
            <w:shd w:val="clear" w:color="auto" w:fill="auto"/>
            <w:vAlign w:val="center"/>
          </w:tcPr>
          <w:p w14:paraId="4ABC6721" w14:textId="77777777" w:rsidR="005C04D9" w:rsidRPr="004C600F" w:rsidRDefault="005C04D9" w:rsidP="007F66ED">
            <w:pPr>
              <w:jc w:val="center"/>
              <w:rPr>
                <w:color w:val="000000"/>
              </w:rPr>
            </w:pPr>
            <w:r w:rsidRPr="004C600F">
              <w:rPr>
                <w:color w:val="000000"/>
                <w:lang w:val="en-GB"/>
              </w:rPr>
              <w:t>679.400.000</w:t>
            </w:r>
          </w:p>
        </w:tc>
      </w:tr>
      <w:tr w:rsidR="005C04D9" w:rsidRPr="004C600F" w14:paraId="65430150" w14:textId="77777777" w:rsidTr="007F66ED">
        <w:tc>
          <w:tcPr>
            <w:tcW w:w="2444" w:type="dxa"/>
            <w:tcBorders>
              <w:bottom w:val="single" w:sz="6" w:space="0" w:color="auto"/>
            </w:tcBorders>
            <w:shd w:val="clear" w:color="auto" w:fill="auto"/>
          </w:tcPr>
          <w:p w14:paraId="3649CE56" w14:textId="77777777" w:rsidR="005C04D9" w:rsidRPr="004C600F" w:rsidRDefault="005C04D9" w:rsidP="007F66ED">
            <w:pPr>
              <w:tabs>
                <w:tab w:val="center" w:pos="4536"/>
                <w:tab w:val="left" w:pos="6912"/>
                <w:tab w:val="right" w:pos="9072"/>
              </w:tabs>
              <w:rPr>
                <w:lang w:val="en-GB"/>
              </w:rPr>
            </w:pPr>
            <w:r w:rsidRPr="004C600F">
              <w:rPr>
                <w:lang w:val="en-GB"/>
              </w:rPr>
              <w:t>MPFE</w:t>
            </w:r>
          </w:p>
        </w:tc>
        <w:tc>
          <w:tcPr>
            <w:tcW w:w="2444" w:type="dxa"/>
            <w:tcBorders>
              <w:bottom w:val="single" w:sz="6" w:space="0" w:color="auto"/>
            </w:tcBorders>
            <w:shd w:val="clear" w:color="auto" w:fill="auto"/>
            <w:vAlign w:val="center"/>
          </w:tcPr>
          <w:p w14:paraId="487D7ACE" w14:textId="77777777" w:rsidR="005C04D9" w:rsidRPr="004C600F" w:rsidRDefault="005C04D9" w:rsidP="007F66ED">
            <w:pPr>
              <w:jc w:val="center"/>
              <w:rPr>
                <w:color w:val="000000"/>
              </w:rPr>
            </w:pPr>
            <w:r w:rsidRPr="004C600F">
              <w:rPr>
                <w:color w:val="000000"/>
                <w:lang w:val="en-GB"/>
              </w:rPr>
              <w:t>688.900.000</w:t>
            </w:r>
          </w:p>
        </w:tc>
        <w:tc>
          <w:tcPr>
            <w:tcW w:w="2445" w:type="dxa"/>
            <w:tcBorders>
              <w:bottom w:val="single" w:sz="6" w:space="0" w:color="auto"/>
            </w:tcBorders>
            <w:shd w:val="clear" w:color="auto" w:fill="auto"/>
            <w:vAlign w:val="center"/>
          </w:tcPr>
          <w:p w14:paraId="10DD0835" w14:textId="77777777" w:rsidR="005C04D9" w:rsidRPr="004C600F" w:rsidRDefault="005C04D9" w:rsidP="007F66ED">
            <w:pPr>
              <w:jc w:val="center"/>
              <w:rPr>
                <w:color w:val="000000"/>
              </w:rPr>
            </w:pPr>
            <w:r w:rsidRPr="004C600F">
              <w:rPr>
                <w:color w:val="000000"/>
                <w:lang w:val="en-GB"/>
              </w:rPr>
              <w:t>690.700.000</w:t>
            </w:r>
          </w:p>
        </w:tc>
        <w:tc>
          <w:tcPr>
            <w:tcW w:w="2445" w:type="dxa"/>
            <w:tcBorders>
              <w:bottom w:val="single" w:sz="6" w:space="0" w:color="auto"/>
            </w:tcBorders>
            <w:shd w:val="clear" w:color="auto" w:fill="auto"/>
            <w:vAlign w:val="center"/>
          </w:tcPr>
          <w:p w14:paraId="0A9084CA" w14:textId="77777777" w:rsidR="005C04D9" w:rsidRPr="004C600F" w:rsidRDefault="005C04D9" w:rsidP="007F66ED">
            <w:pPr>
              <w:jc w:val="center"/>
              <w:rPr>
                <w:color w:val="000000"/>
              </w:rPr>
            </w:pPr>
            <w:r w:rsidRPr="004C600F">
              <w:rPr>
                <w:color w:val="000000"/>
                <w:lang w:val="en-GB"/>
              </w:rPr>
              <w:t>693.800.000</w:t>
            </w:r>
          </w:p>
        </w:tc>
      </w:tr>
    </w:tbl>
    <w:p w14:paraId="5D79DDC2" w14:textId="77777777" w:rsidR="005C04D9" w:rsidRPr="004C600F" w:rsidRDefault="005C04D9" w:rsidP="005C04D9">
      <w:pPr>
        <w:tabs>
          <w:tab w:val="left" w:pos="6912"/>
        </w:tabs>
        <w:rPr>
          <w:lang w:val="en-GB"/>
        </w:rPr>
      </w:pPr>
    </w:p>
    <w:p w14:paraId="7449DE0A" w14:textId="4D91EC6A" w:rsidR="005C04D9" w:rsidRPr="004C600F" w:rsidRDefault="005C04D9" w:rsidP="005C04D9">
      <w:pPr>
        <w:rPr>
          <w:rFonts w:eastAsia="Cambria"/>
          <w:lang w:val="en-GB"/>
        </w:rPr>
      </w:pPr>
      <w:r w:rsidRPr="004C600F">
        <w:rPr>
          <w:rFonts w:eastAsia="Cambria"/>
          <w:lang w:val="en-GB"/>
        </w:rPr>
        <w:t xml:space="preserve">Table 15 a - </w:t>
      </w:r>
      <w:r w:rsidRPr="004C600F">
        <w:rPr>
          <w:lang w:val="en-GB"/>
        </w:rPr>
        <w:t xml:space="preserve">Portfolio exposure profiles, grid0 vs grid1, grid0 vs grid2 </w:t>
      </w:r>
    </w:p>
    <w:tbl>
      <w:tblPr>
        <w:tblW w:w="0" w:type="auto"/>
        <w:tblBorders>
          <w:top w:val="single" w:sz="6" w:space="0" w:color="auto"/>
          <w:bottom w:val="single" w:sz="6" w:space="0" w:color="auto"/>
          <w:insideH w:val="single" w:sz="6" w:space="0" w:color="auto"/>
        </w:tblBorders>
        <w:tblLook w:val="04A0" w:firstRow="1" w:lastRow="0" w:firstColumn="1" w:lastColumn="0" w:noHBand="0" w:noVBand="1"/>
      </w:tblPr>
      <w:tblGrid>
        <w:gridCol w:w="2667"/>
        <w:gridCol w:w="2646"/>
        <w:gridCol w:w="2647"/>
      </w:tblGrid>
      <w:tr w:rsidR="005C04D9" w:rsidRPr="004C600F" w14:paraId="7ACED37A" w14:textId="77777777" w:rsidTr="007F66ED">
        <w:tc>
          <w:tcPr>
            <w:tcW w:w="3259" w:type="dxa"/>
            <w:shd w:val="clear" w:color="auto" w:fill="auto"/>
          </w:tcPr>
          <w:p w14:paraId="50D82622" w14:textId="77777777" w:rsidR="005C04D9" w:rsidRPr="004C600F" w:rsidRDefault="005C04D9" w:rsidP="007F66ED">
            <w:pPr>
              <w:tabs>
                <w:tab w:val="center" w:pos="4536"/>
                <w:tab w:val="right" w:pos="9072"/>
              </w:tabs>
              <w:rPr>
                <w:rFonts w:eastAsia="Cambria"/>
                <w:lang w:val="en-GB"/>
              </w:rPr>
            </w:pPr>
          </w:p>
        </w:tc>
        <w:tc>
          <w:tcPr>
            <w:tcW w:w="3259" w:type="dxa"/>
            <w:shd w:val="clear" w:color="auto" w:fill="auto"/>
          </w:tcPr>
          <w:p w14:paraId="0F3BD3FA"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Grid 0 VS δ1 * grid 1</w:t>
            </w:r>
          </w:p>
        </w:tc>
        <w:tc>
          <w:tcPr>
            <w:tcW w:w="3260" w:type="dxa"/>
            <w:shd w:val="clear" w:color="auto" w:fill="auto"/>
          </w:tcPr>
          <w:p w14:paraId="053FC756"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Grid 0 VS δ2 * grid 2</w:t>
            </w:r>
          </w:p>
        </w:tc>
      </w:tr>
      <w:tr w:rsidR="005C04D9" w:rsidRPr="004C600F" w14:paraId="07AEA5AF" w14:textId="77777777" w:rsidTr="007F66ED">
        <w:tc>
          <w:tcPr>
            <w:tcW w:w="3259" w:type="dxa"/>
            <w:tcBorders>
              <w:bottom w:val="single" w:sz="6" w:space="0" w:color="auto"/>
            </w:tcBorders>
            <w:shd w:val="clear" w:color="auto" w:fill="auto"/>
          </w:tcPr>
          <w:p w14:paraId="6B93FA16" w14:textId="77777777" w:rsidR="005C04D9" w:rsidRPr="004C600F" w:rsidRDefault="005C04D9" w:rsidP="007F66ED">
            <w:pPr>
              <w:tabs>
                <w:tab w:val="center" w:pos="4536"/>
                <w:tab w:val="right" w:pos="9072"/>
              </w:tabs>
              <w:rPr>
                <w:rFonts w:eastAsia="Cambria"/>
                <w:lang w:val="en-GB"/>
              </w:rPr>
            </w:pPr>
          </w:p>
        </w:tc>
        <w:tc>
          <w:tcPr>
            <w:tcW w:w="3259" w:type="dxa"/>
            <w:tcBorders>
              <w:bottom w:val="single" w:sz="6" w:space="0" w:color="auto"/>
            </w:tcBorders>
            <w:shd w:val="clear" w:color="auto" w:fill="auto"/>
          </w:tcPr>
          <w:p w14:paraId="26EE071E" w14:textId="77777777" w:rsidR="005C04D9" w:rsidRPr="004C600F" w:rsidRDefault="005C04D9" w:rsidP="007F66ED">
            <w:pPr>
              <w:tabs>
                <w:tab w:val="center" w:pos="4536"/>
                <w:tab w:val="right" w:pos="9072"/>
              </w:tabs>
              <w:rPr>
                <w:rFonts w:eastAsia="Cambria"/>
                <w:lang w:val="en-GB"/>
              </w:rPr>
            </w:pPr>
          </w:p>
        </w:tc>
        <w:tc>
          <w:tcPr>
            <w:tcW w:w="3260" w:type="dxa"/>
            <w:tcBorders>
              <w:bottom w:val="single" w:sz="6" w:space="0" w:color="auto"/>
            </w:tcBorders>
            <w:shd w:val="clear" w:color="auto" w:fill="auto"/>
          </w:tcPr>
          <w:p w14:paraId="1493DDBF" w14:textId="77777777" w:rsidR="005C04D9" w:rsidRPr="004C600F" w:rsidRDefault="005C04D9" w:rsidP="007F66ED">
            <w:pPr>
              <w:tabs>
                <w:tab w:val="center" w:pos="4536"/>
                <w:tab w:val="right" w:pos="9072"/>
              </w:tabs>
              <w:rPr>
                <w:rFonts w:eastAsia="Cambria"/>
                <w:lang w:val="en-GB"/>
              </w:rPr>
            </w:pPr>
          </w:p>
        </w:tc>
      </w:tr>
      <w:tr w:rsidR="005C04D9" w:rsidRPr="004C600F" w14:paraId="2D05AE77" w14:textId="77777777" w:rsidTr="007F66ED">
        <w:tc>
          <w:tcPr>
            <w:tcW w:w="3259" w:type="dxa"/>
            <w:tcBorders>
              <w:top w:val="single" w:sz="6" w:space="0" w:color="auto"/>
              <w:bottom w:val="nil"/>
            </w:tcBorders>
            <w:shd w:val="clear" w:color="auto" w:fill="auto"/>
          </w:tcPr>
          <w:p w14:paraId="5216CE04"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 xml:space="preserve">EPE </w:t>
            </w:r>
            <w:proofErr w:type="spellStart"/>
            <w:r w:rsidRPr="004C600F">
              <w:rPr>
                <w:rFonts w:eastAsia="Cambria"/>
                <w:lang w:val="en-GB"/>
              </w:rPr>
              <w:t>portf</w:t>
            </w:r>
            <w:proofErr w:type="spellEnd"/>
          </w:p>
        </w:tc>
        <w:tc>
          <w:tcPr>
            <w:tcW w:w="3259" w:type="dxa"/>
            <w:tcBorders>
              <w:top w:val="single" w:sz="6" w:space="0" w:color="auto"/>
              <w:bottom w:val="nil"/>
            </w:tcBorders>
            <w:shd w:val="clear" w:color="auto" w:fill="auto"/>
          </w:tcPr>
          <w:p w14:paraId="4FEA4612"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δ1 = 0,998</w:t>
            </w:r>
          </w:p>
        </w:tc>
        <w:tc>
          <w:tcPr>
            <w:tcW w:w="3260" w:type="dxa"/>
            <w:tcBorders>
              <w:top w:val="single" w:sz="6" w:space="0" w:color="auto"/>
              <w:bottom w:val="nil"/>
            </w:tcBorders>
            <w:shd w:val="clear" w:color="auto" w:fill="auto"/>
          </w:tcPr>
          <w:p w14:paraId="698EF97A"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δ2 = 1,005</w:t>
            </w:r>
          </w:p>
        </w:tc>
      </w:tr>
      <w:tr w:rsidR="005C04D9" w:rsidRPr="004C600F" w14:paraId="00BBD9EF" w14:textId="77777777" w:rsidTr="007F66ED">
        <w:tc>
          <w:tcPr>
            <w:tcW w:w="3259" w:type="dxa"/>
            <w:tcBorders>
              <w:top w:val="nil"/>
              <w:bottom w:val="nil"/>
            </w:tcBorders>
            <w:shd w:val="clear" w:color="auto" w:fill="auto"/>
          </w:tcPr>
          <w:p w14:paraId="4E02C958"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 xml:space="preserve">Eff EPE </w:t>
            </w:r>
            <w:proofErr w:type="spellStart"/>
            <w:r w:rsidRPr="004C600F">
              <w:rPr>
                <w:rFonts w:eastAsia="Cambria"/>
                <w:lang w:val="en-GB"/>
              </w:rPr>
              <w:t>portf</w:t>
            </w:r>
            <w:proofErr w:type="spellEnd"/>
          </w:p>
        </w:tc>
        <w:tc>
          <w:tcPr>
            <w:tcW w:w="3259" w:type="dxa"/>
            <w:tcBorders>
              <w:top w:val="nil"/>
              <w:bottom w:val="nil"/>
            </w:tcBorders>
            <w:shd w:val="clear" w:color="auto" w:fill="auto"/>
          </w:tcPr>
          <w:p w14:paraId="5BF3250F"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δ1 = 1</w:t>
            </w:r>
          </w:p>
        </w:tc>
        <w:tc>
          <w:tcPr>
            <w:tcW w:w="3260" w:type="dxa"/>
            <w:tcBorders>
              <w:top w:val="nil"/>
              <w:bottom w:val="nil"/>
            </w:tcBorders>
            <w:shd w:val="clear" w:color="auto" w:fill="auto"/>
          </w:tcPr>
          <w:p w14:paraId="19E1A677"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δ2 = 1</w:t>
            </w:r>
          </w:p>
        </w:tc>
      </w:tr>
      <w:tr w:rsidR="005C04D9" w:rsidRPr="004C600F" w14:paraId="14ED648D" w14:textId="77777777" w:rsidTr="007F66ED">
        <w:tc>
          <w:tcPr>
            <w:tcW w:w="3259" w:type="dxa"/>
            <w:tcBorders>
              <w:top w:val="nil"/>
            </w:tcBorders>
            <w:shd w:val="clear" w:color="auto" w:fill="auto"/>
          </w:tcPr>
          <w:p w14:paraId="41A449DD"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lastRenderedPageBreak/>
              <w:t xml:space="preserve">MPFE </w:t>
            </w:r>
            <w:proofErr w:type="spellStart"/>
            <w:r w:rsidRPr="004C600F">
              <w:rPr>
                <w:rFonts w:eastAsia="Cambria"/>
                <w:lang w:val="en-GB"/>
              </w:rPr>
              <w:t>portf</w:t>
            </w:r>
            <w:proofErr w:type="spellEnd"/>
          </w:p>
        </w:tc>
        <w:tc>
          <w:tcPr>
            <w:tcW w:w="3259" w:type="dxa"/>
            <w:tcBorders>
              <w:top w:val="nil"/>
            </w:tcBorders>
            <w:shd w:val="clear" w:color="auto" w:fill="auto"/>
          </w:tcPr>
          <w:p w14:paraId="56B28B49"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δ1 = 1,002</w:t>
            </w:r>
          </w:p>
        </w:tc>
        <w:tc>
          <w:tcPr>
            <w:tcW w:w="3260" w:type="dxa"/>
            <w:tcBorders>
              <w:top w:val="nil"/>
            </w:tcBorders>
            <w:shd w:val="clear" w:color="auto" w:fill="auto"/>
          </w:tcPr>
          <w:p w14:paraId="1A965952" w14:textId="77777777" w:rsidR="005C04D9" w:rsidRPr="004C600F" w:rsidRDefault="005C04D9" w:rsidP="007F66ED">
            <w:pPr>
              <w:tabs>
                <w:tab w:val="center" w:pos="4536"/>
                <w:tab w:val="right" w:pos="9072"/>
              </w:tabs>
              <w:rPr>
                <w:rFonts w:eastAsia="Cambria"/>
                <w:lang w:val="en-GB"/>
              </w:rPr>
            </w:pPr>
            <w:r w:rsidRPr="004C600F">
              <w:rPr>
                <w:rFonts w:eastAsia="Cambria"/>
                <w:lang w:val="en-GB"/>
              </w:rPr>
              <w:t>δ2 = 1,007</w:t>
            </w:r>
          </w:p>
        </w:tc>
      </w:tr>
    </w:tbl>
    <w:p w14:paraId="79697907" w14:textId="77777777" w:rsidR="005C04D9" w:rsidRDefault="005C04D9" w:rsidP="005C04D9"/>
    <w:p w14:paraId="56BADEFE" w14:textId="3D9D85EB" w:rsidR="005C04D9" w:rsidRPr="005C04D9" w:rsidRDefault="005C04D9" w:rsidP="005C04D9">
      <w:pPr>
        <w:rPr>
          <w:sz w:val="28"/>
          <w:szCs w:val="28"/>
        </w:rPr>
      </w:pPr>
      <w:r w:rsidRPr="005C04D9">
        <w:rPr>
          <w:sz w:val="28"/>
          <w:szCs w:val="28"/>
        </w:rPr>
        <w:t>Further study of time step and proposal of grid</w:t>
      </w:r>
    </w:p>
    <w:p w14:paraId="5F275300" w14:textId="77777777" w:rsidR="005C04D9" w:rsidRPr="00B34761" w:rsidRDefault="005C04D9" w:rsidP="005C04D9">
      <w:pPr>
        <w:rPr>
          <w:lang w:val="en-GB"/>
        </w:rPr>
      </w:pPr>
    </w:p>
    <w:tbl>
      <w:tblPr>
        <w:tblW w:w="5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253"/>
        <w:gridCol w:w="999"/>
        <w:gridCol w:w="1211"/>
        <w:gridCol w:w="1265"/>
        <w:gridCol w:w="1066"/>
        <w:gridCol w:w="1159"/>
        <w:gridCol w:w="913"/>
      </w:tblGrid>
      <w:tr w:rsidR="00961817" w:rsidRPr="00FC34A2" w14:paraId="7401F7D1" w14:textId="77777777" w:rsidTr="00961817">
        <w:tc>
          <w:tcPr>
            <w:tcW w:w="479" w:type="pct"/>
            <w:tcBorders>
              <w:top w:val="single" w:sz="4" w:space="0" w:color="auto"/>
              <w:left w:val="nil"/>
              <w:bottom w:val="single" w:sz="4" w:space="0" w:color="auto"/>
              <w:right w:val="nil"/>
            </w:tcBorders>
          </w:tcPr>
          <w:p w14:paraId="5A098D1D" w14:textId="77777777" w:rsidR="005C04D9" w:rsidRPr="00FC34A2" w:rsidRDefault="005C04D9" w:rsidP="00B34761">
            <w:pPr>
              <w:rPr>
                <w:sz w:val="16"/>
                <w:szCs w:val="16"/>
                <w:lang w:val="en-GB"/>
              </w:rPr>
            </w:pPr>
          </w:p>
        </w:tc>
        <w:tc>
          <w:tcPr>
            <w:tcW w:w="720" w:type="pct"/>
            <w:tcBorders>
              <w:top w:val="single" w:sz="4" w:space="0" w:color="auto"/>
              <w:left w:val="nil"/>
              <w:bottom w:val="single" w:sz="4" w:space="0" w:color="auto"/>
              <w:right w:val="nil"/>
            </w:tcBorders>
            <w:hideMark/>
          </w:tcPr>
          <w:p w14:paraId="725E9104" w14:textId="720B6589" w:rsidR="005C04D9" w:rsidRPr="00FC34A2" w:rsidRDefault="005C04D9" w:rsidP="00B34761">
            <w:pPr>
              <w:rPr>
                <w:sz w:val="16"/>
                <w:szCs w:val="16"/>
                <w:lang w:val="en-GB"/>
              </w:rPr>
            </w:pPr>
            <w:r w:rsidRPr="00FC34A2">
              <w:rPr>
                <w:sz w:val="16"/>
                <w:szCs w:val="16"/>
                <w:lang w:val="en-GB"/>
              </w:rPr>
              <w:t>Start date</w:t>
            </w:r>
          </w:p>
        </w:tc>
        <w:tc>
          <w:tcPr>
            <w:tcW w:w="574" w:type="pct"/>
            <w:tcBorders>
              <w:top w:val="single" w:sz="4" w:space="0" w:color="auto"/>
              <w:left w:val="nil"/>
              <w:bottom w:val="single" w:sz="4" w:space="0" w:color="auto"/>
              <w:right w:val="nil"/>
            </w:tcBorders>
            <w:shd w:val="clear" w:color="auto" w:fill="BFBFBF" w:themeFill="background1" w:themeFillShade="BF"/>
            <w:hideMark/>
          </w:tcPr>
          <w:p w14:paraId="30EE2C0F" w14:textId="77777777" w:rsidR="005C04D9" w:rsidRPr="00FC34A2" w:rsidRDefault="005C04D9" w:rsidP="00B34761">
            <w:pPr>
              <w:rPr>
                <w:sz w:val="16"/>
                <w:szCs w:val="16"/>
                <w:lang w:val="en-GB"/>
              </w:rPr>
            </w:pPr>
            <w:r w:rsidRPr="00FC34A2">
              <w:rPr>
                <w:sz w:val="16"/>
                <w:szCs w:val="16"/>
                <w:lang w:val="en-GB"/>
              </w:rPr>
              <w:t>+1 day</w:t>
            </w:r>
          </w:p>
        </w:tc>
        <w:tc>
          <w:tcPr>
            <w:tcW w:w="696" w:type="pct"/>
            <w:tcBorders>
              <w:top w:val="single" w:sz="4" w:space="0" w:color="auto"/>
              <w:left w:val="nil"/>
              <w:bottom w:val="single" w:sz="4" w:space="0" w:color="auto"/>
              <w:right w:val="nil"/>
            </w:tcBorders>
            <w:shd w:val="clear" w:color="auto" w:fill="F2F2F2" w:themeFill="background1" w:themeFillShade="F2"/>
            <w:hideMark/>
          </w:tcPr>
          <w:p w14:paraId="3C1CFA9D" w14:textId="77777777" w:rsidR="005C04D9" w:rsidRPr="00FC34A2" w:rsidRDefault="005C04D9" w:rsidP="00B34761">
            <w:pPr>
              <w:rPr>
                <w:sz w:val="16"/>
                <w:szCs w:val="16"/>
                <w:lang w:val="en-GB"/>
              </w:rPr>
            </w:pPr>
            <w:r w:rsidRPr="00FC34A2">
              <w:rPr>
                <w:sz w:val="16"/>
                <w:szCs w:val="16"/>
                <w:lang w:val="en-GB"/>
              </w:rPr>
              <w:t>+14 days</w:t>
            </w:r>
          </w:p>
        </w:tc>
        <w:tc>
          <w:tcPr>
            <w:tcW w:w="727" w:type="pct"/>
            <w:tcBorders>
              <w:top w:val="single" w:sz="4" w:space="0" w:color="auto"/>
              <w:left w:val="nil"/>
              <w:bottom w:val="single" w:sz="4" w:space="0" w:color="auto"/>
              <w:right w:val="nil"/>
            </w:tcBorders>
            <w:shd w:val="clear" w:color="auto" w:fill="F2F2F2" w:themeFill="background1" w:themeFillShade="F2"/>
            <w:hideMark/>
          </w:tcPr>
          <w:p w14:paraId="3EC73798" w14:textId="77777777" w:rsidR="005C04D9" w:rsidRPr="00FC34A2" w:rsidRDefault="005C04D9" w:rsidP="00B34761">
            <w:pPr>
              <w:rPr>
                <w:sz w:val="16"/>
                <w:szCs w:val="16"/>
                <w:lang w:val="en-GB"/>
              </w:rPr>
            </w:pPr>
            <w:r w:rsidRPr="00FC34A2">
              <w:rPr>
                <w:sz w:val="16"/>
                <w:szCs w:val="16"/>
                <w:lang w:val="en-GB"/>
              </w:rPr>
              <w:t>+1 month</w:t>
            </w:r>
          </w:p>
        </w:tc>
        <w:tc>
          <w:tcPr>
            <w:tcW w:w="613" w:type="pct"/>
            <w:tcBorders>
              <w:top w:val="single" w:sz="4" w:space="0" w:color="auto"/>
              <w:left w:val="nil"/>
              <w:bottom w:val="single" w:sz="4" w:space="0" w:color="auto"/>
              <w:right w:val="nil"/>
            </w:tcBorders>
            <w:shd w:val="clear" w:color="auto" w:fill="F2F2F2" w:themeFill="background1" w:themeFillShade="F2"/>
            <w:hideMark/>
          </w:tcPr>
          <w:p w14:paraId="7BACA4E5" w14:textId="77777777" w:rsidR="005C04D9" w:rsidRPr="00FC34A2" w:rsidRDefault="005C04D9" w:rsidP="00B34761">
            <w:pPr>
              <w:rPr>
                <w:sz w:val="16"/>
                <w:szCs w:val="16"/>
                <w:lang w:val="en-GB"/>
              </w:rPr>
            </w:pPr>
            <w:r w:rsidRPr="00FC34A2">
              <w:rPr>
                <w:sz w:val="16"/>
                <w:szCs w:val="16"/>
                <w:lang w:val="en-GB"/>
              </w:rPr>
              <w:t>+1 year</w:t>
            </w:r>
          </w:p>
        </w:tc>
        <w:tc>
          <w:tcPr>
            <w:tcW w:w="666" w:type="pct"/>
            <w:tcBorders>
              <w:top w:val="single" w:sz="4" w:space="0" w:color="auto"/>
              <w:left w:val="nil"/>
              <w:bottom w:val="single" w:sz="4" w:space="0" w:color="auto"/>
              <w:right w:val="nil"/>
            </w:tcBorders>
            <w:shd w:val="clear" w:color="auto" w:fill="F2F2F2" w:themeFill="background1" w:themeFillShade="F2"/>
            <w:hideMark/>
          </w:tcPr>
          <w:p w14:paraId="293EEDDD" w14:textId="77777777" w:rsidR="005C04D9" w:rsidRPr="00FC34A2" w:rsidRDefault="005C04D9" w:rsidP="00B34761">
            <w:pPr>
              <w:rPr>
                <w:sz w:val="16"/>
                <w:szCs w:val="16"/>
                <w:lang w:val="en-GB"/>
              </w:rPr>
            </w:pPr>
            <w:r w:rsidRPr="00FC34A2">
              <w:rPr>
                <w:sz w:val="16"/>
                <w:szCs w:val="16"/>
                <w:lang w:val="en-GB"/>
              </w:rPr>
              <w:t>+5 years</w:t>
            </w:r>
          </w:p>
        </w:tc>
        <w:tc>
          <w:tcPr>
            <w:tcW w:w="527" w:type="pct"/>
            <w:tcBorders>
              <w:top w:val="single" w:sz="4" w:space="0" w:color="auto"/>
              <w:left w:val="nil"/>
              <w:bottom w:val="single" w:sz="4" w:space="0" w:color="auto"/>
              <w:right w:val="nil"/>
            </w:tcBorders>
            <w:hideMark/>
          </w:tcPr>
          <w:p w14:paraId="6E37F6BF" w14:textId="77777777" w:rsidR="005C04D9" w:rsidRPr="00FC34A2" w:rsidRDefault="005C04D9" w:rsidP="00B34761">
            <w:pPr>
              <w:rPr>
                <w:sz w:val="16"/>
                <w:szCs w:val="16"/>
                <w:lang w:val="en-GB"/>
              </w:rPr>
            </w:pPr>
            <w:r w:rsidRPr="00FC34A2">
              <w:rPr>
                <w:sz w:val="16"/>
                <w:szCs w:val="16"/>
                <w:lang w:val="en-GB"/>
              </w:rPr>
              <w:t># time step</w:t>
            </w:r>
          </w:p>
        </w:tc>
      </w:tr>
      <w:tr w:rsidR="00961817" w:rsidRPr="00FC34A2" w14:paraId="6A12C751" w14:textId="77777777" w:rsidTr="00961817">
        <w:tc>
          <w:tcPr>
            <w:tcW w:w="479" w:type="pct"/>
            <w:tcBorders>
              <w:top w:val="single" w:sz="4" w:space="0" w:color="auto"/>
              <w:left w:val="nil"/>
              <w:bottom w:val="single" w:sz="4" w:space="0" w:color="auto"/>
              <w:right w:val="nil"/>
            </w:tcBorders>
          </w:tcPr>
          <w:p w14:paraId="0A8D05A4" w14:textId="77777777" w:rsidR="005C04D9" w:rsidRPr="00FC34A2" w:rsidRDefault="005C04D9" w:rsidP="00B34761">
            <w:pPr>
              <w:rPr>
                <w:sz w:val="16"/>
                <w:szCs w:val="16"/>
                <w:lang w:val="en-GB"/>
              </w:rPr>
            </w:pPr>
          </w:p>
        </w:tc>
        <w:tc>
          <w:tcPr>
            <w:tcW w:w="720" w:type="pct"/>
            <w:tcBorders>
              <w:top w:val="single" w:sz="4" w:space="0" w:color="auto"/>
              <w:left w:val="nil"/>
              <w:bottom w:val="single" w:sz="4" w:space="0" w:color="auto"/>
              <w:right w:val="nil"/>
            </w:tcBorders>
          </w:tcPr>
          <w:p w14:paraId="5F1E09AB" w14:textId="77777777" w:rsidR="005C04D9" w:rsidRPr="00FC34A2" w:rsidRDefault="005C04D9" w:rsidP="00B34761">
            <w:pPr>
              <w:rPr>
                <w:sz w:val="16"/>
                <w:szCs w:val="16"/>
                <w:lang w:val="en-GB"/>
              </w:rPr>
            </w:pPr>
          </w:p>
        </w:tc>
        <w:tc>
          <w:tcPr>
            <w:tcW w:w="574" w:type="pct"/>
            <w:tcBorders>
              <w:top w:val="single" w:sz="4" w:space="0" w:color="auto"/>
              <w:left w:val="nil"/>
              <w:bottom w:val="single" w:sz="4" w:space="0" w:color="auto"/>
              <w:right w:val="nil"/>
            </w:tcBorders>
            <w:shd w:val="clear" w:color="auto" w:fill="BFBFBF" w:themeFill="background1" w:themeFillShade="BF"/>
          </w:tcPr>
          <w:p w14:paraId="1E65BB97" w14:textId="77777777" w:rsidR="005C04D9" w:rsidRPr="00FC34A2" w:rsidRDefault="005C04D9" w:rsidP="00B34761">
            <w:pPr>
              <w:rPr>
                <w:sz w:val="16"/>
                <w:szCs w:val="16"/>
                <w:lang w:val="en-GB"/>
              </w:rPr>
            </w:pPr>
          </w:p>
        </w:tc>
        <w:tc>
          <w:tcPr>
            <w:tcW w:w="696" w:type="pct"/>
            <w:tcBorders>
              <w:top w:val="single" w:sz="4" w:space="0" w:color="auto"/>
              <w:left w:val="nil"/>
              <w:bottom w:val="single" w:sz="4" w:space="0" w:color="auto"/>
              <w:right w:val="nil"/>
            </w:tcBorders>
            <w:shd w:val="clear" w:color="auto" w:fill="F2F2F2" w:themeFill="background1" w:themeFillShade="F2"/>
          </w:tcPr>
          <w:p w14:paraId="3FDA5ADC" w14:textId="77777777" w:rsidR="005C04D9" w:rsidRPr="00FC34A2" w:rsidRDefault="005C04D9" w:rsidP="00B34761">
            <w:pPr>
              <w:rPr>
                <w:sz w:val="16"/>
                <w:szCs w:val="16"/>
                <w:lang w:val="en-GB"/>
              </w:rPr>
            </w:pPr>
          </w:p>
        </w:tc>
        <w:tc>
          <w:tcPr>
            <w:tcW w:w="727" w:type="pct"/>
            <w:tcBorders>
              <w:top w:val="single" w:sz="4" w:space="0" w:color="auto"/>
              <w:left w:val="nil"/>
              <w:bottom w:val="single" w:sz="4" w:space="0" w:color="auto"/>
              <w:right w:val="nil"/>
            </w:tcBorders>
            <w:shd w:val="clear" w:color="auto" w:fill="F2F2F2" w:themeFill="background1" w:themeFillShade="F2"/>
          </w:tcPr>
          <w:p w14:paraId="36DC7CF1" w14:textId="77777777" w:rsidR="005C04D9" w:rsidRPr="00FC34A2" w:rsidRDefault="005C04D9" w:rsidP="00B34761">
            <w:pPr>
              <w:rPr>
                <w:sz w:val="16"/>
                <w:szCs w:val="16"/>
                <w:lang w:val="en-GB"/>
              </w:rPr>
            </w:pPr>
          </w:p>
        </w:tc>
        <w:tc>
          <w:tcPr>
            <w:tcW w:w="613" w:type="pct"/>
            <w:tcBorders>
              <w:top w:val="single" w:sz="4" w:space="0" w:color="auto"/>
              <w:left w:val="nil"/>
              <w:bottom w:val="single" w:sz="4" w:space="0" w:color="auto"/>
              <w:right w:val="nil"/>
            </w:tcBorders>
            <w:shd w:val="clear" w:color="auto" w:fill="F2F2F2" w:themeFill="background1" w:themeFillShade="F2"/>
          </w:tcPr>
          <w:p w14:paraId="43B20D48" w14:textId="77777777" w:rsidR="005C04D9" w:rsidRPr="00FC34A2" w:rsidRDefault="005C04D9" w:rsidP="00B34761">
            <w:pPr>
              <w:rPr>
                <w:sz w:val="16"/>
                <w:szCs w:val="16"/>
                <w:lang w:val="en-GB"/>
              </w:rPr>
            </w:pPr>
          </w:p>
        </w:tc>
        <w:tc>
          <w:tcPr>
            <w:tcW w:w="666" w:type="pct"/>
            <w:tcBorders>
              <w:top w:val="single" w:sz="4" w:space="0" w:color="auto"/>
              <w:left w:val="nil"/>
              <w:bottom w:val="single" w:sz="4" w:space="0" w:color="auto"/>
              <w:right w:val="nil"/>
            </w:tcBorders>
            <w:shd w:val="clear" w:color="auto" w:fill="F2F2F2" w:themeFill="background1" w:themeFillShade="F2"/>
          </w:tcPr>
          <w:p w14:paraId="20B453EE" w14:textId="77777777" w:rsidR="005C04D9" w:rsidRPr="00FC34A2" w:rsidRDefault="005C04D9" w:rsidP="00B34761">
            <w:pPr>
              <w:rPr>
                <w:sz w:val="16"/>
                <w:szCs w:val="16"/>
                <w:lang w:val="en-GB"/>
              </w:rPr>
            </w:pPr>
          </w:p>
        </w:tc>
        <w:tc>
          <w:tcPr>
            <w:tcW w:w="527" w:type="pct"/>
            <w:tcBorders>
              <w:top w:val="single" w:sz="4" w:space="0" w:color="auto"/>
              <w:left w:val="nil"/>
              <w:bottom w:val="single" w:sz="4" w:space="0" w:color="auto"/>
              <w:right w:val="nil"/>
            </w:tcBorders>
          </w:tcPr>
          <w:p w14:paraId="4104A3F5" w14:textId="77777777" w:rsidR="005C04D9" w:rsidRPr="00FC34A2" w:rsidRDefault="005C04D9" w:rsidP="00B34761">
            <w:pPr>
              <w:rPr>
                <w:sz w:val="16"/>
                <w:szCs w:val="16"/>
                <w:lang w:val="en-GB"/>
              </w:rPr>
            </w:pPr>
          </w:p>
        </w:tc>
      </w:tr>
      <w:tr w:rsidR="00961817" w:rsidRPr="00FC34A2" w14:paraId="53E5CE3F" w14:textId="77777777" w:rsidTr="00961817">
        <w:tc>
          <w:tcPr>
            <w:tcW w:w="479" w:type="pct"/>
            <w:tcBorders>
              <w:top w:val="single" w:sz="4" w:space="0" w:color="auto"/>
              <w:left w:val="nil"/>
              <w:bottom w:val="single" w:sz="4" w:space="0" w:color="auto"/>
              <w:right w:val="nil"/>
            </w:tcBorders>
            <w:hideMark/>
          </w:tcPr>
          <w:p w14:paraId="6D755C0B" w14:textId="77777777" w:rsidR="005C04D9" w:rsidRPr="00FC34A2" w:rsidRDefault="005C04D9" w:rsidP="00B34761">
            <w:pPr>
              <w:rPr>
                <w:sz w:val="16"/>
                <w:szCs w:val="16"/>
                <w:lang w:val="en-GB"/>
              </w:rPr>
            </w:pPr>
            <w:r w:rsidRPr="00FC34A2">
              <w:rPr>
                <w:sz w:val="16"/>
                <w:szCs w:val="16"/>
                <w:lang w:val="en-GB"/>
              </w:rPr>
              <w:t>Grid 0</w:t>
            </w:r>
          </w:p>
          <w:p w14:paraId="4A59083C" w14:textId="77777777" w:rsidR="005C04D9" w:rsidRPr="00FC34A2" w:rsidRDefault="005C04D9" w:rsidP="00B34761">
            <w:pPr>
              <w:rPr>
                <w:sz w:val="16"/>
                <w:szCs w:val="16"/>
                <w:lang w:val="en-GB"/>
              </w:rPr>
            </w:pPr>
            <w:r w:rsidRPr="00FC34A2">
              <w:rPr>
                <w:sz w:val="16"/>
                <w:szCs w:val="16"/>
                <w:lang w:val="en-GB"/>
              </w:rPr>
              <w:t>Grid 1</w:t>
            </w:r>
          </w:p>
        </w:tc>
        <w:tc>
          <w:tcPr>
            <w:tcW w:w="720" w:type="pct"/>
            <w:tcBorders>
              <w:top w:val="single" w:sz="4" w:space="0" w:color="auto"/>
              <w:left w:val="nil"/>
              <w:bottom w:val="single" w:sz="4" w:space="0" w:color="auto"/>
              <w:right w:val="nil"/>
            </w:tcBorders>
            <w:hideMark/>
          </w:tcPr>
          <w:p w14:paraId="549DB18C" w14:textId="77777777" w:rsidR="005C04D9" w:rsidRPr="00FC34A2" w:rsidRDefault="005C04D9" w:rsidP="00B34761">
            <w:pPr>
              <w:rPr>
                <w:sz w:val="16"/>
                <w:szCs w:val="16"/>
                <w:lang w:val="en-GB"/>
              </w:rPr>
            </w:pPr>
            <w:r w:rsidRPr="00FC34A2">
              <w:rPr>
                <w:sz w:val="16"/>
                <w:szCs w:val="16"/>
                <w:lang w:val="en-GB"/>
              </w:rPr>
              <w:t>1</w:t>
            </w:r>
          </w:p>
          <w:p w14:paraId="40B13A33" w14:textId="77777777" w:rsidR="005C04D9" w:rsidRPr="00FC34A2" w:rsidRDefault="005C04D9" w:rsidP="00B34761">
            <w:pPr>
              <w:rPr>
                <w:sz w:val="16"/>
                <w:szCs w:val="16"/>
                <w:lang w:val="en-GB"/>
              </w:rPr>
            </w:pPr>
            <w:r w:rsidRPr="00FC34A2">
              <w:rPr>
                <w:sz w:val="16"/>
                <w:szCs w:val="16"/>
                <w:lang w:val="en-GB"/>
              </w:rPr>
              <w:t>1</w:t>
            </w:r>
          </w:p>
        </w:tc>
        <w:tc>
          <w:tcPr>
            <w:tcW w:w="574" w:type="pct"/>
            <w:tcBorders>
              <w:top w:val="single" w:sz="4" w:space="0" w:color="auto"/>
              <w:left w:val="nil"/>
              <w:bottom w:val="single" w:sz="4" w:space="0" w:color="auto"/>
              <w:right w:val="nil"/>
            </w:tcBorders>
            <w:shd w:val="clear" w:color="auto" w:fill="BFBFBF" w:themeFill="background1" w:themeFillShade="BF"/>
            <w:hideMark/>
          </w:tcPr>
          <w:p w14:paraId="6A129768" w14:textId="77777777" w:rsidR="005C04D9" w:rsidRPr="00FC34A2" w:rsidRDefault="005C04D9" w:rsidP="00B34761">
            <w:pPr>
              <w:rPr>
                <w:sz w:val="16"/>
                <w:szCs w:val="16"/>
                <w:lang w:val="en-GB"/>
              </w:rPr>
            </w:pPr>
            <w:r w:rsidRPr="00FC34A2">
              <w:rPr>
                <w:sz w:val="16"/>
                <w:szCs w:val="16"/>
                <w:lang w:val="en-GB"/>
              </w:rPr>
              <w:t>10</w:t>
            </w:r>
          </w:p>
          <w:p w14:paraId="66476BA9" w14:textId="77777777" w:rsidR="005C04D9" w:rsidRPr="00FC34A2" w:rsidRDefault="005C04D9" w:rsidP="00B34761">
            <w:pPr>
              <w:rPr>
                <w:sz w:val="16"/>
                <w:szCs w:val="16"/>
                <w:lang w:val="en-GB"/>
              </w:rPr>
            </w:pPr>
            <w:r w:rsidRPr="00FC34A2">
              <w:rPr>
                <w:sz w:val="16"/>
                <w:szCs w:val="16"/>
                <w:lang w:val="en-GB"/>
              </w:rPr>
              <w:t>22</w:t>
            </w:r>
          </w:p>
        </w:tc>
        <w:tc>
          <w:tcPr>
            <w:tcW w:w="696" w:type="pct"/>
            <w:tcBorders>
              <w:top w:val="single" w:sz="4" w:space="0" w:color="auto"/>
              <w:left w:val="nil"/>
              <w:bottom w:val="single" w:sz="4" w:space="0" w:color="auto"/>
              <w:right w:val="nil"/>
            </w:tcBorders>
            <w:shd w:val="clear" w:color="auto" w:fill="F2F2F2" w:themeFill="background1" w:themeFillShade="F2"/>
            <w:hideMark/>
          </w:tcPr>
          <w:p w14:paraId="5CFA2E66" w14:textId="77777777" w:rsidR="005C04D9" w:rsidRPr="00FC34A2" w:rsidRDefault="005C04D9" w:rsidP="00B34761">
            <w:pPr>
              <w:rPr>
                <w:sz w:val="16"/>
                <w:szCs w:val="16"/>
                <w:lang w:val="en-GB"/>
              </w:rPr>
            </w:pPr>
            <w:r w:rsidRPr="00FC34A2">
              <w:rPr>
                <w:sz w:val="16"/>
                <w:szCs w:val="16"/>
                <w:lang w:val="en-GB"/>
              </w:rPr>
              <w:t>2</w:t>
            </w:r>
          </w:p>
          <w:p w14:paraId="04D2F080" w14:textId="77777777" w:rsidR="005C04D9" w:rsidRPr="00FC34A2" w:rsidRDefault="005C04D9" w:rsidP="00B34761">
            <w:pPr>
              <w:rPr>
                <w:sz w:val="16"/>
                <w:szCs w:val="16"/>
                <w:lang w:val="en-GB"/>
              </w:rPr>
            </w:pPr>
            <w:r w:rsidRPr="00FC34A2">
              <w:rPr>
                <w:sz w:val="16"/>
                <w:szCs w:val="16"/>
                <w:lang w:val="en-GB"/>
              </w:rPr>
              <w:t>2</w:t>
            </w:r>
          </w:p>
        </w:tc>
        <w:tc>
          <w:tcPr>
            <w:tcW w:w="727" w:type="pct"/>
            <w:tcBorders>
              <w:top w:val="single" w:sz="4" w:space="0" w:color="auto"/>
              <w:left w:val="nil"/>
              <w:bottom w:val="single" w:sz="4" w:space="0" w:color="auto"/>
              <w:right w:val="nil"/>
            </w:tcBorders>
            <w:shd w:val="clear" w:color="auto" w:fill="F2F2F2" w:themeFill="background1" w:themeFillShade="F2"/>
            <w:hideMark/>
          </w:tcPr>
          <w:p w14:paraId="2B611221" w14:textId="77777777" w:rsidR="005C04D9" w:rsidRPr="00FC34A2" w:rsidRDefault="005C04D9" w:rsidP="00B34761">
            <w:pPr>
              <w:rPr>
                <w:sz w:val="16"/>
                <w:szCs w:val="16"/>
                <w:lang w:val="en-GB"/>
              </w:rPr>
            </w:pPr>
            <w:r w:rsidRPr="00FC34A2">
              <w:rPr>
                <w:sz w:val="16"/>
                <w:szCs w:val="16"/>
                <w:lang w:val="en-GB"/>
              </w:rPr>
              <w:t>11</w:t>
            </w:r>
          </w:p>
          <w:p w14:paraId="4601353C" w14:textId="77777777" w:rsidR="005C04D9" w:rsidRPr="00FC34A2" w:rsidRDefault="005C04D9" w:rsidP="00B34761">
            <w:pPr>
              <w:rPr>
                <w:sz w:val="16"/>
                <w:szCs w:val="16"/>
                <w:lang w:val="en-GB"/>
              </w:rPr>
            </w:pPr>
            <w:r w:rsidRPr="00FC34A2">
              <w:rPr>
                <w:sz w:val="16"/>
                <w:szCs w:val="16"/>
                <w:lang w:val="en-GB"/>
              </w:rPr>
              <w:t>11</w:t>
            </w:r>
          </w:p>
        </w:tc>
        <w:tc>
          <w:tcPr>
            <w:tcW w:w="613" w:type="pct"/>
            <w:tcBorders>
              <w:top w:val="single" w:sz="4" w:space="0" w:color="auto"/>
              <w:left w:val="nil"/>
              <w:bottom w:val="single" w:sz="4" w:space="0" w:color="auto"/>
              <w:right w:val="nil"/>
            </w:tcBorders>
            <w:shd w:val="clear" w:color="auto" w:fill="F2F2F2" w:themeFill="background1" w:themeFillShade="F2"/>
            <w:hideMark/>
          </w:tcPr>
          <w:p w14:paraId="37640FF2" w14:textId="77777777" w:rsidR="005C04D9" w:rsidRPr="00FC34A2" w:rsidRDefault="005C04D9" w:rsidP="00B34761">
            <w:pPr>
              <w:rPr>
                <w:sz w:val="16"/>
                <w:szCs w:val="16"/>
                <w:lang w:val="en-GB"/>
              </w:rPr>
            </w:pPr>
            <w:r w:rsidRPr="00FC34A2">
              <w:rPr>
                <w:sz w:val="16"/>
                <w:szCs w:val="16"/>
                <w:lang w:val="en-GB"/>
              </w:rPr>
              <w:t>9</w:t>
            </w:r>
          </w:p>
          <w:p w14:paraId="14C485E4" w14:textId="77777777" w:rsidR="005C04D9" w:rsidRPr="00FC34A2" w:rsidRDefault="005C04D9" w:rsidP="00B34761">
            <w:pPr>
              <w:rPr>
                <w:sz w:val="16"/>
                <w:szCs w:val="16"/>
                <w:lang w:val="en-GB"/>
              </w:rPr>
            </w:pPr>
            <w:r w:rsidRPr="00FC34A2">
              <w:rPr>
                <w:sz w:val="16"/>
                <w:szCs w:val="16"/>
                <w:lang w:val="en-GB"/>
              </w:rPr>
              <w:t>9</w:t>
            </w:r>
          </w:p>
        </w:tc>
        <w:tc>
          <w:tcPr>
            <w:tcW w:w="666" w:type="pct"/>
            <w:tcBorders>
              <w:top w:val="single" w:sz="4" w:space="0" w:color="auto"/>
              <w:left w:val="nil"/>
              <w:bottom w:val="single" w:sz="4" w:space="0" w:color="auto"/>
              <w:right w:val="nil"/>
            </w:tcBorders>
            <w:shd w:val="clear" w:color="auto" w:fill="F2F2F2" w:themeFill="background1" w:themeFillShade="F2"/>
            <w:hideMark/>
          </w:tcPr>
          <w:p w14:paraId="52514089" w14:textId="77777777" w:rsidR="005C04D9" w:rsidRPr="00FC34A2" w:rsidRDefault="005C04D9" w:rsidP="00B34761">
            <w:pPr>
              <w:rPr>
                <w:sz w:val="16"/>
                <w:szCs w:val="16"/>
                <w:lang w:val="en-GB"/>
              </w:rPr>
            </w:pPr>
            <w:r w:rsidRPr="00FC34A2">
              <w:rPr>
                <w:sz w:val="16"/>
                <w:szCs w:val="16"/>
                <w:lang w:val="en-GB"/>
              </w:rPr>
              <w:t>4</w:t>
            </w:r>
          </w:p>
          <w:p w14:paraId="1225B744" w14:textId="77777777" w:rsidR="005C04D9" w:rsidRPr="00FC34A2" w:rsidRDefault="005C04D9" w:rsidP="00B34761">
            <w:pPr>
              <w:rPr>
                <w:sz w:val="16"/>
                <w:szCs w:val="16"/>
                <w:lang w:val="en-GB"/>
              </w:rPr>
            </w:pPr>
            <w:r w:rsidRPr="00FC34A2">
              <w:rPr>
                <w:sz w:val="16"/>
                <w:szCs w:val="16"/>
                <w:lang w:val="en-GB"/>
              </w:rPr>
              <w:t>4</w:t>
            </w:r>
          </w:p>
        </w:tc>
        <w:tc>
          <w:tcPr>
            <w:tcW w:w="527" w:type="pct"/>
            <w:tcBorders>
              <w:top w:val="single" w:sz="4" w:space="0" w:color="auto"/>
              <w:left w:val="nil"/>
              <w:bottom w:val="single" w:sz="4" w:space="0" w:color="auto"/>
              <w:right w:val="nil"/>
            </w:tcBorders>
            <w:hideMark/>
          </w:tcPr>
          <w:p w14:paraId="4BF469F8" w14:textId="77777777" w:rsidR="005C04D9" w:rsidRPr="00FC34A2" w:rsidRDefault="005C04D9" w:rsidP="00B34761">
            <w:pPr>
              <w:rPr>
                <w:sz w:val="16"/>
                <w:szCs w:val="16"/>
                <w:lang w:val="en-GB"/>
              </w:rPr>
            </w:pPr>
            <w:r w:rsidRPr="00FC34A2">
              <w:rPr>
                <w:sz w:val="16"/>
                <w:szCs w:val="16"/>
                <w:lang w:val="en-GB"/>
              </w:rPr>
              <w:t>37</w:t>
            </w:r>
          </w:p>
          <w:p w14:paraId="7A9226C2" w14:textId="77777777" w:rsidR="005C04D9" w:rsidRPr="00FC34A2" w:rsidRDefault="005C04D9" w:rsidP="00B34761">
            <w:pPr>
              <w:rPr>
                <w:sz w:val="16"/>
                <w:szCs w:val="16"/>
                <w:lang w:val="en-GB"/>
              </w:rPr>
            </w:pPr>
            <w:r w:rsidRPr="00FC34A2">
              <w:rPr>
                <w:sz w:val="16"/>
                <w:szCs w:val="16"/>
                <w:lang w:val="en-GB"/>
              </w:rPr>
              <w:t>49</w:t>
            </w:r>
          </w:p>
        </w:tc>
      </w:tr>
    </w:tbl>
    <w:p w14:paraId="322624C6" w14:textId="77777777" w:rsidR="005C04D9" w:rsidRPr="00B34761" w:rsidRDefault="005C04D9" w:rsidP="00B34761">
      <w:pPr>
        <w:rPr>
          <w:lang w:val="en-GB"/>
        </w:rPr>
      </w:pPr>
    </w:p>
    <w:p w14:paraId="7C5D8A41" w14:textId="7F9B35AF" w:rsidR="005C04D9" w:rsidRDefault="004D0971" w:rsidP="005C04D9">
      <w:pPr>
        <w:autoSpaceDE w:val="0"/>
        <w:autoSpaceDN w:val="0"/>
        <w:spacing w:line="240" w:lineRule="auto"/>
        <w:rPr>
          <w:rFonts w:cs="Courier New"/>
          <w:sz w:val="20"/>
        </w:rPr>
      </w:pPr>
      <w:r w:rsidRPr="004D0971">
        <w:rPr>
          <w:rFonts w:cs="Courier New"/>
          <w:noProof/>
          <w:sz w:val="20"/>
        </w:rPr>
        <w:drawing>
          <wp:inline distT="0" distB="0" distL="0" distR="0" wp14:anchorId="4D9A84AF" wp14:editId="2C88B120">
            <wp:extent cx="4572000" cy="27432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0067795B" w14:textId="77777777" w:rsidR="004D0971" w:rsidRDefault="004D0971" w:rsidP="005C04D9">
      <w:pPr>
        <w:autoSpaceDE w:val="0"/>
        <w:autoSpaceDN w:val="0"/>
        <w:spacing w:line="240" w:lineRule="auto"/>
        <w:rPr>
          <w:rFonts w:cs="Courier New"/>
          <w:sz w:val="20"/>
        </w:rPr>
      </w:pPr>
    </w:p>
    <w:p w14:paraId="2B8DE703" w14:textId="77777777" w:rsidR="005C04D9" w:rsidRPr="00B34761" w:rsidRDefault="005C04D9" w:rsidP="00B34761">
      <w:pPr>
        <w:rPr>
          <w:lang w:val="en-GB"/>
        </w:rPr>
      </w:pPr>
    </w:p>
    <w:p w14:paraId="7DE41A41" w14:textId="71ED3F20" w:rsidR="005C04D9" w:rsidRDefault="005C04D9" w:rsidP="00B34761">
      <w:pPr>
        <w:rPr>
          <w:lang w:val="en-GB"/>
        </w:rPr>
      </w:pPr>
    </w:p>
    <w:p w14:paraId="359B9F05" w14:textId="2E3047FA" w:rsidR="00955457" w:rsidRDefault="00955457" w:rsidP="00B34761">
      <w:pPr>
        <w:rPr>
          <w:lang w:val="en-GB"/>
        </w:rPr>
      </w:pPr>
    </w:p>
    <w:p w14:paraId="0D460E67" w14:textId="53A32AF5" w:rsidR="00955457" w:rsidRDefault="00955457" w:rsidP="00B34761">
      <w:pPr>
        <w:rPr>
          <w:lang w:val="en-GB"/>
        </w:rPr>
      </w:pPr>
    </w:p>
    <w:p w14:paraId="35B3D2EB" w14:textId="77777777" w:rsidR="00955457" w:rsidRPr="00B34761" w:rsidRDefault="00955457" w:rsidP="00B34761">
      <w:pPr>
        <w:rPr>
          <w:lang w:val="en-GB"/>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080"/>
        <w:gridCol w:w="869"/>
        <w:gridCol w:w="1050"/>
        <w:gridCol w:w="1091"/>
        <w:gridCol w:w="925"/>
        <w:gridCol w:w="1002"/>
        <w:gridCol w:w="1175"/>
      </w:tblGrid>
      <w:tr w:rsidR="00961817" w:rsidRPr="00961817" w14:paraId="7E671320" w14:textId="77777777" w:rsidTr="00961817">
        <w:tc>
          <w:tcPr>
            <w:tcW w:w="513" w:type="pct"/>
            <w:tcBorders>
              <w:top w:val="single" w:sz="4" w:space="0" w:color="auto"/>
              <w:left w:val="nil"/>
              <w:bottom w:val="single" w:sz="4" w:space="0" w:color="auto"/>
              <w:right w:val="nil"/>
            </w:tcBorders>
          </w:tcPr>
          <w:p w14:paraId="32D02A59" w14:textId="77777777" w:rsidR="005C04D9" w:rsidRPr="00961817" w:rsidRDefault="005C04D9" w:rsidP="00B34761">
            <w:pPr>
              <w:rPr>
                <w:sz w:val="20"/>
                <w:lang w:val="en-GB"/>
              </w:rPr>
            </w:pPr>
          </w:p>
        </w:tc>
        <w:tc>
          <w:tcPr>
            <w:tcW w:w="674" w:type="pct"/>
            <w:tcBorders>
              <w:top w:val="single" w:sz="4" w:space="0" w:color="auto"/>
              <w:left w:val="nil"/>
              <w:bottom w:val="single" w:sz="4" w:space="0" w:color="auto"/>
              <w:right w:val="nil"/>
            </w:tcBorders>
            <w:hideMark/>
          </w:tcPr>
          <w:p w14:paraId="3E77F2B2" w14:textId="2D59F86F" w:rsidR="005C04D9" w:rsidRPr="00961817" w:rsidRDefault="005C04D9" w:rsidP="00B34761">
            <w:pPr>
              <w:rPr>
                <w:sz w:val="20"/>
                <w:lang w:val="en-GB"/>
              </w:rPr>
            </w:pPr>
            <w:r w:rsidRPr="00961817">
              <w:rPr>
                <w:sz w:val="20"/>
                <w:lang w:val="en-GB"/>
              </w:rPr>
              <w:t>Start date</w:t>
            </w:r>
          </w:p>
        </w:tc>
        <w:tc>
          <w:tcPr>
            <w:tcW w:w="542" w:type="pct"/>
            <w:tcBorders>
              <w:top w:val="single" w:sz="4" w:space="0" w:color="auto"/>
              <w:left w:val="nil"/>
              <w:bottom w:val="single" w:sz="4" w:space="0" w:color="auto"/>
              <w:right w:val="nil"/>
            </w:tcBorders>
            <w:shd w:val="clear" w:color="auto" w:fill="F2F2F2" w:themeFill="background1" w:themeFillShade="F2"/>
            <w:hideMark/>
          </w:tcPr>
          <w:p w14:paraId="1AA667D0" w14:textId="77777777" w:rsidR="005C04D9" w:rsidRPr="00961817" w:rsidRDefault="005C04D9" w:rsidP="00B34761">
            <w:pPr>
              <w:rPr>
                <w:sz w:val="20"/>
                <w:lang w:val="en-GB"/>
              </w:rPr>
            </w:pPr>
            <w:r w:rsidRPr="00961817">
              <w:rPr>
                <w:sz w:val="20"/>
                <w:lang w:val="en-GB"/>
              </w:rPr>
              <w:t>+1 day</w:t>
            </w:r>
          </w:p>
        </w:tc>
        <w:tc>
          <w:tcPr>
            <w:tcW w:w="655" w:type="pct"/>
            <w:tcBorders>
              <w:top w:val="single" w:sz="4" w:space="0" w:color="auto"/>
              <w:left w:val="nil"/>
              <w:bottom w:val="single" w:sz="4" w:space="0" w:color="auto"/>
              <w:right w:val="nil"/>
            </w:tcBorders>
            <w:shd w:val="clear" w:color="auto" w:fill="F2F2F2" w:themeFill="background1" w:themeFillShade="F2"/>
            <w:hideMark/>
          </w:tcPr>
          <w:p w14:paraId="7CE96589" w14:textId="77777777" w:rsidR="005C04D9" w:rsidRPr="00961817" w:rsidRDefault="005C04D9" w:rsidP="00B34761">
            <w:pPr>
              <w:rPr>
                <w:sz w:val="20"/>
                <w:lang w:val="en-GB"/>
              </w:rPr>
            </w:pPr>
            <w:r w:rsidRPr="00961817">
              <w:rPr>
                <w:sz w:val="20"/>
                <w:lang w:val="en-GB"/>
              </w:rPr>
              <w:t>+14 days</w:t>
            </w:r>
          </w:p>
        </w:tc>
        <w:tc>
          <w:tcPr>
            <w:tcW w:w="681" w:type="pct"/>
            <w:tcBorders>
              <w:top w:val="single" w:sz="4" w:space="0" w:color="auto"/>
              <w:left w:val="nil"/>
              <w:bottom w:val="single" w:sz="4" w:space="0" w:color="auto"/>
              <w:right w:val="nil"/>
            </w:tcBorders>
            <w:shd w:val="clear" w:color="auto" w:fill="F2F2F2" w:themeFill="background1" w:themeFillShade="F2"/>
            <w:hideMark/>
          </w:tcPr>
          <w:p w14:paraId="20E923D8" w14:textId="77777777" w:rsidR="005C04D9" w:rsidRPr="00961817" w:rsidRDefault="005C04D9" w:rsidP="00B34761">
            <w:pPr>
              <w:rPr>
                <w:sz w:val="20"/>
                <w:lang w:val="en-GB"/>
              </w:rPr>
            </w:pPr>
            <w:r w:rsidRPr="00961817">
              <w:rPr>
                <w:sz w:val="20"/>
                <w:lang w:val="en-GB"/>
              </w:rPr>
              <w:t>+1 month</w:t>
            </w:r>
          </w:p>
        </w:tc>
        <w:tc>
          <w:tcPr>
            <w:tcW w:w="577" w:type="pct"/>
            <w:tcBorders>
              <w:top w:val="single" w:sz="4" w:space="0" w:color="auto"/>
              <w:left w:val="nil"/>
              <w:bottom w:val="single" w:sz="4" w:space="0" w:color="auto"/>
              <w:right w:val="nil"/>
            </w:tcBorders>
            <w:shd w:val="clear" w:color="auto" w:fill="BFBFBF" w:themeFill="background1" w:themeFillShade="BF"/>
            <w:hideMark/>
          </w:tcPr>
          <w:p w14:paraId="2B10DEAD" w14:textId="77777777" w:rsidR="005C04D9" w:rsidRPr="00961817" w:rsidRDefault="005C04D9" w:rsidP="00B34761">
            <w:pPr>
              <w:rPr>
                <w:sz w:val="20"/>
                <w:lang w:val="en-GB"/>
              </w:rPr>
            </w:pPr>
            <w:r w:rsidRPr="00961817">
              <w:rPr>
                <w:sz w:val="20"/>
                <w:lang w:val="en-GB"/>
              </w:rPr>
              <w:t>+1 year</w:t>
            </w:r>
          </w:p>
        </w:tc>
        <w:tc>
          <w:tcPr>
            <w:tcW w:w="625" w:type="pct"/>
            <w:tcBorders>
              <w:top w:val="single" w:sz="4" w:space="0" w:color="auto"/>
              <w:left w:val="nil"/>
              <w:bottom w:val="single" w:sz="4" w:space="0" w:color="auto"/>
              <w:right w:val="nil"/>
            </w:tcBorders>
            <w:shd w:val="clear" w:color="auto" w:fill="F2F2F2" w:themeFill="background1" w:themeFillShade="F2"/>
            <w:hideMark/>
          </w:tcPr>
          <w:p w14:paraId="413B5815" w14:textId="77777777" w:rsidR="005C04D9" w:rsidRPr="00961817" w:rsidRDefault="005C04D9" w:rsidP="00B34761">
            <w:pPr>
              <w:rPr>
                <w:sz w:val="20"/>
                <w:lang w:val="en-GB"/>
              </w:rPr>
            </w:pPr>
            <w:r w:rsidRPr="00961817">
              <w:rPr>
                <w:sz w:val="20"/>
                <w:lang w:val="en-GB"/>
              </w:rPr>
              <w:t>+5 years</w:t>
            </w:r>
          </w:p>
        </w:tc>
        <w:tc>
          <w:tcPr>
            <w:tcW w:w="734" w:type="pct"/>
            <w:tcBorders>
              <w:top w:val="single" w:sz="4" w:space="0" w:color="auto"/>
              <w:left w:val="nil"/>
              <w:bottom w:val="single" w:sz="4" w:space="0" w:color="auto"/>
              <w:right w:val="nil"/>
            </w:tcBorders>
            <w:hideMark/>
          </w:tcPr>
          <w:p w14:paraId="1CAEF12D" w14:textId="77777777" w:rsidR="005C04D9" w:rsidRPr="00961817" w:rsidRDefault="005C04D9" w:rsidP="00B34761">
            <w:pPr>
              <w:rPr>
                <w:sz w:val="20"/>
                <w:lang w:val="en-GB"/>
              </w:rPr>
            </w:pPr>
            <w:r w:rsidRPr="00961817">
              <w:rPr>
                <w:sz w:val="20"/>
                <w:lang w:val="en-GB"/>
              </w:rPr>
              <w:t># time step</w:t>
            </w:r>
          </w:p>
        </w:tc>
      </w:tr>
      <w:tr w:rsidR="00961817" w:rsidRPr="00961817" w14:paraId="490A955A" w14:textId="77777777" w:rsidTr="00961817">
        <w:tc>
          <w:tcPr>
            <w:tcW w:w="513" w:type="pct"/>
            <w:tcBorders>
              <w:top w:val="single" w:sz="4" w:space="0" w:color="auto"/>
              <w:left w:val="nil"/>
              <w:bottom w:val="single" w:sz="4" w:space="0" w:color="auto"/>
              <w:right w:val="nil"/>
            </w:tcBorders>
          </w:tcPr>
          <w:p w14:paraId="5355B347" w14:textId="77777777" w:rsidR="005C04D9" w:rsidRPr="00961817" w:rsidRDefault="005C04D9" w:rsidP="00B34761">
            <w:pPr>
              <w:rPr>
                <w:sz w:val="20"/>
                <w:lang w:val="en-GB"/>
              </w:rPr>
            </w:pPr>
          </w:p>
        </w:tc>
        <w:tc>
          <w:tcPr>
            <w:tcW w:w="674" w:type="pct"/>
            <w:tcBorders>
              <w:top w:val="single" w:sz="4" w:space="0" w:color="auto"/>
              <w:left w:val="nil"/>
              <w:bottom w:val="single" w:sz="4" w:space="0" w:color="auto"/>
              <w:right w:val="nil"/>
            </w:tcBorders>
          </w:tcPr>
          <w:p w14:paraId="19CB7FFD" w14:textId="77777777" w:rsidR="005C04D9" w:rsidRPr="00961817" w:rsidRDefault="005C04D9" w:rsidP="00B34761">
            <w:pPr>
              <w:rPr>
                <w:sz w:val="20"/>
                <w:lang w:val="en-GB"/>
              </w:rPr>
            </w:pPr>
          </w:p>
        </w:tc>
        <w:tc>
          <w:tcPr>
            <w:tcW w:w="542" w:type="pct"/>
            <w:tcBorders>
              <w:top w:val="single" w:sz="4" w:space="0" w:color="auto"/>
              <w:left w:val="nil"/>
              <w:bottom w:val="single" w:sz="4" w:space="0" w:color="auto"/>
              <w:right w:val="nil"/>
            </w:tcBorders>
            <w:shd w:val="clear" w:color="auto" w:fill="F2F2F2" w:themeFill="background1" w:themeFillShade="F2"/>
          </w:tcPr>
          <w:p w14:paraId="2EF9D48B" w14:textId="77777777" w:rsidR="005C04D9" w:rsidRPr="00961817" w:rsidRDefault="005C04D9" w:rsidP="00B34761">
            <w:pPr>
              <w:rPr>
                <w:sz w:val="20"/>
                <w:lang w:val="en-GB"/>
              </w:rPr>
            </w:pPr>
          </w:p>
        </w:tc>
        <w:tc>
          <w:tcPr>
            <w:tcW w:w="655" w:type="pct"/>
            <w:tcBorders>
              <w:top w:val="single" w:sz="4" w:space="0" w:color="auto"/>
              <w:left w:val="nil"/>
              <w:bottom w:val="single" w:sz="4" w:space="0" w:color="auto"/>
              <w:right w:val="nil"/>
            </w:tcBorders>
            <w:shd w:val="clear" w:color="auto" w:fill="F2F2F2" w:themeFill="background1" w:themeFillShade="F2"/>
          </w:tcPr>
          <w:p w14:paraId="415BA4D9" w14:textId="77777777" w:rsidR="005C04D9" w:rsidRPr="00961817" w:rsidRDefault="005C04D9" w:rsidP="00B34761">
            <w:pPr>
              <w:rPr>
                <w:sz w:val="20"/>
                <w:lang w:val="en-GB"/>
              </w:rPr>
            </w:pPr>
          </w:p>
        </w:tc>
        <w:tc>
          <w:tcPr>
            <w:tcW w:w="681" w:type="pct"/>
            <w:tcBorders>
              <w:top w:val="single" w:sz="4" w:space="0" w:color="auto"/>
              <w:left w:val="nil"/>
              <w:bottom w:val="single" w:sz="4" w:space="0" w:color="auto"/>
              <w:right w:val="nil"/>
            </w:tcBorders>
            <w:shd w:val="clear" w:color="auto" w:fill="F2F2F2" w:themeFill="background1" w:themeFillShade="F2"/>
          </w:tcPr>
          <w:p w14:paraId="73CFF631" w14:textId="77777777" w:rsidR="005C04D9" w:rsidRPr="00961817" w:rsidRDefault="005C04D9" w:rsidP="00B34761">
            <w:pPr>
              <w:rPr>
                <w:sz w:val="20"/>
                <w:lang w:val="en-GB"/>
              </w:rPr>
            </w:pPr>
          </w:p>
        </w:tc>
        <w:tc>
          <w:tcPr>
            <w:tcW w:w="577" w:type="pct"/>
            <w:tcBorders>
              <w:top w:val="single" w:sz="4" w:space="0" w:color="auto"/>
              <w:left w:val="nil"/>
              <w:bottom w:val="single" w:sz="4" w:space="0" w:color="auto"/>
              <w:right w:val="nil"/>
            </w:tcBorders>
            <w:shd w:val="clear" w:color="auto" w:fill="BFBFBF" w:themeFill="background1" w:themeFillShade="BF"/>
          </w:tcPr>
          <w:p w14:paraId="0C249C15" w14:textId="77777777" w:rsidR="005C04D9" w:rsidRPr="00961817" w:rsidRDefault="005C04D9" w:rsidP="00B34761">
            <w:pPr>
              <w:rPr>
                <w:sz w:val="20"/>
                <w:lang w:val="en-GB"/>
              </w:rPr>
            </w:pPr>
          </w:p>
        </w:tc>
        <w:tc>
          <w:tcPr>
            <w:tcW w:w="625" w:type="pct"/>
            <w:tcBorders>
              <w:top w:val="single" w:sz="4" w:space="0" w:color="auto"/>
              <w:left w:val="nil"/>
              <w:bottom w:val="single" w:sz="4" w:space="0" w:color="auto"/>
              <w:right w:val="nil"/>
            </w:tcBorders>
            <w:shd w:val="clear" w:color="auto" w:fill="F2F2F2" w:themeFill="background1" w:themeFillShade="F2"/>
          </w:tcPr>
          <w:p w14:paraId="738482DB" w14:textId="77777777" w:rsidR="005C04D9" w:rsidRPr="00961817" w:rsidRDefault="005C04D9" w:rsidP="00B34761">
            <w:pPr>
              <w:rPr>
                <w:sz w:val="20"/>
                <w:lang w:val="en-GB"/>
              </w:rPr>
            </w:pPr>
          </w:p>
        </w:tc>
        <w:tc>
          <w:tcPr>
            <w:tcW w:w="734" w:type="pct"/>
            <w:tcBorders>
              <w:top w:val="single" w:sz="4" w:space="0" w:color="auto"/>
              <w:left w:val="nil"/>
              <w:bottom w:val="single" w:sz="4" w:space="0" w:color="auto"/>
              <w:right w:val="nil"/>
            </w:tcBorders>
          </w:tcPr>
          <w:p w14:paraId="3D9CF25C" w14:textId="77777777" w:rsidR="005C04D9" w:rsidRPr="00961817" w:rsidRDefault="005C04D9" w:rsidP="00B34761">
            <w:pPr>
              <w:rPr>
                <w:sz w:val="20"/>
                <w:lang w:val="en-GB"/>
              </w:rPr>
            </w:pPr>
          </w:p>
        </w:tc>
      </w:tr>
      <w:tr w:rsidR="00961817" w:rsidRPr="00961817" w14:paraId="1944FFD2" w14:textId="77777777" w:rsidTr="00961817">
        <w:tc>
          <w:tcPr>
            <w:tcW w:w="513" w:type="pct"/>
            <w:tcBorders>
              <w:top w:val="single" w:sz="4" w:space="0" w:color="auto"/>
              <w:left w:val="nil"/>
              <w:bottom w:val="single" w:sz="4" w:space="0" w:color="auto"/>
              <w:right w:val="nil"/>
            </w:tcBorders>
            <w:hideMark/>
          </w:tcPr>
          <w:p w14:paraId="3610870C" w14:textId="77777777" w:rsidR="005C04D9" w:rsidRPr="00961817" w:rsidRDefault="005C04D9" w:rsidP="00B34761">
            <w:pPr>
              <w:rPr>
                <w:sz w:val="20"/>
                <w:lang w:val="en-GB"/>
              </w:rPr>
            </w:pPr>
            <w:r w:rsidRPr="00961817">
              <w:rPr>
                <w:sz w:val="20"/>
                <w:lang w:val="en-GB"/>
              </w:rPr>
              <w:t>Grid 0</w:t>
            </w:r>
          </w:p>
          <w:p w14:paraId="331999AC" w14:textId="77777777" w:rsidR="005C04D9" w:rsidRPr="00961817" w:rsidRDefault="005C04D9" w:rsidP="00B34761">
            <w:pPr>
              <w:rPr>
                <w:sz w:val="20"/>
                <w:lang w:val="en-GB"/>
              </w:rPr>
            </w:pPr>
            <w:r w:rsidRPr="00961817">
              <w:rPr>
                <w:sz w:val="20"/>
                <w:lang w:val="en-GB"/>
              </w:rPr>
              <w:t>Grid 2</w:t>
            </w:r>
          </w:p>
        </w:tc>
        <w:tc>
          <w:tcPr>
            <w:tcW w:w="674" w:type="pct"/>
            <w:tcBorders>
              <w:top w:val="single" w:sz="4" w:space="0" w:color="auto"/>
              <w:left w:val="nil"/>
              <w:bottom w:val="single" w:sz="4" w:space="0" w:color="auto"/>
              <w:right w:val="nil"/>
            </w:tcBorders>
            <w:hideMark/>
          </w:tcPr>
          <w:p w14:paraId="78292BCE" w14:textId="77777777" w:rsidR="005C04D9" w:rsidRPr="00961817" w:rsidRDefault="005C04D9" w:rsidP="00B34761">
            <w:pPr>
              <w:rPr>
                <w:sz w:val="20"/>
                <w:lang w:val="en-GB"/>
              </w:rPr>
            </w:pPr>
            <w:r w:rsidRPr="00961817">
              <w:rPr>
                <w:sz w:val="20"/>
                <w:lang w:val="en-GB"/>
              </w:rPr>
              <w:t>1</w:t>
            </w:r>
          </w:p>
          <w:p w14:paraId="5E82733F" w14:textId="77777777" w:rsidR="005C04D9" w:rsidRPr="00961817" w:rsidRDefault="005C04D9" w:rsidP="00B34761">
            <w:pPr>
              <w:rPr>
                <w:sz w:val="20"/>
                <w:lang w:val="en-GB"/>
              </w:rPr>
            </w:pPr>
            <w:r w:rsidRPr="00961817">
              <w:rPr>
                <w:sz w:val="20"/>
                <w:lang w:val="en-GB"/>
              </w:rPr>
              <w:t>1</w:t>
            </w:r>
          </w:p>
        </w:tc>
        <w:tc>
          <w:tcPr>
            <w:tcW w:w="542" w:type="pct"/>
            <w:tcBorders>
              <w:top w:val="single" w:sz="4" w:space="0" w:color="auto"/>
              <w:left w:val="nil"/>
              <w:bottom w:val="single" w:sz="4" w:space="0" w:color="auto"/>
              <w:right w:val="nil"/>
            </w:tcBorders>
            <w:shd w:val="clear" w:color="auto" w:fill="F2F2F2" w:themeFill="background1" w:themeFillShade="F2"/>
            <w:hideMark/>
          </w:tcPr>
          <w:p w14:paraId="4D8C2A01" w14:textId="77777777" w:rsidR="005C04D9" w:rsidRPr="00961817" w:rsidRDefault="005C04D9" w:rsidP="00B34761">
            <w:pPr>
              <w:rPr>
                <w:sz w:val="20"/>
                <w:lang w:val="en-GB"/>
              </w:rPr>
            </w:pPr>
            <w:r w:rsidRPr="00961817">
              <w:rPr>
                <w:sz w:val="20"/>
                <w:lang w:val="en-GB"/>
              </w:rPr>
              <w:t>10</w:t>
            </w:r>
          </w:p>
          <w:p w14:paraId="15343458" w14:textId="77777777" w:rsidR="005C04D9" w:rsidRPr="00961817" w:rsidRDefault="005C04D9" w:rsidP="00B34761">
            <w:pPr>
              <w:rPr>
                <w:sz w:val="20"/>
                <w:lang w:val="en-GB"/>
              </w:rPr>
            </w:pPr>
            <w:r w:rsidRPr="00961817">
              <w:rPr>
                <w:sz w:val="20"/>
                <w:lang w:val="en-GB"/>
              </w:rPr>
              <w:t>10</w:t>
            </w:r>
          </w:p>
        </w:tc>
        <w:tc>
          <w:tcPr>
            <w:tcW w:w="655" w:type="pct"/>
            <w:tcBorders>
              <w:top w:val="single" w:sz="4" w:space="0" w:color="auto"/>
              <w:left w:val="nil"/>
              <w:bottom w:val="single" w:sz="4" w:space="0" w:color="auto"/>
              <w:right w:val="nil"/>
            </w:tcBorders>
            <w:shd w:val="clear" w:color="auto" w:fill="F2F2F2" w:themeFill="background1" w:themeFillShade="F2"/>
            <w:hideMark/>
          </w:tcPr>
          <w:p w14:paraId="0EC8CE7E" w14:textId="77777777" w:rsidR="005C04D9" w:rsidRPr="00961817" w:rsidRDefault="005C04D9" w:rsidP="00B34761">
            <w:pPr>
              <w:rPr>
                <w:sz w:val="20"/>
                <w:lang w:val="en-GB"/>
              </w:rPr>
            </w:pPr>
            <w:r w:rsidRPr="00961817">
              <w:rPr>
                <w:sz w:val="20"/>
                <w:lang w:val="en-GB"/>
              </w:rPr>
              <w:t>2</w:t>
            </w:r>
          </w:p>
          <w:p w14:paraId="48A665EE" w14:textId="77777777" w:rsidR="005C04D9" w:rsidRPr="00961817" w:rsidRDefault="005C04D9" w:rsidP="00B34761">
            <w:pPr>
              <w:rPr>
                <w:sz w:val="20"/>
                <w:lang w:val="en-GB"/>
              </w:rPr>
            </w:pPr>
            <w:r w:rsidRPr="00961817">
              <w:rPr>
                <w:sz w:val="20"/>
                <w:lang w:val="en-GB"/>
              </w:rPr>
              <w:t>2</w:t>
            </w:r>
          </w:p>
        </w:tc>
        <w:tc>
          <w:tcPr>
            <w:tcW w:w="681" w:type="pct"/>
            <w:tcBorders>
              <w:top w:val="single" w:sz="4" w:space="0" w:color="auto"/>
              <w:left w:val="nil"/>
              <w:bottom w:val="single" w:sz="4" w:space="0" w:color="auto"/>
              <w:right w:val="nil"/>
            </w:tcBorders>
            <w:shd w:val="clear" w:color="auto" w:fill="F2F2F2" w:themeFill="background1" w:themeFillShade="F2"/>
            <w:hideMark/>
          </w:tcPr>
          <w:p w14:paraId="32A1311B" w14:textId="77777777" w:rsidR="005C04D9" w:rsidRPr="00961817" w:rsidRDefault="005C04D9" w:rsidP="00B34761">
            <w:pPr>
              <w:rPr>
                <w:sz w:val="20"/>
                <w:lang w:val="en-GB"/>
              </w:rPr>
            </w:pPr>
            <w:r w:rsidRPr="00961817">
              <w:rPr>
                <w:sz w:val="20"/>
                <w:lang w:val="en-GB"/>
              </w:rPr>
              <w:t>11</w:t>
            </w:r>
          </w:p>
          <w:p w14:paraId="6CE5A3E2" w14:textId="77777777" w:rsidR="005C04D9" w:rsidRPr="00961817" w:rsidRDefault="005C04D9" w:rsidP="00B34761">
            <w:pPr>
              <w:rPr>
                <w:sz w:val="20"/>
                <w:lang w:val="en-GB"/>
              </w:rPr>
            </w:pPr>
            <w:r w:rsidRPr="00961817">
              <w:rPr>
                <w:sz w:val="20"/>
                <w:lang w:val="en-GB"/>
              </w:rPr>
              <w:t>11</w:t>
            </w:r>
          </w:p>
        </w:tc>
        <w:tc>
          <w:tcPr>
            <w:tcW w:w="577" w:type="pct"/>
            <w:tcBorders>
              <w:top w:val="single" w:sz="4" w:space="0" w:color="auto"/>
              <w:left w:val="nil"/>
              <w:bottom w:val="single" w:sz="4" w:space="0" w:color="auto"/>
              <w:right w:val="nil"/>
            </w:tcBorders>
            <w:shd w:val="clear" w:color="auto" w:fill="BFBFBF" w:themeFill="background1" w:themeFillShade="BF"/>
            <w:hideMark/>
          </w:tcPr>
          <w:p w14:paraId="40CD1574" w14:textId="77777777" w:rsidR="005C04D9" w:rsidRPr="00961817" w:rsidRDefault="005C04D9" w:rsidP="00B34761">
            <w:pPr>
              <w:rPr>
                <w:sz w:val="20"/>
                <w:lang w:val="en-GB"/>
              </w:rPr>
            </w:pPr>
            <w:r w:rsidRPr="00961817">
              <w:rPr>
                <w:sz w:val="20"/>
                <w:lang w:val="en-GB"/>
              </w:rPr>
              <w:t>9</w:t>
            </w:r>
          </w:p>
          <w:p w14:paraId="16BCE2D4" w14:textId="77777777" w:rsidR="005C04D9" w:rsidRPr="00961817" w:rsidRDefault="005C04D9" w:rsidP="00B34761">
            <w:pPr>
              <w:rPr>
                <w:sz w:val="20"/>
                <w:lang w:val="en-GB"/>
              </w:rPr>
            </w:pPr>
            <w:r w:rsidRPr="00961817">
              <w:rPr>
                <w:sz w:val="20"/>
                <w:lang w:val="en-GB"/>
              </w:rPr>
              <w:t>24</w:t>
            </w:r>
          </w:p>
        </w:tc>
        <w:tc>
          <w:tcPr>
            <w:tcW w:w="625" w:type="pct"/>
            <w:tcBorders>
              <w:top w:val="single" w:sz="4" w:space="0" w:color="auto"/>
              <w:left w:val="nil"/>
              <w:bottom w:val="single" w:sz="4" w:space="0" w:color="auto"/>
              <w:right w:val="nil"/>
            </w:tcBorders>
            <w:shd w:val="clear" w:color="auto" w:fill="F2F2F2" w:themeFill="background1" w:themeFillShade="F2"/>
            <w:hideMark/>
          </w:tcPr>
          <w:p w14:paraId="675690C4" w14:textId="77777777" w:rsidR="005C04D9" w:rsidRPr="00961817" w:rsidRDefault="005C04D9" w:rsidP="00B34761">
            <w:pPr>
              <w:rPr>
                <w:sz w:val="20"/>
                <w:lang w:val="en-GB"/>
              </w:rPr>
            </w:pPr>
            <w:r w:rsidRPr="00961817">
              <w:rPr>
                <w:sz w:val="20"/>
                <w:lang w:val="en-GB"/>
              </w:rPr>
              <w:t>4</w:t>
            </w:r>
          </w:p>
          <w:p w14:paraId="7EFCA06B" w14:textId="77777777" w:rsidR="005C04D9" w:rsidRPr="00961817" w:rsidRDefault="005C04D9" w:rsidP="00B34761">
            <w:pPr>
              <w:rPr>
                <w:sz w:val="20"/>
                <w:lang w:val="en-GB"/>
              </w:rPr>
            </w:pPr>
            <w:r w:rsidRPr="00961817">
              <w:rPr>
                <w:sz w:val="20"/>
                <w:lang w:val="en-GB"/>
              </w:rPr>
              <w:t>2</w:t>
            </w:r>
          </w:p>
        </w:tc>
        <w:tc>
          <w:tcPr>
            <w:tcW w:w="734" w:type="pct"/>
            <w:tcBorders>
              <w:top w:val="single" w:sz="4" w:space="0" w:color="auto"/>
              <w:left w:val="nil"/>
              <w:bottom w:val="single" w:sz="4" w:space="0" w:color="auto"/>
              <w:right w:val="nil"/>
            </w:tcBorders>
            <w:hideMark/>
          </w:tcPr>
          <w:p w14:paraId="3CA31452" w14:textId="77777777" w:rsidR="005C04D9" w:rsidRPr="00961817" w:rsidRDefault="005C04D9" w:rsidP="00B34761">
            <w:pPr>
              <w:rPr>
                <w:sz w:val="20"/>
                <w:lang w:val="en-GB"/>
              </w:rPr>
            </w:pPr>
            <w:r w:rsidRPr="00961817">
              <w:rPr>
                <w:sz w:val="20"/>
                <w:lang w:val="en-GB"/>
              </w:rPr>
              <w:t>37</w:t>
            </w:r>
          </w:p>
          <w:p w14:paraId="574F538C" w14:textId="77777777" w:rsidR="005C04D9" w:rsidRPr="00961817" w:rsidRDefault="005C04D9" w:rsidP="00B34761">
            <w:pPr>
              <w:rPr>
                <w:sz w:val="20"/>
                <w:lang w:val="en-GB"/>
              </w:rPr>
            </w:pPr>
            <w:r w:rsidRPr="00961817">
              <w:rPr>
                <w:sz w:val="20"/>
                <w:lang w:val="en-GB"/>
              </w:rPr>
              <w:t>50</w:t>
            </w:r>
          </w:p>
        </w:tc>
      </w:tr>
    </w:tbl>
    <w:p w14:paraId="0716EC97" w14:textId="77777777" w:rsidR="005C04D9" w:rsidRPr="00B34761" w:rsidRDefault="005C04D9" w:rsidP="00B34761">
      <w:pPr>
        <w:rPr>
          <w:lang w:val="en-GB"/>
        </w:rPr>
      </w:pPr>
    </w:p>
    <w:p w14:paraId="157F1368" w14:textId="77777777" w:rsidR="005C04D9" w:rsidRDefault="005C04D9" w:rsidP="005C04D9"/>
    <w:p w14:paraId="79F80C2A" w14:textId="77777777" w:rsidR="004D0971" w:rsidRDefault="004D0971" w:rsidP="005C04D9">
      <w:pPr>
        <w:rPr>
          <w:sz w:val="28"/>
          <w:szCs w:val="28"/>
        </w:rPr>
      </w:pPr>
    </w:p>
    <w:p w14:paraId="237C12AC" w14:textId="1F1A5499" w:rsidR="004D0971" w:rsidRDefault="004D0971" w:rsidP="005C04D9">
      <w:pPr>
        <w:rPr>
          <w:sz w:val="28"/>
          <w:szCs w:val="28"/>
        </w:rPr>
      </w:pPr>
      <w:r w:rsidRPr="004D0971">
        <w:rPr>
          <w:noProof/>
          <w:sz w:val="28"/>
          <w:szCs w:val="28"/>
        </w:rPr>
        <w:drawing>
          <wp:inline distT="0" distB="0" distL="0" distR="0" wp14:anchorId="2532BECD" wp14:editId="5D1CD784">
            <wp:extent cx="4572000" cy="27432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502C3FA8" w14:textId="381CFA5C" w:rsidR="004D0971" w:rsidRDefault="004D0971" w:rsidP="005C04D9">
      <w:pPr>
        <w:rPr>
          <w:sz w:val="28"/>
          <w:szCs w:val="28"/>
        </w:rPr>
      </w:pPr>
    </w:p>
    <w:p w14:paraId="4ABD6A05" w14:textId="5F993069" w:rsidR="00955457" w:rsidRDefault="00955457" w:rsidP="005C04D9">
      <w:pPr>
        <w:rPr>
          <w:sz w:val="28"/>
          <w:szCs w:val="28"/>
        </w:rPr>
      </w:pPr>
    </w:p>
    <w:p w14:paraId="12E309E2" w14:textId="2AFEDF7F" w:rsidR="00955457" w:rsidRDefault="00955457" w:rsidP="005C04D9">
      <w:pPr>
        <w:rPr>
          <w:sz w:val="28"/>
          <w:szCs w:val="28"/>
        </w:rPr>
      </w:pPr>
    </w:p>
    <w:p w14:paraId="0ED0CE0D" w14:textId="7B7D8410" w:rsidR="00955457" w:rsidRDefault="00955457" w:rsidP="005C04D9">
      <w:pPr>
        <w:rPr>
          <w:sz w:val="28"/>
          <w:szCs w:val="28"/>
        </w:rPr>
      </w:pPr>
    </w:p>
    <w:p w14:paraId="1940549F" w14:textId="77777777" w:rsidR="00955457" w:rsidRDefault="00955457" w:rsidP="005C04D9">
      <w:pPr>
        <w:rPr>
          <w:sz w:val="28"/>
          <w:szCs w:val="28"/>
        </w:rPr>
      </w:pPr>
    </w:p>
    <w:p w14:paraId="07591622" w14:textId="4EAF5A03" w:rsidR="005C04D9" w:rsidRPr="00955457" w:rsidRDefault="007F66ED" w:rsidP="00B34761">
      <w:pPr>
        <w:rPr>
          <w:b/>
          <w:bCs/>
        </w:rPr>
      </w:pPr>
      <w:r w:rsidRPr="005C04D9">
        <w:rPr>
          <w:sz w:val="28"/>
          <w:szCs w:val="28"/>
        </w:rPr>
        <w:t>Further study of time step</w:t>
      </w:r>
      <w:r>
        <w:rPr>
          <w:sz w:val="28"/>
          <w:szCs w:val="28"/>
        </w:rPr>
        <w:t xml:space="preserve"> </w:t>
      </w:r>
    </w:p>
    <w:p w14:paraId="7FB2CD92" w14:textId="77777777" w:rsidR="005C04D9" w:rsidRPr="00B34761" w:rsidRDefault="005C04D9" w:rsidP="00B34761">
      <w:pPr>
        <w:rPr>
          <w:lang w:val="en-GB"/>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079"/>
        <w:gridCol w:w="868"/>
        <w:gridCol w:w="1044"/>
        <w:gridCol w:w="1091"/>
        <w:gridCol w:w="923"/>
        <w:gridCol w:w="1002"/>
        <w:gridCol w:w="1223"/>
      </w:tblGrid>
      <w:tr w:rsidR="00961817" w:rsidRPr="00FC34A2" w14:paraId="44DFB3BF" w14:textId="77777777" w:rsidTr="00961817">
        <w:tc>
          <w:tcPr>
            <w:tcW w:w="519" w:type="pct"/>
            <w:tcBorders>
              <w:top w:val="single" w:sz="4" w:space="0" w:color="auto"/>
              <w:left w:val="nil"/>
              <w:bottom w:val="single" w:sz="4" w:space="0" w:color="auto"/>
              <w:right w:val="nil"/>
            </w:tcBorders>
          </w:tcPr>
          <w:p w14:paraId="0985553A" w14:textId="77777777" w:rsidR="005C04D9" w:rsidRPr="00FC34A2" w:rsidRDefault="005C04D9" w:rsidP="00B34761">
            <w:pPr>
              <w:rPr>
                <w:sz w:val="16"/>
                <w:szCs w:val="16"/>
                <w:lang w:val="en-GB"/>
              </w:rPr>
            </w:pPr>
          </w:p>
        </w:tc>
        <w:tc>
          <w:tcPr>
            <w:tcW w:w="669" w:type="pct"/>
            <w:tcBorders>
              <w:top w:val="single" w:sz="4" w:space="0" w:color="auto"/>
              <w:left w:val="nil"/>
              <w:bottom w:val="single" w:sz="4" w:space="0" w:color="auto"/>
              <w:right w:val="nil"/>
            </w:tcBorders>
            <w:hideMark/>
          </w:tcPr>
          <w:p w14:paraId="70FC76E0" w14:textId="6E0500F0" w:rsidR="005C04D9" w:rsidRPr="00FC34A2" w:rsidRDefault="005C04D9" w:rsidP="00B34761">
            <w:pPr>
              <w:rPr>
                <w:sz w:val="16"/>
                <w:szCs w:val="16"/>
                <w:lang w:val="en-GB"/>
              </w:rPr>
            </w:pPr>
            <w:r w:rsidRPr="00FC34A2">
              <w:rPr>
                <w:sz w:val="16"/>
                <w:szCs w:val="16"/>
                <w:lang w:val="en-GB"/>
              </w:rPr>
              <w:t>Start date</w:t>
            </w:r>
          </w:p>
        </w:tc>
        <w:tc>
          <w:tcPr>
            <w:tcW w:w="538" w:type="pct"/>
            <w:tcBorders>
              <w:top w:val="single" w:sz="4" w:space="0" w:color="auto"/>
              <w:left w:val="nil"/>
              <w:bottom w:val="single" w:sz="4" w:space="0" w:color="auto"/>
              <w:right w:val="nil"/>
            </w:tcBorders>
            <w:shd w:val="clear" w:color="auto" w:fill="F2F2F2" w:themeFill="background1" w:themeFillShade="F2"/>
            <w:hideMark/>
          </w:tcPr>
          <w:p w14:paraId="2069713A" w14:textId="77777777" w:rsidR="005C04D9" w:rsidRPr="00FC34A2" w:rsidRDefault="005C04D9" w:rsidP="00B34761">
            <w:pPr>
              <w:rPr>
                <w:sz w:val="16"/>
                <w:szCs w:val="16"/>
                <w:lang w:val="en-GB"/>
              </w:rPr>
            </w:pPr>
            <w:r w:rsidRPr="00FC34A2">
              <w:rPr>
                <w:sz w:val="16"/>
                <w:szCs w:val="16"/>
                <w:lang w:val="en-GB"/>
              </w:rPr>
              <w:t>+1 day</w:t>
            </w:r>
          </w:p>
        </w:tc>
        <w:tc>
          <w:tcPr>
            <w:tcW w:w="647" w:type="pct"/>
            <w:tcBorders>
              <w:top w:val="single" w:sz="4" w:space="0" w:color="auto"/>
              <w:left w:val="nil"/>
              <w:bottom w:val="single" w:sz="4" w:space="0" w:color="auto"/>
              <w:right w:val="nil"/>
            </w:tcBorders>
            <w:shd w:val="clear" w:color="auto" w:fill="F2F2F2" w:themeFill="background1" w:themeFillShade="F2"/>
            <w:hideMark/>
          </w:tcPr>
          <w:p w14:paraId="08298FAC" w14:textId="77777777" w:rsidR="005C04D9" w:rsidRPr="00FC34A2" w:rsidRDefault="005C04D9" w:rsidP="00B34761">
            <w:pPr>
              <w:rPr>
                <w:sz w:val="16"/>
                <w:szCs w:val="16"/>
                <w:lang w:val="en-GB"/>
              </w:rPr>
            </w:pPr>
            <w:r w:rsidRPr="00FC34A2">
              <w:rPr>
                <w:sz w:val="16"/>
                <w:szCs w:val="16"/>
                <w:lang w:val="en-GB"/>
              </w:rPr>
              <w:t>+14 days</w:t>
            </w:r>
          </w:p>
        </w:tc>
        <w:tc>
          <w:tcPr>
            <w:tcW w:w="676" w:type="pct"/>
            <w:tcBorders>
              <w:top w:val="single" w:sz="4" w:space="0" w:color="auto"/>
              <w:left w:val="nil"/>
              <w:bottom w:val="single" w:sz="4" w:space="0" w:color="auto"/>
              <w:right w:val="nil"/>
            </w:tcBorders>
            <w:shd w:val="clear" w:color="auto" w:fill="F2F2F2" w:themeFill="background1" w:themeFillShade="F2"/>
            <w:hideMark/>
          </w:tcPr>
          <w:p w14:paraId="3D79658B" w14:textId="77777777" w:rsidR="005C04D9" w:rsidRPr="00FC34A2" w:rsidRDefault="005C04D9" w:rsidP="00B34761">
            <w:pPr>
              <w:rPr>
                <w:sz w:val="16"/>
                <w:szCs w:val="16"/>
                <w:lang w:val="en-GB"/>
              </w:rPr>
            </w:pPr>
            <w:r w:rsidRPr="00FC34A2">
              <w:rPr>
                <w:sz w:val="16"/>
                <w:szCs w:val="16"/>
                <w:lang w:val="en-GB"/>
              </w:rPr>
              <w:t>+1 month</w:t>
            </w:r>
          </w:p>
        </w:tc>
        <w:tc>
          <w:tcPr>
            <w:tcW w:w="572" w:type="pct"/>
            <w:tcBorders>
              <w:top w:val="single" w:sz="4" w:space="0" w:color="auto"/>
              <w:left w:val="nil"/>
              <w:bottom w:val="single" w:sz="4" w:space="0" w:color="auto"/>
              <w:right w:val="nil"/>
            </w:tcBorders>
            <w:shd w:val="clear" w:color="auto" w:fill="BFBFBF" w:themeFill="background1" w:themeFillShade="BF"/>
            <w:hideMark/>
          </w:tcPr>
          <w:p w14:paraId="753957D7" w14:textId="77777777" w:rsidR="005C04D9" w:rsidRPr="00FC34A2" w:rsidRDefault="005C04D9" w:rsidP="00B34761">
            <w:pPr>
              <w:rPr>
                <w:sz w:val="16"/>
                <w:szCs w:val="16"/>
                <w:lang w:val="en-GB"/>
              </w:rPr>
            </w:pPr>
            <w:r w:rsidRPr="00FC34A2">
              <w:rPr>
                <w:sz w:val="16"/>
                <w:szCs w:val="16"/>
                <w:lang w:val="en-GB"/>
              </w:rPr>
              <w:t>+1 year</w:t>
            </w:r>
          </w:p>
        </w:tc>
        <w:tc>
          <w:tcPr>
            <w:tcW w:w="621" w:type="pct"/>
            <w:tcBorders>
              <w:top w:val="single" w:sz="4" w:space="0" w:color="auto"/>
              <w:left w:val="nil"/>
              <w:bottom w:val="single" w:sz="4" w:space="0" w:color="auto"/>
              <w:right w:val="nil"/>
            </w:tcBorders>
            <w:shd w:val="clear" w:color="auto" w:fill="F2F2F2" w:themeFill="background1" w:themeFillShade="F2"/>
            <w:hideMark/>
          </w:tcPr>
          <w:p w14:paraId="33EBC4D9" w14:textId="77777777" w:rsidR="005C04D9" w:rsidRPr="00FC34A2" w:rsidRDefault="005C04D9" w:rsidP="00B34761">
            <w:pPr>
              <w:rPr>
                <w:sz w:val="16"/>
                <w:szCs w:val="16"/>
                <w:lang w:val="en-GB"/>
              </w:rPr>
            </w:pPr>
            <w:r w:rsidRPr="00FC34A2">
              <w:rPr>
                <w:sz w:val="16"/>
                <w:szCs w:val="16"/>
                <w:lang w:val="en-GB"/>
              </w:rPr>
              <w:t>+5 years</w:t>
            </w:r>
          </w:p>
        </w:tc>
        <w:tc>
          <w:tcPr>
            <w:tcW w:w="759" w:type="pct"/>
            <w:tcBorders>
              <w:top w:val="single" w:sz="4" w:space="0" w:color="auto"/>
              <w:left w:val="nil"/>
              <w:bottom w:val="single" w:sz="4" w:space="0" w:color="auto"/>
              <w:right w:val="nil"/>
            </w:tcBorders>
            <w:hideMark/>
          </w:tcPr>
          <w:p w14:paraId="76EB887A" w14:textId="77777777" w:rsidR="005C04D9" w:rsidRPr="00FC34A2" w:rsidRDefault="005C04D9" w:rsidP="00B34761">
            <w:pPr>
              <w:rPr>
                <w:sz w:val="16"/>
                <w:szCs w:val="16"/>
                <w:lang w:val="en-GB"/>
              </w:rPr>
            </w:pPr>
            <w:r w:rsidRPr="00FC34A2">
              <w:rPr>
                <w:sz w:val="16"/>
                <w:szCs w:val="16"/>
                <w:lang w:val="en-GB"/>
              </w:rPr>
              <w:t># time step</w:t>
            </w:r>
          </w:p>
        </w:tc>
      </w:tr>
      <w:tr w:rsidR="00961817" w:rsidRPr="00FC34A2" w14:paraId="270E3A25" w14:textId="77777777" w:rsidTr="00961817">
        <w:tc>
          <w:tcPr>
            <w:tcW w:w="519" w:type="pct"/>
            <w:tcBorders>
              <w:top w:val="single" w:sz="4" w:space="0" w:color="auto"/>
              <w:left w:val="nil"/>
              <w:bottom w:val="single" w:sz="4" w:space="0" w:color="auto"/>
              <w:right w:val="nil"/>
            </w:tcBorders>
          </w:tcPr>
          <w:p w14:paraId="54FF70F0" w14:textId="77777777" w:rsidR="005C04D9" w:rsidRPr="00FC34A2" w:rsidRDefault="005C04D9" w:rsidP="00B34761">
            <w:pPr>
              <w:rPr>
                <w:sz w:val="16"/>
                <w:szCs w:val="16"/>
                <w:lang w:val="en-GB"/>
              </w:rPr>
            </w:pPr>
          </w:p>
        </w:tc>
        <w:tc>
          <w:tcPr>
            <w:tcW w:w="669" w:type="pct"/>
            <w:tcBorders>
              <w:top w:val="single" w:sz="4" w:space="0" w:color="auto"/>
              <w:left w:val="nil"/>
              <w:bottom w:val="single" w:sz="4" w:space="0" w:color="auto"/>
              <w:right w:val="nil"/>
            </w:tcBorders>
          </w:tcPr>
          <w:p w14:paraId="669C9D1F" w14:textId="77777777" w:rsidR="005C04D9" w:rsidRPr="00FC34A2" w:rsidRDefault="005C04D9" w:rsidP="00B34761">
            <w:pPr>
              <w:rPr>
                <w:sz w:val="16"/>
                <w:szCs w:val="16"/>
                <w:lang w:val="en-GB"/>
              </w:rPr>
            </w:pPr>
          </w:p>
        </w:tc>
        <w:tc>
          <w:tcPr>
            <w:tcW w:w="538" w:type="pct"/>
            <w:tcBorders>
              <w:top w:val="single" w:sz="4" w:space="0" w:color="auto"/>
              <w:left w:val="nil"/>
              <w:bottom w:val="single" w:sz="4" w:space="0" w:color="auto"/>
              <w:right w:val="nil"/>
            </w:tcBorders>
            <w:shd w:val="clear" w:color="auto" w:fill="F2F2F2" w:themeFill="background1" w:themeFillShade="F2"/>
          </w:tcPr>
          <w:p w14:paraId="2144AAB8" w14:textId="77777777" w:rsidR="005C04D9" w:rsidRPr="00FC34A2" w:rsidRDefault="005C04D9" w:rsidP="00B34761">
            <w:pPr>
              <w:rPr>
                <w:sz w:val="16"/>
                <w:szCs w:val="16"/>
                <w:lang w:val="en-GB"/>
              </w:rPr>
            </w:pPr>
          </w:p>
        </w:tc>
        <w:tc>
          <w:tcPr>
            <w:tcW w:w="647" w:type="pct"/>
            <w:tcBorders>
              <w:top w:val="single" w:sz="4" w:space="0" w:color="auto"/>
              <w:left w:val="nil"/>
              <w:bottom w:val="single" w:sz="4" w:space="0" w:color="auto"/>
              <w:right w:val="nil"/>
            </w:tcBorders>
            <w:shd w:val="clear" w:color="auto" w:fill="F2F2F2" w:themeFill="background1" w:themeFillShade="F2"/>
          </w:tcPr>
          <w:p w14:paraId="6256235E" w14:textId="77777777" w:rsidR="005C04D9" w:rsidRPr="00FC34A2" w:rsidRDefault="005C04D9" w:rsidP="00B34761">
            <w:pPr>
              <w:rPr>
                <w:sz w:val="16"/>
                <w:szCs w:val="16"/>
                <w:lang w:val="en-GB"/>
              </w:rPr>
            </w:pPr>
          </w:p>
        </w:tc>
        <w:tc>
          <w:tcPr>
            <w:tcW w:w="676" w:type="pct"/>
            <w:tcBorders>
              <w:top w:val="single" w:sz="4" w:space="0" w:color="auto"/>
              <w:left w:val="nil"/>
              <w:bottom w:val="single" w:sz="4" w:space="0" w:color="auto"/>
              <w:right w:val="nil"/>
            </w:tcBorders>
            <w:shd w:val="clear" w:color="auto" w:fill="F2F2F2" w:themeFill="background1" w:themeFillShade="F2"/>
          </w:tcPr>
          <w:p w14:paraId="1D97B4C7" w14:textId="77777777" w:rsidR="005C04D9" w:rsidRPr="00FC34A2" w:rsidRDefault="005C04D9" w:rsidP="00B34761">
            <w:pPr>
              <w:rPr>
                <w:sz w:val="16"/>
                <w:szCs w:val="16"/>
                <w:lang w:val="en-GB"/>
              </w:rPr>
            </w:pPr>
          </w:p>
        </w:tc>
        <w:tc>
          <w:tcPr>
            <w:tcW w:w="572" w:type="pct"/>
            <w:tcBorders>
              <w:top w:val="single" w:sz="4" w:space="0" w:color="auto"/>
              <w:left w:val="nil"/>
              <w:bottom w:val="single" w:sz="4" w:space="0" w:color="auto"/>
              <w:right w:val="nil"/>
            </w:tcBorders>
            <w:shd w:val="clear" w:color="auto" w:fill="BFBFBF" w:themeFill="background1" w:themeFillShade="BF"/>
          </w:tcPr>
          <w:p w14:paraId="5FFEF1C9" w14:textId="77777777" w:rsidR="005C04D9" w:rsidRPr="00FC34A2" w:rsidRDefault="005C04D9" w:rsidP="00B34761">
            <w:pPr>
              <w:rPr>
                <w:sz w:val="16"/>
                <w:szCs w:val="16"/>
                <w:lang w:val="en-GB"/>
              </w:rPr>
            </w:pPr>
          </w:p>
        </w:tc>
        <w:tc>
          <w:tcPr>
            <w:tcW w:w="621" w:type="pct"/>
            <w:tcBorders>
              <w:top w:val="single" w:sz="4" w:space="0" w:color="auto"/>
              <w:left w:val="nil"/>
              <w:bottom w:val="single" w:sz="4" w:space="0" w:color="auto"/>
              <w:right w:val="nil"/>
            </w:tcBorders>
            <w:shd w:val="clear" w:color="auto" w:fill="F2F2F2" w:themeFill="background1" w:themeFillShade="F2"/>
          </w:tcPr>
          <w:p w14:paraId="528E8E66" w14:textId="77777777" w:rsidR="005C04D9" w:rsidRPr="00FC34A2" w:rsidRDefault="005C04D9" w:rsidP="00B34761">
            <w:pPr>
              <w:rPr>
                <w:sz w:val="16"/>
                <w:szCs w:val="16"/>
                <w:lang w:val="en-GB"/>
              </w:rPr>
            </w:pPr>
          </w:p>
        </w:tc>
        <w:tc>
          <w:tcPr>
            <w:tcW w:w="759" w:type="pct"/>
            <w:tcBorders>
              <w:top w:val="single" w:sz="4" w:space="0" w:color="auto"/>
              <w:left w:val="nil"/>
              <w:bottom w:val="single" w:sz="4" w:space="0" w:color="auto"/>
              <w:right w:val="nil"/>
            </w:tcBorders>
          </w:tcPr>
          <w:p w14:paraId="41F9CBDA" w14:textId="77777777" w:rsidR="005C04D9" w:rsidRPr="00FC34A2" w:rsidRDefault="005C04D9" w:rsidP="00B34761">
            <w:pPr>
              <w:rPr>
                <w:sz w:val="16"/>
                <w:szCs w:val="16"/>
                <w:lang w:val="en-GB"/>
              </w:rPr>
            </w:pPr>
          </w:p>
        </w:tc>
      </w:tr>
      <w:tr w:rsidR="00961817" w:rsidRPr="00FC34A2" w14:paraId="43CACF01" w14:textId="77777777" w:rsidTr="00961817">
        <w:tc>
          <w:tcPr>
            <w:tcW w:w="519" w:type="pct"/>
            <w:tcBorders>
              <w:top w:val="single" w:sz="4" w:space="0" w:color="auto"/>
              <w:left w:val="nil"/>
              <w:bottom w:val="single" w:sz="4" w:space="0" w:color="auto"/>
              <w:right w:val="nil"/>
            </w:tcBorders>
            <w:hideMark/>
          </w:tcPr>
          <w:p w14:paraId="67D97003" w14:textId="77777777" w:rsidR="005C04D9" w:rsidRPr="00FC34A2" w:rsidRDefault="005C04D9" w:rsidP="00B34761">
            <w:pPr>
              <w:rPr>
                <w:sz w:val="16"/>
                <w:szCs w:val="16"/>
                <w:lang w:val="en-GB"/>
              </w:rPr>
            </w:pPr>
            <w:r w:rsidRPr="00FC34A2">
              <w:rPr>
                <w:sz w:val="16"/>
                <w:szCs w:val="16"/>
                <w:lang w:val="en-GB"/>
              </w:rPr>
              <w:t>Grid 0</w:t>
            </w:r>
          </w:p>
          <w:p w14:paraId="1BAB0360" w14:textId="77777777" w:rsidR="005C04D9" w:rsidRPr="00FC34A2" w:rsidRDefault="005C04D9" w:rsidP="00B34761">
            <w:pPr>
              <w:rPr>
                <w:sz w:val="16"/>
                <w:szCs w:val="16"/>
                <w:lang w:val="en-GB"/>
              </w:rPr>
            </w:pPr>
            <w:r w:rsidRPr="00FC34A2">
              <w:rPr>
                <w:sz w:val="16"/>
                <w:szCs w:val="16"/>
                <w:lang w:val="en-GB"/>
              </w:rPr>
              <w:t>Grid 2</w:t>
            </w:r>
          </w:p>
        </w:tc>
        <w:tc>
          <w:tcPr>
            <w:tcW w:w="669" w:type="pct"/>
            <w:tcBorders>
              <w:top w:val="single" w:sz="4" w:space="0" w:color="auto"/>
              <w:left w:val="nil"/>
              <w:bottom w:val="single" w:sz="4" w:space="0" w:color="auto"/>
              <w:right w:val="nil"/>
            </w:tcBorders>
            <w:hideMark/>
          </w:tcPr>
          <w:p w14:paraId="0AAD3D04" w14:textId="77777777" w:rsidR="005C04D9" w:rsidRPr="00FC34A2" w:rsidRDefault="005C04D9" w:rsidP="00B34761">
            <w:pPr>
              <w:rPr>
                <w:sz w:val="16"/>
                <w:szCs w:val="16"/>
                <w:lang w:val="en-GB"/>
              </w:rPr>
            </w:pPr>
            <w:r w:rsidRPr="00FC34A2">
              <w:rPr>
                <w:sz w:val="16"/>
                <w:szCs w:val="16"/>
                <w:lang w:val="en-GB"/>
              </w:rPr>
              <w:t>1</w:t>
            </w:r>
          </w:p>
          <w:p w14:paraId="330A6C57" w14:textId="77777777" w:rsidR="005C04D9" w:rsidRPr="00FC34A2" w:rsidRDefault="005C04D9" w:rsidP="00B34761">
            <w:pPr>
              <w:rPr>
                <w:sz w:val="16"/>
                <w:szCs w:val="16"/>
                <w:lang w:val="en-GB"/>
              </w:rPr>
            </w:pPr>
            <w:r w:rsidRPr="00FC34A2">
              <w:rPr>
                <w:sz w:val="16"/>
                <w:szCs w:val="16"/>
                <w:lang w:val="en-GB"/>
              </w:rPr>
              <w:t>1</w:t>
            </w:r>
          </w:p>
        </w:tc>
        <w:tc>
          <w:tcPr>
            <w:tcW w:w="538" w:type="pct"/>
            <w:tcBorders>
              <w:top w:val="single" w:sz="4" w:space="0" w:color="auto"/>
              <w:left w:val="nil"/>
              <w:bottom w:val="single" w:sz="4" w:space="0" w:color="auto"/>
              <w:right w:val="nil"/>
            </w:tcBorders>
            <w:shd w:val="clear" w:color="auto" w:fill="F2F2F2" w:themeFill="background1" w:themeFillShade="F2"/>
            <w:hideMark/>
          </w:tcPr>
          <w:p w14:paraId="31EB0DB0" w14:textId="77777777" w:rsidR="005C04D9" w:rsidRPr="00FC34A2" w:rsidRDefault="005C04D9" w:rsidP="00B34761">
            <w:pPr>
              <w:rPr>
                <w:sz w:val="16"/>
                <w:szCs w:val="16"/>
                <w:lang w:val="en-GB"/>
              </w:rPr>
            </w:pPr>
            <w:r w:rsidRPr="00FC34A2">
              <w:rPr>
                <w:sz w:val="16"/>
                <w:szCs w:val="16"/>
                <w:lang w:val="en-GB"/>
              </w:rPr>
              <w:t>10</w:t>
            </w:r>
          </w:p>
          <w:p w14:paraId="2178E8BD" w14:textId="77777777" w:rsidR="005C04D9" w:rsidRPr="00FC34A2" w:rsidRDefault="005C04D9" w:rsidP="00B34761">
            <w:pPr>
              <w:rPr>
                <w:sz w:val="16"/>
                <w:szCs w:val="16"/>
                <w:lang w:val="en-GB"/>
              </w:rPr>
            </w:pPr>
            <w:r w:rsidRPr="00FC34A2">
              <w:rPr>
                <w:sz w:val="16"/>
                <w:szCs w:val="16"/>
                <w:lang w:val="en-GB"/>
              </w:rPr>
              <w:t>10</w:t>
            </w:r>
          </w:p>
        </w:tc>
        <w:tc>
          <w:tcPr>
            <w:tcW w:w="647" w:type="pct"/>
            <w:tcBorders>
              <w:top w:val="single" w:sz="4" w:space="0" w:color="auto"/>
              <w:left w:val="nil"/>
              <w:bottom w:val="single" w:sz="4" w:space="0" w:color="auto"/>
              <w:right w:val="nil"/>
            </w:tcBorders>
            <w:shd w:val="clear" w:color="auto" w:fill="F2F2F2" w:themeFill="background1" w:themeFillShade="F2"/>
            <w:hideMark/>
          </w:tcPr>
          <w:p w14:paraId="36855F4C" w14:textId="77777777" w:rsidR="005C04D9" w:rsidRPr="00FC34A2" w:rsidRDefault="005C04D9" w:rsidP="00B34761">
            <w:pPr>
              <w:rPr>
                <w:sz w:val="16"/>
                <w:szCs w:val="16"/>
                <w:lang w:val="en-GB"/>
              </w:rPr>
            </w:pPr>
            <w:r w:rsidRPr="00FC34A2">
              <w:rPr>
                <w:sz w:val="16"/>
                <w:szCs w:val="16"/>
                <w:lang w:val="en-GB"/>
              </w:rPr>
              <w:t>2</w:t>
            </w:r>
          </w:p>
          <w:p w14:paraId="35A5A8C6" w14:textId="77777777" w:rsidR="005C04D9" w:rsidRPr="00FC34A2" w:rsidRDefault="005C04D9" w:rsidP="00B34761">
            <w:pPr>
              <w:rPr>
                <w:sz w:val="16"/>
                <w:szCs w:val="16"/>
                <w:lang w:val="en-GB"/>
              </w:rPr>
            </w:pPr>
            <w:r w:rsidRPr="00FC34A2">
              <w:rPr>
                <w:sz w:val="16"/>
                <w:szCs w:val="16"/>
                <w:lang w:val="en-GB"/>
              </w:rPr>
              <w:t>2</w:t>
            </w:r>
          </w:p>
        </w:tc>
        <w:tc>
          <w:tcPr>
            <w:tcW w:w="676" w:type="pct"/>
            <w:tcBorders>
              <w:top w:val="single" w:sz="4" w:space="0" w:color="auto"/>
              <w:left w:val="nil"/>
              <w:bottom w:val="single" w:sz="4" w:space="0" w:color="auto"/>
              <w:right w:val="nil"/>
            </w:tcBorders>
            <w:shd w:val="clear" w:color="auto" w:fill="F2F2F2" w:themeFill="background1" w:themeFillShade="F2"/>
            <w:hideMark/>
          </w:tcPr>
          <w:p w14:paraId="2F487651" w14:textId="77777777" w:rsidR="005C04D9" w:rsidRPr="00FC34A2" w:rsidRDefault="005C04D9" w:rsidP="00B34761">
            <w:pPr>
              <w:rPr>
                <w:sz w:val="16"/>
                <w:szCs w:val="16"/>
                <w:lang w:val="en-GB"/>
              </w:rPr>
            </w:pPr>
            <w:r w:rsidRPr="00FC34A2">
              <w:rPr>
                <w:sz w:val="16"/>
                <w:szCs w:val="16"/>
                <w:lang w:val="en-GB"/>
              </w:rPr>
              <w:t>11</w:t>
            </w:r>
          </w:p>
          <w:p w14:paraId="09EFD8B9" w14:textId="77777777" w:rsidR="005C04D9" w:rsidRPr="00FC34A2" w:rsidRDefault="005C04D9" w:rsidP="00B34761">
            <w:pPr>
              <w:rPr>
                <w:sz w:val="16"/>
                <w:szCs w:val="16"/>
                <w:lang w:val="en-GB"/>
              </w:rPr>
            </w:pPr>
            <w:r w:rsidRPr="00FC34A2">
              <w:rPr>
                <w:sz w:val="16"/>
                <w:szCs w:val="16"/>
                <w:lang w:val="en-GB"/>
              </w:rPr>
              <w:t>11</w:t>
            </w:r>
          </w:p>
        </w:tc>
        <w:tc>
          <w:tcPr>
            <w:tcW w:w="572" w:type="pct"/>
            <w:tcBorders>
              <w:top w:val="single" w:sz="4" w:space="0" w:color="auto"/>
              <w:left w:val="nil"/>
              <w:bottom w:val="single" w:sz="4" w:space="0" w:color="auto"/>
              <w:right w:val="nil"/>
            </w:tcBorders>
            <w:shd w:val="clear" w:color="auto" w:fill="BFBFBF" w:themeFill="background1" w:themeFillShade="BF"/>
            <w:hideMark/>
          </w:tcPr>
          <w:p w14:paraId="5159D5C5" w14:textId="77777777" w:rsidR="005C04D9" w:rsidRPr="00FC34A2" w:rsidRDefault="005C04D9" w:rsidP="00B34761">
            <w:pPr>
              <w:rPr>
                <w:sz w:val="16"/>
                <w:szCs w:val="16"/>
                <w:lang w:val="en-GB"/>
              </w:rPr>
            </w:pPr>
            <w:r w:rsidRPr="00FC34A2">
              <w:rPr>
                <w:sz w:val="16"/>
                <w:szCs w:val="16"/>
                <w:lang w:val="en-GB"/>
              </w:rPr>
              <w:t>9</w:t>
            </w:r>
          </w:p>
          <w:p w14:paraId="7E6AD8FA" w14:textId="77777777" w:rsidR="005C04D9" w:rsidRPr="00FC34A2" w:rsidRDefault="005C04D9" w:rsidP="00B34761">
            <w:pPr>
              <w:rPr>
                <w:sz w:val="16"/>
                <w:szCs w:val="16"/>
                <w:lang w:val="en-GB"/>
              </w:rPr>
            </w:pPr>
            <w:r w:rsidRPr="00FC34A2">
              <w:rPr>
                <w:sz w:val="16"/>
                <w:szCs w:val="16"/>
                <w:lang w:val="en-GB"/>
              </w:rPr>
              <w:t>24</w:t>
            </w:r>
          </w:p>
        </w:tc>
        <w:tc>
          <w:tcPr>
            <w:tcW w:w="621" w:type="pct"/>
            <w:tcBorders>
              <w:top w:val="single" w:sz="4" w:space="0" w:color="auto"/>
              <w:left w:val="nil"/>
              <w:bottom w:val="single" w:sz="4" w:space="0" w:color="auto"/>
              <w:right w:val="nil"/>
            </w:tcBorders>
            <w:shd w:val="clear" w:color="auto" w:fill="F2F2F2" w:themeFill="background1" w:themeFillShade="F2"/>
            <w:hideMark/>
          </w:tcPr>
          <w:p w14:paraId="6412FD08" w14:textId="77777777" w:rsidR="005C04D9" w:rsidRPr="00FC34A2" w:rsidRDefault="005C04D9" w:rsidP="00B34761">
            <w:pPr>
              <w:rPr>
                <w:sz w:val="16"/>
                <w:szCs w:val="16"/>
                <w:lang w:val="en-GB"/>
              </w:rPr>
            </w:pPr>
            <w:r w:rsidRPr="00FC34A2">
              <w:rPr>
                <w:sz w:val="16"/>
                <w:szCs w:val="16"/>
                <w:lang w:val="en-GB"/>
              </w:rPr>
              <w:t>4</w:t>
            </w:r>
          </w:p>
          <w:p w14:paraId="478212D1" w14:textId="77777777" w:rsidR="005C04D9" w:rsidRPr="00FC34A2" w:rsidRDefault="005C04D9" w:rsidP="00B34761">
            <w:pPr>
              <w:rPr>
                <w:sz w:val="16"/>
                <w:szCs w:val="16"/>
                <w:lang w:val="en-GB"/>
              </w:rPr>
            </w:pPr>
            <w:r w:rsidRPr="00FC34A2">
              <w:rPr>
                <w:sz w:val="16"/>
                <w:szCs w:val="16"/>
                <w:lang w:val="en-GB"/>
              </w:rPr>
              <w:t>2</w:t>
            </w:r>
          </w:p>
        </w:tc>
        <w:tc>
          <w:tcPr>
            <w:tcW w:w="759" w:type="pct"/>
            <w:tcBorders>
              <w:top w:val="single" w:sz="4" w:space="0" w:color="auto"/>
              <w:left w:val="nil"/>
              <w:bottom w:val="single" w:sz="4" w:space="0" w:color="auto"/>
              <w:right w:val="nil"/>
            </w:tcBorders>
            <w:hideMark/>
          </w:tcPr>
          <w:p w14:paraId="6418BFE1" w14:textId="77777777" w:rsidR="005C04D9" w:rsidRPr="00FC34A2" w:rsidRDefault="005C04D9" w:rsidP="00B34761">
            <w:pPr>
              <w:rPr>
                <w:sz w:val="16"/>
                <w:szCs w:val="16"/>
                <w:lang w:val="en-GB"/>
              </w:rPr>
            </w:pPr>
            <w:r w:rsidRPr="00FC34A2">
              <w:rPr>
                <w:sz w:val="16"/>
                <w:szCs w:val="16"/>
                <w:lang w:val="en-GB"/>
              </w:rPr>
              <w:t>37</w:t>
            </w:r>
          </w:p>
          <w:p w14:paraId="2486006B" w14:textId="77777777" w:rsidR="005C04D9" w:rsidRPr="00FC34A2" w:rsidRDefault="005C04D9" w:rsidP="00B34761">
            <w:pPr>
              <w:rPr>
                <w:sz w:val="16"/>
                <w:szCs w:val="16"/>
                <w:lang w:val="en-GB"/>
              </w:rPr>
            </w:pPr>
            <w:r w:rsidRPr="00FC34A2">
              <w:rPr>
                <w:sz w:val="16"/>
                <w:szCs w:val="16"/>
                <w:lang w:val="en-GB"/>
              </w:rPr>
              <w:t>50</w:t>
            </w:r>
          </w:p>
        </w:tc>
      </w:tr>
    </w:tbl>
    <w:p w14:paraId="567433CD" w14:textId="77777777" w:rsidR="005C04D9" w:rsidRPr="00B34761" w:rsidRDefault="005C04D9" w:rsidP="00B34761">
      <w:pPr>
        <w:rPr>
          <w:lang w:val="en-GB"/>
        </w:rPr>
      </w:pPr>
    </w:p>
    <w:p w14:paraId="42F42287" w14:textId="60C9A51B" w:rsidR="005C04D9" w:rsidRDefault="004D0971" w:rsidP="005C04D9">
      <w:r w:rsidRPr="004D0971">
        <w:rPr>
          <w:noProof/>
        </w:rPr>
        <w:drawing>
          <wp:inline distT="0" distB="0" distL="0" distR="0" wp14:anchorId="6031043F" wp14:editId="21414A3C">
            <wp:extent cx="4572000" cy="27432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2ADD73D4" w14:textId="7EADB4A2" w:rsidR="005C04D9" w:rsidRPr="00DC5C33" w:rsidRDefault="007F66ED" w:rsidP="005C04D9">
      <w:pPr>
        <w:rPr>
          <w:b/>
          <w:bCs/>
        </w:rPr>
      </w:pPr>
      <w:r w:rsidRPr="005C04D9">
        <w:rPr>
          <w:sz w:val="28"/>
          <w:szCs w:val="28"/>
        </w:rPr>
        <w:t>Further study of time step</w:t>
      </w:r>
      <w:r>
        <w:rPr>
          <w:sz w:val="28"/>
          <w:szCs w:val="28"/>
        </w:rPr>
        <w:t xml:space="preserve"> grid tree</w:t>
      </w:r>
    </w:p>
    <w:p w14:paraId="0CB15D3E" w14:textId="77777777" w:rsidR="005C04D9" w:rsidRDefault="005C04D9" w:rsidP="005C04D9">
      <w:pPr>
        <w:autoSpaceDE w:val="0"/>
        <w:autoSpaceDN w:val="0"/>
        <w:spacing w:line="240" w:lineRule="auto"/>
        <w:rPr>
          <w:rFonts w:eastAsiaTheme="minorHAnsi"/>
          <w:color w:val="000000"/>
          <w:sz w:val="20"/>
          <w:lang w:val="it-IT" w:eastAsia="en-US"/>
        </w:rPr>
      </w:pPr>
    </w:p>
    <w:p w14:paraId="0B52C31B" w14:textId="77777777" w:rsidR="005C04D9" w:rsidRDefault="005C04D9" w:rsidP="005C04D9">
      <w:pPr>
        <w:autoSpaceDE w:val="0"/>
        <w:autoSpaceDN w:val="0"/>
        <w:spacing w:line="240" w:lineRule="auto"/>
        <w:rPr>
          <w:rFonts w:cs="Courier New"/>
          <w:color w:val="000000"/>
          <w:sz w:val="20"/>
        </w:rPr>
      </w:pPr>
      <w:r>
        <w:rPr>
          <w:rFonts w:cs="Courier New"/>
          <w:color w:val="000000"/>
          <w:sz w:val="20"/>
        </w:rPr>
        <w:t>-----------------------------------------------------------------</w:t>
      </w:r>
    </w:p>
    <w:p w14:paraId="0113A367"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00000"/>
          <w:sz w:val="20"/>
          <w:szCs w:val="20"/>
        </w:rPr>
      </w:pPr>
      <w:r>
        <w:rPr>
          <w:rFonts w:cs="Courier New"/>
          <w:color w:val="000000"/>
          <w:sz w:val="20"/>
          <w:szCs w:val="20"/>
        </w:rPr>
        <w:t>40 time step one day = 40 d</w:t>
      </w:r>
    </w:p>
    <w:p w14:paraId="6970498F"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00000"/>
          <w:sz w:val="20"/>
          <w:szCs w:val="20"/>
        </w:rPr>
      </w:pPr>
      <w:r>
        <w:rPr>
          <w:rFonts w:cs="Courier New"/>
          <w:color w:val="000000"/>
          <w:sz w:val="20"/>
          <w:szCs w:val="20"/>
        </w:rPr>
        <w:t xml:space="preserve">5 time step </w:t>
      </w:r>
      <w:proofErr w:type="spellStart"/>
      <w:r>
        <w:rPr>
          <w:rFonts w:cs="Courier New"/>
          <w:color w:val="000000"/>
          <w:sz w:val="20"/>
          <w:szCs w:val="20"/>
        </w:rPr>
        <w:t>two</w:t>
      </w:r>
      <w:proofErr w:type="spellEnd"/>
      <w:r>
        <w:rPr>
          <w:rFonts w:cs="Courier New"/>
          <w:color w:val="000000"/>
          <w:sz w:val="20"/>
          <w:szCs w:val="20"/>
        </w:rPr>
        <w:t xml:space="preserve"> weeks = 5*14 = 70 d</w:t>
      </w:r>
    </w:p>
    <w:p w14:paraId="13C2D40F"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00000"/>
          <w:sz w:val="20"/>
          <w:szCs w:val="20"/>
        </w:rPr>
      </w:pPr>
      <w:r>
        <w:rPr>
          <w:rFonts w:cs="Courier New"/>
          <w:color w:val="000000"/>
          <w:sz w:val="20"/>
          <w:szCs w:val="20"/>
        </w:rPr>
        <w:t xml:space="preserve">21 time step one </w:t>
      </w:r>
      <w:proofErr w:type="spellStart"/>
      <w:r>
        <w:rPr>
          <w:rFonts w:cs="Courier New"/>
          <w:color w:val="000000"/>
          <w:sz w:val="20"/>
          <w:szCs w:val="20"/>
        </w:rPr>
        <w:t>mounth</w:t>
      </w:r>
      <w:proofErr w:type="spellEnd"/>
      <w:r>
        <w:rPr>
          <w:rFonts w:cs="Courier New"/>
          <w:color w:val="000000"/>
          <w:sz w:val="20"/>
          <w:szCs w:val="20"/>
        </w:rPr>
        <w:t xml:space="preserve"> = 31*21 = 651 d</w:t>
      </w:r>
    </w:p>
    <w:p w14:paraId="344E11FA" w14:textId="77777777" w:rsidR="005C04D9" w:rsidRDefault="005C04D9" w:rsidP="005C04D9">
      <w:pPr>
        <w:autoSpaceDE w:val="0"/>
        <w:autoSpaceDN w:val="0"/>
        <w:spacing w:line="240" w:lineRule="auto"/>
        <w:rPr>
          <w:rFonts w:cs="Courier New"/>
          <w:color w:val="000000"/>
          <w:sz w:val="20"/>
        </w:rPr>
      </w:pPr>
      <w:r>
        <w:rPr>
          <w:rFonts w:cs="Courier New"/>
          <w:color w:val="000000"/>
          <w:sz w:val="20"/>
        </w:rPr>
        <w:t xml:space="preserve">----------------------------- </w:t>
      </w:r>
    </w:p>
    <w:p w14:paraId="32146516"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00000"/>
          <w:sz w:val="20"/>
          <w:szCs w:val="20"/>
        </w:rPr>
      </w:pPr>
      <w:r>
        <w:rPr>
          <w:rFonts w:cs="Courier New"/>
          <w:color w:val="000000"/>
          <w:sz w:val="20"/>
          <w:szCs w:val="20"/>
        </w:rPr>
        <w:t xml:space="preserve">9 time step one </w:t>
      </w:r>
      <w:proofErr w:type="spellStart"/>
      <w:r>
        <w:rPr>
          <w:rFonts w:cs="Courier New"/>
          <w:color w:val="000000"/>
          <w:sz w:val="20"/>
          <w:szCs w:val="20"/>
        </w:rPr>
        <w:t>year</w:t>
      </w:r>
      <w:proofErr w:type="spellEnd"/>
      <w:r>
        <w:rPr>
          <w:rFonts w:cs="Courier New"/>
          <w:color w:val="000000"/>
          <w:sz w:val="20"/>
          <w:szCs w:val="20"/>
        </w:rPr>
        <w:t xml:space="preserve"> = 9 * 365 = 3285 d</w:t>
      </w:r>
    </w:p>
    <w:p w14:paraId="5376B87C"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00000"/>
          <w:sz w:val="20"/>
          <w:szCs w:val="20"/>
        </w:rPr>
      </w:pPr>
      <w:r>
        <w:rPr>
          <w:rFonts w:cs="Courier New"/>
          <w:color w:val="000000"/>
          <w:sz w:val="20"/>
          <w:szCs w:val="20"/>
        </w:rPr>
        <w:t xml:space="preserve">4 time step </w:t>
      </w:r>
      <w:proofErr w:type="spellStart"/>
      <w:r>
        <w:rPr>
          <w:rFonts w:cs="Courier New"/>
          <w:color w:val="000000"/>
          <w:sz w:val="20"/>
          <w:szCs w:val="20"/>
        </w:rPr>
        <w:t>five</w:t>
      </w:r>
      <w:proofErr w:type="spellEnd"/>
      <w:r>
        <w:rPr>
          <w:rFonts w:cs="Courier New"/>
          <w:color w:val="000000"/>
          <w:sz w:val="20"/>
          <w:szCs w:val="20"/>
        </w:rPr>
        <w:t xml:space="preserve"> </w:t>
      </w:r>
      <w:proofErr w:type="spellStart"/>
      <w:r>
        <w:rPr>
          <w:rFonts w:cs="Courier New"/>
          <w:color w:val="000000"/>
          <w:sz w:val="20"/>
          <w:szCs w:val="20"/>
        </w:rPr>
        <w:t>years</w:t>
      </w:r>
      <w:proofErr w:type="spellEnd"/>
      <w:r>
        <w:rPr>
          <w:rFonts w:cs="Courier New"/>
          <w:color w:val="000000"/>
          <w:sz w:val="20"/>
          <w:szCs w:val="20"/>
        </w:rPr>
        <w:t xml:space="preserve"> = 4 * 365 * 5 = 7300 d</w:t>
      </w:r>
    </w:p>
    <w:p w14:paraId="0C904F6E" w14:textId="77777777" w:rsidR="005C04D9" w:rsidRDefault="005C04D9" w:rsidP="005C04D9">
      <w:pPr>
        <w:autoSpaceDE w:val="0"/>
        <w:autoSpaceDN w:val="0"/>
        <w:spacing w:line="240" w:lineRule="auto"/>
        <w:rPr>
          <w:rFonts w:cs="Courier New"/>
          <w:color w:val="000000"/>
          <w:sz w:val="20"/>
        </w:rPr>
      </w:pPr>
      <w:r>
        <w:rPr>
          <w:rFonts w:cs="Courier New"/>
          <w:color w:val="000000"/>
          <w:sz w:val="20"/>
        </w:rPr>
        <w:t>-----------------------------------------------------------------</w:t>
      </w:r>
    </w:p>
    <w:p w14:paraId="1743F565"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00000"/>
          <w:sz w:val="20"/>
          <w:szCs w:val="20"/>
        </w:rPr>
      </w:pPr>
      <w:r>
        <w:rPr>
          <w:rFonts w:cs="Courier New"/>
          <w:color w:val="000000"/>
          <w:sz w:val="20"/>
          <w:szCs w:val="20"/>
        </w:rPr>
        <w:t>(11997 days = ~32y)</w:t>
      </w:r>
    </w:p>
    <w:p w14:paraId="2529F3A4" w14:textId="77777777" w:rsidR="005C04D9" w:rsidRDefault="005C04D9" w:rsidP="005C04D9">
      <w:pPr>
        <w:autoSpaceDE w:val="0"/>
        <w:autoSpaceDN w:val="0"/>
        <w:spacing w:line="240" w:lineRule="auto"/>
        <w:rPr>
          <w:rFonts w:cs="Courier New"/>
          <w:color w:val="000000"/>
          <w:sz w:val="20"/>
        </w:rPr>
      </w:pPr>
      <w:r>
        <w:rPr>
          <w:rFonts w:cs="Courier New"/>
          <w:color w:val="000000"/>
          <w:sz w:val="20"/>
        </w:rPr>
        <w:t>1</w:t>
      </w:r>
    </w:p>
    <w:p w14:paraId="5574AD26" w14:textId="77777777" w:rsidR="005C04D9" w:rsidRDefault="005C04D9" w:rsidP="005C04D9">
      <w:pPr>
        <w:autoSpaceDE w:val="0"/>
        <w:autoSpaceDN w:val="0"/>
        <w:spacing w:line="240" w:lineRule="auto"/>
        <w:rPr>
          <w:rFonts w:cs="Courier New"/>
          <w:color w:val="000000"/>
          <w:sz w:val="20"/>
        </w:rPr>
      </w:pPr>
      <w:r>
        <w:rPr>
          <w:rFonts w:cs="Courier New"/>
          <w:color w:val="000000"/>
          <w:sz w:val="20"/>
        </w:rPr>
        <w:t>+ 40 + 5 + 21</w:t>
      </w:r>
    </w:p>
    <w:p w14:paraId="78236B16" w14:textId="77777777" w:rsidR="005C04D9" w:rsidRDefault="005C04D9" w:rsidP="005C04D9">
      <w:pPr>
        <w:autoSpaceDE w:val="0"/>
        <w:autoSpaceDN w:val="0"/>
        <w:spacing w:line="240" w:lineRule="auto"/>
        <w:rPr>
          <w:rFonts w:cs="Courier New"/>
          <w:color w:val="000000"/>
          <w:sz w:val="20"/>
        </w:rPr>
      </w:pPr>
      <w:r>
        <w:rPr>
          <w:rFonts w:cs="Courier New"/>
          <w:color w:val="000000"/>
          <w:sz w:val="20"/>
        </w:rPr>
        <w:t xml:space="preserve">+ 9 + </w:t>
      </w:r>
      <w:proofErr w:type="gramStart"/>
      <w:r>
        <w:rPr>
          <w:rFonts w:cs="Courier New"/>
          <w:color w:val="000000"/>
          <w:sz w:val="20"/>
        </w:rPr>
        <w:t>4  =</w:t>
      </w:r>
      <w:proofErr w:type="gramEnd"/>
      <w:r>
        <w:rPr>
          <w:rFonts w:cs="Courier New"/>
          <w:color w:val="000000"/>
          <w:sz w:val="20"/>
        </w:rPr>
        <w:t xml:space="preserve"> 80</w:t>
      </w:r>
    </w:p>
    <w:p w14:paraId="01D0147F" w14:textId="6D07C63F" w:rsidR="005C04D9" w:rsidRDefault="005C04D9" w:rsidP="00914829">
      <w:pPr>
        <w:rPr>
          <w:lang w:val="en-GB"/>
        </w:rPr>
      </w:pPr>
    </w:p>
    <w:p w14:paraId="779BC942" w14:textId="77777777" w:rsidR="001D5096" w:rsidRPr="00914829" w:rsidRDefault="001D5096" w:rsidP="00914829">
      <w:pPr>
        <w:rPr>
          <w:lang w:val="en-GB"/>
        </w:rPr>
      </w:pPr>
    </w:p>
    <w:p w14:paraId="26AEF606" w14:textId="77777777" w:rsidR="005C04D9" w:rsidRPr="00914829" w:rsidRDefault="005C04D9" w:rsidP="00914829">
      <w:pPr>
        <w:rPr>
          <w:lang w:val="en-GB"/>
        </w:rPr>
      </w:pPr>
    </w:p>
    <w:tbl>
      <w:tblPr>
        <w:tblW w:w="5258" w:type="pct"/>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078"/>
        <w:gridCol w:w="917"/>
        <w:gridCol w:w="1095"/>
        <w:gridCol w:w="1140"/>
        <w:gridCol w:w="973"/>
        <w:gridCol w:w="1051"/>
        <w:gridCol w:w="1194"/>
      </w:tblGrid>
      <w:tr w:rsidR="00961817" w:rsidRPr="00FC34A2" w14:paraId="6345A644" w14:textId="77777777" w:rsidTr="00961817">
        <w:tc>
          <w:tcPr>
            <w:tcW w:w="551" w:type="pct"/>
            <w:tcBorders>
              <w:top w:val="single" w:sz="4" w:space="0" w:color="auto"/>
              <w:left w:val="nil"/>
              <w:bottom w:val="single" w:sz="4" w:space="0" w:color="auto"/>
              <w:right w:val="nil"/>
            </w:tcBorders>
          </w:tcPr>
          <w:p w14:paraId="21210C44" w14:textId="77777777" w:rsidR="005C04D9" w:rsidRPr="00FC34A2" w:rsidRDefault="005C04D9" w:rsidP="00914829">
            <w:pPr>
              <w:rPr>
                <w:sz w:val="16"/>
                <w:szCs w:val="16"/>
                <w:lang w:val="en-GB"/>
              </w:rPr>
            </w:pPr>
          </w:p>
        </w:tc>
        <w:tc>
          <w:tcPr>
            <w:tcW w:w="643" w:type="pct"/>
            <w:tcBorders>
              <w:top w:val="single" w:sz="4" w:space="0" w:color="auto"/>
              <w:left w:val="nil"/>
              <w:bottom w:val="single" w:sz="4" w:space="0" w:color="auto"/>
              <w:right w:val="nil"/>
            </w:tcBorders>
            <w:hideMark/>
          </w:tcPr>
          <w:p w14:paraId="36FC4003" w14:textId="77725B31" w:rsidR="005C04D9" w:rsidRPr="00FC34A2" w:rsidRDefault="005C04D9" w:rsidP="00914829">
            <w:pPr>
              <w:rPr>
                <w:sz w:val="16"/>
                <w:szCs w:val="16"/>
                <w:lang w:val="en-GB"/>
              </w:rPr>
            </w:pPr>
            <w:r w:rsidRPr="00FC34A2">
              <w:rPr>
                <w:sz w:val="16"/>
                <w:szCs w:val="16"/>
                <w:lang w:val="en-GB"/>
              </w:rPr>
              <w:t>Start date</w:t>
            </w:r>
          </w:p>
        </w:tc>
        <w:tc>
          <w:tcPr>
            <w:tcW w:w="548" w:type="pct"/>
            <w:tcBorders>
              <w:top w:val="single" w:sz="4" w:space="0" w:color="auto"/>
              <w:left w:val="nil"/>
              <w:bottom w:val="single" w:sz="4" w:space="0" w:color="auto"/>
              <w:right w:val="nil"/>
            </w:tcBorders>
            <w:shd w:val="clear" w:color="auto" w:fill="F2F2F2" w:themeFill="background1" w:themeFillShade="F2"/>
            <w:hideMark/>
          </w:tcPr>
          <w:p w14:paraId="06307614" w14:textId="77777777" w:rsidR="005C04D9" w:rsidRPr="00FC34A2" w:rsidRDefault="005C04D9" w:rsidP="00914829">
            <w:pPr>
              <w:rPr>
                <w:sz w:val="16"/>
                <w:szCs w:val="16"/>
                <w:lang w:val="en-GB"/>
              </w:rPr>
            </w:pPr>
            <w:r w:rsidRPr="00FC34A2">
              <w:rPr>
                <w:sz w:val="16"/>
                <w:szCs w:val="16"/>
                <w:lang w:val="en-GB"/>
              </w:rPr>
              <w:t>+ 1 day</w:t>
            </w:r>
          </w:p>
        </w:tc>
        <w:tc>
          <w:tcPr>
            <w:tcW w:w="654" w:type="pct"/>
            <w:tcBorders>
              <w:top w:val="single" w:sz="4" w:space="0" w:color="auto"/>
              <w:left w:val="nil"/>
              <w:bottom w:val="single" w:sz="4" w:space="0" w:color="auto"/>
              <w:right w:val="nil"/>
            </w:tcBorders>
            <w:shd w:val="clear" w:color="auto" w:fill="F2F2F2" w:themeFill="background1" w:themeFillShade="F2"/>
            <w:hideMark/>
          </w:tcPr>
          <w:p w14:paraId="0C2E9F95" w14:textId="77777777" w:rsidR="005C04D9" w:rsidRPr="00FC34A2" w:rsidRDefault="005C04D9" w:rsidP="00914829">
            <w:pPr>
              <w:rPr>
                <w:sz w:val="16"/>
                <w:szCs w:val="16"/>
                <w:lang w:val="en-GB"/>
              </w:rPr>
            </w:pPr>
            <w:r w:rsidRPr="00FC34A2">
              <w:rPr>
                <w:sz w:val="16"/>
                <w:szCs w:val="16"/>
                <w:lang w:val="en-GB"/>
              </w:rPr>
              <w:t>+ 14 days</w:t>
            </w:r>
          </w:p>
        </w:tc>
        <w:tc>
          <w:tcPr>
            <w:tcW w:w="681" w:type="pct"/>
            <w:tcBorders>
              <w:top w:val="single" w:sz="4" w:space="0" w:color="auto"/>
              <w:left w:val="nil"/>
              <w:bottom w:val="single" w:sz="4" w:space="0" w:color="auto"/>
              <w:right w:val="nil"/>
            </w:tcBorders>
            <w:shd w:val="clear" w:color="auto" w:fill="F2F2F2" w:themeFill="background1" w:themeFillShade="F2"/>
            <w:hideMark/>
          </w:tcPr>
          <w:p w14:paraId="73ACC116" w14:textId="77777777" w:rsidR="005C04D9" w:rsidRPr="00FC34A2" w:rsidRDefault="005C04D9" w:rsidP="00914829">
            <w:pPr>
              <w:rPr>
                <w:sz w:val="16"/>
                <w:szCs w:val="16"/>
                <w:lang w:val="en-GB"/>
              </w:rPr>
            </w:pPr>
            <w:r w:rsidRPr="00FC34A2">
              <w:rPr>
                <w:sz w:val="16"/>
                <w:szCs w:val="16"/>
                <w:lang w:val="en-GB"/>
              </w:rPr>
              <w:t>+ 1 month</w:t>
            </w:r>
          </w:p>
        </w:tc>
        <w:tc>
          <w:tcPr>
            <w:tcW w:w="581" w:type="pct"/>
            <w:tcBorders>
              <w:top w:val="single" w:sz="4" w:space="0" w:color="auto"/>
              <w:left w:val="nil"/>
              <w:bottom w:val="single" w:sz="4" w:space="0" w:color="auto"/>
              <w:right w:val="nil"/>
            </w:tcBorders>
            <w:shd w:val="clear" w:color="auto" w:fill="F2F2F2" w:themeFill="background1" w:themeFillShade="F2"/>
            <w:hideMark/>
          </w:tcPr>
          <w:p w14:paraId="45785E68" w14:textId="77777777" w:rsidR="005C04D9" w:rsidRPr="00FC34A2" w:rsidRDefault="005C04D9" w:rsidP="00914829">
            <w:pPr>
              <w:rPr>
                <w:sz w:val="16"/>
                <w:szCs w:val="16"/>
                <w:lang w:val="en-GB"/>
              </w:rPr>
            </w:pPr>
            <w:r w:rsidRPr="00FC34A2">
              <w:rPr>
                <w:sz w:val="16"/>
                <w:szCs w:val="16"/>
                <w:lang w:val="en-GB"/>
              </w:rPr>
              <w:t>+ 1 year</w:t>
            </w:r>
          </w:p>
        </w:tc>
        <w:tc>
          <w:tcPr>
            <w:tcW w:w="628" w:type="pct"/>
            <w:tcBorders>
              <w:top w:val="single" w:sz="4" w:space="0" w:color="auto"/>
              <w:left w:val="nil"/>
              <w:bottom w:val="single" w:sz="4" w:space="0" w:color="auto"/>
              <w:right w:val="nil"/>
            </w:tcBorders>
            <w:shd w:val="clear" w:color="auto" w:fill="F2F2F2" w:themeFill="background1" w:themeFillShade="F2"/>
            <w:hideMark/>
          </w:tcPr>
          <w:p w14:paraId="35CA8789" w14:textId="77777777" w:rsidR="005C04D9" w:rsidRPr="00FC34A2" w:rsidRDefault="005C04D9" w:rsidP="00914829">
            <w:pPr>
              <w:rPr>
                <w:sz w:val="16"/>
                <w:szCs w:val="16"/>
                <w:lang w:val="en-GB"/>
              </w:rPr>
            </w:pPr>
            <w:r w:rsidRPr="00FC34A2">
              <w:rPr>
                <w:sz w:val="16"/>
                <w:szCs w:val="16"/>
                <w:lang w:val="en-GB"/>
              </w:rPr>
              <w:t>+ 5 years</w:t>
            </w:r>
          </w:p>
        </w:tc>
        <w:tc>
          <w:tcPr>
            <w:tcW w:w="713" w:type="pct"/>
            <w:tcBorders>
              <w:top w:val="single" w:sz="4" w:space="0" w:color="auto"/>
              <w:left w:val="nil"/>
              <w:bottom w:val="single" w:sz="4" w:space="0" w:color="auto"/>
              <w:right w:val="nil"/>
            </w:tcBorders>
            <w:hideMark/>
          </w:tcPr>
          <w:p w14:paraId="35BE5EBF" w14:textId="77777777" w:rsidR="005C04D9" w:rsidRPr="00FC34A2" w:rsidRDefault="005C04D9" w:rsidP="00914829">
            <w:pPr>
              <w:rPr>
                <w:sz w:val="16"/>
                <w:szCs w:val="16"/>
                <w:lang w:val="en-GB"/>
              </w:rPr>
            </w:pPr>
            <w:r w:rsidRPr="00FC34A2">
              <w:rPr>
                <w:sz w:val="16"/>
                <w:szCs w:val="16"/>
                <w:lang w:val="en-GB"/>
              </w:rPr>
              <w:t># time step</w:t>
            </w:r>
          </w:p>
        </w:tc>
      </w:tr>
      <w:tr w:rsidR="00961817" w:rsidRPr="00FC34A2" w14:paraId="0489A8BF" w14:textId="77777777" w:rsidTr="00961817">
        <w:tc>
          <w:tcPr>
            <w:tcW w:w="551" w:type="pct"/>
            <w:tcBorders>
              <w:top w:val="single" w:sz="4" w:space="0" w:color="auto"/>
              <w:left w:val="nil"/>
              <w:bottom w:val="single" w:sz="4" w:space="0" w:color="auto"/>
              <w:right w:val="nil"/>
            </w:tcBorders>
          </w:tcPr>
          <w:p w14:paraId="02087997" w14:textId="77777777" w:rsidR="005C04D9" w:rsidRPr="00FC34A2" w:rsidRDefault="005C04D9" w:rsidP="00914829">
            <w:pPr>
              <w:rPr>
                <w:sz w:val="16"/>
                <w:szCs w:val="16"/>
                <w:lang w:val="en-GB"/>
              </w:rPr>
            </w:pPr>
          </w:p>
        </w:tc>
        <w:tc>
          <w:tcPr>
            <w:tcW w:w="643" w:type="pct"/>
            <w:tcBorders>
              <w:top w:val="single" w:sz="4" w:space="0" w:color="auto"/>
              <w:left w:val="nil"/>
              <w:bottom w:val="single" w:sz="4" w:space="0" w:color="auto"/>
              <w:right w:val="nil"/>
            </w:tcBorders>
          </w:tcPr>
          <w:p w14:paraId="1A2D4523" w14:textId="77777777" w:rsidR="005C04D9" w:rsidRPr="00FC34A2" w:rsidRDefault="005C04D9" w:rsidP="00914829">
            <w:pPr>
              <w:rPr>
                <w:sz w:val="16"/>
                <w:szCs w:val="16"/>
                <w:lang w:val="en-GB"/>
              </w:rPr>
            </w:pPr>
          </w:p>
        </w:tc>
        <w:tc>
          <w:tcPr>
            <w:tcW w:w="548" w:type="pct"/>
            <w:tcBorders>
              <w:top w:val="single" w:sz="4" w:space="0" w:color="auto"/>
              <w:left w:val="nil"/>
              <w:bottom w:val="single" w:sz="4" w:space="0" w:color="auto"/>
              <w:right w:val="nil"/>
            </w:tcBorders>
            <w:shd w:val="clear" w:color="auto" w:fill="F2F2F2" w:themeFill="background1" w:themeFillShade="F2"/>
          </w:tcPr>
          <w:p w14:paraId="55C21ACB" w14:textId="77777777" w:rsidR="005C04D9" w:rsidRPr="00FC34A2" w:rsidRDefault="005C04D9" w:rsidP="00914829">
            <w:pPr>
              <w:rPr>
                <w:sz w:val="16"/>
                <w:szCs w:val="16"/>
                <w:lang w:val="en-GB"/>
              </w:rPr>
            </w:pPr>
          </w:p>
        </w:tc>
        <w:tc>
          <w:tcPr>
            <w:tcW w:w="654" w:type="pct"/>
            <w:tcBorders>
              <w:top w:val="single" w:sz="4" w:space="0" w:color="auto"/>
              <w:left w:val="nil"/>
              <w:bottom w:val="single" w:sz="4" w:space="0" w:color="auto"/>
              <w:right w:val="nil"/>
            </w:tcBorders>
            <w:shd w:val="clear" w:color="auto" w:fill="F2F2F2" w:themeFill="background1" w:themeFillShade="F2"/>
          </w:tcPr>
          <w:p w14:paraId="128ACEBE" w14:textId="77777777" w:rsidR="005C04D9" w:rsidRPr="00FC34A2" w:rsidRDefault="005C04D9" w:rsidP="00914829">
            <w:pPr>
              <w:rPr>
                <w:sz w:val="16"/>
                <w:szCs w:val="16"/>
                <w:lang w:val="en-GB"/>
              </w:rPr>
            </w:pPr>
          </w:p>
        </w:tc>
        <w:tc>
          <w:tcPr>
            <w:tcW w:w="681" w:type="pct"/>
            <w:tcBorders>
              <w:top w:val="single" w:sz="4" w:space="0" w:color="auto"/>
              <w:left w:val="nil"/>
              <w:bottom w:val="single" w:sz="4" w:space="0" w:color="auto"/>
              <w:right w:val="nil"/>
            </w:tcBorders>
            <w:shd w:val="clear" w:color="auto" w:fill="F2F2F2" w:themeFill="background1" w:themeFillShade="F2"/>
          </w:tcPr>
          <w:p w14:paraId="7229FF33" w14:textId="77777777" w:rsidR="005C04D9" w:rsidRPr="00FC34A2" w:rsidRDefault="005C04D9" w:rsidP="00914829">
            <w:pPr>
              <w:rPr>
                <w:sz w:val="16"/>
                <w:szCs w:val="16"/>
                <w:lang w:val="en-GB"/>
              </w:rPr>
            </w:pPr>
          </w:p>
        </w:tc>
        <w:tc>
          <w:tcPr>
            <w:tcW w:w="581" w:type="pct"/>
            <w:tcBorders>
              <w:top w:val="single" w:sz="4" w:space="0" w:color="auto"/>
              <w:left w:val="nil"/>
              <w:bottom w:val="single" w:sz="4" w:space="0" w:color="auto"/>
              <w:right w:val="nil"/>
            </w:tcBorders>
            <w:shd w:val="clear" w:color="auto" w:fill="F2F2F2" w:themeFill="background1" w:themeFillShade="F2"/>
          </w:tcPr>
          <w:p w14:paraId="50303FDD" w14:textId="77777777" w:rsidR="005C04D9" w:rsidRPr="00FC34A2" w:rsidRDefault="005C04D9" w:rsidP="00914829">
            <w:pPr>
              <w:rPr>
                <w:sz w:val="16"/>
                <w:szCs w:val="16"/>
                <w:lang w:val="en-GB"/>
              </w:rPr>
            </w:pPr>
          </w:p>
        </w:tc>
        <w:tc>
          <w:tcPr>
            <w:tcW w:w="628" w:type="pct"/>
            <w:tcBorders>
              <w:top w:val="single" w:sz="4" w:space="0" w:color="auto"/>
              <w:left w:val="nil"/>
              <w:bottom w:val="single" w:sz="4" w:space="0" w:color="auto"/>
              <w:right w:val="nil"/>
            </w:tcBorders>
            <w:shd w:val="clear" w:color="auto" w:fill="F2F2F2" w:themeFill="background1" w:themeFillShade="F2"/>
          </w:tcPr>
          <w:p w14:paraId="660ED055" w14:textId="77777777" w:rsidR="005C04D9" w:rsidRPr="00FC34A2" w:rsidRDefault="005C04D9" w:rsidP="00914829">
            <w:pPr>
              <w:rPr>
                <w:sz w:val="16"/>
                <w:szCs w:val="16"/>
                <w:lang w:val="en-GB"/>
              </w:rPr>
            </w:pPr>
          </w:p>
        </w:tc>
        <w:tc>
          <w:tcPr>
            <w:tcW w:w="713" w:type="pct"/>
            <w:tcBorders>
              <w:top w:val="single" w:sz="4" w:space="0" w:color="auto"/>
              <w:left w:val="nil"/>
              <w:bottom w:val="single" w:sz="4" w:space="0" w:color="auto"/>
              <w:right w:val="nil"/>
            </w:tcBorders>
          </w:tcPr>
          <w:p w14:paraId="615B3EEB" w14:textId="77777777" w:rsidR="005C04D9" w:rsidRPr="00FC34A2" w:rsidRDefault="005C04D9" w:rsidP="00914829">
            <w:pPr>
              <w:rPr>
                <w:sz w:val="16"/>
                <w:szCs w:val="16"/>
                <w:lang w:val="en-GB"/>
              </w:rPr>
            </w:pPr>
          </w:p>
        </w:tc>
      </w:tr>
      <w:tr w:rsidR="00961817" w:rsidRPr="00FC34A2" w14:paraId="72488AA0" w14:textId="77777777" w:rsidTr="00961817">
        <w:tc>
          <w:tcPr>
            <w:tcW w:w="551" w:type="pct"/>
            <w:tcBorders>
              <w:top w:val="single" w:sz="4" w:space="0" w:color="auto"/>
              <w:left w:val="nil"/>
              <w:bottom w:val="single" w:sz="4" w:space="0" w:color="auto"/>
              <w:right w:val="nil"/>
            </w:tcBorders>
          </w:tcPr>
          <w:p w14:paraId="301B6607" w14:textId="77777777" w:rsidR="005C04D9" w:rsidRPr="00FC34A2" w:rsidRDefault="005C04D9" w:rsidP="00914829">
            <w:pPr>
              <w:rPr>
                <w:sz w:val="16"/>
                <w:szCs w:val="16"/>
                <w:lang w:val="en-GB"/>
              </w:rPr>
            </w:pPr>
            <w:r w:rsidRPr="00FC34A2">
              <w:rPr>
                <w:sz w:val="16"/>
                <w:szCs w:val="16"/>
                <w:lang w:val="en-GB"/>
              </w:rPr>
              <w:t xml:space="preserve">Grid 0  </w:t>
            </w:r>
          </w:p>
          <w:p w14:paraId="1842AF1B" w14:textId="59591F00" w:rsidR="005C04D9" w:rsidRPr="00FC34A2" w:rsidRDefault="005C04D9" w:rsidP="00914829">
            <w:pPr>
              <w:rPr>
                <w:sz w:val="16"/>
                <w:szCs w:val="16"/>
                <w:lang w:val="en-GB"/>
              </w:rPr>
            </w:pPr>
            <w:r w:rsidRPr="00FC34A2">
              <w:rPr>
                <w:sz w:val="16"/>
                <w:szCs w:val="16"/>
                <w:lang w:val="en-GB"/>
              </w:rPr>
              <w:t>Grid 3</w:t>
            </w:r>
          </w:p>
        </w:tc>
        <w:tc>
          <w:tcPr>
            <w:tcW w:w="643" w:type="pct"/>
            <w:tcBorders>
              <w:top w:val="single" w:sz="4" w:space="0" w:color="auto"/>
              <w:left w:val="nil"/>
              <w:bottom w:val="single" w:sz="4" w:space="0" w:color="auto"/>
              <w:right w:val="nil"/>
            </w:tcBorders>
          </w:tcPr>
          <w:p w14:paraId="51445821" w14:textId="77777777" w:rsidR="005C04D9" w:rsidRPr="00FC34A2" w:rsidRDefault="005C04D9" w:rsidP="00914829">
            <w:pPr>
              <w:rPr>
                <w:sz w:val="16"/>
                <w:szCs w:val="16"/>
                <w:lang w:val="en-GB"/>
              </w:rPr>
            </w:pPr>
            <w:r w:rsidRPr="00FC34A2">
              <w:rPr>
                <w:sz w:val="16"/>
                <w:szCs w:val="16"/>
                <w:lang w:val="en-GB"/>
              </w:rPr>
              <w:t>1</w:t>
            </w:r>
          </w:p>
          <w:p w14:paraId="45F5C21B" w14:textId="77777777" w:rsidR="005C04D9" w:rsidRPr="00FC34A2" w:rsidRDefault="005C04D9" w:rsidP="00914829">
            <w:pPr>
              <w:rPr>
                <w:sz w:val="16"/>
                <w:szCs w:val="16"/>
                <w:lang w:val="en-GB"/>
              </w:rPr>
            </w:pPr>
            <w:r w:rsidRPr="00FC34A2">
              <w:rPr>
                <w:sz w:val="16"/>
                <w:szCs w:val="16"/>
                <w:lang w:val="en-GB"/>
              </w:rPr>
              <w:t>1</w:t>
            </w:r>
          </w:p>
          <w:p w14:paraId="002450AB" w14:textId="77777777" w:rsidR="005C04D9" w:rsidRPr="00FC34A2" w:rsidRDefault="005C04D9" w:rsidP="00914829">
            <w:pPr>
              <w:rPr>
                <w:sz w:val="16"/>
                <w:szCs w:val="16"/>
                <w:lang w:val="en-GB"/>
              </w:rPr>
            </w:pPr>
          </w:p>
        </w:tc>
        <w:tc>
          <w:tcPr>
            <w:tcW w:w="548" w:type="pct"/>
            <w:tcBorders>
              <w:top w:val="single" w:sz="4" w:space="0" w:color="auto"/>
              <w:left w:val="nil"/>
              <w:bottom w:val="single" w:sz="4" w:space="0" w:color="auto"/>
              <w:right w:val="nil"/>
            </w:tcBorders>
            <w:shd w:val="clear" w:color="auto" w:fill="F2F2F2" w:themeFill="background1" w:themeFillShade="F2"/>
          </w:tcPr>
          <w:p w14:paraId="0C374ED8" w14:textId="77777777" w:rsidR="005C04D9" w:rsidRPr="00FC34A2" w:rsidRDefault="005C04D9" w:rsidP="00914829">
            <w:pPr>
              <w:rPr>
                <w:sz w:val="16"/>
                <w:szCs w:val="16"/>
                <w:lang w:val="en-GB"/>
              </w:rPr>
            </w:pPr>
            <w:r w:rsidRPr="00FC34A2">
              <w:rPr>
                <w:sz w:val="16"/>
                <w:szCs w:val="16"/>
                <w:lang w:val="en-GB"/>
              </w:rPr>
              <w:t>22</w:t>
            </w:r>
          </w:p>
          <w:p w14:paraId="40D87A14" w14:textId="77777777" w:rsidR="005C04D9" w:rsidRPr="00FC34A2" w:rsidRDefault="005C04D9" w:rsidP="00914829">
            <w:pPr>
              <w:rPr>
                <w:sz w:val="16"/>
                <w:szCs w:val="16"/>
                <w:lang w:val="en-GB"/>
              </w:rPr>
            </w:pPr>
            <w:r w:rsidRPr="00FC34A2">
              <w:rPr>
                <w:sz w:val="16"/>
                <w:szCs w:val="16"/>
                <w:lang w:val="en-GB"/>
              </w:rPr>
              <w:t>40</w:t>
            </w:r>
          </w:p>
          <w:p w14:paraId="4BD02FAA" w14:textId="77777777" w:rsidR="005C04D9" w:rsidRPr="00FC34A2" w:rsidRDefault="005C04D9" w:rsidP="00914829">
            <w:pPr>
              <w:rPr>
                <w:sz w:val="16"/>
                <w:szCs w:val="16"/>
                <w:lang w:val="en-GB"/>
              </w:rPr>
            </w:pPr>
          </w:p>
        </w:tc>
        <w:tc>
          <w:tcPr>
            <w:tcW w:w="654" w:type="pct"/>
            <w:tcBorders>
              <w:top w:val="single" w:sz="4" w:space="0" w:color="auto"/>
              <w:left w:val="nil"/>
              <w:bottom w:val="single" w:sz="4" w:space="0" w:color="auto"/>
              <w:right w:val="nil"/>
            </w:tcBorders>
            <w:shd w:val="clear" w:color="auto" w:fill="F2F2F2" w:themeFill="background1" w:themeFillShade="F2"/>
          </w:tcPr>
          <w:p w14:paraId="0CC17895" w14:textId="77777777" w:rsidR="005C04D9" w:rsidRPr="00FC34A2" w:rsidRDefault="005C04D9" w:rsidP="00914829">
            <w:pPr>
              <w:rPr>
                <w:sz w:val="16"/>
                <w:szCs w:val="16"/>
                <w:lang w:val="en-GB"/>
              </w:rPr>
            </w:pPr>
            <w:r w:rsidRPr="00FC34A2">
              <w:rPr>
                <w:sz w:val="16"/>
                <w:szCs w:val="16"/>
                <w:lang w:val="en-GB"/>
              </w:rPr>
              <w:t>2</w:t>
            </w:r>
          </w:p>
          <w:p w14:paraId="753BAE36" w14:textId="77777777" w:rsidR="005C04D9" w:rsidRPr="00FC34A2" w:rsidRDefault="005C04D9" w:rsidP="00914829">
            <w:pPr>
              <w:rPr>
                <w:sz w:val="16"/>
                <w:szCs w:val="16"/>
                <w:lang w:val="en-GB"/>
              </w:rPr>
            </w:pPr>
            <w:r w:rsidRPr="00FC34A2">
              <w:rPr>
                <w:sz w:val="16"/>
                <w:szCs w:val="16"/>
                <w:lang w:val="en-GB"/>
              </w:rPr>
              <w:t>5</w:t>
            </w:r>
          </w:p>
          <w:p w14:paraId="0D9755C4" w14:textId="77777777" w:rsidR="005C04D9" w:rsidRPr="00FC34A2" w:rsidRDefault="005C04D9" w:rsidP="00914829">
            <w:pPr>
              <w:rPr>
                <w:sz w:val="16"/>
                <w:szCs w:val="16"/>
                <w:lang w:val="en-GB"/>
              </w:rPr>
            </w:pPr>
          </w:p>
        </w:tc>
        <w:tc>
          <w:tcPr>
            <w:tcW w:w="681" w:type="pct"/>
            <w:tcBorders>
              <w:top w:val="single" w:sz="4" w:space="0" w:color="auto"/>
              <w:left w:val="nil"/>
              <w:bottom w:val="single" w:sz="4" w:space="0" w:color="auto"/>
              <w:right w:val="nil"/>
            </w:tcBorders>
            <w:shd w:val="clear" w:color="auto" w:fill="F2F2F2" w:themeFill="background1" w:themeFillShade="F2"/>
          </w:tcPr>
          <w:p w14:paraId="01C1F555" w14:textId="77777777" w:rsidR="005C04D9" w:rsidRPr="00FC34A2" w:rsidRDefault="005C04D9" w:rsidP="00914829">
            <w:pPr>
              <w:rPr>
                <w:sz w:val="16"/>
                <w:szCs w:val="16"/>
                <w:lang w:val="en-GB"/>
              </w:rPr>
            </w:pPr>
            <w:r w:rsidRPr="00FC34A2">
              <w:rPr>
                <w:sz w:val="16"/>
                <w:szCs w:val="16"/>
                <w:lang w:val="en-GB"/>
              </w:rPr>
              <w:t>11</w:t>
            </w:r>
          </w:p>
          <w:p w14:paraId="08ED690B" w14:textId="77777777" w:rsidR="005C04D9" w:rsidRPr="00FC34A2" w:rsidRDefault="005C04D9" w:rsidP="00914829">
            <w:pPr>
              <w:rPr>
                <w:sz w:val="16"/>
                <w:szCs w:val="16"/>
                <w:lang w:val="en-GB"/>
              </w:rPr>
            </w:pPr>
            <w:r w:rsidRPr="00FC34A2">
              <w:rPr>
                <w:sz w:val="16"/>
                <w:szCs w:val="16"/>
                <w:lang w:val="en-GB"/>
              </w:rPr>
              <w:t>21</w:t>
            </w:r>
          </w:p>
          <w:p w14:paraId="16E37017" w14:textId="77777777" w:rsidR="005C04D9" w:rsidRPr="00FC34A2" w:rsidRDefault="005C04D9" w:rsidP="00914829">
            <w:pPr>
              <w:rPr>
                <w:sz w:val="16"/>
                <w:szCs w:val="16"/>
                <w:lang w:val="en-GB"/>
              </w:rPr>
            </w:pPr>
          </w:p>
        </w:tc>
        <w:tc>
          <w:tcPr>
            <w:tcW w:w="581" w:type="pct"/>
            <w:tcBorders>
              <w:top w:val="single" w:sz="4" w:space="0" w:color="auto"/>
              <w:left w:val="nil"/>
              <w:bottom w:val="single" w:sz="4" w:space="0" w:color="auto"/>
              <w:right w:val="nil"/>
            </w:tcBorders>
            <w:shd w:val="clear" w:color="auto" w:fill="F2F2F2" w:themeFill="background1" w:themeFillShade="F2"/>
            <w:hideMark/>
          </w:tcPr>
          <w:p w14:paraId="2E4FE974" w14:textId="77777777" w:rsidR="005C04D9" w:rsidRPr="00FC34A2" w:rsidRDefault="005C04D9" w:rsidP="00914829">
            <w:pPr>
              <w:rPr>
                <w:sz w:val="16"/>
                <w:szCs w:val="16"/>
                <w:lang w:val="en-GB"/>
              </w:rPr>
            </w:pPr>
            <w:r w:rsidRPr="00FC34A2">
              <w:rPr>
                <w:sz w:val="16"/>
                <w:szCs w:val="16"/>
                <w:lang w:val="en-GB"/>
              </w:rPr>
              <w:t>9</w:t>
            </w:r>
          </w:p>
          <w:p w14:paraId="4ABBE031" w14:textId="77777777" w:rsidR="005C04D9" w:rsidRPr="00FC34A2" w:rsidRDefault="005C04D9" w:rsidP="00914829">
            <w:pPr>
              <w:rPr>
                <w:sz w:val="16"/>
                <w:szCs w:val="16"/>
                <w:lang w:val="en-GB"/>
              </w:rPr>
            </w:pPr>
            <w:r w:rsidRPr="00FC34A2">
              <w:rPr>
                <w:sz w:val="16"/>
                <w:szCs w:val="16"/>
                <w:lang w:val="en-GB"/>
              </w:rPr>
              <w:t>9</w:t>
            </w:r>
          </w:p>
        </w:tc>
        <w:tc>
          <w:tcPr>
            <w:tcW w:w="628" w:type="pct"/>
            <w:tcBorders>
              <w:top w:val="single" w:sz="4" w:space="0" w:color="auto"/>
              <w:left w:val="nil"/>
              <w:bottom w:val="single" w:sz="4" w:space="0" w:color="auto"/>
              <w:right w:val="nil"/>
            </w:tcBorders>
            <w:shd w:val="clear" w:color="auto" w:fill="F2F2F2" w:themeFill="background1" w:themeFillShade="F2"/>
            <w:hideMark/>
          </w:tcPr>
          <w:p w14:paraId="2494A037" w14:textId="77777777" w:rsidR="005C04D9" w:rsidRPr="00FC34A2" w:rsidRDefault="005C04D9" w:rsidP="00914829">
            <w:pPr>
              <w:rPr>
                <w:sz w:val="16"/>
                <w:szCs w:val="16"/>
                <w:lang w:val="en-GB"/>
              </w:rPr>
            </w:pPr>
            <w:r w:rsidRPr="00FC34A2">
              <w:rPr>
                <w:sz w:val="16"/>
                <w:szCs w:val="16"/>
                <w:lang w:val="en-GB"/>
              </w:rPr>
              <w:t>4</w:t>
            </w:r>
          </w:p>
          <w:p w14:paraId="74D3290E" w14:textId="77777777" w:rsidR="005C04D9" w:rsidRPr="00FC34A2" w:rsidRDefault="005C04D9" w:rsidP="00914829">
            <w:pPr>
              <w:rPr>
                <w:sz w:val="16"/>
                <w:szCs w:val="16"/>
                <w:lang w:val="en-GB"/>
              </w:rPr>
            </w:pPr>
            <w:r w:rsidRPr="00FC34A2">
              <w:rPr>
                <w:sz w:val="16"/>
                <w:szCs w:val="16"/>
                <w:lang w:val="en-GB"/>
              </w:rPr>
              <w:t>4</w:t>
            </w:r>
          </w:p>
        </w:tc>
        <w:tc>
          <w:tcPr>
            <w:tcW w:w="713" w:type="pct"/>
            <w:tcBorders>
              <w:top w:val="single" w:sz="4" w:space="0" w:color="auto"/>
              <w:left w:val="nil"/>
              <w:bottom w:val="single" w:sz="4" w:space="0" w:color="auto"/>
              <w:right w:val="nil"/>
            </w:tcBorders>
            <w:hideMark/>
          </w:tcPr>
          <w:p w14:paraId="63DAFE70" w14:textId="77777777" w:rsidR="005C04D9" w:rsidRPr="00FC34A2" w:rsidRDefault="005C04D9" w:rsidP="00914829">
            <w:pPr>
              <w:rPr>
                <w:sz w:val="16"/>
                <w:szCs w:val="16"/>
                <w:lang w:val="en-GB"/>
              </w:rPr>
            </w:pPr>
            <w:r w:rsidRPr="00FC34A2">
              <w:rPr>
                <w:sz w:val="16"/>
                <w:szCs w:val="16"/>
                <w:lang w:val="en-GB"/>
              </w:rPr>
              <w:t>49</w:t>
            </w:r>
          </w:p>
          <w:p w14:paraId="635FEE5E" w14:textId="66F37D39" w:rsidR="005C04D9" w:rsidRPr="00FC34A2" w:rsidRDefault="005C04D9" w:rsidP="00914829">
            <w:pPr>
              <w:rPr>
                <w:sz w:val="16"/>
                <w:szCs w:val="16"/>
                <w:lang w:val="en-GB"/>
              </w:rPr>
            </w:pPr>
            <w:r w:rsidRPr="00FC34A2">
              <w:rPr>
                <w:sz w:val="16"/>
                <w:szCs w:val="16"/>
                <w:lang w:val="en-GB"/>
              </w:rPr>
              <w:t>8</w:t>
            </w:r>
            <w:r w:rsidR="002F46CE" w:rsidRPr="00FC34A2">
              <w:rPr>
                <w:sz w:val="16"/>
                <w:szCs w:val="16"/>
                <w:lang w:val="en-GB"/>
              </w:rPr>
              <w:t>0</w:t>
            </w:r>
          </w:p>
        </w:tc>
      </w:tr>
    </w:tbl>
    <w:p w14:paraId="61F4642D" w14:textId="77777777" w:rsidR="002F46CE" w:rsidRDefault="002F46CE" w:rsidP="005C04D9"/>
    <w:p w14:paraId="5770D4BE" w14:textId="52D1FF80" w:rsidR="004D0971" w:rsidRDefault="004D0971" w:rsidP="005C04D9">
      <w:pPr>
        <w:rPr>
          <w:sz w:val="28"/>
          <w:szCs w:val="28"/>
        </w:rPr>
      </w:pPr>
      <w:r w:rsidRPr="004D0971">
        <w:rPr>
          <w:noProof/>
          <w:sz w:val="28"/>
          <w:szCs w:val="28"/>
        </w:rPr>
        <w:drawing>
          <wp:inline distT="0" distB="0" distL="0" distR="0" wp14:anchorId="40EFF638" wp14:editId="062BA127">
            <wp:extent cx="4572000" cy="27432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313BAE21" w14:textId="64F2F368" w:rsidR="005C04D9" w:rsidRPr="00DC5C33" w:rsidRDefault="007F66ED" w:rsidP="005C04D9">
      <w:pPr>
        <w:rPr>
          <w:b/>
          <w:bCs/>
        </w:rPr>
      </w:pPr>
      <w:r w:rsidRPr="005C04D9">
        <w:rPr>
          <w:sz w:val="28"/>
          <w:szCs w:val="28"/>
        </w:rPr>
        <w:t>Further study of time step</w:t>
      </w:r>
      <w:r>
        <w:rPr>
          <w:sz w:val="28"/>
          <w:szCs w:val="28"/>
        </w:rPr>
        <w:t xml:space="preserve"> grid four</w:t>
      </w:r>
    </w:p>
    <w:p w14:paraId="5993F490" w14:textId="77777777" w:rsidR="005C04D9" w:rsidRDefault="005C04D9" w:rsidP="005C04D9">
      <w:pPr>
        <w:autoSpaceDE w:val="0"/>
        <w:autoSpaceDN w:val="0"/>
        <w:spacing w:line="240" w:lineRule="auto"/>
        <w:rPr>
          <w:rFonts w:eastAsiaTheme="minorHAnsi" w:cs="Courier New"/>
          <w:color w:val="0F243E" w:themeColor="text2" w:themeShade="80"/>
          <w:sz w:val="20"/>
          <w:lang w:val="it-IT" w:eastAsia="en-US"/>
        </w:rPr>
      </w:pPr>
      <w:r>
        <w:rPr>
          <w:rFonts w:cs="Courier New"/>
          <w:color w:val="0F243E" w:themeColor="text2" w:themeShade="80"/>
          <w:sz w:val="20"/>
        </w:rPr>
        <w:t>-------------------------------------------------------------------------------------------</w:t>
      </w:r>
    </w:p>
    <w:p w14:paraId="1C1A2A95"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-20</w:t>
      </w:r>
    </w:p>
    <w:p w14:paraId="32E049AE"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30  time</w:t>
      </w:r>
      <w:proofErr w:type="gramEnd"/>
      <w:r>
        <w:rPr>
          <w:rFonts w:cs="Courier New"/>
          <w:color w:val="0F243E" w:themeColor="text2" w:themeShade="80"/>
          <w:sz w:val="20"/>
          <w:szCs w:val="20"/>
        </w:rPr>
        <w:t xml:space="preserve"> step one day = 30 d</w:t>
      </w:r>
    </w:p>
    <w:p w14:paraId="617770D9"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5  time</w:t>
      </w:r>
      <w:proofErr w:type="gramEnd"/>
      <w:r>
        <w:rPr>
          <w:rFonts w:cs="Courier New"/>
          <w:color w:val="0F243E" w:themeColor="text2" w:themeShade="80"/>
          <w:sz w:val="20"/>
          <w:szCs w:val="20"/>
        </w:rPr>
        <w:t xml:space="preserve"> step </w:t>
      </w:r>
      <w:proofErr w:type="spellStart"/>
      <w:r>
        <w:rPr>
          <w:rFonts w:cs="Courier New"/>
          <w:color w:val="0F243E" w:themeColor="text2" w:themeShade="80"/>
          <w:sz w:val="20"/>
          <w:szCs w:val="20"/>
        </w:rPr>
        <w:t>two</w:t>
      </w:r>
      <w:proofErr w:type="spellEnd"/>
      <w:r>
        <w:rPr>
          <w:rFonts w:cs="Courier New"/>
          <w:color w:val="0F243E" w:themeColor="text2" w:themeShade="80"/>
          <w:sz w:val="20"/>
          <w:szCs w:val="20"/>
        </w:rPr>
        <w:t xml:space="preserve"> weeks = 14*5 = 60 d</w:t>
      </w:r>
    </w:p>
    <w:p w14:paraId="3E313077"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11  time</w:t>
      </w:r>
      <w:proofErr w:type="gramEnd"/>
      <w:r>
        <w:rPr>
          <w:rFonts w:cs="Courier New"/>
          <w:color w:val="0F243E" w:themeColor="text2" w:themeShade="80"/>
          <w:sz w:val="20"/>
          <w:szCs w:val="20"/>
        </w:rPr>
        <w:t xml:space="preserve"> step one </w:t>
      </w:r>
      <w:proofErr w:type="spellStart"/>
      <w:r>
        <w:rPr>
          <w:rFonts w:cs="Courier New"/>
          <w:color w:val="0F243E" w:themeColor="text2" w:themeShade="80"/>
          <w:sz w:val="20"/>
          <w:szCs w:val="20"/>
        </w:rPr>
        <w:t>mounth</w:t>
      </w:r>
      <w:proofErr w:type="spellEnd"/>
      <w:r>
        <w:rPr>
          <w:rFonts w:cs="Courier New"/>
          <w:color w:val="0F243E" w:themeColor="text2" w:themeShade="80"/>
          <w:sz w:val="20"/>
          <w:szCs w:val="20"/>
        </w:rPr>
        <w:t xml:space="preserve"> = 31*11 = 341 d</w:t>
      </w:r>
    </w:p>
    <w:p w14:paraId="001D13D6"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tot 46</w:t>
      </w:r>
    </w:p>
    <w:p w14:paraId="768E9A9B"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57CE3068"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+20</w:t>
      </w:r>
    </w:p>
    <w:p w14:paraId="1C23F700"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27 time step 1/3year = 3285 d</w:t>
      </w:r>
    </w:p>
    <w:p w14:paraId="2AC78016"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3  time</w:t>
      </w:r>
      <w:proofErr w:type="gramEnd"/>
      <w:r>
        <w:rPr>
          <w:rFonts w:cs="Courier New"/>
          <w:color w:val="0F243E" w:themeColor="text2" w:themeShade="80"/>
          <w:sz w:val="20"/>
          <w:szCs w:val="20"/>
        </w:rPr>
        <w:t xml:space="preserve"> step ½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547 d</w:t>
      </w:r>
    </w:p>
    <w:p w14:paraId="4289919A"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3  time</w:t>
      </w:r>
      <w:proofErr w:type="gramEnd"/>
      <w:r>
        <w:rPr>
          <w:rFonts w:cs="Courier New"/>
          <w:color w:val="0F243E" w:themeColor="text2" w:themeShade="80"/>
          <w:sz w:val="20"/>
          <w:szCs w:val="20"/>
        </w:rPr>
        <w:t xml:space="preserve"> step 5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5475 d</w:t>
      </w:r>
    </w:p>
    <w:p w14:paraId="32A390F8"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tot 33</w:t>
      </w:r>
    </w:p>
    <w:p w14:paraId="47FD53A2"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5C7E4A03"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TS</w:t>
      </w:r>
    </w:p>
    <w:p w14:paraId="73EA3EF6"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1</w:t>
      </w:r>
    </w:p>
    <w:p w14:paraId="7C7E5674"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+ 30 + 5 + 11</w:t>
      </w:r>
    </w:p>
    <w:p w14:paraId="15C7A059"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+ 27 + 3 + 3 = 80</w:t>
      </w:r>
    </w:p>
    <w:p w14:paraId="265F21B8"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2A9D49D7"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1+</w:t>
      </w:r>
    </w:p>
    <w:p w14:paraId="6F268735"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lastRenderedPageBreak/>
        <w:t>30 + 60 + 341</w:t>
      </w:r>
    </w:p>
    <w:p w14:paraId="341DEEBF"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3285 + 547 + 5475 </w:t>
      </w:r>
    </w:p>
    <w:p w14:paraId="7B5CDDD7"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9739 d = ~ 26 y</w:t>
      </w:r>
    </w:p>
    <w:p w14:paraId="34B773BF" w14:textId="77777777" w:rsidR="005C04D9" w:rsidRPr="00914829" w:rsidRDefault="005C04D9" w:rsidP="00914829">
      <w:pPr>
        <w:rPr>
          <w:lang w:val="en-GB"/>
        </w:rPr>
      </w:pPr>
    </w:p>
    <w:tbl>
      <w:tblPr>
        <w:tblW w:w="5899" w:type="pct"/>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076"/>
        <w:gridCol w:w="918"/>
        <w:gridCol w:w="1082"/>
        <w:gridCol w:w="845"/>
        <w:gridCol w:w="282"/>
        <w:gridCol w:w="836"/>
        <w:gridCol w:w="282"/>
        <w:gridCol w:w="742"/>
        <w:gridCol w:w="282"/>
        <w:gridCol w:w="770"/>
        <w:gridCol w:w="282"/>
        <w:gridCol w:w="796"/>
        <w:gridCol w:w="282"/>
      </w:tblGrid>
      <w:tr w:rsidR="00961817" w:rsidRPr="00FC34A2" w14:paraId="7DEB2FF3" w14:textId="77777777" w:rsidTr="00961817">
        <w:tc>
          <w:tcPr>
            <w:tcW w:w="488" w:type="pct"/>
            <w:tcBorders>
              <w:top w:val="single" w:sz="4" w:space="0" w:color="auto"/>
              <w:left w:val="nil"/>
              <w:bottom w:val="single" w:sz="4" w:space="0" w:color="auto"/>
              <w:right w:val="nil"/>
            </w:tcBorders>
          </w:tcPr>
          <w:p w14:paraId="7CE03CED" w14:textId="77777777" w:rsidR="005C04D9" w:rsidRPr="00FC34A2" w:rsidRDefault="005C04D9" w:rsidP="00914829">
            <w:pPr>
              <w:rPr>
                <w:sz w:val="16"/>
                <w:szCs w:val="16"/>
                <w:lang w:val="en-GB"/>
              </w:rPr>
            </w:pPr>
          </w:p>
        </w:tc>
        <w:tc>
          <w:tcPr>
            <w:tcW w:w="573" w:type="pct"/>
            <w:tcBorders>
              <w:top w:val="single" w:sz="4" w:space="0" w:color="auto"/>
              <w:left w:val="nil"/>
              <w:bottom w:val="single" w:sz="4" w:space="0" w:color="auto"/>
              <w:right w:val="nil"/>
            </w:tcBorders>
            <w:hideMark/>
          </w:tcPr>
          <w:p w14:paraId="0A7D9961" w14:textId="4DF9ADB8" w:rsidR="005C04D9" w:rsidRPr="00FC34A2" w:rsidRDefault="005C04D9" w:rsidP="00914829">
            <w:pPr>
              <w:rPr>
                <w:sz w:val="16"/>
                <w:szCs w:val="16"/>
                <w:lang w:val="en-GB"/>
              </w:rPr>
            </w:pPr>
            <w:r w:rsidRPr="00FC34A2">
              <w:rPr>
                <w:sz w:val="16"/>
                <w:szCs w:val="16"/>
                <w:lang w:val="en-GB"/>
              </w:rPr>
              <w:t>Start date</w:t>
            </w:r>
          </w:p>
        </w:tc>
        <w:tc>
          <w:tcPr>
            <w:tcW w:w="489" w:type="pct"/>
            <w:tcBorders>
              <w:top w:val="single" w:sz="4" w:space="0" w:color="auto"/>
              <w:left w:val="nil"/>
              <w:bottom w:val="single" w:sz="4" w:space="0" w:color="auto"/>
              <w:right w:val="nil"/>
            </w:tcBorders>
            <w:shd w:val="clear" w:color="auto" w:fill="F2F2F2" w:themeFill="background1" w:themeFillShade="F2"/>
            <w:hideMark/>
          </w:tcPr>
          <w:p w14:paraId="0F71C38E" w14:textId="77777777" w:rsidR="005C04D9" w:rsidRPr="00FC34A2" w:rsidRDefault="005C04D9" w:rsidP="00914829">
            <w:pPr>
              <w:rPr>
                <w:sz w:val="16"/>
                <w:szCs w:val="16"/>
                <w:lang w:val="en-GB"/>
              </w:rPr>
            </w:pPr>
            <w:r w:rsidRPr="00FC34A2">
              <w:rPr>
                <w:sz w:val="16"/>
                <w:szCs w:val="16"/>
                <w:lang w:val="en-GB"/>
              </w:rPr>
              <w:t>+ 1 day</w:t>
            </w:r>
          </w:p>
        </w:tc>
        <w:tc>
          <w:tcPr>
            <w:tcW w:w="576" w:type="pct"/>
            <w:tcBorders>
              <w:top w:val="single" w:sz="4" w:space="0" w:color="auto"/>
              <w:left w:val="nil"/>
              <w:bottom w:val="single" w:sz="4" w:space="0" w:color="auto"/>
              <w:right w:val="nil"/>
            </w:tcBorders>
            <w:shd w:val="clear" w:color="auto" w:fill="F2F2F2" w:themeFill="background1" w:themeFillShade="F2"/>
            <w:hideMark/>
          </w:tcPr>
          <w:p w14:paraId="1A67E399" w14:textId="77777777" w:rsidR="005C04D9" w:rsidRPr="00FC34A2" w:rsidRDefault="005C04D9" w:rsidP="00914829">
            <w:pPr>
              <w:rPr>
                <w:sz w:val="16"/>
                <w:szCs w:val="16"/>
                <w:lang w:val="en-GB"/>
              </w:rPr>
            </w:pPr>
            <w:r w:rsidRPr="00FC34A2">
              <w:rPr>
                <w:sz w:val="16"/>
                <w:szCs w:val="16"/>
                <w:lang w:val="en-GB"/>
              </w:rPr>
              <w:t>+ 14 days</w:t>
            </w:r>
          </w:p>
        </w:tc>
        <w:tc>
          <w:tcPr>
            <w:tcW w:w="600" w:type="pct"/>
            <w:gridSpan w:val="2"/>
            <w:tcBorders>
              <w:top w:val="single" w:sz="4" w:space="0" w:color="auto"/>
              <w:left w:val="nil"/>
              <w:bottom w:val="single" w:sz="4" w:space="0" w:color="auto"/>
              <w:right w:val="nil"/>
            </w:tcBorders>
            <w:shd w:val="clear" w:color="auto" w:fill="F2F2F2" w:themeFill="background1" w:themeFillShade="F2"/>
            <w:hideMark/>
          </w:tcPr>
          <w:p w14:paraId="1E932339" w14:textId="77777777" w:rsidR="005C04D9" w:rsidRPr="00FC34A2" w:rsidRDefault="005C04D9" w:rsidP="00914829">
            <w:pPr>
              <w:rPr>
                <w:sz w:val="16"/>
                <w:szCs w:val="16"/>
                <w:lang w:val="en-GB"/>
              </w:rPr>
            </w:pPr>
            <w:r w:rsidRPr="00FC34A2">
              <w:rPr>
                <w:sz w:val="16"/>
                <w:szCs w:val="16"/>
                <w:lang w:val="en-GB"/>
              </w:rPr>
              <w:t>+ 1 month</w:t>
            </w:r>
          </w:p>
        </w:tc>
        <w:tc>
          <w:tcPr>
            <w:tcW w:w="595" w:type="pct"/>
            <w:gridSpan w:val="2"/>
            <w:tcBorders>
              <w:top w:val="single" w:sz="4" w:space="0" w:color="auto"/>
              <w:left w:val="nil"/>
              <w:bottom w:val="single" w:sz="4" w:space="0" w:color="auto"/>
              <w:right w:val="nil"/>
            </w:tcBorders>
            <w:shd w:val="clear" w:color="auto" w:fill="BFBFBF" w:themeFill="background1" w:themeFillShade="BF"/>
            <w:hideMark/>
          </w:tcPr>
          <w:p w14:paraId="0DBB15DB" w14:textId="77777777" w:rsidR="005C04D9" w:rsidRPr="00FC34A2" w:rsidRDefault="005C04D9" w:rsidP="00914829">
            <w:pPr>
              <w:rPr>
                <w:sz w:val="16"/>
                <w:szCs w:val="16"/>
                <w:lang w:val="en-GB"/>
              </w:rPr>
            </w:pPr>
            <w:r w:rsidRPr="00FC34A2">
              <w:rPr>
                <w:sz w:val="16"/>
                <w:szCs w:val="16"/>
                <w:lang w:val="en-GB"/>
              </w:rPr>
              <w:t>+ 1/3 year</w:t>
            </w:r>
          </w:p>
        </w:tc>
        <w:tc>
          <w:tcPr>
            <w:tcW w:w="545" w:type="pct"/>
            <w:gridSpan w:val="2"/>
            <w:tcBorders>
              <w:top w:val="single" w:sz="4" w:space="0" w:color="auto"/>
              <w:left w:val="nil"/>
              <w:bottom w:val="single" w:sz="4" w:space="0" w:color="auto"/>
              <w:right w:val="nil"/>
            </w:tcBorders>
            <w:shd w:val="clear" w:color="auto" w:fill="BFBFBF" w:themeFill="background1" w:themeFillShade="BF"/>
            <w:hideMark/>
          </w:tcPr>
          <w:p w14:paraId="5D42255C" w14:textId="77777777" w:rsidR="005C04D9" w:rsidRPr="00FC34A2" w:rsidRDefault="005C04D9" w:rsidP="00914829">
            <w:pPr>
              <w:rPr>
                <w:sz w:val="16"/>
                <w:szCs w:val="16"/>
                <w:lang w:val="en-GB"/>
              </w:rPr>
            </w:pPr>
            <w:r w:rsidRPr="00FC34A2">
              <w:rPr>
                <w:sz w:val="16"/>
                <w:szCs w:val="16"/>
                <w:lang w:val="en-GB"/>
              </w:rPr>
              <w:t>+ ½ year</w:t>
            </w:r>
          </w:p>
        </w:tc>
        <w:tc>
          <w:tcPr>
            <w:tcW w:w="560" w:type="pct"/>
            <w:gridSpan w:val="2"/>
            <w:tcBorders>
              <w:top w:val="single" w:sz="4" w:space="0" w:color="auto"/>
              <w:left w:val="nil"/>
              <w:bottom w:val="single" w:sz="4" w:space="0" w:color="auto"/>
              <w:right w:val="nil"/>
            </w:tcBorders>
            <w:shd w:val="clear" w:color="auto" w:fill="F2F2F2" w:themeFill="background1" w:themeFillShade="F2"/>
            <w:hideMark/>
          </w:tcPr>
          <w:p w14:paraId="4DA01A1B" w14:textId="77777777" w:rsidR="005C04D9" w:rsidRPr="00FC34A2" w:rsidRDefault="005C04D9" w:rsidP="00914829">
            <w:pPr>
              <w:rPr>
                <w:sz w:val="16"/>
                <w:szCs w:val="16"/>
                <w:lang w:val="en-GB"/>
              </w:rPr>
            </w:pPr>
            <w:r w:rsidRPr="00FC34A2">
              <w:rPr>
                <w:sz w:val="16"/>
                <w:szCs w:val="16"/>
                <w:lang w:val="en-GB"/>
              </w:rPr>
              <w:t>+ 5 years</w:t>
            </w:r>
          </w:p>
        </w:tc>
        <w:tc>
          <w:tcPr>
            <w:tcW w:w="574" w:type="pct"/>
            <w:gridSpan w:val="2"/>
            <w:tcBorders>
              <w:top w:val="single" w:sz="4" w:space="0" w:color="auto"/>
              <w:left w:val="nil"/>
              <w:bottom w:val="single" w:sz="4" w:space="0" w:color="auto"/>
              <w:right w:val="nil"/>
            </w:tcBorders>
            <w:hideMark/>
          </w:tcPr>
          <w:p w14:paraId="121655ED" w14:textId="77777777" w:rsidR="005C04D9" w:rsidRPr="00FC34A2" w:rsidRDefault="005C04D9" w:rsidP="00914829">
            <w:pPr>
              <w:rPr>
                <w:sz w:val="16"/>
                <w:szCs w:val="16"/>
                <w:lang w:val="en-GB"/>
              </w:rPr>
            </w:pPr>
            <w:r w:rsidRPr="00FC34A2">
              <w:rPr>
                <w:sz w:val="16"/>
                <w:szCs w:val="16"/>
                <w:lang w:val="en-GB"/>
              </w:rPr>
              <w:t># time step</w:t>
            </w:r>
          </w:p>
        </w:tc>
      </w:tr>
      <w:tr w:rsidR="00961817" w:rsidRPr="00FC34A2" w14:paraId="2A870193" w14:textId="77777777" w:rsidTr="00961817">
        <w:trPr>
          <w:gridAfter w:val="1"/>
          <w:wAfter w:w="150" w:type="pct"/>
        </w:trPr>
        <w:tc>
          <w:tcPr>
            <w:tcW w:w="488" w:type="pct"/>
            <w:tcBorders>
              <w:top w:val="single" w:sz="4" w:space="0" w:color="auto"/>
              <w:left w:val="nil"/>
              <w:bottom w:val="single" w:sz="4" w:space="0" w:color="auto"/>
              <w:right w:val="nil"/>
            </w:tcBorders>
          </w:tcPr>
          <w:p w14:paraId="429B68BA" w14:textId="77777777" w:rsidR="005C04D9" w:rsidRPr="00FC34A2" w:rsidRDefault="005C04D9" w:rsidP="00914829">
            <w:pPr>
              <w:rPr>
                <w:sz w:val="16"/>
                <w:szCs w:val="16"/>
                <w:lang w:val="en-GB"/>
              </w:rPr>
            </w:pPr>
          </w:p>
        </w:tc>
        <w:tc>
          <w:tcPr>
            <w:tcW w:w="573" w:type="pct"/>
            <w:tcBorders>
              <w:top w:val="single" w:sz="4" w:space="0" w:color="auto"/>
              <w:left w:val="nil"/>
              <w:bottom w:val="single" w:sz="4" w:space="0" w:color="auto"/>
              <w:right w:val="nil"/>
            </w:tcBorders>
          </w:tcPr>
          <w:p w14:paraId="5F0D6D54" w14:textId="77777777" w:rsidR="005C04D9" w:rsidRPr="00FC34A2" w:rsidRDefault="005C04D9" w:rsidP="00914829">
            <w:pPr>
              <w:rPr>
                <w:sz w:val="16"/>
                <w:szCs w:val="16"/>
                <w:lang w:val="en-GB"/>
              </w:rPr>
            </w:pPr>
          </w:p>
        </w:tc>
        <w:tc>
          <w:tcPr>
            <w:tcW w:w="489" w:type="pct"/>
            <w:tcBorders>
              <w:top w:val="single" w:sz="4" w:space="0" w:color="auto"/>
              <w:left w:val="nil"/>
              <w:bottom w:val="single" w:sz="4" w:space="0" w:color="auto"/>
              <w:right w:val="nil"/>
            </w:tcBorders>
            <w:shd w:val="clear" w:color="auto" w:fill="F2F2F2" w:themeFill="background1" w:themeFillShade="F2"/>
          </w:tcPr>
          <w:p w14:paraId="21280D7A" w14:textId="77777777" w:rsidR="005C04D9" w:rsidRPr="00FC34A2" w:rsidRDefault="005C04D9" w:rsidP="00914829">
            <w:pPr>
              <w:rPr>
                <w:sz w:val="16"/>
                <w:szCs w:val="16"/>
                <w:lang w:val="en-GB"/>
              </w:rPr>
            </w:pPr>
          </w:p>
        </w:tc>
        <w:tc>
          <w:tcPr>
            <w:tcW w:w="576" w:type="pct"/>
            <w:tcBorders>
              <w:top w:val="single" w:sz="4" w:space="0" w:color="auto"/>
              <w:left w:val="nil"/>
              <w:bottom w:val="single" w:sz="4" w:space="0" w:color="auto"/>
              <w:right w:val="nil"/>
            </w:tcBorders>
            <w:shd w:val="clear" w:color="auto" w:fill="F2F2F2" w:themeFill="background1" w:themeFillShade="F2"/>
          </w:tcPr>
          <w:p w14:paraId="1899D29F" w14:textId="77777777" w:rsidR="005C04D9" w:rsidRPr="00FC34A2" w:rsidRDefault="005C04D9" w:rsidP="00914829">
            <w:pPr>
              <w:rPr>
                <w:sz w:val="16"/>
                <w:szCs w:val="16"/>
                <w:lang w:val="en-GB"/>
              </w:rPr>
            </w:pPr>
          </w:p>
        </w:tc>
        <w:tc>
          <w:tcPr>
            <w:tcW w:w="450" w:type="pct"/>
            <w:tcBorders>
              <w:top w:val="single" w:sz="4" w:space="0" w:color="auto"/>
              <w:left w:val="nil"/>
              <w:bottom w:val="single" w:sz="4" w:space="0" w:color="auto"/>
              <w:right w:val="nil"/>
            </w:tcBorders>
            <w:shd w:val="clear" w:color="auto" w:fill="F2F2F2" w:themeFill="background1" w:themeFillShade="F2"/>
          </w:tcPr>
          <w:p w14:paraId="6031D44F" w14:textId="77777777" w:rsidR="005C04D9" w:rsidRPr="00FC34A2" w:rsidRDefault="005C04D9" w:rsidP="00914829">
            <w:pPr>
              <w:rPr>
                <w:sz w:val="16"/>
                <w:szCs w:val="16"/>
                <w:lang w:val="en-GB"/>
              </w:rPr>
            </w:pPr>
          </w:p>
        </w:tc>
        <w:tc>
          <w:tcPr>
            <w:tcW w:w="595" w:type="pct"/>
            <w:gridSpan w:val="2"/>
            <w:tcBorders>
              <w:top w:val="single" w:sz="4" w:space="0" w:color="auto"/>
              <w:left w:val="nil"/>
              <w:bottom w:val="single" w:sz="4" w:space="0" w:color="auto"/>
              <w:right w:val="nil"/>
            </w:tcBorders>
            <w:shd w:val="clear" w:color="auto" w:fill="BFBFBF" w:themeFill="background1" w:themeFillShade="BF"/>
          </w:tcPr>
          <w:p w14:paraId="72AABD87" w14:textId="77777777" w:rsidR="005C04D9" w:rsidRPr="00FC34A2" w:rsidRDefault="005C04D9" w:rsidP="00914829">
            <w:pPr>
              <w:rPr>
                <w:sz w:val="16"/>
                <w:szCs w:val="16"/>
                <w:lang w:val="en-GB"/>
              </w:rPr>
            </w:pPr>
          </w:p>
        </w:tc>
        <w:tc>
          <w:tcPr>
            <w:tcW w:w="545" w:type="pct"/>
            <w:gridSpan w:val="2"/>
            <w:tcBorders>
              <w:top w:val="single" w:sz="4" w:space="0" w:color="auto"/>
              <w:left w:val="nil"/>
              <w:bottom w:val="single" w:sz="4" w:space="0" w:color="auto"/>
              <w:right w:val="nil"/>
            </w:tcBorders>
            <w:shd w:val="clear" w:color="auto" w:fill="BFBFBF" w:themeFill="background1" w:themeFillShade="BF"/>
          </w:tcPr>
          <w:p w14:paraId="1B35D44A" w14:textId="77777777" w:rsidR="005C04D9" w:rsidRPr="00FC34A2" w:rsidRDefault="005C04D9" w:rsidP="00914829">
            <w:pPr>
              <w:rPr>
                <w:sz w:val="16"/>
                <w:szCs w:val="16"/>
                <w:lang w:val="en-GB"/>
              </w:rPr>
            </w:pPr>
          </w:p>
        </w:tc>
        <w:tc>
          <w:tcPr>
            <w:tcW w:w="560" w:type="pct"/>
            <w:gridSpan w:val="2"/>
            <w:tcBorders>
              <w:top w:val="single" w:sz="4" w:space="0" w:color="auto"/>
              <w:left w:val="nil"/>
              <w:bottom w:val="single" w:sz="4" w:space="0" w:color="auto"/>
              <w:right w:val="nil"/>
            </w:tcBorders>
            <w:shd w:val="clear" w:color="auto" w:fill="F2F2F2" w:themeFill="background1" w:themeFillShade="F2"/>
          </w:tcPr>
          <w:p w14:paraId="7B1DD240" w14:textId="77777777" w:rsidR="005C04D9" w:rsidRPr="00FC34A2" w:rsidRDefault="005C04D9" w:rsidP="00914829">
            <w:pPr>
              <w:rPr>
                <w:sz w:val="16"/>
                <w:szCs w:val="16"/>
                <w:lang w:val="en-GB"/>
              </w:rPr>
            </w:pPr>
          </w:p>
        </w:tc>
        <w:tc>
          <w:tcPr>
            <w:tcW w:w="574" w:type="pct"/>
            <w:gridSpan w:val="2"/>
            <w:tcBorders>
              <w:top w:val="single" w:sz="4" w:space="0" w:color="auto"/>
              <w:left w:val="nil"/>
              <w:bottom w:val="single" w:sz="4" w:space="0" w:color="auto"/>
              <w:right w:val="nil"/>
            </w:tcBorders>
          </w:tcPr>
          <w:p w14:paraId="4217EA5E" w14:textId="77777777" w:rsidR="005C04D9" w:rsidRPr="00FC34A2" w:rsidRDefault="005C04D9" w:rsidP="00914829">
            <w:pPr>
              <w:rPr>
                <w:sz w:val="16"/>
                <w:szCs w:val="16"/>
                <w:lang w:val="en-GB"/>
              </w:rPr>
            </w:pPr>
          </w:p>
        </w:tc>
      </w:tr>
      <w:tr w:rsidR="00961817" w:rsidRPr="00FC34A2" w14:paraId="32E11905" w14:textId="77777777" w:rsidTr="00961817">
        <w:tc>
          <w:tcPr>
            <w:tcW w:w="488" w:type="pct"/>
            <w:tcBorders>
              <w:top w:val="single" w:sz="4" w:space="0" w:color="auto"/>
              <w:left w:val="nil"/>
              <w:bottom w:val="single" w:sz="4" w:space="0" w:color="auto"/>
              <w:right w:val="nil"/>
            </w:tcBorders>
            <w:hideMark/>
          </w:tcPr>
          <w:p w14:paraId="18542DAF" w14:textId="77777777" w:rsidR="005C04D9" w:rsidRPr="00FC34A2" w:rsidRDefault="005C04D9" w:rsidP="00914829">
            <w:pPr>
              <w:rPr>
                <w:sz w:val="16"/>
                <w:szCs w:val="16"/>
                <w:lang w:val="en-GB"/>
              </w:rPr>
            </w:pPr>
            <w:r w:rsidRPr="00FC34A2">
              <w:rPr>
                <w:sz w:val="16"/>
                <w:szCs w:val="16"/>
                <w:lang w:val="en-GB"/>
              </w:rPr>
              <w:t xml:space="preserve">Grid 0  </w:t>
            </w:r>
          </w:p>
          <w:p w14:paraId="70695EC6" w14:textId="77777777" w:rsidR="005C04D9" w:rsidRPr="00FC34A2" w:rsidRDefault="005C04D9" w:rsidP="00914829">
            <w:pPr>
              <w:rPr>
                <w:sz w:val="16"/>
                <w:szCs w:val="16"/>
                <w:lang w:val="en-GB"/>
              </w:rPr>
            </w:pPr>
            <w:r w:rsidRPr="00FC34A2">
              <w:rPr>
                <w:sz w:val="16"/>
                <w:szCs w:val="16"/>
                <w:lang w:val="en-GB"/>
              </w:rPr>
              <w:t>Grid 4</w:t>
            </w:r>
          </w:p>
        </w:tc>
        <w:tc>
          <w:tcPr>
            <w:tcW w:w="573" w:type="pct"/>
            <w:tcBorders>
              <w:top w:val="single" w:sz="4" w:space="0" w:color="auto"/>
              <w:left w:val="nil"/>
              <w:bottom w:val="single" w:sz="4" w:space="0" w:color="auto"/>
              <w:right w:val="nil"/>
            </w:tcBorders>
            <w:hideMark/>
          </w:tcPr>
          <w:p w14:paraId="1565C7B8" w14:textId="77777777" w:rsidR="005C04D9" w:rsidRPr="00FC34A2" w:rsidRDefault="005C04D9" w:rsidP="00914829">
            <w:pPr>
              <w:rPr>
                <w:sz w:val="16"/>
                <w:szCs w:val="16"/>
                <w:lang w:val="en-GB"/>
              </w:rPr>
            </w:pPr>
            <w:r w:rsidRPr="00FC34A2">
              <w:rPr>
                <w:sz w:val="16"/>
                <w:szCs w:val="16"/>
                <w:lang w:val="en-GB"/>
              </w:rPr>
              <w:t>1</w:t>
            </w:r>
          </w:p>
          <w:p w14:paraId="7CABA5FF" w14:textId="77777777" w:rsidR="005C04D9" w:rsidRPr="00FC34A2" w:rsidRDefault="005C04D9" w:rsidP="00914829">
            <w:pPr>
              <w:rPr>
                <w:sz w:val="16"/>
                <w:szCs w:val="16"/>
                <w:lang w:val="en-GB"/>
              </w:rPr>
            </w:pPr>
            <w:r w:rsidRPr="00FC34A2">
              <w:rPr>
                <w:sz w:val="16"/>
                <w:szCs w:val="16"/>
                <w:lang w:val="en-GB"/>
              </w:rPr>
              <w:t>1</w:t>
            </w:r>
          </w:p>
        </w:tc>
        <w:tc>
          <w:tcPr>
            <w:tcW w:w="489" w:type="pct"/>
            <w:tcBorders>
              <w:top w:val="single" w:sz="4" w:space="0" w:color="auto"/>
              <w:left w:val="nil"/>
              <w:bottom w:val="single" w:sz="4" w:space="0" w:color="auto"/>
              <w:right w:val="nil"/>
            </w:tcBorders>
            <w:shd w:val="clear" w:color="auto" w:fill="F2F2F2" w:themeFill="background1" w:themeFillShade="F2"/>
            <w:hideMark/>
          </w:tcPr>
          <w:p w14:paraId="600C24C4" w14:textId="77777777" w:rsidR="005C04D9" w:rsidRPr="00FC34A2" w:rsidRDefault="005C04D9" w:rsidP="00914829">
            <w:pPr>
              <w:rPr>
                <w:sz w:val="16"/>
                <w:szCs w:val="16"/>
                <w:lang w:val="en-GB"/>
              </w:rPr>
            </w:pPr>
            <w:r w:rsidRPr="00FC34A2">
              <w:rPr>
                <w:sz w:val="16"/>
                <w:szCs w:val="16"/>
                <w:lang w:val="en-GB"/>
              </w:rPr>
              <w:t>22</w:t>
            </w:r>
          </w:p>
          <w:p w14:paraId="4CEB5A3B" w14:textId="77777777" w:rsidR="005C04D9" w:rsidRPr="00FC34A2" w:rsidRDefault="005C04D9" w:rsidP="00914829">
            <w:pPr>
              <w:rPr>
                <w:sz w:val="16"/>
                <w:szCs w:val="16"/>
                <w:lang w:val="en-GB"/>
              </w:rPr>
            </w:pPr>
            <w:r w:rsidRPr="00FC34A2">
              <w:rPr>
                <w:sz w:val="16"/>
                <w:szCs w:val="16"/>
                <w:lang w:val="en-GB"/>
              </w:rPr>
              <w:t>30</w:t>
            </w:r>
          </w:p>
        </w:tc>
        <w:tc>
          <w:tcPr>
            <w:tcW w:w="576" w:type="pct"/>
            <w:tcBorders>
              <w:top w:val="single" w:sz="4" w:space="0" w:color="auto"/>
              <w:left w:val="nil"/>
              <w:bottom w:val="single" w:sz="4" w:space="0" w:color="auto"/>
              <w:right w:val="nil"/>
            </w:tcBorders>
            <w:shd w:val="clear" w:color="auto" w:fill="F2F2F2" w:themeFill="background1" w:themeFillShade="F2"/>
          </w:tcPr>
          <w:p w14:paraId="7BF159E7" w14:textId="77777777" w:rsidR="005C04D9" w:rsidRPr="00FC34A2" w:rsidRDefault="005C04D9" w:rsidP="00914829">
            <w:pPr>
              <w:rPr>
                <w:sz w:val="16"/>
                <w:szCs w:val="16"/>
                <w:lang w:val="en-GB"/>
              </w:rPr>
            </w:pPr>
            <w:r w:rsidRPr="00FC34A2">
              <w:rPr>
                <w:sz w:val="16"/>
                <w:szCs w:val="16"/>
                <w:lang w:val="en-GB"/>
              </w:rPr>
              <w:t>2</w:t>
            </w:r>
          </w:p>
          <w:p w14:paraId="7512F644" w14:textId="77777777" w:rsidR="005C04D9" w:rsidRPr="00FC34A2" w:rsidRDefault="005C04D9" w:rsidP="00914829">
            <w:pPr>
              <w:rPr>
                <w:sz w:val="16"/>
                <w:szCs w:val="16"/>
                <w:lang w:val="en-GB"/>
              </w:rPr>
            </w:pPr>
            <w:r w:rsidRPr="00FC34A2">
              <w:rPr>
                <w:sz w:val="16"/>
                <w:szCs w:val="16"/>
                <w:lang w:val="en-GB"/>
              </w:rPr>
              <w:t>5</w:t>
            </w:r>
          </w:p>
          <w:p w14:paraId="737E7893" w14:textId="77777777" w:rsidR="005C04D9" w:rsidRPr="00FC34A2" w:rsidRDefault="005C04D9" w:rsidP="00914829">
            <w:pPr>
              <w:rPr>
                <w:sz w:val="16"/>
                <w:szCs w:val="16"/>
                <w:lang w:val="en-GB"/>
              </w:rPr>
            </w:pPr>
          </w:p>
        </w:tc>
        <w:tc>
          <w:tcPr>
            <w:tcW w:w="600" w:type="pct"/>
            <w:gridSpan w:val="2"/>
            <w:tcBorders>
              <w:top w:val="single" w:sz="4" w:space="0" w:color="auto"/>
              <w:left w:val="nil"/>
              <w:bottom w:val="single" w:sz="4" w:space="0" w:color="auto"/>
              <w:right w:val="nil"/>
            </w:tcBorders>
            <w:shd w:val="clear" w:color="auto" w:fill="F2F2F2" w:themeFill="background1" w:themeFillShade="F2"/>
          </w:tcPr>
          <w:p w14:paraId="55E49291" w14:textId="77777777" w:rsidR="005C04D9" w:rsidRPr="00FC34A2" w:rsidRDefault="005C04D9" w:rsidP="00914829">
            <w:pPr>
              <w:rPr>
                <w:sz w:val="16"/>
                <w:szCs w:val="16"/>
                <w:lang w:val="en-GB"/>
              </w:rPr>
            </w:pPr>
            <w:r w:rsidRPr="00FC34A2">
              <w:rPr>
                <w:sz w:val="16"/>
                <w:szCs w:val="16"/>
                <w:lang w:val="en-GB"/>
              </w:rPr>
              <w:t>11</w:t>
            </w:r>
          </w:p>
          <w:p w14:paraId="3CD7A58F" w14:textId="77777777" w:rsidR="005C04D9" w:rsidRPr="00FC34A2" w:rsidRDefault="005C04D9" w:rsidP="00914829">
            <w:pPr>
              <w:rPr>
                <w:sz w:val="16"/>
                <w:szCs w:val="16"/>
                <w:lang w:val="en-GB"/>
              </w:rPr>
            </w:pPr>
            <w:r w:rsidRPr="00FC34A2">
              <w:rPr>
                <w:sz w:val="16"/>
                <w:szCs w:val="16"/>
                <w:lang w:val="en-GB"/>
              </w:rPr>
              <w:t>11</w:t>
            </w:r>
          </w:p>
          <w:p w14:paraId="37F73378" w14:textId="77777777" w:rsidR="005C04D9" w:rsidRPr="00FC34A2" w:rsidRDefault="005C04D9" w:rsidP="00914829">
            <w:pPr>
              <w:rPr>
                <w:sz w:val="16"/>
                <w:szCs w:val="16"/>
                <w:lang w:val="en-GB"/>
              </w:rPr>
            </w:pPr>
          </w:p>
        </w:tc>
        <w:tc>
          <w:tcPr>
            <w:tcW w:w="595" w:type="pct"/>
            <w:gridSpan w:val="2"/>
            <w:tcBorders>
              <w:top w:val="single" w:sz="4" w:space="0" w:color="auto"/>
              <w:left w:val="nil"/>
              <w:bottom w:val="single" w:sz="4" w:space="0" w:color="auto"/>
              <w:right w:val="nil"/>
            </w:tcBorders>
            <w:shd w:val="clear" w:color="auto" w:fill="BFBFBF" w:themeFill="background1" w:themeFillShade="BF"/>
            <w:hideMark/>
          </w:tcPr>
          <w:p w14:paraId="217E583D" w14:textId="77777777" w:rsidR="005C04D9" w:rsidRPr="00FC34A2" w:rsidRDefault="005C04D9" w:rsidP="00914829">
            <w:pPr>
              <w:rPr>
                <w:sz w:val="16"/>
                <w:szCs w:val="16"/>
                <w:lang w:val="en-GB"/>
              </w:rPr>
            </w:pPr>
            <w:r w:rsidRPr="00FC34A2">
              <w:rPr>
                <w:sz w:val="16"/>
                <w:szCs w:val="16"/>
                <w:lang w:val="en-GB"/>
              </w:rPr>
              <w:t>9</w:t>
            </w:r>
          </w:p>
          <w:p w14:paraId="070BE73E" w14:textId="77777777" w:rsidR="005C04D9" w:rsidRPr="00FC34A2" w:rsidRDefault="005C04D9" w:rsidP="00914829">
            <w:pPr>
              <w:rPr>
                <w:sz w:val="16"/>
                <w:szCs w:val="16"/>
                <w:lang w:val="en-GB"/>
              </w:rPr>
            </w:pPr>
            <w:r w:rsidRPr="00FC34A2">
              <w:rPr>
                <w:sz w:val="16"/>
                <w:szCs w:val="16"/>
                <w:lang w:val="en-GB"/>
              </w:rPr>
              <w:t xml:space="preserve">27 </w:t>
            </w:r>
          </w:p>
        </w:tc>
        <w:tc>
          <w:tcPr>
            <w:tcW w:w="545" w:type="pct"/>
            <w:gridSpan w:val="2"/>
            <w:tcBorders>
              <w:top w:val="single" w:sz="4" w:space="0" w:color="auto"/>
              <w:left w:val="nil"/>
              <w:bottom w:val="single" w:sz="4" w:space="0" w:color="auto"/>
              <w:right w:val="nil"/>
            </w:tcBorders>
            <w:shd w:val="clear" w:color="auto" w:fill="BFBFBF" w:themeFill="background1" w:themeFillShade="BF"/>
            <w:hideMark/>
          </w:tcPr>
          <w:p w14:paraId="6EB2E926" w14:textId="77777777" w:rsidR="005C04D9" w:rsidRPr="00FC34A2" w:rsidRDefault="005C04D9" w:rsidP="00914829">
            <w:pPr>
              <w:rPr>
                <w:sz w:val="16"/>
                <w:szCs w:val="16"/>
                <w:lang w:val="en-GB"/>
              </w:rPr>
            </w:pPr>
            <w:r w:rsidRPr="00FC34A2">
              <w:rPr>
                <w:sz w:val="16"/>
                <w:szCs w:val="16"/>
                <w:lang w:val="en-GB"/>
              </w:rPr>
              <w:t>--</w:t>
            </w:r>
          </w:p>
          <w:p w14:paraId="60A73669" w14:textId="77777777" w:rsidR="005C04D9" w:rsidRPr="00FC34A2" w:rsidRDefault="005C04D9" w:rsidP="00914829">
            <w:pPr>
              <w:rPr>
                <w:sz w:val="16"/>
                <w:szCs w:val="16"/>
                <w:lang w:val="en-GB"/>
              </w:rPr>
            </w:pPr>
            <w:r w:rsidRPr="00FC34A2">
              <w:rPr>
                <w:sz w:val="16"/>
                <w:szCs w:val="16"/>
                <w:lang w:val="en-GB"/>
              </w:rPr>
              <w:t>3</w:t>
            </w:r>
          </w:p>
        </w:tc>
        <w:tc>
          <w:tcPr>
            <w:tcW w:w="560" w:type="pct"/>
            <w:gridSpan w:val="2"/>
            <w:tcBorders>
              <w:top w:val="single" w:sz="4" w:space="0" w:color="auto"/>
              <w:left w:val="nil"/>
              <w:bottom w:val="single" w:sz="4" w:space="0" w:color="auto"/>
              <w:right w:val="nil"/>
            </w:tcBorders>
            <w:shd w:val="clear" w:color="auto" w:fill="F2F2F2" w:themeFill="background1" w:themeFillShade="F2"/>
          </w:tcPr>
          <w:p w14:paraId="09DF51A9" w14:textId="77777777" w:rsidR="005C04D9" w:rsidRPr="00FC34A2" w:rsidRDefault="005C04D9" w:rsidP="00914829">
            <w:pPr>
              <w:rPr>
                <w:sz w:val="16"/>
                <w:szCs w:val="16"/>
                <w:lang w:val="en-GB"/>
              </w:rPr>
            </w:pPr>
            <w:r w:rsidRPr="00FC34A2">
              <w:rPr>
                <w:sz w:val="16"/>
                <w:szCs w:val="16"/>
                <w:lang w:val="en-GB"/>
              </w:rPr>
              <w:t>4</w:t>
            </w:r>
          </w:p>
          <w:p w14:paraId="574C6901" w14:textId="77777777" w:rsidR="005C04D9" w:rsidRPr="00FC34A2" w:rsidRDefault="005C04D9" w:rsidP="00914829">
            <w:pPr>
              <w:rPr>
                <w:sz w:val="16"/>
                <w:szCs w:val="16"/>
                <w:lang w:val="en-GB"/>
              </w:rPr>
            </w:pPr>
            <w:r w:rsidRPr="00FC34A2">
              <w:rPr>
                <w:sz w:val="16"/>
                <w:szCs w:val="16"/>
                <w:lang w:val="en-GB"/>
              </w:rPr>
              <w:t>3</w:t>
            </w:r>
          </w:p>
          <w:p w14:paraId="29653670" w14:textId="77777777" w:rsidR="005C04D9" w:rsidRPr="00FC34A2" w:rsidRDefault="005C04D9" w:rsidP="00914829">
            <w:pPr>
              <w:rPr>
                <w:sz w:val="16"/>
                <w:szCs w:val="16"/>
                <w:lang w:val="en-GB"/>
              </w:rPr>
            </w:pPr>
          </w:p>
        </w:tc>
        <w:tc>
          <w:tcPr>
            <w:tcW w:w="574" w:type="pct"/>
            <w:gridSpan w:val="2"/>
            <w:tcBorders>
              <w:top w:val="single" w:sz="4" w:space="0" w:color="auto"/>
              <w:left w:val="nil"/>
              <w:bottom w:val="single" w:sz="4" w:space="0" w:color="auto"/>
              <w:right w:val="nil"/>
            </w:tcBorders>
          </w:tcPr>
          <w:p w14:paraId="2AE62FD2" w14:textId="77777777" w:rsidR="005C04D9" w:rsidRPr="00FC34A2" w:rsidRDefault="005C04D9" w:rsidP="00914829">
            <w:pPr>
              <w:rPr>
                <w:sz w:val="16"/>
                <w:szCs w:val="16"/>
                <w:lang w:val="en-GB"/>
              </w:rPr>
            </w:pPr>
            <w:r w:rsidRPr="00FC34A2">
              <w:rPr>
                <w:sz w:val="16"/>
                <w:szCs w:val="16"/>
                <w:lang w:val="en-GB"/>
              </w:rPr>
              <w:t>49</w:t>
            </w:r>
          </w:p>
          <w:p w14:paraId="5BC5498E" w14:textId="77777777" w:rsidR="005C04D9" w:rsidRPr="00FC34A2" w:rsidRDefault="005C04D9" w:rsidP="00914829">
            <w:pPr>
              <w:rPr>
                <w:sz w:val="16"/>
                <w:szCs w:val="16"/>
                <w:lang w:val="en-GB"/>
              </w:rPr>
            </w:pPr>
            <w:r w:rsidRPr="00FC34A2">
              <w:rPr>
                <w:sz w:val="16"/>
                <w:szCs w:val="16"/>
                <w:lang w:val="en-GB"/>
              </w:rPr>
              <w:t>80</w:t>
            </w:r>
          </w:p>
          <w:p w14:paraId="3AA3A441" w14:textId="77777777" w:rsidR="005C04D9" w:rsidRPr="00FC34A2" w:rsidRDefault="005C04D9" w:rsidP="00914829">
            <w:pPr>
              <w:rPr>
                <w:sz w:val="16"/>
                <w:szCs w:val="16"/>
                <w:lang w:val="en-GB"/>
              </w:rPr>
            </w:pPr>
          </w:p>
        </w:tc>
      </w:tr>
    </w:tbl>
    <w:p w14:paraId="0089B2A1" w14:textId="77777777" w:rsidR="005C04D9" w:rsidRPr="00914829" w:rsidRDefault="005C04D9" w:rsidP="00914829">
      <w:pPr>
        <w:rPr>
          <w:lang w:val="en-GB"/>
        </w:rPr>
      </w:pPr>
    </w:p>
    <w:p w14:paraId="3D968DD9" w14:textId="54B73ADE" w:rsidR="005C04D9" w:rsidRDefault="002F46CE" w:rsidP="005C04D9">
      <w:pPr>
        <w:autoSpaceDE w:val="0"/>
        <w:autoSpaceDN w:val="0"/>
        <w:spacing w:line="240" w:lineRule="auto"/>
        <w:rPr>
          <w:rFonts w:cs="Courier New"/>
          <w:color w:val="000000"/>
          <w:sz w:val="16"/>
          <w:szCs w:val="16"/>
        </w:rPr>
      </w:pPr>
      <w:r w:rsidRPr="002F46CE">
        <w:rPr>
          <w:rFonts w:cs="Courier New"/>
          <w:noProof/>
          <w:color w:val="000000"/>
          <w:sz w:val="16"/>
          <w:szCs w:val="16"/>
        </w:rPr>
        <w:drawing>
          <wp:inline distT="0" distB="0" distL="0" distR="0" wp14:anchorId="6E512FB7" wp14:editId="2D45400F">
            <wp:extent cx="4572000" cy="27527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p>
    <w:p w14:paraId="05B74433" w14:textId="77777777" w:rsidR="002F46CE" w:rsidRDefault="002F46CE" w:rsidP="005C04D9">
      <w:pPr>
        <w:autoSpaceDE w:val="0"/>
        <w:autoSpaceDN w:val="0"/>
        <w:spacing w:line="240" w:lineRule="auto"/>
        <w:rPr>
          <w:sz w:val="28"/>
          <w:szCs w:val="28"/>
        </w:rPr>
      </w:pPr>
    </w:p>
    <w:p w14:paraId="53CCA2FC" w14:textId="39301C37" w:rsidR="005C04D9" w:rsidRPr="00DC5C33" w:rsidRDefault="007F66ED" w:rsidP="005C04D9">
      <w:pPr>
        <w:autoSpaceDE w:val="0"/>
        <w:autoSpaceDN w:val="0"/>
        <w:spacing w:line="240" w:lineRule="auto"/>
        <w:rPr>
          <w:rFonts w:cs="Courier New"/>
          <w:b/>
          <w:bCs/>
          <w:color w:val="0F243E" w:themeColor="text2" w:themeShade="80"/>
          <w:szCs w:val="24"/>
        </w:rPr>
      </w:pPr>
      <w:r w:rsidRPr="005C04D9">
        <w:rPr>
          <w:sz w:val="28"/>
          <w:szCs w:val="28"/>
        </w:rPr>
        <w:t>Further study of time step</w:t>
      </w:r>
      <w:r>
        <w:rPr>
          <w:sz w:val="28"/>
          <w:szCs w:val="28"/>
        </w:rPr>
        <w:t xml:space="preserve"> grid five</w:t>
      </w:r>
    </w:p>
    <w:p w14:paraId="6C958B17" w14:textId="77777777" w:rsidR="005C04D9" w:rsidRDefault="005C04D9" w:rsidP="005C04D9">
      <w:pPr>
        <w:autoSpaceDE w:val="0"/>
        <w:autoSpaceDN w:val="0"/>
        <w:spacing w:line="240" w:lineRule="auto"/>
        <w:rPr>
          <w:rFonts w:cs="Courier New"/>
          <w:color w:val="0F243E" w:themeColor="text2" w:themeShade="80"/>
          <w:sz w:val="20"/>
        </w:rPr>
      </w:pPr>
    </w:p>
    <w:p w14:paraId="4005E0A0" w14:textId="77777777" w:rsidR="005C04D9" w:rsidRPr="004C600F" w:rsidRDefault="005C04D9" w:rsidP="005C04D9">
      <w:pPr>
        <w:autoSpaceDE w:val="0"/>
        <w:autoSpaceDN w:val="0"/>
        <w:spacing w:line="240" w:lineRule="auto"/>
        <w:rPr>
          <w:rFonts w:cs="Courier New"/>
          <w:color w:val="0F243E" w:themeColor="text2" w:themeShade="80"/>
          <w:sz w:val="20"/>
        </w:rPr>
      </w:pPr>
    </w:p>
    <w:p w14:paraId="3C8729ED"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t>-------------------------------------------------------------------------------------------</w:t>
      </w:r>
    </w:p>
    <w:p w14:paraId="28602DBC"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t>-30</w:t>
      </w:r>
    </w:p>
    <w:p w14:paraId="0CC74776"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r w:rsidRPr="004C600F">
        <w:rPr>
          <w:rFonts w:cs="Courier New"/>
          <w:color w:val="0F243E" w:themeColor="text2" w:themeShade="80"/>
          <w:sz w:val="20"/>
          <w:szCs w:val="20"/>
        </w:rPr>
        <w:t xml:space="preserve">(20 - 20)   =            </w:t>
      </w:r>
      <w:proofErr w:type="gramStart"/>
      <w:r w:rsidRPr="004C600F">
        <w:rPr>
          <w:rFonts w:cs="Courier New"/>
          <w:color w:val="0F243E" w:themeColor="text2" w:themeShade="80"/>
          <w:sz w:val="20"/>
          <w:szCs w:val="20"/>
        </w:rPr>
        <w:t>20  time</w:t>
      </w:r>
      <w:proofErr w:type="gramEnd"/>
      <w:r w:rsidRPr="004C600F">
        <w:rPr>
          <w:rFonts w:cs="Courier New"/>
          <w:color w:val="0F243E" w:themeColor="text2" w:themeShade="80"/>
          <w:sz w:val="20"/>
          <w:szCs w:val="20"/>
        </w:rPr>
        <w:t xml:space="preserve"> step one day : 30 * (1) d</w:t>
      </w:r>
    </w:p>
    <w:p w14:paraId="540D3C41"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r w:rsidRPr="004C600F">
        <w:rPr>
          <w:rFonts w:cs="Courier New"/>
          <w:color w:val="0F243E" w:themeColor="text2" w:themeShade="80"/>
          <w:sz w:val="20"/>
          <w:szCs w:val="20"/>
        </w:rPr>
        <w:t xml:space="preserve">                                  </w:t>
      </w:r>
      <w:proofErr w:type="gramStart"/>
      <w:r w:rsidRPr="004C600F">
        <w:rPr>
          <w:rFonts w:cs="Courier New"/>
          <w:color w:val="0F243E" w:themeColor="text2" w:themeShade="80"/>
          <w:sz w:val="20"/>
          <w:szCs w:val="20"/>
        </w:rPr>
        <w:t>5  time</w:t>
      </w:r>
      <w:proofErr w:type="gramEnd"/>
      <w:r w:rsidRPr="004C600F">
        <w:rPr>
          <w:rFonts w:cs="Courier New"/>
          <w:color w:val="0F243E" w:themeColor="text2" w:themeShade="80"/>
          <w:sz w:val="20"/>
          <w:szCs w:val="20"/>
        </w:rPr>
        <w:t xml:space="preserve"> step </w:t>
      </w:r>
      <w:proofErr w:type="spellStart"/>
      <w:r w:rsidRPr="004C600F">
        <w:rPr>
          <w:rFonts w:cs="Courier New"/>
          <w:color w:val="0F243E" w:themeColor="text2" w:themeShade="80"/>
          <w:sz w:val="20"/>
          <w:szCs w:val="20"/>
        </w:rPr>
        <w:t>two</w:t>
      </w:r>
      <w:proofErr w:type="spellEnd"/>
      <w:r w:rsidRPr="004C600F">
        <w:rPr>
          <w:rFonts w:cs="Courier New"/>
          <w:color w:val="0F243E" w:themeColor="text2" w:themeShade="80"/>
          <w:sz w:val="20"/>
          <w:szCs w:val="20"/>
        </w:rPr>
        <w:t xml:space="preserve"> weeks : 5 * (2*7) = 70 d</w:t>
      </w:r>
    </w:p>
    <w:p w14:paraId="1ACD60E8"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r w:rsidRPr="004C600F">
        <w:rPr>
          <w:rFonts w:cs="Courier New"/>
          <w:color w:val="0F243E" w:themeColor="text2" w:themeShade="80"/>
          <w:sz w:val="20"/>
          <w:szCs w:val="20"/>
        </w:rPr>
        <w:t xml:space="preserve">(21 - 10)   =            </w:t>
      </w:r>
      <w:proofErr w:type="gramStart"/>
      <w:r w:rsidRPr="004C600F">
        <w:rPr>
          <w:rFonts w:cs="Courier New"/>
          <w:color w:val="0F243E" w:themeColor="text2" w:themeShade="80"/>
          <w:sz w:val="20"/>
          <w:szCs w:val="20"/>
        </w:rPr>
        <w:t>11  time</w:t>
      </w:r>
      <w:proofErr w:type="gramEnd"/>
      <w:r w:rsidRPr="004C600F">
        <w:rPr>
          <w:rFonts w:cs="Courier New"/>
          <w:color w:val="0F243E" w:themeColor="text2" w:themeShade="80"/>
          <w:sz w:val="20"/>
          <w:szCs w:val="20"/>
        </w:rPr>
        <w:t xml:space="preserve"> step one </w:t>
      </w:r>
      <w:proofErr w:type="spellStart"/>
      <w:r w:rsidRPr="004C600F">
        <w:rPr>
          <w:rFonts w:cs="Courier New"/>
          <w:color w:val="0F243E" w:themeColor="text2" w:themeShade="80"/>
          <w:sz w:val="20"/>
          <w:szCs w:val="20"/>
        </w:rPr>
        <w:t>mounth</w:t>
      </w:r>
      <w:proofErr w:type="spellEnd"/>
      <w:r w:rsidRPr="004C600F">
        <w:rPr>
          <w:rFonts w:cs="Courier New"/>
          <w:color w:val="0F243E" w:themeColor="text2" w:themeShade="80"/>
          <w:sz w:val="20"/>
          <w:szCs w:val="20"/>
        </w:rPr>
        <w:t xml:space="preserve"> : 21 * (31) = 651 d</w:t>
      </w:r>
    </w:p>
    <w:p w14:paraId="540B6F35"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t>tot 36</w:t>
      </w:r>
    </w:p>
    <w:p w14:paraId="55B636AB"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t>--------------------------------------------------------------------------------------------</w:t>
      </w:r>
    </w:p>
    <w:p w14:paraId="4A5C25F9"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t>+30</w:t>
      </w:r>
    </w:p>
    <w:p w14:paraId="4C2991DB"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r w:rsidRPr="004C600F">
        <w:rPr>
          <w:rFonts w:cs="Courier New"/>
          <w:color w:val="0F243E" w:themeColor="text2" w:themeShade="80"/>
          <w:sz w:val="20"/>
          <w:szCs w:val="20"/>
        </w:rPr>
        <w:t>24 1/4</w:t>
      </w:r>
      <w:proofErr w:type="gramStart"/>
      <w:r w:rsidRPr="004C600F">
        <w:rPr>
          <w:rFonts w:cs="Courier New"/>
          <w:color w:val="0F243E" w:themeColor="text2" w:themeShade="80"/>
          <w:sz w:val="20"/>
          <w:szCs w:val="20"/>
        </w:rPr>
        <w:t xml:space="preserve">y </w:t>
      </w:r>
      <w:r>
        <w:rPr>
          <w:rFonts w:cs="Courier New"/>
          <w:color w:val="0F243E" w:themeColor="text2" w:themeShade="80"/>
          <w:sz w:val="20"/>
          <w:szCs w:val="20"/>
        </w:rPr>
        <w:t xml:space="preserve"> =</w:t>
      </w:r>
      <w:proofErr w:type="gramEnd"/>
      <w:r>
        <w:rPr>
          <w:rFonts w:cs="Courier New"/>
          <w:color w:val="0F243E" w:themeColor="text2" w:themeShade="80"/>
          <w:sz w:val="20"/>
          <w:szCs w:val="20"/>
        </w:rPr>
        <w:t xml:space="preserve"> 2190 d </w:t>
      </w:r>
    </w:p>
    <w:p w14:paraId="71CD5493"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r w:rsidRPr="004C600F">
        <w:rPr>
          <w:rFonts w:cs="Courier New"/>
          <w:color w:val="0F243E" w:themeColor="text2" w:themeShade="80"/>
          <w:sz w:val="20"/>
          <w:szCs w:val="20"/>
        </w:rPr>
        <w:t>16 1/2y</w:t>
      </w:r>
      <w:r>
        <w:rPr>
          <w:rFonts w:cs="Courier New"/>
          <w:color w:val="0F243E" w:themeColor="text2" w:themeShade="80"/>
          <w:sz w:val="20"/>
          <w:szCs w:val="20"/>
        </w:rPr>
        <w:t xml:space="preserve"> = 2920 d</w:t>
      </w:r>
    </w:p>
    <w:p w14:paraId="6D327952"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r w:rsidRPr="004C600F">
        <w:rPr>
          <w:rFonts w:cs="Courier New"/>
          <w:color w:val="0F243E" w:themeColor="text2" w:themeShade="80"/>
          <w:sz w:val="20"/>
          <w:szCs w:val="20"/>
        </w:rPr>
        <w:t xml:space="preserve">3 time step </w:t>
      </w:r>
      <w:r>
        <w:rPr>
          <w:rFonts w:cs="Courier New"/>
          <w:color w:val="0F243E" w:themeColor="text2" w:themeShade="80"/>
          <w:sz w:val="20"/>
          <w:szCs w:val="20"/>
        </w:rPr>
        <w:t>5y = 5475 d</w:t>
      </w:r>
    </w:p>
    <w:p w14:paraId="44652A9C"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t>tot 43</w:t>
      </w:r>
    </w:p>
    <w:p w14:paraId="78208B32"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lastRenderedPageBreak/>
        <w:t>--------------------------------------------------------------------------------------------</w:t>
      </w:r>
    </w:p>
    <w:p w14:paraId="1388E5EB"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1</w:t>
      </w:r>
    </w:p>
    <w:p w14:paraId="05E91974"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+ 20 + 5</w:t>
      </w:r>
    </w:p>
    <w:p w14:paraId="5A8229A4"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+ 11 + 24 + 16 + </w:t>
      </w:r>
      <w:r w:rsidRPr="004C600F">
        <w:rPr>
          <w:rFonts w:cs="Courier New"/>
          <w:color w:val="0F243E" w:themeColor="text2" w:themeShade="80"/>
          <w:sz w:val="20"/>
        </w:rPr>
        <w:t>3</w:t>
      </w:r>
      <w:r>
        <w:rPr>
          <w:rFonts w:cs="Courier New"/>
          <w:color w:val="0F243E" w:themeColor="text2" w:themeShade="80"/>
          <w:sz w:val="20"/>
        </w:rPr>
        <w:t xml:space="preserve"> = 80</w:t>
      </w:r>
    </w:p>
    <w:p w14:paraId="4E8462C0" w14:textId="77777777" w:rsidR="005C04D9" w:rsidRDefault="005C04D9" w:rsidP="005C04D9">
      <w:pPr>
        <w:autoSpaceDE w:val="0"/>
        <w:autoSpaceDN w:val="0"/>
        <w:spacing w:line="240" w:lineRule="auto"/>
        <w:rPr>
          <w:rFonts w:cs="Courier New"/>
          <w:color w:val="0F243E" w:themeColor="text2" w:themeShade="80"/>
          <w:sz w:val="20"/>
        </w:rPr>
      </w:pPr>
    </w:p>
    <w:p w14:paraId="47CD485A"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0996751E" w14:textId="77777777" w:rsidR="001D5096" w:rsidRDefault="005C04D9" w:rsidP="001D5096">
      <w:pPr>
        <w:autoSpaceDE w:val="0"/>
        <w:autoSpaceDN w:val="0"/>
        <w:spacing w:line="240" w:lineRule="auto"/>
        <w:rPr>
          <w:rFonts w:cs="Courier New"/>
          <w:color w:val="0F243E" w:themeColor="text2" w:themeShade="80"/>
          <w:sz w:val="20"/>
        </w:rPr>
      </w:pPr>
      <w:r>
        <w:rPr>
          <w:rFonts w:cs="Courier New"/>
          <w:color w:val="0F243E" w:themeColor="text2" w:themeShade="80"/>
          <w:sz w:val="20"/>
        </w:rPr>
        <w:t>11336 d = ~ 31 y</w:t>
      </w:r>
    </w:p>
    <w:p w14:paraId="0E78496A" w14:textId="37A51C68" w:rsidR="00961817" w:rsidRDefault="00961817" w:rsidP="001D5096">
      <w:pPr>
        <w:autoSpaceDE w:val="0"/>
        <w:autoSpaceDN w:val="0"/>
        <w:spacing w:line="240" w:lineRule="auto"/>
        <w:rPr>
          <w:lang w:val="en-GB"/>
        </w:rPr>
      </w:pPr>
    </w:p>
    <w:p w14:paraId="543FA4C3" w14:textId="77777777" w:rsidR="00961817" w:rsidRDefault="00961817" w:rsidP="001D5096">
      <w:pPr>
        <w:autoSpaceDE w:val="0"/>
        <w:autoSpaceDN w:val="0"/>
        <w:spacing w:line="240" w:lineRule="auto"/>
        <w:rPr>
          <w:lang w:val="en-GB"/>
        </w:rPr>
      </w:pPr>
    </w:p>
    <w:p w14:paraId="275C0B7F" w14:textId="6C17B8C4" w:rsidR="005C04D9" w:rsidRPr="001D5096" w:rsidRDefault="005C04D9" w:rsidP="001D5096">
      <w:pPr>
        <w:autoSpaceDE w:val="0"/>
        <w:autoSpaceDN w:val="0"/>
        <w:spacing w:line="240" w:lineRule="auto"/>
        <w:rPr>
          <w:rFonts w:cs="Courier New"/>
          <w:color w:val="0F243E" w:themeColor="text2" w:themeShade="80"/>
          <w:sz w:val="20"/>
        </w:rPr>
      </w:pPr>
      <w:r w:rsidRPr="00914829">
        <w:rPr>
          <w:lang w:val="en-GB"/>
        </w:rPr>
        <w:t xml:space="preserve">                                  </w:t>
      </w:r>
    </w:p>
    <w:tbl>
      <w:tblPr>
        <w:tblW w:w="5983" w:type="pct"/>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906"/>
        <w:gridCol w:w="758"/>
        <w:gridCol w:w="897"/>
        <w:gridCol w:w="1282"/>
        <w:gridCol w:w="880"/>
        <w:gridCol w:w="842"/>
        <w:gridCol w:w="804"/>
        <w:gridCol w:w="844"/>
        <w:gridCol w:w="977"/>
      </w:tblGrid>
      <w:tr w:rsidR="00961817" w:rsidRPr="00961817" w14:paraId="42FD951D" w14:textId="77777777" w:rsidTr="00961817">
        <w:tc>
          <w:tcPr>
            <w:tcW w:w="700" w:type="pct"/>
            <w:tcBorders>
              <w:left w:val="nil"/>
              <w:bottom w:val="single" w:sz="4" w:space="0" w:color="auto"/>
              <w:right w:val="nil"/>
            </w:tcBorders>
            <w:shd w:val="clear" w:color="auto" w:fill="auto"/>
          </w:tcPr>
          <w:p w14:paraId="1131CFAC" w14:textId="77777777" w:rsidR="005C04D9" w:rsidRPr="00961817" w:rsidRDefault="005C04D9" w:rsidP="00914829">
            <w:pPr>
              <w:rPr>
                <w:sz w:val="16"/>
                <w:szCs w:val="16"/>
                <w:lang w:val="en-GB"/>
              </w:rPr>
            </w:pPr>
          </w:p>
        </w:tc>
        <w:tc>
          <w:tcPr>
            <w:tcW w:w="475" w:type="pct"/>
            <w:tcBorders>
              <w:left w:val="nil"/>
              <w:bottom w:val="single" w:sz="4" w:space="0" w:color="auto"/>
              <w:right w:val="nil"/>
            </w:tcBorders>
            <w:shd w:val="clear" w:color="auto" w:fill="auto"/>
          </w:tcPr>
          <w:p w14:paraId="663B1D96" w14:textId="4C347AA9" w:rsidR="005C04D9" w:rsidRPr="00961817" w:rsidRDefault="005C04D9" w:rsidP="00914829">
            <w:pPr>
              <w:rPr>
                <w:sz w:val="16"/>
                <w:szCs w:val="16"/>
                <w:lang w:val="en-GB"/>
              </w:rPr>
            </w:pPr>
            <w:r w:rsidRPr="00961817">
              <w:rPr>
                <w:sz w:val="16"/>
                <w:szCs w:val="16"/>
                <w:lang w:val="en-GB"/>
              </w:rPr>
              <w:t>Start date</w:t>
            </w:r>
          </w:p>
        </w:tc>
        <w:tc>
          <w:tcPr>
            <w:tcW w:w="398" w:type="pct"/>
            <w:tcBorders>
              <w:left w:val="nil"/>
              <w:bottom w:val="single" w:sz="4" w:space="0" w:color="auto"/>
              <w:right w:val="nil"/>
            </w:tcBorders>
            <w:shd w:val="clear" w:color="auto" w:fill="F2F2F2" w:themeFill="background1" w:themeFillShade="F2"/>
          </w:tcPr>
          <w:p w14:paraId="04EAFCA8" w14:textId="77777777" w:rsidR="005C04D9" w:rsidRPr="00961817" w:rsidRDefault="005C04D9" w:rsidP="00914829">
            <w:pPr>
              <w:rPr>
                <w:sz w:val="16"/>
                <w:szCs w:val="16"/>
                <w:lang w:val="en-GB"/>
              </w:rPr>
            </w:pPr>
            <w:r w:rsidRPr="00961817">
              <w:rPr>
                <w:sz w:val="16"/>
                <w:szCs w:val="16"/>
                <w:lang w:val="en-GB"/>
              </w:rPr>
              <w:t>+ 1 day</w:t>
            </w:r>
          </w:p>
        </w:tc>
        <w:tc>
          <w:tcPr>
            <w:tcW w:w="471" w:type="pct"/>
            <w:tcBorders>
              <w:left w:val="nil"/>
              <w:bottom w:val="single" w:sz="4" w:space="0" w:color="auto"/>
              <w:right w:val="nil"/>
            </w:tcBorders>
            <w:shd w:val="clear" w:color="auto" w:fill="F2F2F2" w:themeFill="background1" w:themeFillShade="F2"/>
          </w:tcPr>
          <w:p w14:paraId="45EB617E" w14:textId="77777777" w:rsidR="005C04D9" w:rsidRPr="00961817" w:rsidRDefault="005C04D9" w:rsidP="00914829">
            <w:pPr>
              <w:rPr>
                <w:sz w:val="16"/>
                <w:szCs w:val="16"/>
                <w:lang w:val="en-GB"/>
              </w:rPr>
            </w:pPr>
            <w:r w:rsidRPr="00961817">
              <w:rPr>
                <w:sz w:val="16"/>
                <w:szCs w:val="16"/>
                <w:lang w:val="en-GB"/>
              </w:rPr>
              <w:t>+ 14 days</w:t>
            </w:r>
          </w:p>
        </w:tc>
        <w:tc>
          <w:tcPr>
            <w:tcW w:w="673" w:type="pct"/>
            <w:tcBorders>
              <w:left w:val="nil"/>
              <w:bottom w:val="single" w:sz="4" w:space="0" w:color="auto"/>
              <w:right w:val="nil"/>
            </w:tcBorders>
            <w:shd w:val="clear" w:color="auto" w:fill="F2F2F2" w:themeFill="background1" w:themeFillShade="F2"/>
          </w:tcPr>
          <w:p w14:paraId="7207FBE8" w14:textId="77777777" w:rsidR="005C04D9" w:rsidRPr="00961817" w:rsidRDefault="005C04D9" w:rsidP="00914829">
            <w:pPr>
              <w:rPr>
                <w:sz w:val="16"/>
                <w:szCs w:val="16"/>
                <w:lang w:val="en-GB"/>
              </w:rPr>
            </w:pPr>
            <w:r w:rsidRPr="00961817">
              <w:rPr>
                <w:sz w:val="16"/>
                <w:szCs w:val="16"/>
                <w:lang w:val="en-GB"/>
              </w:rPr>
              <w:t>+ 1 month</w:t>
            </w:r>
          </w:p>
        </w:tc>
        <w:tc>
          <w:tcPr>
            <w:tcW w:w="462" w:type="pct"/>
            <w:tcBorders>
              <w:left w:val="nil"/>
              <w:bottom w:val="single" w:sz="4" w:space="0" w:color="auto"/>
              <w:right w:val="nil"/>
            </w:tcBorders>
            <w:shd w:val="clear" w:color="auto" w:fill="BFBFBF" w:themeFill="background1" w:themeFillShade="BF"/>
          </w:tcPr>
          <w:p w14:paraId="3757EB04" w14:textId="77777777" w:rsidR="005C04D9" w:rsidRPr="00961817" w:rsidRDefault="005C04D9" w:rsidP="00914829">
            <w:pPr>
              <w:rPr>
                <w:sz w:val="16"/>
                <w:szCs w:val="16"/>
                <w:lang w:val="en-GB"/>
              </w:rPr>
            </w:pPr>
            <w:r w:rsidRPr="00961817">
              <w:rPr>
                <w:sz w:val="16"/>
                <w:szCs w:val="16"/>
                <w:lang w:val="en-GB"/>
              </w:rPr>
              <w:t xml:space="preserve">+ </w:t>
            </w:r>
            <w:proofErr w:type="gramStart"/>
            <w:r w:rsidRPr="00961817">
              <w:rPr>
                <w:sz w:val="16"/>
                <w:szCs w:val="16"/>
                <w:lang w:val="en-GB"/>
              </w:rPr>
              <w:t>¼  year</w:t>
            </w:r>
            <w:proofErr w:type="gramEnd"/>
          </w:p>
        </w:tc>
        <w:tc>
          <w:tcPr>
            <w:tcW w:w="442" w:type="pct"/>
            <w:tcBorders>
              <w:left w:val="nil"/>
              <w:bottom w:val="single" w:sz="4" w:space="0" w:color="auto"/>
              <w:right w:val="nil"/>
            </w:tcBorders>
            <w:shd w:val="clear" w:color="auto" w:fill="BFBFBF" w:themeFill="background1" w:themeFillShade="BF"/>
          </w:tcPr>
          <w:p w14:paraId="42DFDC7C" w14:textId="77777777" w:rsidR="005C04D9" w:rsidRPr="00961817" w:rsidRDefault="005C04D9" w:rsidP="00914829">
            <w:pPr>
              <w:rPr>
                <w:sz w:val="16"/>
                <w:szCs w:val="16"/>
                <w:lang w:val="en-GB"/>
              </w:rPr>
            </w:pPr>
            <w:r w:rsidRPr="00961817">
              <w:rPr>
                <w:sz w:val="16"/>
                <w:szCs w:val="16"/>
                <w:lang w:val="en-GB"/>
              </w:rPr>
              <w:t>+ ½ year</w:t>
            </w:r>
          </w:p>
        </w:tc>
        <w:tc>
          <w:tcPr>
            <w:tcW w:w="422" w:type="pct"/>
            <w:tcBorders>
              <w:left w:val="nil"/>
              <w:bottom w:val="single" w:sz="4" w:space="0" w:color="auto"/>
              <w:right w:val="nil"/>
            </w:tcBorders>
            <w:shd w:val="clear" w:color="auto" w:fill="F2F2F2" w:themeFill="background1" w:themeFillShade="F2"/>
          </w:tcPr>
          <w:p w14:paraId="211A4755" w14:textId="77777777" w:rsidR="005C04D9" w:rsidRPr="00961817" w:rsidRDefault="005C04D9" w:rsidP="00914829">
            <w:pPr>
              <w:rPr>
                <w:sz w:val="16"/>
                <w:szCs w:val="16"/>
                <w:lang w:val="en-GB"/>
              </w:rPr>
            </w:pPr>
            <w:r w:rsidRPr="00961817">
              <w:rPr>
                <w:sz w:val="16"/>
                <w:szCs w:val="16"/>
                <w:lang w:val="en-GB"/>
              </w:rPr>
              <w:t>+ 1 year</w:t>
            </w:r>
          </w:p>
        </w:tc>
        <w:tc>
          <w:tcPr>
            <w:tcW w:w="443" w:type="pct"/>
            <w:tcBorders>
              <w:left w:val="nil"/>
              <w:bottom w:val="single" w:sz="4" w:space="0" w:color="auto"/>
              <w:right w:val="nil"/>
            </w:tcBorders>
            <w:shd w:val="clear" w:color="auto" w:fill="F2F2F2" w:themeFill="background1" w:themeFillShade="F2"/>
          </w:tcPr>
          <w:p w14:paraId="082F49E5" w14:textId="77777777" w:rsidR="005C04D9" w:rsidRPr="00961817" w:rsidRDefault="005C04D9" w:rsidP="00914829">
            <w:pPr>
              <w:rPr>
                <w:sz w:val="16"/>
                <w:szCs w:val="16"/>
                <w:lang w:val="en-GB"/>
              </w:rPr>
            </w:pPr>
            <w:r w:rsidRPr="00961817">
              <w:rPr>
                <w:sz w:val="16"/>
                <w:szCs w:val="16"/>
                <w:lang w:val="en-GB"/>
              </w:rPr>
              <w:t>+ 5 years</w:t>
            </w:r>
          </w:p>
        </w:tc>
        <w:tc>
          <w:tcPr>
            <w:tcW w:w="513" w:type="pct"/>
            <w:tcBorders>
              <w:left w:val="nil"/>
              <w:bottom w:val="single" w:sz="4" w:space="0" w:color="auto"/>
              <w:right w:val="nil"/>
            </w:tcBorders>
            <w:shd w:val="clear" w:color="auto" w:fill="auto"/>
          </w:tcPr>
          <w:p w14:paraId="19328AA5" w14:textId="77777777" w:rsidR="005C04D9" w:rsidRPr="00961817" w:rsidRDefault="005C04D9" w:rsidP="00914829">
            <w:pPr>
              <w:rPr>
                <w:sz w:val="16"/>
                <w:szCs w:val="16"/>
                <w:lang w:val="en-GB"/>
              </w:rPr>
            </w:pPr>
            <w:r w:rsidRPr="00961817">
              <w:rPr>
                <w:sz w:val="16"/>
                <w:szCs w:val="16"/>
                <w:lang w:val="en-GB"/>
              </w:rPr>
              <w:t># time step</w:t>
            </w:r>
          </w:p>
        </w:tc>
      </w:tr>
      <w:tr w:rsidR="00961817" w:rsidRPr="00961817" w14:paraId="5676F5FD" w14:textId="77777777" w:rsidTr="00961817">
        <w:tc>
          <w:tcPr>
            <w:tcW w:w="700" w:type="pct"/>
            <w:tcBorders>
              <w:left w:val="nil"/>
              <w:bottom w:val="single" w:sz="4" w:space="0" w:color="auto"/>
              <w:right w:val="nil"/>
            </w:tcBorders>
            <w:shd w:val="clear" w:color="auto" w:fill="auto"/>
          </w:tcPr>
          <w:p w14:paraId="154E43B8" w14:textId="77777777" w:rsidR="005C04D9" w:rsidRPr="00961817" w:rsidRDefault="005C04D9" w:rsidP="00914829">
            <w:pPr>
              <w:rPr>
                <w:sz w:val="16"/>
                <w:szCs w:val="16"/>
                <w:lang w:val="en-GB"/>
              </w:rPr>
            </w:pPr>
          </w:p>
        </w:tc>
        <w:tc>
          <w:tcPr>
            <w:tcW w:w="475" w:type="pct"/>
            <w:tcBorders>
              <w:left w:val="nil"/>
              <w:bottom w:val="single" w:sz="4" w:space="0" w:color="auto"/>
              <w:right w:val="nil"/>
            </w:tcBorders>
            <w:shd w:val="clear" w:color="auto" w:fill="auto"/>
          </w:tcPr>
          <w:p w14:paraId="76889693" w14:textId="77777777" w:rsidR="005C04D9" w:rsidRPr="00961817" w:rsidRDefault="005C04D9" w:rsidP="00914829">
            <w:pPr>
              <w:rPr>
                <w:sz w:val="16"/>
                <w:szCs w:val="16"/>
                <w:lang w:val="en-GB"/>
              </w:rPr>
            </w:pPr>
          </w:p>
        </w:tc>
        <w:tc>
          <w:tcPr>
            <w:tcW w:w="398" w:type="pct"/>
            <w:tcBorders>
              <w:left w:val="nil"/>
              <w:bottom w:val="single" w:sz="4" w:space="0" w:color="auto"/>
              <w:right w:val="nil"/>
            </w:tcBorders>
            <w:shd w:val="clear" w:color="auto" w:fill="F2F2F2" w:themeFill="background1" w:themeFillShade="F2"/>
          </w:tcPr>
          <w:p w14:paraId="71057019" w14:textId="77777777" w:rsidR="005C04D9" w:rsidRPr="00961817" w:rsidRDefault="005C04D9" w:rsidP="00914829">
            <w:pPr>
              <w:rPr>
                <w:sz w:val="16"/>
                <w:szCs w:val="16"/>
                <w:lang w:val="en-GB"/>
              </w:rPr>
            </w:pPr>
          </w:p>
        </w:tc>
        <w:tc>
          <w:tcPr>
            <w:tcW w:w="471" w:type="pct"/>
            <w:tcBorders>
              <w:left w:val="nil"/>
              <w:bottom w:val="single" w:sz="4" w:space="0" w:color="auto"/>
              <w:right w:val="nil"/>
            </w:tcBorders>
            <w:shd w:val="clear" w:color="auto" w:fill="F2F2F2" w:themeFill="background1" w:themeFillShade="F2"/>
          </w:tcPr>
          <w:p w14:paraId="78AA6218" w14:textId="77777777" w:rsidR="005C04D9" w:rsidRPr="00961817" w:rsidRDefault="005C04D9" w:rsidP="00914829">
            <w:pPr>
              <w:rPr>
                <w:sz w:val="16"/>
                <w:szCs w:val="16"/>
                <w:lang w:val="en-GB"/>
              </w:rPr>
            </w:pPr>
          </w:p>
        </w:tc>
        <w:tc>
          <w:tcPr>
            <w:tcW w:w="673" w:type="pct"/>
            <w:tcBorders>
              <w:left w:val="nil"/>
              <w:bottom w:val="single" w:sz="4" w:space="0" w:color="auto"/>
              <w:right w:val="nil"/>
            </w:tcBorders>
            <w:shd w:val="clear" w:color="auto" w:fill="F2F2F2" w:themeFill="background1" w:themeFillShade="F2"/>
          </w:tcPr>
          <w:p w14:paraId="3B822C07" w14:textId="77777777" w:rsidR="005C04D9" w:rsidRPr="00961817" w:rsidRDefault="005C04D9" w:rsidP="00914829">
            <w:pPr>
              <w:rPr>
                <w:sz w:val="16"/>
                <w:szCs w:val="16"/>
                <w:lang w:val="en-GB"/>
              </w:rPr>
            </w:pPr>
          </w:p>
        </w:tc>
        <w:tc>
          <w:tcPr>
            <w:tcW w:w="462" w:type="pct"/>
            <w:tcBorders>
              <w:left w:val="nil"/>
              <w:bottom w:val="single" w:sz="4" w:space="0" w:color="auto"/>
              <w:right w:val="nil"/>
            </w:tcBorders>
            <w:shd w:val="clear" w:color="auto" w:fill="BFBFBF" w:themeFill="background1" w:themeFillShade="BF"/>
          </w:tcPr>
          <w:p w14:paraId="0BDFE562" w14:textId="77777777" w:rsidR="005C04D9" w:rsidRPr="00961817" w:rsidRDefault="005C04D9" w:rsidP="00914829">
            <w:pPr>
              <w:rPr>
                <w:sz w:val="16"/>
                <w:szCs w:val="16"/>
                <w:lang w:val="en-GB"/>
              </w:rPr>
            </w:pPr>
          </w:p>
        </w:tc>
        <w:tc>
          <w:tcPr>
            <w:tcW w:w="442" w:type="pct"/>
            <w:tcBorders>
              <w:left w:val="nil"/>
              <w:bottom w:val="single" w:sz="4" w:space="0" w:color="auto"/>
              <w:right w:val="nil"/>
            </w:tcBorders>
            <w:shd w:val="clear" w:color="auto" w:fill="BFBFBF" w:themeFill="background1" w:themeFillShade="BF"/>
          </w:tcPr>
          <w:p w14:paraId="276F961A" w14:textId="77777777" w:rsidR="005C04D9" w:rsidRPr="00961817" w:rsidRDefault="005C04D9" w:rsidP="00914829">
            <w:pPr>
              <w:rPr>
                <w:sz w:val="16"/>
                <w:szCs w:val="16"/>
                <w:lang w:val="en-GB"/>
              </w:rPr>
            </w:pPr>
          </w:p>
        </w:tc>
        <w:tc>
          <w:tcPr>
            <w:tcW w:w="422" w:type="pct"/>
            <w:tcBorders>
              <w:left w:val="nil"/>
              <w:bottom w:val="single" w:sz="4" w:space="0" w:color="auto"/>
              <w:right w:val="nil"/>
            </w:tcBorders>
            <w:shd w:val="clear" w:color="auto" w:fill="F2F2F2" w:themeFill="background1" w:themeFillShade="F2"/>
          </w:tcPr>
          <w:p w14:paraId="7EDE3171" w14:textId="77777777" w:rsidR="005C04D9" w:rsidRPr="00961817" w:rsidRDefault="005C04D9" w:rsidP="00914829">
            <w:pPr>
              <w:rPr>
                <w:sz w:val="16"/>
                <w:szCs w:val="16"/>
                <w:lang w:val="en-GB"/>
              </w:rPr>
            </w:pPr>
          </w:p>
        </w:tc>
        <w:tc>
          <w:tcPr>
            <w:tcW w:w="443" w:type="pct"/>
            <w:tcBorders>
              <w:left w:val="nil"/>
              <w:bottom w:val="single" w:sz="4" w:space="0" w:color="auto"/>
              <w:right w:val="nil"/>
            </w:tcBorders>
            <w:shd w:val="clear" w:color="auto" w:fill="F2F2F2" w:themeFill="background1" w:themeFillShade="F2"/>
          </w:tcPr>
          <w:p w14:paraId="2D1BBFA0" w14:textId="77777777" w:rsidR="005C04D9" w:rsidRPr="00961817" w:rsidRDefault="005C04D9" w:rsidP="00914829">
            <w:pPr>
              <w:rPr>
                <w:sz w:val="16"/>
                <w:szCs w:val="16"/>
                <w:lang w:val="en-GB"/>
              </w:rPr>
            </w:pPr>
          </w:p>
        </w:tc>
        <w:tc>
          <w:tcPr>
            <w:tcW w:w="513" w:type="pct"/>
            <w:tcBorders>
              <w:left w:val="nil"/>
              <w:bottom w:val="single" w:sz="4" w:space="0" w:color="auto"/>
              <w:right w:val="nil"/>
            </w:tcBorders>
            <w:shd w:val="clear" w:color="auto" w:fill="auto"/>
          </w:tcPr>
          <w:p w14:paraId="1C933578" w14:textId="77777777" w:rsidR="005C04D9" w:rsidRPr="00961817" w:rsidRDefault="005C04D9" w:rsidP="00914829">
            <w:pPr>
              <w:rPr>
                <w:sz w:val="16"/>
                <w:szCs w:val="16"/>
                <w:lang w:val="en-GB"/>
              </w:rPr>
            </w:pPr>
          </w:p>
        </w:tc>
      </w:tr>
      <w:tr w:rsidR="00961817" w:rsidRPr="00961817" w14:paraId="793A73AF" w14:textId="77777777" w:rsidTr="00961817">
        <w:tc>
          <w:tcPr>
            <w:tcW w:w="700" w:type="pct"/>
            <w:tcBorders>
              <w:top w:val="single" w:sz="4" w:space="0" w:color="auto"/>
              <w:left w:val="nil"/>
              <w:bottom w:val="single" w:sz="4" w:space="0" w:color="auto"/>
              <w:right w:val="nil"/>
            </w:tcBorders>
            <w:shd w:val="clear" w:color="auto" w:fill="auto"/>
          </w:tcPr>
          <w:p w14:paraId="2CC7C9FF" w14:textId="77777777" w:rsidR="005C04D9" w:rsidRPr="00961817" w:rsidRDefault="005C04D9" w:rsidP="00914829">
            <w:pPr>
              <w:rPr>
                <w:sz w:val="16"/>
                <w:szCs w:val="16"/>
                <w:lang w:val="en-GB"/>
              </w:rPr>
            </w:pPr>
            <w:r w:rsidRPr="00961817">
              <w:rPr>
                <w:sz w:val="16"/>
                <w:szCs w:val="16"/>
                <w:lang w:val="en-GB"/>
              </w:rPr>
              <w:t xml:space="preserve">Grid 0  </w:t>
            </w:r>
          </w:p>
          <w:p w14:paraId="079D025F" w14:textId="77777777" w:rsidR="005C04D9" w:rsidRPr="00961817" w:rsidRDefault="005C04D9" w:rsidP="00914829">
            <w:pPr>
              <w:rPr>
                <w:sz w:val="16"/>
                <w:szCs w:val="16"/>
                <w:lang w:val="en-GB"/>
              </w:rPr>
            </w:pPr>
            <w:r w:rsidRPr="00961817">
              <w:rPr>
                <w:sz w:val="16"/>
                <w:szCs w:val="16"/>
                <w:lang w:val="en-GB"/>
              </w:rPr>
              <w:t>Grid 5</w:t>
            </w:r>
          </w:p>
        </w:tc>
        <w:tc>
          <w:tcPr>
            <w:tcW w:w="475" w:type="pct"/>
            <w:tcBorders>
              <w:top w:val="single" w:sz="4" w:space="0" w:color="auto"/>
              <w:left w:val="nil"/>
              <w:bottom w:val="single" w:sz="4" w:space="0" w:color="auto"/>
              <w:right w:val="nil"/>
            </w:tcBorders>
            <w:shd w:val="clear" w:color="auto" w:fill="auto"/>
          </w:tcPr>
          <w:p w14:paraId="2D70BBF9" w14:textId="77777777" w:rsidR="005C04D9" w:rsidRPr="00961817" w:rsidRDefault="005C04D9" w:rsidP="00914829">
            <w:pPr>
              <w:rPr>
                <w:sz w:val="16"/>
                <w:szCs w:val="16"/>
                <w:lang w:val="en-GB"/>
              </w:rPr>
            </w:pPr>
            <w:r w:rsidRPr="00961817">
              <w:rPr>
                <w:sz w:val="16"/>
                <w:szCs w:val="16"/>
                <w:lang w:val="en-GB"/>
              </w:rPr>
              <w:t>1</w:t>
            </w:r>
          </w:p>
          <w:p w14:paraId="58E8018B" w14:textId="77777777" w:rsidR="005C04D9" w:rsidRPr="00961817" w:rsidRDefault="005C04D9" w:rsidP="00914829">
            <w:pPr>
              <w:rPr>
                <w:sz w:val="16"/>
                <w:szCs w:val="16"/>
                <w:lang w:val="en-GB"/>
              </w:rPr>
            </w:pPr>
            <w:r w:rsidRPr="00961817">
              <w:rPr>
                <w:sz w:val="16"/>
                <w:szCs w:val="16"/>
                <w:lang w:val="en-GB"/>
              </w:rPr>
              <w:t>1</w:t>
            </w:r>
          </w:p>
        </w:tc>
        <w:tc>
          <w:tcPr>
            <w:tcW w:w="398" w:type="pct"/>
            <w:tcBorders>
              <w:top w:val="single" w:sz="4" w:space="0" w:color="auto"/>
              <w:left w:val="nil"/>
              <w:bottom w:val="single" w:sz="4" w:space="0" w:color="auto"/>
              <w:right w:val="nil"/>
            </w:tcBorders>
            <w:shd w:val="clear" w:color="auto" w:fill="F2F2F2" w:themeFill="background1" w:themeFillShade="F2"/>
          </w:tcPr>
          <w:p w14:paraId="57901347" w14:textId="77777777" w:rsidR="005C04D9" w:rsidRPr="00961817" w:rsidRDefault="005C04D9" w:rsidP="00914829">
            <w:pPr>
              <w:rPr>
                <w:sz w:val="16"/>
                <w:szCs w:val="16"/>
                <w:lang w:val="en-GB"/>
              </w:rPr>
            </w:pPr>
            <w:r w:rsidRPr="00961817">
              <w:rPr>
                <w:sz w:val="16"/>
                <w:szCs w:val="16"/>
                <w:lang w:val="en-GB"/>
              </w:rPr>
              <w:t>22</w:t>
            </w:r>
          </w:p>
          <w:p w14:paraId="4D406634" w14:textId="77777777" w:rsidR="005C04D9" w:rsidRPr="00961817" w:rsidRDefault="005C04D9" w:rsidP="00914829">
            <w:pPr>
              <w:rPr>
                <w:sz w:val="16"/>
                <w:szCs w:val="16"/>
                <w:lang w:val="en-GB"/>
              </w:rPr>
            </w:pPr>
            <w:r w:rsidRPr="00961817">
              <w:rPr>
                <w:sz w:val="16"/>
                <w:szCs w:val="16"/>
                <w:lang w:val="en-GB"/>
              </w:rPr>
              <w:t>20</w:t>
            </w:r>
          </w:p>
        </w:tc>
        <w:tc>
          <w:tcPr>
            <w:tcW w:w="471" w:type="pct"/>
            <w:tcBorders>
              <w:top w:val="single" w:sz="4" w:space="0" w:color="auto"/>
              <w:left w:val="nil"/>
              <w:bottom w:val="single" w:sz="4" w:space="0" w:color="auto"/>
              <w:right w:val="nil"/>
            </w:tcBorders>
            <w:shd w:val="clear" w:color="auto" w:fill="F2F2F2" w:themeFill="background1" w:themeFillShade="F2"/>
          </w:tcPr>
          <w:p w14:paraId="3A9DC9CF" w14:textId="77777777" w:rsidR="005C04D9" w:rsidRPr="00961817" w:rsidRDefault="005C04D9" w:rsidP="00914829">
            <w:pPr>
              <w:rPr>
                <w:sz w:val="16"/>
                <w:szCs w:val="16"/>
                <w:lang w:val="en-GB"/>
              </w:rPr>
            </w:pPr>
            <w:r w:rsidRPr="00961817">
              <w:rPr>
                <w:sz w:val="16"/>
                <w:szCs w:val="16"/>
                <w:lang w:val="en-GB"/>
              </w:rPr>
              <w:t>2</w:t>
            </w:r>
          </w:p>
          <w:p w14:paraId="5253D9C6" w14:textId="77777777" w:rsidR="005C04D9" w:rsidRPr="00961817" w:rsidRDefault="005C04D9" w:rsidP="00914829">
            <w:pPr>
              <w:rPr>
                <w:sz w:val="16"/>
                <w:szCs w:val="16"/>
                <w:lang w:val="en-GB"/>
              </w:rPr>
            </w:pPr>
            <w:r w:rsidRPr="00961817">
              <w:rPr>
                <w:sz w:val="16"/>
                <w:szCs w:val="16"/>
                <w:lang w:val="en-GB"/>
              </w:rPr>
              <w:t>5</w:t>
            </w:r>
          </w:p>
          <w:p w14:paraId="75D65705" w14:textId="77777777" w:rsidR="005C04D9" w:rsidRPr="00961817" w:rsidRDefault="005C04D9" w:rsidP="00914829">
            <w:pPr>
              <w:rPr>
                <w:sz w:val="16"/>
                <w:szCs w:val="16"/>
                <w:lang w:val="en-GB"/>
              </w:rPr>
            </w:pPr>
          </w:p>
        </w:tc>
        <w:tc>
          <w:tcPr>
            <w:tcW w:w="673" w:type="pct"/>
            <w:tcBorders>
              <w:top w:val="single" w:sz="4" w:space="0" w:color="auto"/>
              <w:left w:val="nil"/>
              <w:bottom w:val="single" w:sz="4" w:space="0" w:color="auto"/>
              <w:right w:val="nil"/>
            </w:tcBorders>
            <w:shd w:val="clear" w:color="auto" w:fill="F2F2F2" w:themeFill="background1" w:themeFillShade="F2"/>
          </w:tcPr>
          <w:p w14:paraId="3AD54FB5" w14:textId="77777777" w:rsidR="005C04D9" w:rsidRPr="00961817" w:rsidRDefault="005C04D9" w:rsidP="00914829">
            <w:pPr>
              <w:rPr>
                <w:sz w:val="16"/>
                <w:szCs w:val="16"/>
                <w:lang w:val="en-GB"/>
              </w:rPr>
            </w:pPr>
            <w:r w:rsidRPr="00961817">
              <w:rPr>
                <w:sz w:val="16"/>
                <w:szCs w:val="16"/>
                <w:lang w:val="en-GB"/>
              </w:rPr>
              <w:t>11</w:t>
            </w:r>
          </w:p>
          <w:p w14:paraId="245F9405" w14:textId="77777777" w:rsidR="005C04D9" w:rsidRPr="00961817" w:rsidRDefault="005C04D9" w:rsidP="00914829">
            <w:pPr>
              <w:rPr>
                <w:sz w:val="16"/>
                <w:szCs w:val="16"/>
                <w:lang w:val="en-GB"/>
              </w:rPr>
            </w:pPr>
            <w:r w:rsidRPr="00961817">
              <w:rPr>
                <w:sz w:val="16"/>
                <w:szCs w:val="16"/>
                <w:lang w:val="en-GB"/>
              </w:rPr>
              <w:t>11</w:t>
            </w:r>
          </w:p>
          <w:p w14:paraId="01BE3F50" w14:textId="77777777" w:rsidR="005C04D9" w:rsidRPr="00961817" w:rsidRDefault="005C04D9" w:rsidP="00914829">
            <w:pPr>
              <w:rPr>
                <w:sz w:val="16"/>
                <w:szCs w:val="16"/>
                <w:lang w:val="en-GB"/>
              </w:rPr>
            </w:pPr>
          </w:p>
        </w:tc>
        <w:tc>
          <w:tcPr>
            <w:tcW w:w="462" w:type="pct"/>
            <w:tcBorders>
              <w:top w:val="single" w:sz="4" w:space="0" w:color="auto"/>
              <w:left w:val="nil"/>
              <w:bottom w:val="single" w:sz="4" w:space="0" w:color="auto"/>
              <w:right w:val="nil"/>
            </w:tcBorders>
            <w:shd w:val="clear" w:color="auto" w:fill="BFBFBF" w:themeFill="background1" w:themeFillShade="BF"/>
          </w:tcPr>
          <w:p w14:paraId="7A8F9C14" w14:textId="77777777" w:rsidR="005C04D9" w:rsidRPr="00961817" w:rsidRDefault="005C04D9" w:rsidP="00914829">
            <w:pPr>
              <w:rPr>
                <w:sz w:val="16"/>
                <w:szCs w:val="16"/>
                <w:lang w:val="en-GB"/>
              </w:rPr>
            </w:pPr>
            <w:r w:rsidRPr="00961817">
              <w:rPr>
                <w:sz w:val="16"/>
                <w:szCs w:val="16"/>
                <w:lang w:val="en-GB"/>
              </w:rPr>
              <w:t>--</w:t>
            </w:r>
          </w:p>
          <w:p w14:paraId="72639810" w14:textId="77777777" w:rsidR="005C04D9" w:rsidRPr="00961817" w:rsidRDefault="005C04D9" w:rsidP="00914829">
            <w:pPr>
              <w:rPr>
                <w:sz w:val="16"/>
                <w:szCs w:val="16"/>
                <w:lang w:val="en-GB"/>
              </w:rPr>
            </w:pPr>
            <w:r w:rsidRPr="00961817">
              <w:rPr>
                <w:sz w:val="16"/>
                <w:szCs w:val="16"/>
                <w:lang w:val="en-GB"/>
              </w:rPr>
              <w:t>24</w:t>
            </w:r>
          </w:p>
        </w:tc>
        <w:tc>
          <w:tcPr>
            <w:tcW w:w="442" w:type="pct"/>
            <w:tcBorders>
              <w:top w:val="single" w:sz="4" w:space="0" w:color="auto"/>
              <w:left w:val="nil"/>
              <w:bottom w:val="single" w:sz="4" w:space="0" w:color="auto"/>
              <w:right w:val="nil"/>
            </w:tcBorders>
            <w:shd w:val="clear" w:color="auto" w:fill="BFBFBF" w:themeFill="background1" w:themeFillShade="BF"/>
          </w:tcPr>
          <w:p w14:paraId="71CD84D6" w14:textId="77777777" w:rsidR="005C04D9" w:rsidRPr="00961817" w:rsidRDefault="005C04D9" w:rsidP="00914829">
            <w:pPr>
              <w:rPr>
                <w:sz w:val="16"/>
                <w:szCs w:val="16"/>
                <w:lang w:val="en-GB"/>
              </w:rPr>
            </w:pPr>
            <w:r w:rsidRPr="00961817">
              <w:rPr>
                <w:sz w:val="16"/>
                <w:szCs w:val="16"/>
                <w:lang w:val="en-GB"/>
              </w:rPr>
              <w:t>--</w:t>
            </w:r>
          </w:p>
          <w:p w14:paraId="746DFCA7" w14:textId="77777777" w:rsidR="005C04D9" w:rsidRPr="00961817" w:rsidRDefault="005C04D9" w:rsidP="00914829">
            <w:pPr>
              <w:rPr>
                <w:sz w:val="16"/>
                <w:szCs w:val="16"/>
                <w:lang w:val="en-GB"/>
              </w:rPr>
            </w:pPr>
            <w:r w:rsidRPr="00961817">
              <w:rPr>
                <w:sz w:val="16"/>
                <w:szCs w:val="16"/>
                <w:lang w:val="en-GB"/>
              </w:rPr>
              <w:t>16</w:t>
            </w:r>
          </w:p>
        </w:tc>
        <w:tc>
          <w:tcPr>
            <w:tcW w:w="422" w:type="pct"/>
            <w:tcBorders>
              <w:top w:val="single" w:sz="4" w:space="0" w:color="auto"/>
              <w:left w:val="nil"/>
              <w:bottom w:val="single" w:sz="4" w:space="0" w:color="auto"/>
              <w:right w:val="nil"/>
            </w:tcBorders>
            <w:shd w:val="clear" w:color="auto" w:fill="F2F2F2" w:themeFill="background1" w:themeFillShade="F2"/>
          </w:tcPr>
          <w:p w14:paraId="3A8276B3" w14:textId="77777777" w:rsidR="005C04D9" w:rsidRPr="00961817" w:rsidRDefault="005C04D9" w:rsidP="00914829">
            <w:pPr>
              <w:rPr>
                <w:sz w:val="16"/>
                <w:szCs w:val="16"/>
                <w:lang w:val="en-GB"/>
              </w:rPr>
            </w:pPr>
            <w:r w:rsidRPr="00961817">
              <w:rPr>
                <w:sz w:val="16"/>
                <w:szCs w:val="16"/>
                <w:lang w:val="en-GB"/>
              </w:rPr>
              <w:t>9</w:t>
            </w:r>
          </w:p>
          <w:p w14:paraId="3A107763" w14:textId="77777777" w:rsidR="005C04D9" w:rsidRPr="00961817" w:rsidRDefault="005C04D9" w:rsidP="00914829">
            <w:pPr>
              <w:rPr>
                <w:sz w:val="16"/>
                <w:szCs w:val="16"/>
                <w:lang w:val="en-GB"/>
              </w:rPr>
            </w:pPr>
            <w:r w:rsidRPr="00961817">
              <w:rPr>
                <w:sz w:val="16"/>
                <w:szCs w:val="16"/>
                <w:lang w:val="en-GB"/>
              </w:rPr>
              <w:t>--</w:t>
            </w:r>
          </w:p>
        </w:tc>
        <w:tc>
          <w:tcPr>
            <w:tcW w:w="443" w:type="pct"/>
            <w:tcBorders>
              <w:top w:val="single" w:sz="4" w:space="0" w:color="auto"/>
              <w:left w:val="nil"/>
              <w:bottom w:val="single" w:sz="4" w:space="0" w:color="auto"/>
              <w:right w:val="nil"/>
            </w:tcBorders>
            <w:shd w:val="clear" w:color="auto" w:fill="F2F2F2" w:themeFill="background1" w:themeFillShade="F2"/>
          </w:tcPr>
          <w:p w14:paraId="24C0D9F2" w14:textId="77777777" w:rsidR="005C04D9" w:rsidRPr="00961817" w:rsidRDefault="005C04D9" w:rsidP="00914829">
            <w:pPr>
              <w:rPr>
                <w:sz w:val="16"/>
                <w:szCs w:val="16"/>
                <w:lang w:val="en-GB"/>
              </w:rPr>
            </w:pPr>
            <w:r w:rsidRPr="00961817">
              <w:rPr>
                <w:sz w:val="16"/>
                <w:szCs w:val="16"/>
                <w:lang w:val="en-GB"/>
              </w:rPr>
              <w:t>4</w:t>
            </w:r>
          </w:p>
          <w:p w14:paraId="1575EF9C" w14:textId="77777777" w:rsidR="005C04D9" w:rsidRPr="00961817" w:rsidRDefault="005C04D9" w:rsidP="00914829">
            <w:pPr>
              <w:rPr>
                <w:sz w:val="16"/>
                <w:szCs w:val="16"/>
                <w:lang w:val="en-GB"/>
              </w:rPr>
            </w:pPr>
            <w:r w:rsidRPr="00961817">
              <w:rPr>
                <w:sz w:val="16"/>
                <w:szCs w:val="16"/>
                <w:lang w:val="en-GB"/>
              </w:rPr>
              <w:t>3</w:t>
            </w:r>
          </w:p>
          <w:p w14:paraId="6875ED37" w14:textId="77777777" w:rsidR="005C04D9" w:rsidRPr="00961817" w:rsidRDefault="005C04D9" w:rsidP="00914829">
            <w:pPr>
              <w:rPr>
                <w:sz w:val="16"/>
                <w:szCs w:val="16"/>
                <w:lang w:val="en-GB"/>
              </w:rPr>
            </w:pPr>
          </w:p>
        </w:tc>
        <w:tc>
          <w:tcPr>
            <w:tcW w:w="513" w:type="pct"/>
            <w:tcBorders>
              <w:top w:val="single" w:sz="4" w:space="0" w:color="auto"/>
              <w:left w:val="nil"/>
              <w:bottom w:val="single" w:sz="4" w:space="0" w:color="auto"/>
              <w:right w:val="nil"/>
            </w:tcBorders>
            <w:shd w:val="clear" w:color="auto" w:fill="auto"/>
          </w:tcPr>
          <w:p w14:paraId="0F1A4401" w14:textId="77777777" w:rsidR="005C04D9" w:rsidRPr="00961817" w:rsidRDefault="005C04D9" w:rsidP="00914829">
            <w:pPr>
              <w:rPr>
                <w:sz w:val="16"/>
                <w:szCs w:val="16"/>
                <w:lang w:val="en-GB"/>
              </w:rPr>
            </w:pPr>
            <w:r w:rsidRPr="00961817">
              <w:rPr>
                <w:sz w:val="16"/>
                <w:szCs w:val="16"/>
                <w:lang w:val="en-GB"/>
              </w:rPr>
              <w:t>49</w:t>
            </w:r>
          </w:p>
          <w:p w14:paraId="7DAF98DA" w14:textId="77777777" w:rsidR="005C04D9" w:rsidRPr="00961817" w:rsidRDefault="005C04D9" w:rsidP="00914829">
            <w:pPr>
              <w:rPr>
                <w:sz w:val="16"/>
                <w:szCs w:val="16"/>
                <w:lang w:val="en-GB"/>
              </w:rPr>
            </w:pPr>
            <w:r w:rsidRPr="00961817">
              <w:rPr>
                <w:sz w:val="16"/>
                <w:szCs w:val="16"/>
                <w:lang w:val="en-GB"/>
              </w:rPr>
              <w:t>80</w:t>
            </w:r>
          </w:p>
          <w:p w14:paraId="5487CFC4" w14:textId="77777777" w:rsidR="005C04D9" w:rsidRPr="00961817" w:rsidRDefault="005C04D9" w:rsidP="00914829">
            <w:pPr>
              <w:rPr>
                <w:sz w:val="16"/>
                <w:szCs w:val="16"/>
                <w:lang w:val="en-GB"/>
              </w:rPr>
            </w:pPr>
          </w:p>
        </w:tc>
      </w:tr>
    </w:tbl>
    <w:p w14:paraId="5274E67A" w14:textId="41F232AA" w:rsidR="005C04D9" w:rsidRPr="00914829" w:rsidRDefault="005C04D9" w:rsidP="00914829">
      <w:pPr>
        <w:rPr>
          <w:lang w:val="en-GB"/>
        </w:rPr>
      </w:pPr>
    </w:p>
    <w:p w14:paraId="038E86E4" w14:textId="77777777" w:rsidR="002F46CE" w:rsidRPr="004C600F" w:rsidRDefault="002F46CE" w:rsidP="005C04D9">
      <w:pPr>
        <w:autoSpaceDE w:val="0"/>
        <w:autoSpaceDN w:val="0"/>
        <w:spacing w:line="240" w:lineRule="auto"/>
        <w:rPr>
          <w:rFonts w:cs="Courier New"/>
          <w:color w:val="000000"/>
          <w:sz w:val="16"/>
          <w:szCs w:val="16"/>
        </w:rPr>
      </w:pPr>
    </w:p>
    <w:p w14:paraId="69BAB15B" w14:textId="5FDCC055" w:rsidR="005C04D9" w:rsidRDefault="002F46CE" w:rsidP="005C04D9">
      <w:r w:rsidRPr="002F46CE">
        <w:rPr>
          <w:noProof/>
        </w:rPr>
        <w:drawing>
          <wp:inline distT="0" distB="0" distL="0" distR="0" wp14:anchorId="58B5A523" wp14:editId="65F7BC50">
            <wp:extent cx="4572000" cy="27527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p>
    <w:p w14:paraId="32CB7271" w14:textId="77777777" w:rsidR="002F46CE" w:rsidRDefault="002F46CE" w:rsidP="005C04D9"/>
    <w:p w14:paraId="3A32E47F" w14:textId="3D8D8709" w:rsidR="005C04D9" w:rsidRPr="00DC5C33" w:rsidRDefault="007F66ED" w:rsidP="005C04D9">
      <w:pPr>
        <w:rPr>
          <w:b/>
          <w:bCs/>
        </w:rPr>
      </w:pPr>
      <w:r w:rsidRPr="005C04D9">
        <w:rPr>
          <w:sz w:val="28"/>
          <w:szCs w:val="28"/>
        </w:rPr>
        <w:t>Further study of time step</w:t>
      </w:r>
      <w:r>
        <w:rPr>
          <w:sz w:val="28"/>
          <w:szCs w:val="28"/>
        </w:rPr>
        <w:t xml:space="preserve"> grid </w:t>
      </w:r>
      <w:r w:rsidR="00240E22">
        <w:rPr>
          <w:sz w:val="28"/>
          <w:szCs w:val="28"/>
        </w:rPr>
        <w:t>six</w:t>
      </w:r>
    </w:p>
    <w:p w14:paraId="4D74C051" w14:textId="77777777" w:rsidR="005C04D9" w:rsidRDefault="005C04D9" w:rsidP="005C04D9">
      <w:pPr>
        <w:autoSpaceDE w:val="0"/>
        <w:autoSpaceDN w:val="0"/>
        <w:spacing w:line="240" w:lineRule="auto"/>
        <w:rPr>
          <w:rFonts w:eastAsiaTheme="minorHAnsi" w:cs="Courier New"/>
          <w:color w:val="0F243E" w:themeColor="text2" w:themeShade="80"/>
          <w:sz w:val="20"/>
          <w:lang w:val="it-IT" w:eastAsia="en-US"/>
        </w:rPr>
      </w:pPr>
      <w:r>
        <w:rPr>
          <w:rFonts w:cs="Courier New"/>
          <w:color w:val="0F243E" w:themeColor="text2" w:themeShade="80"/>
          <w:sz w:val="20"/>
        </w:rPr>
        <w:t>-------------------------------------------------------------------------------------------</w:t>
      </w:r>
    </w:p>
    <w:p w14:paraId="1302B7A6"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20  time</w:t>
      </w:r>
      <w:proofErr w:type="gramEnd"/>
      <w:r>
        <w:rPr>
          <w:rFonts w:cs="Courier New"/>
          <w:color w:val="0F243E" w:themeColor="text2" w:themeShade="80"/>
          <w:sz w:val="20"/>
          <w:szCs w:val="20"/>
        </w:rPr>
        <w:t xml:space="preserve"> step one day : 30 * 1  = 30 d</w:t>
      </w:r>
    </w:p>
    <w:p w14:paraId="6A4C1512"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5  time</w:t>
      </w:r>
      <w:proofErr w:type="gramEnd"/>
      <w:r>
        <w:rPr>
          <w:rFonts w:cs="Courier New"/>
          <w:color w:val="0F243E" w:themeColor="text2" w:themeShade="80"/>
          <w:sz w:val="20"/>
          <w:szCs w:val="20"/>
        </w:rPr>
        <w:t xml:space="preserve"> step </w:t>
      </w:r>
      <w:proofErr w:type="spellStart"/>
      <w:r>
        <w:rPr>
          <w:rFonts w:cs="Courier New"/>
          <w:color w:val="0F243E" w:themeColor="text2" w:themeShade="80"/>
          <w:sz w:val="20"/>
          <w:szCs w:val="20"/>
        </w:rPr>
        <w:t>two</w:t>
      </w:r>
      <w:proofErr w:type="spellEnd"/>
      <w:r>
        <w:rPr>
          <w:rFonts w:cs="Courier New"/>
          <w:color w:val="0F243E" w:themeColor="text2" w:themeShade="80"/>
          <w:sz w:val="20"/>
          <w:szCs w:val="20"/>
        </w:rPr>
        <w:t xml:space="preserve"> weeks : 5 * 14 = 70 d</w:t>
      </w:r>
    </w:p>
    <w:p w14:paraId="03D15578"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11  time</w:t>
      </w:r>
      <w:proofErr w:type="gramEnd"/>
      <w:r>
        <w:rPr>
          <w:rFonts w:cs="Courier New"/>
          <w:color w:val="0F243E" w:themeColor="text2" w:themeShade="80"/>
          <w:sz w:val="20"/>
          <w:szCs w:val="20"/>
        </w:rPr>
        <w:t xml:space="preserve"> step one </w:t>
      </w:r>
      <w:proofErr w:type="spellStart"/>
      <w:r>
        <w:rPr>
          <w:rFonts w:cs="Courier New"/>
          <w:color w:val="0F243E" w:themeColor="text2" w:themeShade="80"/>
          <w:sz w:val="20"/>
          <w:szCs w:val="20"/>
        </w:rPr>
        <w:t>mounth</w:t>
      </w:r>
      <w:proofErr w:type="spellEnd"/>
      <w:r>
        <w:rPr>
          <w:rFonts w:cs="Courier New"/>
          <w:color w:val="0F243E" w:themeColor="text2" w:themeShade="80"/>
          <w:sz w:val="20"/>
          <w:szCs w:val="20"/>
        </w:rPr>
        <w:t xml:space="preserve"> : 21 * 31 = 651 d</w:t>
      </w:r>
    </w:p>
    <w:p w14:paraId="10C88EB9" w14:textId="77777777" w:rsidR="005C04D9" w:rsidRDefault="005C04D9" w:rsidP="005C04D9">
      <w:pPr>
        <w:autoSpaceDE w:val="0"/>
        <w:autoSpaceDN w:val="0"/>
        <w:spacing w:line="240" w:lineRule="auto"/>
        <w:rPr>
          <w:rFonts w:cs="Courier New"/>
          <w:color w:val="0F243E" w:themeColor="text2" w:themeShade="80"/>
          <w:sz w:val="20"/>
        </w:rPr>
      </w:pPr>
    </w:p>
    <w:p w14:paraId="79181689"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lastRenderedPageBreak/>
        <w:t>--------------------------------------------------------------------------------------------</w:t>
      </w:r>
    </w:p>
    <w:p w14:paraId="2C2582FA" w14:textId="77777777" w:rsidR="005C04D9" w:rsidRDefault="005C04D9" w:rsidP="005C04D9">
      <w:pPr>
        <w:autoSpaceDE w:val="0"/>
        <w:autoSpaceDN w:val="0"/>
        <w:spacing w:line="240" w:lineRule="auto"/>
        <w:rPr>
          <w:rFonts w:cs="Courier New"/>
          <w:color w:val="0F243E" w:themeColor="text2" w:themeShade="80"/>
          <w:sz w:val="20"/>
        </w:rPr>
      </w:pPr>
    </w:p>
    <w:p w14:paraId="361E7861"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40 1/8</w:t>
      </w:r>
      <w:proofErr w:type="gramStart"/>
      <w:r>
        <w:rPr>
          <w:rFonts w:cs="Courier New"/>
          <w:color w:val="0F243E" w:themeColor="text2" w:themeShade="80"/>
          <w:sz w:val="20"/>
          <w:szCs w:val="20"/>
        </w:rPr>
        <w:t>y  time</w:t>
      </w:r>
      <w:proofErr w:type="gramEnd"/>
      <w:r>
        <w:rPr>
          <w:rFonts w:cs="Courier New"/>
          <w:color w:val="0F243E" w:themeColor="text2" w:themeShade="80"/>
          <w:sz w:val="20"/>
          <w:szCs w:val="20"/>
        </w:rPr>
        <w:t xml:space="preserve"> step = 1825 d</w:t>
      </w:r>
    </w:p>
    <w:p w14:paraId="49FCE69F"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4    ¼ y time step = 365 d</w:t>
      </w:r>
    </w:p>
    <w:p w14:paraId="0628433F"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16  ½</w:t>
      </w:r>
      <w:proofErr w:type="gramEnd"/>
      <w:r>
        <w:rPr>
          <w:rFonts w:cs="Courier New"/>
          <w:color w:val="0F243E" w:themeColor="text2" w:themeShade="80"/>
          <w:sz w:val="20"/>
          <w:szCs w:val="20"/>
        </w:rPr>
        <w:t>y time step = 2920 d</w:t>
      </w:r>
    </w:p>
    <w:p w14:paraId="51A8876D"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3    time step 5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5475 d</w:t>
      </w:r>
    </w:p>
    <w:p w14:paraId="49603BA3" w14:textId="77777777" w:rsidR="005C04D9" w:rsidRDefault="005C04D9" w:rsidP="005C04D9">
      <w:pPr>
        <w:pStyle w:val="Paragrafoelenco"/>
        <w:widowControl w:val="0"/>
        <w:autoSpaceDE w:val="0"/>
        <w:autoSpaceDN w:val="0"/>
        <w:adjustRightInd w:val="0"/>
        <w:spacing w:after="0" w:line="240" w:lineRule="auto"/>
        <w:rPr>
          <w:rFonts w:cs="Courier New"/>
          <w:color w:val="0F243E" w:themeColor="text2" w:themeShade="80"/>
          <w:sz w:val="20"/>
          <w:szCs w:val="20"/>
        </w:rPr>
      </w:pPr>
    </w:p>
    <w:p w14:paraId="0BDCAA4B"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2B7DBD10"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1</w:t>
      </w:r>
    </w:p>
    <w:p w14:paraId="11CAE309"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+ 20 + 5 + 11 </w:t>
      </w:r>
    </w:p>
    <w:p w14:paraId="2F748A0A" w14:textId="77777777" w:rsidR="005C04D9" w:rsidRDefault="005C04D9" w:rsidP="005C04D9">
      <w:pPr>
        <w:autoSpaceDE w:val="0"/>
        <w:autoSpaceDN w:val="0"/>
        <w:spacing w:line="240" w:lineRule="auto"/>
        <w:rPr>
          <w:rFonts w:cs="Courier New"/>
          <w:sz w:val="20"/>
        </w:rPr>
      </w:pPr>
      <w:r>
        <w:rPr>
          <w:rFonts w:cs="Courier New"/>
          <w:color w:val="0F243E" w:themeColor="text2" w:themeShade="80"/>
          <w:sz w:val="20"/>
        </w:rPr>
        <w:t xml:space="preserve">+ 40 + 4 + 16 + 3 = 100 </w:t>
      </w:r>
    </w:p>
    <w:p w14:paraId="24E07D32" w14:textId="77777777" w:rsidR="005C04D9" w:rsidRDefault="005C04D9" w:rsidP="005C04D9">
      <w:pPr>
        <w:autoSpaceDE w:val="0"/>
        <w:autoSpaceDN w:val="0"/>
        <w:spacing w:line="240" w:lineRule="auto"/>
        <w:rPr>
          <w:rFonts w:cs="Courier New"/>
          <w:sz w:val="20"/>
        </w:rPr>
      </w:pPr>
      <w:r>
        <w:rPr>
          <w:rFonts w:cs="Courier New"/>
          <w:sz w:val="20"/>
        </w:rPr>
        <w:t>------</w:t>
      </w:r>
    </w:p>
    <w:p w14:paraId="532FBFA7" w14:textId="77777777" w:rsidR="005C04D9" w:rsidRDefault="005C04D9" w:rsidP="005C04D9">
      <w:pPr>
        <w:autoSpaceDE w:val="0"/>
        <w:autoSpaceDN w:val="0"/>
        <w:spacing w:line="240" w:lineRule="auto"/>
        <w:rPr>
          <w:rFonts w:cs="Courier New"/>
          <w:sz w:val="20"/>
        </w:rPr>
      </w:pPr>
      <w:r>
        <w:rPr>
          <w:rFonts w:cs="Courier New"/>
          <w:sz w:val="20"/>
        </w:rPr>
        <w:t>10585 d = ~ 29 y</w:t>
      </w:r>
    </w:p>
    <w:p w14:paraId="69D8575C" w14:textId="77777777" w:rsidR="005C04D9" w:rsidRPr="00914829" w:rsidRDefault="005C04D9" w:rsidP="00914829">
      <w:pPr>
        <w:rPr>
          <w:lang w:val="en-GB"/>
        </w:rPr>
      </w:pPr>
    </w:p>
    <w:tbl>
      <w:tblPr>
        <w:tblW w:w="6280" w:type="pct"/>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7"/>
        <w:gridCol w:w="778"/>
        <w:gridCol w:w="922"/>
        <w:gridCol w:w="958"/>
        <w:gridCol w:w="946"/>
        <w:gridCol w:w="906"/>
        <w:gridCol w:w="862"/>
        <w:gridCol w:w="822"/>
        <w:gridCol w:w="884"/>
        <w:gridCol w:w="1082"/>
      </w:tblGrid>
      <w:tr w:rsidR="00FC34A2" w:rsidRPr="00FC34A2" w14:paraId="6EF55794" w14:textId="77777777" w:rsidTr="00FC34A2">
        <w:tc>
          <w:tcPr>
            <w:tcW w:w="466" w:type="pct"/>
            <w:tcBorders>
              <w:top w:val="single" w:sz="4" w:space="0" w:color="auto"/>
              <w:left w:val="nil"/>
              <w:bottom w:val="single" w:sz="4" w:space="0" w:color="auto"/>
              <w:right w:val="nil"/>
            </w:tcBorders>
          </w:tcPr>
          <w:p w14:paraId="2B9C61A1" w14:textId="77777777" w:rsidR="005C04D9" w:rsidRPr="00FC34A2" w:rsidRDefault="005C04D9" w:rsidP="00914829">
            <w:pPr>
              <w:rPr>
                <w:sz w:val="16"/>
                <w:szCs w:val="16"/>
                <w:lang w:val="en-GB"/>
              </w:rPr>
            </w:pPr>
          </w:p>
        </w:tc>
        <w:tc>
          <w:tcPr>
            <w:tcW w:w="454" w:type="pct"/>
            <w:tcBorders>
              <w:top w:val="single" w:sz="4" w:space="0" w:color="auto"/>
              <w:left w:val="nil"/>
              <w:bottom w:val="single" w:sz="4" w:space="0" w:color="auto"/>
              <w:right w:val="nil"/>
            </w:tcBorders>
            <w:hideMark/>
          </w:tcPr>
          <w:p w14:paraId="024922E0" w14:textId="3D2C9290" w:rsidR="005C04D9" w:rsidRPr="00FC34A2" w:rsidRDefault="005C04D9" w:rsidP="00914829">
            <w:pPr>
              <w:rPr>
                <w:sz w:val="16"/>
                <w:szCs w:val="16"/>
                <w:lang w:val="en-GB"/>
              </w:rPr>
            </w:pPr>
            <w:r w:rsidRPr="00FC34A2">
              <w:rPr>
                <w:sz w:val="16"/>
                <w:szCs w:val="16"/>
                <w:lang w:val="en-GB"/>
              </w:rPr>
              <w:t>Start date</w:t>
            </w:r>
          </w:p>
        </w:tc>
        <w:tc>
          <w:tcPr>
            <w:tcW w:w="389" w:type="pct"/>
            <w:tcBorders>
              <w:top w:val="single" w:sz="4" w:space="0" w:color="auto"/>
              <w:left w:val="nil"/>
              <w:bottom w:val="single" w:sz="4" w:space="0" w:color="auto"/>
              <w:right w:val="nil"/>
            </w:tcBorders>
            <w:shd w:val="clear" w:color="auto" w:fill="F2F2F2" w:themeFill="background1" w:themeFillShade="F2"/>
            <w:hideMark/>
          </w:tcPr>
          <w:p w14:paraId="4ACBAA9D" w14:textId="77777777" w:rsidR="005C04D9" w:rsidRPr="00FC34A2" w:rsidRDefault="005C04D9" w:rsidP="00914829">
            <w:pPr>
              <w:rPr>
                <w:sz w:val="16"/>
                <w:szCs w:val="16"/>
                <w:lang w:val="en-GB"/>
              </w:rPr>
            </w:pPr>
            <w:r w:rsidRPr="00FC34A2">
              <w:rPr>
                <w:sz w:val="16"/>
                <w:szCs w:val="16"/>
                <w:lang w:val="en-GB"/>
              </w:rPr>
              <w:t>+ 1 day</w:t>
            </w:r>
          </w:p>
        </w:tc>
        <w:tc>
          <w:tcPr>
            <w:tcW w:w="461" w:type="pct"/>
            <w:tcBorders>
              <w:top w:val="single" w:sz="4" w:space="0" w:color="auto"/>
              <w:left w:val="nil"/>
              <w:bottom w:val="single" w:sz="4" w:space="0" w:color="auto"/>
              <w:right w:val="nil"/>
            </w:tcBorders>
            <w:shd w:val="clear" w:color="auto" w:fill="F2F2F2" w:themeFill="background1" w:themeFillShade="F2"/>
            <w:hideMark/>
          </w:tcPr>
          <w:p w14:paraId="025D2E92" w14:textId="77777777" w:rsidR="005C04D9" w:rsidRPr="00FC34A2" w:rsidRDefault="005C04D9" w:rsidP="00914829">
            <w:pPr>
              <w:rPr>
                <w:sz w:val="16"/>
                <w:szCs w:val="16"/>
                <w:lang w:val="en-GB"/>
              </w:rPr>
            </w:pPr>
            <w:r w:rsidRPr="00FC34A2">
              <w:rPr>
                <w:sz w:val="16"/>
                <w:szCs w:val="16"/>
                <w:lang w:val="en-GB"/>
              </w:rPr>
              <w:t>+ 14 days</w:t>
            </w:r>
          </w:p>
        </w:tc>
        <w:tc>
          <w:tcPr>
            <w:tcW w:w="479" w:type="pct"/>
            <w:tcBorders>
              <w:top w:val="single" w:sz="4" w:space="0" w:color="auto"/>
              <w:left w:val="nil"/>
              <w:bottom w:val="single" w:sz="4" w:space="0" w:color="auto"/>
              <w:right w:val="nil"/>
            </w:tcBorders>
            <w:shd w:val="clear" w:color="auto" w:fill="F2F2F2" w:themeFill="background1" w:themeFillShade="F2"/>
            <w:hideMark/>
          </w:tcPr>
          <w:p w14:paraId="4BD03FE0" w14:textId="77777777" w:rsidR="005C04D9" w:rsidRPr="00FC34A2" w:rsidRDefault="005C04D9" w:rsidP="00914829">
            <w:pPr>
              <w:rPr>
                <w:sz w:val="16"/>
                <w:szCs w:val="16"/>
                <w:lang w:val="en-GB"/>
              </w:rPr>
            </w:pPr>
            <w:r w:rsidRPr="00FC34A2">
              <w:rPr>
                <w:sz w:val="16"/>
                <w:szCs w:val="16"/>
                <w:lang w:val="en-GB"/>
              </w:rPr>
              <w:t>+ 1 month</w:t>
            </w:r>
          </w:p>
        </w:tc>
        <w:tc>
          <w:tcPr>
            <w:tcW w:w="473" w:type="pct"/>
            <w:tcBorders>
              <w:top w:val="single" w:sz="4" w:space="0" w:color="auto"/>
              <w:left w:val="nil"/>
              <w:bottom w:val="single" w:sz="4" w:space="0" w:color="auto"/>
              <w:right w:val="nil"/>
            </w:tcBorders>
            <w:shd w:val="clear" w:color="auto" w:fill="BFBFBF" w:themeFill="background1" w:themeFillShade="BF"/>
            <w:hideMark/>
          </w:tcPr>
          <w:p w14:paraId="0F2F4DFF" w14:textId="77777777" w:rsidR="005C04D9" w:rsidRPr="00FC34A2" w:rsidRDefault="005C04D9" w:rsidP="00914829">
            <w:pPr>
              <w:rPr>
                <w:sz w:val="16"/>
                <w:szCs w:val="16"/>
                <w:lang w:val="en-GB"/>
              </w:rPr>
            </w:pPr>
            <w:r w:rsidRPr="00FC34A2">
              <w:rPr>
                <w:sz w:val="16"/>
                <w:szCs w:val="16"/>
                <w:lang w:val="en-GB"/>
              </w:rPr>
              <w:t>+ 1/8 year</w:t>
            </w:r>
          </w:p>
        </w:tc>
        <w:tc>
          <w:tcPr>
            <w:tcW w:w="453" w:type="pct"/>
            <w:tcBorders>
              <w:top w:val="single" w:sz="4" w:space="0" w:color="auto"/>
              <w:left w:val="nil"/>
              <w:bottom w:val="single" w:sz="4" w:space="0" w:color="auto"/>
              <w:right w:val="nil"/>
            </w:tcBorders>
            <w:shd w:val="clear" w:color="auto" w:fill="BFBFBF" w:themeFill="background1" w:themeFillShade="BF"/>
            <w:hideMark/>
          </w:tcPr>
          <w:p w14:paraId="24CFDD0C" w14:textId="77777777" w:rsidR="005C04D9" w:rsidRPr="00FC34A2" w:rsidRDefault="005C04D9" w:rsidP="00914829">
            <w:pPr>
              <w:rPr>
                <w:sz w:val="16"/>
                <w:szCs w:val="16"/>
                <w:lang w:val="en-GB"/>
              </w:rPr>
            </w:pPr>
            <w:r w:rsidRPr="00FC34A2">
              <w:rPr>
                <w:sz w:val="16"/>
                <w:szCs w:val="16"/>
                <w:lang w:val="en-GB"/>
              </w:rPr>
              <w:t xml:space="preserve">+ </w:t>
            </w:r>
            <w:proofErr w:type="gramStart"/>
            <w:r w:rsidRPr="00FC34A2">
              <w:rPr>
                <w:sz w:val="16"/>
                <w:szCs w:val="16"/>
                <w:lang w:val="en-GB"/>
              </w:rPr>
              <w:t>¼  year</w:t>
            </w:r>
            <w:proofErr w:type="gramEnd"/>
          </w:p>
        </w:tc>
        <w:tc>
          <w:tcPr>
            <w:tcW w:w="431" w:type="pct"/>
            <w:tcBorders>
              <w:top w:val="single" w:sz="4" w:space="0" w:color="auto"/>
              <w:left w:val="nil"/>
              <w:bottom w:val="single" w:sz="4" w:space="0" w:color="auto"/>
              <w:right w:val="nil"/>
            </w:tcBorders>
            <w:shd w:val="clear" w:color="auto" w:fill="BFBFBF" w:themeFill="background1" w:themeFillShade="BF"/>
            <w:hideMark/>
          </w:tcPr>
          <w:p w14:paraId="555FCBAE" w14:textId="77777777" w:rsidR="005C04D9" w:rsidRPr="00FC34A2" w:rsidRDefault="005C04D9" w:rsidP="00914829">
            <w:pPr>
              <w:rPr>
                <w:sz w:val="16"/>
                <w:szCs w:val="16"/>
                <w:lang w:val="en-GB"/>
              </w:rPr>
            </w:pPr>
            <w:r w:rsidRPr="00FC34A2">
              <w:rPr>
                <w:sz w:val="16"/>
                <w:szCs w:val="16"/>
                <w:lang w:val="en-GB"/>
              </w:rPr>
              <w:t>+ ½ year</w:t>
            </w:r>
          </w:p>
        </w:tc>
        <w:tc>
          <w:tcPr>
            <w:tcW w:w="411" w:type="pct"/>
            <w:tcBorders>
              <w:top w:val="single" w:sz="4" w:space="0" w:color="auto"/>
              <w:left w:val="nil"/>
              <w:bottom w:val="single" w:sz="4" w:space="0" w:color="auto"/>
              <w:right w:val="nil"/>
            </w:tcBorders>
            <w:shd w:val="clear" w:color="auto" w:fill="F2F2F2" w:themeFill="background1" w:themeFillShade="F2"/>
            <w:hideMark/>
          </w:tcPr>
          <w:p w14:paraId="5715C680" w14:textId="77777777" w:rsidR="005C04D9" w:rsidRPr="00FC34A2" w:rsidRDefault="005C04D9" w:rsidP="00914829">
            <w:pPr>
              <w:rPr>
                <w:sz w:val="16"/>
                <w:szCs w:val="16"/>
                <w:lang w:val="en-GB"/>
              </w:rPr>
            </w:pPr>
            <w:r w:rsidRPr="00FC34A2">
              <w:rPr>
                <w:sz w:val="16"/>
                <w:szCs w:val="16"/>
                <w:lang w:val="en-GB"/>
              </w:rPr>
              <w:t>+ 1 year</w:t>
            </w:r>
          </w:p>
        </w:tc>
        <w:tc>
          <w:tcPr>
            <w:tcW w:w="442" w:type="pct"/>
            <w:tcBorders>
              <w:top w:val="single" w:sz="4" w:space="0" w:color="auto"/>
              <w:left w:val="nil"/>
              <w:bottom w:val="single" w:sz="4" w:space="0" w:color="auto"/>
              <w:right w:val="nil"/>
            </w:tcBorders>
            <w:shd w:val="clear" w:color="auto" w:fill="F2F2F2" w:themeFill="background1" w:themeFillShade="F2"/>
            <w:hideMark/>
          </w:tcPr>
          <w:p w14:paraId="796CF2BD" w14:textId="77777777" w:rsidR="005C04D9" w:rsidRPr="00FC34A2" w:rsidRDefault="005C04D9" w:rsidP="00914829">
            <w:pPr>
              <w:rPr>
                <w:sz w:val="16"/>
                <w:szCs w:val="16"/>
                <w:lang w:val="en-GB"/>
              </w:rPr>
            </w:pPr>
            <w:r w:rsidRPr="00FC34A2">
              <w:rPr>
                <w:sz w:val="16"/>
                <w:szCs w:val="16"/>
                <w:lang w:val="en-GB"/>
              </w:rPr>
              <w:t>+ 5 years</w:t>
            </w:r>
          </w:p>
        </w:tc>
        <w:tc>
          <w:tcPr>
            <w:tcW w:w="541" w:type="pct"/>
            <w:tcBorders>
              <w:top w:val="single" w:sz="4" w:space="0" w:color="auto"/>
              <w:left w:val="nil"/>
              <w:bottom w:val="single" w:sz="4" w:space="0" w:color="auto"/>
              <w:right w:val="nil"/>
            </w:tcBorders>
            <w:hideMark/>
          </w:tcPr>
          <w:p w14:paraId="63A93F7C" w14:textId="77777777" w:rsidR="005C04D9" w:rsidRPr="00FC34A2" w:rsidRDefault="005C04D9" w:rsidP="00914829">
            <w:pPr>
              <w:rPr>
                <w:sz w:val="16"/>
                <w:szCs w:val="16"/>
                <w:lang w:val="en-GB"/>
              </w:rPr>
            </w:pPr>
            <w:r w:rsidRPr="00FC34A2">
              <w:rPr>
                <w:sz w:val="16"/>
                <w:szCs w:val="16"/>
                <w:lang w:val="en-GB"/>
              </w:rPr>
              <w:t># time step</w:t>
            </w:r>
          </w:p>
        </w:tc>
      </w:tr>
      <w:tr w:rsidR="00FC34A2" w:rsidRPr="00FC34A2" w14:paraId="6266D60C" w14:textId="77777777" w:rsidTr="00FC34A2">
        <w:tc>
          <w:tcPr>
            <w:tcW w:w="466" w:type="pct"/>
            <w:tcBorders>
              <w:top w:val="single" w:sz="4" w:space="0" w:color="auto"/>
              <w:left w:val="nil"/>
              <w:bottom w:val="single" w:sz="4" w:space="0" w:color="auto"/>
              <w:right w:val="nil"/>
            </w:tcBorders>
          </w:tcPr>
          <w:p w14:paraId="552DB94F" w14:textId="77777777" w:rsidR="005C04D9" w:rsidRPr="00FC34A2" w:rsidRDefault="005C04D9" w:rsidP="00914829">
            <w:pPr>
              <w:rPr>
                <w:sz w:val="16"/>
                <w:szCs w:val="16"/>
                <w:lang w:val="en-GB"/>
              </w:rPr>
            </w:pPr>
          </w:p>
        </w:tc>
        <w:tc>
          <w:tcPr>
            <w:tcW w:w="454" w:type="pct"/>
            <w:tcBorders>
              <w:top w:val="single" w:sz="4" w:space="0" w:color="auto"/>
              <w:left w:val="nil"/>
              <w:bottom w:val="single" w:sz="4" w:space="0" w:color="auto"/>
              <w:right w:val="nil"/>
            </w:tcBorders>
          </w:tcPr>
          <w:p w14:paraId="562ADEF2" w14:textId="77777777" w:rsidR="005C04D9" w:rsidRPr="00FC34A2" w:rsidRDefault="005C04D9" w:rsidP="00914829">
            <w:pPr>
              <w:rPr>
                <w:sz w:val="16"/>
                <w:szCs w:val="16"/>
                <w:lang w:val="en-GB"/>
              </w:rPr>
            </w:pPr>
          </w:p>
        </w:tc>
        <w:tc>
          <w:tcPr>
            <w:tcW w:w="389" w:type="pct"/>
            <w:tcBorders>
              <w:top w:val="single" w:sz="4" w:space="0" w:color="auto"/>
              <w:left w:val="nil"/>
              <w:bottom w:val="single" w:sz="4" w:space="0" w:color="auto"/>
              <w:right w:val="nil"/>
            </w:tcBorders>
            <w:shd w:val="clear" w:color="auto" w:fill="F2F2F2" w:themeFill="background1" w:themeFillShade="F2"/>
          </w:tcPr>
          <w:p w14:paraId="45B7BC2F" w14:textId="77777777" w:rsidR="005C04D9" w:rsidRPr="00FC34A2" w:rsidRDefault="005C04D9" w:rsidP="00914829">
            <w:pPr>
              <w:rPr>
                <w:sz w:val="16"/>
                <w:szCs w:val="16"/>
                <w:lang w:val="en-GB"/>
              </w:rPr>
            </w:pPr>
          </w:p>
        </w:tc>
        <w:tc>
          <w:tcPr>
            <w:tcW w:w="461" w:type="pct"/>
            <w:tcBorders>
              <w:top w:val="single" w:sz="4" w:space="0" w:color="auto"/>
              <w:left w:val="nil"/>
              <w:bottom w:val="single" w:sz="4" w:space="0" w:color="auto"/>
              <w:right w:val="nil"/>
            </w:tcBorders>
            <w:shd w:val="clear" w:color="auto" w:fill="F2F2F2" w:themeFill="background1" w:themeFillShade="F2"/>
          </w:tcPr>
          <w:p w14:paraId="34BB41D9" w14:textId="77777777" w:rsidR="005C04D9" w:rsidRPr="00FC34A2" w:rsidRDefault="005C04D9" w:rsidP="00914829">
            <w:pPr>
              <w:rPr>
                <w:sz w:val="16"/>
                <w:szCs w:val="16"/>
                <w:lang w:val="en-GB"/>
              </w:rPr>
            </w:pPr>
          </w:p>
        </w:tc>
        <w:tc>
          <w:tcPr>
            <w:tcW w:w="479" w:type="pct"/>
            <w:tcBorders>
              <w:top w:val="single" w:sz="4" w:space="0" w:color="auto"/>
              <w:left w:val="nil"/>
              <w:bottom w:val="single" w:sz="4" w:space="0" w:color="auto"/>
              <w:right w:val="nil"/>
            </w:tcBorders>
            <w:shd w:val="clear" w:color="auto" w:fill="F2F2F2" w:themeFill="background1" w:themeFillShade="F2"/>
          </w:tcPr>
          <w:p w14:paraId="0ED9F575" w14:textId="77777777" w:rsidR="005C04D9" w:rsidRPr="00FC34A2" w:rsidRDefault="005C04D9" w:rsidP="00914829">
            <w:pPr>
              <w:rPr>
                <w:sz w:val="16"/>
                <w:szCs w:val="16"/>
                <w:lang w:val="en-GB"/>
              </w:rPr>
            </w:pPr>
          </w:p>
        </w:tc>
        <w:tc>
          <w:tcPr>
            <w:tcW w:w="473" w:type="pct"/>
            <w:tcBorders>
              <w:top w:val="single" w:sz="4" w:space="0" w:color="auto"/>
              <w:left w:val="nil"/>
              <w:bottom w:val="single" w:sz="4" w:space="0" w:color="auto"/>
              <w:right w:val="nil"/>
            </w:tcBorders>
            <w:shd w:val="clear" w:color="auto" w:fill="BFBFBF" w:themeFill="background1" w:themeFillShade="BF"/>
          </w:tcPr>
          <w:p w14:paraId="5AAA31E4" w14:textId="77777777" w:rsidR="005C04D9" w:rsidRPr="00FC34A2" w:rsidRDefault="005C04D9" w:rsidP="00914829">
            <w:pPr>
              <w:rPr>
                <w:sz w:val="16"/>
                <w:szCs w:val="16"/>
                <w:lang w:val="en-GB"/>
              </w:rPr>
            </w:pPr>
          </w:p>
        </w:tc>
        <w:tc>
          <w:tcPr>
            <w:tcW w:w="453" w:type="pct"/>
            <w:tcBorders>
              <w:top w:val="single" w:sz="4" w:space="0" w:color="auto"/>
              <w:left w:val="nil"/>
              <w:bottom w:val="single" w:sz="4" w:space="0" w:color="auto"/>
              <w:right w:val="nil"/>
            </w:tcBorders>
            <w:shd w:val="clear" w:color="auto" w:fill="BFBFBF" w:themeFill="background1" w:themeFillShade="BF"/>
          </w:tcPr>
          <w:p w14:paraId="4E48CDFF" w14:textId="77777777" w:rsidR="005C04D9" w:rsidRPr="00FC34A2" w:rsidRDefault="005C04D9" w:rsidP="00914829">
            <w:pPr>
              <w:rPr>
                <w:sz w:val="16"/>
                <w:szCs w:val="16"/>
                <w:lang w:val="en-GB"/>
              </w:rPr>
            </w:pPr>
          </w:p>
        </w:tc>
        <w:tc>
          <w:tcPr>
            <w:tcW w:w="431" w:type="pct"/>
            <w:tcBorders>
              <w:top w:val="single" w:sz="4" w:space="0" w:color="auto"/>
              <w:left w:val="nil"/>
              <w:bottom w:val="single" w:sz="4" w:space="0" w:color="auto"/>
              <w:right w:val="nil"/>
            </w:tcBorders>
            <w:shd w:val="clear" w:color="auto" w:fill="BFBFBF" w:themeFill="background1" w:themeFillShade="BF"/>
          </w:tcPr>
          <w:p w14:paraId="5A138521" w14:textId="77777777" w:rsidR="005C04D9" w:rsidRPr="00FC34A2" w:rsidRDefault="005C04D9" w:rsidP="00914829">
            <w:pPr>
              <w:rPr>
                <w:sz w:val="16"/>
                <w:szCs w:val="16"/>
                <w:lang w:val="en-GB"/>
              </w:rPr>
            </w:pPr>
          </w:p>
        </w:tc>
        <w:tc>
          <w:tcPr>
            <w:tcW w:w="411" w:type="pct"/>
            <w:tcBorders>
              <w:top w:val="single" w:sz="4" w:space="0" w:color="auto"/>
              <w:left w:val="nil"/>
              <w:bottom w:val="single" w:sz="4" w:space="0" w:color="auto"/>
              <w:right w:val="nil"/>
            </w:tcBorders>
            <w:shd w:val="clear" w:color="auto" w:fill="F2F2F2" w:themeFill="background1" w:themeFillShade="F2"/>
          </w:tcPr>
          <w:p w14:paraId="39E7267E" w14:textId="77777777" w:rsidR="005C04D9" w:rsidRPr="00FC34A2" w:rsidRDefault="005C04D9" w:rsidP="00914829">
            <w:pPr>
              <w:rPr>
                <w:sz w:val="16"/>
                <w:szCs w:val="16"/>
                <w:lang w:val="en-GB"/>
              </w:rPr>
            </w:pPr>
          </w:p>
        </w:tc>
        <w:tc>
          <w:tcPr>
            <w:tcW w:w="442" w:type="pct"/>
            <w:tcBorders>
              <w:top w:val="single" w:sz="4" w:space="0" w:color="auto"/>
              <w:left w:val="nil"/>
              <w:bottom w:val="single" w:sz="4" w:space="0" w:color="auto"/>
              <w:right w:val="nil"/>
            </w:tcBorders>
            <w:shd w:val="clear" w:color="auto" w:fill="F2F2F2" w:themeFill="background1" w:themeFillShade="F2"/>
          </w:tcPr>
          <w:p w14:paraId="73BC9200" w14:textId="77777777" w:rsidR="005C04D9" w:rsidRPr="00FC34A2" w:rsidRDefault="005C04D9" w:rsidP="00914829">
            <w:pPr>
              <w:rPr>
                <w:sz w:val="16"/>
                <w:szCs w:val="16"/>
                <w:lang w:val="en-GB"/>
              </w:rPr>
            </w:pPr>
          </w:p>
        </w:tc>
        <w:tc>
          <w:tcPr>
            <w:tcW w:w="541" w:type="pct"/>
            <w:tcBorders>
              <w:top w:val="single" w:sz="4" w:space="0" w:color="auto"/>
              <w:left w:val="nil"/>
              <w:bottom w:val="single" w:sz="4" w:space="0" w:color="auto"/>
              <w:right w:val="nil"/>
            </w:tcBorders>
          </w:tcPr>
          <w:p w14:paraId="243A0F39" w14:textId="77777777" w:rsidR="005C04D9" w:rsidRPr="00FC34A2" w:rsidRDefault="005C04D9" w:rsidP="00914829">
            <w:pPr>
              <w:rPr>
                <w:sz w:val="16"/>
                <w:szCs w:val="16"/>
                <w:lang w:val="en-GB"/>
              </w:rPr>
            </w:pPr>
          </w:p>
        </w:tc>
      </w:tr>
      <w:tr w:rsidR="00FC34A2" w:rsidRPr="00FC34A2" w14:paraId="1120E26C" w14:textId="77777777" w:rsidTr="00FC34A2">
        <w:tc>
          <w:tcPr>
            <w:tcW w:w="466" w:type="pct"/>
            <w:tcBorders>
              <w:top w:val="single" w:sz="4" w:space="0" w:color="auto"/>
              <w:left w:val="nil"/>
              <w:bottom w:val="single" w:sz="4" w:space="0" w:color="auto"/>
              <w:right w:val="nil"/>
            </w:tcBorders>
            <w:hideMark/>
          </w:tcPr>
          <w:p w14:paraId="1E2E6A1F" w14:textId="77777777" w:rsidR="005C04D9" w:rsidRPr="00FC34A2" w:rsidRDefault="005C04D9" w:rsidP="00914829">
            <w:pPr>
              <w:rPr>
                <w:sz w:val="16"/>
                <w:szCs w:val="16"/>
                <w:lang w:val="en-GB"/>
              </w:rPr>
            </w:pPr>
            <w:r w:rsidRPr="00FC34A2">
              <w:rPr>
                <w:sz w:val="16"/>
                <w:szCs w:val="16"/>
                <w:lang w:val="en-GB"/>
              </w:rPr>
              <w:t xml:space="preserve">Grid 0  </w:t>
            </w:r>
          </w:p>
          <w:p w14:paraId="75A9DFFB" w14:textId="77777777" w:rsidR="005C04D9" w:rsidRPr="00FC34A2" w:rsidRDefault="005C04D9" w:rsidP="00914829">
            <w:pPr>
              <w:rPr>
                <w:sz w:val="16"/>
                <w:szCs w:val="16"/>
                <w:lang w:val="en-GB"/>
              </w:rPr>
            </w:pPr>
            <w:r w:rsidRPr="00FC34A2">
              <w:rPr>
                <w:sz w:val="16"/>
                <w:szCs w:val="16"/>
                <w:lang w:val="en-GB"/>
              </w:rPr>
              <w:t>Grid 6</w:t>
            </w:r>
          </w:p>
        </w:tc>
        <w:tc>
          <w:tcPr>
            <w:tcW w:w="454" w:type="pct"/>
            <w:tcBorders>
              <w:top w:val="single" w:sz="4" w:space="0" w:color="auto"/>
              <w:left w:val="nil"/>
              <w:bottom w:val="single" w:sz="4" w:space="0" w:color="auto"/>
              <w:right w:val="nil"/>
            </w:tcBorders>
            <w:hideMark/>
          </w:tcPr>
          <w:p w14:paraId="11028D48" w14:textId="77777777" w:rsidR="005C04D9" w:rsidRPr="00FC34A2" w:rsidRDefault="005C04D9" w:rsidP="00914829">
            <w:pPr>
              <w:rPr>
                <w:sz w:val="16"/>
                <w:szCs w:val="16"/>
                <w:lang w:val="en-GB"/>
              </w:rPr>
            </w:pPr>
            <w:r w:rsidRPr="00FC34A2">
              <w:rPr>
                <w:sz w:val="16"/>
                <w:szCs w:val="16"/>
                <w:lang w:val="en-GB"/>
              </w:rPr>
              <w:t>1</w:t>
            </w:r>
          </w:p>
          <w:p w14:paraId="29F2C89E" w14:textId="77777777" w:rsidR="005C04D9" w:rsidRPr="00FC34A2" w:rsidRDefault="005C04D9" w:rsidP="00914829">
            <w:pPr>
              <w:rPr>
                <w:sz w:val="16"/>
                <w:szCs w:val="16"/>
                <w:lang w:val="en-GB"/>
              </w:rPr>
            </w:pPr>
            <w:r w:rsidRPr="00FC34A2">
              <w:rPr>
                <w:sz w:val="16"/>
                <w:szCs w:val="16"/>
                <w:lang w:val="en-GB"/>
              </w:rPr>
              <w:t>1</w:t>
            </w:r>
          </w:p>
        </w:tc>
        <w:tc>
          <w:tcPr>
            <w:tcW w:w="389" w:type="pct"/>
            <w:tcBorders>
              <w:top w:val="single" w:sz="4" w:space="0" w:color="auto"/>
              <w:left w:val="nil"/>
              <w:bottom w:val="single" w:sz="4" w:space="0" w:color="auto"/>
              <w:right w:val="nil"/>
            </w:tcBorders>
            <w:shd w:val="clear" w:color="auto" w:fill="F2F2F2" w:themeFill="background1" w:themeFillShade="F2"/>
            <w:hideMark/>
          </w:tcPr>
          <w:p w14:paraId="6207177C" w14:textId="77777777" w:rsidR="005C04D9" w:rsidRPr="00FC34A2" w:rsidRDefault="005C04D9" w:rsidP="00914829">
            <w:pPr>
              <w:rPr>
                <w:sz w:val="16"/>
                <w:szCs w:val="16"/>
                <w:lang w:val="en-GB"/>
              </w:rPr>
            </w:pPr>
            <w:r w:rsidRPr="00FC34A2">
              <w:rPr>
                <w:sz w:val="16"/>
                <w:szCs w:val="16"/>
                <w:lang w:val="en-GB"/>
              </w:rPr>
              <w:t>22</w:t>
            </w:r>
          </w:p>
          <w:p w14:paraId="451CD1D4" w14:textId="77777777" w:rsidR="005C04D9" w:rsidRPr="00FC34A2" w:rsidRDefault="005C04D9" w:rsidP="00914829">
            <w:pPr>
              <w:rPr>
                <w:sz w:val="16"/>
                <w:szCs w:val="16"/>
                <w:lang w:val="en-GB"/>
              </w:rPr>
            </w:pPr>
            <w:r w:rsidRPr="00FC34A2">
              <w:rPr>
                <w:sz w:val="16"/>
                <w:szCs w:val="16"/>
                <w:lang w:val="en-GB"/>
              </w:rPr>
              <w:t>20</w:t>
            </w:r>
          </w:p>
        </w:tc>
        <w:tc>
          <w:tcPr>
            <w:tcW w:w="461" w:type="pct"/>
            <w:tcBorders>
              <w:top w:val="single" w:sz="4" w:space="0" w:color="auto"/>
              <w:left w:val="nil"/>
              <w:bottom w:val="single" w:sz="4" w:space="0" w:color="auto"/>
              <w:right w:val="nil"/>
            </w:tcBorders>
            <w:shd w:val="clear" w:color="auto" w:fill="F2F2F2" w:themeFill="background1" w:themeFillShade="F2"/>
          </w:tcPr>
          <w:p w14:paraId="7DAA8D6D" w14:textId="77777777" w:rsidR="005C04D9" w:rsidRPr="00FC34A2" w:rsidRDefault="005C04D9" w:rsidP="00914829">
            <w:pPr>
              <w:rPr>
                <w:sz w:val="16"/>
                <w:szCs w:val="16"/>
                <w:lang w:val="en-GB"/>
              </w:rPr>
            </w:pPr>
            <w:r w:rsidRPr="00FC34A2">
              <w:rPr>
                <w:sz w:val="16"/>
                <w:szCs w:val="16"/>
                <w:lang w:val="en-GB"/>
              </w:rPr>
              <w:t>2</w:t>
            </w:r>
          </w:p>
          <w:p w14:paraId="13007F85" w14:textId="77777777" w:rsidR="005C04D9" w:rsidRPr="00FC34A2" w:rsidRDefault="005C04D9" w:rsidP="00914829">
            <w:pPr>
              <w:rPr>
                <w:sz w:val="16"/>
                <w:szCs w:val="16"/>
                <w:lang w:val="en-GB"/>
              </w:rPr>
            </w:pPr>
            <w:r w:rsidRPr="00FC34A2">
              <w:rPr>
                <w:sz w:val="16"/>
                <w:szCs w:val="16"/>
                <w:lang w:val="en-GB"/>
              </w:rPr>
              <w:t>5</w:t>
            </w:r>
          </w:p>
          <w:p w14:paraId="1528BA9B" w14:textId="77777777" w:rsidR="005C04D9" w:rsidRPr="00FC34A2" w:rsidRDefault="005C04D9" w:rsidP="00914829">
            <w:pPr>
              <w:rPr>
                <w:sz w:val="16"/>
                <w:szCs w:val="16"/>
                <w:lang w:val="en-GB"/>
              </w:rPr>
            </w:pPr>
          </w:p>
        </w:tc>
        <w:tc>
          <w:tcPr>
            <w:tcW w:w="479" w:type="pct"/>
            <w:tcBorders>
              <w:top w:val="single" w:sz="4" w:space="0" w:color="auto"/>
              <w:left w:val="nil"/>
              <w:bottom w:val="single" w:sz="4" w:space="0" w:color="auto"/>
              <w:right w:val="nil"/>
            </w:tcBorders>
            <w:shd w:val="clear" w:color="auto" w:fill="F2F2F2" w:themeFill="background1" w:themeFillShade="F2"/>
          </w:tcPr>
          <w:p w14:paraId="568B8301" w14:textId="77777777" w:rsidR="005C04D9" w:rsidRPr="00FC34A2" w:rsidRDefault="005C04D9" w:rsidP="00914829">
            <w:pPr>
              <w:rPr>
                <w:sz w:val="16"/>
                <w:szCs w:val="16"/>
                <w:lang w:val="en-GB"/>
              </w:rPr>
            </w:pPr>
            <w:r w:rsidRPr="00FC34A2">
              <w:rPr>
                <w:sz w:val="16"/>
                <w:szCs w:val="16"/>
                <w:lang w:val="en-GB"/>
              </w:rPr>
              <w:t>11</w:t>
            </w:r>
          </w:p>
          <w:p w14:paraId="412DAE21" w14:textId="77777777" w:rsidR="005C04D9" w:rsidRPr="00FC34A2" w:rsidRDefault="005C04D9" w:rsidP="00914829">
            <w:pPr>
              <w:rPr>
                <w:sz w:val="16"/>
                <w:szCs w:val="16"/>
                <w:lang w:val="en-GB"/>
              </w:rPr>
            </w:pPr>
            <w:r w:rsidRPr="00FC34A2">
              <w:rPr>
                <w:sz w:val="16"/>
                <w:szCs w:val="16"/>
                <w:lang w:val="en-GB"/>
              </w:rPr>
              <w:t>11</w:t>
            </w:r>
          </w:p>
          <w:p w14:paraId="107E0FFE" w14:textId="77777777" w:rsidR="005C04D9" w:rsidRPr="00FC34A2" w:rsidRDefault="005C04D9" w:rsidP="00914829">
            <w:pPr>
              <w:rPr>
                <w:sz w:val="16"/>
                <w:szCs w:val="16"/>
                <w:lang w:val="en-GB"/>
              </w:rPr>
            </w:pPr>
          </w:p>
        </w:tc>
        <w:tc>
          <w:tcPr>
            <w:tcW w:w="473" w:type="pct"/>
            <w:tcBorders>
              <w:top w:val="single" w:sz="4" w:space="0" w:color="auto"/>
              <w:left w:val="nil"/>
              <w:bottom w:val="single" w:sz="4" w:space="0" w:color="auto"/>
              <w:right w:val="nil"/>
            </w:tcBorders>
            <w:shd w:val="clear" w:color="auto" w:fill="BFBFBF" w:themeFill="background1" w:themeFillShade="BF"/>
            <w:hideMark/>
          </w:tcPr>
          <w:p w14:paraId="4F383B3F" w14:textId="77777777" w:rsidR="005C04D9" w:rsidRPr="00FC34A2" w:rsidRDefault="005C04D9" w:rsidP="00914829">
            <w:pPr>
              <w:rPr>
                <w:sz w:val="16"/>
                <w:szCs w:val="16"/>
                <w:lang w:val="en-GB"/>
              </w:rPr>
            </w:pPr>
            <w:r w:rsidRPr="00FC34A2">
              <w:rPr>
                <w:sz w:val="16"/>
                <w:szCs w:val="16"/>
                <w:lang w:val="en-GB"/>
              </w:rPr>
              <w:t>--</w:t>
            </w:r>
          </w:p>
          <w:p w14:paraId="3B45ADAA" w14:textId="77777777" w:rsidR="005C04D9" w:rsidRPr="00FC34A2" w:rsidRDefault="005C04D9" w:rsidP="00914829">
            <w:pPr>
              <w:rPr>
                <w:sz w:val="16"/>
                <w:szCs w:val="16"/>
                <w:lang w:val="en-GB"/>
              </w:rPr>
            </w:pPr>
            <w:r w:rsidRPr="00FC34A2">
              <w:rPr>
                <w:sz w:val="16"/>
                <w:szCs w:val="16"/>
                <w:lang w:val="en-GB"/>
              </w:rPr>
              <w:t>40</w:t>
            </w:r>
          </w:p>
        </w:tc>
        <w:tc>
          <w:tcPr>
            <w:tcW w:w="453" w:type="pct"/>
            <w:tcBorders>
              <w:top w:val="single" w:sz="4" w:space="0" w:color="auto"/>
              <w:left w:val="nil"/>
              <w:bottom w:val="single" w:sz="4" w:space="0" w:color="auto"/>
              <w:right w:val="nil"/>
            </w:tcBorders>
            <w:shd w:val="clear" w:color="auto" w:fill="BFBFBF" w:themeFill="background1" w:themeFillShade="BF"/>
            <w:hideMark/>
          </w:tcPr>
          <w:p w14:paraId="7B241B0F" w14:textId="77777777" w:rsidR="005C04D9" w:rsidRPr="00FC34A2" w:rsidRDefault="005C04D9" w:rsidP="00914829">
            <w:pPr>
              <w:rPr>
                <w:sz w:val="16"/>
                <w:szCs w:val="16"/>
                <w:lang w:val="en-GB"/>
              </w:rPr>
            </w:pPr>
            <w:r w:rsidRPr="00FC34A2">
              <w:rPr>
                <w:sz w:val="16"/>
                <w:szCs w:val="16"/>
                <w:lang w:val="en-GB"/>
              </w:rPr>
              <w:t>--</w:t>
            </w:r>
          </w:p>
          <w:p w14:paraId="332F1984" w14:textId="77777777" w:rsidR="005C04D9" w:rsidRPr="00FC34A2" w:rsidRDefault="005C04D9" w:rsidP="00914829">
            <w:pPr>
              <w:rPr>
                <w:sz w:val="16"/>
                <w:szCs w:val="16"/>
                <w:lang w:val="en-GB"/>
              </w:rPr>
            </w:pPr>
            <w:r w:rsidRPr="00FC34A2">
              <w:rPr>
                <w:sz w:val="16"/>
                <w:szCs w:val="16"/>
                <w:lang w:val="en-GB"/>
              </w:rPr>
              <w:t>4</w:t>
            </w:r>
          </w:p>
        </w:tc>
        <w:tc>
          <w:tcPr>
            <w:tcW w:w="431" w:type="pct"/>
            <w:tcBorders>
              <w:top w:val="single" w:sz="4" w:space="0" w:color="auto"/>
              <w:left w:val="nil"/>
              <w:bottom w:val="single" w:sz="4" w:space="0" w:color="auto"/>
              <w:right w:val="nil"/>
            </w:tcBorders>
            <w:shd w:val="clear" w:color="auto" w:fill="BFBFBF" w:themeFill="background1" w:themeFillShade="BF"/>
            <w:hideMark/>
          </w:tcPr>
          <w:p w14:paraId="30F2BB97" w14:textId="77777777" w:rsidR="005C04D9" w:rsidRPr="00FC34A2" w:rsidRDefault="005C04D9" w:rsidP="00914829">
            <w:pPr>
              <w:rPr>
                <w:sz w:val="16"/>
                <w:szCs w:val="16"/>
                <w:lang w:val="en-GB"/>
              </w:rPr>
            </w:pPr>
            <w:r w:rsidRPr="00FC34A2">
              <w:rPr>
                <w:sz w:val="16"/>
                <w:szCs w:val="16"/>
                <w:lang w:val="en-GB"/>
              </w:rPr>
              <w:t>--</w:t>
            </w:r>
          </w:p>
          <w:p w14:paraId="6B135324" w14:textId="77777777" w:rsidR="005C04D9" w:rsidRPr="00FC34A2" w:rsidRDefault="005C04D9" w:rsidP="00914829">
            <w:pPr>
              <w:rPr>
                <w:sz w:val="16"/>
                <w:szCs w:val="16"/>
                <w:lang w:val="en-GB"/>
              </w:rPr>
            </w:pPr>
            <w:r w:rsidRPr="00FC34A2">
              <w:rPr>
                <w:sz w:val="16"/>
                <w:szCs w:val="16"/>
                <w:lang w:val="en-GB"/>
              </w:rPr>
              <w:t>16</w:t>
            </w:r>
          </w:p>
        </w:tc>
        <w:tc>
          <w:tcPr>
            <w:tcW w:w="411" w:type="pct"/>
            <w:tcBorders>
              <w:top w:val="single" w:sz="4" w:space="0" w:color="auto"/>
              <w:left w:val="nil"/>
              <w:bottom w:val="single" w:sz="4" w:space="0" w:color="auto"/>
              <w:right w:val="nil"/>
            </w:tcBorders>
            <w:shd w:val="clear" w:color="auto" w:fill="F2F2F2" w:themeFill="background1" w:themeFillShade="F2"/>
            <w:hideMark/>
          </w:tcPr>
          <w:p w14:paraId="5F696A43" w14:textId="77777777" w:rsidR="005C04D9" w:rsidRPr="00FC34A2" w:rsidRDefault="005C04D9" w:rsidP="00914829">
            <w:pPr>
              <w:rPr>
                <w:sz w:val="16"/>
                <w:szCs w:val="16"/>
                <w:lang w:val="en-GB"/>
              </w:rPr>
            </w:pPr>
            <w:r w:rsidRPr="00FC34A2">
              <w:rPr>
                <w:sz w:val="16"/>
                <w:szCs w:val="16"/>
                <w:lang w:val="en-GB"/>
              </w:rPr>
              <w:t>9</w:t>
            </w:r>
          </w:p>
          <w:p w14:paraId="6A1E729D" w14:textId="77777777" w:rsidR="005C04D9" w:rsidRPr="00FC34A2" w:rsidRDefault="005C04D9" w:rsidP="00914829">
            <w:pPr>
              <w:rPr>
                <w:sz w:val="16"/>
                <w:szCs w:val="16"/>
                <w:lang w:val="en-GB"/>
              </w:rPr>
            </w:pPr>
            <w:r w:rsidRPr="00FC34A2">
              <w:rPr>
                <w:sz w:val="16"/>
                <w:szCs w:val="16"/>
                <w:lang w:val="en-GB"/>
              </w:rPr>
              <w:t>--</w:t>
            </w:r>
          </w:p>
        </w:tc>
        <w:tc>
          <w:tcPr>
            <w:tcW w:w="442" w:type="pct"/>
            <w:tcBorders>
              <w:top w:val="single" w:sz="4" w:space="0" w:color="auto"/>
              <w:left w:val="nil"/>
              <w:bottom w:val="single" w:sz="4" w:space="0" w:color="auto"/>
              <w:right w:val="nil"/>
            </w:tcBorders>
            <w:shd w:val="clear" w:color="auto" w:fill="F2F2F2" w:themeFill="background1" w:themeFillShade="F2"/>
          </w:tcPr>
          <w:p w14:paraId="2D1FEEEB" w14:textId="77777777" w:rsidR="005C04D9" w:rsidRPr="00FC34A2" w:rsidRDefault="005C04D9" w:rsidP="00914829">
            <w:pPr>
              <w:rPr>
                <w:sz w:val="16"/>
                <w:szCs w:val="16"/>
                <w:lang w:val="en-GB"/>
              </w:rPr>
            </w:pPr>
            <w:r w:rsidRPr="00FC34A2">
              <w:rPr>
                <w:sz w:val="16"/>
                <w:szCs w:val="16"/>
                <w:lang w:val="en-GB"/>
              </w:rPr>
              <w:t>4</w:t>
            </w:r>
          </w:p>
          <w:p w14:paraId="3D1D66D7" w14:textId="77777777" w:rsidR="005C04D9" w:rsidRPr="00FC34A2" w:rsidRDefault="005C04D9" w:rsidP="00914829">
            <w:pPr>
              <w:rPr>
                <w:sz w:val="16"/>
                <w:szCs w:val="16"/>
                <w:lang w:val="en-GB"/>
              </w:rPr>
            </w:pPr>
            <w:r w:rsidRPr="00FC34A2">
              <w:rPr>
                <w:sz w:val="16"/>
                <w:szCs w:val="16"/>
                <w:lang w:val="en-GB"/>
              </w:rPr>
              <w:t>3</w:t>
            </w:r>
          </w:p>
          <w:p w14:paraId="2BFF2C29" w14:textId="77777777" w:rsidR="005C04D9" w:rsidRPr="00FC34A2" w:rsidRDefault="005C04D9" w:rsidP="00914829">
            <w:pPr>
              <w:rPr>
                <w:sz w:val="16"/>
                <w:szCs w:val="16"/>
                <w:lang w:val="en-GB"/>
              </w:rPr>
            </w:pPr>
          </w:p>
        </w:tc>
        <w:tc>
          <w:tcPr>
            <w:tcW w:w="541" w:type="pct"/>
            <w:tcBorders>
              <w:top w:val="single" w:sz="4" w:space="0" w:color="auto"/>
              <w:left w:val="nil"/>
              <w:bottom w:val="single" w:sz="4" w:space="0" w:color="auto"/>
              <w:right w:val="nil"/>
            </w:tcBorders>
          </w:tcPr>
          <w:p w14:paraId="774DE381" w14:textId="77777777" w:rsidR="005C04D9" w:rsidRPr="00FC34A2" w:rsidRDefault="005C04D9" w:rsidP="00914829">
            <w:pPr>
              <w:rPr>
                <w:sz w:val="16"/>
                <w:szCs w:val="16"/>
                <w:lang w:val="en-GB"/>
              </w:rPr>
            </w:pPr>
            <w:r w:rsidRPr="00FC34A2">
              <w:rPr>
                <w:sz w:val="16"/>
                <w:szCs w:val="16"/>
                <w:lang w:val="en-GB"/>
              </w:rPr>
              <w:t>49</w:t>
            </w:r>
          </w:p>
          <w:p w14:paraId="021DB810" w14:textId="77777777" w:rsidR="005C04D9" w:rsidRPr="00FC34A2" w:rsidRDefault="005C04D9" w:rsidP="00914829">
            <w:pPr>
              <w:rPr>
                <w:sz w:val="16"/>
                <w:szCs w:val="16"/>
                <w:lang w:val="en-GB"/>
              </w:rPr>
            </w:pPr>
            <w:r w:rsidRPr="00FC34A2">
              <w:rPr>
                <w:sz w:val="16"/>
                <w:szCs w:val="16"/>
                <w:lang w:val="en-GB"/>
              </w:rPr>
              <w:t>100</w:t>
            </w:r>
          </w:p>
          <w:p w14:paraId="492AFC61" w14:textId="77777777" w:rsidR="005C04D9" w:rsidRPr="00FC34A2" w:rsidRDefault="005C04D9" w:rsidP="00914829">
            <w:pPr>
              <w:rPr>
                <w:sz w:val="16"/>
                <w:szCs w:val="16"/>
                <w:lang w:val="en-GB"/>
              </w:rPr>
            </w:pPr>
          </w:p>
        </w:tc>
      </w:tr>
    </w:tbl>
    <w:p w14:paraId="359AF0CC" w14:textId="77777777" w:rsidR="005C04D9" w:rsidRPr="00914829" w:rsidRDefault="005C04D9" w:rsidP="00914829">
      <w:pPr>
        <w:rPr>
          <w:lang w:val="en-GB"/>
        </w:rPr>
      </w:pPr>
    </w:p>
    <w:p w14:paraId="1414985B" w14:textId="12CED69F" w:rsidR="005C04D9" w:rsidRDefault="001A57E1" w:rsidP="005C04D9">
      <w:r w:rsidRPr="001A57E1">
        <w:rPr>
          <w:noProof/>
        </w:rPr>
        <w:drawing>
          <wp:inline distT="0" distB="0" distL="0" distR="0" wp14:anchorId="5C5D381A" wp14:editId="4A755871">
            <wp:extent cx="4572000" cy="27432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5259127" w14:textId="296E4DC1" w:rsidR="005C04D9" w:rsidRPr="00DC5C33" w:rsidRDefault="00240E22" w:rsidP="005C04D9">
      <w:pPr>
        <w:rPr>
          <w:b/>
          <w:bCs/>
        </w:rPr>
      </w:pPr>
      <w:r w:rsidRPr="005C04D9">
        <w:rPr>
          <w:sz w:val="28"/>
          <w:szCs w:val="28"/>
        </w:rPr>
        <w:t>Further study of time step</w:t>
      </w:r>
      <w:r>
        <w:rPr>
          <w:sz w:val="28"/>
          <w:szCs w:val="28"/>
        </w:rPr>
        <w:t xml:space="preserve"> grid seven</w:t>
      </w:r>
    </w:p>
    <w:p w14:paraId="3D3E8AEA" w14:textId="77777777" w:rsidR="005C04D9" w:rsidRDefault="005C04D9" w:rsidP="005C04D9"/>
    <w:p w14:paraId="236415B1" w14:textId="77777777" w:rsidR="005C04D9" w:rsidRDefault="005C04D9" w:rsidP="005C04D9">
      <w:pPr>
        <w:autoSpaceDE w:val="0"/>
        <w:autoSpaceDN w:val="0"/>
        <w:spacing w:line="240" w:lineRule="auto"/>
        <w:rPr>
          <w:rFonts w:eastAsiaTheme="minorHAnsi" w:cs="Courier New"/>
          <w:color w:val="0F243E" w:themeColor="text2" w:themeShade="80"/>
          <w:sz w:val="20"/>
          <w:lang w:val="it-IT" w:eastAsia="en-US"/>
        </w:rPr>
      </w:pPr>
      <w:r>
        <w:rPr>
          <w:rFonts w:cs="Courier New"/>
          <w:color w:val="0F243E" w:themeColor="text2" w:themeShade="80"/>
          <w:sz w:val="20"/>
        </w:rPr>
        <w:t>Draft short term and middle term with -----120--- time step</w:t>
      </w:r>
    </w:p>
    <w:p w14:paraId="51A0E33E" w14:textId="77777777" w:rsidR="005C04D9" w:rsidRDefault="005C04D9" w:rsidP="005C04D9">
      <w:pPr>
        <w:autoSpaceDE w:val="0"/>
        <w:autoSpaceDN w:val="0"/>
        <w:spacing w:line="240" w:lineRule="auto"/>
        <w:rPr>
          <w:rFonts w:cs="Courier New"/>
          <w:color w:val="0F243E" w:themeColor="text2" w:themeShade="80"/>
          <w:sz w:val="20"/>
        </w:rPr>
      </w:pPr>
    </w:p>
    <w:p w14:paraId="243AA75A"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7932FBC3"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20  time</w:t>
      </w:r>
      <w:proofErr w:type="gramEnd"/>
      <w:r>
        <w:rPr>
          <w:rFonts w:cs="Courier New"/>
          <w:color w:val="0F243E" w:themeColor="text2" w:themeShade="80"/>
          <w:sz w:val="20"/>
          <w:szCs w:val="20"/>
        </w:rPr>
        <w:t xml:space="preserve"> step one day : 30 * 1  = 30 d</w:t>
      </w:r>
    </w:p>
    <w:p w14:paraId="33F16067"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5  time</w:t>
      </w:r>
      <w:proofErr w:type="gramEnd"/>
      <w:r>
        <w:rPr>
          <w:rFonts w:cs="Courier New"/>
          <w:color w:val="0F243E" w:themeColor="text2" w:themeShade="80"/>
          <w:sz w:val="20"/>
          <w:szCs w:val="20"/>
        </w:rPr>
        <w:t xml:space="preserve"> step </w:t>
      </w:r>
      <w:proofErr w:type="spellStart"/>
      <w:r>
        <w:rPr>
          <w:rFonts w:cs="Courier New"/>
          <w:color w:val="0F243E" w:themeColor="text2" w:themeShade="80"/>
          <w:sz w:val="20"/>
          <w:szCs w:val="20"/>
        </w:rPr>
        <w:t>two</w:t>
      </w:r>
      <w:proofErr w:type="spellEnd"/>
      <w:r>
        <w:rPr>
          <w:rFonts w:cs="Courier New"/>
          <w:color w:val="0F243E" w:themeColor="text2" w:themeShade="80"/>
          <w:sz w:val="20"/>
          <w:szCs w:val="20"/>
        </w:rPr>
        <w:t xml:space="preserve"> weeks : 5 * 14 = 70 d</w:t>
      </w:r>
    </w:p>
    <w:p w14:paraId="4E0C0CEF"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11  time</w:t>
      </w:r>
      <w:proofErr w:type="gramEnd"/>
      <w:r>
        <w:rPr>
          <w:rFonts w:cs="Courier New"/>
          <w:color w:val="0F243E" w:themeColor="text2" w:themeShade="80"/>
          <w:sz w:val="20"/>
          <w:szCs w:val="20"/>
        </w:rPr>
        <w:t xml:space="preserve"> step one </w:t>
      </w:r>
      <w:proofErr w:type="spellStart"/>
      <w:r>
        <w:rPr>
          <w:rFonts w:cs="Courier New"/>
          <w:color w:val="0F243E" w:themeColor="text2" w:themeShade="80"/>
          <w:sz w:val="20"/>
          <w:szCs w:val="20"/>
        </w:rPr>
        <w:t>mounth</w:t>
      </w:r>
      <w:proofErr w:type="spellEnd"/>
      <w:r>
        <w:rPr>
          <w:rFonts w:cs="Courier New"/>
          <w:color w:val="0F243E" w:themeColor="text2" w:themeShade="80"/>
          <w:sz w:val="20"/>
          <w:szCs w:val="20"/>
        </w:rPr>
        <w:t xml:space="preserve"> : 21 * 31 = 651 d</w:t>
      </w:r>
    </w:p>
    <w:p w14:paraId="3F590B89" w14:textId="77777777" w:rsidR="005C04D9" w:rsidRDefault="005C04D9" w:rsidP="005C04D9">
      <w:pPr>
        <w:autoSpaceDE w:val="0"/>
        <w:autoSpaceDN w:val="0"/>
        <w:spacing w:line="240" w:lineRule="auto"/>
        <w:rPr>
          <w:rFonts w:cs="Courier New"/>
          <w:color w:val="0F243E" w:themeColor="text2" w:themeShade="80"/>
          <w:sz w:val="20"/>
        </w:rPr>
      </w:pPr>
    </w:p>
    <w:p w14:paraId="561C5106"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175D2D3F" w14:textId="77777777" w:rsidR="005C04D9" w:rsidRDefault="005C04D9" w:rsidP="005C04D9">
      <w:pPr>
        <w:autoSpaceDE w:val="0"/>
        <w:autoSpaceDN w:val="0"/>
        <w:spacing w:line="240" w:lineRule="auto"/>
        <w:rPr>
          <w:rFonts w:cs="Courier New"/>
          <w:color w:val="0F243E" w:themeColor="text2" w:themeShade="80"/>
          <w:sz w:val="20"/>
        </w:rPr>
      </w:pPr>
    </w:p>
    <w:p w14:paraId="6C9D8A19"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60 1/8</w:t>
      </w:r>
      <w:proofErr w:type="gramStart"/>
      <w:r>
        <w:rPr>
          <w:rFonts w:cs="Courier New"/>
          <w:color w:val="0F243E" w:themeColor="text2" w:themeShade="80"/>
          <w:sz w:val="20"/>
          <w:szCs w:val="20"/>
        </w:rPr>
        <w:t>y  time</w:t>
      </w:r>
      <w:proofErr w:type="gramEnd"/>
      <w:r>
        <w:rPr>
          <w:rFonts w:cs="Courier New"/>
          <w:color w:val="0F243E" w:themeColor="text2" w:themeShade="80"/>
          <w:sz w:val="20"/>
          <w:szCs w:val="20"/>
        </w:rPr>
        <w:t xml:space="preserve"> step = 2737 d</w:t>
      </w:r>
    </w:p>
    <w:p w14:paraId="72C7D478"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14    ¼ y time step = 1277 d</w:t>
      </w:r>
    </w:p>
    <w:p w14:paraId="772EF54E"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6  ½</w:t>
      </w:r>
      <w:proofErr w:type="gramEnd"/>
      <w:r>
        <w:rPr>
          <w:rFonts w:cs="Courier New"/>
          <w:color w:val="0F243E" w:themeColor="text2" w:themeShade="80"/>
          <w:sz w:val="20"/>
          <w:szCs w:val="20"/>
        </w:rPr>
        <w:t>y time step = 1095 d</w:t>
      </w:r>
    </w:p>
    <w:p w14:paraId="5F8598F6"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3    time step 5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5475 d</w:t>
      </w:r>
    </w:p>
    <w:p w14:paraId="2349F74D" w14:textId="77777777" w:rsidR="005C04D9" w:rsidRDefault="005C04D9" w:rsidP="005C04D9">
      <w:pPr>
        <w:pStyle w:val="Paragrafoelenco"/>
        <w:widowControl w:val="0"/>
        <w:autoSpaceDE w:val="0"/>
        <w:autoSpaceDN w:val="0"/>
        <w:adjustRightInd w:val="0"/>
        <w:spacing w:after="0" w:line="240" w:lineRule="auto"/>
        <w:rPr>
          <w:rFonts w:cs="Courier New"/>
          <w:color w:val="0F243E" w:themeColor="text2" w:themeShade="80"/>
          <w:sz w:val="20"/>
          <w:szCs w:val="20"/>
        </w:rPr>
      </w:pPr>
    </w:p>
    <w:p w14:paraId="67A107F5"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27BB2AAE"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1</w:t>
      </w:r>
    </w:p>
    <w:p w14:paraId="52612589"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+ 20 + 5 + 11 </w:t>
      </w:r>
    </w:p>
    <w:p w14:paraId="73E9C7D1"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+ 60 +14 + 6 + 3 = 120 </w:t>
      </w:r>
    </w:p>
    <w:p w14:paraId="6AA38EF7" w14:textId="77777777" w:rsidR="005C04D9" w:rsidRDefault="005C04D9" w:rsidP="005C04D9">
      <w:pPr>
        <w:autoSpaceDE w:val="0"/>
        <w:autoSpaceDN w:val="0"/>
        <w:spacing w:line="240" w:lineRule="auto"/>
        <w:rPr>
          <w:rFonts w:cs="Courier New"/>
          <w:sz w:val="20"/>
        </w:rPr>
      </w:pPr>
      <w:r>
        <w:rPr>
          <w:rFonts w:cs="Courier New"/>
          <w:sz w:val="20"/>
        </w:rPr>
        <w:t>---</w:t>
      </w:r>
    </w:p>
    <w:p w14:paraId="1FB08541" w14:textId="77777777" w:rsidR="005C04D9" w:rsidRDefault="005C04D9" w:rsidP="005C04D9">
      <w:pPr>
        <w:autoSpaceDE w:val="0"/>
        <w:autoSpaceDN w:val="0"/>
        <w:spacing w:line="240" w:lineRule="auto"/>
        <w:rPr>
          <w:rFonts w:cs="Courier New"/>
          <w:sz w:val="20"/>
        </w:rPr>
      </w:pPr>
      <w:r>
        <w:rPr>
          <w:rFonts w:cs="Courier New"/>
          <w:sz w:val="20"/>
        </w:rPr>
        <w:t>11335 d = ~ 31 y</w:t>
      </w:r>
    </w:p>
    <w:p w14:paraId="51F4DB30" w14:textId="77777777" w:rsidR="005C04D9" w:rsidRPr="00914829" w:rsidRDefault="005C04D9" w:rsidP="00914829">
      <w:pPr>
        <w:rPr>
          <w:lang w:val="en-GB"/>
        </w:rPr>
      </w:pPr>
    </w:p>
    <w:p w14:paraId="3989B2B4" w14:textId="77777777" w:rsidR="005C04D9" w:rsidRPr="00914829" w:rsidRDefault="005C04D9" w:rsidP="00914829">
      <w:pPr>
        <w:rPr>
          <w:lang w:val="en-GB"/>
        </w:rPr>
      </w:pPr>
    </w:p>
    <w:tbl>
      <w:tblPr>
        <w:tblW w:w="5858" w:type="pct"/>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70"/>
        <w:gridCol w:w="752"/>
        <w:gridCol w:w="884"/>
        <w:gridCol w:w="916"/>
        <w:gridCol w:w="906"/>
        <w:gridCol w:w="865"/>
        <w:gridCol w:w="828"/>
        <w:gridCol w:w="793"/>
        <w:gridCol w:w="851"/>
        <w:gridCol w:w="906"/>
      </w:tblGrid>
      <w:tr w:rsidR="00BD352F" w:rsidRPr="00BD352F" w14:paraId="2A3370B6" w14:textId="77777777" w:rsidTr="00BD352F">
        <w:tc>
          <w:tcPr>
            <w:tcW w:w="404" w:type="pct"/>
            <w:tcBorders>
              <w:top w:val="single" w:sz="4" w:space="0" w:color="auto"/>
              <w:left w:val="nil"/>
              <w:bottom w:val="single" w:sz="4" w:space="0" w:color="auto"/>
              <w:right w:val="nil"/>
            </w:tcBorders>
          </w:tcPr>
          <w:p w14:paraId="72997D4D" w14:textId="77777777" w:rsidR="005C04D9" w:rsidRPr="00BD352F" w:rsidRDefault="005C04D9" w:rsidP="00914829">
            <w:pPr>
              <w:rPr>
                <w:sz w:val="16"/>
                <w:szCs w:val="16"/>
                <w:lang w:val="en-GB"/>
              </w:rPr>
            </w:pPr>
          </w:p>
        </w:tc>
        <w:tc>
          <w:tcPr>
            <w:tcW w:w="466" w:type="pct"/>
            <w:tcBorders>
              <w:top w:val="single" w:sz="4" w:space="0" w:color="auto"/>
              <w:left w:val="nil"/>
              <w:bottom w:val="single" w:sz="4" w:space="0" w:color="auto"/>
              <w:right w:val="nil"/>
            </w:tcBorders>
            <w:hideMark/>
          </w:tcPr>
          <w:p w14:paraId="2617D92A" w14:textId="3861B297" w:rsidR="005C04D9" w:rsidRPr="00BD352F" w:rsidRDefault="005C04D9" w:rsidP="00914829">
            <w:pPr>
              <w:rPr>
                <w:sz w:val="16"/>
                <w:szCs w:val="16"/>
                <w:lang w:val="en-GB"/>
              </w:rPr>
            </w:pPr>
            <w:r w:rsidRPr="00BD352F">
              <w:rPr>
                <w:sz w:val="16"/>
                <w:szCs w:val="16"/>
                <w:lang w:val="en-GB"/>
              </w:rPr>
              <w:t>Start date</w:t>
            </w:r>
          </w:p>
        </w:tc>
        <w:tc>
          <w:tcPr>
            <w:tcW w:w="403" w:type="pct"/>
            <w:tcBorders>
              <w:top w:val="single" w:sz="4" w:space="0" w:color="auto"/>
              <w:left w:val="nil"/>
              <w:bottom w:val="single" w:sz="4" w:space="0" w:color="auto"/>
              <w:right w:val="nil"/>
            </w:tcBorders>
            <w:shd w:val="clear" w:color="auto" w:fill="F2F2F2" w:themeFill="background1" w:themeFillShade="F2"/>
            <w:hideMark/>
          </w:tcPr>
          <w:p w14:paraId="7BF2F5D3" w14:textId="77777777" w:rsidR="005C04D9" w:rsidRPr="00BD352F" w:rsidRDefault="005C04D9" w:rsidP="00914829">
            <w:pPr>
              <w:rPr>
                <w:sz w:val="16"/>
                <w:szCs w:val="16"/>
                <w:lang w:val="en-GB"/>
              </w:rPr>
            </w:pPr>
            <w:r w:rsidRPr="00BD352F">
              <w:rPr>
                <w:sz w:val="16"/>
                <w:szCs w:val="16"/>
                <w:lang w:val="en-GB"/>
              </w:rPr>
              <w:t>+ 1 day</w:t>
            </w:r>
          </w:p>
        </w:tc>
        <w:tc>
          <w:tcPr>
            <w:tcW w:w="474" w:type="pct"/>
            <w:tcBorders>
              <w:top w:val="single" w:sz="4" w:space="0" w:color="auto"/>
              <w:left w:val="nil"/>
              <w:bottom w:val="single" w:sz="4" w:space="0" w:color="auto"/>
              <w:right w:val="nil"/>
            </w:tcBorders>
            <w:shd w:val="clear" w:color="auto" w:fill="F2F2F2" w:themeFill="background1" w:themeFillShade="F2"/>
            <w:hideMark/>
          </w:tcPr>
          <w:p w14:paraId="32CD8A20" w14:textId="77777777" w:rsidR="005C04D9" w:rsidRPr="00BD352F" w:rsidRDefault="005C04D9" w:rsidP="00914829">
            <w:pPr>
              <w:rPr>
                <w:sz w:val="16"/>
                <w:szCs w:val="16"/>
                <w:lang w:val="en-GB"/>
              </w:rPr>
            </w:pPr>
            <w:r w:rsidRPr="00BD352F">
              <w:rPr>
                <w:sz w:val="16"/>
                <w:szCs w:val="16"/>
                <w:lang w:val="en-GB"/>
              </w:rPr>
              <w:t>+ 14 days</w:t>
            </w:r>
          </w:p>
        </w:tc>
        <w:tc>
          <w:tcPr>
            <w:tcW w:w="491" w:type="pct"/>
            <w:tcBorders>
              <w:top w:val="single" w:sz="4" w:space="0" w:color="auto"/>
              <w:left w:val="nil"/>
              <w:bottom w:val="single" w:sz="4" w:space="0" w:color="auto"/>
              <w:right w:val="nil"/>
            </w:tcBorders>
            <w:shd w:val="clear" w:color="auto" w:fill="F2F2F2" w:themeFill="background1" w:themeFillShade="F2"/>
            <w:hideMark/>
          </w:tcPr>
          <w:p w14:paraId="1238CBD0" w14:textId="77777777" w:rsidR="005C04D9" w:rsidRPr="00BD352F" w:rsidRDefault="005C04D9" w:rsidP="00914829">
            <w:pPr>
              <w:rPr>
                <w:sz w:val="16"/>
                <w:szCs w:val="16"/>
                <w:lang w:val="en-GB"/>
              </w:rPr>
            </w:pPr>
            <w:r w:rsidRPr="00BD352F">
              <w:rPr>
                <w:sz w:val="16"/>
                <w:szCs w:val="16"/>
                <w:lang w:val="en-GB"/>
              </w:rPr>
              <w:t>+ 1 month</w:t>
            </w:r>
          </w:p>
        </w:tc>
        <w:tc>
          <w:tcPr>
            <w:tcW w:w="486" w:type="pct"/>
            <w:tcBorders>
              <w:top w:val="single" w:sz="4" w:space="0" w:color="auto"/>
              <w:left w:val="nil"/>
              <w:bottom w:val="single" w:sz="4" w:space="0" w:color="auto"/>
              <w:right w:val="nil"/>
            </w:tcBorders>
            <w:shd w:val="clear" w:color="auto" w:fill="BFBFBF" w:themeFill="background1" w:themeFillShade="BF"/>
            <w:hideMark/>
          </w:tcPr>
          <w:p w14:paraId="27EFAA67" w14:textId="77777777" w:rsidR="005C04D9" w:rsidRPr="00BD352F" w:rsidRDefault="005C04D9" w:rsidP="00914829">
            <w:pPr>
              <w:rPr>
                <w:sz w:val="16"/>
                <w:szCs w:val="16"/>
                <w:lang w:val="en-GB"/>
              </w:rPr>
            </w:pPr>
            <w:r w:rsidRPr="00BD352F">
              <w:rPr>
                <w:sz w:val="16"/>
                <w:szCs w:val="16"/>
                <w:lang w:val="en-GB"/>
              </w:rPr>
              <w:t>+ 1/8 year</w:t>
            </w:r>
          </w:p>
        </w:tc>
        <w:tc>
          <w:tcPr>
            <w:tcW w:w="464" w:type="pct"/>
            <w:tcBorders>
              <w:top w:val="single" w:sz="4" w:space="0" w:color="auto"/>
              <w:left w:val="nil"/>
              <w:bottom w:val="single" w:sz="4" w:space="0" w:color="auto"/>
              <w:right w:val="nil"/>
            </w:tcBorders>
            <w:shd w:val="clear" w:color="auto" w:fill="BFBFBF" w:themeFill="background1" w:themeFillShade="BF"/>
            <w:hideMark/>
          </w:tcPr>
          <w:p w14:paraId="306901F8" w14:textId="77777777" w:rsidR="005C04D9" w:rsidRPr="00BD352F" w:rsidRDefault="005C04D9" w:rsidP="00914829">
            <w:pPr>
              <w:rPr>
                <w:sz w:val="16"/>
                <w:szCs w:val="16"/>
                <w:lang w:val="en-GB"/>
              </w:rPr>
            </w:pPr>
            <w:r w:rsidRPr="00BD352F">
              <w:rPr>
                <w:sz w:val="16"/>
                <w:szCs w:val="16"/>
                <w:lang w:val="en-GB"/>
              </w:rPr>
              <w:t xml:space="preserve">+ </w:t>
            </w:r>
            <w:proofErr w:type="gramStart"/>
            <w:r w:rsidRPr="00BD352F">
              <w:rPr>
                <w:sz w:val="16"/>
                <w:szCs w:val="16"/>
                <w:lang w:val="en-GB"/>
              </w:rPr>
              <w:t>¼  year</w:t>
            </w:r>
            <w:proofErr w:type="gramEnd"/>
          </w:p>
        </w:tc>
        <w:tc>
          <w:tcPr>
            <w:tcW w:w="444" w:type="pct"/>
            <w:tcBorders>
              <w:top w:val="single" w:sz="4" w:space="0" w:color="auto"/>
              <w:left w:val="nil"/>
              <w:bottom w:val="single" w:sz="4" w:space="0" w:color="auto"/>
              <w:right w:val="nil"/>
            </w:tcBorders>
            <w:shd w:val="clear" w:color="auto" w:fill="BFBFBF" w:themeFill="background1" w:themeFillShade="BF"/>
            <w:hideMark/>
          </w:tcPr>
          <w:p w14:paraId="477D44AF" w14:textId="77777777" w:rsidR="005C04D9" w:rsidRPr="00BD352F" w:rsidRDefault="005C04D9" w:rsidP="00914829">
            <w:pPr>
              <w:rPr>
                <w:sz w:val="16"/>
                <w:szCs w:val="16"/>
                <w:lang w:val="en-GB"/>
              </w:rPr>
            </w:pPr>
            <w:r w:rsidRPr="00BD352F">
              <w:rPr>
                <w:sz w:val="16"/>
                <w:szCs w:val="16"/>
                <w:lang w:val="en-GB"/>
              </w:rPr>
              <w:t>+ ½ year</w:t>
            </w:r>
          </w:p>
        </w:tc>
        <w:tc>
          <w:tcPr>
            <w:tcW w:w="425" w:type="pct"/>
            <w:tcBorders>
              <w:top w:val="single" w:sz="4" w:space="0" w:color="auto"/>
              <w:left w:val="nil"/>
              <w:bottom w:val="single" w:sz="4" w:space="0" w:color="auto"/>
              <w:right w:val="nil"/>
            </w:tcBorders>
            <w:shd w:val="clear" w:color="auto" w:fill="F2F2F2" w:themeFill="background1" w:themeFillShade="F2"/>
            <w:hideMark/>
          </w:tcPr>
          <w:p w14:paraId="2BC0D341" w14:textId="77777777" w:rsidR="005C04D9" w:rsidRPr="00BD352F" w:rsidRDefault="005C04D9" w:rsidP="00914829">
            <w:pPr>
              <w:rPr>
                <w:sz w:val="16"/>
                <w:szCs w:val="16"/>
                <w:lang w:val="en-GB"/>
              </w:rPr>
            </w:pPr>
            <w:r w:rsidRPr="00BD352F">
              <w:rPr>
                <w:sz w:val="16"/>
                <w:szCs w:val="16"/>
                <w:lang w:val="en-GB"/>
              </w:rPr>
              <w:t>+ 1 year</w:t>
            </w:r>
          </w:p>
        </w:tc>
        <w:tc>
          <w:tcPr>
            <w:tcW w:w="456" w:type="pct"/>
            <w:tcBorders>
              <w:top w:val="single" w:sz="4" w:space="0" w:color="auto"/>
              <w:left w:val="nil"/>
              <w:bottom w:val="single" w:sz="4" w:space="0" w:color="auto"/>
              <w:right w:val="nil"/>
            </w:tcBorders>
            <w:shd w:val="clear" w:color="auto" w:fill="F2F2F2" w:themeFill="background1" w:themeFillShade="F2"/>
            <w:hideMark/>
          </w:tcPr>
          <w:p w14:paraId="1F752AC0" w14:textId="77777777" w:rsidR="005C04D9" w:rsidRPr="00BD352F" w:rsidRDefault="005C04D9" w:rsidP="00914829">
            <w:pPr>
              <w:rPr>
                <w:sz w:val="16"/>
                <w:szCs w:val="16"/>
                <w:lang w:val="en-GB"/>
              </w:rPr>
            </w:pPr>
            <w:r w:rsidRPr="00BD352F">
              <w:rPr>
                <w:sz w:val="16"/>
                <w:szCs w:val="16"/>
                <w:lang w:val="en-GB"/>
              </w:rPr>
              <w:t>+ 5 years</w:t>
            </w:r>
          </w:p>
        </w:tc>
        <w:tc>
          <w:tcPr>
            <w:tcW w:w="486" w:type="pct"/>
            <w:tcBorders>
              <w:top w:val="single" w:sz="4" w:space="0" w:color="auto"/>
              <w:left w:val="nil"/>
              <w:bottom w:val="single" w:sz="4" w:space="0" w:color="auto"/>
              <w:right w:val="nil"/>
            </w:tcBorders>
            <w:hideMark/>
          </w:tcPr>
          <w:p w14:paraId="6CF5BBD3" w14:textId="77777777" w:rsidR="005C04D9" w:rsidRPr="00BD352F" w:rsidRDefault="005C04D9" w:rsidP="00914829">
            <w:pPr>
              <w:rPr>
                <w:sz w:val="16"/>
                <w:szCs w:val="16"/>
                <w:lang w:val="en-GB"/>
              </w:rPr>
            </w:pPr>
            <w:r w:rsidRPr="00BD352F">
              <w:rPr>
                <w:sz w:val="16"/>
                <w:szCs w:val="16"/>
                <w:lang w:val="en-GB"/>
              </w:rPr>
              <w:t># time step</w:t>
            </w:r>
          </w:p>
        </w:tc>
      </w:tr>
      <w:tr w:rsidR="00BD352F" w:rsidRPr="00BD352F" w14:paraId="40A426C9" w14:textId="77777777" w:rsidTr="00BD352F">
        <w:tc>
          <w:tcPr>
            <w:tcW w:w="404" w:type="pct"/>
            <w:tcBorders>
              <w:top w:val="single" w:sz="4" w:space="0" w:color="auto"/>
              <w:left w:val="nil"/>
              <w:bottom w:val="single" w:sz="4" w:space="0" w:color="auto"/>
              <w:right w:val="nil"/>
            </w:tcBorders>
          </w:tcPr>
          <w:p w14:paraId="1277AEB1" w14:textId="77777777" w:rsidR="005C04D9" w:rsidRPr="00BD352F" w:rsidRDefault="005C04D9" w:rsidP="00914829">
            <w:pPr>
              <w:rPr>
                <w:sz w:val="16"/>
                <w:szCs w:val="16"/>
                <w:lang w:val="en-GB"/>
              </w:rPr>
            </w:pPr>
          </w:p>
        </w:tc>
        <w:tc>
          <w:tcPr>
            <w:tcW w:w="466" w:type="pct"/>
            <w:tcBorders>
              <w:top w:val="single" w:sz="4" w:space="0" w:color="auto"/>
              <w:left w:val="nil"/>
              <w:bottom w:val="single" w:sz="4" w:space="0" w:color="auto"/>
              <w:right w:val="nil"/>
            </w:tcBorders>
          </w:tcPr>
          <w:p w14:paraId="14757519" w14:textId="77777777" w:rsidR="005C04D9" w:rsidRPr="00BD352F" w:rsidRDefault="005C04D9" w:rsidP="00914829">
            <w:pPr>
              <w:rPr>
                <w:sz w:val="16"/>
                <w:szCs w:val="16"/>
                <w:lang w:val="en-GB"/>
              </w:rPr>
            </w:pPr>
          </w:p>
        </w:tc>
        <w:tc>
          <w:tcPr>
            <w:tcW w:w="403" w:type="pct"/>
            <w:tcBorders>
              <w:top w:val="single" w:sz="4" w:space="0" w:color="auto"/>
              <w:left w:val="nil"/>
              <w:bottom w:val="single" w:sz="4" w:space="0" w:color="auto"/>
              <w:right w:val="nil"/>
            </w:tcBorders>
            <w:shd w:val="clear" w:color="auto" w:fill="F2F2F2" w:themeFill="background1" w:themeFillShade="F2"/>
          </w:tcPr>
          <w:p w14:paraId="791A0DC8" w14:textId="77777777" w:rsidR="005C04D9" w:rsidRPr="00BD352F" w:rsidRDefault="005C04D9" w:rsidP="00914829">
            <w:pPr>
              <w:rPr>
                <w:sz w:val="16"/>
                <w:szCs w:val="16"/>
                <w:lang w:val="en-GB"/>
              </w:rPr>
            </w:pPr>
          </w:p>
        </w:tc>
        <w:tc>
          <w:tcPr>
            <w:tcW w:w="474" w:type="pct"/>
            <w:tcBorders>
              <w:top w:val="single" w:sz="4" w:space="0" w:color="auto"/>
              <w:left w:val="nil"/>
              <w:bottom w:val="single" w:sz="4" w:space="0" w:color="auto"/>
              <w:right w:val="nil"/>
            </w:tcBorders>
            <w:shd w:val="clear" w:color="auto" w:fill="F2F2F2" w:themeFill="background1" w:themeFillShade="F2"/>
          </w:tcPr>
          <w:p w14:paraId="778F995B" w14:textId="77777777" w:rsidR="005C04D9" w:rsidRPr="00BD352F" w:rsidRDefault="005C04D9" w:rsidP="00914829">
            <w:pPr>
              <w:rPr>
                <w:sz w:val="16"/>
                <w:szCs w:val="16"/>
                <w:lang w:val="en-GB"/>
              </w:rPr>
            </w:pPr>
          </w:p>
        </w:tc>
        <w:tc>
          <w:tcPr>
            <w:tcW w:w="491" w:type="pct"/>
            <w:tcBorders>
              <w:top w:val="single" w:sz="4" w:space="0" w:color="auto"/>
              <w:left w:val="nil"/>
              <w:bottom w:val="single" w:sz="4" w:space="0" w:color="auto"/>
              <w:right w:val="nil"/>
            </w:tcBorders>
            <w:shd w:val="clear" w:color="auto" w:fill="F2F2F2" w:themeFill="background1" w:themeFillShade="F2"/>
          </w:tcPr>
          <w:p w14:paraId="5AFB20E2" w14:textId="77777777" w:rsidR="005C04D9" w:rsidRPr="00BD352F" w:rsidRDefault="005C04D9" w:rsidP="00914829">
            <w:pPr>
              <w:rPr>
                <w:sz w:val="16"/>
                <w:szCs w:val="16"/>
                <w:lang w:val="en-GB"/>
              </w:rPr>
            </w:pPr>
          </w:p>
        </w:tc>
        <w:tc>
          <w:tcPr>
            <w:tcW w:w="486" w:type="pct"/>
            <w:tcBorders>
              <w:top w:val="single" w:sz="4" w:space="0" w:color="auto"/>
              <w:left w:val="nil"/>
              <w:bottom w:val="single" w:sz="4" w:space="0" w:color="auto"/>
              <w:right w:val="nil"/>
            </w:tcBorders>
            <w:shd w:val="clear" w:color="auto" w:fill="BFBFBF" w:themeFill="background1" w:themeFillShade="BF"/>
          </w:tcPr>
          <w:p w14:paraId="6F295C6F" w14:textId="77777777" w:rsidR="005C04D9" w:rsidRPr="00BD352F" w:rsidRDefault="005C04D9" w:rsidP="00914829">
            <w:pPr>
              <w:rPr>
                <w:sz w:val="16"/>
                <w:szCs w:val="16"/>
                <w:lang w:val="en-GB"/>
              </w:rPr>
            </w:pPr>
          </w:p>
        </w:tc>
        <w:tc>
          <w:tcPr>
            <w:tcW w:w="464" w:type="pct"/>
            <w:tcBorders>
              <w:top w:val="single" w:sz="4" w:space="0" w:color="auto"/>
              <w:left w:val="nil"/>
              <w:bottom w:val="single" w:sz="4" w:space="0" w:color="auto"/>
              <w:right w:val="nil"/>
            </w:tcBorders>
            <w:shd w:val="clear" w:color="auto" w:fill="BFBFBF" w:themeFill="background1" w:themeFillShade="BF"/>
          </w:tcPr>
          <w:p w14:paraId="20CC0277" w14:textId="77777777" w:rsidR="005C04D9" w:rsidRPr="00BD352F" w:rsidRDefault="005C04D9" w:rsidP="00914829">
            <w:pPr>
              <w:rPr>
                <w:sz w:val="16"/>
                <w:szCs w:val="16"/>
                <w:lang w:val="en-GB"/>
              </w:rPr>
            </w:pPr>
          </w:p>
        </w:tc>
        <w:tc>
          <w:tcPr>
            <w:tcW w:w="444" w:type="pct"/>
            <w:tcBorders>
              <w:top w:val="single" w:sz="4" w:space="0" w:color="auto"/>
              <w:left w:val="nil"/>
              <w:bottom w:val="single" w:sz="4" w:space="0" w:color="auto"/>
              <w:right w:val="nil"/>
            </w:tcBorders>
            <w:shd w:val="clear" w:color="auto" w:fill="BFBFBF" w:themeFill="background1" w:themeFillShade="BF"/>
          </w:tcPr>
          <w:p w14:paraId="4D8757B0" w14:textId="77777777" w:rsidR="005C04D9" w:rsidRPr="00BD352F" w:rsidRDefault="005C04D9" w:rsidP="00914829">
            <w:pPr>
              <w:rPr>
                <w:sz w:val="16"/>
                <w:szCs w:val="16"/>
                <w:lang w:val="en-GB"/>
              </w:rPr>
            </w:pPr>
          </w:p>
        </w:tc>
        <w:tc>
          <w:tcPr>
            <w:tcW w:w="425" w:type="pct"/>
            <w:tcBorders>
              <w:top w:val="single" w:sz="4" w:space="0" w:color="auto"/>
              <w:left w:val="nil"/>
              <w:bottom w:val="single" w:sz="4" w:space="0" w:color="auto"/>
              <w:right w:val="nil"/>
            </w:tcBorders>
            <w:shd w:val="clear" w:color="auto" w:fill="F2F2F2" w:themeFill="background1" w:themeFillShade="F2"/>
          </w:tcPr>
          <w:p w14:paraId="5C3BC737" w14:textId="77777777" w:rsidR="005C04D9" w:rsidRPr="00BD352F" w:rsidRDefault="005C04D9" w:rsidP="00914829">
            <w:pPr>
              <w:rPr>
                <w:sz w:val="16"/>
                <w:szCs w:val="16"/>
                <w:lang w:val="en-GB"/>
              </w:rPr>
            </w:pPr>
          </w:p>
        </w:tc>
        <w:tc>
          <w:tcPr>
            <w:tcW w:w="456" w:type="pct"/>
            <w:tcBorders>
              <w:top w:val="single" w:sz="4" w:space="0" w:color="auto"/>
              <w:left w:val="nil"/>
              <w:bottom w:val="single" w:sz="4" w:space="0" w:color="auto"/>
              <w:right w:val="nil"/>
            </w:tcBorders>
            <w:shd w:val="clear" w:color="auto" w:fill="F2F2F2" w:themeFill="background1" w:themeFillShade="F2"/>
          </w:tcPr>
          <w:p w14:paraId="7C565F5F" w14:textId="77777777" w:rsidR="005C04D9" w:rsidRPr="00BD352F" w:rsidRDefault="005C04D9" w:rsidP="00914829">
            <w:pPr>
              <w:rPr>
                <w:sz w:val="16"/>
                <w:szCs w:val="16"/>
                <w:lang w:val="en-GB"/>
              </w:rPr>
            </w:pPr>
          </w:p>
        </w:tc>
        <w:tc>
          <w:tcPr>
            <w:tcW w:w="486" w:type="pct"/>
            <w:tcBorders>
              <w:top w:val="single" w:sz="4" w:space="0" w:color="auto"/>
              <w:left w:val="nil"/>
              <w:bottom w:val="single" w:sz="4" w:space="0" w:color="auto"/>
              <w:right w:val="nil"/>
            </w:tcBorders>
          </w:tcPr>
          <w:p w14:paraId="1895A9EA" w14:textId="77777777" w:rsidR="005C04D9" w:rsidRPr="00BD352F" w:rsidRDefault="005C04D9" w:rsidP="00914829">
            <w:pPr>
              <w:rPr>
                <w:sz w:val="16"/>
                <w:szCs w:val="16"/>
                <w:lang w:val="en-GB"/>
              </w:rPr>
            </w:pPr>
          </w:p>
        </w:tc>
      </w:tr>
      <w:tr w:rsidR="00BD352F" w:rsidRPr="00BD352F" w14:paraId="7A27BBD7" w14:textId="77777777" w:rsidTr="00BD352F">
        <w:tc>
          <w:tcPr>
            <w:tcW w:w="404" w:type="pct"/>
            <w:tcBorders>
              <w:top w:val="single" w:sz="4" w:space="0" w:color="auto"/>
              <w:left w:val="nil"/>
              <w:bottom w:val="single" w:sz="4" w:space="0" w:color="auto"/>
              <w:right w:val="nil"/>
            </w:tcBorders>
            <w:hideMark/>
          </w:tcPr>
          <w:p w14:paraId="7470D05F" w14:textId="77777777" w:rsidR="005C04D9" w:rsidRPr="00BD352F" w:rsidRDefault="005C04D9" w:rsidP="00914829">
            <w:pPr>
              <w:rPr>
                <w:sz w:val="16"/>
                <w:szCs w:val="16"/>
                <w:lang w:val="en-GB"/>
              </w:rPr>
            </w:pPr>
            <w:r w:rsidRPr="00BD352F">
              <w:rPr>
                <w:sz w:val="16"/>
                <w:szCs w:val="16"/>
                <w:lang w:val="en-GB"/>
              </w:rPr>
              <w:t xml:space="preserve">Grid 0  </w:t>
            </w:r>
          </w:p>
          <w:p w14:paraId="26F6C72C" w14:textId="77777777" w:rsidR="005C04D9" w:rsidRPr="00BD352F" w:rsidRDefault="005C04D9" w:rsidP="00914829">
            <w:pPr>
              <w:rPr>
                <w:sz w:val="16"/>
                <w:szCs w:val="16"/>
                <w:lang w:val="en-GB"/>
              </w:rPr>
            </w:pPr>
            <w:r w:rsidRPr="00BD352F">
              <w:rPr>
                <w:sz w:val="16"/>
                <w:szCs w:val="16"/>
                <w:lang w:val="en-GB"/>
              </w:rPr>
              <w:t>Grid 7</w:t>
            </w:r>
          </w:p>
        </w:tc>
        <w:tc>
          <w:tcPr>
            <w:tcW w:w="466" w:type="pct"/>
            <w:tcBorders>
              <w:top w:val="single" w:sz="4" w:space="0" w:color="auto"/>
              <w:left w:val="nil"/>
              <w:bottom w:val="single" w:sz="4" w:space="0" w:color="auto"/>
              <w:right w:val="nil"/>
            </w:tcBorders>
            <w:hideMark/>
          </w:tcPr>
          <w:p w14:paraId="6443A3CC" w14:textId="77777777" w:rsidR="005C04D9" w:rsidRPr="00BD352F" w:rsidRDefault="005C04D9" w:rsidP="00914829">
            <w:pPr>
              <w:rPr>
                <w:sz w:val="16"/>
                <w:szCs w:val="16"/>
                <w:lang w:val="en-GB"/>
              </w:rPr>
            </w:pPr>
            <w:r w:rsidRPr="00BD352F">
              <w:rPr>
                <w:sz w:val="16"/>
                <w:szCs w:val="16"/>
                <w:lang w:val="en-GB"/>
              </w:rPr>
              <w:t>1</w:t>
            </w:r>
          </w:p>
          <w:p w14:paraId="11EFA786" w14:textId="77777777" w:rsidR="005C04D9" w:rsidRPr="00BD352F" w:rsidRDefault="005C04D9" w:rsidP="00914829">
            <w:pPr>
              <w:rPr>
                <w:sz w:val="16"/>
                <w:szCs w:val="16"/>
                <w:lang w:val="en-GB"/>
              </w:rPr>
            </w:pPr>
            <w:r w:rsidRPr="00BD352F">
              <w:rPr>
                <w:sz w:val="16"/>
                <w:szCs w:val="16"/>
                <w:lang w:val="en-GB"/>
              </w:rPr>
              <w:t>1</w:t>
            </w:r>
          </w:p>
        </w:tc>
        <w:tc>
          <w:tcPr>
            <w:tcW w:w="403" w:type="pct"/>
            <w:tcBorders>
              <w:top w:val="single" w:sz="4" w:space="0" w:color="auto"/>
              <w:left w:val="nil"/>
              <w:bottom w:val="single" w:sz="4" w:space="0" w:color="auto"/>
              <w:right w:val="nil"/>
            </w:tcBorders>
            <w:shd w:val="clear" w:color="auto" w:fill="F2F2F2" w:themeFill="background1" w:themeFillShade="F2"/>
            <w:hideMark/>
          </w:tcPr>
          <w:p w14:paraId="31FA6E10" w14:textId="77777777" w:rsidR="005C04D9" w:rsidRPr="00BD352F" w:rsidRDefault="005C04D9" w:rsidP="00914829">
            <w:pPr>
              <w:rPr>
                <w:sz w:val="16"/>
                <w:szCs w:val="16"/>
                <w:lang w:val="en-GB"/>
              </w:rPr>
            </w:pPr>
            <w:r w:rsidRPr="00BD352F">
              <w:rPr>
                <w:sz w:val="16"/>
                <w:szCs w:val="16"/>
                <w:lang w:val="en-GB"/>
              </w:rPr>
              <w:t>22</w:t>
            </w:r>
          </w:p>
          <w:p w14:paraId="6F5D1FFF" w14:textId="77777777" w:rsidR="005C04D9" w:rsidRPr="00BD352F" w:rsidRDefault="005C04D9" w:rsidP="00914829">
            <w:pPr>
              <w:rPr>
                <w:sz w:val="16"/>
                <w:szCs w:val="16"/>
                <w:lang w:val="en-GB"/>
              </w:rPr>
            </w:pPr>
            <w:r w:rsidRPr="00BD352F">
              <w:rPr>
                <w:sz w:val="16"/>
                <w:szCs w:val="16"/>
                <w:lang w:val="en-GB"/>
              </w:rPr>
              <w:t>20</w:t>
            </w:r>
          </w:p>
        </w:tc>
        <w:tc>
          <w:tcPr>
            <w:tcW w:w="474" w:type="pct"/>
            <w:tcBorders>
              <w:top w:val="single" w:sz="4" w:space="0" w:color="auto"/>
              <w:left w:val="nil"/>
              <w:bottom w:val="single" w:sz="4" w:space="0" w:color="auto"/>
              <w:right w:val="nil"/>
            </w:tcBorders>
            <w:shd w:val="clear" w:color="auto" w:fill="F2F2F2" w:themeFill="background1" w:themeFillShade="F2"/>
          </w:tcPr>
          <w:p w14:paraId="62A15EB7" w14:textId="77777777" w:rsidR="005C04D9" w:rsidRPr="00BD352F" w:rsidRDefault="005C04D9" w:rsidP="00914829">
            <w:pPr>
              <w:rPr>
                <w:sz w:val="16"/>
                <w:szCs w:val="16"/>
                <w:lang w:val="en-GB"/>
              </w:rPr>
            </w:pPr>
            <w:r w:rsidRPr="00BD352F">
              <w:rPr>
                <w:sz w:val="16"/>
                <w:szCs w:val="16"/>
                <w:lang w:val="en-GB"/>
              </w:rPr>
              <w:t>2</w:t>
            </w:r>
          </w:p>
          <w:p w14:paraId="63BB6DAB" w14:textId="77777777" w:rsidR="005C04D9" w:rsidRPr="00BD352F" w:rsidRDefault="005C04D9" w:rsidP="00914829">
            <w:pPr>
              <w:rPr>
                <w:sz w:val="16"/>
                <w:szCs w:val="16"/>
                <w:lang w:val="en-GB"/>
              </w:rPr>
            </w:pPr>
            <w:r w:rsidRPr="00BD352F">
              <w:rPr>
                <w:sz w:val="16"/>
                <w:szCs w:val="16"/>
                <w:lang w:val="en-GB"/>
              </w:rPr>
              <w:t>5</w:t>
            </w:r>
          </w:p>
          <w:p w14:paraId="286B1523" w14:textId="77777777" w:rsidR="005C04D9" w:rsidRPr="00BD352F" w:rsidRDefault="005C04D9" w:rsidP="00914829">
            <w:pPr>
              <w:rPr>
                <w:sz w:val="16"/>
                <w:szCs w:val="16"/>
                <w:lang w:val="en-GB"/>
              </w:rPr>
            </w:pPr>
          </w:p>
        </w:tc>
        <w:tc>
          <w:tcPr>
            <w:tcW w:w="491" w:type="pct"/>
            <w:tcBorders>
              <w:top w:val="single" w:sz="4" w:space="0" w:color="auto"/>
              <w:left w:val="nil"/>
              <w:bottom w:val="single" w:sz="4" w:space="0" w:color="auto"/>
              <w:right w:val="nil"/>
            </w:tcBorders>
            <w:shd w:val="clear" w:color="auto" w:fill="F2F2F2" w:themeFill="background1" w:themeFillShade="F2"/>
          </w:tcPr>
          <w:p w14:paraId="2F16954A" w14:textId="77777777" w:rsidR="005C04D9" w:rsidRPr="00BD352F" w:rsidRDefault="005C04D9" w:rsidP="00914829">
            <w:pPr>
              <w:rPr>
                <w:sz w:val="16"/>
                <w:szCs w:val="16"/>
                <w:lang w:val="en-GB"/>
              </w:rPr>
            </w:pPr>
            <w:r w:rsidRPr="00BD352F">
              <w:rPr>
                <w:sz w:val="16"/>
                <w:szCs w:val="16"/>
                <w:lang w:val="en-GB"/>
              </w:rPr>
              <w:t>11</w:t>
            </w:r>
          </w:p>
          <w:p w14:paraId="106A0CDB" w14:textId="77777777" w:rsidR="005C04D9" w:rsidRPr="00BD352F" w:rsidRDefault="005C04D9" w:rsidP="00914829">
            <w:pPr>
              <w:rPr>
                <w:sz w:val="16"/>
                <w:szCs w:val="16"/>
                <w:lang w:val="en-GB"/>
              </w:rPr>
            </w:pPr>
            <w:r w:rsidRPr="00BD352F">
              <w:rPr>
                <w:sz w:val="16"/>
                <w:szCs w:val="16"/>
                <w:lang w:val="en-GB"/>
              </w:rPr>
              <w:t>11</w:t>
            </w:r>
          </w:p>
          <w:p w14:paraId="4F7BE049" w14:textId="77777777" w:rsidR="005C04D9" w:rsidRPr="00BD352F" w:rsidRDefault="005C04D9" w:rsidP="00914829">
            <w:pPr>
              <w:rPr>
                <w:sz w:val="16"/>
                <w:szCs w:val="16"/>
                <w:lang w:val="en-GB"/>
              </w:rPr>
            </w:pPr>
          </w:p>
        </w:tc>
        <w:tc>
          <w:tcPr>
            <w:tcW w:w="486" w:type="pct"/>
            <w:tcBorders>
              <w:top w:val="single" w:sz="4" w:space="0" w:color="auto"/>
              <w:left w:val="nil"/>
              <w:bottom w:val="single" w:sz="4" w:space="0" w:color="auto"/>
              <w:right w:val="nil"/>
            </w:tcBorders>
            <w:shd w:val="clear" w:color="auto" w:fill="BFBFBF" w:themeFill="background1" w:themeFillShade="BF"/>
            <w:hideMark/>
          </w:tcPr>
          <w:p w14:paraId="5E58293C" w14:textId="77777777" w:rsidR="005C04D9" w:rsidRPr="00BD352F" w:rsidRDefault="005C04D9" w:rsidP="00914829">
            <w:pPr>
              <w:rPr>
                <w:sz w:val="16"/>
                <w:szCs w:val="16"/>
                <w:lang w:val="en-GB"/>
              </w:rPr>
            </w:pPr>
            <w:r w:rsidRPr="00BD352F">
              <w:rPr>
                <w:sz w:val="16"/>
                <w:szCs w:val="16"/>
                <w:lang w:val="en-GB"/>
              </w:rPr>
              <w:t>--</w:t>
            </w:r>
          </w:p>
          <w:p w14:paraId="7732BF08" w14:textId="77777777" w:rsidR="005C04D9" w:rsidRPr="00BD352F" w:rsidRDefault="005C04D9" w:rsidP="00914829">
            <w:pPr>
              <w:rPr>
                <w:sz w:val="16"/>
                <w:szCs w:val="16"/>
                <w:lang w:val="en-GB"/>
              </w:rPr>
            </w:pPr>
            <w:r w:rsidRPr="00BD352F">
              <w:rPr>
                <w:sz w:val="16"/>
                <w:szCs w:val="16"/>
                <w:lang w:val="en-GB"/>
              </w:rPr>
              <w:t>60</w:t>
            </w:r>
          </w:p>
        </w:tc>
        <w:tc>
          <w:tcPr>
            <w:tcW w:w="464" w:type="pct"/>
            <w:tcBorders>
              <w:top w:val="single" w:sz="4" w:space="0" w:color="auto"/>
              <w:left w:val="nil"/>
              <w:bottom w:val="single" w:sz="4" w:space="0" w:color="auto"/>
              <w:right w:val="nil"/>
            </w:tcBorders>
            <w:shd w:val="clear" w:color="auto" w:fill="BFBFBF" w:themeFill="background1" w:themeFillShade="BF"/>
            <w:hideMark/>
          </w:tcPr>
          <w:p w14:paraId="70D786BF" w14:textId="77777777" w:rsidR="005C04D9" w:rsidRPr="00BD352F" w:rsidRDefault="005C04D9" w:rsidP="00914829">
            <w:pPr>
              <w:rPr>
                <w:sz w:val="16"/>
                <w:szCs w:val="16"/>
                <w:lang w:val="en-GB"/>
              </w:rPr>
            </w:pPr>
            <w:r w:rsidRPr="00BD352F">
              <w:rPr>
                <w:sz w:val="16"/>
                <w:szCs w:val="16"/>
                <w:lang w:val="en-GB"/>
              </w:rPr>
              <w:t>--</w:t>
            </w:r>
          </w:p>
          <w:p w14:paraId="17593C82" w14:textId="77777777" w:rsidR="005C04D9" w:rsidRPr="00BD352F" w:rsidRDefault="005C04D9" w:rsidP="00914829">
            <w:pPr>
              <w:rPr>
                <w:sz w:val="16"/>
                <w:szCs w:val="16"/>
                <w:lang w:val="en-GB"/>
              </w:rPr>
            </w:pPr>
            <w:r w:rsidRPr="00BD352F">
              <w:rPr>
                <w:sz w:val="16"/>
                <w:szCs w:val="16"/>
                <w:lang w:val="en-GB"/>
              </w:rPr>
              <w:t>14</w:t>
            </w:r>
          </w:p>
        </w:tc>
        <w:tc>
          <w:tcPr>
            <w:tcW w:w="444" w:type="pct"/>
            <w:tcBorders>
              <w:top w:val="single" w:sz="4" w:space="0" w:color="auto"/>
              <w:left w:val="nil"/>
              <w:bottom w:val="single" w:sz="4" w:space="0" w:color="auto"/>
              <w:right w:val="nil"/>
            </w:tcBorders>
            <w:shd w:val="clear" w:color="auto" w:fill="BFBFBF" w:themeFill="background1" w:themeFillShade="BF"/>
            <w:hideMark/>
          </w:tcPr>
          <w:p w14:paraId="55730916" w14:textId="77777777" w:rsidR="005C04D9" w:rsidRPr="00BD352F" w:rsidRDefault="005C04D9" w:rsidP="00914829">
            <w:pPr>
              <w:rPr>
                <w:sz w:val="16"/>
                <w:szCs w:val="16"/>
                <w:lang w:val="en-GB"/>
              </w:rPr>
            </w:pPr>
            <w:r w:rsidRPr="00BD352F">
              <w:rPr>
                <w:sz w:val="16"/>
                <w:szCs w:val="16"/>
                <w:lang w:val="en-GB"/>
              </w:rPr>
              <w:t>--</w:t>
            </w:r>
          </w:p>
          <w:p w14:paraId="3930843C" w14:textId="77777777" w:rsidR="005C04D9" w:rsidRPr="00BD352F" w:rsidRDefault="005C04D9" w:rsidP="00914829">
            <w:pPr>
              <w:rPr>
                <w:sz w:val="16"/>
                <w:szCs w:val="16"/>
                <w:lang w:val="en-GB"/>
              </w:rPr>
            </w:pPr>
            <w:r w:rsidRPr="00BD352F">
              <w:rPr>
                <w:sz w:val="16"/>
                <w:szCs w:val="16"/>
                <w:lang w:val="en-GB"/>
              </w:rPr>
              <w:t>6</w:t>
            </w:r>
          </w:p>
        </w:tc>
        <w:tc>
          <w:tcPr>
            <w:tcW w:w="425" w:type="pct"/>
            <w:tcBorders>
              <w:top w:val="single" w:sz="4" w:space="0" w:color="auto"/>
              <w:left w:val="nil"/>
              <w:bottom w:val="single" w:sz="4" w:space="0" w:color="auto"/>
              <w:right w:val="nil"/>
            </w:tcBorders>
            <w:shd w:val="clear" w:color="auto" w:fill="F2F2F2" w:themeFill="background1" w:themeFillShade="F2"/>
            <w:hideMark/>
          </w:tcPr>
          <w:p w14:paraId="154DB336" w14:textId="77777777" w:rsidR="005C04D9" w:rsidRPr="00BD352F" w:rsidRDefault="005C04D9" w:rsidP="00914829">
            <w:pPr>
              <w:rPr>
                <w:sz w:val="16"/>
                <w:szCs w:val="16"/>
                <w:lang w:val="en-GB"/>
              </w:rPr>
            </w:pPr>
            <w:r w:rsidRPr="00BD352F">
              <w:rPr>
                <w:sz w:val="16"/>
                <w:szCs w:val="16"/>
                <w:lang w:val="en-GB"/>
              </w:rPr>
              <w:t>9</w:t>
            </w:r>
          </w:p>
          <w:p w14:paraId="60E0E80C" w14:textId="77777777" w:rsidR="005C04D9" w:rsidRPr="00BD352F" w:rsidRDefault="005C04D9" w:rsidP="00914829">
            <w:pPr>
              <w:rPr>
                <w:sz w:val="16"/>
                <w:szCs w:val="16"/>
                <w:lang w:val="en-GB"/>
              </w:rPr>
            </w:pPr>
            <w:r w:rsidRPr="00BD352F">
              <w:rPr>
                <w:sz w:val="16"/>
                <w:szCs w:val="16"/>
                <w:lang w:val="en-GB"/>
              </w:rPr>
              <w:t>--</w:t>
            </w:r>
          </w:p>
        </w:tc>
        <w:tc>
          <w:tcPr>
            <w:tcW w:w="456" w:type="pct"/>
            <w:tcBorders>
              <w:top w:val="single" w:sz="4" w:space="0" w:color="auto"/>
              <w:left w:val="nil"/>
              <w:bottom w:val="single" w:sz="4" w:space="0" w:color="auto"/>
              <w:right w:val="nil"/>
            </w:tcBorders>
            <w:shd w:val="clear" w:color="auto" w:fill="F2F2F2" w:themeFill="background1" w:themeFillShade="F2"/>
          </w:tcPr>
          <w:p w14:paraId="2F32EE80" w14:textId="77777777" w:rsidR="005C04D9" w:rsidRPr="00BD352F" w:rsidRDefault="005C04D9" w:rsidP="00914829">
            <w:pPr>
              <w:rPr>
                <w:sz w:val="16"/>
                <w:szCs w:val="16"/>
                <w:lang w:val="en-GB"/>
              </w:rPr>
            </w:pPr>
            <w:r w:rsidRPr="00BD352F">
              <w:rPr>
                <w:sz w:val="16"/>
                <w:szCs w:val="16"/>
                <w:lang w:val="en-GB"/>
              </w:rPr>
              <w:t>4</w:t>
            </w:r>
          </w:p>
          <w:p w14:paraId="4FF46BAE" w14:textId="77777777" w:rsidR="005C04D9" w:rsidRPr="00BD352F" w:rsidRDefault="005C04D9" w:rsidP="00914829">
            <w:pPr>
              <w:rPr>
                <w:sz w:val="16"/>
                <w:szCs w:val="16"/>
                <w:lang w:val="en-GB"/>
              </w:rPr>
            </w:pPr>
            <w:r w:rsidRPr="00BD352F">
              <w:rPr>
                <w:sz w:val="16"/>
                <w:szCs w:val="16"/>
                <w:lang w:val="en-GB"/>
              </w:rPr>
              <w:t>3</w:t>
            </w:r>
          </w:p>
          <w:p w14:paraId="6ED3E17A" w14:textId="77777777" w:rsidR="005C04D9" w:rsidRPr="00BD352F" w:rsidRDefault="005C04D9" w:rsidP="00914829">
            <w:pPr>
              <w:rPr>
                <w:sz w:val="16"/>
                <w:szCs w:val="16"/>
                <w:lang w:val="en-GB"/>
              </w:rPr>
            </w:pPr>
          </w:p>
        </w:tc>
        <w:tc>
          <w:tcPr>
            <w:tcW w:w="486" w:type="pct"/>
            <w:tcBorders>
              <w:top w:val="single" w:sz="4" w:space="0" w:color="auto"/>
              <w:left w:val="nil"/>
              <w:bottom w:val="single" w:sz="4" w:space="0" w:color="auto"/>
              <w:right w:val="nil"/>
            </w:tcBorders>
          </w:tcPr>
          <w:p w14:paraId="517DFB68" w14:textId="77777777" w:rsidR="005C04D9" w:rsidRPr="00BD352F" w:rsidRDefault="005C04D9" w:rsidP="00914829">
            <w:pPr>
              <w:rPr>
                <w:sz w:val="16"/>
                <w:szCs w:val="16"/>
                <w:lang w:val="en-GB"/>
              </w:rPr>
            </w:pPr>
            <w:r w:rsidRPr="00BD352F">
              <w:rPr>
                <w:sz w:val="16"/>
                <w:szCs w:val="16"/>
                <w:lang w:val="en-GB"/>
              </w:rPr>
              <w:t>49</w:t>
            </w:r>
          </w:p>
          <w:p w14:paraId="6922A8CF" w14:textId="77777777" w:rsidR="005C04D9" w:rsidRPr="00BD352F" w:rsidRDefault="005C04D9" w:rsidP="00914829">
            <w:pPr>
              <w:rPr>
                <w:sz w:val="16"/>
                <w:szCs w:val="16"/>
                <w:lang w:val="en-GB"/>
              </w:rPr>
            </w:pPr>
            <w:r w:rsidRPr="00BD352F">
              <w:rPr>
                <w:sz w:val="16"/>
                <w:szCs w:val="16"/>
                <w:lang w:val="en-GB"/>
              </w:rPr>
              <w:t>120</w:t>
            </w:r>
          </w:p>
          <w:p w14:paraId="71B2F9D8" w14:textId="77777777" w:rsidR="005C04D9" w:rsidRPr="00BD352F" w:rsidRDefault="005C04D9" w:rsidP="00914829">
            <w:pPr>
              <w:rPr>
                <w:sz w:val="16"/>
                <w:szCs w:val="16"/>
                <w:lang w:val="en-GB"/>
              </w:rPr>
            </w:pPr>
          </w:p>
        </w:tc>
      </w:tr>
    </w:tbl>
    <w:p w14:paraId="615E285B" w14:textId="77777777" w:rsidR="005C04D9" w:rsidRPr="00914829" w:rsidRDefault="005C04D9" w:rsidP="00914829">
      <w:pPr>
        <w:rPr>
          <w:lang w:val="en-GB"/>
        </w:rPr>
      </w:pPr>
    </w:p>
    <w:p w14:paraId="4C83D4D3" w14:textId="5011DAF9" w:rsidR="001A57E1" w:rsidRDefault="001A57E1" w:rsidP="005C04D9">
      <w:pPr>
        <w:autoSpaceDE w:val="0"/>
        <w:autoSpaceDN w:val="0"/>
        <w:spacing w:line="240" w:lineRule="auto"/>
        <w:rPr>
          <w:rFonts w:cs="Courier New"/>
          <w:color w:val="0F243E" w:themeColor="text2" w:themeShade="80"/>
          <w:sz w:val="20"/>
        </w:rPr>
      </w:pPr>
      <w:r w:rsidRPr="001A57E1">
        <w:rPr>
          <w:rFonts w:cs="Courier New"/>
          <w:noProof/>
          <w:color w:val="0F243E" w:themeColor="text2" w:themeShade="80"/>
          <w:sz w:val="20"/>
        </w:rPr>
        <w:lastRenderedPageBreak/>
        <w:drawing>
          <wp:inline distT="0" distB="0" distL="0" distR="0" wp14:anchorId="710F6ECE" wp14:editId="48892309">
            <wp:extent cx="4572000" cy="27432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04273F0" w14:textId="77777777" w:rsidR="001A57E1" w:rsidRDefault="001A57E1" w:rsidP="005C04D9">
      <w:pPr>
        <w:autoSpaceDE w:val="0"/>
        <w:autoSpaceDN w:val="0"/>
        <w:spacing w:line="240" w:lineRule="auto"/>
        <w:rPr>
          <w:rFonts w:cs="Courier New"/>
          <w:color w:val="0F243E" w:themeColor="text2" w:themeShade="80"/>
          <w:sz w:val="20"/>
        </w:rPr>
      </w:pPr>
    </w:p>
    <w:p w14:paraId="3294673E" w14:textId="717AA48A" w:rsidR="005C04D9" w:rsidRDefault="00240E22" w:rsidP="005C04D9">
      <w:r w:rsidRPr="005C04D9">
        <w:rPr>
          <w:sz w:val="28"/>
          <w:szCs w:val="28"/>
        </w:rPr>
        <w:t>Further study of time step</w:t>
      </w:r>
      <w:r>
        <w:rPr>
          <w:sz w:val="28"/>
          <w:szCs w:val="28"/>
        </w:rPr>
        <w:t xml:space="preserve"> grid eight</w:t>
      </w:r>
    </w:p>
    <w:p w14:paraId="024984E0" w14:textId="77777777" w:rsidR="005C04D9" w:rsidRDefault="005C04D9" w:rsidP="005C04D9"/>
    <w:p w14:paraId="597B4690" w14:textId="77777777" w:rsidR="005C04D9" w:rsidRPr="004C600F"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D</w:t>
      </w:r>
      <w:r w:rsidRPr="004C600F">
        <w:rPr>
          <w:rFonts w:cs="Courier New"/>
          <w:color w:val="0F243E" w:themeColor="text2" w:themeShade="80"/>
          <w:sz w:val="20"/>
        </w:rPr>
        <w:t xml:space="preserve">raft short term and middle term with </w:t>
      </w:r>
      <w:r>
        <w:rPr>
          <w:rFonts w:cs="Courier New"/>
          <w:color w:val="0F243E" w:themeColor="text2" w:themeShade="80"/>
          <w:sz w:val="20"/>
        </w:rPr>
        <w:t>-----121---</w:t>
      </w:r>
      <w:r w:rsidRPr="004C600F">
        <w:rPr>
          <w:rFonts w:cs="Courier New"/>
          <w:color w:val="0F243E" w:themeColor="text2" w:themeShade="80"/>
          <w:sz w:val="20"/>
        </w:rPr>
        <w:t xml:space="preserve"> time step</w:t>
      </w:r>
    </w:p>
    <w:p w14:paraId="694EDD33" w14:textId="77777777" w:rsidR="005C04D9" w:rsidRPr="004C600F" w:rsidRDefault="005C04D9" w:rsidP="005C04D9">
      <w:pPr>
        <w:autoSpaceDE w:val="0"/>
        <w:autoSpaceDN w:val="0"/>
        <w:spacing w:line="240" w:lineRule="auto"/>
        <w:rPr>
          <w:rFonts w:cs="Courier New"/>
          <w:color w:val="0F243E" w:themeColor="text2" w:themeShade="80"/>
          <w:sz w:val="20"/>
        </w:rPr>
      </w:pPr>
    </w:p>
    <w:p w14:paraId="1188EB09"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t>-------------------------------------------------------------------------------------------</w:t>
      </w:r>
    </w:p>
    <w:p w14:paraId="4CAD7543"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proofErr w:type="gramStart"/>
      <w:r w:rsidRPr="004C600F">
        <w:rPr>
          <w:rFonts w:cs="Courier New"/>
          <w:color w:val="0F243E" w:themeColor="text2" w:themeShade="80"/>
          <w:sz w:val="20"/>
          <w:szCs w:val="20"/>
        </w:rPr>
        <w:t>20  time</w:t>
      </w:r>
      <w:proofErr w:type="gramEnd"/>
      <w:r w:rsidRPr="004C600F">
        <w:rPr>
          <w:rFonts w:cs="Courier New"/>
          <w:color w:val="0F243E" w:themeColor="text2" w:themeShade="80"/>
          <w:sz w:val="20"/>
          <w:szCs w:val="20"/>
        </w:rPr>
        <w:t xml:space="preserve"> step one day : 30 * 1 </w:t>
      </w:r>
      <w:r>
        <w:rPr>
          <w:rFonts w:cs="Courier New"/>
          <w:color w:val="0F243E" w:themeColor="text2" w:themeShade="80"/>
          <w:sz w:val="20"/>
          <w:szCs w:val="20"/>
        </w:rPr>
        <w:t xml:space="preserve"> = 30 </w:t>
      </w:r>
      <w:r w:rsidRPr="004C600F">
        <w:rPr>
          <w:rFonts w:cs="Courier New"/>
          <w:color w:val="0F243E" w:themeColor="text2" w:themeShade="80"/>
          <w:sz w:val="20"/>
          <w:szCs w:val="20"/>
        </w:rPr>
        <w:t>d</w:t>
      </w:r>
    </w:p>
    <w:p w14:paraId="35785FA3" w14:textId="77777777" w:rsidR="005C04D9"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proofErr w:type="gramStart"/>
      <w:r w:rsidRPr="00DE036B">
        <w:rPr>
          <w:rFonts w:cs="Courier New"/>
          <w:color w:val="0F243E" w:themeColor="text2" w:themeShade="80"/>
          <w:sz w:val="20"/>
          <w:szCs w:val="20"/>
        </w:rPr>
        <w:t>5  time</w:t>
      </w:r>
      <w:proofErr w:type="gramEnd"/>
      <w:r w:rsidRPr="00DE036B">
        <w:rPr>
          <w:rFonts w:cs="Courier New"/>
          <w:color w:val="0F243E" w:themeColor="text2" w:themeShade="80"/>
          <w:sz w:val="20"/>
          <w:szCs w:val="20"/>
        </w:rPr>
        <w:t xml:space="preserve"> step </w:t>
      </w:r>
      <w:proofErr w:type="spellStart"/>
      <w:r w:rsidRPr="00DE036B">
        <w:rPr>
          <w:rFonts w:cs="Courier New"/>
          <w:color w:val="0F243E" w:themeColor="text2" w:themeShade="80"/>
          <w:sz w:val="20"/>
          <w:szCs w:val="20"/>
        </w:rPr>
        <w:t>two</w:t>
      </w:r>
      <w:proofErr w:type="spellEnd"/>
      <w:r w:rsidRPr="00DE036B">
        <w:rPr>
          <w:rFonts w:cs="Courier New"/>
          <w:color w:val="0F243E" w:themeColor="text2" w:themeShade="80"/>
          <w:sz w:val="20"/>
          <w:szCs w:val="20"/>
        </w:rPr>
        <w:t xml:space="preserve"> weeks : 5 * 14 = 70 d</w:t>
      </w:r>
    </w:p>
    <w:p w14:paraId="65F9B0F3" w14:textId="77777777" w:rsidR="005C04D9" w:rsidRPr="00DE036B"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proofErr w:type="gramStart"/>
      <w:r w:rsidRPr="00DE036B">
        <w:rPr>
          <w:rFonts w:cs="Courier New"/>
          <w:color w:val="0F243E" w:themeColor="text2" w:themeShade="80"/>
          <w:sz w:val="20"/>
          <w:szCs w:val="20"/>
        </w:rPr>
        <w:t>11  time</w:t>
      </w:r>
      <w:proofErr w:type="gramEnd"/>
      <w:r w:rsidRPr="00DE036B">
        <w:rPr>
          <w:rFonts w:cs="Courier New"/>
          <w:color w:val="0F243E" w:themeColor="text2" w:themeShade="80"/>
          <w:sz w:val="20"/>
          <w:szCs w:val="20"/>
        </w:rPr>
        <w:t xml:space="preserve"> step one </w:t>
      </w:r>
      <w:proofErr w:type="spellStart"/>
      <w:r w:rsidRPr="00DE036B">
        <w:rPr>
          <w:rFonts w:cs="Courier New"/>
          <w:color w:val="0F243E" w:themeColor="text2" w:themeShade="80"/>
          <w:sz w:val="20"/>
          <w:szCs w:val="20"/>
        </w:rPr>
        <w:t>mounth</w:t>
      </w:r>
      <w:proofErr w:type="spellEnd"/>
      <w:r w:rsidRPr="00DE036B">
        <w:rPr>
          <w:rFonts w:cs="Courier New"/>
          <w:color w:val="0F243E" w:themeColor="text2" w:themeShade="80"/>
          <w:sz w:val="20"/>
          <w:szCs w:val="20"/>
        </w:rPr>
        <w:t xml:space="preserve"> : 21 * 31 = 651 d</w:t>
      </w:r>
    </w:p>
    <w:p w14:paraId="37065815"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t>--------------------------------------------------------------------------------------------</w:t>
      </w:r>
    </w:p>
    <w:p w14:paraId="096DF67F" w14:textId="77777777" w:rsidR="005C04D9" w:rsidRPr="004C600F" w:rsidRDefault="005C04D9" w:rsidP="005C04D9">
      <w:pPr>
        <w:autoSpaceDE w:val="0"/>
        <w:autoSpaceDN w:val="0"/>
        <w:spacing w:line="240" w:lineRule="auto"/>
        <w:rPr>
          <w:rFonts w:cs="Courier New"/>
          <w:color w:val="0F243E" w:themeColor="text2" w:themeShade="80"/>
          <w:sz w:val="20"/>
        </w:rPr>
      </w:pPr>
    </w:p>
    <w:p w14:paraId="5A9629F2"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50</w:t>
      </w:r>
      <w:r w:rsidRPr="004C600F">
        <w:rPr>
          <w:rFonts w:cs="Courier New"/>
          <w:color w:val="0F243E" w:themeColor="text2" w:themeShade="80"/>
          <w:sz w:val="20"/>
          <w:szCs w:val="20"/>
        </w:rPr>
        <w:t xml:space="preserve"> 1/8</w:t>
      </w:r>
      <w:proofErr w:type="gramStart"/>
      <w:r w:rsidRPr="004C600F">
        <w:rPr>
          <w:rFonts w:cs="Courier New"/>
          <w:color w:val="0F243E" w:themeColor="text2" w:themeShade="80"/>
          <w:sz w:val="20"/>
          <w:szCs w:val="20"/>
        </w:rPr>
        <w:t>y  time</w:t>
      </w:r>
      <w:proofErr w:type="gramEnd"/>
      <w:r w:rsidRPr="004C600F">
        <w:rPr>
          <w:rFonts w:cs="Courier New"/>
          <w:color w:val="0F243E" w:themeColor="text2" w:themeShade="80"/>
          <w:sz w:val="20"/>
          <w:szCs w:val="20"/>
        </w:rPr>
        <w:t xml:space="preserve"> step</w:t>
      </w:r>
      <w:r>
        <w:rPr>
          <w:rFonts w:cs="Courier New"/>
          <w:color w:val="0F243E" w:themeColor="text2" w:themeShade="80"/>
          <w:sz w:val="20"/>
          <w:szCs w:val="20"/>
        </w:rPr>
        <w:t xml:space="preserve"> = 2281 d</w:t>
      </w:r>
    </w:p>
    <w:p w14:paraId="4DD41183"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19</w:t>
      </w:r>
      <w:r w:rsidRPr="004C600F">
        <w:rPr>
          <w:rFonts w:cs="Courier New"/>
          <w:color w:val="0F243E" w:themeColor="text2" w:themeShade="80"/>
          <w:sz w:val="20"/>
          <w:szCs w:val="20"/>
        </w:rPr>
        <w:t xml:space="preserve"> </w:t>
      </w:r>
      <w:r>
        <w:rPr>
          <w:rFonts w:cs="Courier New"/>
          <w:color w:val="0F243E" w:themeColor="text2" w:themeShade="80"/>
          <w:sz w:val="20"/>
          <w:szCs w:val="20"/>
        </w:rPr>
        <w:t xml:space="preserve">   </w:t>
      </w:r>
      <w:r w:rsidRPr="004C600F">
        <w:rPr>
          <w:rFonts w:cs="Courier New"/>
          <w:color w:val="0F243E" w:themeColor="text2" w:themeShade="80"/>
          <w:sz w:val="20"/>
          <w:szCs w:val="20"/>
        </w:rPr>
        <w:t>¼ y time step</w:t>
      </w:r>
      <w:r>
        <w:rPr>
          <w:rFonts w:cs="Courier New"/>
          <w:color w:val="0F243E" w:themeColor="text2" w:themeShade="80"/>
          <w:sz w:val="20"/>
          <w:szCs w:val="20"/>
        </w:rPr>
        <w:t xml:space="preserve"> = 1733 d</w:t>
      </w:r>
    </w:p>
    <w:p w14:paraId="5BB0BE4E"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6</w:t>
      </w:r>
      <w:r w:rsidRPr="004C600F">
        <w:rPr>
          <w:rFonts w:cs="Courier New"/>
          <w:color w:val="0F243E" w:themeColor="text2" w:themeShade="80"/>
          <w:sz w:val="20"/>
          <w:szCs w:val="20"/>
        </w:rPr>
        <w:t xml:space="preserve"> </w:t>
      </w:r>
      <w:r>
        <w:rPr>
          <w:rFonts w:cs="Courier New"/>
          <w:color w:val="0F243E" w:themeColor="text2" w:themeShade="80"/>
          <w:sz w:val="20"/>
          <w:szCs w:val="20"/>
        </w:rPr>
        <w:t xml:space="preserve"> </w:t>
      </w:r>
      <w:r w:rsidRPr="004C600F">
        <w:rPr>
          <w:rFonts w:cs="Courier New"/>
          <w:color w:val="0F243E" w:themeColor="text2" w:themeShade="80"/>
          <w:sz w:val="20"/>
          <w:szCs w:val="20"/>
        </w:rPr>
        <w:t>½</w:t>
      </w:r>
      <w:proofErr w:type="gramEnd"/>
      <w:r w:rsidRPr="004C600F">
        <w:rPr>
          <w:rFonts w:cs="Courier New"/>
          <w:color w:val="0F243E" w:themeColor="text2" w:themeShade="80"/>
          <w:sz w:val="20"/>
          <w:szCs w:val="20"/>
        </w:rPr>
        <w:t>y time step</w:t>
      </w:r>
      <w:r>
        <w:rPr>
          <w:rFonts w:cs="Courier New"/>
          <w:color w:val="0F243E" w:themeColor="text2" w:themeShade="80"/>
          <w:sz w:val="20"/>
          <w:szCs w:val="20"/>
        </w:rPr>
        <w:t xml:space="preserve"> = 1095 d</w:t>
      </w:r>
    </w:p>
    <w:p w14:paraId="2681AFDF" w14:textId="77777777" w:rsidR="005C04D9" w:rsidRPr="004C600F" w:rsidRDefault="005C04D9" w:rsidP="005C04D9">
      <w:pPr>
        <w:pStyle w:val="Paragrafoelenco"/>
        <w:widowControl w:val="0"/>
        <w:numPr>
          <w:ilvl w:val="0"/>
          <w:numId w:val="15"/>
        </w:numPr>
        <w:autoSpaceDE w:val="0"/>
        <w:autoSpaceDN w:val="0"/>
        <w:adjustRightInd w:val="0"/>
        <w:spacing w:after="0" w:line="240" w:lineRule="auto"/>
        <w:rPr>
          <w:rFonts w:cs="Courier New"/>
          <w:color w:val="0F243E" w:themeColor="text2" w:themeShade="80"/>
          <w:sz w:val="20"/>
          <w:szCs w:val="20"/>
        </w:rPr>
      </w:pPr>
      <w:r w:rsidRPr="004C600F">
        <w:rPr>
          <w:rFonts w:cs="Courier New"/>
          <w:color w:val="0F243E" w:themeColor="text2" w:themeShade="80"/>
          <w:sz w:val="20"/>
          <w:szCs w:val="20"/>
        </w:rPr>
        <w:t xml:space="preserve">3 </w:t>
      </w:r>
      <w:r>
        <w:rPr>
          <w:rFonts w:cs="Courier New"/>
          <w:color w:val="0F243E" w:themeColor="text2" w:themeShade="80"/>
          <w:sz w:val="20"/>
          <w:szCs w:val="20"/>
        </w:rPr>
        <w:t xml:space="preserve">   </w:t>
      </w:r>
      <w:r w:rsidRPr="004C600F">
        <w:rPr>
          <w:rFonts w:cs="Courier New"/>
          <w:color w:val="0F243E" w:themeColor="text2" w:themeShade="80"/>
          <w:sz w:val="20"/>
          <w:szCs w:val="20"/>
        </w:rPr>
        <w:t xml:space="preserve">time step 5 </w:t>
      </w:r>
      <w:proofErr w:type="spellStart"/>
      <w:r w:rsidRPr="004C600F">
        <w:rPr>
          <w:rFonts w:cs="Courier New"/>
          <w:color w:val="0F243E" w:themeColor="text2" w:themeShade="80"/>
          <w:sz w:val="20"/>
          <w:szCs w:val="20"/>
        </w:rPr>
        <w:t>year</w:t>
      </w:r>
      <w:proofErr w:type="spellEnd"/>
      <w:r>
        <w:rPr>
          <w:rFonts w:cs="Courier New"/>
          <w:color w:val="0F243E" w:themeColor="text2" w:themeShade="80"/>
          <w:sz w:val="20"/>
          <w:szCs w:val="20"/>
        </w:rPr>
        <w:t xml:space="preserve"> = 5475 d</w:t>
      </w:r>
    </w:p>
    <w:p w14:paraId="5844C950" w14:textId="77777777" w:rsidR="005C04D9" w:rsidRPr="004C600F" w:rsidRDefault="005C04D9" w:rsidP="005C04D9">
      <w:pPr>
        <w:pStyle w:val="Paragrafoelenco"/>
        <w:widowControl w:val="0"/>
        <w:autoSpaceDE w:val="0"/>
        <w:autoSpaceDN w:val="0"/>
        <w:adjustRightInd w:val="0"/>
        <w:spacing w:after="0" w:line="240" w:lineRule="auto"/>
        <w:rPr>
          <w:rFonts w:cs="Courier New"/>
          <w:color w:val="0F243E" w:themeColor="text2" w:themeShade="80"/>
          <w:sz w:val="20"/>
          <w:szCs w:val="20"/>
        </w:rPr>
      </w:pPr>
    </w:p>
    <w:p w14:paraId="61EBF0F4" w14:textId="77777777" w:rsidR="005C04D9" w:rsidRPr="004C600F" w:rsidRDefault="005C04D9" w:rsidP="005C04D9">
      <w:pPr>
        <w:autoSpaceDE w:val="0"/>
        <w:autoSpaceDN w:val="0"/>
        <w:spacing w:line="240" w:lineRule="auto"/>
        <w:rPr>
          <w:rFonts w:cs="Courier New"/>
          <w:color w:val="0F243E" w:themeColor="text2" w:themeShade="80"/>
          <w:sz w:val="20"/>
        </w:rPr>
      </w:pPr>
      <w:r w:rsidRPr="004C600F">
        <w:rPr>
          <w:rFonts w:cs="Courier New"/>
          <w:color w:val="0F243E" w:themeColor="text2" w:themeShade="80"/>
          <w:sz w:val="20"/>
        </w:rPr>
        <w:t>--------------------------------------------------------------------------------------------</w:t>
      </w:r>
    </w:p>
    <w:p w14:paraId="3387BA40"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1</w:t>
      </w:r>
    </w:p>
    <w:p w14:paraId="7900FB85"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+ 20 + 5 + 11 </w:t>
      </w:r>
    </w:p>
    <w:p w14:paraId="35BE0817" w14:textId="77777777" w:rsidR="005C04D9" w:rsidRPr="004C600F" w:rsidRDefault="005C04D9" w:rsidP="005C04D9">
      <w:pPr>
        <w:autoSpaceDE w:val="0"/>
        <w:autoSpaceDN w:val="0"/>
        <w:spacing w:line="240" w:lineRule="auto"/>
        <w:rPr>
          <w:rFonts w:cs="Courier New"/>
          <w:sz w:val="20"/>
        </w:rPr>
      </w:pPr>
      <w:r>
        <w:rPr>
          <w:rFonts w:cs="Courier New"/>
          <w:color w:val="0F243E" w:themeColor="text2" w:themeShade="80"/>
          <w:sz w:val="20"/>
        </w:rPr>
        <w:t xml:space="preserve">+ 54 +25 + 2 + 3 = 121 </w:t>
      </w:r>
    </w:p>
    <w:p w14:paraId="56492E0D" w14:textId="77777777" w:rsidR="005C04D9" w:rsidRDefault="005C04D9" w:rsidP="005C04D9">
      <w:pPr>
        <w:autoSpaceDE w:val="0"/>
        <w:autoSpaceDN w:val="0"/>
        <w:spacing w:line="240" w:lineRule="auto"/>
        <w:rPr>
          <w:rFonts w:cs="Courier New"/>
          <w:sz w:val="20"/>
        </w:rPr>
      </w:pPr>
      <w:r>
        <w:rPr>
          <w:rFonts w:cs="Courier New"/>
          <w:sz w:val="20"/>
        </w:rPr>
        <w:t>---</w:t>
      </w:r>
    </w:p>
    <w:p w14:paraId="50787E71" w14:textId="77777777" w:rsidR="005C04D9" w:rsidRDefault="005C04D9" w:rsidP="005C04D9">
      <w:pPr>
        <w:autoSpaceDE w:val="0"/>
        <w:autoSpaceDN w:val="0"/>
        <w:spacing w:line="240" w:lineRule="auto"/>
        <w:rPr>
          <w:rFonts w:cs="Courier New"/>
          <w:sz w:val="20"/>
        </w:rPr>
      </w:pPr>
      <w:r>
        <w:rPr>
          <w:rFonts w:cs="Courier New"/>
          <w:sz w:val="20"/>
        </w:rPr>
        <w:t>11335 d = ~ 31 y</w:t>
      </w:r>
    </w:p>
    <w:p w14:paraId="39978719" w14:textId="77777777" w:rsidR="005C04D9" w:rsidRPr="00914829" w:rsidRDefault="005C04D9" w:rsidP="00914829">
      <w:pPr>
        <w:rPr>
          <w:lang w:val="en-GB"/>
        </w:rPr>
      </w:pPr>
    </w:p>
    <w:p w14:paraId="05269FF4" w14:textId="53FB2683" w:rsidR="005C04D9" w:rsidRDefault="005C04D9" w:rsidP="00914829">
      <w:pPr>
        <w:rPr>
          <w:lang w:val="en-GB"/>
        </w:rPr>
      </w:pPr>
    </w:p>
    <w:p w14:paraId="650145C1" w14:textId="7CDDF8F7" w:rsidR="00955457" w:rsidRDefault="00955457" w:rsidP="00914829">
      <w:pPr>
        <w:rPr>
          <w:lang w:val="en-GB"/>
        </w:rPr>
      </w:pPr>
    </w:p>
    <w:p w14:paraId="6AA52599" w14:textId="77777777" w:rsidR="00955457" w:rsidRPr="00914829" w:rsidRDefault="00955457" w:rsidP="00914829">
      <w:pPr>
        <w:rPr>
          <w:lang w:val="en-GB"/>
        </w:rPr>
      </w:pPr>
    </w:p>
    <w:tbl>
      <w:tblPr>
        <w:tblW w:w="606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06"/>
        <w:gridCol w:w="779"/>
        <w:gridCol w:w="921"/>
        <w:gridCol w:w="959"/>
        <w:gridCol w:w="948"/>
        <w:gridCol w:w="901"/>
        <w:gridCol w:w="863"/>
        <w:gridCol w:w="822"/>
        <w:gridCol w:w="882"/>
        <w:gridCol w:w="948"/>
      </w:tblGrid>
      <w:tr w:rsidR="00B536A8" w:rsidRPr="00B536A8" w14:paraId="3E3E3221" w14:textId="77777777" w:rsidTr="00B536A8">
        <w:tc>
          <w:tcPr>
            <w:tcW w:w="374" w:type="pct"/>
            <w:tcBorders>
              <w:left w:val="nil"/>
              <w:bottom w:val="single" w:sz="4" w:space="0" w:color="auto"/>
              <w:right w:val="nil"/>
            </w:tcBorders>
            <w:shd w:val="clear" w:color="auto" w:fill="auto"/>
          </w:tcPr>
          <w:p w14:paraId="35D30D43" w14:textId="77777777" w:rsidR="005C04D9" w:rsidRPr="00B536A8" w:rsidRDefault="005C04D9" w:rsidP="00914829">
            <w:pPr>
              <w:rPr>
                <w:sz w:val="16"/>
                <w:szCs w:val="16"/>
                <w:lang w:val="en-GB"/>
              </w:rPr>
            </w:pPr>
          </w:p>
        </w:tc>
        <w:tc>
          <w:tcPr>
            <w:tcW w:w="469" w:type="pct"/>
            <w:tcBorders>
              <w:left w:val="nil"/>
              <w:bottom w:val="single" w:sz="4" w:space="0" w:color="auto"/>
              <w:right w:val="nil"/>
            </w:tcBorders>
            <w:shd w:val="clear" w:color="auto" w:fill="auto"/>
          </w:tcPr>
          <w:p w14:paraId="1CB63477" w14:textId="33594689" w:rsidR="005C04D9" w:rsidRPr="00B536A8" w:rsidRDefault="005C04D9" w:rsidP="00914829">
            <w:pPr>
              <w:rPr>
                <w:sz w:val="16"/>
                <w:szCs w:val="16"/>
                <w:lang w:val="en-GB"/>
              </w:rPr>
            </w:pPr>
            <w:r w:rsidRPr="00B536A8">
              <w:rPr>
                <w:sz w:val="16"/>
                <w:szCs w:val="16"/>
                <w:lang w:val="en-GB"/>
              </w:rPr>
              <w:t>Start date</w:t>
            </w:r>
          </w:p>
        </w:tc>
        <w:tc>
          <w:tcPr>
            <w:tcW w:w="403" w:type="pct"/>
            <w:tcBorders>
              <w:left w:val="nil"/>
              <w:bottom w:val="single" w:sz="4" w:space="0" w:color="auto"/>
              <w:right w:val="nil"/>
            </w:tcBorders>
            <w:shd w:val="clear" w:color="auto" w:fill="F2F2F2" w:themeFill="background1" w:themeFillShade="F2"/>
          </w:tcPr>
          <w:p w14:paraId="15077FE4" w14:textId="77777777" w:rsidR="005C04D9" w:rsidRPr="00B536A8" w:rsidRDefault="005C04D9" w:rsidP="00914829">
            <w:pPr>
              <w:rPr>
                <w:sz w:val="16"/>
                <w:szCs w:val="16"/>
                <w:lang w:val="en-GB"/>
              </w:rPr>
            </w:pPr>
            <w:r w:rsidRPr="00B536A8">
              <w:rPr>
                <w:sz w:val="16"/>
                <w:szCs w:val="16"/>
                <w:lang w:val="en-GB"/>
              </w:rPr>
              <w:t>+ 1 day</w:t>
            </w:r>
          </w:p>
        </w:tc>
        <w:tc>
          <w:tcPr>
            <w:tcW w:w="477" w:type="pct"/>
            <w:tcBorders>
              <w:left w:val="nil"/>
              <w:bottom w:val="single" w:sz="4" w:space="0" w:color="auto"/>
              <w:right w:val="nil"/>
            </w:tcBorders>
            <w:shd w:val="clear" w:color="auto" w:fill="F2F2F2" w:themeFill="background1" w:themeFillShade="F2"/>
          </w:tcPr>
          <w:p w14:paraId="5BC20C51" w14:textId="77777777" w:rsidR="005C04D9" w:rsidRPr="00B536A8" w:rsidRDefault="005C04D9" w:rsidP="00914829">
            <w:pPr>
              <w:rPr>
                <w:sz w:val="16"/>
                <w:szCs w:val="16"/>
                <w:lang w:val="en-GB"/>
              </w:rPr>
            </w:pPr>
            <w:r w:rsidRPr="00B536A8">
              <w:rPr>
                <w:sz w:val="16"/>
                <w:szCs w:val="16"/>
                <w:lang w:val="en-GB"/>
              </w:rPr>
              <w:t>+ 14 days</w:t>
            </w:r>
          </w:p>
        </w:tc>
        <w:tc>
          <w:tcPr>
            <w:tcW w:w="497" w:type="pct"/>
            <w:tcBorders>
              <w:left w:val="nil"/>
              <w:bottom w:val="single" w:sz="4" w:space="0" w:color="auto"/>
              <w:right w:val="nil"/>
            </w:tcBorders>
            <w:shd w:val="clear" w:color="auto" w:fill="F2F2F2" w:themeFill="background1" w:themeFillShade="F2"/>
          </w:tcPr>
          <w:p w14:paraId="3E5F6BFF" w14:textId="77777777" w:rsidR="005C04D9" w:rsidRPr="00B536A8" w:rsidRDefault="005C04D9" w:rsidP="00914829">
            <w:pPr>
              <w:rPr>
                <w:sz w:val="16"/>
                <w:szCs w:val="16"/>
                <w:lang w:val="en-GB"/>
              </w:rPr>
            </w:pPr>
            <w:r w:rsidRPr="00B536A8">
              <w:rPr>
                <w:sz w:val="16"/>
                <w:szCs w:val="16"/>
                <w:lang w:val="en-GB"/>
              </w:rPr>
              <w:t>+ 1 month</w:t>
            </w:r>
          </w:p>
        </w:tc>
        <w:tc>
          <w:tcPr>
            <w:tcW w:w="491" w:type="pct"/>
            <w:tcBorders>
              <w:left w:val="nil"/>
              <w:bottom w:val="single" w:sz="4" w:space="0" w:color="auto"/>
              <w:right w:val="nil"/>
            </w:tcBorders>
            <w:shd w:val="clear" w:color="auto" w:fill="BFBFBF" w:themeFill="background1" w:themeFillShade="BF"/>
          </w:tcPr>
          <w:p w14:paraId="6DBEF70B" w14:textId="77777777" w:rsidR="005C04D9" w:rsidRPr="00B536A8" w:rsidRDefault="005C04D9" w:rsidP="00914829">
            <w:pPr>
              <w:rPr>
                <w:sz w:val="16"/>
                <w:szCs w:val="16"/>
                <w:lang w:val="en-GB"/>
              </w:rPr>
            </w:pPr>
            <w:r w:rsidRPr="00B536A8">
              <w:rPr>
                <w:sz w:val="16"/>
                <w:szCs w:val="16"/>
                <w:lang w:val="en-GB"/>
              </w:rPr>
              <w:t>+ 1/8 year</w:t>
            </w:r>
          </w:p>
        </w:tc>
        <w:tc>
          <w:tcPr>
            <w:tcW w:w="467" w:type="pct"/>
            <w:tcBorders>
              <w:left w:val="nil"/>
              <w:bottom w:val="single" w:sz="4" w:space="0" w:color="auto"/>
              <w:right w:val="nil"/>
            </w:tcBorders>
            <w:shd w:val="clear" w:color="auto" w:fill="BFBFBF" w:themeFill="background1" w:themeFillShade="BF"/>
          </w:tcPr>
          <w:p w14:paraId="52183FEE" w14:textId="77777777" w:rsidR="005C04D9" w:rsidRPr="00B536A8" w:rsidRDefault="005C04D9" w:rsidP="00914829">
            <w:pPr>
              <w:rPr>
                <w:sz w:val="16"/>
                <w:szCs w:val="16"/>
                <w:lang w:val="en-GB"/>
              </w:rPr>
            </w:pPr>
            <w:r w:rsidRPr="00B536A8">
              <w:rPr>
                <w:sz w:val="16"/>
                <w:szCs w:val="16"/>
                <w:lang w:val="en-GB"/>
              </w:rPr>
              <w:t xml:space="preserve">+ </w:t>
            </w:r>
            <w:proofErr w:type="gramStart"/>
            <w:r w:rsidRPr="00B536A8">
              <w:rPr>
                <w:sz w:val="16"/>
                <w:szCs w:val="16"/>
                <w:lang w:val="en-GB"/>
              </w:rPr>
              <w:t>¼  year</w:t>
            </w:r>
            <w:proofErr w:type="gramEnd"/>
          </w:p>
        </w:tc>
        <w:tc>
          <w:tcPr>
            <w:tcW w:w="447" w:type="pct"/>
            <w:tcBorders>
              <w:left w:val="nil"/>
              <w:bottom w:val="single" w:sz="4" w:space="0" w:color="auto"/>
              <w:right w:val="nil"/>
            </w:tcBorders>
            <w:shd w:val="clear" w:color="auto" w:fill="BFBFBF" w:themeFill="background1" w:themeFillShade="BF"/>
          </w:tcPr>
          <w:p w14:paraId="07596CB3" w14:textId="77777777" w:rsidR="005C04D9" w:rsidRPr="00B536A8" w:rsidRDefault="005C04D9" w:rsidP="00914829">
            <w:pPr>
              <w:rPr>
                <w:sz w:val="16"/>
                <w:szCs w:val="16"/>
                <w:lang w:val="en-GB"/>
              </w:rPr>
            </w:pPr>
            <w:r w:rsidRPr="00B536A8">
              <w:rPr>
                <w:sz w:val="16"/>
                <w:szCs w:val="16"/>
                <w:lang w:val="en-GB"/>
              </w:rPr>
              <w:t>+ ½ year</w:t>
            </w:r>
          </w:p>
        </w:tc>
        <w:tc>
          <w:tcPr>
            <w:tcW w:w="426" w:type="pct"/>
            <w:tcBorders>
              <w:left w:val="nil"/>
              <w:bottom w:val="single" w:sz="4" w:space="0" w:color="auto"/>
              <w:right w:val="nil"/>
            </w:tcBorders>
            <w:shd w:val="clear" w:color="auto" w:fill="F2F2F2" w:themeFill="background1" w:themeFillShade="F2"/>
          </w:tcPr>
          <w:p w14:paraId="0CABBD56" w14:textId="77777777" w:rsidR="005C04D9" w:rsidRPr="00B536A8" w:rsidRDefault="005C04D9" w:rsidP="00914829">
            <w:pPr>
              <w:rPr>
                <w:sz w:val="16"/>
                <w:szCs w:val="16"/>
                <w:lang w:val="en-GB"/>
              </w:rPr>
            </w:pPr>
            <w:r w:rsidRPr="00B536A8">
              <w:rPr>
                <w:sz w:val="16"/>
                <w:szCs w:val="16"/>
                <w:lang w:val="en-GB"/>
              </w:rPr>
              <w:t>+ 1 year</w:t>
            </w:r>
          </w:p>
        </w:tc>
        <w:tc>
          <w:tcPr>
            <w:tcW w:w="457" w:type="pct"/>
            <w:tcBorders>
              <w:left w:val="nil"/>
              <w:bottom w:val="single" w:sz="4" w:space="0" w:color="auto"/>
              <w:right w:val="nil"/>
            </w:tcBorders>
            <w:shd w:val="clear" w:color="auto" w:fill="F2F2F2" w:themeFill="background1" w:themeFillShade="F2"/>
          </w:tcPr>
          <w:p w14:paraId="338B4976" w14:textId="77777777" w:rsidR="005C04D9" w:rsidRPr="00B536A8" w:rsidRDefault="005C04D9" w:rsidP="00914829">
            <w:pPr>
              <w:rPr>
                <w:sz w:val="16"/>
                <w:szCs w:val="16"/>
                <w:lang w:val="en-GB"/>
              </w:rPr>
            </w:pPr>
            <w:r w:rsidRPr="00B536A8">
              <w:rPr>
                <w:sz w:val="16"/>
                <w:szCs w:val="16"/>
                <w:lang w:val="en-GB"/>
              </w:rPr>
              <w:t>+ 5 years</w:t>
            </w:r>
          </w:p>
        </w:tc>
        <w:tc>
          <w:tcPr>
            <w:tcW w:w="491" w:type="pct"/>
            <w:tcBorders>
              <w:left w:val="nil"/>
              <w:bottom w:val="single" w:sz="4" w:space="0" w:color="auto"/>
              <w:right w:val="nil"/>
            </w:tcBorders>
            <w:shd w:val="clear" w:color="auto" w:fill="auto"/>
          </w:tcPr>
          <w:p w14:paraId="018DF6B5" w14:textId="77777777" w:rsidR="005C04D9" w:rsidRPr="00B536A8" w:rsidRDefault="005C04D9" w:rsidP="00914829">
            <w:pPr>
              <w:rPr>
                <w:sz w:val="16"/>
                <w:szCs w:val="16"/>
                <w:lang w:val="en-GB"/>
              </w:rPr>
            </w:pPr>
            <w:r w:rsidRPr="00B536A8">
              <w:rPr>
                <w:sz w:val="16"/>
                <w:szCs w:val="16"/>
                <w:lang w:val="en-GB"/>
              </w:rPr>
              <w:t># time step</w:t>
            </w:r>
          </w:p>
        </w:tc>
      </w:tr>
      <w:tr w:rsidR="00B536A8" w:rsidRPr="00B536A8" w14:paraId="522933F0" w14:textId="77777777" w:rsidTr="00B536A8">
        <w:tc>
          <w:tcPr>
            <w:tcW w:w="374" w:type="pct"/>
            <w:tcBorders>
              <w:left w:val="nil"/>
              <w:bottom w:val="single" w:sz="4" w:space="0" w:color="auto"/>
              <w:right w:val="nil"/>
            </w:tcBorders>
            <w:shd w:val="clear" w:color="auto" w:fill="auto"/>
          </w:tcPr>
          <w:p w14:paraId="7315F48D" w14:textId="77777777" w:rsidR="005C04D9" w:rsidRPr="00B536A8" w:rsidRDefault="005C04D9" w:rsidP="00914829">
            <w:pPr>
              <w:rPr>
                <w:sz w:val="16"/>
                <w:szCs w:val="16"/>
                <w:lang w:val="en-GB"/>
              </w:rPr>
            </w:pPr>
          </w:p>
        </w:tc>
        <w:tc>
          <w:tcPr>
            <w:tcW w:w="469" w:type="pct"/>
            <w:tcBorders>
              <w:left w:val="nil"/>
              <w:bottom w:val="single" w:sz="4" w:space="0" w:color="auto"/>
              <w:right w:val="nil"/>
            </w:tcBorders>
            <w:shd w:val="clear" w:color="auto" w:fill="auto"/>
          </w:tcPr>
          <w:p w14:paraId="2C53C55A" w14:textId="77777777" w:rsidR="005C04D9" w:rsidRPr="00B536A8" w:rsidRDefault="005C04D9" w:rsidP="00914829">
            <w:pPr>
              <w:rPr>
                <w:sz w:val="16"/>
                <w:szCs w:val="16"/>
                <w:lang w:val="en-GB"/>
              </w:rPr>
            </w:pPr>
          </w:p>
        </w:tc>
        <w:tc>
          <w:tcPr>
            <w:tcW w:w="403" w:type="pct"/>
            <w:tcBorders>
              <w:left w:val="nil"/>
              <w:bottom w:val="single" w:sz="4" w:space="0" w:color="auto"/>
              <w:right w:val="nil"/>
            </w:tcBorders>
            <w:shd w:val="clear" w:color="auto" w:fill="F2F2F2" w:themeFill="background1" w:themeFillShade="F2"/>
          </w:tcPr>
          <w:p w14:paraId="24C6D88D" w14:textId="77777777" w:rsidR="005C04D9" w:rsidRPr="00B536A8" w:rsidRDefault="005C04D9" w:rsidP="00914829">
            <w:pPr>
              <w:rPr>
                <w:sz w:val="16"/>
                <w:szCs w:val="16"/>
                <w:lang w:val="en-GB"/>
              </w:rPr>
            </w:pPr>
          </w:p>
        </w:tc>
        <w:tc>
          <w:tcPr>
            <w:tcW w:w="477" w:type="pct"/>
            <w:tcBorders>
              <w:left w:val="nil"/>
              <w:bottom w:val="single" w:sz="4" w:space="0" w:color="auto"/>
              <w:right w:val="nil"/>
            </w:tcBorders>
            <w:shd w:val="clear" w:color="auto" w:fill="F2F2F2" w:themeFill="background1" w:themeFillShade="F2"/>
          </w:tcPr>
          <w:p w14:paraId="7B6E5E4E" w14:textId="77777777" w:rsidR="005C04D9" w:rsidRPr="00B536A8" w:rsidRDefault="005C04D9" w:rsidP="00914829">
            <w:pPr>
              <w:rPr>
                <w:sz w:val="16"/>
                <w:szCs w:val="16"/>
                <w:lang w:val="en-GB"/>
              </w:rPr>
            </w:pPr>
          </w:p>
        </w:tc>
        <w:tc>
          <w:tcPr>
            <w:tcW w:w="497" w:type="pct"/>
            <w:tcBorders>
              <w:left w:val="nil"/>
              <w:bottom w:val="single" w:sz="4" w:space="0" w:color="auto"/>
              <w:right w:val="nil"/>
            </w:tcBorders>
            <w:shd w:val="clear" w:color="auto" w:fill="F2F2F2" w:themeFill="background1" w:themeFillShade="F2"/>
          </w:tcPr>
          <w:p w14:paraId="5424C24F" w14:textId="77777777" w:rsidR="005C04D9" w:rsidRPr="00B536A8" w:rsidRDefault="005C04D9" w:rsidP="00914829">
            <w:pPr>
              <w:rPr>
                <w:sz w:val="16"/>
                <w:szCs w:val="16"/>
                <w:lang w:val="en-GB"/>
              </w:rPr>
            </w:pPr>
          </w:p>
        </w:tc>
        <w:tc>
          <w:tcPr>
            <w:tcW w:w="491" w:type="pct"/>
            <w:tcBorders>
              <w:left w:val="nil"/>
              <w:bottom w:val="single" w:sz="4" w:space="0" w:color="auto"/>
              <w:right w:val="nil"/>
            </w:tcBorders>
            <w:shd w:val="clear" w:color="auto" w:fill="BFBFBF" w:themeFill="background1" w:themeFillShade="BF"/>
          </w:tcPr>
          <w:p w14:paraId="213F20CD" w14:textId="77777777" w:rsidR="005C04D9" w:rsidRPr="00B536A8" w:rsidRDefault="005C04D9" w:rsidP="00914829">
            <w:pPr>
              <w:rPr>
                <w:sz w:val="16"/>
                <w:szCs w:val="16"/>
                <w:lang w:val="en-GB"/>
              </w:rPr>
            </w:pPr>
          </w:p>
        </w:tc>
        <w:tc>
          <w:tcPr>
            <w:tcW w:w="467" w:type="pct"/>
            <w:tcBorders>
              <w:left w:val="nil"/>
              <w:bottom w:val="single" w:sz="4" w:space="0" w:color="auto"/>
              <w:right w:val="nil"/>
            </w:tcBorders>
            <w:shd w:val="clear" w:color="auto" w:fill="BFBFBF" w:themeFill="background1" w:themeFillShade="BF"/>
          </w:tcPr>
          <w:p w14:paraId="0DDA129F" w14:textId="77777777" w:rsidR="005C04D9" w:rsidRPr="00B536A8" w:rsidRDefault="005C04D9" w:rsidP="00914829">
            <w:pPr>
              <w:rPr>
                <w:sz w:val="16"/>
                <w:szCs w:val="16"/>
                <w:lang w:val="en-GB"/>
              </w:rPr>
            </w:pPr>
          </w:p>
        </w:tc>
        <w:tc>
          <w:tcPr>
            <w:tcW w:w="447" w:type="pct"/>
            <w:tcBorders>
              <w:left w:val="nil"/>
              <w:bottom w:val="single" w:sz="4" w:space="0" w:color="auto"/>
              <w:right w:val="nil"/>
            </w:tcBorders>
            <w:shd w:val="clear" w:color="auto" w:fill="BFBFBF" w:themeFill="background1" w:themeFillShade="BF"/>
          </w:tcPr>
          <w:p w14:paraId="02090F71" w14:textId="77777777" w:rsidR="005C04D9" w:rsidRPr="00B536A8" w:rsidRDefault="005C04D9" w:rsidP="00914829">
            <w:pPr>
              <w:rPr>
                <w:sz w:val="16"/>
                <w:szCs w:val="16"/>
                <w:lang w:val="en-GB"/>
              </w:rPr>
            </w:pPr>
          </w:p>
        </w:tc>
        <w:tc>
          <w:tcPr>
            <w:tcW w:w="426" w:type="pct"/>
            <w:tcBorders>
              <w:left w:val="nil"/>
              <w:bottom w:val="single" w:sz="4" w:space="0" w:color="auto"/>
              <w:right w:val="nil"/>
            </w:tcBorders>
            <w:shd w:val="clear" w:color="auto" w:fill="F2F2F2" w:themeFill="background1" w:themeFillShade="F2"/>
          </w:tcPr>
          <w:p w14:paraId="30A225F0" w14:textId="77777777" w:rsidR="005C04D9" w:rsidRPr="00B536A8" w:rsidRDefault="005C04D9" w:rsidP="00914829">
            <w:pPr>
              <w:rPr>
                <w:sz w:val="16"/>
                <w:szCs w:val="16"/>
                <w:lang w:val="en-GB"/>
              </w:rPr>
            </w:pPr>
          </w:p>
        </w:tc>
        <w:tc>
          <w:tcPr>
            <w:tcW w:w="457" w:type="pct"/>
            <w:tcBorders>
              <w:left w:val="nil"/>
              <w:bottom w:val="single" w:sz="4" w:space="0" w:color="auto"/>
              <w:right w:val="nil"/>
            </w:tcBorders>
            <w:shd w:val="clear" w:color="auto" w:fill="F2F2F2" w:themeFill="background1" w:themeFillShade="F2"/>
          </w:tcPr>
          <w:p w14:paraId="57963165" w14:textId="77777777" w:rsidR="005C04D9" w:rsidRPr="00B536A8" w:rsidRDefault="005C04D9" w:rsidP="00914829">
            <w:pPr>
              <w:rPr>
                <w:sz w:val="16"/>
                <w:szCs w:val="16"/>
                <w:lang w:val="en-GB"/>
              </w:rPr>
            </w:pPr>
          </w:p>
        </w:tc>
        <w:tc>
          <w:tcPr>
            <w:tcW w:w="491" w:type="pct"/>
            <w:tcBorders>
              <w:left w:val="nil"/>
              <w:bottom w:val="single" w:sz="4" w:space="0" w:color="auto"/>
              <w:right w:val="nil"/>
            </w:tcBorders>
            <w:shd w:val="clear" w:color="auto" w:fill="auto"/>
          </w:tcPr>
          <w:p w14:paraId="37F1CBEE" w14:textId="77777777" w:rsidR="005C04D9" w:rsidRPr="00B536A8" w:rsidRDefault="005C04D9" w:rsidP="00914829">
            <w:pPr>
              <w:rPr>
                <w:sz w:val="16"/>
                <w:szCs w:val="16"/>
                <w:lang w:val="en-GB"/>
              </w:rPr>
            </w:pPr>
          </w:p>
        </w:tc>
      </w:tr>
      <w:tr w:rsidR="00B536A8" w:rsidRPr="00B536A8" w14:paraId="3E4AA913" w14:textId="77777777" w:rsidTr="00B536A8">
        <w:tc>
          <w:tcPr>
            <w:tcW w:w="374" w:type="pct"/>
            <w:tcBorders>
              <w:top w:val="single" w:sz="4" w:space="0" w:color="auto"/>
              <w:left w:val="nil"/>
              <w:bottom w:val="single" w:sz="4" w:space="0" w:color="auto"/>
              <w:right w:val="nil"/>
            </w:tcBorders>
            <w:shd w:val="clear" w:color="auto" w:fill="auto"/>
          </w:tcPr>
          <w:p w14:paraId="11BA6D29" w14:textId="77777777" w:rsidR="005C04D9" w:rsidRPr="00B536A8" w:rsidRDefault="005C04D9" w:rsidP="00914829">
            <w:pPr>
              <w:rPr>
                <w:sz w:val="16"/>
                <w:szCs w:val="16"/>
                <w:lang w:val="en-GB"/>
              </w:rPr>
            </w:pPr>
            <w:r w:rsidRPr="00B536A8">
              <w:rPr>
                <w:sz w:val="16"/>
                <w:szCs w:val="16"/>
                <w:lang w:val="en-GB"/>
              </w:rPr>
              <w:t xml:space="preserve">Grid 0  </w:t>
            </w:r>
          </w:p>
          <w:p w14:paraId="37FA71BF" w14:textId="77777777" w:rsidR="005C04D9" w:rsidRPr="00B536A8" w:rsidRDefault="005C04D9" w:rsidP="00914829">
            <w:pPr>
              <w:rPr>
                <w:sz w:val="16"/>
                <w:szCs w:val="16"/>
                <w:lang w:val="en-GB"/>
              </w:rPr>
            </w:pPr>
            <w:r w:rsidRPr="00B536A8">
              <w:rPr>
                <w:sz w:val="16"/>
                <w:szCs w:val="16"/>
                <w:lang w:val="en-GB"/>
              </w:rPr>
              <w:t>Grid 8</w:t>
            </w:r>
          </w:p>
        </w:tc>
        <w:tc>
          <w:tcPr>
            <w:tcW w:w="469" w:type="pct"/>
            <w:tcBorders>
              <w:top w:val="single" w:sz="4" w:space="0" w:color="auto"/>
              <w:left w:val="nil"/>
              <w:bottom w:val="single" w:sz="4" w:space="0" w:color="auto"/>
              <w:right w:val="nil"/>
            </w:tcBorders>
            <w:shd w:val="clear" w:color="auto" w:fill="auto"/>
          </w:tcPr>
          <w:p w14:paraId="1DEA7A8A" w14:textId="77777777" w:rsidR="005C04D9" w:rsidRPr="00B536A8" w:rsidRDefault="005C04D9" w:rsidP="00914829">
            <w:pPr>
              <w:rPr>
                <w:sz w:val="16"/>
                <w:szCs w:val="16"/>
                <w:lang w:val="en-GB"/>
              </w:rPr>
            </w:pPr>
            <w:r w:rsidRPr="00B536A8">
              <w:rPr>
                <w:sz w:val="16"/>
                <w:szCs w:val="16"/>
                <w:lang w:val="en-GB"/>
              </w:rPr>
              <w:t>1</w:t>
            </w:r>
          </w:p>
          <w:p w14:paraId="476BC4EB" w14:textId="77777777" w:rsidR="005C04D9" w:rsidRPr="00B536A8" w:rsidRDefault="005C04D9" w:rsidP="00914829">
            <w:pPr>
              <w:rPr>
                <w:sz w:val="16"/>
                <w:szCs w:val="16"/>
                <w:lang w:val="en-GB"/>
              </w:rPr>
            </w:pPr>
            <w:r w:rsidRPr="00B536A8">
              <w:rPr>
                <w:sz w:val="16"/>
                <w:szCs w:val="16"/>
                <w:lang w:val="en-GB"/>
              </w:rPr>
              <w:t>1</w:t>
            </w:r>
          </w:p>
        </w:tc>
        <w:tc>
          <w:tcPr>
            <w:tcW w:w="403" w:type="pct"/>
            <w:tcBorders>
              <w:top w:val="single" w:sz="4" w:space="0" w:color="auto"/>
              <w:left w:val="nil"/>
              <w:bottom w:val="single" w:sz="4" w:space="0" w:color="auto"/>
              <w:right w:val="nil"/>
            </w:tcBorders>
            <w:shd w:val="clear" w:color="auto" w:fill="F2F2F2" w:themeFill="background1" w:themeFillShade="F2"/>
          </w:tcPr>
          <w:p w14:paraId="0C6E3B79" w14:textId="77777777" w:rsidR="005C04D9" w:rsidRPr="00B536A8" w:rsidRDefault="005C04D9" w:rsidP="00914829">
            <w:pPr>
              <w:rPr>
                <w:sz w:val="16"/>
                <w:szCs w:val="16"/>
                <w:lang w:val="en-GB"/>
              </w:rPr>
            </w:pPr>
            <w:r w:rsidRPr="00B536A8">
              <w:rPr>
                <w:sz w:val="16"/>
                <w:szCs w:val="16"/>
                <w:lang w:val="en-GB"/>
              </w:rPr>
              <w:t>22</w:t>
            </w:r>
          </w:p>
          <w:p w14:paraId="7BEC4B19" w14:textId="77777777" w:rsidR="005C04D9" w:rsidRPr="00B536A8" w:rsidRDefault="005C04D9" w:rsidP="00914829">
            <w:pPr>
              <w:rPr>
                <w:sz w:val="16"/>
                <w:szCs w:val="16"/>
                <w:lang w:val="en-GB"/>
              </w:rPr>
            </w:pPr>
            <w:r w:rsidRPr="00B536A8">
              <w:rPr>
                <w:sz w:val="16"/>
                <w:szCs w:val="16"/>
                <w:lang w:val="en-GB"/>
              </w:rPr>
              <w:t>20</w:t>
            </w:r>
          </w:p>
        </w:tc>
        <w:tc>
          <w:tcPr>
            <w:tcW w:w="477" w:type="pct"/>
            <w:tcBorders>
              <w:top w:val="single" w:sz="4" w:space="0" w:color="auto"/>
              <w:left w:val="nil"/>
              <w:bottom w:val="single" w:sz="4" w:space="0" w:color="auto"/>
              <w:right w:val="nil"/>
            </w:tcBorders>
            <w:shd w:val="clear" w:color="auto" w:fill="F2F2F2" w:themeFill="background1" w:themeFillShade="F2"/>
          </w:tcPr>
          <w:p w14:paraId="3309FC7D" w14:textId="77777777" w:rsidR="005C04D9" w:rsidRPr="00B536A8" w:rsidRDefault="005C04D9" w:rsidP="00914829">
            <w:pPr>
              <w:rPr>
                <w:sz w:val="16"/>
                <w:szCs w:val="16"/>
                <w:lang w:val="en-GB"/>
              </w:rPr>
            </w:pPr>
            <w:r w:rsidRPr="00B536A8">
              <w:rPr>
                <w:sz w:val="16"/>
                <w:szCs w:val="16"/>
                <w:lang w:val="en-GB"/>
              </w:rPr>
              <w:t>2</w:t>
            </w:r>
          </w:p>
          <w:p w14:paraId="21280B5F" w14:textId="77777777" w:rsidR="005C04D9" w:rsidRPr="00B536A8" w:rsidRDefault="005C04D9" w:rsidP="00914829">
            <w:pPr>
              <w:rPr>
                <w:sz w:val="16"/>
                <w:szCs w:val="16"/>
                <w:lang w:val="en-GB"/>
              </w:rPr>
            </w:pPr>
            <w:r w:rsidRPr="00B536A8">
              <w:rPr>
                <w:sz w:val="16"/>
                <w:szCs w:val="16"/>
                <w:lang w:val="en-GB"/>
              </w:rPr>
              <w:t>5</w:t>
            </w:r>
          </w:p>
          <w:p w14:paraId="18490BB0" w14:textId="77777777" w:rsidR="005C04D9" w:rsidRPr="00B536A8" w:rsidRDefault="005C04D9" w:rsidP="00914829">
            <w:pPr>
              <w:rPr>
                <w:sz w:val="16"/>
                <w:szCs w:val="16"/>
                <w:lang w:val="en-GB"/>
              </w:rPr>
            </w:pPr>
          </w:p>
        </w:tc>
        <w:tc>
          <w:tcPr>
            <w:tcW w:w="497" w:type="pct"/>
            <w:tcBorders>
              <w:top w:val="single" w:sz="4" w:space="0" w:color="auto"/>
              <w:left w:val="nil"/>
              <w:bottom w:val="single" w:sz="4" w:space="0" w:color="auto"/>
              <w:right w:val="nil"/>
            </w:tcBorders>
            <w:shd w:val="clear" w:color="auto" w:fill="F2F2F2" w:themeFill="background1" w:themeFillShade="F2"/>
          </w:tcPr>
          <w:p w14:paraId="4552200D" w14:textId="77777777" w:rsidR="005C04D9" w:rsidRPr="00B536A8" w:rsidRDefault="005C04D9" w:rsidP="00914829">
            <w:pPr>
              <w:rPr>
                <w:sz w:val="16"/>
                <w:szCs w:val="16"/>
                <w:lang w:val="en-GB"/>
              </w:rPr>
            </w:pPr>
            <w:r w:rsidRPr="00B536A8">
              <w:rPr>
                <w:sz w:val="16"/>
                <w:szCs w:val="16"/>
                <w:lang w:val="en-GB"/>
              </w:rPr>
              <w:t>11</w:t>
            </w:r>
          </w:p>
          <w:p w14:paraId="7AA466A4" w14:textId="77777777" w:rsidR="005C04D9" w:rsidRPr="00B536A8" w:rsidRDefault="005C04D9" w:rsidP="00914829">
            <w:pPr>
              <w:rPr>
                <w:sz w:val="16"/>
                <w:szCs w:val="16"/>
                <w:lang w:val="en-GB"/>
              </w:rPr>
            </w:pPr>
            <w:r w:rsidRPr="00B536A8">
              <w:rPr>
                <w:sz w:val="16"/>
                <w:szCs w:val="16"/>
                <w:lang w:val="en-GB"/>
              </w:rPr>
              <w:t>11</w:t>
            </w:r>
          </w:p>
          <w:p w14:paraId="10028C34" w14:textId="77777777" w:rsidR="005C04D9" w:rsidRPr="00B536A8" w:rsidRDefault="005C04D9" w:rsidP="00914829">
            <w:pPr>
              <w:rPr>
                <w:sz w:val="16"/>
                <w:szCs w:val="16"/>
                <w:lang w:val="en-GB"/>
              </w:rPr>
            </w:pPr>
          </w:p>
        </w:tc>
        <w:tc>
          <w:tcPr>
            <w:tcW w:w="491" w:type="pct"/>
            <w:tcBorders>
              <w:top w:val="single" w:sz="4" w:space="0" w:color="auto"/>
              <w:left w:val="nil"/>
              <w:bottom w:val="single" w:sz="4" w:space="0" w:color="auto"/>
              <w:right w:val="nil"/>
            </w:tcBorders>
            <w:shd w:val="clear" w:color="auto" w:fill="BFBFBF" w:themeFill="background1" w:themeFillShade="BF"/>
          </w:tcPr>
          <w:p w14:paraId="4CC96CA6" w14:textId="77777777" w:rsidR="005C04D9" w:rsidRPr="00B536A8" w:rsidRDefault="005C04D9" w:rsidP="00914829">
            <w:pPr>
              <w:rPr>
                <w:sz w:val="16"/>
                <w:szCs w:val="16"/>
                <w:lang w:val="en-GB"/>
              </w:rPr>
            </w:pPr>
            <w:r w:rsidRPr="00B536A8">
              <w:rPr>
                <w:sz w:val="16"/>
                <w:szCs w:val="16"/>
                <w:lang w:val="en-GB"/>
              </w:rPr>
              <w:t>--</w:t>
            </w:r>
          </w:p>
          <w:p w14:paraId="6659FA43" w14:textId="77777777" w:rsidR="005C04D9" w:rsidRPr="00B536A8" w:rsidRDefault="005C04D9" w:rsidP="00914829">
            <w:pPr>
              <w:rPr>
                <w:sz w:val="16"/>
                <w:szCs w:val="16"/>
                <w:lang w:val="en-GB"/>
              </w:rPr>
            </w:pPr>
            <w:r w:rsidRPr="00B536A8">
              <w:rPr>
                <w:sz w:val="16"/>
                <w:szCs w:val="16"/>
                <w:lang w:val="en-GB"/>
              </w:rPr>
              <w:t>54</w:t>
            </w:r>
          </w:p>
        </w:tc>
        <w:tc>
          <w:tcPr>
            <w:tcW w:w="467" w:type="pct"/>
            <w:tcBorders>
              <w:top w:val="single" w:sz="4" w:space="0" w:color="auto"/>
              <w:left w:val="nil"/>
              <w:bottom w:val="single" w:sz="4" w:space="0" w:color="auto"/>
              <w:right w:val="nil"/>
            </w:tcBorders>
            <w:shd w:val="clear" w:color="auto" w:fill="BFBFBF" w:themeFill="background1" w:themeFillShade="BF"/>
          </w:tcPr>
          <w:p w14:paraId="24E2D401" w14:textId="77777777" w:rsidR="005C04D9" w:rsidRPr="00B536A8" w:rsidRDefault="005C04D9" w:rsidP="00914829">
            <w:pPr>
              <w:rPr>
                <w:sz w:val="16"/>
                <w:szCs w:val="16"/>
                <w:lang w:val="en-GB"/>
              </w:rPr>
            </w:pPr>
            <w:r w:rsidRPr="00B536A8">
              <w:rPr>
                <w:sz w:val="16"/>
                <w:szCs w:val="16"/>
                <w:lang w:val="en-GB"/>
              </w:rPr>
              <w:t>--</w:t>
            </w:r>
          </w:p>
          <w:p w14:paraId="2CEBE0EA" w14:textId="77777777" w:rsidR="005C04D9" w:rsidRPr="00B536A8" w:rsidRDefault="005C04D9" w:rsidP="00914829">
            <w:pPr>
              <w:rPr>
                <w:sz w:val="16"/>
                <w:szCs w:val="16"/>
                <w:lang w:val="en-GB"/>
              </w:rPr>
            </w:pPr>
            <w:r w:rsidRPr="00B536A8">
              <w:rPr>
                <w:sz w:val="16"/>
                <w:szCs w:val="16"/>
                <w:lang w:val="en-GB"/>
              </w:rPr>
              <w:t>25</w:t>
            </w:r>
          </w:p>
        </w:tc>
        <w:tc>
          <w:tcPr>
            <w:tcW w:w="447" w:type="pct"/>
            <w:tcBorders>
              <w:top w:val="single" w:sz="4" w:space="0" w:color="auto"/>
              <w:left w:val="nil"/>
              <w:bottom w:val="single" w:sz="4" w:space="0" w:color="auto"/>
              <w:right w:val="nil"/>
            </w:tcBorders>
            <w:shd w:val="clear" w:color="auto" w:fill="BFBFBF" w:themeFill="background1" w:themeFillShade="BF"/>
          </w:tcPr>
          <w:p w14:paraId="70202D79" w14:textId="77777777" w:rsidR="005C04D9" w:rsidRPr="00B536A8" w:rsidRDefault="005C04D9" w:rsidP="00914829">
            <w:pPr>
              <w:rPr>
                <w:sz w:val="16"/>
                <w:szCs w:val="16"/>
                <w:lang w:val="en-GB"/>
              </w:rPr>
            </w:pPr>
            <w:r w:rsidRPr="00B536A8">
              <w:rPr>
                <w:sz w:val="16"/>
                <w:szCs w:val="16"/>
                <w:lang w:val="en-GB"/>
              </w:rPr>
              <w:t>--</w:t>
            </w:r>
          </w:p>
          <w:p w14:paraId="1D7D6B34" w14:textId="77777777" w:rsidR="005C04D9" w:rsidRPr="00B536A8" w:rsidRDefault="005C04D9" w:rsidP="00914829">
            <w:pPr>
              <w:rPr>
                <w:sz w:val="16"/>
                <w:szCs w:val="16"/>
                <w:lang w:val="en-GB"/>
              </w:rPr>
            </w:pPr>
            <w:r w:rsidRPr="00B536A8">
              <w:rPr>
                <w:sz w:val="16"/>
                <w:szCs w:val="16"/>
                <w:lang w:val="en-GB"/>
              </w:rPr>
              <w:t>2</w:t>
            </w:r>
          </w:p>
        </w:tc>
        <w:tc>
          <w:tcPr>
            <w:tcW w:w="426" w:type="pct"/>
            <w:tcBorders>
              <w:top w:val="single" w:sz="4" w:space="0" w:color="auto"/>
              <w:left w:val="nil"/>
              <w:bottom w:val="single" w:sz="4" w:space="0" w:color="auto"/>
              <w:right w:val="nil"/>
            </w:tcBorders>
            <w:shd w:val="clear" w:color="auto" w:fill="F2F2F2" w:themeFill="background1" w:themeFillShade="F2"/>
          </w:tcPr>
          <w:p w14:paraId="6F866143" w14:textId="77777777" w:rsidR="005C04D9" w:rsidRPr="00B536A8" w:rsidRDefault="005C04D9" w:rsidP="00914829">
            <w:pPr>
              <w:rPr>
                <w:sz w:val="16"/>
                <w:szCs w:val="16"/>
                <w:lang w:val="en-GB"/>
              </w:rPr>
            </w:pPr>
            <w:r w:rsidRPr="00B536A8">
              <w:rPr>
                <w:sz w:val="16"/>
                <w:szCs w:val="16"/>
                <w:lang w:val="en-GB"/>
              </w:rPr>
              <w:t>9</w:t>
            </w:r>
          </w:p>
          <w:p w14:paraId="114E2A19" w14:textId="77777777" w:rsidR="005C04D9" w:rsidRPr="00B536A8" w:rsidRDefault="005C04D9" w:rsidP="00914829">
            <w:pPr>
              <w:rPr>
                <w:sz w:val="16"/>
                <w:szCs w:val="16"/>
                <w:lang w:val="en-GB"/>
              </w:rPr>
            </w:pPr>
            <w:r w:rsidRPr="00B536A8">
              <w:rPr>
                <w:sz w:val="16"/>
                <w:szCs w:val="16"/>
                <w:lang w:val="en-GB"/>
              </w:rPr>
              <w:t>--</w:t>
            </w:r>
          </w:p>
        </w:tc>
        <w:tc>
          <w:tcPr>
            <w:tcW w:w="457" w:type="pct"/>
            <w:tcBorders>
              <w:top w:val="single" w:sz="4" w:space="0" w:color="auto"/>
              <w:left w:val="nil"/>
              <w:bottom w:val="single" w:sz="4" w:space="0" w:color="auto"/>
              <w:right w:val="nil"/>
            </w:tcBorders>
            <w:shd w:val="clear" w:color="auto" w:fill="F2F2F2" w:themeFill="background1" w:themeFillShade="F2"/>
          </w:tcPr>
          <w:p w14:paraId="7EB1C424" w14:textId="77777777" w:rsidR="005C04D9" w:rsidRPr="00B536A8" w:rsidRDefault="005C04D9" w:rsidP="00914829">
            <w:pPr>
              <w:rPr>
                <w:sz w:val="16"/>
                <w:szCs w:val="16"/>
                <w:lang w:val="en-GB"/>
              </w:rPr>
            </w:pPr>
            <w:r w:rsidRPr="00B536A8">
              <w:rPr>
                <w:sz w:val="16"/>
                <w:szCs w:val="16"/>
                <w:lang w:val="en-GB"/>
              </w:rPr>
              <w:t>4</w:t>
            </w:r>
          </w:p>
          <w:p w14:paraId="04BE88BA" w14:textId="77777777" w:rsidR="005C04D9" w:rsidRPr="00B536A8" w:rsidRDefault="005C04D9" w:rsidP="00914829">
            <w:pPr>
              <w:rPr>
                <w:sz w:val="16"/>
                <w:szCs w:val="16"/>
                <w:lang w:val="en-GB"/>
              </w:rPr>
            </w:pPr>
            <w:r w:rsidRPr="00B536A8">
              <w:rPr>
                <w:sz w:val="16"/>
                <w:szCs w:val="16"/>
                <w:lang w:val="en-GB"/>
              </w:rPr>
              <w:t>3</w:t>
            </w:r>
          </w:p>
          <w:p w14:paraId="1C8FED90" w14:textId="77777777" w:rsidR="005C04D9" w:rsidRPr="00B536A8" w:rsidRDefault="005C04D9" w:rsidP="00914829">
            <w:pPr>
              <w:rPr>
                <w:sz w:val="16"/>
                <w:szCs w:val="16"/>
                <w:lang w:val="en-GB"/>
              </w:rPr>
            </w:pPr>
          </w:p>
        </w:tc>
        <w:tc>
          <w:tcPr>
            <w:tcW w:w="491" w:type="pct"/>
            <w:tcBorders>
              <w:top w:val="single" w:sz="4" w:space="0" w:color="auto"/>
              <w:left w:val="nil"/>
              <w:bottom w:val="single" w:sz="4" w:space="0" w:color="auto"/>
              <w:right w:val="nil"/>
            </w:tcBorders>
            <w:shd w:val="clear" w:color="auto" w:fill="auto"/>
          </w:tcPr>
          <w:p w14:paraId="5899644F" w14:textId="77777777" w:rsidR="005C04D9" w:rsidRPr="00B536A8" w:rsidRDefault="005C04D9" w:rsidP="00914829">
            <w:pPr>
              <w:rPr>
                <w:sz w:val="16"/>
                <w:szCs w:val="16"/>
                <w:lang w:val="en-GB"/>
              </w:rPr>
            </w:pPr>
            <w:r w:rsidRPr="00B536A8">
              <w:rPr>
                <w:sz w:val="16"/>
                <w:szCs w:val="16"/>
                <w:lang w:val="en-GB"/>
              </w:rPr>
              <w:t>49</w:t>
            </w:r>
          </w:p>
          <w:p w14:paraId="0FAA10FB" w14:textId="77777777" w:rsidR="005C04D9" w:rsidRPr="00B536A8" w:rsidRDefault="005C04D9" w:rsidP="00914829">
            <w:pPr>
              <w:rPr>
                <w:sz w:val="16"/>
                <w:szCs w:val="16"/>
                <w:lang w:val="en-GB"/>
              </w:rPr>
            </w:pPr>
            <w:r w:rsidRPr="00B536A8">
              <w:rPr>
                <w:sz w:val="16"/>
                <w:szCs w:val="16"/>
                <w:lang w:val="en-GB"/>
              </w:rPr>
              <w:t>121</w:t>
            </w:r>
          </w:p>
          <w:p w14:paraId="0A5A1E57" w14:textId="77777777" w:rsidR="005C04D9" w:rsidRPr="00B536A8" w:rsidRDefault="005C04D9" w:rsidP="00914829">
            <w:pPr>
              <w:rPr>
                <w:sz w:val="16"/>
                <w:szCs w:val="16"/>
                <w:lang w:val="en-GB"/>
              </w:rPr>
            </w:pPr>
          </w:p>
        </w:tc>
      </w:tr>
    </w:tbl>
    <w:p w14:paraId="514523F4" w14:textId="2DAE56FE" w:rsidR="005C04D9" w:rsidRPr="00914829" w:rsidRDefault="005C04D9" w:rsidP="00914829">
      <w:pPr>
        <w:rPr>
          <w:lang w:val="en-GB"/>
        </w:rPr>
      </w:pPr>
    </w:p>
    <w:p w14:paraId="144C0CC4" w14:textId="77777777" w:rsidR="001A57E1" w:rsidRPr="00914829" w:rsidRDefault="001A57E1" w:rsidP="00914829">
      <w:pPr>
        <w:rPr>
          <w:lang w:val="en-GB"/>
        </w:rPr>
      </w:pPr>
    </w:p>
    <w:p w14:paraId="6481309D" w14:textId="37ED8259" w:rsidR="005C04D9" w:rsidRDefault="001A57E1" w:rsidP="005C04D9">
      <w:r w:rsidRPr="001A57E1">
        <w:rPr>
          <w:noProof/>
        </w:rPr>
        <w:drawing>
          <wp:inline distT="0" distB="0" distL="0" distR="0" wp14:anchorId="4CF3F185" wp14:editId="23A62531">
            <wp:extent cx="4572000" cy="27432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4B32E33B" w14:textId="32E94F62" w:rsidR="005C04D9" w:rsidRDefault="00240E22" w:rsidP="005C04D9">
      <w:r w:rsidRPr="005C04D9">
        <w:rPr>
          <w:sz w:val="28"/>
          <w:szCs w:val="28"/>
        </w:rPr>
        <w:t>Further study of time step</w:t>
      </w:r>
      <w:r>
        <w:rPr>
          <w:sz w:val="28"/>
          <w:szCs w:val="28"/>
        </w:rPr>
        <w:t xml:space="preserve"> grid nine</w:t>
      </w:r>
    </w:p>
    <w:p w14:paraId="7A44335C" w14:textId="77777777" w:rsidR="005C04D9" w:rsidRDefault="005C04D9" w:rsidP="005C04D9">
      <w:pPr>
        <w:autoSpaceDE w:val="0"/>
        <w:autoSpaceDN w:val="0"/>
        <w:spacing w:line="240" w:lineRule="auto"/>
        <w:rPr>
          <w:rFonts w:cs="Courier New"/>
          <w:color w:val="0F243E" w:themeColor="text2" w:themeShade="80"/>
          <w:sz w:val="20"/>
        </w:rPr>
      </w:pPr>
    </w:p>
    <w:p w14:paraId="257343F7" w14:textId="77777777" w:rsidR="005C04D9" w:rsidRDefault="005C04D9" w:rsidP="005C04D9">
      <w:pPr>
        <w:autoSpaceDE w:val="0"/>
        <w:autoSpaceDN w:val="0"/>
        <w:spacing w:line="240" w:lineRule="auto"/>
        <w:rPr>
          <w:rFonts w:eastAsiaTheme="minorHAnsi" w:cs="Courier New"/>
          <w:color w:val="0F243E" w:themeColor="text2" w:themeShade="80"/>
          <w:sz w:val="20"/>
          <w:lang w:val="it-IT" w:eastAsia="en-US"/>
        </w:rPr>
      </w:pPr>
      <w:r>
        <w:rPr>
          <w:rFonts w:cs="Courier New"/>
          <w:color w:val="0F243E" w:themeColor="text2" w:themeShade="80"/>
          <w:sz w:val="20"/>
        </w:rPr>
        <w:t>Draft short term and middle term with -----134--- time step</w:t>
      </w:r>
    </w:p>
    <w:p w14:paraId="520311CD" w14:textId="77777777" w:rsidR="005C04D9" w:rsidRDefault="005C04D9" w:rsidP="005C04D9">
      <w:pPr>
        <w:autoSpaceDE w:val="0"/>
        <w:autoSpaceDN w:val="0"/>
        <w:spacing w:line="240" w:lineRule="auto"/>
        <w:rPr>
          <w:rFonts w:cs="Courier New"/>
          <w:color w:val="0F243E" w:themeColor="text2" w:themeShade="80"/>
          <w:sz w:val="20"/>
        </w:rPr>
      </w:pPr>
    </w:p>
    <w:p w14:paraId="5ACED2B7"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4B76B03D"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20  time</w:t>
      </w:r>
      <w:proofErr w:type="gramEnd"/>
      <w:r>
        <w:rPr>
          <w:rFonts w:cs="Courier New"/>
          <w:color w:val="0F243E" w:themeColor="text2" w:themeShade="80"/>
          <w:sz w:val="20"/>
          <w:szCs w:val="20"/>
        </w:rPr>
        <w:t xml:space="preserve"> step one day : 30 * 1  = 30 d</w:t>
      </w:r>
    </w:p>
    <w:p w14:paraId="2353F45F"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5  time</w:t>
      </w:r>
      <w:proofErr w:type="gramEnd"/>
      <w:r>
        <w:rPr>
          <w:rFonts w:cs="Courier New"/>
          <w:color w:val="0F243E" w:themeColor="text2" w:themeShade="80"/>
          <w:sz w:val="20"/>
          <w:szCs w:val="20"/>
        </w:rPr>
        <w:t xml:space="preserve"> step </w:t>
      </w:r>
      <w:proofErr w:type="spellStart"/>
      <w:r>
        <w:rPr>
          <w:rFonts w:cs="Courier New"/>
          <w:color w:val="0F243E" w:themeColor="text2" w:themeShade="80"/>
          <w:sz w:val="20"/>
          <w:szCs w:val="20"/>
        </w:rPr>
        <w:t>two</w:t>
      </w:r>
      <w:proofErr w:type="spellEnd"/>
      <w:r>
        <w:rPr>
          <w:rFonts w:cs="Courier New"/>
          <w:color w:val="0F243E" w:themeColor="text2" w:themeShade="80"/>
          <w:sz w:val="20"/>
          <w:szCs w:val="20"/>
        </w:rPr>
        <w:t xml:space="preserve"> weeks : 5 * 14 = 70 d</w:t>
      </w:r>
    </w:p>
    <w:p w14:paraId="66D29CAD"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11  time</w:t>
      </w:r>
      <w:proofErr w:type="gramEnd"/>
      <w:r>
        <w:rPr>
          <w:rFonts w:cs="Courier New"/>
          <w:color w:val="0F243E" w:themeColor="text2" w:themeShade="80"/>
          <w:sz w:val="20"/>
          <w:szCs w:val="20"/>
        </w:rPr>
        <w:t xml:space="preserve"> step one </w:t>
      </w:r>
      <w:proofErr w:type="spellStart"/>
      <w:r>
        <w:rPr>
          <w:rFonts w:cs="Courier New"/>
          <w:color w:val="0F243E" w:themeColor="text2" w:themeShade="80"/>
          <w:sz w:val="20"/>
          <w:szCs w:val="20"/>
        </w:rPr>
        <w:t>mounth</w:t>
      </w:r>
      <w:proofErr w:type="spellEnd"/>
      <w:r>
        <w:rPr>
          <w:rFonts w:cs="Courier New"/>
          <w:color w:val="0F243E" w:themeColor="text2" w:themeShade="80"/>
          <w:sz w:val="20"/>
          <w:szCs w:val="20"/>
        </w:rPr>
        <w:t xml:space="preserve"> : 21 * 31 = 651 d</w:t>
      </w:r>
    </w:p>
    <w:p w14:paraId="38D19395"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5B1782D5" w14:textId="77777777" w:rsidR="005C04D9" w:rsidRDefault="005C04D9" w:rsidP="005C04D9">
      <w:pPr>
        <w:autoSpaceDE w:val="0"/>
        <w:autoSpaceDN w:val="0"/>
        <w:spacing w:line="240" w:lineRule="auto"/>
        <w:rPr>
          <w:rFonts w:cs="Courier New"/>
          <w:color w:val="0F243E" w:themeColor="text2" w:themeShade="80"/>
          <w:sz w:val="20"/>
        </w:rPr>
      </w:pPr>
    </w:p>
    <w:p w14:paraId="30031F10"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54 1/8 </w:t>
      </w:r>
      <w:proofErr w:type="spellStart"/>
      <w:proofErr w:type="gram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w:t>
      </w:r>
      <w:proofErr w:type="gramEnd"/>
      <w:r>
        <w:rPr>
          <w:rFonts w:cs="Courier New"/>
          <w:color w:val="0F243E" w:themeColor="text2" w:themeShade="80"/>
          <w:sz w:val="20"/>
          <w:szCs w:val="20"/>
        </w:rPr>
        <w:t xml:space="preserve"> step = 2463 d</w:t>
      </w:r>
    </w:p>
    <w:p w14:paraId="02CB820E"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35    ¼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 step = 3193 d</w:t>
      </w:r>
    </w:p>
    <w:p w14:paraId="54491360"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5  ½</w:t>
      </w:r>
      <w:proofErr w:type="gramEnd"/>
      <w:r>
        <w:rPr>
          <w:rFonts w:cs="Courier New"/>
          <w:color w:val="0F243E" w:themeColor="text2" w:themeShade="80"/>
          <w:sz w:val="20"/>
          <w:szCs w:val="20"/>
        </w:rPr>
        <w:t xml:space="preserve">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 step = 912 d</w:t>
      </w:r>
    </w:p>
    <w:p w14:paraId="12791DE0"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1 time step 1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365 d</w:t>
      </w:r>
    </w:p>
    <w:p w14:paraId="4B7BD63E"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2 time step 5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3650 d</w:t>
      </w:r>
    </w:p>
    <w:p w14:paraId="68D6E761" w14:textId="77777777" w:rsidR="005C04D9" w:rsidRDefault="005C04D9" w:rsidP="005C04D9">
      <w:pPr>
        <w:pStyle w:val="Paragrafoelenco"/>
        <w:widowControl w:val="0"/>
        <w:autoSpaceDE w:val="0"/>
        <w:autoSpaceDN w:val="0"/>
        <w:adjustRightInd w:val="0"/>
        <w:spacing w:after="0" w:line="240" w:lineRule="auto"/>
        <w:rPr>
          <w:rFonts w:cs="Courier New"/>
          <w:color w:val="0F243E" w:themeColor="text2" w:themeShade="80"/>
          <w:sz w:val="20"/>
          <w:szCs w:val="20"/>
        </w:rPr>
      </w:pPr>
    </w:p>
    <w:p w14:paraId="177772CC"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5C7BA791"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lastRenderedPageBreak/>
        <w:t>1</w:t>
      </w:r>
    </w:p>
    <w:p w14:paraId="0ED84D01"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+ 20 + 5 + 11 </w:t>
      </w:r>
    </w:p>
    <w:p w14:paraId="1B0EE559"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+ 54 +35 + 5 + 1 + 2 = 134 </w:t>
      </w:r>
    </w:p>
    <w:p w14:paraId="258153D6" w14:textId="77777777" w:rsidR="005C04D9" w:rsidRDefault="005C04D9" w:rsidP="005C04D9">
      <w:pPr>
        <w:autoSpaceDE w:val="0"/>
        <w:autoSpaceDN w:val="0"/>
        <w:spacing w:line="240" w:lineRule="auto"/>
        <w:rPr>
          <w:rFonts w:cs="Courier New"/>
          <w:sz w:val="20"/>
        </w:rPr>
      </w:pPr>
    </w:p>
    <w:p w14:paraId="6D79FDAC" w14:textId="77777777" w:rsidR="005C04D9" w:rsidRDefault="005C04D9" w:rsidP="005C04D9">
      <w:pPr>
        <w:autoSpaceDE w:val="0"/>
        <w:autoSpaceDN w:val="0"/>
        <w:spacing w:line="240" w:lineRule="auto"/>
        <w:rPr>
          <w:rFonts w:cs="Courier New"/>
          <w:sz w:val="20"/>
        </w:rPr>
      </w:pPr>
      <w:r>
        <w:rPr>
          <w:rFonts w:cs="Courier New"/>
          <w:sz w:val="20"/>
        </w:rPr>
        <w:t>--</w:t>
      </w:r>
    </w:p>
    <w:p w14:paraId="7C05B3E1" w14:textId="77777777" w:rsidR="005C04D9" w:rsidRDefault="005C04D9" w:rsidP="005C04D9">
      <w:pPr>
        <w:autoSpaceDE w:val="0"/>
        <w:autoSpaceDN w:val="0"/>
        <w:spacing w:line="240" w:lineRule="auto"/>
        <w:rPr>
          <w:rFonts w:cs="Courier New"/>
          <w:sz w:val="20"/>
        </w:rPr>
      </w:pPr>
    </w:p>
    <w:p w14:paraId="01D2BD72" w14:textId="77777777" w:rsidR="005C04D9" w:rsidRDefault="005C04D9" w:rsidP="005C04D9">
      <w:pPr>
        <w:autoSpaceDE w:val="0"/>
        <w:autoSpaceDN w:val="0"/>
        <w:spacing w:line="240" w:lineRule="auto"/>
        <w:rPr>
          <w:rFonts w:cs="Courier New"/>
          <w:sz w:val="20"/>
        </w:rPr>
      </w:pPr>
      <w:r>
        <w:rPr>
          <w:rFonts w:cs="Courier New"/>
          <w:sz w:val="20"/>
        </w:rPr>
        <w:t>11334 d = ~ 31 y</w:t>
      </w:r>
    </w:p>
    <w:p w14:paraId="0CBA77E3" w14:textId="77777777" w:rsidR="005C04D9" w:rsidRPr="00914829" w:rsidRDefault="005C04D9" w:rsidP="00914829">
      <w:pPr>
        <w:rPr>
          <w:lang w:val="en-GB"/>
        </w:rPr>
      </w:pPr>
    </w:p>
    <w:p w14:paraId="6895FF27" w14:textId="5CA040D0" w:rsidR="005C04D9" w:rsidRDefault="005C04D9" w:rsidP="00914829">
      <w:pPr>
        <w:rPr>
          <w:lang w:val="en-GB"/>
        </w:rPr>
      </w:pPr>
    </w:p>
    <w:p w14:paraId="0AE34A6D" w14:textId="4CAAE96D" w:rsidR="00955457" w:rsidRDefault="00955457" w:rsidP="00914829">
      <w:pPr>
        <w:rPr>
          <w:lang w:val="en-GB"/>
        </w:rPr>
      </w:pPr>
    </w:p>
    <w:p w14:paraId="53C9CC6B" w14:textId="77777777" w:rsidR="00955457" w:rsidRPr="00914829" w:rsidRDefault="00955457" w:rsidP="00914829">
      <w:pPr>
        <w:rPr>
          <w:lang w:val="en-GB"/>
        </w:rPr>
      </w:pPr>
    </w:p>
    <w:tbl>
      <w:tblPr>
        <w:tblW w:w="6501" w:type="pct"/>
        <w:tblInd w:w="-1231" w:type="dxa"/>
        <w:tblBorders>
          <w:top w:val="single" w:sz="4" w:space="0" w:color="auto"/>
          <w:bottom w:val="single" w:sz="4" w:space="0" w:color="auto"/>
          <w:insideH w:val="single" w:sz="6" w:space="0" w:color="auto"/>
        </w:tblBorders>
        <w:tblLayout w:type="fixed"/>
        <w:tblLook w:val="04A0" w:firstRow="1" w:lastRow="0" w:firstColumn="1" w:lastColumn="0" w:noHBand="0" w:noVBand="1"/>
      </w:tblPr>
      <w:tblGrid>
        <w:gridCol w:w="783"/>
        <w:gridCol w:w="239"/>
        <w:gridCol w:w="1089"/>
        <w:gridCol w:w="917"/>
        <w:gridCol w:w="983"/>
        <w:gridCol w:w="1124"/>
        <w:gridCol w:w="1136"/>
        <w:gridCol w:w="952"/>
        <w:gridCol w:w="952"/>
        <w:gridCol w:w="745"/>
        <w:gridCol w:w="884"/>
        <w:gridCol w:w="546"/>
      </w:tblGrid>
      <w:tr w:rsidR="00DC4E2F" w:rsidRPr="00955457" w14:paraId="34B6EB92" w14:textId="77777777" w:rsidTr="00955457">
        <w:trPr>
          <w:trHeight w:val="887"/>
        </w:trPr>
        <w:tc>
          <w:tcPr>
            <w:tcW w:w="378" w:type="pct"/>
            <w:shd w:val="clear" w:color="auto" w:fill="auto"/>
          </w:tcPr>
          <w:p w14:paraId="5D6A7B22" w14:textId="77777777" w:rsidR="00627817" w:rsidRPr="00955457" w:rsidRDefault="00627817" w:rsidP="00914829">
            <w:pPr>
              <w:rPr>
                <w:sz w:val="16"/>
                <w:szCs w:val="16"/>
                <w:lang w:val="en-GB"/>
              </w:rPr>
            </w:pPr>
          </w:p>
        </w:tc>
        <w:tc>
          <w:tcPr>
            <w:tcW w:w="115" w:type="pct"/>
          </w:tcPr>
          <w:p w14:paraId="6504F16F" w14:textId="77777777" w:rsidR="00627817" w:rsidRPr="00955457" w:rsidRDefault="00627817" w:rsidP="00914829">
            <w:pPr>
              <w:rPr>
                <w:sz w:val="16"/>
                <w:szCs w:val="16"/>
                <w:lang w:val="en-GB"/>
              </w:rPr>
            </w:pPr>
          </w:p>
        </w:tc>
        <w:tc>
          <w:tcPr>
            <w:tcW w:w="526" w:type="pct"/>
            <w:shd w:val="clear" w:color="auto" w:fill="auto"/>
            <w:hideMark/>
          </w:tcPr>
          <w:p w14:paraId="59C86E9A" w14:textId="06525650" w:rsidR="00627817" w:rsidRPr="00955457" w:rsidRDefault="00627817" w:rsidP="00914829">
            <w:pPr>
              <w:rPr>
                <w:sz w:val="16"/>
                <w:szCs w:val="16"/>
                <w:lang w:val="en-GB"/>
              </w:rPr>
            </w:pPr>
            <w:r w:rsidRPr="00955457">
              <w:rPr>
                <w:sz w:val="16"/>
                <w:szCs w:val="16"/>
                <w:lang w:val="en-GB"/>
              </w:rPr>
              <w:t>Start date</w:t>
            </w:r>
          </w:p>
        </w:tc>
        <w:tc>
          <w:tcPr>
            <w:tcW w:w="443" w:type="pct"/>
            <w:shd w:val="clear" w:color="auto" w:fill="auto"/>
            <w:hideMark/>
          </w:tcPr>
          <w:p w14:paraId="7947FA1C" w14:textId="77777777" w:rsidR="00627817" w:rsidRPr="00955457" w:rsidRDefault="00627817" w:rsidP="00914829">
            <w:pPr>
              <w:rPr>
                <w:sz w:val="16"/>
                <w:szCs w:val="16"/>
                <w:lang w:val="en-GB"/>
              </w:rPr>
            </w:pPr>
            <w:r w:rsidRPr="00955457">
              <w:rPr>
                <w:sz w:val="16"/>
                <w:szCs w:val="16"/>
                <w:lang w:val="en-GB"/>
              </w:rPr>
              <w:t>+ 1 day</w:t>
            </w:r>
          </w:p>
        </w:tc>
        <w:tc>
          <w:tcPr>
            <w:tcW w:w="475" w:type="pct"/>
            <w:shd w:val="clear" w:color="auto" w:fill="auto"/>
            <w:hideMark/>
          </w:tcPr>
          <w:p w14:paraId="59530127" w14:textId="77777777" w:rsidR="00627817" w:rsidRPr="00955457" w:rsidRDefault="00627817" w:rsidP="00914829">
            <w:pPr>
              <w:rPr>
                <w:sz w:val="16"/>
                <w:szCs w:val="16"/>
                <w:lang w:val="en-GB"/>
              </w:rPr>
            </w:pPr>
            <w:r w:rsidRPr="00955457">
              <w:rPr>
                <w:sz w:val="16"/>
                <w:szCs w:val="16"/>
                <w:lang w:val="en-GB"/>
              </w:rPr>
              <w:t>+ 14 days</w:t>
            </w:r>
          </w:p>
        </w:tc>
        <w:tc>
          <w:tcPr>
            <w:tcW w:w="543" w:type="pct"/>
            <w:shd w:val="clear" w:color="auto" w:fill="auto"/>
            <w:hideMark/>
          </w:tcPr>
          <w:p w14:paraId="60600E1B" w14:textId="77777777" w:rsidR="00627817" w:rsidRPr="00955457" w:rsidRDefault="00627817" w:rsidP="00914829">
            <w:pPr>
              <w:rPr>
                <w:sz w:val="16"/>
                <w:szCs w:val="16"/>
                <w:lang w:val="en-GB"/>
              </w:rPr>
            </w:pPr>
            <w:r w:rsidRPr="00955457">
              <w:rPr>
                <w:sz w:val="16"/>
                <w:szCs w:val="16"/>
                <w:lang w:val="en-GB"/>
              </w:rPr>
              <w:t>+ 1 month</w:t>
            </w:r>
          </w:p>
        </w:tc>
        <w:tc>
          <w:tcPr>
            <w:tcW w:w="549" w:type="pct"/>
            <w:shd w:val="clear" w:color="auto" w:fill="auto"/>
            <w:hideMark/>
          </w:tcPr>
          <w:p w14:paraId="600A12F3" w14:textId="77777777" w:rsidR="00627817" w:rsidRPr="00955457" w:rsidRDefault="00627817" w:rsidP="00914829">
            <w:pPr>
              <w:rPr>
                <w:sz w:val="16"/>
                <w:szCs w:val="16"/>
                <w:lang w:val="en-GB"/>
              </w:rPr>
            </w:pPr>
            <w:r w:rsidRPr="00955457">
              <w:rPr>
                <w:sz w:val="16"/>
                <w:szCs w:val="16"/>
                <w:lang w:val="en-GB"/>
              </w:rPr>
              <w:t>+ 1/8 year</w:t>
            </w:r>
          </w:p>
        </w:tc>
        <w:tc>
          <w:tcPr>
            <w:tcW w:w="460" w:type="pct"/>
            <w:shd w:val="clear" w:color="auto" w:fill="auto"/>
            <w:hideMark/>
          </w:tcPr>
          <w:p w14:paraId="7D85D8C1" w14:textId="77777777" w:rsidR="00627817" w:rsidRPr="00955457" w:rsidRDefault="00627817" w:rsidP="00914829">
            <w:pPr>
              <w:rPr>
                <w:sz w:val="16"/>
                <w:szCs w:val="16"/>
                <w:lang w:val="en-GB"/>
              </w:rPr>
            </w:pPr>
            <w:r w:rsidRPr="00955457">
              <w:rPr>
                <w:sz w:val="16"/>
                <w:szCs w:val="16"/>
                <w:lang w:val="en-GB"/>
              </w:rPr>
              <w:t xml:space="preserve">+ </w:t>
            </w:r>
            <w:proofErr w:type="gramStart"/>
            <w:r w:rsidRPr="00955457">
              <w:rPr>
                <w:sz w:val="16"/>
                <w:szCs w:val="16"/>
                <w:lang w:val="en-GB"/>
              </w:rPr>
              <w:t>¼  year</w:t>
            </w:r>
            <w:proofErr w:type="gramEnd"/>
          </w:p>
        </w:tc>
        <w:tc>
          <w:tcPr>
            <w:tcW w:w="460" w:type="pct"/>
            <w:shd w:val="clear" w:color="auto" w:fill="auto"/>
            <w:hideMark/>
          </w:tcPr>
          <w:p w14:paraId="12D95436" w14:textId="77777777" w:rsidR="00627817" w:rsidRPr="00955457" w:rsidRDefault="00627817" w:rsidP="00914829">
            <w:pPr>
              <w:rPr>
                <w:sz w:val="16"/>
                <w:szCs w:val="16"/>
                <w:lang w:val="en-GB"/>
              </w:rPr>
            </w:pPr>
            <w:r w:rsidRPr="00955457">
              <w:rPr>
                <w:sz w:val="16"/>
                <w:szCs w:val="16"/>
                <w:lang w:val="en-GB"/>
              </w:rPr>
              <w:t>+ ½ year</w:t>
            </w:r>
          </w:p>
        </w:tc>
        <w:tc>
          <w:tcPr>
            <w:tcW w:w="360" w:type="pct"/>
            <w:shd w:val="clear" w:color="auto" w:fill="auto"/>
            <w:hideMark/>
          </w:tcPr>
          <w:p w14:paraId="368044E7" w14:textId="77777777" w:rsidR="00627817" w:rsidRPr="00955457" w:rsidRDefault="00627817" w:rsidP="00914829">
            <w:pPr>
              <w:rPr>
                <w:sz w:val="16"/>
                <w:szCs w:val="16"/>
                <w:lang w:val="en-GB"/>
              </w:rPr>
            </w:pPr>
            <w:r w:rsidRPr="00955457">
              <w:rPr>
                <w:sz w:val="16"/>
                <w:szCs w:val="16"/>
                <w:lang w:val="en-GB"/>
              </w:rPr>
              <w:t>+ 1 year</w:t>
            </w:r>
          </w:p>
        </w:tc>
        <w:tc>
          <w:tcPr>
            <w:tcW w:w="427" w:type="pct"/>
            <w:shd w:val="clear" w:color="auto" w:fill="auto"/>
            <w:hideMark/>
          </w:tcPr>
          <w:p w14:paraId="71E02EFA" w14:textId="77777777" w:rsidR="00627817" w:rsidRPr="00955457" w:rsidRDefault="00627817" w:rsidP="00914829">
            <w:pPr>
              <w:rPr>
                <w:sz w:val="16"/>
                <w:szCs w:val="16"/>
                <w:lang w:val="en-GB"/>
              </w:rPr>
            </w:pPr>
            <w:r w:rsidRPr="00955457">
              <w:rPr>
                <w:sz w:val="16"/>
                <w:szCs w:val="16"/>
                <w:lang w:val="en-GB"/>
              </w:rPr>
              <w:t>+ 5 years</w:t>
            </w:r>
          </w:p>
        </w:tc>
        <w:tc>
          <w:tcPr>
            <w:tcW w:w="264" w:type="pct"/>
            <w:shd w:val="clear" w:color="auto" w:fill="auto"/>
            <w:hideMark/>
          </w:tcPr>
          <w:p w14:paraId="40771D96" w14:textId="77777777" w:rsidR="00627817" w:rsidRPr="00955457" w:rsidRDefault="00627817" w:rsidP="00914829">
            <w:pPr>
              <w:rPr>
                <w:sz w:val="16"/>
                <w:szCs w:val="16"/>
                <w:lang w:val="en-GB"/>
              </w:rPr>
            </w:pPr>
            <w:r w:rsidRPr="00955457">
              <w:rPr>
                <w:sz w:val="16"/>
                <w:szCs w:val="16"/>
                <w:lang w:val="en-GB"/>
              </w:rPr>
              <w:t># time step</w:t>
            </w:r>
          </w:p>
        </w:tc>
      </w:tr>
      <w:tr w:rsidR="00DC4E2F" w:rsidRPr="00955457" w14:paraId="782119B5" w14:textId="77777777" w:rsidTr="00955457">
        <w:trPr>
          <w:trHeight w:val="432"/>
        </w:trPr>
        <w:tc>
          <w:tcPr>
            <w:tcW w:w="378" w:type="pct"/>
            <w:shd w:val="clear" w:color="auto" w:fill="auto"/>
          </w:tcPr>
          <w:p w14:paraId="6877FEFA" w14:textId="77777777" w:rsidR="00627817" w:rsidRPr="00955457" w:rsidRDefault="00627817" w:rsidP="00914829">
            <w:pPr>
              <w:rPr>
                <w:sz w:val="16"/>
                <w:szCs w:val="16"/>
                <w:lang w:val="en-GB"/>
              </w:rPr>
            </w:pPr>
          </w:p>
        </w:tc>
        <w:tc>
          <w:tcPr>
            <w:tcW w:w="115" w:type="pct"/>
          </w:tcPr>
          <w:p w14:paraId="1E499C0A" w14:textId="77777777" w:rsidR="00627817" w:rsidRPr="00955457" w:rsidRDefault="00627817" w:rsidP="00914829">
            <w:pPr>
              <w:rPr>
                <w:sz w:val="16"/>
                <w:szCs w:val="16"/>
                <w:lang w:val="en-GB"/>
              </w:rPr>
            </w:pPr>
          </w:p>
        </w:tc>
        <w:tc>
          <w:tcPr>
            <w:tcW w:w="526" w:type="pct"/>
            <w:shd w:val="clear" w:color="auto" w:fill="auto"/>
          </w:tcPr>
          <w:p w14:paraId="5E7DACD6" w14:textId="09AF1F1F" w:rsidR="00627817" w:rsidRPr="00955457" w:rsidRDefault="00627817" w:rsidP="00914829">
            <w:pPr>
              <w:rPr>
                <w:sz w:val="16"/>
                <w:szCs w:val="16"/>
                <w:lang w:val="en-GB"/>
              </w:rPr>
            </w:pPr>
          </w:p>
        </w:tc>
        <w:tc>
          <w:tcPr>
            <w:tcW w:w="443" w:type="pct"/>
            <w:shd w:val="clear" w:color="auto" w:fill="auto"/>
          </w:tcPr>
          <w:p w14:paraId="165C7CCA" w14:textId="77777777" w:rsidR="00627817" w:rsidRPr="00955457" w:rsidRDefault="00627817" w:rsidP="00914829">
            <w:pPr>
              <w:rPr>
                <w:sz w:val="16"/>
                <w:szCs w:val="16"/>
                <w:lang w:val="en-GB"/>
              </w:rPr>
            </w:pPr>
          </w:p>
        </w:tc>
        <w:tc>
          <w:tcPr>
            <w:tcW w:w="475" w:type="pct"/>
            <w:shd w:val="clear" w:color="auto" w:fill="auto"/>
          </w:tcPr>
          <w:p w14:paraId="752C0C33" w14:textId="77777777" w:rsidR="00627817" w:rsidRPr="00955457" w:rsidRDefault="00627817" w:rsidP="00914829">
            <w:pPr>
              <w:rPr>
                <w:sz w:val="16"/>
                <w:szCs w:val="16"/>
                <w:lang w:val="en-GB"/>
              </w:rPr>
            </w:pPr>
          </w:p>
        </w:tc>
        <w:tc>
          <w:tcPr>
            <w:tcW w:w="543" w:type="pct"/>
            <w:shd w:val="clear" w:color="auto" w:fill="auto"/>
          </w:tcPr>
          <w:p w14:paraId="35DCF0EC" w14:textId="77777777" w:rsidR="00627817" w:rsidRPr="00955457" w:rsidRDefault="00627817" w:rsidP="00914829">
            <w:pPr>
              <w:rPr>
                <w:sz w:val="16"/>
                <w:szCs w:val="16"/>
                <w:lang w:val="en-GB"/>
              </w:rPr>
            </w:pPr>
          </w:p>
        </w:tc>
        <w:tc>
          <w:tcPr>
            <w:tcW w:w="549" w:type="pct"/>
            <w:shd w:val="clear" w:color="auto" w:fill="auto"/>
          </w:tcPr>
          <w:p w14:paraId="781352E4" w14:textId="77777777" w:rsidR="00627817" w:rsidRPr="00955457" w:rsidRDefault="00627817" w:rsidP="00914829">
            <w:pPr>
              <w:rPr>
                <w:sz w:val="16"/>
                <w:szCs w:val="16"/>
                <w:lang w:val="en-GB"/>
              </w:rPr>
            </w:pPr>
          </w:p>
        </w:tc>
        <w:tc>
          <w:tcPr>
            <w:tcW w:w="460" w:type="pct"/>
            <w:shd w:val="clear" w:color="auto" w:fill="auto"/>
          </w:tcPr>
          <w:p w14:paraId="185FE7C5" w14:textId="77777777" w:rsidR="00627817" w:rsidRPr="00955457" w:rsidRDefault="00627817" w:rsidP="00914829">
            <w:pPr>
              <w:rPr>
                <w:sz w:val="16"/>
                <w:szCs w:val="16"/>
                <w:lang w:val="en-GB"/>
              </w:rPr>
            </w:pPr>
          </w:p>
        </w:tc>
        <w:tc>
          <w:tcPr>
            <w:tcW w:w="460" w:type="pct"/>
            <w:shd w:val="clear" w:color="auto" w:fill="auto"/>
          </w:tcPr>
          <w:p w14:paraId="324B3C9F" w14:textId="77777777" w:rsidR="00627817" w:rsidRPr="00955457" w:rsidRDefault="00627817" w:rsidP="00914829">
            <w:pPr>
              <w:rPr>
                <w:sz w:val="16"/>
                <w:szCs w:val="16"/>
                <w:lang w:val="en-GB"/>
              </w:rPr>
            </w:pPr>
          </w:p>
        </w:tc>
        <w:tc>
          <w:tcPr>
            <w:tcW w:w="360" w:type="pct"/>
            <w:shd w:val="clear" w:color="auto" w:fill="auto"/>
          </w:tcPr>
          <w:p w14:paraId="0B616141" w14:textId="77777777" w:rsidR="00627817" w:rsidRPr="00955457" w:rsidRDefault="00627817" w:rsidP="00914829">
            <w:pPr>
              <w:rPr>
                <w:sz w:val="16"/>
                <w:szCs w:val="16"/>
                <w:lang w:val="en-GB"/>
              </w:rPr>
            </w:pPr>
          </w:p>
        </w:tc>
        <w:tc>
          <w:tcPr>
            <w:tcW w:w="427" w:type="pct"/>
            <w:shd w:val="clear" w:color="auto" w:fill="auto"/>
          </w:tcPr>
          <w:p w14:paraId="31DCA4A6" w14:textId="77777777" w:rsidR="00627817" w:rsidRPr="00955457" w:rsidRDefault="00627817" w:rsidP="00914829">
            <w:pPr>
              <w:rPr>
                <w:sz w:val="16"/>
                <w:szCs w:val="16"/>
                <w:lang w:val="en-GB"/>
              </w:rPr>
            </w:pPr>
          </w:p>
        </w:tc>
        <w:tc>
          <w:tcPr>
            <w:tcW w:w="264" w:type="pct"/>
            <w:shd w:val="clear" w:color="auto" w:fill="auto"/>
          </w:tcPr>
          <w:p w14:paraId="78A54A52" w14:textId="77777777" w:rsidR="00627817" w:rsidRPr="00955457" w:rsidRDefault="00627817" w:rsidP="00914829">
            <w:pPr>
              <w:rPr>
                <w:sz w:val="16"/>
                <w:szCs w:val="16"/>
                <w:lang w:val="en-GB"/>
              </w:rPr>
            </w:pPr>
          </w:p>
        </w:tc>
      </w:tr>
      <w:tr w:rsidR="00DC4E2F" w:rsidRPr="00955457" w14:paraId="377908D9" w14:textId="77777777" w:rsidTr="00955457">
        <w:trPr>
          <w:trHeight w:val="444"/>
        </w:trPr>
        <w:tc>
          <w:tcPr>
            <w:tcW w:w="378" w:type="pct"/>
            <w:shd w:val="clear" w:color="auto" w:fill="auto"/>
            <w:hideMark/>
          </w:tcPr>
          <w:p w14:paraId="28E42094" w14:textId="77777777" w:rsidR="00627817" w:rsidRPr="00955457" w:rsidRDefault="00627817" w:rsidP="00914829">
            <w:pPr>
              <w:rPr>
                <w:sz w:val="16"/>
                <w:szCs w:val="16"/>
                <w:lang w:val="en-GB"/>
              </w:rPr>
            </w:pPr>
            <w:r w:rsidRPr="00955457">
              <w:rPr>
                <w:sz w:val="16"/>
                <w:szCs w:val="16"/>
                <w:lang w:val="en-GB"/>
              </w:rPr>
              <w:t xml:space="preserve">Grid 0  </w:t>
            </w:r>
          </w:p>
          <w:p w14:paraId="52C28FED" w14:textId="77777777" w:rsidR="00627817" w:rsidRPr="00955457" w:rsidRDefault="00627817" w:rsidP="00914829">
            <w:pPr>
              <w:rPr>
                <w:sz w:val="16"/>
                <w:szCs w:val="16"/>
                <w:lang w:val="en-GB"/>
              </w:rPr>
            </w:pPr>
            <w:r w:rsidRPr="00955457">
              <w:rPr>
                <w:sz w:val="16"/>
                <w:szCs w:val="16"/>
                <w:lang w:val="en-GB"/>
              </w:rPr>
              <w:t>Grid 9</w:t>
            </w:r>
          </w:p>
        </w:tc>
        <w:tc>
          <w:tcPr>
            <w:tcW w:w="115" w:type="pct"/>
          </w:tcPr>
          <w:p w14:paraId="11B704D6" w14:textId="77777777" w:rsidR="00627817" w:rsidRPr="00955457" w:rsidRDefault="00627817" w:rsidP="00914829">
            <w:pPr>
              <w:rPr>
                <w:sz w:val="16"/>
                <w:szCs w:val="16"/>
                <w:lang w:val="en-GB"/>
              </w:rPr>
            </w:pPr>
          </w:p>
        </w:tc>
        <w:tc>
          <w:tcPr>
            <w:tcW w:w="526" w:type="pct"/>
            <w:shd w:val="clear" w:color="auto" w:fill="auto"/>
            <w:hideMark/>
          </w:tcPr>
          <w:p w14:paraId="0D185FDA" w14:textId="08F3F2D2" w:rsidR="00627817" w:rsidRPr="00955457" w:rsidRDefault="00627817" w:rsidP="00914829">
            <w:pPr>
              <w:rPr>
                <w:sz w:val="16"/>
                <w:szCs w:val="16"/>
                <w:lang w:val="en-GB"/>
              </w:rPr>
            </w:pPr>
            <w:r w:rsidRPr="00955457">
              <w:rPr>
                <w:sz w:val="16"/>
                <w:szCs w:val="16"/>
                <w:lang w:val="en-GB"/>
              </w:rPr>
              <w:t>1</w:t>
            </w:r>
          </w:p>
          <w:p w14:paraId="7B21DF1F" w14:textId="77777777" w:rsidR="00627817" w:rsidRPr="00955457" w:rsidRDefault="00627817" w:rsidP="00914829">
            <w:pPr>
              <w:rPr>
                <w:sz w:val="16"/>
                <w:szCs w:val="16"/>
                <w:lang w:val="en-GB"/>
              </w:rPr>
            </w:pPr>
            <w:r w:rsidRPr="00955457">
              <w:rPr>
                <w:sz w:val="16"/>
                <w:szCs w:val="16"/>
                <w:lang w:val="en-GB"/>
              </w:rPr>
              <w:t>1</w:t>
            </w:r>
          </w:p>
        </w:tc>
        <w:tc>
          <w:tcPr>
            <w:tcW w:w="443" w:type="pct"/>
            <w:shd w:val="clear" w:color="auto" w:fill="auto"/>
            <w:hideMark/>
          </w:tcPr>
          <w:p w14:paraId="5D79998D" w14:textId="77777777" w:rsidR="00627817" w:rsidRPr="00955457" w:rsidRDefault="00627817" w:rsidP="00914829">
            <w:pPr>
              <w:rPr>
                <w:sz w:val="16"/>
                <w:szCs w:val="16"/>
                <w:lang w:val="en-GB"/>
              </w:rPr>
            </w:pPr>
            <w:r w:rsidRPr="00955457">
              <w:rPr>
                <w:sz w:val="16"/>
                <w:szCs w:val="16"/>
                <w:lang w:val="en-GB"/>
              </w:rPr>
              <w:t>22</w:t>
            </w:r>
          </w:p>
          <w:p w14:paraId="1D04A8A4" w14:textId="77777777" w:rsidR="00627817" w:rsidRPr="00955457" w:rsidRDefault="00627817" w:rsidP="00914829">
            <w:pPr>
              <w:rPr>
                <w:sz w:val="16"/>
                <w:szCs w:val="16"/>
                <w:lang w:val="en-GB"/>
              </w:rPr>
            </w:pPr>
            <w:r w:rsidRPr="00955457">
              <w:rPr>
                <w:sz w:val="16"/>
                <w:szCs w:val="16"/>
                <w:lang w:val="en-GB"/>
              </w:rPr>
              <w:t>20</w:t>
            </w:r>
          </w:p>
        </w:tc>
        <w:tc>
          <w:tcPr>
            <w:tcW w:w="475" w:type="pct"/>
            <w:shd w:val="clear" w:color="auto" w:fill="auto"/>
          </w:tcPr>
          <w:p w14:paraId="56C65D10" w14:textId="77777777" w:rsidR="00627817" w:rsidRPr="00955457" w:rsidRDefault="00627817" w:rsidP="00914829">
            <w:pPr>
              <w:rPr>
                <w:sz w:val="16"/>
                <w:szCs w:val="16"/>
                <w:lang w:val="en-GB"/>
              </w:rPr>
            </w:pPr>
            <w:r w:rsidRPr="00955457">
              <w:rPr>
                <w:sz w:val="16"/>
                <w:szCs w:val="16"/>
                <w:lang w:val="en-GB"/>
              </w:rPr>
              <w:t>2</w:t>
            </w:r>
          </w:p>
          <w:p w14:paraId="12ED2594" w14:textId="77777777" w:rsidR="00627817" w:rsidRPr="00955457" w:rsidRDefault="00627817" w:rsidP="00914829">
            <w:pPr>
              <w:rPr>
                <w:sz w:val="16"/>
                <w:szCs w:val="16"/>
                <w:lang w:val="en-GB"/>
              </w:rPr>
            </w:pPr>
            <w:r w:rsidRPr="00955457">
              <w:rPr>
                <w:sz w:val="16"/>
                <w:szCs w:val="16"/>
                <w:lang w:val="en-GB"/>
              </w:rPr>
              <w:t>5</w:t>
            </w:r>
          </w:p>
          <w:p w14:paraId="2EC74E6C" w14:textId="77777777" w:rsidR="00627817" w:rsidRPr="00955457" w:rsidRDefault="00627817" w:rsidP="00914829">
            <w:pPr>
              <w:rPr>
                <w:sz w:val="16"/>
                <w:szCs w:val="16"/>
                <w:lang w:val="en-GB"/>
              </w:rPr>
            </w:pPr>
          </w:p>
        </w:tc>
        <w:tc>
          <w:tcPr>
            <w:tcW w:w="543" w:type="pct"/>
            <w:shd w:val="clear" w:color="auto" w:fill="auto"/>
          </w:tcPr>
          <w:p w14:paraId="2F184CCB" w14:textId="77777777" w:rsidR="00627817" w:rsidRPr="00955457" w:rsidRDefault="00627817" w:rsidP="00914829">
            <w:pPr>
              <w:rPr>
                <w:sz w:val="16"/>
                <w:szCs w:val="16"/>
                <w:lang w:val="en-GB"/>
              </w:rPr>
            </w:pPr>
            <w:r w:rsidRPr="00955457">
              <w:rPr>
                <w:sz w:val="16"/>
                <w:szCs w:val="16"/>
                <w:lang w:val="en-GB"/>
              </w:rPr>
              <w:t>11</w:t>
            </w:r>
          </w:p>
          <w:p w14:paraId="5246CD21" w14:textId="77777777" w:rsidR="00627817" w:rsidRPr="00955457" w:rsidRDefault="00627817" w:rsidP="00914829">
            <w:pPr>
              <w:rPr>
                <w:sz w:val="16"/>
                <w:szCs w:val="16"/>
                <w:lang w:val="en-GB"/>
              </w:rPr>
            </w:pPr>
            <w:r w:rsidRPr="00955457">
              <w:rPr>
                <w:sz w:val="16"/>
                <w:szCs w:val="16"/>
                <w:lang w:val="en-GB"/>
              </w:rPr>
              <w:t>11</w:t>
            </w:r>
          </w:p>
          <w:p w14:paraId="01384C79" w14:textId="77777777" w:rsidR="00627817" w:rsidRPr="00955457" w:rsidRDefault="00627817" w:rsidP="00914829">
            <w:pPr>
              <w:rPr>
                <w:sz w:val="16"/>
                <w:szCs w:val="16"/>
                <w:lang w:val="en-GB"/>
              </w:rPr>
            </w:pPr>
          </w:p>
        </w:tc>
        <w:tc>
          <w:tcPr>
            <w:tcW w:w="549" w:type="pct"/>
            <w:shd w:val="clear" w:color="auto" w:fill="auto"/>
            <w:hideMark/>
          </w:tcPr>
          <w:p w14:paraId="67DA7D7E" w14:textId="77777777" w:rsidR="00627817" w:rsidRPr="00955457" w:rsidRDefault="00627817" w:rsidP="00914829">
            <w:pPr>
              <w:rPr>
                <w:sz w:val="16"/>
                <w:szCs w:val="16"/>
                <w:lang w:val="en-GB"/>
              </w:rPr>
            </w:pPr>
            <w:r w:rsidRPr="00955457">
              <w:rPr>
                <w:sz w:val="16"/>
                <w:szCs w:val="16"/>
                <w:lang w:val="en-GB"/>
              </w:rPr>
              <w:t>--</w:t>
            </w:r>
          </w:p>
          <w:p w14:paraId="440D4C2D" w14:textId="77777777" w:rsidR="00627817" w:rsidRPr="00955457" w:rsidRDefault="00627817" w:rsidP="00914829">
            <w:pPr>
              <w:rPr>
                <w:sz w:val="16"/>
                <w:szCs w:val="16"/>
                <w:lang w:val="en-GB"/>
              </w:rPr>
            </w:pPr>
            <w:r w:rsidRPr="00955457">
              <w:rPr>
                <w:sz w:val="16"/>
                <w:szCs w:val="16"/>
                <w:lang w:val="en-GB"/>
              </w:rPr>
              <w:t>54</w:t>
            </w:r>
          </w:p>
        </w:tc>
        <w:tc>
          <w:tcPr>
            <w:tcW w:w="460" w:type="pct"/>
            <w:shd w:val="clear" w:color="auto" w:fill="auto"/>
            <w:hideMark/>
          </w:tcPr>
          <w:p w14:paraId="4D3033E3" w14:textId="77777777" w:rsidR="00627817" w:rsidRPr="00955457" w:rsidRDefault="00627817" w:rsidP="00914829">
            <w:pPr>
              <w:rPr>
                <w:sz w:val="16"/>
                <w:szCs w:val="16"/>
                <w:lang w:val="en-GB"/>
              </w:rPr>
            </w:pPr>
            <w:r w:rsidRPr="00955457">
              <w:rPr>
                <w:sz w:val="16"/>
                <w:szCs w:val="16"/>
                <w:lang w:val="en-GB"/>
              </w:rPr>
              <w:t>--</w:t>
            </w:r>
          </w:p>
          <w:p w14:paraId="4D4367A0" w14:textId="77777777" w:rsidR="00627817" w:rsidRPr="00955457" w:rsidRDefault="00627817" w:rsidP="00914829">
            <w:pPr>
              <w:rPr>
                <w:sz w:val="16"/>
                <w:szCs w:val="16"/>
                <w:lang w:val="en-GB"/>
              </w:rPr>
            </w:pPr>
            <w:r w:rsidRPr="00955457">
              <w:rPr>
                <w:sz w:val="16"/>
                <w:szCs w:val="16"/>
                <w:lang w:val="en-GB"/>
              </w:rPr>
              <w:t>35</w:t>
            </w:r>
          </w:p>
        </w:tc>
        <w:tc>
          <w:tcPr>
            <w:tcW w:w="460" w:type="pct"/>
            <w:shd w:val="clear" w:color="auto" w:fill="auto"/>
            <w:hideMark/>
          </w:tcPr>
          <w:p w14:paraId="2DEB4F00" w14:textId="77777777" w:rsidR="00627817" w:rsidRPr="00955457" w:rsidRDefault="00627817" w:rsidP="00914829">
            <w:pPr>
              <w:rPr>
                <w:sz w:val="16"/>
                <w:szCs w:val="16"/>
                <w:lang w:val="en-GB"/>
              </w:rPr>
            </w:pPr>
            <w:r w:rsidRPr="00955457">
              <w:rPr>
                <w:sz w:val="16"/>
                <w:szCs w:val="16"/>
                <w:lang w:val="en-GB"/>
              </w:rPr>
              <w:t>--</w:t>
            </w:r>
          </w:p>
          <w:p w14:paraId="37427FBA" w14:textId="77777777" w:rsidR="00627817" w:rsidRPr="00955457" w:rsidRDefault="00627817" w:rsidP="00914829">
            <w:pPr>
              <w:rPr>
                <w:sz w:val="16"/>
                <w:szCs w:val="16"/>
                <w:lang w:val="en-GB"/>
              </w:rPr>
            </w:pPr>
            <w:r w:rsidRPr="00955457">
              <w:rPr>
                <w:sz w:val="16"/>
                <w:szCs w:val="16"/>
                <w:lang w:val="en-GB"/>
              </w:rPr>
              <w:t>5</w:t>
            </w:r>
          </w:p>
        </w:tc>
        <w:tc>
          <w:tcPr>
            <w:tcW w:w="360" w:type="pct"/>
            <w:shd w:val="clear" w:color="auto" w:fill="auto"/>
            <w:hideMark/>
          </w:tcPr>
          <w:p w14:paraId="0D2ADC6A" w14:textId="77777777" w:rsidR="00627817" w:rsidRPr="00955457" w:rsidRDefault="00627817" w:rsidP="00914829">
            <w:pPr>
              <w:rPr>
                <w:sz w:val="16"/>
                <w:szCs w:val="16"/>
                <w:lang w:val="en-GB"/>
              </w:rPr>
            </w:pPr>
            <w:r w:rsidRPr="00955457">
              <w:rPr>
                <w:sz w:val="16"/>
                <w:szCs w:val="16"/>
                <w:lang w:val="en-GB"/>
              </w:rPr>
              <w:t>9</w:t>
            </w:r>
          </w:p>
          <w:p w14:paraId="405679D1" w14:textId="77777777" w:rsidR="00627817" w:rsidRPr="00955457" w:rsidRDefault="00627817" w:rsidP="00914829">
            <w:pPr>
              <w:rPr>
                <w:sz w:val="16"/>
                <w:szCs w:val="16"/>
                <w:lang w:val="en-GB"/>
              </w:rPr>
            </w:pPr>
            <w:r w:rsidRPr="00955457">
              <w:rPr>
                <w:sz w:val="16"/>
                <w:szCs w:val="16"/>
                <w:lang w:val="en-GB"/>
              </w:rPr>
              <w:t>1</w:t>
            </w:r>
          </w:p>
        </w:tc>
        <w:tc>
          <w:tcPr>
            <w:tcW w:w="427" w:type="pct"/>
            <w:shd w:val="clear" w:color="auto" w:fill="auto"/>
          </w:tcPr>
          <w:p w14:paraId="508C2051" w14:textId="77777777" w:rsidR="00627817" w:rsidRPr="00955457" w:rsidRDefault="00627817" w:rsidP="00914829">
            <w:pPr>
              <w:rPr>
                <w:sz w:val="16"/>
                <w:szCs w:val="16"/>
                <w:lang w:val="en-GB"/>
              </w:rPr>
            </w:pPr>
            <w:r w:rsidRPr="00955457">
              <w:rPr>
                <w:sz w:val="16"/>
                <w:szCs w:val="16"/>
                <w:lang w:val="en-GB"/>
              </w:rPr>
              <w:t>4</w:t>
            </w:r>
          </w:p>
          <w:p w14:paraId="2AC091A7" w14:textId="77777777" w:rsidR="00627817" w:rsidRPr="00955457" w:rsidRDefault="00627817" w:rsidP="00914829">
            <w:pPr>
              <w:rPr>
                <w:sz w:val="16"/>
                <w:szCs w:val="16"/>
                <w:lang w:val="en-GB"/>
              </w:rPr>
            </w:pPr>
            <w:r w:rsidRPr="00955457">
              <w:rPr>
                <w:sz w:val="16"/>
                <w:szCs w:val="16"/>
                <w:lang w:val="en-GB"/>
              </w:rPr>
              <w:t>2</w:t>
            </w:r>
          </w:p>
          <w:p w14:paraId="38A07F6C" w14:textId="77777777" w:rsidR="00627817" w:rsidRPr="00955457" w:rsidRDefault="00627817" w:rsidP="00914829">
            <w:pPr>
              <w:rPr>
                <w:sz w:val="16"/>
                <w:szCs w:val="16"/>
                <w:lang w:val="en-GB"/>
              </w:rPr>
            </w:pPr>
          </w:p>
        </w:tc>
        <w:tc>
          <w:tcPr>
            <w:tcW w:w="264" w:type="pct"/>
            <w:shd w:val="clear" w:color="auto" w:fill="auto"/>
          </w:tcPr>
          <w:p w14:paraId="00451E37" w14:textId="77777777" w:rsidR="00627817" w:rsidRPr="00955457" w:rsidRDefault="00627817" w:rsidP="00914829">
            <w:pPr>
              <w:rPr>
                <w:sz w:val="16"/>
                <w:szCs w:val="16"/>
                <w:lang w:val="en-GB"/>
              </w:rPr>
            </w:pPr>
            <w:r w:rsidRPr="00955457">
              <w:rPr>
                <w:sz w:val="16"/>
                <w:szCs w:val="16"/>
                <w:lang w:val="en-GB"/>
              </w:rPr>
              <w:t>49</w:t>
            </w:r>
          </w:p>
          <w:p w14:paraId="76A4DE7F" w14:textId="77777777" w:rsidR="00627817" w:rsidRPr="00955457" w:rsidRDefault="00627817" w:rsidP="00914829">
            <w:pPr>
              <w:rPr>
                <w:sz w:val="16"/>
                <w:szCs w:val="16"/>
                <w:lang w:val="en-GB"/>
              </w:rPr>
            </w:pPr>
            <w:r w:rsidRPr="00955457">
              <w:rPr>
                <w:sz w:val="16"/>
                <w:szCs w:val="16"/>
                <w:lang w:val="en-GB"/>
              </w:rPr>
              <w:t>134</w:t>
            </w:r>
          </w:p>
          <w:p w14:paraId="2DF8A906" w14:textId="77777777" w:rsidR="00627817" w:rsidRPr="00955457" w:rsidRDefault="00627817" w:rsidP="00914829">
            <w:pPr>
              <w:rPr>
                <w:sz w:val="16"/>
                <w:szCs w:val="16"/>
                <w:lang w:val="en-GB"/>
              </w:rPr>
            </w:pPr>
          </w:p>
        </w:tc>
      </w:tr>
    </w:tbl>
    <w:p w14:paraId="3955331E" w14:textId="77777777" w:rsidR="005C04D9" w:rsidRPr="00914829" w:rsidRDefault="005C04D9" w:rsidP="00914829">
      <w:pPr>
        <w:rPr>
          <w:lang w:val="en-GB"/>
        </w:rPr>
      </w:pPr>
    </w:p>
    <w:p w14:paraId="1496C7EA" w14:textId="11562A1F" w:rsidR="005C04D9" w:rsidRDefault="001A57E1" w:rsidP="005C04D9">
      <w:r w:rsidRPr="001A57E1">
        <w:rPr>
          <w:noProof/>
        </w:rPr>
        <w:drawing>
          <wp:inline distT="0" distB="0" distL="0" distR="0" wp14:anchorId="4145BEF5" wp14:editId="7B2D3BA5">
            <wp:extent cx="4572000" cy="27432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7801074" w14:textId="02E52A62" w:rsidR="005C04D9" w:rsidRPr="00C05D5A" w:rsidRDefault="00240E22" w:rsidP="005C04D9">
      <w:pPr>
        <w:rPr>
          <w:b/>
          <w:bCs/>
        </w:rPr>
      </w:pPr>
      <w:r w:rsidRPr="005C04D9">
        <w:rPr>
          <w:sz w:val="28"/>
          <w:szCs w:val="28"/>
        </w:rPr>
        <w:t>Further study of time step</w:t>
      </w:r>
      <w:r>
        <w:rPr>
          <w:sz w:val="28"/>
          <w:szCs w:val="28"/>
        </w:rPr>
        <w:t xml:space="preserve"> grid ten</w:t>
      </w:r>
      <w:r w:rsidR="005C04D9" w:rsidRPr="00C05D5A">
        <w:rPr>
          <w:b/>
          <w:bCs/>
        </w:rPr>
        <w:t xml:space="preserve"> </w:t>
      </w:r>
    </w:p>
    <w:p w14:paraId="0704380B" w14:textId="77777777" w:rsidR="005C04D9" w:rsidRDefault="005C04D9" w:rsidP="005C04D9">
      <w:pPr>
        <w:autoSpaceDE w:val="0"/>
        <w:autoSpaceDN w:val="0"/>
        <w:spacing w:line="240" w:lineRule="auto"/>
        <w:rPr>
          <w:rFonts w:eastAsiaTheme="minorHAnsi" w:cs="Courier New"/>
          <w:color w:val="0F243E" w:themeColor="text2" w:themeShade="80"/>
          <w:sz w:val="20"/>
          <w:lang w:val="it-IT" w:eastAsia="en-US"/>
        </w:rPr>
      </w:pPr>
      <w:r>
        <w:rPr>
          <w:rFonts w:cs="Courier New"/>
          <w:color w:val="0F243E" w:themeColor="text2" w:themeShade="80"/>
          <w:sz w:val="20"/>
        </w:rPr>
        <w:lastRenderedPageBreak/>
        <w:t>Draft short term and middle term with -----153--- time step</w:t>
      </w:r>
    </w:p>
    <w:p w14:paraId="47E6A1E3" w14:textId="77777777" w:rsidR="005C04D9" w:rsidRDefault="005C04D9" w:rsidP="005C04D9">
      <w:pPr>
        <w:autoSpaceDE w:val="0"/>
        <w:autoSpaceDN w:val="0"/>
        <w:spacing w:line="240" w:lineRule="auto"/>
        <w:rPr>
          <w:rFonts w:cs="Courier New"/>
          <w:color w:val="0F243E" w:themeColor="text2" w:themeShade="80"/>
          <w:sz w:val="20"/>
        </w:rPr>
      </w:pPr>
    </w:p>
    <w:p w14:paraId="75DD5B87"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480D309F"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20  time</w:t>
      </w:r>
      <w:proofErr w:type="gramEnd"/>
      <w:r>
        <w:rPr>
          <w:rFonts w:cs="Courier New"/>
          <w:color w:val="0F243E" w:themeColor="text2" w:themeShade="80"/>
          <w:sz w:val="20"/>
          <w:szCs w:val="20"/>
        </w:rPr>
        <w:t xml:space="preserve"> step one day : 30 * 1  = 30 d</w:t>
      </w:r>
    </w:p>
    <w:p w14:paraId="3D0F10DD"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5  time</w:t>
      </w:r>
      <w:proofErr w:type="gramEnd"/>
      <w:r>
        <w:rPr>
          <w:rFonts w:cs="Courier New"/>
          <w:color w:val="0F243E" w:themeColor="text2" w:themeShade="80"/>
          <w:sz w:val="20"/>
          <w:szCs w:val="20"/>
        </w:rPr>
        <w:t xml:space="preserve"> step </w:t>
      </w:r>
      <w:proofErr w:type="spellStart"/>
      <w:r>
        <w:rPr>
          <w:rFonts w:cs="Courier New"/>
          <w:color w:val="0F243E" w:themeColor="text2" w:themeShade="80"/>
          <w:sz w:val="20"/>
          <w:szCs w:val="20"/>
        </w:rPr>
        <w:t>two</w:t>
      </w:r>
      <w:proofErr w:type="spellEnd"/>
      <w:r>
        <w:rPr>
          <w:rFonts w:cs="Courier New"/>
          <w:color w:val="0F243E" w:themeColor="text2" w:themeShade="80"/>
          <w:sz w:val="20"/>
          <w:szCs w:val="20"/>
        </w:rPr>
        <w:t xml:space="preserve"> weeks : 5 * 14 = 70 d</w:t>
      </w:r>
    </w:p>
    <w:p w14:paraId="0606C49B"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11  time</w:t>
      </w:r>
      <w:proofErr w:type="gramEnd"/>
      <w:r>
        <w:rPr>
          <w:rFonts w:cs="Courier New"/>
          <w:color w:val="0F243E" w:themeColor="text2" w:themeShade="80"/>
          <w:sz w:val="20"/>
          <w:szCs w:val="20"/>
        </w:rPr>
        <w:t xml:space="preserve"> step one </w:t>
      </w:r>
      <w:proofErr w:type="spellStart"/>
      <w:r>
        <w:rPr>
          <w:rFonts w:cs="Courier New"/>
          <w:color w:val="0F243E" w:themeColor="text2" w:themeShade="80"/>
          <w:sz w:val="20"/>
          <w:szCs w:val="20"/>
        </w:rPr>
        <w:t>mounth</w:t>
      </w:r>
      <w:proofErr w:type="spellEnd"/>
      <w:r>
        <w:rPr>
          <w:rFonts w:cs="Courier New"/>
          <w:color w:val="0F243E" w:themeColor="text2" w:themeShade="80"/>
          <w:sz w:val="20"/>
          <w:szCs w:val="20"/>
        </w:rPr>
        <w:t xml:space="preserve"> : 21 * 31 = 651 d</w:t>
      </w:r>
    </w:p>
    <w:p w14:paraId="4CB12B60" w14:textId="77777777" w:rsidR="005C04D9" w:rsidRDefault="005C04D9" w:rsidP="005C04D9">
      <w:pPr>
        <w:autoSpaceDE w:val="0"/>
        <w:autoSpaceDN w:val="0"/>
        <w:spacing w:line="240" w:lineRule="auto"/>
        <w:rPr>
          <w:rFonts w:cs="Courier New"/>
          <w:color w:val="0F243E" w:themeColor="text2" w:themeShade="80"/>
          <w:sz w:val="20"/>
        </w:rPr>
      </w:pPr>
    </w:p>
    <w:p w14:paraId="43D9DD23"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18056AB3" w14:textId="77777777" w:rsidR="005C04D9" w:rsidRDefault="005C04D9" w:rsidP="005C04D9">
      <w:pPr>
        <w:autoSpaceDE w:val="0"/>
        <w:autoSpaceDN w:val="0"/>
        <w:spacing w:line="240" w:lineRule="auto"/>
        <w:rPr>
          <w:rFonts w:cs="Courier New"/>
          <w:color w:val="0F243E" w:themeColor="text2" w:themeShade="80"/>
          <w:sz w:val="20"/>
        </w:rPr>
      </w:pPr>
    </w:p>
    <w:p w14:paraId="22DB067B"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74     1/8 </w:t>
      </w:r>
      <w:proofErr w:type="spellStart"/>
      <w:proofErr w:type="gram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w:t>
      </w:r>
      <w:proofErr w:type="gramEnd"/>
      <w:r>
        <w:rPr>
          <w:rFonts w:cs="Courier New"/>
          <w:color w:val="0F243E" w:themeColor="text2" w:themeShade="80"/>
          <w:sz w:val="20"/>
          <w:szCs w:val="20"/>
        </w:rPr>
        <w:t xml:space="preserve"> step = 3376 d</w:t>
      </w:r>
    </w:p>
    <w:p w14:paraId="47947207"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25     ¼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 step = 2281 d</w:t>
      </w:r>
    </w:p>
    <w:p w14:paraId="24E74C1D"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15       ½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 step = 2735 d</w:t>
      </w:r>
    </w:p>
    <w:p w14:paraId="585FB8A5"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1       time step 1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365 d</w:t>
      </w:r>
    </w:p>
    <w:p w14:paraId="6B3B700D"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1       time step 5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1825 d</w:t>
      </w:r>
    </w:p>
    <w:p w14:paraId="624681F4" w14:textId="77777777" w:rsidR="005C04D9" w:rsidRDefault="005C04D9" w:rsidP="005C04D9">
      <w:pPr>
        <w:pStyle w:val="Paragrafoelenco"/>
        <w:widowControl w:val="0"/>
        <w:autoSpaceDE w:val="0"/>
        <w:autoSpaceDN w:val="0"/>
        <w:adjustRightInd w:val="0"/>
        <w:spacing w:after="0" w:line="240" w:lineRule="auto"/>
        <w:rPr>
          <w:rFonts w:cs="Courier New"/>
          <w:color w:val="0F243E" w:themeColor="text2" w:themeShade="80"/>
          <w:sz w:val="20"/>
          <w:szCs w:val="20"/>
        </w:rPr>
      </w:pPr>
    </w:p>
    <w:p w14:paraId="45F468BF"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4C6351EF"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1</w:t>
      </w:r>
    </w:p>
    <w:p w14:paraId="194B22E8"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+ 20 + 5 + 11</w:t>
      </w:r>
    </w:p>
    <w:p w14:paraId="7286D307"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+ 74 +25 + 15 + 1 + 1 =    153 </w:t>
      </w:r>
    </w:p>
    <w:p w14:paraId="395AAEF3" w14:textId="77777777" w:rsidR="005C04D9" w:rsidRDefault="005C04D9" w:rsidP="005C04D9">
      <w:pPr>
        <w:autoSpaceDE w:val="0"/>
        <w:autoSpaceDN w:val="0"/>
        <w:spacing w:line="240" w:lineRule="auto"/>
        <w:rPr>
          <w:rFonts w:cs="Courier New"/>
          <w:sz w:val="20"/>
        </w:rPr>
      </w:pPr>
      <w:r>
        <w:rPr>
          <w:rFonts w:cs="Courier New"/>
          <w:sz w:val="20"/>
        </w:rPr>
        <w:t>--</w:t>
      </w:r>
    </w:p>
    <w:p w14:paraId="66F68069" w14:textId="77777777" w:rsidR="005C04D9" w:rsidRDefault="005C04D9" w:rsidP="005C04D9">
      <w:pPr>
        <w:autoSpaceDE w:val="0"/>
        <w:autoSpaceDN w:val="0"/>
        <w:spacing w:line="240" w:lineRule="auto"/>
        <w:rPr>
          <w:rFonts w:cs="Courier New"/>
          <w:sz w:val="20"/>
        </w:rPr>
      </w:pPr>
      <w:r>
        <w:rPr>
          <w:rFonts w:cs="Courier New"/>
          <w:sz w:val="20"/>
        </w:rPr>
        <w:t>11333 d = ~ 31 y</w:t>
      </w:r>
    </w:p>
    <w:p w14:paraId="06FF533F" w14:textId="77777777" w:rsidR="005C04D9" w:rsidRPr="00914829" w:rsidRDefault="005C04D9" w:rsidP="00914829">
      <w:pPr>
        <w:rPr>
          <w:lang w:val="en-GB"/>
        </w:rPr>
      </w:pPr>
    </w:p>
    <w:tbl>
      <w:tblPr>
        <w:tblW w:w="6638"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911"/>
        <w:gridCol w:w="376"/>
        <w:gridCol w:w="323"/>
        <w:gridCol w:w="364"/>
        <w:gridCol w:w="556"/>
        <w:gridCol w:w="57"/>
        <w:gridCol w:w="368"/>
        <w:gridCol w:w="1473"/>
        <w:gridCol w:w="237"/>
        <w:gridCol w:w="188"/>
        <w:gridCol w:w="714"/>
        <w:gridCol w:w="199"/>
        <w:gridCol w:w="662"/>
        <w:gridCol w:w="252"/>
        <w:gridCol w:w="459"/>
        <w:gridCol w:w="110"/>
        <w:gridCol w:w="268"/>
        <w:gridCol w:w="613"/>
        <w:gridCol w:w="137"/>
        <w:gridCol w:w="843"/>
        <w:gridCol w:w="1165"/>
      </w:tblGrid>
      <w:tr w:rsidR="00955457" w:rsidRPr="00B536A8" w14:paraId="47B79774" w14:textId="77777777" w:rsidTr="00955457">
        <w:trPr>
          <w:gridAfter w:val="1"/>
          <w:wAfter w:w="551" w:type="pct"/>
        </w:trPr>
        <w:tc>
          <w:tcPr>
            <w:tcW w:w="139" w:type="pct"/>
            <w:tcBorders>
              <w:top w:val="single" w:sz="4" w:space="0" w:color="auto"/>
              <w:left w:val="nil"/>
              <w:bottom w:val="single" w:sz="4" w:space="0" w:color="auto"/>
              <w:right w:val="nil"/>
            </w:tcBorders>
          </w:tcPr>
          <w:p w14:paraId="0C295F39" w14:textId="77777777" w:rsidR="00955457" w:rsidRPr="00B536A8" w:rsidRDefault="00955457" w:rsidP="00914829">
            <w:pPr>
              <w:rPr>
                <w:sz w:val="16"/>
                <w:szCs w:val="16"/>
                <w:lang w:val="en-GB"/>
              </w:rPr>
            </w:pPr>
          </w:p>
        </w:tc>
        <w:tc>
          <w:tcPr>
            <w:tcW w:w="431" w:type="pct"/>
            <w:tcBorders>
              <w:top w:val="single" w:sz="4" w:space="0" w:color="auto"/>
              <w:left w:val="nil"/>
              <w:bottom w:val="single" w:sz="4" w:space="0" w:color="auto"/>
              <w:right w:val="nil"/>
            </w:tcBorders>
            <w:hideMark/>
          </w:tcPr>
          <w:p w14:paraId="112AFEEC" w14:textId="5DD2FBD8" w:rsidR="00955457" w:rsidRPr="00B536A8" w:rsidRDefault="00955457" w:rsidP="00914829">
            <w:pPr>
              <w:rPr>
                <w:sz w:val="16"/>
                <w:szCs w:val="16"/>
                <w:lang w:val="en-GB"/>
              </w:rPr>
            </w:pPr>
            <w:r w:rsidRPr="00B536A8">
              <w:rPr>
                <w:sz w:val="16"/>
                <w:szCs w:val="16"/>
                <w:lang w:val="en-GB"/>
              </w:rPr>
              <w:t>Start date</w:t>
            </w:r>
          </w:p>
        </w:tc>
        <w:tc>
          <w:tcPr>
            <w:tcW w:w="331" w:type="pct"/>
            <w:gridSpan w:val="2"/>
            <w:tcBorders>
              <w:top w:val="single" w:sz="4" w:space="0" w:color="auto"/>
              <w:left w:val="nil"/>
              <w:bottom w:val="single" w:sz="4" w:space="0" w:color="auto"/>
              <w:right w:val="nil"/>
            </w:tcBorders>
            <w:shd w:val="clear" w:color="auto" w:fill="F2F2F2" w:themeFill="background1" w:themeFillShade="F2"/>
          </w:tcPr>
          <w:p w14:paraId="57EAD439" w14:textId="347AD5BA" w:rsidR="00955457" w:rsidRPr="00B536A8" w:rsidRDefault="00955457" w:rsidP="00914829">
            <w:pPr>
              <w:rPr>
                <w:sz w:val="16"/>
                <w:szCs w:val="16"/>
                <w:lang w:val="en-GB"/>
              </w:rPr>
            </w:pPr>
            <w:r w:rsidRPr="00B536A8">
              <w:rPr>
                <w:sz w:val="16"/>
                <w:szCs w:val="16"/>
                <w:lang w:val="en-GB"/>
              </w:rPr>
              <w:t>+ 1 day</w:t>
            </w:r>
          </w:p>
        </w:tc>
        <w:tc>
          <w:tcPr>
            <w:tcW w:w="435" w:type="pct"/>
            <w:gridSpan w:val="2"/>
            <w:tcBorders>
              <w:top w:val="single" w:sz="4" w:space="0" w:color="auto"/>
              <w:left w:val="nil"/>
              <w:bottom w:val="single" w:sz="4" w:space="0" w:color="auto"/>
              <w:right w:val="nil"/>
            </w:tcBorders>
            <w:shd w:val="clear" w:color="auto" w:fill="F2F2F2" w:themeFill="background1" w:themeFillShade="F2"/>
            <w:hideMark/>
          </w:tcPr>
          <w:p w14:paraId="39826226" w14:textId="15265CAB" w:rsidR="00955457" w:rsidRPr="00B536A8" w:rsidRDefault="00955457" w:rsidP="00914829">
            <w:pPr>
              <w:rPr>
                <w:sz w:val="16"/>
                <w:szCs w:val="16"/>
                <w:lang w:val="en-GB"/>
              </w:rPr>
            </w:pPr>
            <w:r w:rsidRPr="00B536A8">
              <w:rPr>
                <w:sz w:val="16"/>
                <w:szCs w:val="16"/>
                <w:lang w:val="en-GB"/>
              </w:rPr>
              <w:t>+ 14 days</w:t>
            </w:r>
          </w:p>
        </w:tc>
        <w:tc>
          <w:tcPr>
            <w:tcW w:w="898" w:type="pct"/>
            <w:gridSpan w:val="3"/>
            <w:tcBorders>
              <w:top w:val="single" w:sz="4" w:space="0" w:color="auto"/>
              <w:left w:val="nil"/>
              <w:bottom w:val="single" w:sz="4" w:space="0" w:color="auto"/>
              <w:right w:val="nil"/>
            </w:tcBorders>
            <w:shd w:val="clear" w:color="auto" w:fill="F2F2F2" w:themeFill="background1" w:themeFillShade="F2"/>
            <w:hideMark/>
          </w:tcPr>
          <w:p w14:paraId="59FC3168" w14:textId="49F42110" w:rsidR="00955457" w:rsidRPr="00B536A8" w:rsidRDefault="00955457" w:rsidP="00914829">
            <w:pPr>
              <w:rPr>
                <w:sz w:val="16"/>
                <w:szCs w:val="16"/>
                <w:lang w:val="en-GB"/>
              </w:rPr>
            </w:pPr>
            <w:r w:rsidRPr="00B536A8">
              <w:rPr>
                <w:sz w:val="16"/>
                <w:szCs w:val="16"/>
                <w:lang w:val="en-GB"/>
              </w:rPr>
              <w:t>+ 1 month</w:t>
            </w:r>
            <w:r>
              <w:rPr>
                <w:sz w:val="16"/>
                <w:szCs w:val="16"/>
                <w:lang w:val="en-GB"/>
              </w:rPr>
              <w:t xml:space="preserve">        </w:t>
            </w:r>
            <w:r w:rsidRPr="00B536A8">
              <w:rPr>
                <w:sz w:val="16"/>
                <w:szCs w:val="16"/>
                <w:lang w:val="en-GB"/>
              </w:rPr>
              <w:t>+ 1/8 year</w:t>
            </w:r>
          </w:p>
        </w:tc>
        <w:tc>
          <w:tcPr>
            <w:tcW w:w="112" w:type="pct"/>
            <w:tcBorders>
              <w:top w:val="single" w:sz="4" w:space="0" w:color="auto"/>
              <w:left w:val="nil"/>
              <w:bottom w:val="single" w:sz="4" w:space="0" w:color="auto"/>
              <w:right w:val="nil"/>
            </w:tcBorders>
            <w:shd w:val="clear" w:color="auto" w:fill="F2F2F2" w:themeFill="background1" w:themeFillShade="F2"/>
            <w:hideMark/>
          </w:tcPr>
          <w:p w14:paraId="3B00484F" w14:textId="319ECBE8" w:rsidR="00955457" w:rsidRPr="00B536A8" w:rsidRDefault="00955457" w:rsidP="00914829">
            <w:pPr>
              <w:rPr>
                <w:sz w:val="16"/>
                <w:szCs w:val="16"/>
                <w:lang w:val="en-GB"/>
              </w:rPr>
            </w:pPr>
          </w:p>
        </w:tc>
        <w:tc>
          <w:tcPr>
            <w:tcW w:w="427" w:type="pct"/>
            <w:gridSpan w:val="2"/>
            <w:tcBorders>
              <w:top w:val="single" w:sz="4" w:space="0" w:color="auto"/>
              <w:left w:val="nil"/>
              <w:bottom w:val="single" w:sz="4" w:space="0" w:color="auto"/>
              <w:right w:val="nil"/>
            </w:tcBorders>
            <w:shd w:val="clear" w:color="auto" w:fill="BFBFBF" w:themeFill="background1" w:themeFillShade="BF"/>
            <w:hideMark/>
          </w:tcPr>
          <w:p w14:paraId="5E4F0FA8" w14:textId="74E3D313" w:rsidR="00955457" w:rsidRPr="00B536A8" w:rsidRDefault="00955457" w:rsidP="00914829">
            <w:pPr>
              <w:rPr>
                <w:sz w:val="16"/>
                <w:szCs w:val="16"/>
                <w:lang w:val="en-GB"/>
              </w:rPr>
            </w:pPr>
            <w:r w:rsidRPr="00B536A8">
              <w:rPr>
                <w:sz w:val="16"/>
                <w:szCs w:val="16"/>
                <w:lang w:val="en-GB"/>
              </w:rPr>
              <w:t xml:space="preserve">+ </w:t>
            </w:r>
            <w:proofErr w:type="gramStart"/>
            <w:r w:rsidRPr="00B536A8">
              <w:rPr>
                <w:sz w:val="16"/>
                <w:szCs w:val="16"/>
                <w:lang w:val="en-GB"/>
              </w:rPr>
              <w:t>¼  year</w:t>
            </w:r>
            <w:proofErr w:type="gramEnd"/>
          </w:p>
        </w:tc>
        <w:tc>
          <w:tcPr>
            <w:tcW w:w="407" w:type="pct"/>
            <w:gridSpan w:val="2"/>
            <w:tcBorders>
              <w:top w:val="single" w:sz="4" w:space="0" w:color="auto"/>
              <w:left w:val="nil"/>
              <w:bottom w:val="single" w:sz="4" w:space="0" w:color="auto"/>
              <w:right w:val="nil"/>
            </w:tcBorders>
            <w:shd w:val="clear" w:color="auto" w:fill="BFBFBF" w:themeFill="background1" w:themeFillShade="BF"/>
            <w:hideMark/>
          </w:tcPr>
          <w:p w14:paraId="1A188257" w14:textId="77777777" w:rsidR="00955457" w:rsidRPr="00B536A8" w:rsidRDefault="00955457" w:rsidP="00914829">
            <w:pPr>
              <w:rPr>
                <w:sz w:val="16"/>
                <w:szCs w:val="16"/>
                <w:lang w:val="en-GB"/>
              </w:rPr>
            </w:pPr>
            <w:r w:rsidRPr="00B536A8">
              <w:rPr>
                <w:sz w:val="16"/>
                <w:szCs w:val="16"/>
                <w:lang w:val="en-GB"/>
              </w:rPr>
              <w:t>+ ½ year</w:t>
            </w:r>
          </w:p>
        </w:tc>
        <w:tc>
          <w:tcPr>
            <w:tcW w:w="388" w:type="pct"/>
            <w:gridSpan w:val="3"/>
            <w:tcBorders>
              <w:top w:val="single" w:sz="4" w:space="0" w:color="auto"/>
              <w:left w:val="nil"/>
              <w:bottom w:val="single" w:sz="4" w:space="0" w:color="auto"/>
              <w:right w:val="nil"/>
            </w:tcBorders>
            <w:shd w:val="clear" w:color="auto" w:fill="F2F2F2" w:themeFill="background1" w:themeFillShade="F2"/>
            <w:hideMark/>
          </w:tcPr>
          <w:p w14:paraId="394D0312" w14:textId="77777777" w:rsidR="00955457" w:rsidRPr="00B536A8" w:rsidRDefault="00955457" w:rsidP="00914829">
            <w:pPr>
              <w:rPr>
                <w:sz w:val="16"/>
                <w:szCs w:val="16"/>
                <w:lang w:val="en-GB"/>
              </w:rPr>
            </w:pPr>
            <w:r w:rsidRPr="00B536A8">
              <w:rPr>
                <w:sz w:val="16"/>
                <w:szCs w:val="16"/>
                <w:lang w:val="en-GB"/>
              </w:rPr>
              <w:t>+ 1 year</w:t>
            </w:r>
          </w:p>
        </w:tc>
        <w:tc>
          <w:tcPr>
            <w:tcW w:w="417" w:type="pct"/>
            <w:gridSpan w:val="2"/>
            <w:tcBorders>
              <w:top w:val="single" w:sz="4" w:space="0" w:color="auto"/>
              <w:left w:val="nil"/>
              <w:bottom w:val="single" w:sz="4" w:space="0" w:color="auto"/>
              <w:right w:val="nil"/>
            </w:tcBorders>
            <w:shd w:val="clear" w:color="auto" w:fill="F2F2F2" w:themeFill="background1" w:themeFillShade="F2"/>
            <w:hideMark/>
          </w:tcPr>
          <w:p w14:paraId="5A7B9D9B" w14:textId="77777777" w:rsidR="00955457" w:rsidRPr="00B536A8" w:rsidRDefault="00955457" w:rsidP="00914829">
            <w:pPr>
              <w:rPr>
                <w:sz w:val="16"/>
                <w:szCs w:val="16"/>
                <w:lang w:val="en-GB"/>
              </w:rPr>
            </w:pPr>
            <w:r w:rsidRPr="00B536A8">
              <w:rPr>
                <w:sz w:val="16"/>
                <w:szCs w:val="16"/>
                <w:lang w:val="en-GB"/>
              </w:rPr>
              <w:t>+ 5 years</w:t>
            </w:r>
          </w:p>
        </w:tc>
        <w:tc>
          <w:tcPr>
            <w:tcW w:w="464" w:type="pct"/>
            <w:gridSpan w:val="2"/>
            <w:tcBorders>
              <w:top w:val="single" w:sz="4" w:space="0" w:color="auto"/>
              <w:left w:val="nil"/>
              <w:bottom w:val="single" w:sz="4" w:space="0" w:color="auto"/>
              <w:right w:val="nil"/>
            </w:tcBorders>
            <w:hideMark/>
          </w:tcPr>
          <w:p w14:paraId="535A3BDE" w14:textId="77777777" w:rsidR="00955457" w:rsidRPr="00B536A8" w:rsidRDefault="00955457" w:rsidP="00914829">
            <w:pPr>
              <w:rPr>
                <w:sz w:val="16"/>
                <w:szCs w:val="16"/>
                <w:lang w:val="en-GB"/>
              </w:rPr>
            </w:pPr>
            <w:r w:rsidRPr="00B536A8">
              <w:rPr>
                <w:sz w:val="16"/>
                <w:szCs w:val="16"/>
                <w:lang w:val="en-GB"/>
              </w:rPr>
              <w:t># time step</w:t>
            </w:r>
          </w:p>
        </w:tc>
      </w:tr>
      <w:tr w:rsidR="00955457" w:rsidRPr="00B536A8" w14:paraId="4FCC178B" w14:textId="77777777" w:rsidTr="00955457">
        <w:tc>
          <w:tcPr>
            <w:tcW w:w="569" w:type="pct"/>
            <w:gridSpan w:val="2"/>
            <w:tcBorders>
              <w:top w:val="single" w:sz="4" w:space="0" w:color="auto"/>
              <w:left w:val="nil"/>
              <w:bottom w:val="single" w:sz="4" w:space="0" w:color="auto"/>
              <w:right w:val="nil"/>
            </w:tcBorders>
          </w:tcPr>
          <w:p w14:paraId="693A14E1" w14:textId="77777777" w:rsidR="00955457" w:rsidRPr="00B536A8" w:rsidRDefault="00955457" w:rsidP="00914829">
            <w:pPr>
              <w:rPr>
                <w:sz w:val="16"/>
                <w:szCs w:val="16"/>
                <w:lang w:val="en-GB"/>
              </w:rPr>
            </w:pPr>
          </w:p>
        </w:tc>
        <w:tc>
          <w:tcPr>
            <w:tcW w:w="178" w:type="pct"/>
            <w:tcBorders>
              <w:top w:val="single" w:sz="4" w:space="0" w:color="auto"/>
              <w:left w:val="nil"/>
              <w:bottom w:val="single" w:sz="4" w:space="0" w:color="auto"/>
              <w:right w:val="nil"/>
            </w:tcBorders>
          </w:tcPr>
          <w:p w14:paraId="743FF079" w14:textId="77777777" w:rsidR="00955457" w:rsidRPr="00B536A8" w:rsidRDefault="00955457" w:rsidP="00914829">
            <w:pPr>
              <w:rPr>
                <w:sz w:val="16"/>
                <w:szCs w:val="16"/>
                <w:lang w:val="en-GB"/>
              </w:rPr>
            </w:pPr>
          </w:p>
        </w:tc>
        <w:tc>
          <w:tcPr>
            <w:tcW w:w="325" w:type="pct"/>
            <w:gridSpan w:val="2"/>
            <w:tcBorders>
              <w:top w:val="single" w:sz="4" w:space="0" w:color="auto"/>
              <w:left w:val="nil"/>
              <w:bottom w:val="single" w:sz="4" w:space="0" w:color="auto"/>
              <w:right w:val="nil"/>
            </w:tcBorders>
            <w:shd w:val="clear" w:color="auto" w:fill="F2F2F2" w:themeFill="background1" w:themeFillShade="F2"/>
          </w:tcPr>
          <w:p w14:paraId="304798AC" w14:textId="77777777" w:rsidR="00955457" w:rsidRPr="00B536A8" w:rsidRDefault="00955457" w:rsidP="00914829">
            <w:pPr>
              <w:rPr>
                <w:sz w:val="16"/>
                <w:szCs w:val="16"/>
                <w:lang w:val="en-GB"/>
              </w:rPr>
            </w:pPr>
          </w:p>
        </w:tc>
        <w:tc>
          <w:tcPr>
            <w:tcW w:w="290" w:type="pct"/>
            <w:gridSpan w:val="2"/>
            <w:tcBorders>
              <w:top w:val="single" w:sz="4" w:space="0" w:color="auto"/>
              <w:left w:val="nil"/>
              <w:bottom w:val="single" w:sz="4" w:space="0" w:color="auto"/>
              <w:right w:val="nil"/>
            </w:tcBorders>
            <w:shd w:val="clear" w:color="auto" w:fill="F2F2F2" w:themeFill="background1" w:themeFillShade="F2"/>
          </w:tcPr>
          <w:p w14:paraId="53F95202" w14:textId="66DC6625" w:rsidR="00955457" w:rsidRPr="00B536A8" w:rsidRDefault="00955457" w:rsidP="00914829">
            <w:pPr>
              <w:rPr>
                <w:sz w:val="16"/>
                <w:szCs w:val="16"/>
                <w:lang w:val="en-GB"/>
              </w:rPr>
            </w:pPr>
          </w:p>
        </w:tc>
        <w:tc>
          <w:tcPr>
            <w:tcW w:w="174" w:type="pct"/>
            <w:tcBorders>
              <w:top w:val="single" w:sz="4" w:space="0" w:color="auto"/>
              <w:left w:val="nil"/>
              <w:bottom w:val="single" w:sz="4" w:space="0" w:color="auto"/>
              <w:right w:val="nil"/>
            </w:tcBorders>
            <w:shd w:val="clear" w:color="auto" w:fill="F2F2F2" w:themeFill="background1" w:themeFillShade="F2"/>
          </w:tcPr>
          <w:p w14:paraId="1ECC00E7" w14:textId="77777777" w:rsidR="00955457" w:rsidRPr="00B536A8" w:rsidRDefault="00955457" w:rsidP="00914829">
            <w:pPr>
              <w:rPr>
                <w:sz w:val="16"/>
                <w:szCs w:val="16"/>
                <w:lang w:val="en-GB"/>
              </w:rPr>
            </w:pPr>
          </w:p>
        </w:tc>
        <w:tc>
          <w:tcPr>
            <w:tcW w:w="697" w:type="pct"/>
            <w:tcBorders>
              <w:top w:val="single" w:sz="4" w:space="0" w:color="auto"/>
              <w:left w:val="nil"/>
              <w:bottom w:val="single" w:sz="4" w:space="0" w:color="auto"/>
              <w:right w:val="nil"/>
            </w:tcBorders>
            <w:shd w:val="clear" w:color="auto" w:fill="F2F2F2" w:themeFill="background1" w:themeFillShade="F2"/>
          </w:tcPr>
          <w:p w14:paraId="134B6028" w14:textId="77777777" w:rsidR="00955457" w:rsidRPr="00B536A8" w:rsidRDefault="00955457" w:rsidP="00914829">
            <w:pPr>
              <w:rPr>
                <w:sz w:val="16"/>
                <w:szCs w:val="16"/>
                <w:lang w:val="en-GB"/>
              </w:rPr>
            </w:pPr>
          </w:p>
        </w:tc>
        <w:tc>
          <w:tcPr>
            <w:tcW w:w="201" w:type="pct"/>
            <w:gridSpan w:val="2"/>
            <w:tcBorders>
              <w:top w:val="single" w:sz="4" w:space="0" w:color="auto"/>
              <w:left w:val="nil"/>
              <w:bottom w:val="single" w:sz="4" w:space="0" w:color="auto"/>
              <w:right w:val="nil"/>
            </w:tcBorders>
            <w:shd w:val="clear" w:color="auto" w:fill="BFBFBF" w:themeFill="background1" w:themeFillShade="BF"/>
          </w:tcPr>
          <w:p w14:paraId="4DB4A7E3" w14:textId="77777777" w:rsidR="00955457" w:rsidRPr="00B536A8" w:rsidRDefault="00955457" w:rsidP="00914829">
            <w:pPr>
              <w:rPr>
                <w:sz w:val="16"/>
                <w:szCs w:val="16"/>
                <w:lang w:val="en-GB"/>
              </w:rPr>
            </w:pPr>
          </w:p>
        </w:tc>
        <w:tc>
          <w:tcPr>
            <w:tcW w:w="432" w:type="pct"/>
            <w:gridSpan w:val="2"/>
            <w:tcBorders>
              <w:top w:val="single" w:sz="4" w:space="0" w:color="auto"/>
              <w:left w:val="nil"/>
              <w:bottom w:val="single" w:sz="4" w:space="0" w:color="auto"/>
              <w:right w:val="nil"/>
            </w:tcBorders>
            <w:shd w:val="clear" w:color="auto" w:fill="BFBFBF" w:themeFill="background1" w:themeFillShade="BF"/>
          </w:tcPr>
          <w:p w14:paraId="501852BF" w14:textId="77777777" w:rsidR="00955457" w:rsidRPr="00B536A8" w:rsidRDefault="00955457" w:rsidP="00914829">
            <w:pPr>
              <w:rPr>
                <w:sz w:val="16"/>
                <w:szCs w:val="16"/>
                <w:lang w:val="en-GB"/>
              </w:rPr>
            </w:pPr>
          </w:p>
        </w:tc>
        <w:tc>
          <w:tcPr>
            <w:tcW w:w="432" w:type="pct"/>
            <w:gridSpan w:val="2"/>
            <w:tcBorders>
              <w:top w:val="single" w:sz="4" w:space="0" w:color="auto"/>
              <w:left w:val="nil"/>
              <w:bottom w:val="single" w:sz="4" w:space="0" w:color="auto"/>
              <w:right w:val="nil"/>
            </w:tcBorders>
            <w:shd w:val="clear" w:color="auto" w:fill="BFBFBF" w:themeFill="background1" w:themeFillShade="BF"/>
          </w:tcPr>
          <w:p w14:paraId="269982A3" w14:textId="2E09FC14" w:rsidR="00955457" w:rsidRPr="00B536A8" w:rsidRDefault="00955457" w:rsidP="00914829">
            <w:pPr>
              <w:rPr>
                <w:sz w:val="16"/>
                <w:szCs w:val="16"/>
                <w:lang w:val="en-GB"/>
              </w:rPr>
            </w:pPr>
          </w:p>
        </w:tc>
        <w:tc>
          <w:tcPr>
            <w:tcW w:w="217" w:type="pct"/>
            <w:tcBorders>
              <w:top w:val="single" w:sz="4" w:space="0" w:color="auto"/>
              <w:left w:val="nil"/>
              <w:bottom w:val="single" w:sz="4" w:space="0" w:color="auto"/>
              <w:right w:val="nil"/>
            </w:tcBorders>
            <w:shd w:val="clear" w:color="auto" w:fill="BFBFBF" w:themeFill="background1" w:themeFillShade="BF"/>
          </w:tcPr>
          <w:p w14:paraId="6A357284" w14:textId="77777777" w:rsidR="00955457" w:rsidRPr="00B536A8" w:rsidRDefault="00955457" w:rsidP="00914829">
            <w:pPr>
              <w:rPr>
                <w:sz w:val="16"/>
                <w:szCs w:val="16"/>
                <w:lang w:val="en-GB"/>
              </w:rPr>
            </w:pPr>
          </w:p>
        </w:tc>
        <w:tc>
          <w:tcPr>
            <w:tcW w:w="179" w:type="pct"/>
            <w:gridSpan w:val="2"/>
            <w:tcBorders>
              <w:top w:val="single" w:sz="4" w:space="0" w:color="auto"/>
              <w:left w:val="nil"/>
              <w:bottom w:val="single" w:sz="4" w:space="0" w:color="auto"/>
              <w:right w:val="nil"/>
            </w:tcBorders>
            <w:shd w:val="clear" w:color="auto" w:fill="F2F2F2" w:themeFill="background1" w:themeFillShade="F2"/>
          </w:tcPr>
          <w:p w14:paraId="1F7720D9" w14:textId="77777777" w:rsidR="00955457" w:rsidRPr="00B536A8" w:rsidRDefault="00955457" w:rsidP="00914829">
            <w:pPr>
              <w:rPr>
                <w:sz w:val="16"/>
                <w:szCs w:val="16"/>
                <w:lang w:val="en-GB"/>
              </w:rPr>
            </w:pPr>
          </w:p>
        </w:tc>
        <w:tc>
          <w:tcPr>
            <w:tcW w:w="355" w:type="pct"/>
            <w:gridSpan w:val="2"/>
            <w:tcBorders>
              <w:top w:val="single" w:sz="4" w:space="0" w:color="auto"/>
              <w:left w:val="nil"/>
              <w:bottom w:val="single" w:sz="4" w:space="0" w:color="auto"/>
              <w:right w:val="nil"/>
            </w:tcBorders>
            <w:shd w:val="clear" w:color="auto" w:fill="F2F2F2" w:themeFill="background1" w:themeFillShade="F2"/>
          </w:tcPr>
          <w:p w14:paraId="3833F814" w14:textId="77777777" w:rsidR="00955457" w:rsidRPr="00B536A8" w:rsidRDefault="00955457" w:rsidP="00914829">
            <w:pPr>
              <w:rPr>
                <w:sz w:val="16"/>
                <w:szCs w:val="16"/>
                <w:lang w:val="en-GB"/>
              </w:rPr>
            </w:pPr>
          </w:p>
        </w:tc>
        <w:tc>
          <w:tcPr>
            <w:tcW w:w="951" w:type="pct"/>
            <w:gridSpan w:val="2"/>
            <w:tcBorders>
              <w:top w:val="single" w:sz="4" w:space="0" w:color="auto"/>
              <w:left w:val="nil"/>
              <w:bottom w:val="single" w:sz="4" w:space="0" w:color="auto"/>
              <w:right w:val="nil"/>
            </w:tcBorders>
          </w:tcPr>
          <w:p w14:paraId="3CC0E98A" w14:textId="77777777" w:rsidR="00955457" w:rsidRPr="00B536A8" w:rsidRDefault="00955457" w:rsidP="00914829">
            <w:pPr>
              <w:rPr>
                <w:sz w:val="16"/>
                <w:szCs w:val="16"/>
                <w:lang w:val="en-GB"/>
              </w:rPr>
            </w:pPr>
          </w:p>
        </w:tc>
      </w:tr>
      <w:tr w:rsidR="00955457" w:rsidRPr="00B536A8" w14:paraId="1C781174" w14:textId="77777777" w:rsidTr="00955457">
        <w:tc>
          <w:tcPr>
            <w:tcW w:w="569" w:type="pct"/>
            <w:gridSpan w:val="2"/>
            <w:tcBorders>
              <w:top w:val="single" w:sz="4" w:space="0" w:color="auto"/>
              <w:left w:val="nil"/>
              <w:bottom w:val="single" w:sz="4" w:space="0" w:color="auto"/>
              <w:right w:val="nil"/>
            </w:tcBorders>
            <w:hideMark/>
          </w:tcPr>
          <w:p w14:paraId="63B0031D" w14:textId="77777777" w:rsidR="00955457" w:rsidRPr="00B536A8" w:rsidRDefault="00955457" w:rsidP="00914829">
            <w:pPr>
              <w:rPr>
                <w:sz w:val="16"/>
                <w:szCs w:val="16"/>
                <w:lang w:val="en-GB"/>
              </w:rPr>
            </w:pPr>
            <w:r w:rsidRPr="00B536A8">
              <w:rPr>
                <w:sz w:val="16"/>
                <w:szCs w:val="16"/>
                <w:lang w:val="en-GB"/>
              </w:rPr>
              <w:t xml:space="preserve">Grid 0  </w:t>
            </w:r>
          </w:p>
          <w:p w14:paraId="727464A5" w14:textId="77777777" w:rsidR="00955457" w:rsidRPr="00B536A8" w:rsidRDefault="00955457" w:rsidP="00914829">
            <w:pPr>
              <w:rPr>
                <w:sz w:val="16"/>
                <w:szCs w:val="16"/>
                <w:lang w:val="en-GB"/>
              </w:rPr>
            </w:pPr>
            <w:r w:rsidRPr="00B536A8">
              <w:rPr>
                <w:sz w:val="16"/>
                <w:szCs w:val="16"/>
                <w:lang w:val="en-GB"/>
              </w:rPr>
              <w:t>Grid 10</w:t>
            </w:r>
          </w:p>
        </w:tc>
        <w:tc>
          <w:tcPr>
            <w:tcW w:w="178" w:type="pct"/>
            <w:tcBorders>
              <w:top w:val="single" w:sz="4" w:space="0" w:color="auto"/>
              <w:left w:val="nil"/>
              <w:bottom w:val="single" w:sz="4" w:space="0" w:color="auto"/>
              <w:right w:val="nil"/>
            </w:tcBorders>
            <w:hideMark/>
          </w:tcPr>
          <w:p w14:paraId="76460A78" w14:textId="77777777" w:rsidR="00955457" w:rsidRPr="00B536A8" w:rsidRDefault="00955457" w:rsidP="00914829">
            <w:pPr>
              <w:rPr>
                <w:sz w:val="16"/>
                <w:szCs w:val="16"/>
                <w:lang w:val="en-GB"/>
              </w:rPr>
            </w:pPr>
            <w:r w:rsidRPr="00B536A8">
              <w:rPr>
                <w:sz w:val="16"/>
                <w:szCs w:val="16"/>
                <w:lang w:val="en-GB"/>
              </w:rPr>
              <w:t>1</w:t>
            </w:r>
          </w:p>
          <w:p w14:paraId="780C9999" w14:textId="77777777" w:rsidR="00955457" w:rsidRPr="00B536A8" w:rsidRDefault="00955457" w:rsidP="00914829">
            <w:pPr>
              <w:rPr>
                <w:sz w:val="16"/>
                <w:szCs w:val="16"/>
                <w:lang w:val="en-GB"/>
              </w:rPr>
            </w:pPr>
            <w:r w:rsidRPr="00B536A8">
              <w:rPr>
                <w:sz w:val="16"/>
                <w:szCs w:val="16"/>
                <w:lang w:val="en-GB"/>
              </w:rPr>
              <w:t>1</w:t>
            </w:r>
          </w:p>
        </w:tc>
        <w:tc>
          <w:tcPr>
            <w:tcW w:w="325" w:type="pct"/>
            <w:gridSpan w:val="2"/>
            <w:tcBorders>
              <w:top w:val="single" w:sz="4" w:space="0" w:color="auto"/>
              <w:left w:val="nil"/>
              <w:bottom w:val="single" w:sz="4" w:space="0" w:color="auto"/>
              <w:right w:val="nil"/>
            </w:tcBorders>
            <w:shd w:val="clear" w:color="auto" w:fill="F2F2F2" w:themeFill="background1" w:themeFillShade="F2"/>
          </w:tcPr>
          <w:p w14:paraId="5C029FD8" w14:textId="77777777" w:rsidR="00955457" w:rsidRDefault="00955457" w:rsidP="00914829">
            <w:pPr>
              <w:rPr>
                <w:sz w:val="16"/>
                <w:szCs w:val="16"/>
                <w:lang w:val="en-GB"/>
              </w:rPr>
            </w:pPr>
          </w:p>
        </w:tc>
        <w:tc>
          <w:tcPr>
            <w:tcW w:w="290" w:type="pct"/>
            <w:gridSpan w:val="2"/>
            <w:tcBorders>
              <w:top w:val="single" w:sz="4" w:space="0" w:color="auto"/>
              <w:left w:val="nil"/>
              <w:bottom w:val="single" w:sz="4" w:space="0" w:color="auto"/>
              <w:right w:val="nil"/>
            </w:tcBorders>
            <w:shd w:val="clear" w:color="auto" w:fill="F2F2F2" w:themeFill="background1" w:themeFillShade="F2"/>
            <w:hideMark/>
          </w:tcPr>
          <w:p w14:paraId="166D741A" w14:textId="45B8C24B" w:rsidR="00955457" w:rsidRPr="00B536A8" w:rsidRDefault="00955457" w:rsidP="00914829">
            <w:pPr>
              <w:rPr>
                <w:sz w:val="16"/>
                <w:szCs w:val="16"/>
                <w:lang w:val="en-GB"/>
              </w:rPr>
            </w:pPr>
            <w:r>
              <w:rPr>
                <w:sz w:val="16"/>
                <w:szCs w:val="16"/>
                <w:lang w:val="en-GB"/>
              </w:rPr>
              <w:t xml:space="preserve">  </w:t>
            </w:r>
            <w:r w:rsidRPr="00B536A8">
              <w:rPr>
                <w:sz w:val="16"/>
                <w:szCs w:val="16"/>
                <w:lang w:val="en-GB"/>
              </w:rPr>
              <w:t>22</w:t>
            </w:r>
          </w:p>
          <w:p w14:paraId="000BC41E" w14:textId="42888BB7" w:rsidR="00955457" w:rsidRPr="00B536A8" w:rsidRDefault="00955457" w:rsidP="00914829">
            <w:pPr>
              <w:rPr>
                <w:sz w:val="16"/>
                <w:szCs w:val="16"/>
                <w:lang w:val="en-GB"/>
              </w:rPr>
            </w:pPr>
            <w:r>
              <w:rPr>
                <w:sz w:val="16"/>
                <w:szCs w:val="16"/>
                <w:lang w:val="en-GB"/>
              </w:rPr>
              <w:t xml:space="preserve">  </w:t>
            </w:r>
            <w:r w:rsidRPr="00B536A8">
              <w:rPr>
                <w:sz w:val="16"/>
                <w:szCs w:val="16"/>
                <w:lang w:val="en-GB"/>
              </w:rPr>
              <w:t>20</w:t>
            </w:r>
          </w:p>
        </w:tc>
        <w:tc>
          <w:tcPr>
            <w:tcW w:w="174" w:type="pct"/>
            <w:tcBorders>
              <w:top w:val="single" w:sz="4" w:space="0" w:color="auto"/>
              <w:left w:val="nil"/>
              <w:bottom w:val="single" w:sz="4" w:space="0" w:color="auto"/>
              <w:right w:val="nil"/>
            </w:tcBorders>
            <w:shd w:val="clear" w:color="auto" w:fill="F2F2F2" w:themeFill="background1" w:themeFillShade="F2"/>
          </w:tcPr>
          <w:p w14:paraId="5E6F6EFD" w14:textId="77777777" w:rsidR="00955457" w:rsidRPr="00B536A8" w:rsidRDefault="00955457" w:rsidP="00914829">
            <w:pPr>
              <w:rPr>
                <w:sz w:val="16"/>
                <w:szCs w:val="16"/>
                <w:lang w:val="en-GB"/>
              </w:rPr>
            </w:pPr>
            <w:r w:rsidRPr="00B536A8">
              <w:rPr>
                <w:sz w:val="16"/>
                <w:szCs w:val="16"/>
                <w:lang w:val="en-GB"/>
              </w:rPr>
              <w:t>2</w:t>
            </w:r>
          </w:p>
          <w:p w14:paraId="7401D3AC" w14:textId="77777777" w:rsidR="00955457" w:rsidRPr="00B536A8" w:rsidRDefault="00955457" w:rsidP="00914829">
            <w:pPr>
              <w:rPr>
                <w:sz w:val="16"/>
                <w:szCs w:val="16"/>
                <w:lang w:val="en-GB"/>
              </w:rPr>
            </w:pPr>
            <w:r w:rsidRPr="00B536A8">
              <w:rPr>
                <w:sz w:val="16"/>
                <w:szCs w:val="16"/>
                <w:lang w:val="en-GB"/>
              </w:rPr>
              <w:t>5</w:t>
            </w:r>
          </w:p>
          <w:p w14:paraId="05226D51" w14:textId="77777777" w:rsidR="00955457" w:rsidRPr="00B536A8" w:rsidRDefault="00955457" w:rsidP="00914829">
            <w:pPr>
              <w:rPr>
                <w:sz w:val="16"/>
                <w:szCs w:val="16"/>
                <w:lang w:val="en-GB"/>
              </w:rPr>
            </w:pPr>
          </w:p>
        </w:tc>
        <w:tc>
          <w:tcPr>
            <w:tcW w:w="697" w:type="pct"/>
            <w:tcBorders>
              <w:top w:val="single" w:sz="4" w:space="0" w:color="auto"/>
              <w:left w:val="nil"/>
              <w:bottom w:val="single" w:sz="4" w:space="0" w:color="auto"/>
              <w:right w:val="nil"/>
            </w:tcBorders>
            <w:shd w:val="clear" w:color="auto" w:fill="F2F2F2" w:themeFill="background1" w:themeFillShade="F2"/>
          </w:tcPr>
          <w:p w14:paraId="14C86B69" w14:textId="7A4B6D48" w:rsidR="00955457" w:rsidRPr="00B536A8" w:rsidRDefault="00955457" w:rsidP="00914829">
            <w:pPr>
              <w:rPr>
                <w:sz w:val="16"/>
                <w:szCs w:val="16"/>
                <w:lang w:val="en-GB"/>
              </w:rPr>
            </w:pPr>
            <w:r>
              <w:rPr>
                <w:sz w:val="16"/>
                <w:szCs w:val="16"/>
                <w:lang w:val="en-GB"/>
              </w:rPr>
              <w:t xml:space="preserve">              </w:t>
            </w:r>
            <w:r w:rsidRPr="00B536A8">
              <w:rPr>
                <w:sz w:val="16"/>
                <w:szCs w:val="16"/>
                <w:lang w:val="en-GB"/>
              </w:rPr>
              <w:t>11</w:t>
            </w:r>
          </w:p>
          <w:p w14:paraId="67CD4A59" w14:textId="566C78F5" w:rsidR="00955457" w:rsidRPr="00B536A8" w:rsidRDefault="00955457" w:rsidP="00914829">
            <w:pPr>
              <w:rPr>
                <w:sz w:val="16"/>
                <w:szCs w:val="16"/>
                <w:lang w:val="en-GB"/>
              </w:rPr>
            </w:pPr>
            <w:r>
              <w:rPr>
                <w:sz w:val="16"/>
                <w:szCs w:val="16"/>
                <w:lang w:val="en-GB"/>
              </w:rPr>
              <w:t xml:space="preserve">              </w:t>
            </w:r>
            <w:r w:rsidRPr="00B536A8">
              <w:rPr>
                <w:sz w:val="16"/>
                <w:szCs w:val="16"/>
                <w:lang w:val="en-GB"/>
              </w:rPr>
              <w:t>11</w:t>
            </w:r>
          </w:p>
          <w:p w14:paraId="49AA22CE" w14:textId="77777777" w:rsidR="00955457" w:rsidRPr="00B536A8" w:rsidRDefault="00955457" w:rsidP="00914829">
            <w:pPr>
              <w:rPr>
                <w:sz w:val="16"/>
                <w:szCs w:val="16"/>
                <w:lang w:val="en-GB"/>
              </w:rPr>
            </w:pPr>
          </w:p>
        </w:tc>
        <w:tc>
          <w:tcPr>
            <w:tcW w:w="201" w:type="pct"/>
            <w:gridSpan w:val="2"/>
            <w:tcBorders>
              <w:top w:val="single" w:sz="4" w:space="0" w:color="auto"/>
              <w:left w:val="nil"/>
              <w:bottom w:val="single" w:sz="4" w:space="0" w:color="auto"/>
              <w:right w:val="nil"/>
            </w:tcBorders>
            <w:shd w:val="clear" w:color="auto" w:fill="BFBFBF" w:themeFill="background1" w:themeFillShade="BF"/>
            <w:hideMark/>
          </w:tcPr>
          <w:p w14:paraId="1F0616F3" w14:textId="77777777" w:rsidR="00955457" w:rsidRPr="00B536A8" w:rsidRDefault="00955457" w:rsidP="00914829">
            <w:pPr>
              <w:rPr>
                <w:sz w:val="16"/>
                <w:szCs w:val="16"/>
                <w:lang w:val="en-GB"/>
              </w:rPr>
            </w:pPr>
            <w:r w:rsidRPr="00B536A8">
              <w:rPr>
                <w:sz w:val="16"/>
                <w:szCs w:val="16"/>
                <w:lang w:val="en-GB"/>
              </w:rPr>
              <w:t>--</w:t>
            </w:r>
          </w:p>
          <w:p w14:paraId="47AB2126" w14:textId="77777777" w:rsidR="00955457" w:rsidRPr="00B536A8" w:rsidRDefault="00955457" w:rsidP="00914829">
            <w:pPr>
              <w:rPr>
                <w:sz w:val="16"/>
                <w:szCs w:val="16"/>
                <w:lang w:val="en-GB"/>
              </w:rPr>
            </w:pPr>
            <w:r w:rsidRPr="00B536A8">
              <w:rPr>
                <w:sz w:val="16"/>
                <w:szCs w:val="16"/>
                <w:lang w:val="en-GB"/>
              </w:rPr>
              <w:t>74</w:t>
            </w:r>
          </w:p>
        </w:tc>
        <w:tc>
          <w:tcPr>
            <w:tcW w:w="432" w:type="pct"/>
            <w:gridSpan w:val="2"/>
            <w:tcBorders>
              <w:top w:val="single" w:sz="4" w:space="0" w:color="auto"/>
              <w:left w:val="nil"/>
              <w:bottom w:val="single" w:sz="4" w:space="0" w:color="auto"/>
              <w:right w:val="nil"/>
            </w:tcBorders>
            <w:shd w:val="clear" w:color="auto" w:fill="BFBFBF" w:themeFill="background1" w:themeFillShade="BF"/>
          </w:tcPr>
          <w:p w14:paraId="286286DD" w14:textId="77777777" w:rsidR="00955457" w:rsidRPr="00B536A8" w:rsidRDefault="00955457" w:rsidP="00914829">
            <w:pPr>
              <w:rPr>
                <w:sz w:val="16"/>
                <w:szCs w:val="16"/>
                <w:lang w:val="en-GB"/>
              </w:rPr>
            </w:pPr>
          </w:p>
        </w:tc>
        <w:tc>
          <w:tcPr>
            <w:tcW w:w="432" w:type="pct"/>
            <w:gridSpan w:val="2"/>
            <w:tcBorders>
              <w:top w:val="single" w:sz="4" w:space="0" w:color="auto"/>
              <w:left w:val="nil"/>
              <w:bottom w:val="single" w:sz="4" w:space="0" w:color="auto"/>
              <w:right w:val="nil"/>
            </w:tcBorders>
            <w:shd w:val="clear" w:color="auto" w:fill="BFBFBF" w:themeFill="background1" w:themeFillShade="BF"/>
            <w:hideMark/>
          </w:tcPr>
          <w:p w14:paraId="0B23837A" w14:textId="502B4E2A" w:rsidR="00955457" w:rsidRPr="00B536A8" w:rsidRDefault="00955457" w:rsidP="00914829">
            <w:pPr>
              <w:rPr>
                <w:sz w:val="16"/>
                <w:szCs w:val="16"/>
                <w:lang w:val="en-GB"/>
              </w:rPr>
            </w:pPr>
            <w:r w:rsidRPr="00B536A8">
              <w:rPr>
                <w:sz w:val="16"/>
                <w:szCs w:val="16"/>
                <w:lang w:val="en-GB"/>
              </w:rPr>
              <w:t>--</w:t>
            </w:r>
          </w:p>
          <w:p w14:paraId="6C779C89" w14:textId="77777777" w:rsidR="00955457" w:rsidRPr="00B536A8" w:rsidRDefault="00955457" w:rsidP="00914829">
            <w:pPr>
              <w:rPr>
                <w:sz w:val="16"/>
                <w:szCs w:val="16"/>
                <w:lang w:val="en-GB"/>
              </w:rPr>
            </w:pPr>
            <w:r w:rsidRPr="00B536A8">
              <w:rPr>
                <w:sz w:val="16"/>
                <w:szCs w:val="16"/>
                <w:lang w:val="en-GB"/>
              </w:rPr>
              <w:t>25</w:t>
            </w:r>
          </w:p>
        </w:tc>
        <w:tc>
          <w:tcPr>
            <w:tcW w:w="217" w:type="pct"/>
            <w:tcBorders>
              <w:top w:val="single" w:sz="4" w:space="0" w:color="auto"/>
              <w:left w:val="nil"/>
              <w:bottom w:val="single" w:sz="4" w:space="0" w:color="auto"/>
              <w:right w:val="nil"/>
            </w:tcBorders>
            <w:shd w:val="clear" w:color="auto" w:fill="BFBFBF" w:themeFill="background1" w:themeFillShade="BF"/>
            <w:hideMark/>
          </w:tcPr>
          <w:p w14:paraId="43BD1CF8" w14:textId="77777777" w:rsidR="00955457" w:rsidRPr="00B536A8" w:rsidRDefault="00955457" w:rsidP="00914829">
            <w:pPr>
              <w:rPr>
                <w:sz w:val="16"/>
                <w:szCs w:val="16"/>
                <w:lang w:val="en-GB"/>
              </w:rPr>
            </w:pPr>
            <w:r w:rsidRPr="00B536A8">
              <w:rPr>
                <w:sz w:val="16"/>
                <w:szCs w:val="16"/>
                <w:lang w:val="en-GB"/>
              </w:rPr>
              <w:t>--</w:t>
            </w:r>
          </w:p>
          <w:p w14:paraId="490D30D5" w14:textId="77777777" w:rsidR="00955457" w:rsidRPr="00B536A8" w:rsidRDefault="00955457" w:rsidP="00914829">
            <w:pPr>
              <w:rPr>
                <w:sz w:val="16"/>
                <w:szCs w:val="16"/>
                <w:lang w:val="en-GB"/>
              </w:rPr>
            </w:pPr>
            <w:r w:rsidRPr="00B536A8">
              <w:rPr>
                <w:sz w:val="16"/>
                <w:szCs w:val="16"/>
                <w:lang w:val="en-GB"/>
              </w:rPr>
              <w:t>15</w:t>
            </w:r>
          </w:p>
        </w:tc>
        <w:tc>
          <w:tcPr>
            <w:tcW w:w="179" w:type="pct"/>
            <w:gridSpan w:val="2"/>
            <w:tcBorders>
              <w:top w:val="single" w:sz="4" w:space="0" w:color="auto"/>
              <w:left w:val="nil"/>
              <w:bottom w:val="single" w:sz="4" w:space="0" w:color="auto"/>
              <w:right w:val="nil"/>
            </w:tcBorders>
            <w:shd w:val="clear" w:color="auto" w:fill="F2F2F2" w:themeFill="background1" w:themeFillShade="F2"/>
            <w:hideMark/>
          </w:tcPr>
          <w:p w14:paraId="1A1733F2" w14:textId="77777777" w:rsidR="00955457" w:rsidRPr="00B536A8" w:rsidRDefault="00955457" w:rsidP="00914829">
            <w:pPr>
              <w:rPr>
                <w:sz w:val="16"/>
                <w:szCs w:val="16"/>
                <w:lang w:val="en-GB"/>
              </w:rPr>
            </w:pPr>
            <w:r w:rsidRPr="00B536A8">
              <w:rPr>
                <w:sz w:val="16"/>
                <w:szCs w:val="16"/>
                <w:lang w:val="en-GB"/>
              </w:rPr>
              <w:t>9</w:t>
            </w:r>
          </w:p>
          <w:p w14:paraId="07309938" w14:textId="77777777" w:rsidR="00955457" w:rsidRPr="00B536A8" w:rsidRDefault="00955457" w:rsidP="00914829">
            <w:pPr>
              <w:rPr>
                <w:sz w:val="16"/>
                <w:szCs w:val="16"/>
                <w:lang w:val="en-GB"/>
              </w:rPr>
            </w:pPr>
            <w:r w:rsidRPr="00B536A8">
              <w:rPr>
                <w:sz w:val="16"/>
                <w:szCs w:val="16"/>
                <w:lang w:val="en-GB"/>
              </w:rPr>
              <w:t>1</w:t>
            </w:r>
          </w:p>
        </w:tc>
        <w:tc>
          <w:tcPr>
            <w:tcW w:w="355" w:type="pct"/>
            <w:gridSpan w:val="2"/>
            <w:tcBorders>
              <w:top w:val="single" w:sz="4" w:space="0" w:color="auto"/>
              <w:left w:val="nil"/>
              <w:bottom w:val="single" w:sz="4" w:space="0" w:color="auto"/>
              <w:right w:val="nil"/>
            </w:tcBorders>
            <w:shd w:val="clear" w:color="auto" w:fill="F2F2F2" w:themeFill="background1" w:themeFillShade="F2"/>
          </w:tcPr>
          <w:p w14:paraId="6E72A5B3" w14:textId="77777777" w:rsidR="00955457" w:rsidRPr="00B536A8" w:rsidRDefault="00955457" w:rsidP="00914829">
            <w:pPr>
              <w:rPr>
                <w:sz w:val="16"/>
                <w:szCs w:val="16"/>
                <w:lang w:val="en-GB"/>
              </w:rPr>
            </w:pPr>
            <w:r w:rsidRPr="00B536A8">
              <w:rPr>
                <w:sz w:val="16"/>
                <w:szCs w:val="16"/>
                <w:lang w:val="en-GB"/>
              </w:rPr>
              <w:t>4</w:t>
            </w:r>
          </w:p>
          <w:p w14:paraId="3F4BB23F" w14:textId="77777777" w:rsidR="00955457" w:rsidRPr="00B536A8" w:rsidRDefault="00955457" w:rsidP="00914829">
            <w:pPr>
              <w:rPr>
                <w:sz w:val="16"/>
                <w:szCs w:val="16"/>
                <w:lang w:val="en-GB"/>
              </w:rPr>
            </w:pPr>
            <w:r w:rsidRPr="00B536A8">
              <w:rPr>
                <w:sz w:val="16"/>
                <w:szCs w:val="16"/>
                <w:lang w:val="en-GB"/>
              </w:rPr>
              <w:t>1</w:t>
            </w:r>
          </w:p>
          <w:p w14:paraId="5601FC38" w14:textId="77777777" w:rsidR="00955457" w:rsidRPr="00B536A8" w:rsidRDefault="00955457" w:rsidP="00914829">
            <w:pPr>
              <w:rPr>
                <w:sz w:val="16"/>
                <w:szCs w:val="16"/>
                <w:lang w:val="en-GB"/>
              </w:rPr>
            </w:pPr>
          </w:p>
        </w:tc>
        <w:tc>
          <w:tcPr>
            <w:tcW w:w="951" w:type="pct"/>
            <w:gridSpan w:val="2"/>
            <w:tcBorders>
              <w:top w:val="single" w:sz="4" w:space="0" w:color="auto"/>
              <w:left w:val="nil"/>
              <w:bottom w:val="single" w:sz="4" w:space="0" w:color="auto"/>
              <w:right w:val="nil"/>
            </w:tcBorders>
          </w:tcPr>
          <w:p w14:paraId="2535C850" w14:textId="77777777" w:rsidR="00955457" w:rsidRPr="00B536A8" w:rsidRDefault="00955457" w:rsidP="00914829">
            <w:pPr>
              <w:rPr>
                <w:sz w:val="16"/>
                <w:szCs w:val="16"/>
                <w:lang w:val="en-GB"/>
              </w:rPr>
            </w:pPr>
            <w:r w:rsidRPr="00B536A8">
              <w:rPr>
                <w:sz w:val="16"/>
                <w:szCs w:val="16"/>
                <w:lang w:val="en-GB"/>
              </w:rPr>
              <w:t>49</w:t>
            </w:r>
          </w:p>
          <w:p w14:paraId="1B5261FB" w14:textId="77777777" w:rsidR="00955457" w:rsidRPr="00B536A8" w:rsidRDefault="00955457" w:rsidP="00914829">
            <w:pPr>
              <w:rPr>
                <w:sz w:val="16"/>
                <w:szCs w:val="16"/>
                <w:lang w:val="en-GB"/>
              </w:rPr>
            </w:pPr>
            <w:r w:rsidRPr="00B536A8">
              <w:rPr>
                <w:sz w:val="16"/>
                <w:szCs w:val="16"/>
                <w:lang w:val="en-GB"/>
              </w:rPr>
              <w:t>153</w:t>
            </w:r>
          </w:p>
          <w:p w14:paraId="4285A782" w14:textId="77777777" w:rsidR="00955457" w:rsidRPr="00B536A8" w:rsidRDefault="00955457" w:rsidP="00914829">
            <w:pPr>
              <w:rPr>
                <w:sz w:val="16"/>
                <w:szCs w:val="16"/>
                <w:lang w:val="en-GB"/>
              </w:rPr>
            </w:pPr>
          </w:p>
        </w:tc>
      </w:tr>
    </w:tbl>
    <w:p w14:paraId="45423FD8" w14:textId="77777777" w:rsidR="005C04D9" w:rsidRPr="00914829" w:rsidRDefault="005C04D9" w:rsidP="00914829">
      <w:pPr>
        <w:rPr>
          <w:lang w:val="en-GB"/>
        </w:rPr>
      </w:pPr>
    </w:p>
    <w:p w14:paraId="19981DDC" w14:textId="176E923C" w:rsidR="005C04D9" w:rsidRDefault="001A57E1" w:rsidP="005C04D9">
      <w:r w:rsidRPr="001A57E1">
        <w:rPr>
          <w:noProof/>
        </w:rPr>
        <w:lastRenderedPageBreak/>
        <w:drawing>
          <wp:inline distT="0" distB="0" distL="0" distR="0" wp14:anchorId="6DF802DE" wp14:editId="1807F6C8">
            <wp:extent cx="4572000" cy="2743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07ECC0D2" w14:textId="77777777" w:rsidR="001A57E1" w:rsidRDefault="001A57E1" w:rsidP="005C04D9"/>
    <w:p w14:paraId="7BBE32F8" w14:textId="79EC2EA6" w:rsidR="005C04D9" w:rsidRPr="00C05D5A" w:rsidRDefault="00240E22" w:rsidP="005C04D9">
      <w:pPr>
        <w:rPr>
          <w:b/>
          <w:bCs/>
        </w:rPr>
      </w:pPr>
      <w:r w:rsidRPr="005C04D9">
        <w:rPr>
          <w:sz w:val="28"/>
          <w:szCs w:val="28"/>
        </w:rPr>
        <w:t>Further study of time step</w:t>
      </w:r>
      <w:r>
        <w:rPr>
          <w:sz w:val="28"/>
          <w:szCs w:val="28"/>
        </w:rPr>
        <w:t xml:space="preserve"> grid eleven</w:t>
      </w:r>
    </w:p>
    <w:p w14:paraId="4AB6612F" w14:textId="77777777" w:rsidR="005C04D9" w:rsidRDefault="005C04D9" w:rsidP="005C04D9">
      <w:pPr>
        <w:autoSpaceDE w:val="0"/>
        <w:autoSpaceDN w:val="0"/>
        <w:spacing w:line="240" w:lineRule="auto"/>
        <w:rPr>
          <w:rFonts w:cs="Courier New"/>
          <w:color w:val="0F243E" w:themeColor="text2" w:themeShade="80"/>
          <w:sz w:val="20"/>
        </w:rPr>
      </w:pPr>
    </w:p>
    <w:p w14:paraId="51BB231D" w14:textId="77777777" w:rsidR="005C04D9" w:rsidRDefault="005C04D9" w:rsidP="005C04D9">
      <w:pPr>
        <w:autoSpaceDE w:val="0"/>
        <w:autoSpaceDN w:val="0"/>
        <w:spacing w:line="240" w:lineRule="auto"/>
        <w:rPr>
          <w:rFonts w:eastAsiaTheme="minorHAnsi" w:cs="Courier New"/>
          <w:color w:val="0F243E" w:themeColor="text2" w:themeShade="80"/>
          <w:sz w:val="20"/>
          <w:lang w:val="it-IT" w:eastAsia="en-US"/>
        </w:rPr>
      </w:pPr>
      <w:r>
        <w:rPr>
          <w:rFonts w:cs="Courier New"/>
          <w:color w:val="0F243E" w:themeColor="text2" w:themeShade="80"/>
          <w:sz w:val="20"/>
        </w:rPr>
        <w:t>Draft short term and middle term with -----168--- time step</w:t>
      </w:r>
    </w:p>
    <w:p w14:paraId="133EDD9D" w14:textId="77777777" w:rsidR="005C04D9" w:rsidRDefault="005C04D9" w:rsidP="005C04D9">
      <w:pPr>
        <w:autoSpaceDE w:val="0"/>
        <w:autoSpaceDN w:val="0"/>
        <w:spacing w:line="240" w:lineRule="auto"/>
        <w:rPr>
          <w:rFonts w:cs="Courier New"/>
          <w:color w:val="0F243E" w:themeColor="text2" w:themeShade="80"/>
          <w:sz w:val="20"/>
        </w:rPr>
      </w:pPr>
    </w:p>
    <w:p w14:paraId="6DC88DD9"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41F6B86A"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20  time</w:t>
      </w:r>
      <w:proofErr w:type="gramEnd"/>
      <w:r>
        <w:rPr>
          <w:rFonts w:cs="Courier New"/>
          <w:color w:val="0F243E" w:themeColor="text2" w:themeShade="80"/>
          <w:sz w:val="20"/>
          <w:szCs w:val="20"/>
        </w:rPr>
        <w:t xml:space="preserve"> step one day : 30 * 1  = 30 d</w:t>
      </w:r>
    </w:p>
    <w:p w14:paraId="310D9AA4"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5  time</w:t>
      </w:r>
      <w:proofErr w:type="gramEnd"/>
      <w:r>
        <w:rPr>
          <w:rFonts w:cs="Courier New"/>
          <w:color w:val="0F243E" w:themeColor="text2" w:themeShade="80"/>
          <w:sz w:val="20"/>
          <w:szCs w:val="20"/>
        </w:rPr>
        <w:t xml:space="preserve"> step </w:t>
      </w:r>
      <w:proofErr w:type="spellStart"/>
      <w:r>
        <w:rPr>
          <w:rFonts w:cs="Courier New"/>
          <w:color w:val="0F243E" w:themeColor="text2" w:themeShade="80"/>
          <w:sz w:val="20"/>
          <w:szCs w:val="20"/>
        </w:rPr>
        <w:t>two</w:t>
      </w:r>
      <w:proofErr w:type="spellEnd"/>
      <w:r>
        <w:rPr>
          <w:rFonts w:cs="Courier New"/>
          <w:color w:val="0F243E" w:themeColor="text2" w:themeShade="80"/>
          <w:sz w:val="20"/>
          <w:szCs w:val="20"/>
        </w:rPr>
        <w:t xml:space="preserve"> weeks : 5 * 14 = 70 d</w:t>
      </w:r>
    </w:p>
    <w:p w14:paraId="71F26123"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11  time</w:t>
      </w:r>
      <w:proofErr w:type="gramEnd"/>
      <w:r>
        <w:rPr>
          <w:rFonts w:cs="Courier New"/>
          <w:color w:val="0F243E" w:themeColor="text2" w:themeShade="80"/>
          <w:sz w:val="20"/>
          <w:szCs w:val="20"/>
        </w:rPr>
        <w:t xml:space="preserve"> step one </w:t>
      </w:r>
      <w:proofErr w:type="spellStart"/>
      <w:r>
        <w:rPr>
          <w:rFonts w:cs="Courier New"/>
          <w:color w:val="0F243E" w:themeColor="text2" w:themeShade="80"/>
          <w:sz w:val="20"/>
          <w:szCs w:val="20"/>
        </w:rPr>
        <w:t>mounth</w:t>
      </w:r>
      <w:proofErr w:type="spellEnd"/>
      <w:r>
        <w:rPr>
          <w:rFonts w:cs="Courier New"/>
          <w:color w:val="0F243E" w:themeColor="text2" w:themeShade="80"/>
          <w:sz w:val="20"/>
          <w:szCs w:val="20"/>
        </w:rPr>
        <w:t xml:space="preserve"> : 21 * 31 = 651 d</w:t>
      </w:r>
    </w:p>
    <w:p w14:paraId="7A857A91" w14:textId="77777777" w:rsidR="005C04D9" w:rsidRDefault="005C04D9" w:rsidP="005C04D9">
      <w:pPr>
        <w:autoSpaceDE w:val="0"/>
        <w:autoSpaceDN w:val="0"/>
        <w:spacing w:line="240" w:lineRule="auto"/>
        <w:rPr>
          <w:rFonts w:cs="Courier New"/>
          <w:color w:val="0F243E" w:themeColor="text2" w:themeShade="80"/>
          <w:sz w:val="20"/>
        </w:rPr>
      </w:pPr>
    </w:p>
    <w:p w14:paraId="6DBBFA71"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5F83C54C" w14:textId="77777777" w:rsidR="005C04D9" w:rsidRDefault="005C04D9" w:rsidP="005C04D9">
      <w:pPr>
        <w:autoSpaceDE w:val="0"/>
        <w:autoSpaceDN w:val="0"/>
        <w:spacing w:line="240" w:lineRule="auto"/>
        <w:rPr>
          <w:rFonts w:cs="Courier New"/>
          <w:color w:val="0F243E" w:themeColor="text2" w:themeShade="80"/>
          <w:sz w:val="20"/>
        </w:rPr>
      </w:pPr>
    </w:p>
    <w:p w14:paraId="5D34E560"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84     1/8 </w:t>
      </w:r>
      <w:proofErr w:type="spellStart"/>
      <w:proofErr w:type="gram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w:t>
      </w:r>
      <w:proofErr w:type="gramEnd"/>
      <w:r>
        <w:rPr>
          <w:rFonts w:cs="Courier New"/>
          <w:color w:val="0F243E" w:themeColor="text2" w:themeShade="80"/>
          <w:sz w:val="20"/>
          <w:szCs w:val="20"/>
        </w:rPr>
        <w:t xml:space="preserve"> step = 3832 d</w:t>
      </w:r>
    </w:p>
    <w:p w14:paraId="51507BE0"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40     ¼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 step = 3650 d</w:t>
      </w:r>
    </w:p>
    <w:p w14:paraId="17AD1EB6"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5       ½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 step = 912 d</w:t>
      </w:r>
    </w:p>
    <w:p w14:paraId="677FF9E4"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1       time step 1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365 d</w:t>
      </w:r>
    </w:p>
    <w:p w14:paraId="33A28E80"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1       time step 5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1825 d</w:t>
      </w:r>
    </w:p>
    <w:p w14:paraId="7E4182D6" w14:textId="77777777" w:rsidR="005C04D9" w:rsidRDefault="005C04D9" w:rsidP="005C04D9">
      <w:pPr>
        <w:pStyle w:val="Paragrafoelenco"/>
        <w:widowControl w:val="0"/>
        <w:autoSpaceDE w:val="0"/>
        <w:autoSpaceDN w:val="0"/>
        <w:adjustRightInd w:val="0"/>
        <w:spacing w:after="0" w:line="240" w:lineRule="auto"/>
        <w:rPr>
          <w:rFonts w:cs="Courier New"/>
          <w:color w:val="0F243E" w:themeColor="text2" w:themeShade="80"/>
          <w:sz w:val="20"/>
          <w:szCs w:val="20"/>
        </w:rPr>
      </w:pPr>
    </w:p>
    <w:p w14:paraId="324550BE"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28374C63"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1</w:t>
      </w:r>
    </w:p>
    <w:p w14:paraId="6C7A30C1"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+ 20 + 5 + 11</w:t>
      </w:r>
    </w:p>
    <w:p w14:paraId="26AD3E32" w14:textId="77777777" w:rsidR="005C04D9" w:rsidRDefault="005C04D9" w:rsidP="005C04D9">
      <w:pPr>
        <w:autoSpaceDE w:val="0"/>
        <w:autoSpaceDN w:val="0"/>
        <w:spacing w:line="240" w:lineRule="auto"/>
        <w:rPr>
          <w:rFonts w:cs="Courier New"/>
          <w:sz w:val="20"/>
        </w:rPr>
      </w:pPr>
      <w:r>
        <w:rPr>
          <w:rFonts w:cs="Courier New"/>
          <w:color w:val="0F243E" w:themeColor="text2" w:themeShade="80"/>
          <w:sz w:val="20"/>
        </w:rPr>
        <w:t xml:space="preserve">+ 84 + 40 + 5 + 1 + 1 </w:t>
      </w:r>
      <w:proofErr w:type="gramStart"/>
      <w:r>
        <w:rPr>
          <w:rFonts w:cs="Courier New"/>
          <w:color w:val="0F243E" w:themeColor="text2" w:themeShade="80"/>
          <w:sz w:val="20"/>
        </w:rPr>
        <w:t>=  168</w:t>
      </w:r>
      <w:proofErr w:type="gramEnd"/>
      <w:r>
        <w:rPr>
          <w:rFonts w:cs="Courier New"/>
          <w:color w:val="0F243E" w:themeColor="text2" w:themeShade="80"/>
          <w:sz w:val="20"/>
        </w:rPr>
        <w:t xml:space="preserve"> </w:t>
      </w:r>
    </w:p>
    <w:p w14:paraId="5F37D529" w14:textId="77777777" w:rsidR="005C04D9" w:rsidRDefault="005C04D9" w:rsidP="005C04D9">
      <w:pPr>
        <w:autoSpaceDE w:val="0"/>
        <w:autoSpaceDN w:val="0"/>
        <w:spacing w:line="240" w:lineRule="auto"/>
        <w:rPr>
          <w:rFonts w:cs="Courier New"/>
          <w:sz w:val="20"/>
        </w:rPr>
      </w:pPr>
      <w:r>
        <w:rPr>
          <w:rFonts w:cs="Courier New"/>
          <w:sz w:val="20"/>
        </w:rPr>
        <w:t>--</w:t>
      </w:r>
    </w:p>
    <w:p w14:paraId="7BF96D4B" w14:textId="77777777" w:rsidR="005C04D9" w:rsidRDefault="005C04D9" w:rsidP="005C04D9">
      <w:pPr>
        <w:autoSpaceDE w:val="0"/>
        <w:autoSpaceDN w:val="0"/>
        <w:spacing w:line="240" w:lineRule="auto"/>
        <w:rPr>
          <w:rFonts w:cs="Courier New"/>
          <w:sz w:val="20"/>
        </w:rPr>
      </w:pPr>
      <w:r>
        <w:rPr>
          <w:rFonts w:cs="Courier New"/>
          <w:sz w:val="20"/>
        </w:rPr>
        <w:t>11335 d = ~ 31 y</w:t>
      </w:r>
    </w:p>
    <w:p w14:paraId="2AE2C990" w14:textId="1C227766" w:rsidR="005C04D9" w:rsidRDefault="005C04D9" w:rsidP="00914829">
      <w:pPr>
        <w:rPr>
          <w:lang w:val="en-GB"/>
        </w:rPr>
      </w:pPr>
    </w:p>
    <w:p w14:paraId="07A29B81" w14:textId="77777777" w:rsidR="00DC4E2F" w:rsidRPr="00914829" w:rsidRDefault="00DC4E2F" w:rsidP="00914829">
      <w:pPr>
        <w:rPr>
          <w:lang w:val="en-GB"/>
        </w:rPr>
      </w:pPr>
    </w:p>
    <w:tbl>
      <w:tblPr>
        <w:tblW w:w="6133"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904"/>
        <w:gridCol w:w="779"/>
        <w:gridCol w:w="920"/>
        <w:gridCol w:w="957"/>
        <w:gridCol w:w="947"/>
        <w:gridCol w:w="902"/>
        <w:gridCol w:w="861"/>
        <w:gridCol w:w="820"/>
        <w:gridCol w:w="885"/>
        <w:gridCol w:w="1000"/>
      </w:tblGrid>
      <w:tr w:rsidR="00FC34A2" w:rsidRPr="00FC34A2" w14:paraId="26426844" w14:textId="77777777" w:rsidTr="00FC34A2">
        <w:tc>
          <w:tcPr>
            <w:tcW w:w="404" w:type="pct"/>
            <w:tcBorders>
              <w:top w:val="single" w:sz="4" w:space="0" w:color="auto"/>
              <w:left w:val="nil"/>
              <w:bottom w:val="single" w:sz="4" w:space="0" w:color="auto"/>
              <w:right w:val="nil"/>
            </w:tcBorders>
          </w:tcPr>
          <w:p w14:paraId="595B61C4" w14:textId="77777777" w:rsidR="005C04D9" w:rsidRPr="00FC34A2" w:rsidRDefault="005C04D9" w:rsidP="00914829">
            <w:pPr>
              <w:rPr>
                <w:sz w:val="16"/>
                <w:szCs w:val="16"/>
                <w:lang w:val="en-GB"/>
              </w:rPr>
            </w:pPr>
          </w:p>
        </w:tc>
        <w:tc>
          <w:tcPr>
            <w:tcW w:w="463" w:type="pct"/>
            <w:tcBorders>
              <w:top w:val="single" w:sz="4" w:space="0" w:color="auto"/>
              <w:left w:val="nil"/>
              <w:bottom w:val="single" w:sz="4" w:space="0" w:color="auto"/>
              <w:right w:val="nil"/>
            </w:tcBorders>
            <w:hideMark/>
          </w:tcPr>
          <w:p w14:paraId="3FEECADD" w14:textId="0CF0641E" w:rsidR="005C04D9" w:rsidRPr="00FC34A2" w:rsidRDefault="005C04D9" w:rsidP="00914829">
            <w:pPr>
              <w:rPr>
                <w:sz w:val="16"/>
                <w:szCs w:val="16"/>
                <w:lang w:val="en-GB"/>
              </w:rPr>
            </w:pPr>
            <w:r w:rsidRPr="00FC34A2">
              <w:rPr>
                <w:sz w:val="16"/>
                <w:szCs w:val="16"/>
                <w:lang w:val="en-GB"/>
              </w:rPr>
              <w:t>Start date</w:t>
            </w:r>
          </w:p>
        </w:tc>
        <w:tc>
          <w:tcPr>
            <w:tcW w:w="399" w:type="pct"/>
            <w:tcBorders>
              <w:top w:val="single" w:sz="4" w:space="0" w:color="auto"/>
              <w:left w:val="nil"/>
              <w:bottom w:val="single" w:sz="4" w:space="0" w:color="auto"/>
              <w:right w:val="nil"/>
            </w:tcBorders>
            <w:shd w:val="clear" w:color="auto" w:fill="F2F2F2" w:themeFill="background1" w:themeFillShade="F2"/>
            <w:hideMark/>
          </w:tcPr>
          <w:p w14:paraId="46E94452" w14:textId="77777777" w:rsidR="005C04D9" w:rsidRPr="00FC34A2" w:rsidRDefault="005C04D9" w:rsidP="00914829">
            <w:pPr>
              <w:rPr>
                <w:sz w:val="16"/>
                <w:szCs w:val="16"/>
                <w:lang w:val="en-GB"/>
              </w:rPr>
            </w:pPr>
            <w:r w:rsidRPr="00FC34A2">
              <w:rPr>
                <w:sz w:val="16"/>
                <w:szCs w:val="16"/>
                <w:lang w:val="en-GB"/>
              </w:rPr>
              <w:t>+ 1 day</w:t>
            </w:r>
          </w:p>
        </w:tc>
        <w:tc>
          <w:tcPr>
            <w:tcW w:w="471" w:type="pct"/>
            <w:tcBorders>
              <w:top w:val="single" w:sz="4" w:space="0" w:color="auto"/>
              <w:left w:val="nil"/>
              <w:bottom w:val="single" w:sz="4" w:space="0" w:color="auto"/>
              <w:right w:val="nil"/>
            </w:tcBorders>
            <w:shd w:val="clear" w:color="auto" w:fill="F2F2F2" w:themeFill="background1" w:themeFillShade="F2"/>
            <w:hideMark/>
          </w:tcPr>
          <w:p w14:paraId="7DEED4ED" w14:textId="77777777" w:rsidR="005C04D9" w:rsidRPr="00FC34A2" w:rsidRDefault="005C04D9" w:rsidP="00914829">
            <w:pPr>
              <w:rPr>
                <w:sz w:val="16"/>
                <w:szCs w:val="16"/>
                <w:lang w:val="en-GB"/>
              </w:rPr>
            </w:pPr>
            <w:r w:rsidRPr="00FC34A2">
              <w:rPr>
                <w:sz w:val="16"/>
                <w:szCs w:val="16"/>
                <w:lang w:val="en-GB"/>
              </w:rPr>
              <w:t>+ 14 days</w:t>
            </w:r>
          </w:p>
        </w:tc>
        <w:tc>
          <w:tcPr>
            <w:tcW w:w="490" w:type="pct"/>
            <w:tcBorders>
              <w:top w:val="single" w:sz="4" w:space="0" w:color="auto"/>
              <w:left w:val="nil"/>
              <w:bottom w:val="single" w:sz="4" w:space="0" w:color="auto"/>
              <w:right w:val="nil"/>
            </w:tcBorders>
            <w:shd w:val="clear" w:color="auto" w:fill="F2F2F2" w:themeFill="background1" w:themeFillShade="F2"/>
            <w:hideMark/>
          </w:tcPr>
          <w:p w14:paraId="4E6B91D1" w14:textId="77777777" w:rsidR="005C04D9" w:rsidRPr="00FC34A2" w:rsidRDefault="005C04D9" w:rsidP="00914829">
            <w:pPr>
              <w:rPr>
                <w:sz w:val="16"/>
                <w:szCs w:val="16"/>
                <w:lang w:val="en-GB"/>
              </w:rPr>
            </w:pPr>
            <w:r w:rsidRPr="00FC34A2">
              <w:rPr>
                <w:sz w:val="16"/>
                <w:szCs w:val="16"/>
                <w:lang w:val="en-GB"/>
              </w:rPr>
              <w:t>+ 1 month</w:t>
            </w:r>
          </w:p>
        </w:tc>
        <w:tc>
          <w:tcPr>
            <w:tcW w:w="485" w:type="pct"/>
            <w:tcBorders>
              <w:top w:val="single" w:sz="4" w:space="0" w:color="auto"/>
              <w:left w:val="nil"/>
              <w:bottom w:val="single" w:sz="4" w:space="0" w:color="auto"/>
              <w:right w:val="nil"/>
            </w:tcBorders>
            <w:shd w:val="clear" w:color="auto" w:fill="BFBFBF" w:themeFill="background1" w:themeFillShade="BF"/>
            <w:hideMark/>
          </w:tcPr>
          <w:p w14:paraId="0FC5D360" w14:textId="77777777" w:rsidR="005C04D9" w:rsidRPr="00FC34A2" w:rsidRDefault="005C04D9" w:rsidP="00914829">
            <w:pPr>
              <w:rPr>
                <w:sz w:val="16"/>
                <w:szCs w:val="16"/>
                <w:lang w:val="en-GB"/>
              </w:rPr>
            </w:pPr>
            <w:r w:rsidRPr="00FC34A2">
              <w:rPr>
                <w:sz w:val="16"/>
                <w:szCs w:val="16"/>
                <w:lang w:val="en-GB"/>
              </w:rPr>
              <w:t>+ 1/8 year</w:t>
            </w:r>
          </w:p>
        </w:tc>
        <w:tc>
          <w:tcPr>
            <w:tcW w:w="462" w:type="pct"/>
            <w:tcBorders>
              <w:top w:val="single" w:sz="4" w:space="0" w:color="auto"/>
              <w:left w:val="nil"/>
              <w:bottom w:val="single" w:sz="4" w:space="0" w:color="auto"/>
              <w:right w:val="nil"/>
            </w:tcBorders>
            <w:shd w:val="clear" w:color="auto" w:fill="BFBFBF" w:themeFill="background1" w:themeFillShade="BF"/>
            <w:hideMark/>
          </w:tcPr>
          <w:p w14:paraId="334AB230" w14:textId="77777777" w:rsidR="005C04D9" w:rsidRPr="00FC34A2" w:rsidRDefault="005C04D9" w:rsidP="00914829">
            <w:pPr>
              <w:rPr>
                <w:sz w:val="16"/>
                <w:szCs w:val="16"/>
                <w:lang w:val="en-GB"/>
              </w:rPr>
            </w:pPr>
            <w:r w:rsidRPr="00FC34A2">
              <w:rPr>
                <w:sz w:val="16"/>
                <w:szCs w:val="16"/>
                <w:lang w:val="en-GB"/>
              </w:rPr>
              <w:t xml:space="preserve">+ </w:t>
            </w:r>
            <w:proofErr w:type="gramStart"/>
            <w:r w:rsidRPr="00FC34A2">
              <w:rPr>
                <w:sz w:val="16"/>
                <w:szCs w:val="16"/>
                <w:lang w:val="en-GB"/>
              </w:rPr>
              <w:t>¼  year</w:t>
            </w:r>
            <w:proofErr w:type="gramEnd"/>
          </w:p>
        </w:tc>
        <w:tc>
          <w:tcPr>
            <w:tcW w:w="441" w:type="pct"/>
            <w:tcBorders>
              <w:top w:val="single" w:sz="4" w:space="0" w:color="auto"/>
              <w:left w:val="nil"/>
              <w:bottom w:val="single" w:sz="4" w:space="0" w:color="auto"/>
              <w:right w:val="nil"/>
            </w:tcBorders>
            <w:shd w:val="clear" w:color="auto" w:fill="BFBFBF" w:themeFill="background1" w:themeFillShade="BF"/>
            <w:hideMark/>
          </w:tcPr>
          <w:p w14:paraId="53A2AAA3" w14:textId="77777777" w:rsidR="005C04D9" w:rsidRPr="00FC34A2" w:rsidRDefault="005C04D9" w:rsidP="00914829">
            <w:pPr>
              <w:rPr>
                <w:sz w:val="16"/>
                <w:szCs w:val="16"/>
                <w:lang w:val="en-GB"/>
              </w:rPr>
            </w:pPr>
            <w:r w:rsidRPr="00FC34A2">
              <w:rPr>
                <w:sz w:val="16"/>
                <w:szCs w:val="16"/>
                <w:lang w:val="en-GB"/>
              </w:rPr>
              <w:t>+ ½ year</w:t>
            </w:r>
          </w:p>
        </w:tc>
        <w:tc>
          <w:tcPr>
            <w:tcW w:w="420" w:type="pct"/>
            <w:tcBorders>
              <w:top w:val="single" w:sz="4" w:space="0" w:color="auto"/>
              <w:left w:val="nil"/>
              <w:bottom w:val="single" w:sz="4" w:space="0" w:color="auto"/>
              <w:right w:val="nil"/>
            </w:tcBorders>
            <w:shd w:val="clear" w:color="auto" w:fill="F2F2F2" w:themeFill="background1" w:themeFillShade="F2"/>
            <w:hideMark/>
          </w:tcPr>
          <w:p w14:paraId="227908D5" w14:textId="77777777" w:rsidR="005C04D9" w:rsidRPr="00FC34A2" w:rsidRDefault="005C04D9" w:rsidP="00914829">
            <w:pPr>
              <w:rPr>
                <w:sz w:val="16"/>
                <w:szCs w:val="16"/>
                <w:lang w:val="en-GB"/>
              </w:rPr>
            </w:pPr>
            <w:r w:rsidRPr="00FC34A2">
              <w:rPr>
                <w:sz w:val="16"/>
                <w:szCs w:val="16"/>
                <w:lang w:val="en-GB"/>
              </w:rPr>
              <w:t>+ 1 year</w:t>
            </w:r>
          </w:p>
        </w:tc>
        <w:tc>
          <w:tcPr>
            <w:tcW w:w="453" w:type="pct"/>
            <w:tcBorders>
              <w:top w:val="single" w:sz="4" w:space="0" w:color="auto"/>
              <w:left w:val="nil"/>
              <w:bottom w:val="single" w:sz="4" w:space="0" w:color="auto"/>
              <w:right w:val="nil"/>
            </w:tcBorders>
            <w:hideMark/>
          </w:tcPr>
          <w:p w14:paraId="18549026" w14:textId="77777777" w:rsidR="005C04D9" w:rsidRPr="00FC34A2" w:rsidRDefault="005C04D9" w:rsidP="00914829">
            <w:pPr>
              <w:rPr>
                <w:sz w:val="16"/>
                <w:szCs w:val="16"/>
                <w:lang w:val="en-GB"/>
              </w:rPr>
            </w:pPr>
            <w:r w:rsidRPr="00FC34A2">
              <w:rPr>
                <w:sz w:val="16"/>
                <w:szCs w:val="16"/>
                <w:lang w:val="en-GB"/>
              </w:rPr>
              <w:t>+ 5 years</w:t>
            </w:r>
          </w:p>
        </w:tc>
        <w:tc>
          <w:tcPr>
            <w:tcW w:w="512" w:type="pct"/>
            <w:tcBorders>
              <w:top w:val="single" w:sz="4" w:space="0" w:color="auto"/>
              <w:left w:val="nil"/>
              <w:bottom w:val="single" w:sz="4" w:space="0" w:color="auto"/>
              <w:right w:val="nil"/>
            </w:tcBorders>
            <w:hideMark/>
          </w:tcPr>
          <w:p w14:paraId="7F2AC131" w14:textId="77777777" w:rsidR="005C04D9" w:rsidRPr="00FC34A2" w:rsidRDefault="005C04D9" w:rsidP="00914829">
            <w:pPr>
              <w:rPr>
                <w:sz w:val="16"/>
                <w:szCs w:val="16"/>
                <w:lang w:val="en-GB"/>
              </w:rPr>
            </w:pPr>
            <w:r w:rsidRPr="00FC34A2">
              <w:rPr>
                <w:sz w:val="16"/>
                <w:szCs w:val="16"/>
                <w:lang w:val="en-GB"/>
              </w:rPr>
              <w:t># time step</w:t>
            </w:r>
          </w:p>
        </w:tc>
      </w:tr>
      <w:tr w:rsidR="00FC34A2" w:rsidRPr="00FC34A2" w14:paraId="69F98600" w14:textId="77777777" w:rsidTr="00FC34A2">
        <w:tc>
          <w:tcPr>
            <w:tcW w:w="404" w:type="pct"/>
            <w:tcBorders>
              <w:top w:val="single" w:sz="4" w:space="0" w:color="auto"/>
              <w:left w:val="nil"/>
              <w:bottom w:val="single" w:sz="4" w:space="0" w:color="auto"/>
              <w:right w:val="nil"/>
            </w:tcBorders>
          </w:tcPr>
          <w:p w14:paraId="5CA6CF18" w14:textId="77777777" w:rsidR="005C04D9" w:rsidRPr="00FC34A2" w:rsidRDefault="005C04D9" w:rsidP="00914829">
            <w:pPr>
              <w:rPr>
                <w:sz w:val="16"/>
                <w:szCs w:val="16"/>
                <w:lang w:val="en-GB"/>
              </w:rPr>
            </w:pPr>
          </w:p>
        </w:tc>
        <w:tc>
          <w:tcPr>
            <w:tcW w:w="463" w:type="pct"/>
            <w:tcBorders>
              <w:top w:val="single" w:sz="4" w:space="0" w:color="auto"/>
              <w:left w:val="nil"/>
              <w:bottom w:val="single" w:sz="4" w:space="0" w:color="auto"/>
              <w:right w:val="nil"/>
            </w:tcBorders>
          </w:tcPr>
          <w:p w14:paraId="0663B61F" w14:textId="77777777" w:rsidR="005C04D9" w:rsidRPr="00FC34A2" w:rsidRDefault="005C04D9" w:rsidP="00914829">
            <w:pPr>
              <w:rPr>
                <w:sz w:val="16"/>
                <w:szCs w:val="16"/>
                <w:lang w:val="en-GB"/>
              </w:rPr>
            </w:pPr>
          </w:p>
        </w:tc>
        <w:tc>
          <w:tcPr>
            <w:tcW w:w="399" w:type="pct"/>
            <w:tcBorders>
              <w:top w:val="single" w:sz="4" w:space="0" w:color="auto"/>
              <w:left w:val="nil"/>
              <w:bottom w:val="single" w:sz="4" w:space="0" w:color="auto"/>
              <w:right w:val="nil"/>
            </w:tcBorders>
            <w:shd w:val="clear" w:color="auto" w:fill="F2F2F2" w:themeFill="background1" w:themeFillShade="F2"/>
          </w:tcPr>
          <w:p w14:paraId="3A4E740A" w14:textId="77777777" w:rsidR="005C04D9" w:rsidRPr="00FC34A2" w:rsidRDefault="005C04D9" w:rsidP="00914829">
            <w:pPr>
              <w:rPr>
                <w:sz w:val="16"/>
                <w:szCs w:val="16"/>
                <w:lang w:val="en-GB"/>
              </w:rPr>
            </w:pPr>
          </w:p>
        </w:tc>
        <w:tc>
          <w:tcPr>
            <w:tcW w:w="471" w:type="pct"/>
            <w:tcBorders>
              <w:top w:val="single" w:sz="4" w:space="0" w:color="auto"/>
              <w:left w:val="nil"/>
              <w:bottom w:val="single" w:sz="4" w:space="0" w:color="auto"/>
              <w:right w:val="nil"/>
            </w:tcBorders>
            <w:shd w:val="clear" w:color="auto" w:fill="F2F2F2" w:themeFill="background1" w:themeFillShade="F2"/>
          </w:tcPr>
          <w:p w14:paraId="6EC686FC" w14:textId="77777777" w:rsidR="005C04D9" w:rsidRPr="00FC34A2" w:rsidRDefault="005C04D9" w:rsidP="00914829">
            <w:pPr>
              <w:rPr>
                <w:sz w:val="16"/>
                <w:szCs w:val="16"/>
                <w:lang w:val="en-GB"/>
              </w:rPr>
            </w:pPr>
          </w:p>
        </w:tc>
        <w:tc>
          <w:tcPr>
            <w:tcW w:w="490" w:type="pct"/>
            <w:tcBorders>
              <w:top w:val="single" w:sz="4" w:space="0" w:color="auto"/>
              <w:left w:val="nil"/>
              <w:bottom w:val="single" w:sz="4" w:space="0" w:color="auto"/>
              <w:right w:val="nil"/>
            </w:tcBorders>
            <w:shd w:val="clear" w:color="auto" w:fill="F2F2F2" w:themeFill="background1" w:themeFillShade="F2"/>
          </w:tcPr>
          <w:p w14:paraId="51356C34" w14:textId="77777777" w:rsidR="005C04D9" w:rsidRPr="00FC34A2" w:rsidRDefault="005C04D9" w:rsidP="00914829">
            <w:pPr>
              <w:rPr>
                <w:sz w:val="16"/>
                <w:szCs w:val="16"/>
                <w:lang w:val="en-GB"/>
              </w:rPr>
            </w:pPr>
          </w:p>
        </w:tc>
        <w:tc>
          <w:tcPr>
            <w:tcW w:w="485" w:type="pct"/>
            <w:tcBorders>
              <w:top w:val="single" w:sz="4" w:space="0" w:color="auto"/>
              <w:left w:val="nil"/>
              <w:bottom w:val="single" w:sz="4" w:space="0" w:color="auto"/>
              <w:right w:val="nil"/>
            </w:tcBorders>
            <w:shd w:val="clear" w:color="auto" w:fill="BFBFBF" w:themeFill="background1" w:themeFillShade="BF"/>
          </w:tcPr>
          <w:p w14:paraId="0984EE12" w14:textId="77777777" w:rsidR="005C04D9" w:rsidRPr="00FC34A2" w:rsidRDefault="005C04D9" w:rsidP="00914829">
            <w:pPr>
              <w:rPr>
                <w:sz w:val="16"/>
                <w:szCs w:val="16"/>
                <w:lang w:val="en-GB"/>
              </w:rPr>
            </w:pPr>
          </w:p>
        </w:tc>
        <w:tc>
          <w:tcPr>
            <w:tcW w:w="462" w:type="pct"/>
            <w:tcBorders>
              <w:top w:val="single" w:sz="4" w:space="0" w:color="auto"/>
              <w:left w:val="nil"/>
              <w:bottom w:val="single" w:sz="4" w:space="0" w:color="auto"/>
              <w:right w:val="nil"/>
            </w:tcBorders>
            <w:shd w:val="clear" w:color="auto" w:fill="BFBFBF" w:themeFill="background1" w:themeFillShade="BF"/>
          </w:tcPr>
          <w:p w14:paraId="4BADE096" w14:textId="77777777" w:rsidR="005C04D9" w:rsidRPr="00FC34A2" w:rsidRDefault="005C04D9" w:rsidP="00914829">
            <w:pPr>
              <w:rPr>
                <w:sz w:val="16"/>
                <w:szCs w:val="16"/>
                <w:lang w:val="en-GB"/>
              </w:rPr>
            </w:pPr>
          </w:p>
        </w:tc>
        <w:tc>
          <w:tcPr>
            <w:tcW w:w="441" w:type="pct"/>
            <w:tcBorders>
              <w:top w:val="single" w:sz="4" w:space="0" w:color="auto"/>
              <w:left w:val="nil"/>
              <w:bottom w:val="single" w:sz="4" w:space="0" w:color="auto"/>
              <w:right w:val="nil"/>
            </w:tcBorders>
            <w:shd w:val="clear" w:color="auto" w:fill="BFBFBF" w:themeFill="background1" w:themeFillShade="BF"/>
          </w:tcPr>
          <w:p w14:paraId="688DAF3C" w14:textId="77777777" w:rsidR="005C04D9" w:rsidRPr="00FC34A2" w:rsidRDefault="005C04D9" w:rsidP="00914829">
            <w:pPr>
              <w:rPr>
                <w:sz w:val="16"/>
                <w:szCs w:val="16"/>
                <w:lang w:val="en-GB"/>
              </w:rPr>
            </w:pPr>
          </w:p>
        </w:tc>
        <w:tc>
          <w:tcPr>
            <w:tcW w:w="420" w:type="pct"/>
            <w:tcBorders>
              <w:top w:val="single" w:sz="4" w:space="0" w:color="auto"/>
              <w:left w:val="nil"/>
              <w:bottom w:val="single" w:sz="4" w:space="0" w:color="auto"/>
              <w:right w:val="nil"/>
            </w:tcBorders>
            <w:shd w:val="clear" w:color="auto" w:fill="F2F2F2" w:themeFill="background1" w:themeFillShade="F2"/>
          </w:tcPr>
          <w:p w14:paraId="1E887B59" w14:textId="77777777" w:rsidR="005C04D9" w:rsidRPr="00FC34A2" w:rsidRDefault="005C04D9" w:rsidP="00914829">
            <w:pPr>
              <w:rPr>
                <w:sz w:val="16"/>
                <w:szCs w:val="16"/>
                <w:lang w:val="en-GB"/>
              </w:rPr>
            </w:pPr>
          </w:p>
        </w:tc>
        <w:tc>
          <w:tcPr>
            <w:tcW w:w="453" w:type="pct"/>
            <w:tcBorders>
              <w:top w:val="single" w:sz="4" w:space="0" w:color="auto"/>
              <w:left w:val="nil"/>
              <w:bottom w:val="single" w:sz="4" w:space="0" w:color="auto"/>
              <w:right w:val="nil"/>
            </w:tcBorders>
          </w:tcPr>
          <w:p w14:paraId="74F0C40B" w14:textId="77777777" w:rsidR="005C04D9" w:rsidRPr="00FC34A2" w:rsidRDefault="005C04D9" w:rsidP="00914829">
            <w:pPr>
              <w:rPr>
                <w:sz w:val="16"/>
                <w:szCs w:val="16"/>
                <w:lang w:val="en-GB"/>
              </w:rPr>
            </w:pPr>
          </w:p>
        </w:tc>
        <w:tc>
          <w:tcPr>
            <w:tcW w:w="512" w:type="pct"/>
            <w:tcBorders>
              <w:top w:val="single" w:sz="4" w:space="0" w:color="auto"/>
              <w:left w:val="nil"/>
              <w:bottom w:val="single" w:sz="4" w:space="0" w:color="auto"/>
              <w:right w:val="nil"/>
            </w:tcBorders>
          </w:tcPr>
          <w:p w14:paraId="539DDB79" w14:textId="77777777" w:rsidR="005C04D9" w:rsidRPr="00FC34A2" w:rsidRDefault="005C04D9" w:rsidP="00914829">
            <w:pPr>
              <w:rPr>
                <w:sz w:val="16"/>
                <w:szCs w:val="16"/>
                <w:lang w:val="en-GB"/>
              </w:rPr>
            </w:pPr>
          </w:p>
        </w:tc>
      </w:tr>
      <w:tr w:rsidR="00FC34A2" w:rsidRPr="00FC34A2" w14:paraId="349EF24B" w14:textId="77777777" w:rsidTr="00FC34A2">
        <w:tc>
          <w:tcPr>
            <w:tcW w:w="404" w:type="pct"/>
            <w:tcBorders>
              <w:top w:val="single" w:sz="4" w:space="0" w:color="auto"/>
              <w:left w:val="nil"/>
              <w:bottom w:val="single" w:sz="4" w:space="0" w:color="auto"/>
              <w:right w:val="nil"/>
            </w:tcBorders>
            <w:hideMark/>
          </w:tcPr>
          <w:p w14:paraId="24968E0F" w14:textId="77777777" w:rsidR="005C04D9" w:rsidRPr="00FC34A2" w:rsidRDefault="005C04D9" w:rsidP="00914829">
            <w:pPr>
              <w:rPr>
                <w:sz w:val="16"/>
                <w:szCs w:val="16"/>
                <w:lang w:val="en-GB"/>
              </w:rPr>
            </w:pPr>
            <w:r w:rsidRPr="00FC34A2">
              <w:rPr>
                <w:sz w:val="16"/>
                <w:szCs w:val="16"/>
                <w:lang w:val="en-GB"/>
              </w:rPr>
              <w:t xml:space="preserve">Grid 0  </w:t>
            </w:r>
          </w:p>
          <w:p w14:paraId="3ED4AA0B" w14:textId="77777777" w:rsidR="005C04D9" w:rsidRPr="00FC34A2" w:rsidRDefault="005C04D9" w:rsidP="00914829">
            <w:pPr>
              <w:rPr>
                <w:sz w:val="16"/>
                <w:szCs w:val="16"/>
                <w:lang w:val="en-GB"/>
              </w:rPr>
            </w:pPr>
            <w:r w:rsidRPr="00FC34A2">
              <w:rPr>
                <w:sz w:val="16"/>
                <w:szCs w:val="16"/>
                <w:lang w:val="en-GB"/>
              </w:rPr>
              <w:t>Grid 11</w:t>
            </w:r>
          </w:p>
        </w:tc>
        <w:tc>
          <w:tcPr>
            <w:tcW w:w="463" w:type="pct"/>
            <w:tcBorders>
              <w:top w:val="single" w:sz="4" w:space="0" w:color="auto"/>
              <w:left w:val="nil"/>
              <w:bottom w:val="single" w:sz="4" w:space="0" w:color="auto"/>
              <w:right w:val="nil"/>
            </w:tcBorders>
            <w:hideMark/>
          </w:tcPr>
          <w:p w14:paraId="7F8C449B" w14:textId="77777777" w:rsidR="005C04D9" w:rsidRPr="00FC34A2" w:rsidRDefault="005C04D9" w:rsidP="00914829">
            <w:pPr>
              <w:rPr>
                <w:sz w:val="16"/>
                <w:szCs w:val="16"/>
                <w:lang w:val="en-GB"/>
              </w:rPr>
            </w:pPr>
            <w:r w:rsidRPr="00FC34A2">
              <w:rPr>
                <w:sz w:val="16"/>
                <w:szCs w:val="16"/>
                <w:lang w:val="en-GB"/>
              </w:rPr>
              <w:t>1</w:t>
            </w:r>
          </w:p>
          <w:p w14:paraId="4330DBA1" w14:textId="77777777" w:rsidR="005C04D9" w:rsidRPr="00FC34A2" w:rsidRDefault="005C04D9" w:rsidP="00914829">
            <w:pPr>
              <w:rPr>
                <w:sz w:val="16"/>
                <w:szCs w:val="16"/>
                <w:lang w:val="en-GB"/>
              </w:rPr>
            </w:pPr>
            <w:r w:rsidRPr="00FC34A2">
              <w:rPr>
                <w:sz w:val="16"/>
                <w:szCs w:val="16"/>
                <w:lang w:val="en-GB"/>
              </w:rPr>
              <w:t>1</w:t>
            </w:r>
          </w:p>
        </w:tc>
        <w:tc>
          <w:tcPr>
            <w:tcW w:w="399" w:type="pct"/>
            <w:tcBorders>
              <w:top w:val="single" w:sz="4" w:space="0" w:color="auto"/>
              <w:left w:val="nil"/>
              <w:bottom w:val="single" w:sz="4" w:space="0" w:color="auto"/>
              <w:right w:val="nil"/>
            </w:tcBorders>
            <w:shd w:val="clear" w:color="auto" w:fill="F2F2F2" w:themeFill="background1" w:themeFillShade="F2"/>
            <w:hideMark/>
          </w:tcPr>
          <w:p w14:paraId="446689ED" w14:textId="77777777" w:rsidR="005C04D9" w:rsidRPr="00FC34A2" w:rsidRDefault="005C04D9" w:rsidP="00914829">
            <w:pPr>
              <w:rPr>
                <w:sz w:val="16"/>
                <w:szCs w:val="16"/>
                <w:lang w:val="en-GB"/>
              </w:rPr>
            </w:pPr>
            <w:r w:rsidRPr="00FC34A2">
              <w:rPr>
                <w:sz w:val="16"/>
                <w:szCs w:val="16"/>
                <w:lang w:val="en-GB"/>
              </w:rPr>
              <w:t>22</w:t>
            </w:r>
          </w:p>
          <w:p w14:paraId="2CC62C28" w14:textId="77777777" w:rsidR="005C04D9" w:rsidRPr="00FC34A2" w:rsidRDefault="005C04D9" w:rsidP="00914829">
            <w:pPr>
              <w:rPr>
                <w:sz w:val="16"/>
                <w:szCs w:val="16"/>
                <w:lang w:val="en-GB"/>
              </w:rPr>
            </w:pPr>
            <w:r w:rsidRPr="00FC34A2">
              <w:rPr>
                <w:sz w:val="16"/>
                <w:szCs w:val="16"/>
                <w:lang w:val="en-GB"/>
              </w:rPr>
              <w:t>20</w:t>
            </w:r>
          </w:p>
        </w:tc>
        <w:tc>
          <w:tcPr>
            <w:tcW w:w="471" w:type="pct"/>
            <w:tcBorders>
              <w:top w:val="single" w:sz="4" w:space="0" w:color="auto"/>
              <w:left w:val="nil"/>
              <w:bottom w:val="single" w:sz="4" w:space="0" w:color="auto"/>
              <w:right w:val="nil"/>
            </w:tcBorders>
            <w:shd w:val="clear" w:color="auto" w:fill="F2F2F2" w:themeFill="background1" w:themeFillShade="F2"/>
          </w:tcPr>
          <w:p w14:paraId="4998B2F4" w14:textId="77777777" w:rsidR="005C04D9" w:rsidRPr="00FC34A2" w:rsidRDefault="005C04D9" w:rsidP="00914829">
            <w:pPr>
              <w:rPr>
                <w:sz w:val="16"/>
                <w:szCs w:val="16"/>
                <w:lang w:val="en-GB"/>
              </w:rPr>
            </w:pPr>
            <w:r w:rsidRPr="00FC34A2">
              <w:rPr>
                <w:sz w:val="16"/>
                <w:szCs w:val="16"/>
                <w:lang w:val="en-GB"/>
              </w:rPr>
              <w:t>2</w:t>
            </w:r>
          </w:p>
          <w:p w14:paraId="02160BDE" w14:textId="77777777" w:rsidR="005C04D9" w:rsidRPr="00FC34A2" w:rsidRDefault="005C04D9" w:rsidP="00914829">
            <w:pPr>
              <w:rPr>
                <w:sz w:val="16"/>
                <w:szCs w:val="16"/>
                <w:lang w:val="en-GB"/>
              </w:rPr>
            </w:pPr>
            <w:r w:rsidRPr="00FC34A2">
              <w:rPr>
                <w:sz w:val="16"/>
                <w:szCs w:val="16"/>
                <w:lang w:val="en-GB"/>
              </w:rPr>
              <w:t>5</w:t>
            </w:r>
          </w:p>
          <w:p w14:paraId="22D1F33B" w14:textId="77777777" w:rsidR="005C04D9" w:rsidRPr="00FC34A2" w:rsidRDefault="005C04D9" w:rsidP="00914829">
            <w:pPr>
              <w:rPr>
                <w:sz w:val="16"/>
                <w:szCs w:val="16"/>
                <w:lang w:val="en-GB"/>
              </w:rPr>
            </w:pPr>
          </w:p>
        </w:tc>
        <w:tc>
          <w:tcPr>
            <w:tcW w:w="490" w:type="pct"/>
            <w:tcBorders>
              <w:top w:val="single" w:sz="4" w:space="0" w:color="auto"/>
              <w:left w:val="nil"/>
              <w:bottom w:val="single" w:sz="4" w:space="0" w:color="auto"/>
              <w:right w:val="nil"/>
            </w:tcBorders>
            <w:shd w:val="clear" w:color="auto" w:fill="F2F2F2" w:themeFill="background1" w:themeFillShade="F2"/>
          </w:tcPr>
          <w:p w14:paraId="6B6CDF06" w14:textId="77777777" w:rsidR="005C04D9" w:rsidRPr="00FC34A2" w:rsidRDefault="005C04D9" w:rsidP="00914829">
            <w:pPr>
              <w:rPr>
                <w:sz w:val="16"/>
                <w:szCs w:val="16"/>
                <w:lang w:val="en-GB"/>
              </w:rPr>
            </w:pPr>
            <w:r w:rsidRPr="00FC34A2">
              <w:rPr>
                <w:sz w:val="16"/>
                <w:szCs w:val="16"/>
                <w:lang w:val="en-GB"/>
              </w:rPr>
              <w:t>11</w:t>
            </w:r>
          </w:p>
          <w:p w14:paraId="4AB4C9B0" w14:textId="77777777" w:rsidR="005C04D9" w:rsidRPr="00FC34A2" w:rsidRDefault="005C04D9" w:rsidP="00914829">
            <w:pPr>
              <w:rPr>
                <w:sz w:val="16"/>
                <w:szCs w:val="16"/>
                <w:lang w:val="en-GB"/>
              </w:rPr>
            </w:pPr>
            <w:r w:rsidRPr="00FC34A2">
              <w:rPr>
                <w:sz w:val="16"/>
                <w:szCs w:val="16"/>
                <w:lang w:val="en-GB"/>
              </w:rPr>
              <w:t>11</w:t>
            </w:r>
          </w:p>
          <w:p w14:paraId="14AA3CFB" w14:textId="77777777" w:rsidR="005C04D9" w:rsidRPr="00FC34A2" w:rsidRDefault="005C04D9" w:rsidP="00914829">
            <w:pPr>
              <w:rPr>
                <w:sz w:val="16"/>
                <w:szCs w:val="16"/>
                <w:lang w:val="en-GB"/>
              </w:rPr>
            </w:pPr>
          </w:p>
        </w:tc>
        <w:tc>
          <w:tcPr>
            <w:tcW w:w="485" w:type="pct"/>
            <w:tcBorders>
              <w:top w:val="single" w:sz="4" w:space="0" w:color="auto"/>
              <w:left w:val="nil"/>
              <w:bottom w:val="single" w:sz="4" w:space="0" w:color="auto"/>
              <w:right w:val="nil"/>
            </w:tcBorders>
            <w:shd w:val="clear" w:color="auto" w:fill="BFBFBF" w:themeFill="background1" w:themeFillShade="BF"/>
            <w:hideMark/>
          </w:tcPr>
          <w:p w14:paraId="61F22D11" w14:textId="77777777" w:rsidR="005C04D9" w:rsidRPr="00FC34A2" w:rsidRDefault="005C04D9" w:rsidP="00914829">
            <w:pPr>
              <w:rPr>
                <w:sz w:val="16"/>
                <w:szCs w:val="16"/>
                <w:lang w:val="en-GB"/>
              </w:rPr>
            </w:pPr>
            <w:r w:rsidRPr="00FC34A2">
              <w:rPr>
                <w:sz w:val="16"/>
                <w:szCs w:val="16"/>
                <w:lang w:val="en-GB"/>
              </w:rPr>
              <w:t>--</w:t>
            </w:r>
          </w:p>
          <w:p w14:paraId="22B7D4BF" w14:textId="77777777" w:rsidR="005C04D9" w:rsidRPr="00FC34A2" w:rsidRDefault="005C04D9" w:rsidP="00914829">
            <w:pPr>
              <w:rPr>
                <w:sz w:val="16"/>
                <w:szCs w:val="16"/>
                <w:lang w:val="en-GB"/>
              </w:rPr>
            </w:pPr>
            <w:r w:rsidRPr="00FC34A2">
              <w:rPr>
                <w:sz w:val="16"/>
                <w:szCs w:val="16"/>
                <w:lang w:val="en-GB"/>
              </w:rPr>
              <w:t>84</w:t>
            </w:r>
          </w:p>
        </w:tc>
        <w:tc>
          <w:tcPr>
            <w:tcW w:w="462" w:type="pct"/>
            <w:tcBorders>
              <w:top w:val="single" w:sz="4" w:space="0" w:color="auto"/>
              <w:left w:val="nil"/>
              <w:bottom w:val="single" w:sz="4" w:space="0" w:color="auto"/>
              <w:right w:val="nil"/>
            </w:tcBorders>
            <w:shd w:val="clear" w:color="auto" w:fill="BFBFBF" w:themeFill="background1" w:themeFillShade="BF"/>
            <w:hideMark/>
          </w:tcPr>
          <w:p w14:paraId="016968A0" w14:textId="77777777" w:rsidR="005C04D9" w:rsidRPr="00FC34A2" w:rsidRDefault="005C04D9" w:rsidP="00914829">
            <w:pPr>
              <w:rPr>
                <w:sz w:val="16"/>
                <w:szCs w:val="16"/>
                <w:lang w:val="en-GB"/>
              </w:rPr>
            </w:pPr>
            <w:r w:rsidRPr="00FC34A2">
              <w:rPr>
                <w:sz w:val="16"/>
                <w:szCs w:val="16"/>
                <w:lang w:val="en-GB"/>
              </w:rPr>
              <w:t>--</w:t>
            </w:r>
          </w:p>
          <w:p w14:paraId="43DF6F4F" w14:textId="77777777" w:rsidR="005C04D9" w:rsidRPr="00FC34A2" w:rsidRDefault="005C04D9" w:rsidP="00914829">
            <w:pPr>
              <w:rPr>
                <w:sz w:val="16"/>
                <w:szCs w:val="16"/>
                <w:lang w:val="en-GB"/>
              </w:rPr>
            </w:pPr>
            <w:r w:rsidRPr="00FC34A2">
              <w:rPr>
                <w:sz w:val="16"/>
                <w:szCs w:val="16"/>
                <w:lang w:val="en-GB"/>
              </w:rPr>
              <w:t>40</w:t>
            </w:r>
          </w:p>
        </w:tc>
        <w:tc>
          <w:tcPr>
            <w:tcW w:w="441" w:type="pct"/>
            <w:tcBorders>
              <w:top w:val="single" w:sz="4" w:space="0" w:color="auto"/>
              <w:left w:val="nil"/>
              <w:bottom w:val="single" w:sz="4" w:space="0" w:color="auto"/>
              <w:right w:val="nil"/>
            </w:tcBorders>
            <w:shd w:val="clear" w:color="auto" w:fill="BFBFBF" w:themeFill="background1" w:themeFillShade="BF"/>
            <w:hideMark/>
          </w:tcPr>
          <w:p w14:paraId="6DBDF17B" w14:textId="77777777" w:rsidR="005C04D9" w:rsidRPr="00FC34A2" w:rsidRDefault="005C04D9" w:rsidP="00914829">
            <w:pPr>
              <w:rPr>
                <w:sz w:val="16"/>
                <w:szCs w:val="16"/>
                <w:lang w:val="en-GB"/>
              </w:rPr>
            </w:pPr>
            <w:r w:rsidRPr="00FC34A2">
              <w:rPr>
                <w:sz w:val="16"/>
                <w:szCs w:val="16"/>
                <w:lang w:val="en-GB"/>
              </w:rPr>
              <w:t>--</w:t>
            </w:r>
          </w:p>
          <w:p w14:paraId="2AE5E170" w14:textId="77777777" w:rsidR="005C04D9" w:rsidRPr="00FC34A2" w:rsidRDefault="005C04D9" w:rsidP="00914829">
            <w:pPr>
              <w:rPr>
                <w:sz w:val="16"/>
                <w:szCs w:val="16"/>
                <w:lang w:val="en-GB"/>
              </w:rPr>
            </w:pPr>
            <w:r w:rsidRPr="00FC34A2">
              <w:rPr>
                <w:sz w:val="16"/>
                <w:szCs w:val="16"/>
                <w:lang w:val="en-GB"/>
              </w:rPr>
              <w:t>5</w:t>
            </w:r>
          </w:p>
        </w:tc>
        <w:tc>
          <w:tcPr>
            <w:tcW w:w="420" w:type="pct"/>
            <w:tcBorders>
              <w:top w:val="single" w:sz="4" w:space="0" w:color="auto"/>
              <w:left w:val="nil"/>
              <w:bottom w:val="single" w:sz="4" w:space="0" w:color="auto"/>
              <w:right w:val="nil"/>
            </w:tcBorders>
            <w:shd w:val="clear" w:color="auto" w:fill="F2F2F2" w:themeFill="background1" w:themeFillShade="F2"/>
            <w:hideMark/>
          </w:tcPr>
          <w:p w14:paraId="500652F0" w14:textId="77777777" w:rsidR="005C04D9" w:rsidRPr="00FC34A2" w:rsidRDefault="005C04D9" w:rsidP="00914829">
            <w:pPr>
              <w:rPr>
                <w:sz w:val="16"/>
                <w:szCs w:val="16"/>
                <w:lang w:val="en-GB"/>
              </w:rPr>
            </w:pPr>
            <w:r w:rsidRPr="00FC34A2">
              <w:rPr>
                <w:sz w:val="16"/>
                <w:szCs w:val="16"/>
                <w:lang w:val="en-GB"/>
              </w:rPr>
              <w:t>9</w:t>
            </w:r>
          </w:p>
          <w:p w14:paraId="1DA8A572" w14:textId="77777777" w:rsidR="005C04D9" w:rsidRPr="00FC34A2" w:rsidRDefault="005C04D9" w:rsidP="00914829">
            <w:pPr>
              <w:rPr>
                <w:sz w:val="16"/>
                <w:szCs w:val="16"/>
                <w:lang w:val="en-GB"/>
              </w:rPr>
            </w:pPr>
            <w:r w:rsidRPr="00FC34A2">
              <w:rPr>
                <w:sz w:val="16"/>
                <w:szCs w:val="16"/>
                <w:lang w:val="en-GB"/>
              </w:rPr>
              <w:t>1</w:t>
            </w:r>
          </w:p>
        </w:tc>
        <w:tc>
          <w:tcPr>
            <w:tcW w:w="453" w:type="pct"/>
            <w:tcBorders>
              <w:top w:val="single" w:sz="4" w:space="0" w:color="auto"/>
              <w:left w:val="nil"/>
              <w:bottom w:val="single" w:sz="4" w:space="0" w:color="auto"/>
              <w:right w:val="nil"/>
            </w:tcBorders>
          </w:tcPr>
          <w:p w14:paraId="69DFBB3C" w14:textId="77777777" w:rsidR="005C04D9" w:rsidRPr="00FC34A2" w:rsidRDefault="005C04D9" w:rsidP="00914829">
            <w:pPr>
              <w:rPr>
                <w:sz w:val="16"/>
                <w:szCs w:val="16"/>
                <w:lang w:val="en-GB"/>
              </w:rPr>
            </w:pPr>
            <w:r w:rsidRPr="00FC34A2">
              <w:rPr>
                <w:sz w:val="16"/>
                <w:szCs w:val="16"/>
                <w:lang w:val="en-GB"/>
              </w:rPr>
              <w:t>4</w:t>
            </w:r>
          </w:p>
          <w:p w14:paraId="471EEF2C" w14:textId="77777777" w:rsidR="005C04D9" w:rsidRPr="00FC34A2" w:rsidRDefault="005C04D9" w:rsidP="00914829">
            <w:pPr>
              <w:rPr>
                <w:sz w:val="16"/>
                <w:szCs w:val="16"/>
                <w:lang w:val="en-GB"/>
              </w:rPr>
            </w:pPr>
            <w:r w:rsidRPr="00FC34A2">
              <w:rPr>
                <w:sz w:val="16"/>
                <w:szCs w:val="16"/>
                <w:lang w:val="en-GB"/>
              </w:rPr>
              <w:t>1</w:t>
            </w:r>
          </w:p>
          <w:p w14:paraId="08CA46ED" w14:textId="77777777" w:rsidR="005C04D9" w:rsidRPr="00FC34A2" w:rsidRDefault="005C04D9" w:rsidP="00914829">
            <w:pPr>
              <w:rPr>
                <w:sz w:val="16"/>
                <w:szCs w:val="16"/>
                <w:lang w:val="en-GB"/>
              </w:rPr>
            </w:pPr>
          </w:p>
        </w:tc>
        <w:tc>
          <w:tcPr>
            <w:tcW w:w="512" w:type="pct"/>
            <w:tcBorders>
              <w:top w:val="single" w:sz="4" w:space="0" w:color="auto"/>
              <w:left w:val="nil"/>
              <w:bottom w:val="single" w:sz="4" w:space="0" w:color="auto"/>
              <w:right w:val="nil"/>
            </w:tcBorders>
          </w:tcPr>
          <w:p w14:paraId="530FA0B4" w14:textId="77777777" w:rsidR="005C04D9" w:rsidRPr="00FC34A2" w:rsidRDefault="005C04D9" w:rsidP="00914829">
            <w:pPr>
              <w:rPr>
                <w:sz w:val="16"/>
                <w:szCs w:val="16"/>
                <w:lang w:val="en-GB"/>
              </w:rPr>
            </w:pPr>
            <w:r w:rsidRPr="00FC34A2">
              <w:rPr>
                <w:sz w:val="16"/>
                <w:szCs w:val="16"/>
                <w:lang w:val="en-GB"/>
              </w:rPr>
              <w:t>49</w:t>
            </w:r>
          </w:p>
          <w:p w14:paraId="1994F27C" w14:textId="77777777" w:rsidR="005C04D9" w:rsidRPr="00FC34A2" w:rsidRDefault="005C04D9" w:rsidP="00914829">
            <w:pPr>
              <w:rPr>
                <w:sz w:val="16"/>
                <w:szCs w:val="16"/>
                <w:lang w:val="en-GB"/>
              </w:rPr>
            </w:pPr>
            <w:r w:rsidRPr="00FC34A2">
              <w:rPr>
                <w:sz w:val="16"/>
                <w:szCs w:val="16"/>
                <w:lang w:val="en-GB"/>
              </w:rPr>
              <w:t>168</w:t>
            </w:r>
          </w:p>
          <w:p w14:paraId="02273167" w14:textId="77777777" w:rsidR="005C04D9" w:rsidRPr="00FC34A2" w:rsidRDefault="005C04D9" w:rsidP="00914829">
            <w:pPr>
              <w:rPr>
                <w:sz w:val="16"/>
                <w:szCs w:val="16"/>
                <w:lang w:val="en-GB"/>
              </w:rPr>
            </w:pPr>
          </w:p>
        </w:tc>
      </w:tr>
    </w:tbl>
    <w:p w14:paraId="3B634C2E" w14:textId="22B85193" w:rsidR="005C04D9" w:rsidRPr="00914829" w:rsidRDefault="005C04D9" w:rsidP="005C04D9">
      <w:pPr>
        <w:rPr>
          <w:lang w:val="en-GB"/>
        </w:rPr>
      </w:pPr>
    </w:p>
    <w:p w14:paraId="141E47E0" w14:textId="41A7B328" w:rsidR="001A57E1" w:rsidRDefault="001A57E1" w:rsidP="005C04D9">
      <w:r w:rsidRPr="001A57E1">
        <w:rPr>
          <w:noProof/>
        </w:rPr>
        <w:drawing>
          <wp:inline distT="0" distB="0" distL="0" distR="0" wp14:anchorId="2112953A" wp14:editId="1F314EC6">
            <wp:extent cx="4572000" cy="2743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024733E7" w14:textId="63022475" w:rsidR="005C04D9" w:rsidRPr="00C05D5A" w:rsidRDefault="00240E22" w:rsidP="005C04D9">
      <w:pPr>
        <w:rPr>
          <w:b/>
          <w:bCs/>
        </w:rPr>
      </w:pPr>
      <w:r w:rsidRPr="005C04D9">
        <w:rPr>
          <w:sz w:val="28"/>
          <w:szCs w:val="28"/>
        </w:rPr>
        <w:t>Further study of time step</w:t>
      </w:r>
      <w:r>
        <w:rPr>
          <w:sz w:val="28"/>
          <w:szCs w:val="28"/>
        </w:rPr>
        <w:t xml:space="preserve"> grid twelve</w:t>
      </w:r>
    </w:p>
    <w:p w14:paraId="009EC36B" w14:textId="77777777" w:rsidR="005C04D9" w:rsidRDefault="005C04D9" w:rsidP="005C04D9">
      <w:pPr>
        <w:autoSpaceDE w:val="0"/>
        <w:autoSpaceDN w:val="0"/>
        <w:spacing w:line="240" w:lineRule="auto"/>
        <w:rPr>
          <w:rFonts w:eastAsiaTheme="minorHAnsi" w:cs="Courier New"/>
          <w:color w:val="0F243E" w:themeColor="text2" w:themeShade="80"/>
          <w:sz w:val="20"/>
          <w:lang w:val="it-IT" w:eastAsia="en-US"/>
        </w:rPr>
      </w:pPr>
      <w:r>
        <w:rPr>
          <w:rFonts w:cs="Courier New"/>
          <w:color w:val="0F243E" w:themeColor="text2" w:themeShade="80"/>
          <w:sz w:val="20"/>
        </w:rPr>
        <w:t>Draft short term and middle term with -----203--- time step</w:t>
      </w:r>
    </w:p>
    <w:p w14:paraId="65BB9093" w14:textId="77777777" w:rsidR="005C04D9" w:rsidRDefault="005C04D9" w:rsidP="005C04D9">
      <w:pPr>
        <w:autoSpaceDE w:val="0"/>
        <w:autoSpaceDN w:val="0"/>
        <w:spacing w:line="240" w:lineRule="auto"/>
        <w:rPr>
          <w:rFonts w:cs="Courier New"/>
          <w:color w:val="0F243E" w:themeColor="text2" w:themeShade="80"/>
          <w:sz w:val="20"/>
        </w:rPr>
      </w:pPr>
    </w:p>
    <w:p w14:paraId="67A64AC9"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718FE39F"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20  time</w:t>
      </w:r>
      <w:proofErr w:type="gramEnd"/>
      <w:r>
        <w:rPr>
          <w:rFonts w:cs="Courier New"/>
          <w:color w:val="0F243E" w:themeColor="text2" w:themeShade="80"/>
          <w:sz w:val="20"/>
          <w:szCs w:val="20"/>
        </w:rPr>
        <w:t xml:space="preserve"> step one day : 30 * 1  = 30 d</w:t>
      </w:r>
    </w:p>
    <w:p w14:paraId="381C4C77"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5  time</w:t>
      </w:r>
      <w:proofErr w:type="gramEnd"/>
      <w:r>
        <w:rPr>
          <w:rFonts w:cs="Courier New"/>
          <w:color w:val="0F243E" w:themeColor="text2" w:themeShade="80"/>
          <w:sz w:val="20"/>
          <w:szCs w:val="20"/>
        </w:rPr>
        <w:t xml:space="preserve"> step </w:t>
      </w:r>
      <w:proofErr w:type="spellStart"/>
      <w:r>
        <w:rPr>
          <w:rFonts w:cs="Courier New"/>
          <w:color w:val="0F243E" w:themeColor="text2" w:themeShade="80"/>
          <w:sz w:val="20"/>
          <w:szCs w:val="20"/>
        </w:rPr>
        <w:t>two</w:t>
      </w:r>
      <w:proofErr w:type="spellEnd"/>
      <w:r>
        <w:rPr>
          <w:rFonts w:cs="Courier New"/>
          <w:color w:val="0F243E" w:themeColor="text2" w:themeShade="80"/>
          <w:sz w:val="20"/>
          <w:szCs w:val="20"/>
        </w:rPr>
        <w:t xml:space="preserve"> weeks : 5 * 14 = 70 d</w:t>
      </w:r>
    </w:p>
    <w:p w14:paraId="30AE34E4"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proofErr w:type="gramStart"/>
      <w:r>
        <w:rPr>
          <w:rFonts w:cs="Courier New"/>
          <w:color w:val="0F243E" w:themeColor="text2" w:themeShade="80"/>
          <w:sz w:val="20"/>
          <w:szCs w:val="20"/>
        </w:rPr>
        <w:t>11  time</w:t>
      </w:r>
      <w:proofErr w:type="gramEnd"/>
      <w:r>
        <w:rPr>
          <w:rFonts w:cs="Courier New"/>
          <w:color w:val="0F243E" w:themeColor="text2" w:themeShade="80"/>
          <w:sz w:val="20"/>
          <w:szCs w:val="20"/>
        </w:rPr>
        <w:t xml:space="preserve"> step one </w:t>
      </w:r>
      <w:proofErr w:type="spellStart"/>
      <w:r>
        <w:rPr>
          <w:rFonts w:cs="Courier New"/>
          <w:color w:val="0F243E" w:themeColor="text2" w:themeShade="80"/>
          <w:sz w:val="20"/>
          <w:szCs w:val="20"/>
        </w:rPr>
        <w:t>mounth</w:t>
      </w:r>
      <w:proofErr w:type="spellEnd"/>
      <w:r>
        <w:rPr>
          <w:rFonts w:cs="Courier New"/>
          <w:color w:val="0F243E" w:themeColor="text2" w:themeShade="80"/>
          <w:sz w:val="20"/>
          <w:szCs w:val="20"/>
        </w:rPr>
        <w:t xml:space="preserve"> : 21 * 31 = 651 d</w:t>
      </w:r>
    </w:p>
    <w:p w14:paraId="262FE97E" w14:textId="77777777" w:rsidR="005C04D9" w:rsidRDefault="005C04D9" w:rsidP="005C04D9">
      <w:pPr>
        <w:autoSpaceDE w:val="0"/>
        <w:autoSpaceDN w:val="0"/>
        <w:spacing w:line="240" w:lineRule="auto"/>
        <w:rPr>
          <w:rFonts w:cs="Courier New"/>
          <w:color w:val="0F243E" w:themeColor="text2" w:themeShade="80"/>
          <w:sz w:val="20"/>
        </w:rPr>
      </w:pPr>
    </w:p>
    <w:p w14:paraId="171D5860"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5BD406EE" w14:textId="77777777" w:rsidR="005C04D9" w:rsidRDefault="005C04D9" w:rsidP="005C04D9">
      <w:pPr>
        <w:autoSpaceDE w:val="0"/>
        <w:autoSpaceDN w:val="0"/>
        <w:spacing w:line="240" w:lineRule="auto"/>
        <w:rPr>
          <w:rFonts w:cs="Courier New"/>
          <w:color w:val="0F243E" w:themeColor="text2" w:themeShade="80"/>
          <w:sz w:val="20"/>
        </w:rPr>
      </w:pPr>
    </w:p>
    <w:p w14:paraId="701AD12B"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134     1/8 </w:t>
      </w:r>
      <w:proofErr w:type="spellStart"/>
      <w:proofErr w:type="gram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w:t>
      </w:r>
      <w:proofErr w:type="gramEnd"/>
      <w:r>
        <w:rPr>
          <w:rFonts w:cs="Courier New"/>
          <w:color w:val="0F243E" w:themeColor="text2" w:themeShade="80"/>
          <w:sz w:val="20"/>
          <w:szCs w:val="20"/>
        </w:rPr>
        <w:t xml:space="preserve"> step = 6113 d</w:t>
      </w:r>
    </w:p>
    <w:p w14:paraId="4FD7505D"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25     ¼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 step = 2281 d</w:t>
      </w:r>
    </w:p>
    <w:p w14:paraId="1232CF70"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5       ½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time step = 912 d</w:t>
      </w:r>
    </w:p>
    <w:p w14:paraId="424CB263"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1       time step 1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365 d</w:t>
      </w:r>
    </w:p>
    <w:p w14:paraId="13644A5F" w14:textId="77777777" w:rsidR="005C04D9" w:rsidRDefault="005C04D9" w:rsidP="005C04D9">
      <w:pPr>
        <w:pStyle w:val="Paragrafoelenco"/>
        <w:widowControl w:val="0"/>
        <w:numPr>
          <w:ilvl w:val="0"/>
          <w:numId w:val="16"/>
        </w:numPr>
        <w:autoSpaceDE w:val="0"/>
        <w:autoSpaceDN w:val="0"/>
        <w:adjustRightInd w:val="0"/>
        <w:spacing w:after="0" w:line="240" w:lineRule="auto"/>
        <w:rPr>
          <w:rFonts w:cs="Courier New"/>
          <w:color w:val="0F243E" w:themeColor="text2" w:themeShade="80"/>
          <w:sz w:val="20"/>
          <w:szCs w:val="20"/>
        </w:rPr>
      </w:pPr>
      <w:r>
        <w:rPr>
          <w:rFonts w:cs="Courier New"/>
          <w:color w:val="0F243E" w:themeColor="text2" w:themeShade="80"/>
          <w:sz w:val="20"/>
          <w:szCs w:val="20"/>
        </w:rPr>
        <w:t xml:space="preserve">1       time step 5 </w:t>
      </w:r>
      <w:proofErr w:type="spellStart"/>
      <w:r>
        <w:rPr>
          <w:rFonts w:cs="Courier New"/>
          <w:color w:val="0F243E" w:themeColor="text2" w:themeShade="80"/>
          <w:sz w:val="20"/>
          <w:szCs w:val="20"/>
        </w:rPr>
        <w:t>year</w:t>
      </w:r>
      <w:proofErr w:type="spellEnd"/>
      <w:r>
        <w:rPr>
          <w:rFonts w:cs="Courier New"/>
          <w:color w:val="0F243E" w:themeColor="text2" w:themeShade="80"/>
          <w:sz w:val="20"/>
          <w:szCs w:val="20"/>
        </w:rPr>
        <w:t xml:space="preserve"> = 1825 d</w:t>
      </w:r>
    </w:p>
    <w:p w14:paraId="0985E027" w14:textId="77777777" w:rsidR="005C04D9" w:rsidRDefault="005C04D9" w:rsidP="005C04D9">
      <w:pPr>
        <w:pStyle w:val="Paragrafoelenco"/>
        <w:widowControl w:val="0"/>
        <w:autoSpaceDE w:val="0"/>
        <w:autoSpaceDN w:val="0"/>
        <w:adjustRightInd w:val="0"/>
        <w:spacing w:after="0" w:line="240" w:lineRule="auto"/>
        <w:rPr>
          <w:rFonts w:cs="Courier New"/>
          <w:color w:val="0F243E" w:themeColor="text2" w:themeShade="80"/>
          <w:sz w:val="20"/>
          <w:szCs w:val="20"/>
        </w:rPr>
      </w:pPr>
    </w:p>
    <w:p w14:paraId="6FF4F023"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22AD62DB"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1</w:t>
      </w:r>
    </w:p>
    <w:p w14:paraId="70B63403"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+ 20 + 5 + 11</w:t>
      </w:r>
    </w:p>
    <w:p w14:paraId="18F649BC"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 xml:space="preserve">+ 134 + 25 + 5 + 1 + 1 </w:t>
      </w:r>
      <w:proofErr w:type="gramStart"/>
      <w:r>
        <w:rPr>
          <w:rFonts w:cs="Courier New"/>
          <w:color w:val="0F243E" w:themeColor="text2" w:themeShade="80"/>
          <w:sz w:val="20"/>
        </w:rPr>
        <w:t>=  203</w:t>
      </w:r>
      <w:proofErr w:type="gramEnd"/>
    </w:p>
    <w:p w14:paraId="3B77617A" w14:textId="77777777" w:rsidR="005C04D9" w:rsidRDefault="005C04D9" w:rsidP="005C04D9">
      <w:pPr>
        <w:autoSpaceDE w:val="0"/>
        <w:autoSpaceDN w:val="0"/>
        <w:spacing w:line="240" w:lineRule="auto"/>
        <w:rPr>
          <w:rFonts w:cs="Courier New"/>
          <w:color w:val="0F243E" w:themeColor="text2" w:themeShade="80"/>
          <w:sz w:val="20"/>
        </w:rPr>
      </w:pPr>
    </w:p>
    <w:p w14:paraId="6DE3574A" w14:textId="77777777" w:rsidR="005C04D9" w:rsidRDefault="005C04D9" w:rsidP="005C04D9">
      <w:pPr>
        <w:autoSpaceDE w:val="0"/>
        <w:autoSpaceDN w:val="0"/>
        <w:spacing w:line="240" w:lineRule="auto"/>
        <w:rPr>
          <w:rFonts w:cs="Courier New"/>
          <w:color w:val="0F243E" w:themeColor="text2" w:themeShade="80"/>
          <w:sz w:val="20"/>
        </w:rPr>
      </w:pPr>
      <w:r>
        <w:rPr>
          <w:rFonts w:cs="Courier New"/>
          <w:color w:val="0F243E" w:themeColor="text2" w:themeShade="80"/>
          <w:sz w:val="20"/>
        </w:rPr>
        <w:t>--</w:t>
      </w:r>
    </w:p>
    <w:p w14:paraId="1E7719FC" w14:textId="7BB45976" w:rsidR="005C04D9" w:rsidRPr="00914829" w:rsidRDefault="005C04D9" w:rsidP="00914829">
      <w:pPr>
        <w:rPr>
          <w:lang w:val="en-GB"/>
        </w:rPr>
      </w:pPr>
      <w:r w:rsidRPr="00914829">
        <w:rPr>
          <w:lang w:val="en-GB"/>
        </w:rPr>
        <w:t xml:space="preserve">12247 d = ~ 33 y </w:t>
      </w:r>
    </w:p>
    <w:tbl>
      <w:tblPr>
        <w:tblW w:w="5927" w:type="pc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844"/>
        <w:gridCol w:w="730"/>
        <w:gridCol w:w="857"/>
        <w:gridCol w:w="885"/>
        <w:gridCol w:w="904"/>
        <w:gridCol w:w="902"/>
        <w:gridCol w:w="861"/>
        <w:gridCol w:w="823"/>
        <w:gridCol w:w="883"/>
        <w:gridCol w:w="998"/>
      </w:tblGrid>
      <w:tr w:rsidR="00FC34A2" w:rsidRPr="00FC34A2" w14:paraId="0BA68A04" w14:textId="77777777" w:rsidTr="00FC34A2">
        <w:tc>
          <w:tcPr>
            <w:tcW w:w="397" w:type="pct"/>
            <w:tcBorders>
              <w:top w:val="single" w:sz="4" w:space="0" w:color="auto"/>
              <w:left w:val="nil"/>
              <w:bottom w:val="single" w:sz="4" w:space="0" w:color="auto"/>
              <w:right w:val="nil"/>
            </w:tcBorders>
          </w:tcPr>
          <w:p w14:paraId="5A2C9251" w14:textId="77777777" w:rsidR="005C04D9" w:rsidRPr="00FC34A2" w:rsidRDefault="005C04D9" w:rsidP="00914829">
            <w:pPr>
              <w:rPr>
                <w:sz w:val="16"/>
                <w:szCs w:val="16"/>
                <w:lang w:val="en-GB"/>
              </w:rPr>
            </w:pPr>
          </w:p>
        </w:tc>
        <w:tc>
          <w:tcPr>
            <w:tcW w:w="447" w:type="pct"/>
            <w:tcBorders>
              <w:top w:val="single" w:sz="4" w:space="0" w:color="auto"/>
              <w:left w:val="nil"/>
              <w:bottom w:val="single" w:sz="4" w:space="0" w:color="auto"/>
              <w:right w:val="nil"/>
            </w:tcBorders>
            <w:hideMark/>
          </w:tcPr>
          <w:p w14:paraId="4BC3AA66" w14:textId="5ADB60B9" w:rsidR="005C04D9" w:rsidRPr="00FC34A2" w:rsidRDefault="005C04D9" w:rsidP="00914829">
            <w:pPr>
              <w:rPr>
                <w:sz w:val="16"/>
                <w:szCs w:val="16"/>
                <w:lang w:val="en-GB"/>
              </w:rPr>
            </w:pPr>
            <w:r w:rsidRPr="00FC34A2">
              <w:rPr>
                <w:sz w:val="16"/>
                <w:szCs w:val="16"/>
                <w:lang w:val="en-GB"/>
              </w:rPr>
              <w:t>Start date</w:t>
            </w:r>
          </w:p>
        </w:tc>
        <w:tc>
          <w:tcPr>
            <w:tcW w:w="387" w:type="pct"/>
            <w:tcBorders>
              <w:top w:val="single" w:sz="4" w:space="0" w:color="auto"/>
              <w:left w:val="nil"/>
              <w:bottom w:val="single" w:sz="4" w:space="0" w:color="auto"/>
              <w:right w:val="nil"/>
            </w:tcBorders>
            <w:shd w:val="clear" w:color="auto" w:fill="F2F2F2" w:themeFill="background1" w:themeFillShade="F2"/>
            <w:hideMark/>
          </w:tcPr>
          <w:p w14:paraId="2C6CF8D3" w14:textId="77777777" w:rsidR="005C04D9" w:rsidRPr="00FC34A2" w:rsidRDefault="005C04D9" w:rsidP="00914829">
            <w:pPr>
              <w:rPr>
                <w:sz w:val="16"/>
                <w:szCs w:val="16"/>
                <w:lang w:val="en-GB"/>
              </w:rPr>
            </w:pPr>
            <w:r w:rsidRPr="00FC34A2">
              <w:rPr>
                <w:sz w:val="16"/>
                <w:szCs w:val="16"/>
                <w:lang w:val="en-GB"/>
              </w:rPr>
              <w:t>+ 1 day</w:t>
            </w:r>
          </w:p>
        </w:tc>
        <w:tc>
          <w:tcPr>
            <w:tcW w:w="454" w:type="pct"/>
            <w:tcBorders>
              <w:top w:val="single" w:sz="4" w:space="0" w:color="auto"/>
              <w:left w:val="nil"/>
              <w:bottom w:val="single" w:sz="4" w:space="0" w:color="auto"/>
              <w:right w:val="nil"/>
            </w:tcBorders>
            <w:shd w:val="clear" w:color="auto" w:fill="F2F2F2" w:themeFill="background1" w:themeFillShade="F2"/>
            <w:hideMark/>
          </w:tcPr>
          <w:p w14:paraId="6B929476" w14:textId="77777777" w:rsidR="005C04D9" w:rsidRPr="00FC34A2" w:rsidRDefault="005C04D9" w:rsidP="00914829">
            <w:pPr>
              <w:rPr>
                <w:sz w:val="16"/>
                <w:szCs w:val="16"/>
                <w:lang w:val="en-GB"/>
              </w:rPr>
            </w:pPr>
            <w:r w:rsidRPr="00FC34A2">
              <w:rPr>
                <w:sz w:val="16"/>
                <w:szCs w:val="16"/>
                <w:lang w:val="en-GB"/>
              </w:rPr>
              <w:t>+ 14 days</w:t>
            </w:r>
          </w:p>
        </w:tc>
        <w:tc>
          <w:tcPr>
            <w:tcW w:w="469" w:type="pct"/>
            <w:tcBorders>
              <w:top w:val="single" w:sz="4" w:space="0" w:color="auto"/>
              <w:left w:val="nil"/>
              <w:bottom w:val="single" w:sz="4" w:space="0" w:color="auto"/>
              <w:right w:val="nil"/>
            </w:tcBorders>
            <w:shd w:val="clear" w:color="auto" w:fill="F2F2F2" w:themeFill="background1" w:themeFillShade="F2"/>
            <w:hideMark/>
          </w:tcPr>
          <w:p w14:paraId="71565C97" w14:textId="77777777" w:rsidR="005C04D9" w:rsidRPr="00FC34A2" w:rsidRDefault="005C04D9" w:rsidP="00914829">
            <w:pPr>
              <w:rPr>
                <w:sz w:val="16"/>
                <w:szCs w:val="16"/>
                <w:lang w:val="en-GB"/>
              </w:rPr>
            </w:pPr>
            <w:r w:rsidRPr="00FC34A2">
              <w:rPr>
                <w:sz w:val="16"/>
                <w:szCs w:val="16"/>
                <w:lang w:val="en-GB"/>
              </w:rPr>
              <w:t>+ 1 month</w:t>
            </w:r>
          </w:p>
        </w:tc>
        <w:tc>
          <w:tcPr>
            <w:tcW w:w="479" w:type="pct"/>
            <w:tcBorders>
              <w:top w:val="single" w:sz="4" w:space="0" w:color="auto"/>
              <w:left w:val="nil"/>
              <w:bottom w:val="single" w:sz="4" w:space="0" w:color="auto"/>
              <w:right w:val="nil"/>
            </w:tcBorders>
            <w:shd w:val="clear" w:color="auto" w:fill="BFBFBF" w:themeFill="background1" w:themeFillShade="BF"/>
            <w:hideMark/>
          </w:tcPr>
          <w:p w14:paraId="192AF216" w14:textId="77777777" w:rsidR="005C04D9" w:rsidRPr="00FC34A2" w:rsidRDefault="005C04D9" w:rsidP="00914829">
            <w:pPr>
              <w:rPr>
                <w:sz w:val="16"/>
                <w:szCs w:val="16"/>
                <w:lang w:val="en-GB"/>
              </w:rPr>
            </w:pPr>
            <w:r w:rsidRPr="00FC34A2">
              <w:rPr>
                <w:sz w:val="16"/>
                <w:szCs w:val="16"/>
                <w:lang w:val="en-GB"/>
              </w:rPr>
              <w:t>+ 1/8 year</w:t>
            </w:r>
          </w:p>
        </w:tc>
        <w:tc>
          <w:tcPr>
            <w:tcW w:w="478" w:type="pct"/>
            <w:tcBorders>
              <w:top w:val="single" w:sz="4" w:space="0" w:color="auto"/>
              <w:left w:val="nil"/>
              <w:bottom w:val="single" w:sz="4" w:space="0" w:color="auto"/>
              <w:right w:val="nil"/>
            </w:tcBorders>
            <w:shd w:val="clear" w:color="auto" w:fill="BFBFBF" w:themeFill="background1" w:themeFillShade="BF"/>
            <w:hideMark/>
          </w:tcPr>
          <w:p w14:paraId="1F95F8C1" w14:textId="77777777" w:rsidR="005C04D9" w:rsidRPr="00FC34A2" w:rsidRDefault="005C04D9" w:rsidP="00914829">
            <w:pPr>
              <w:rPr>
                <w:sz w:val="16"/>
                <w:szCs w:val="16"/>
                <w:lang w:val="en-GB"/>
              </w:rPr>
            </w:pPr>
            <w:r w:rsidRPr="00FC34A2">
              <w:rPr>
                <w:sz w:val="16"/>
                <w:szCs w:val="16"/>
                <w:lang w:val="en-GB"/>
              </w:rPr>
              <w:t xml:space="preserve">+ </w:t>
            </w:r>
            <w:proofErr w:type="gramStart"/>
            <w:r w:rsidRPr="00FC34A2">
              <w:rPr>
                <w:sz w:val="16"/>
                <w:szCs w:val="16"/>
                <w:lang w:val="en-GB"/>
              </w:rPr>
              <w:t>¼  year</w:t>
            </w:r>
            <w:proofErr w:type="gramEnd"/>
          </w:p>
        </w:tc>
        <w:tc>
          <w:tcPr>
            <w:tcW w:w="456" w:type="pct"/>
            <w:tcBorders>
              <w:top w:val="single" w:sz="4" w:space="0" w:color="auto"/>
              <w:left w:val="nil"/>
              <w:bottom w:val="single" w:sz="4" w:space="0" w:color="auto"/>
              <w:right w:val="nil"/>
            </w:tcBorders>
            <w:shd w:val="clear" w:color="auto" w:fill="BFBFBF" w:themeFill="background1" w:themeFillShade="BF"/>
            <w:hideMark/>
          </w:tcPr>
          <w:p w14:paraId="5774D7E2" w14:textId="77777777" w:rsidR="005C04D9" w:rsidRPr="00FC34A2" w:rsidRDefault="005C04D9" w:rsidP="00914829">
            <w:pPr>
              <w:rPr>
                <w:sz w:val="16"/>
                <w:szCs w:val="16"/>
                <w:lang w:val="en-GB"/>
              </w:rPr>
            </w:pPr>
            <w:r w:rsidRPr="00FC34A2">
              <w:rPr>
                <w:sz w:val="16"/>
                <w:szCs w:val="16"/>
                <w:lang w:val="en-GB"/>
              </w:rPr>
              <w:t>+ ½ year</w:t>
            </w:r>
          </w:p>
        </w:tc>
        <w:tc>
          <w:tcPr>
            <w:tcW w:w="436" w:type="pct"/>
            <w:tcBorders>
              <w:top w:val="single" w:sz="4" w:space="0" w:color="auto"/>
              <w:left w:val="nil"/>
              <w:bottom w:val="single" w:sz="4" w:space="0" w:color="auto"/>
              <w:right w:val="nil"/>
            </w:tcBorders>
            <w:shd w:val="clear" w:color="auto" w:fill="F2F2F2" w:themeFill="background1" w:themeFillShade="F2"/>
            <w:hideMark/>
          </w:tcPr>
          <w:p w14:paraId="388AD5CA" w14:textId="77777777" w:rsidR="005C04D9" w:rsidRPr="00FC34A2" w:rsidRDefault="005C04D9" w:rsidP="00914829">
            <w:pPr>
              <w:rPr>
                <w:sz w:val="16"/>
                <w:szCs w:val="16"/>
                <w:lang w:val="en-GB"/>
              </w:rPr>
            </w:pPr>
            <w:r w:rsidRPr="00FC34A2">
              <w:rPr>
                <w:sz w:val="16"/>
                <w:szCs w:val="16"/>
                <w:lang w:val="en-GB"/>
              </w:rPr>
              <w:t>+ 1 year</w:t>
            </w:r>
          </w:p>
        </w:tc>
        <w:tc>
          <w:tcPr>
            <w:tcW w:w="468" w:type="pct"/>
            <w:tcBorders>
              <w:top w:val="single" w:sz="4" w:space="0" w:color="auto"/>
              <w:left w:val="nil"/>
              <w:bottom w:val="single" w:sz="4" w:space="0" w:color="auto"/>
              <w:right w:val="nil"/>
            </w:tcBorders>
            <w:hideMark/>
          </w:tcPr>
          <w:p w14:paraId="4138744F" w14:textId="77777777" w:rsidR="005C04D9" w:rsidRPr="00FC34A2" w:rsidRDefault="005C04D9" w:rsidP="00914829">
            <w:pPr>
              <w:rPr>
                <w:sz w:val="16"/>
                <w:szCs w:val="16"/>
                <w:lang w:val="en-GB"/>
              </w:rPr>
            </w:pPr>
            <w:r w:rsidRPr="00FC34A2">
              <w:rPr>
                <w:sz w:val="16"/>
                <w:szCs w:val="16"/>
                <w:lang w:val="en-GB"/>
              </w:rPr>
              <w:t>+ 5 years</w:t>
            </w:r>
          </w:p>
        </w:tc>
        <w:tc>
          <w:tcPr>
            <w:tcW w:w="529" w:type="pct"/>
            <w:tcBorders>
              <w:top w:val="single" w:sz="4" w:space="0" w:color="auto"/>
              <w:left w:val="nil"/>
              <w:bottom w:val="single" w:sz="4" w:space="0" w:color="auto"/>
              <w:right w:val="nil"/>
            </w:tcBorders>
            <w:hideMark/>
          </w:tcPr>
          <w:p w14:paraId="2DD2D0F1" w14:textId="77777777" w:rsidR="005C04D9" w:rsidRPr="00FC34A2" w:rsidRDefault="005C04D9" w:rsidP="00914829">
            <w:pPr>
              <w:rPr>
                <w:sz w:val="16"/>
                <w:szCs w:val="16"/>
                <w:lang w:val="en-GB"/>
              </w:rPr>
            </w:pPr>
            <w:r w:rsidRPr="00FC34A2">
              <w:rPr>
                <w:sz w:val="16"/>
                <w:szCs w:val="16"/>
                <w:lang w:val="en-GB"/>
              </w:rPr>
              <w:t># time step</w:t>
            </w:r>
          </w:p>
        </w:tc>
      </w:tr>
      <w:tr w:rsidR="00FC34A2" w:rsidRPr="00FC34A2" w14:paraId="2E098D07" w14:textId="77777777" w:rsidTr="00FC34A2">
        <w:tc>
          <w:tcPr>
            <w:tcW w:w="397" w:type="pct"/>
            <w:tcBorders>
              <w:top w:val="single" w:sz="4" w:space="0" w:color="auto"/>
              <w:left w:val="nil"/>
              <w:bottom w:val="single" w:sz="4" w:space="0" w:color="auto"/>
              <w:right w:val="nil"/>
            </w:tcBorders>
          </w:tcPr>
          <w:p w14:paraId="0F09747A" w14:textId="77777777" w:rsidR="005C04D9" w:rsidRPr="00FC34A2" w:rsidRDefault="005C04D9" w:rsidP="00914829">
            <w:pPr>
              <w:rPr>
                <w:sz w:val="16"/>
                <w:szCs w:val="16"/>
                <w:lang w:val="en-GB"/>
              </w:rPr>
            </w:pPr>
          </w:p>
        </w:tc>
        <w:tc>
          <w:tcPr>
            <w:tcW w:w="447" w:type="pct"/>
            <w:tcBorders>
              <w:top w:val="single" w:sz="4" w:space="0" w:color="auto"/>
              <w:left w:val="nil"/>
              <w:bottom w:val="single" w:sz="4" w:space="0" w:color="auto"/>
              <w:right w:val="nil"/>
            </w:tcBorders>
          </w:tcPr>
          <w:p w14:paraId="78C6288F" w14:textId="77777777" w:rsidR="005C04D9" w:rsidRPr="00FC34A2" w:rsidRDefault="005C04D9" w:rsidP="00914829">
            <w:pPr>
              <w:rPr>
                <w:sz w:val="16"/>
                <w:szCs w:val="16"/>
                <w:lang w:val="en-GB"/>
              </w:rPr>
            </w:pPr>
          </w:p>
        </w:tc>
        <w:tc>
          <w:tcPr>
            <w:tcW w:w="387" w:type="pct"/>
            <w:tcBorders>
              <w:top w:val="single" w:sz="4" w:space="0" w:color="auto"/>
              <w:left w:val="nil"/>
              <w:bottom w:val="single" w:sz="4" w:space="0" w:color="auto"/>
              <w:right w:val="nil"/>
            </w:tcBorders>
            <w:shd w:val="clear" w:color="auto" w:fill="F2F2F2" w:themeFill="background1" w:themeFillShade="F2"/>
          </w:tcPr>
          <w:p w14:paraId="650EF7A6" w14:textId="77777777" w:rsidR="005C04D9" w:rsidRPr="00FC34A2" w:rsidRDefault="005C04D9" w:rsidP="00914829">
            <w:pPr>
              <w:rPr>
                <w:sz w:val="16"/>
                <w:szCs w:val="16"/>
                <w:lang w:val="en-GB"/>
              </w:rPr>
            </w:pPr>
          </w:p>
        </w:tc>
        <w:tc>
          <w:tcPr>
            <w:tcW w:w="454" w:type="pct"/>
            <w:tcBorders>
              <w:top w:val="single" w:sz="4" w:space="0" w:color="auto"/>
              <w:left w:val="nil"/>
              <w:bottom w:val="single" w:sz="4" w:space="0" w:color="auto"/>
              <w:right w:val="nil"/>
            </w:tcBorders>
            <w:shd w:val="clear" w:color="auto" w:fill="F2F2F2" w:themeFill="background1" w:themeFillShade="F2"/>
          </w:tcPr>
          <w:p w14:paraId="0A3F8555" w14:textId="77777777" w:rsidR="005C04D9" w:rsidRPr="00FC34A2" w:rsidRDefault="005C04D9" w:rsidP="00914829">
            <w:pPr>
              <w:rPr>
                <w:sz w:val="16"/>
                <w:szCs w:val="16"/>
                <w:lang w:val="en-GB"/>
              </w:rPr>
            </w:pPr>
          </w:p>
        </w:tc>
        <w:tc>
          <w:tcPr>
            <w:tcW w:w="469" w:type="pct"/>
            <w:tcBorders>
              <w:top w:val="single" w:sz="4" w:space="0" w:color="auto"/>
              <w:left w:val="nil"/>
              <w:bottom w:val="single" w:sz="4" w:space="0" w:color="auto"/>
              <w:right w:val="nil"/>
            </w:tcBorders>
            <w:shd w:val="clear" w:color="auto" w:fill="F2F2F2" w:themeFill="background1" w:themeFillShade="F2"/>
          </w:tcPr>
          <w:p w14:paraId="41EAC22E" w14:textId="77777777" w:rsidR="005C04D9" w:rsidRPr="00FC34A2" w:rsidRDefault="005C04D9" w:rsidP="00914829">
            <w:pPr>
              <w:rPr>
                <w:sz w:val="16"/>
                <w:szCs w:val="16"/>
                <w:lang w:val="en-GB"/>
              </w:rPr>
            </w:pPr>
          </w:p>
        </w:tc>
        <w:tc>
          <w:tcPr>
            <w:tcW w:w="479" w:type="pct"/>
            <w:tcBorders>
              <w:top w:val="single" w:sz="4" w:space="0" w:color="auto"/>
              <w:left w:val="nil"/>
              <w:bottom w:val="single" w:sz="4" w:space="0" w:color="auto"/>
              <w:right w:val="nil"/>
            </w:tcBorders>
            <w:shd w:val="clear" w:color="auto" w:fill="BFBFBF" w:themeFill="background1" w:themeFillShade="BF"/>
          </w:tcPr>
          <w:p w14:paraId="6628304E" w14:textId="77777777" w:rsidR="005C04D9" w:rsidRPr="00FC34A2" w:rsidRDefault="005C04D9" w:rsidP="00914829">
            <w:pPr>
              <w:rPr>
                <w:sz w:val="16"/>
                <w:szCs w:val="16"/>
                <w:lang w:val="en-GB"/>
              </w:rPr>
            </w:pPr>
          </w:p>
        </w:tc>
        <w:tc>
          <w:tcPr>
            <w:tcW w:w="478" w:type="pct"/>
            <w:tcBorders>
              <w:top w:val="single" w:sz="4" w:space="0" w:color="auto"/>
              <w:left w:val="nil"/>
              <w:bottom w:val="single" w:sz="4" w:space="0" w:color="auto"/>
              <w:right w:val="nil"/>
            </w:tcBorders>
            <w:shd w:val="clear" w:color="auto" w:fill="BFBFBF" w:themeFill="background1" w:themeFillShade="BF"/>
          </w:tcPr>
          <w:p w14:paraId="2ED2191F" w14:textId="77777777" w:rsidR="005C04D9" w:rsidRPr="00FC34A2" w:rsidRDefault="005C04D9" w:rsidP="00914829">
            <w:pPr>
              <w:rPr>
                <w:sz w:val="16"/>
                <w:szCs w:val="16"/>
                <w:lang w:val="en-GB"/>
              </w:rPr>
            </w:pPr>
          </w:p>
        </w:tc>
        <w:tc>
          <w:tcPr>
            <w:tcW w:w="456" w:type="pct"/>
            <w:tcBorders>
              <w:top w:val="single" w:sz="4" w:space="0" w:color="auto"/>
              <w:left w:val="nil"/>
              <w:bottom w:val="single" w:sz="4" w:space="0" w:color="auto"/>
              <w:right w:val="nil"/>
            </w:tcBorders>
            <w:shd w:val="clear" w:color="auto" w:fill="BFBFBF" w:themeFill="background1" w:themeFillShade="BF"/>
          </w:tcPr>
          <w:p w14:paraId="4D1A8C9C" w14:textId="77777777" w:rsidR="005C04D9" w:rsidRPr="00FC34A2" w:rsidRDefault="005C04D9" w:rsidP="00914829">
            <w:pPr>
              <w:rPr>
                <w:sz w:val="16"/>
                <w:szCs w:val="16"/>
                <w:lang w:val="en-GB"/>
              </w:rPr>
            </w:pPr>
          </w:p>
        </w:tc>
        <w:tc>
          <w:tcPr>
            <w:tcW w:w="436" w:type="pct"/>
            <w:tcBorders>
              <w:top w:val="single" w:sz="4" w:space="0" w:color="auto"/>
              <w:left w:val="nil"/>
              <w:bottom w:val="single" w:sz="4" w:space="0" w:color="auto"/>
              <w:right w:val="nil"/>
            </w:tcBorders>
            <w:shd w:val="clear" w:color="auto" w:fill="F2F2F2" w:themeFill="background1" w:themeFillShade="F2"/>
          </w:tcPr>
          <w:p w14:paraId="0E91080E" w14:textId="77777777" w:rsidR="005C04D9" w:rsidRPr="00FC34A2" w:rsidRDefault="005C04D9" w:rsidP="00914829">
            <w:pPr>
              <w:rPr>
                <w:sz w:val="16"/>
                <w:szCs w:val="16"/>
                <w:lang w:val="en-GB"/>
              </w:rPr>
            </w:pPr>
          </w:p>
        </w:tc>
        <w:tc>
          <w:tcPr>
            <w:tcW w:w="468" w:type="pct"/>
            <w:tcBorders>
              <w:top w:val="single" w:sz="4" w:space="0" w:color="auto"/>
              <w:left w:val="nil"/>
              <w:bottom w:val="single" w:sz="4" w:space="0" w:color="auto"/>
              <w:right w:val="nil"/>
            </w:tcBorders>
          </w:tcPr>
          <w:p w14:paraId="6CEEAA38" w14:textId="77777777" w:rsidR="005C04D9" w:rsidRPr="00FC34A2" w:rsidRDefault="005C04D9" w:rsidP="00914829">
            <w:pPr>
              <w:rPr>
                <w:sz w:val="16"/>
                <w:szCs w:val="16"/>
                <w:lang w:val="en-GB"/>
              </w:rPr>
            </w:pPr>
          </w:p>
        </w:tc>
        <w:tc>
          <w:tcPr>
            <w:tcW w:w="529" w:type="pct"/>
            <w:tcBorders>
              <w:top w:val="single" w:sz="4" w:space="0" w:color="auto"/>
              <w:left w:val="nil"/>
              <w:bottom w:val="single" w:sz="4" w:space="0" w:color="auto"/>
              <w:right w:val="nil"/>
            </w:tcBorders>
          </w:tcPr>
          <w:p w14:paraId="1B051BD5" w14:textId="77777777" w:rsidR="005C04D9" w:rsidRPr="00FC34A2" w:rsidRDefault="005C04D9" w:rsidP="00914829">
            <w:pPr>
              <w:rPr>
                <w:sz w:val="16"/>
                <w:szCs w:val="16"/>
                <w:lang w:val="en-GB"/>
              </w:rPr>
            </w:pPr>
          </w:p>
        </w:tc>
      </w:tr>
      <w:tr w:rsidR="00FC34A2" w:rsidRPr="00FC34A2" w14:paraId="49937FC9" w14:textId="77777777" w:rsidTr="00FC34A2">
        <w:tc>
          <w:tcPr>
            <w:tcW w:w="397" w:type="pct"/>
            <w:tcBorders>
              <w:top w:val="single" w:sz="4" w:space="0" w:color="auto"/>
              <w:left w:val="nil"/>
              <w:bottom w:val="single" w:sz="4" w:space="0" w:color="auto"/>
              <w:right w:val="nil"/>
            </w:tcBorders>
            <w:hideMark/>
          </w:tcPr>
          <w:p w14:paraId="3F74066E" w14:textId="77777777" w:rsidR="005C04D9" w:rsidRPr="00FC34A2" w:rsidRDefault="005C04D9" w:rsidP="00914829">
            <w:pPr>
              <w:rPr>
                <w:sz w:val="16"/>
                <w:szCs w:val="16"/>
                <w:lang w:val="en-GB"/>
              </w:rPr>
            </w:pPr>
            <w:r w:rsidRPr="00FC34A2">
              <w:rPr>
                <w:sz w:val="16"/>
                <w:szCs w:val="16"/>
                <w:lang w:val="en-GB"/>
              </w:rPr>
              <w:t xml:space="preserve">Grid 0  </w:t>
            </w:r>
          </w:p>
          <w:p w14:paraId="61278F56" w14:textId="77777777" w:rsidR="005C04D9" w:rsidRPr="00FC34A2" w:rsidRDefault="005C04D9" w:rsidP="00914829">
            <w:pPr>
              <w:rPr>
                <w:sz w:val="16"/>
                <w:szCs w:val="16"/>
                <w:lang w:val="en-GB"/>
              </w:rPr>
            </w:pPr>
            <w:r w:rsidRPr="00FC34A2">
              <w:rPr>
                <w:sz w:val="16"/>
                <w:szCs w:val="16"/>
                <w:lang w:val="en-GB"/>
              </w:rPr>
              <w:t>Grid 12</w:t>
            </w:r>
          </w:p>
        </w:tc>
        <w:tc>
          <w:tcPr>
            <w:tcW w:w="447" w:type="pct"/>
            <w:tcBorders>
              <w:top w:val="single" w:sz="4" w:space="0" w:color="auto"/>
              <w:left w:val="nil"/>
              <w:bottom w:val="single" w:sz="4" w:space="0" w:color="auto"/>
              <w:right w:val="nil"/>
            </w:tcBorders>
            <w:hideMark/>
          </w:tcPr>
          <w:p w14:paraId="45B2CD3A" w14:textId="77777777" w:rsidR="005C04D9" w:rsidRPr="00FC34A2" w:rsidRDefault="005C04D9" w:rsidP="00914829">
            <w:pPr>
              <w:rPr>
                <w:sz w:val="16"/>
                <w:szCs w:val="16"/>
                <w:lang w:val="en-GB"/>
              </w:rPr>
            </w:pPr>
            <w:r w:rsidRPr="00FC34A2">
              <w:rPr>
                <w:sz w:val="16"/>
                <w:szCs w:val="16"/>
                <w:lang w:val="en-GB"/>
              </w:rPr>
              <w:t>1</w:t>
            </w:r>
          </w:p>
          <w:p w14:paraId="777814FD" w14:textId="77777777" w:rsidR="005C04D9" w:rsidRPr="00FC34A2" w:rsidRDefault="005C04D9" w:rsidP="00914829">
            <w:pPr>
              <w:rPr>
                <w:sz w:val="16"/>
                <w:szCs w:val="16"/>
                <w:lang w:val="en-GB"/>
              </w:rPr>
            </w:pPr>
            <w:r w:rsidRPr="00FC34A2">
              <w:rPr>
                <w:sz w:val="16"/>
                <w:szCs w:val="16"/>
                <w:lang w:val="en-GB"/>
              </w:rPr>
              <w:t>1</w:t>
            </w:r>
          </w:p>
        </w:tc>
        <w:tc>
          <w:tcPr>
            <w:tcW w:w="387" w:type="pct"/>
            <w:tcBorders>
              <w:top w:val="single" w:sz="4" w:space="0" w:color="auto"/>
              <w:left w:val="nil"/>
              <w:bottom w:val="single" w:sz="4" w:space="0" w:color="auto"/>
              <w:right w:val="nil"/>
            </w:tcBorders>
            <w:shd w:val="clear" w:color="auto" w:fill="F2F2F2" w:themeFill="background1" w:themeFillShade="F2"/>
            <w:hideMark/>
          </w:tcPr>
          <w:p w14:paraId="54CA35D4" w14:textId="77777777" w:rsidR="005C04D9" w:rsidRPr="00FC34A2" w:rsidRDefault="005C04D9" w:rsidP="00914829">
            <w:pPr>
              <w:rPr>
                <w:sz w:val="16"/>
                <w:szCs w:val="16"/>
                <w:lang w:val="en-GB"/>
              </w:rPr>
            </w:pPr>
            <w:r w:rsidRPr="00FC34A2">
              <w:rPr>
                <w:sz w:val="16"/>
                <w:szCs w:val="16"/>
                <w:lang w:val="en-GB"/>
              </w:rPr>
              <w:t>22</w:t>
            </w:r>
          </w:p>
          <w:p w14:paraId="6C7FF309" w14:textId="77777777" w:rsidR="005C04D9" w:rsidRPr="00FC34A2" w:rsidRDefault="005C04D9" w:rsidP="00914829">
            <w:pPr>
              <w:rPr>
                <w:sz w:val="16"/>
                <w:szCs w:val="16"/>
                <w:lang w:val="en-GB"/>
              </w:rPr>
            </w:pPr>
            <w:r w:rsidRPr="00FC34A2">
              <w:rPr>
                <w:sz w:val="16"/>
                <w:szCs w:val="16"/>
                <w:lang w:val="en-GB"/>
              </w:rPr>
              <w:t>20</w:t>
            </w:r>
          </w:p>
        </w:tc>
        <w:tc>
          <w:tcPr>
            <w:tcW w:w="454" w:type="pct"/>
            <w:tcBorders>
              <w:top w:val="single" w:sz="4" w:space="0" w:color="auto"/>
              <w:left w:val="nil"/>
              <w:bottom w:val="single" w:sz="4" w:space="0" w:color="auto"/>
              <w:right w:val="nil"/>
            </w:tcBorders>
            <w:shd w:val="clear" w:color="auto" w:fill="F2F2F2" w:themeFill="background1" w:themeFillShade="F2"/>
          </w:tcPr>
          <w:p w14:paraId="039B8521" w14:textId="77777777" w:rsidR="005C04D9" w:rsidRPr="00FC34A2" w:rsidRDefault="005C04D9" w:rsidP="00914829">
            <w:pPr>
              <w:rPr>
                <w:sz w:val="16"/>
                <w:szCs w:val="16"/>
                <w:lang w:val="en-GB"/>
              </w:rPr>
            </w:pPr>
            <w:r w:rsidRPr="00FC34A2">
              <w:rPr>
                <w:sz w:val="16"/>
                <w:szCs w:val="16"/>
                <w:lang w:val="en-GB"/>
              </w:rPr>
              <w:t>2</w:t>
            </w:r>
          </w:p>
          <w:p w14:paraId="004EE2FD" w14:textId="77777777" w:rsidR="005C04D9" w:rsidRPr="00FC34A2" w:rsidRDefault="005C04D9" w:rsidP="00914829">
            <w:pPr>
              <w:rPr>
                <w:sz w:val="16"/>
                <w:szCs w:val="16"/>
                <w:lang w:val="en-GB"/>
              </w:rPr>
            </w:pPr>
            <w:r w:rsidRPr="00FC34A2">
              <w:rPr>
                <w:sz w:val="16"/>
                <w:szCs w:val="16"/>
                <w:lang w:val="en-GB"/>
              </w:rPr>
              <w:t>5</w:t>
            </w:r>
          </w:p>
          <w:p w14:paraId="6D66A686" w14:textId="77777777" w:rsidR="005C04D9" w:rsidRPr="00FC34A2" w:rsidRDefault="005C04D9" w:rsidP="00914829">
            <w:pPr>
              <w:rPr>
                <w:sz w:val="16"/>
                <w:szCs w:val="16"/>
                <w:lang w:val="en-GB"/>
              </w:rPr>
            </w:pPr>
          </w:p>
        </w:tc>
        <w:tc>
          <w:tcPr>
            <w:tcW w:w="469" w:type="pct"/>
            <w:tcBorders>
              <w:top w:val="single" w:sz="4" w:space="0" w:color="auto"/>
              <w:left w:val="nil"/>
              <w:bottom w:val="single" w:sz="4" w:space="0" w:color="auto"/>
              <w:right w:val="nil"/>
            </w:tcBorders>
            <w:shd w:val="clear" w:color="auto" w:fill="F2F2F2" w:themeFill="background1" w:themeFillShade="F2"/>
          </w:tcPr>
          <w:p w14:paraId="160F5FBD" w14:textId="77777777" w:rsidR="005C04D9" w:rsidRPr="00FC34A2" w:rsidRDefault="005C04D9" w:rsidP="00914829">
            <w:pPr>
              <w:rPr>
                <w:sz w:val="16"/>
                <w:szCs w:val="16"/>
                <w:lang w:val="en-GB"/>
              </w:rPr>
            </w:pPr>
            <w:r w:rsidRPr="00FC34A2">
              <w:rPr>
                <w:sz w:val="16"/>
                <w:szCs w:val="16"/>
                <w:lang w:val="en-GB"/>
              </w:rPr>
              <w:t>11</w:t>
            </w:r>
          </w:p>
          <w:p w14:paraId="66D89DAA" w14:textId="77777777" w:rsidR="005C04D9" w:rsidRPr="00FC34A2" w:rsidRDefault="005C04D9" w:rsidP="00914829">
            <w:pPr>
              <w:rPr>
                <w:sz w:val="16"/>
                <w:szCs w:val="16"/>
                <w:lang w:val="en-GB"/>
              </w:rPr>
            </w:pPr>
            <w:r w:rsidRPr="00FC34A2">
              <w:rPr>
                <w:sz w:val="16"/>
                <w:szCs w:val="16"/>
                <w:lang w:val="en-GB"/>
              </w:rPr>
              <w:t>11</w:t>
            </w:r>
          </w:p>
          <w:p w14:paraId="1F2571F4" w14:textId="77777777" w:rsidR="005C04D9" w:rsidRPr="00FC34A2" w:rsidRDefault="005C04D9" w:rsidP="00914829">
            <w:pPr>
              <w:rPr>
                <w:sz w:val="16"/>
                <w:szCs w:val="16"/>
                <w:lang w:val="en-GB"/>
              </w:rPr>
            </w:pPr>
          </w:p>
        </w:tc>
        <w:tc>
          <w:tcPr>
            <w:tcW w:w="479" w:type="pct"/>
            <w:tcBorders>
              <w:top w:val="single" w:sz="4" w:space="0" w:color="auto"/>
              <w:left w:val="nil"/>
              <w:bottom w:val="single" w:sz="4" w:space="0" w:color="auto"/>
              <w:right w:val="nil"/>
            </w:tcBorders>
            <w:shd w:val="clear" w:color="auto" w:fill="BFBFBF" w:themeFill="background1" w:themeFillShade="BF"/>
            <w:hideMark/>
          </w:tcPr>
          <w:p w14:paraId="7A916665" w14:textId="77777777" w:rsidR="005C04D9" w:rsidRPr="00FC34A2" w:rsidRDefault="005C04D9" w:rsidP="00914829">
            <w:pPr>
              <w:rPr>
                <w:sz w:val="16"/>
                <w:szCs w:val="16"/>
                <w:lang w:val="en-GB"/>
              </w:rPr>
            </w:pPr>
            <w:r w:rsidRPr="00FC34A2">
              <w:rPr>
                <w:sz w:val="16"/>
                <w:szCs w:val="16"/>
                <w:lang w:val="en-GB"/>
              </w:rPr>
              <w:t>--</w:t>
            </w:r>
          </w:p>
          <w:p w14:paraId="371218D8" w14:textId="77777777" w:rsidR="005C04D9" w:rsidRPr="00FC34A2" w:rsidRDefault="005C04D9" w:rsidP="00914829">
            <w:pPr>
              <w:rPr>
                <w:sz w:val="16"/>
                <w:szCs w:val="16"/>
                <w:lang w:val="en-GB"/>
              </w:rPr>
            </w:pPr>
            <w:r w:rsidRPr="00FC34A2">
              <w:rPr>
                <w:sz w:val="16"/>
                <w:szCs w:val="16"/>
                <w:lang w:val="en-GB"/>
              </w:rPr>
              <w:t>134</w:t>
            </w:r>
          </w:p>
        </w:tc>
        <w:tc>
          <w:tcPr>
            <w:tcW w:w="478" w:type="pct"/>
            <w:tcBorders>
              <w:top w:val="single" w:sz="4" w:space="0" w:color="auto"/>
              <w:left w:val="nil"/>
              <w:bottom w:val="single" w:sz="4" w:space="0" w:color="auto"/>
              <w:right w:val="nil"/>
            </w:tcBorders>
            <w:shd w:val="clear" w:color="auto" w:fill="BFBFBF" w:themeFill="background1" w:themeFillShade="BF"/>
            <w:hideMark/>
          </w:tcPr>
          <w:p w14:paraId="4C4FDC87" w14:textId="77777777" w:rsidR="005C04D9" w:rsidRPr="00FC34A2" w:rsidRDefault="005C04D9" w:rsidP="00914829">
            <w:pPr>
              <w:rPr>
                <w:sz w:val="16"/>
                <w:szCs w:val="16"/>
                <w:lang w:val="en-GB"/>
              </w:rPr>
            </w:pPr>
            <w:r w:rsidRPr="00FC34A2">
              <w:rPr>
                <w:sz w:val="16"/>
                <w:szCs w:val="16"/>
                <w:lang w:val="en-GB"/>
              </w:rPr>
              <w:t>--</w:t>
            </w:r>
          </w:p>
          <w:p w14:paraId="2ECBFA84" w14:textId="77777777" w:rsidR="005C04D9" w:rsidRPr="00FC34A2" w:rsidRDefault="005C04D9" w:rsidP="00914829">
            <w:pPr>
              <w:rPr>
                <w:sz w:val="16"/>
                <w:szCs w:val="16"/>
                <w:lang w:val="en-GB"/>
              </w:rPr>
            </w:pPr>
            <w:r w:rsidRPr="00FC34A2">
              <w:rPr>
                <w:sz w:val="16"/>
                <w:szCs w:val="16"/>
                <w:lang w:val="en-GB"/>
              </w:rPr>
              <w:t>25</w:t>
            </w:r>
          </w:p>
        </w:tc>
        <w:tc>
          <w:tcPr>
            <w:tcW w:w="456" w:type="pct"/>
            <w:tcBorders>
              <w:top w:val="single" w:sz="4" w:space="0" w:color="auto"/>
              <w:left w:val="nil"/>
              <w:bottom w:val="single" w:sz="4" w:space="0" w:color="auto"/>
              <w:right w:val="nil"/>
            </w:tcBorders>
            <w:shd w:val="clear" w:color="auto" w:fill="BFBFBF" w:themeFill="background1" w:themeFillShade="BF"/>
            <w:hideMark/>
          </w:tcPr>
          <w:p w14:paraId="62565AC4" w14:textId="77777777" w:rsidR="005C04D9" w:rsidRPr="00FC34A2" w:rsidRDefault="005C04D9" w:rsidP="00914829">
            <w:pPr>
              <w:rPr>
                <w:sz w:val="16"/>
                <w:szCs w:val="16"/>
                <w:lang w:val="en-GB"/>
              </w:rPr>
            </w:pPr>
            <w:r w:rsidRPr="00FC34A2">
              <w:rPr>
                <w:sz w:val="16"/>
                <w:szCs w:val="16"/>
                <w:lang w:val="en-GB"/>
              </w:rPr>
              <w:t>--</w:t>
            </w:r>
          </w:p>
          <w:p w14:paraId="25E4EF9D" w14:textId="77777777" w:rsidR="005C04D9" w:rsidRPr="00FC34A2" w:rsidRDefault="005C04D9" w:rsidP="00914829">
            <w:pPr>
              <w:rPr>
                <w:sz w:val="16"/>
                <w:szCs w:val="16"/>
                <w:lang w:val="en-GB"/>
              </w:rPr>
            </w:pPr>
            <w:r w:rsidRPr="00FC34A2">
              <w:rPr>
                <w:sz w:val="16"/>
                <w:szCs w:val="16"/>
                <w:lang w:val="en-GB"/>
              </w:rPr>
              <w:t>5</w:t>
            </w:r>
          </w:p>
        </w:tc>
        <w:tc>
          <w:tcPr>
            <w:tcW w:w="436" w:type="pct"/>
            <w:tcBorders>
              <w:top w:val="single" w:sz="4" w:space="0" w:color="auto"/>
              <w:left w:val="nil"/>
              <w:bottom w:val="single" w:sz="4" w:space="0" w:color="auto"/>
              <w:right w:val="nil"/>
            </w:tcBorders>
            <w:shd w:val="clear" w:color="auto" w:fill="F2F2F2" w:themeFill="background1" w:themeFillShade="F2"/>
            <w:hideMark/>
          </w:tcPr>
          <w:p w14:paraId="5AC92EC7" w14:textId="77777777" w:rsidR="005C04D9" w:rsidRPr="00FC34A2" w:rsidRDefault="005C04D9" w:rsidP="00914829">
            <w:pPr>
              <w:rPr>
                <w:sz w:val="16"/>
                <w:szCs w:val="16"/>
                <w:lang w:val="en-GB"/>
              </w:rPr>
            </w:pPr>
            <w:r w:rsidRPr="00FC34A2">
              <w:rPr>
                <w:sz w:val="16"/>
                <w:szCs w:val="16"/>
                <w:lang w:val="en-GB"/>
              </w:rPr>
              <w:t>9</w:t>
            </w:r>
          </w:p>
          <w:p w14:paraId="731472D7" w14:textId="77777777" w:rsidR="005C04D9" w:rsidRPr="00FC34A2" w:rsidRDefault="005C04D9" w:rsidP="00914829">
            <w:pPr>
              <w:rPr>
                <w:sz w:val="16"/>
                <w:szCs w:val="16"/>
                <w:lang w:val="en-GB"/>
              </w:rPr>
            </w:pPr>
            <w:r w:rsidRPr="00FC34A2">
              <w:rPr>
                <w:sz w:val="16"/>
                <w:szCs w:val="16"/>
                <w:lang w:val="en-GB"/>
              </w:rPr>
              <w:t>1</w:t>
            </w:r>
          </w:p>
        </w:tc>
        <w:tc>
          <w:tcPr>
            <w:tcW w:w="468" w:type="pct"/>
            <w:tcBorders>
              <w:top w:val="single" w:sz="4" w:space="0" w:color="auto"/>
              <w:left w:val="nil"/>
              <w:bottom w:val="single" w:sz="4" w:space="0" w:color="auto"/>
              <w:right w:val="nil"/>
            </w:tcBorders>
          </w:tcPr>
          <w:p w14:paraId="7286872E" w14:textId="77777777" w:rsidR="005C04D9" w:rsidRPr="00FC34A2" w:rsidRDefault="005C04D9" w:rsidP="00914829">
            <w:pPr>
              <w:rPr>
                <w:sz w:val="16"/>
                <w:szCs w:val="16"/>
                <w:lang w:val="en-GB"/>
              </w:rPr>
            </w:pPr>
            <w:r w:rsidRPr="00FC34A2">
              <w:rPr>
                <w:sz w:val="16"/>
                <w:szCs w:val="16"/>
                <w:lang w:val="en-GB"/>
              </w:rPr>
              <w:t>4</w:t>
            </w:r>
          </w:p>
          <w:p w14:paraId="2DFCF143" w14:textId="77777777" w:rsidR="005C04D9" w:rsidRPr="00FC34A2" w:rsidRDefault="005C04D9" w:rsidP="00914829">
            <w:pPr>
              <w:rPr>
                <w:sz w:val="16"/>
                <w:szCs w:val="16"/>
                <w:lang w:val="en-GB"/>
              </w:rPr>
            </w:pPr>
            <w:r w:rsidRPr="00FC34A2">
              <w:rPr>
                <w:sz w:val="16"/>
                <w:szCs w:val="16"/>
                <w:lang w:val="en-GB"/>
              </w:rPr>
              <w:t>1</w:t>
            </w:r>
          </w:p>
          <w:p w14:paraId="5BC0736D" w14:textId="77777777" w:rsidR="005C04D9" w:rsidRPr="00FC34A2" w:rsidRDefault="005C04D9" w:rsidP="00914829">
            <w:pPr>
              <w:rPr>
                <w:sz w:val="16"/>
                <w:szCs w:val="16"/>
                <w:lang w:val="en-GB"/>
              </w:rPr>
            </w:pPr>
          </w:p>
        </w:tc>
        <w:tc>
          <w:tcPr>
            <w:tcW w:w="529" w:type="pct"/>
            <w:tcBorders>
              <w:top w:val="single" w:sz="4" w:space="0" w:color="auto"/>
              <w:left w:val="nil"/>
              <w:bottom w:val="single" w:sz="4" w:space="0" w:color="auto"/>
              <w:right w:val="nil"/>
            </w:tcBorders>
          </w:tcPr>
          <w:p w14:paraId="0118FF82" w14:textId="77777777" w:rsidR="005C04D9" w:rsidRPr="00FC34A2" w:rsidRDefault="005C04D9" w:rsidP="00914829">
            <w:pPr>
              <w:rPr>
                <w:sz w:val="16"/>
                <w:szCs w:val="16"/>
                <w:lang w:val="en-GB"/>
              </w:rPr>
            </w:pPr>
            <w:r w:rsidRPr="00FC34A2">
              <w:rPr>
                <w:sz w:val="16"/>
                <w:szCs w:val="16"/>
                <w:lang w:val="en-GB"/>
              </w:rPr>
              <w:t>49</w:t>
            </w:r>
          </w:p>
          <w:p w14:paraId="370EC8B6" w14:textId="77777777" w:rsidR="005C04D9" w:rsidRPr="00FC34A2" w:rsidRDefault="005C04D9" w:rsidP="00914829">
            <w:pPr>
              <w:rPr>
                <w:sz w:val="16"/>
                <w:szCs w:val="16"/>
                <w:lang w:val="en-GB"/>
              </w:rPr>
            </w:pPr>
            <w:r w:rsidRPr="00FC34A2">
              <w:rPr>
                <w:sz w:val="16"/>
                <w:szCs w:val="16"/>
                <w:lang w:val="en-GB"/>
              </w:rPr>
              <w:t>203</w:t>
            </w:r>
          </w:p>
          <w:p w14:paraId="4D36C795" w14:textId="77777777" w:rsidR="005C04D9" w:rsidRPr="00FC34A2" w:rsidRDefault="005C04D9" w:rsidP="00914829">
            <w:pPr>
              <w:rPr>
                <w:sz w:val="16"/>
                <w:szCs w:val="16"/>
                <w:lang w:val="en-GB"/>
              </w:rPr>
            </w:pPr>
          </w:p>
        </w:tc>
      </w:tr>
    </w:tbl>
    <w:p w14:paraId="3A9A27FF" w14:textId="77777777" w:rsidR="005C04D9" w:rsidRPr="00914829" w:rsidRDefault="005C04D9" w:rsidP="00914829">
      <w:pPr>
        <w:rPr>
          <w:lang w:val="en-GB"/>
        </w:rPr>
      </w:pPr>
    </w:p>
    <w:p w14:paraId="4AC127D3" w14:textId="7422C392" w:rsidR="00DF4501" w:rsidRDefault="001A57E1" w:rsidP="004500F2">
      <w:pPr>
        <w:spacing w:line="276" w:lineRule="auto"/>
        <w:rPr>
          <w:color w:val="000000"/>
          <w:szCs w:val="24"/>
        </w:rPr>
      </w:pPr>
      <w:r w:rsidRPr="001A57E1">
        <w:rPr>
          <w:noProof/>
          <w:color w:val="000000"/>
          <w:szCs w:val="24"/>
        </w:rPr>
        <w:drawing>
          <wp:inline distT="0" distB="0" distL="0" distR="0" wp14:anchorId="5C246AAC" wp14:editId="6BA355E3">
            <wp:extent cx="4572000" cy="2743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2B5FEF8" w14:textId="77777777" w:rsidR="005C04D9" w:rsidRDefault="005C04D9" w:rsidP="004500F2">
      <w:pPr>
        <w:spacing w:line="276" w:lineRule="auto"/>
        <w:rPr>
          <w:color w:val="000000"/>
          <w:szCs w:val="24"/>
        </w:rPr>
      </w:pPr>
    </w:p>
    <w:p w14:paraId="67637223" w14:textId="77777777" w:rsidR="00DC4E2F" w:rsidRDefault="00DC4E2F" w:rsidP="004500F2">
      <w:pPr>
        <w:spacing w:line="276" w:lineRule="auto"/>
        <w:rPr>
          <w:color w:val="000000"/>
          <w:szCs w:val="24"/>
        </w:rPr>
      </w:pPr>
    </w:p>
    <w:p w14:paraId="49ADEECA" w14:textId="77777777" w:rsidR="00DC4E2F" w:rsidRDefault="00DC4E2F" w:rsidP="004500F2">
      <w:pPr>
        <w:spacing w:line="276" w:lineRule="auto"/>
        <w:rPr>
          <w:color w:val="000000"/>
          <w:szCs w:val="24"/>
        </w:rPr>
      </w:pPr>
    </w:p>
    <w:p w14:paraId="32DF118E" w14:textId="77777777" w:rsidR="00DC4E2F" w:rsidRDefault="00DC4E2F" w:rsidP="004500F2">
      <w:pPr>
        <w:spacing w:line="276" w:lineRule="auto"/>
        <w:rPr>
          <w:color w:val="000000"/>
          <w:szCs w:val="24"/>
        </w:rPr>
      </w:pPr>
    </w:p>
    <w:p w14:paraId="55A4CE15" w14:textId="77777777" w:rsidR="00DC4E2F" w:rsidRDefault="00DC4E2F" w:rsidP="004500F2">
      <w:pPr>
        <w:spacing w:line="276" w:lineRule="auto"/>
        <w:rPr>
          <w:color w:val="000000"/>
          <w:szCs w:val="24"/>
        </w:rPr>
      </w:pPr>
    </w:p>
    <w:p w14:paraId="6BFF315E" w14:textId="77777777" w:rsidR="00DC4E2F" w:rsidRDefault="00DC4E2F" w:rsidP="004500F2">
      <w:pPr>
        <w:spacing w:line="276" w:lineRule="auto"/>
        <w:rPr>
          <w:color w:val="000000"/>
          <w:szCs w:val="24"/>
        </w:rPr>
      </w:pPr>
    </w:p>
    <w:p w14:paraId="3841A227" w14:textId="77777777" w:rsidR="00DC4E2F" w:rsidRDefault="00DC4E2F" w:rsidP="004500F2">
      <w:pPr>
        <w:spacing w:line="276" w:lineRule="auto"/>
        <w:rPr>
          <w:color w:val="000000"/>
          <w:szCs w:val="24"/>
        </w:rPr>
      </w:pPr>
    </w:p>
    <w:p w14:paraId="357FD93C" w14:textId="65233F8B" w:rsidR="00DC4E2F" w:rsidRDefault="00DC4E2F" w:rsidP="004500F2">
      <w:pPr>
        <w:spacing w:line="276" w:lineRule="auto"/>
        <w:rPr>
          <w:color w:val="000000"/>
          <w:szCs w:val="24"/>
        </w:rPr>
      </w:pPr>
    </w:p>
    <w:p w14:paraId="14499B3B" w14:textId="66D4D0D7" w:rsidR="005373C0" w:rsidRDefault="005373C0" w:rsidP="004500F2">
      <w:pPr>
        <w:spacing w:line="276" w:lineRule="auto"/>
        <w:rPr>
          <w:color w:val="000000"/>
          <w:szCs w:val="24"/>
        </w:rPr>
      </w:pPr>
    </w:p>
    <w:p w14:paraId="0D5CC0F8" w14:textId="3A639D0C" w:rsidR="005373C0" w:rsidRDefault="005373C0" w:rsidP="004500F2">
      <w:pPr>
        <w:spacing w:line="276" w:lineRule="auto"/>
        <w:rPr>
          <w:color w:val="000000"/>
          <w:szCs w:val="24"/>
        </w:rPr>
      </w:pPr>
    </w:p>
    <w:p w14:paraId="1A8C9C9E" w14:textId="1F612946" w:rsidR="005373C0" w:rsidRDefault="005373C0" w:rsidP="004500F2">
      <w:pPr>
        <w:spacing w:line="276" w:lineRule="auto"/>
        <w:rPr>
          <w:color w:val="000000"/>
          <w:szCs w:val="24"/>
        </w:rPr>
      </w:pPr>
    </w:p>
    <w:p w14:paraId="6D792E08" w14:textId="77777777" w:rsidR="005373C0" w:rsidRDefault="005373C0" w:rsidP="004500F2">
      <w:pPr>
        <w:spacing w:line="276" w:lineRule="auto"/>
        <w:rPr>
          <w:color w:val="000000"/>
          <w:szCs w:val="24"/>
        </w:rPr>
      </w:pPr>
    </w:p>
    <w:p w14:paraId="47BEE0B1" w14:textId="48F68CAE" w:rsidR="00A9215E" w:rsidRDefault="005C04D9" w:rsidP="004500F2">
      <w:pPr>
        <w:spacing w:line="276" w:lineRule="auto"/>
        <w:rPr>
          <w:color w:val="000000"/>
          <w:szCs w:val="24"/>
        </w:rPr>
      </w:pPr>
      <w:r>
        <w:rPr>
          <w:color w:val="000000"/>
          <w:szCs w:val="24"/>
        </w:rPr>
        <w:t>Further work</w:t>
      </w:r>
    </w:p>
    <w:p w14:paraId="6F8984CE" w14:textId="09B8D36B" w:rsidR="000C2DC7" w:rsidRDefault="000C2DC7" w:rsidP="004500F2">
      <w:pPr>
        <w:spacing w:line="276" w:lineRule="auto"/>
        <w:rPr>
          <w:color w:val="000000"/>
          <w:szCs w:val="24"/>
        </w:rPr>
      </w:pPr>
    </w:p>
    <w:p w14:paraId="129357A9" w14:textId="6485D4B4" w:rsidR="000C2DC7" w:rsidRDefault="000C2DC7" w:rsidP="004500F2">
      <w:pPr>
        <w:spacing w:line="276" w:lineRule="auto"/>
        <w:rPr>
          <w:color w:val="000000"/>
          <w:szCs w:val="24"/>
        </w:rPr>
      </w:pPr>
    </w:p>
    <w:p w14:paraId="6015DC38" w14:textId="77777777" w:rsidR="000C2DC7" w:rsidRDefault="000C2DC7" w:rsidP="000C2DC7">
      <w:pPr>
        <w:rPr>
          <w:sz w:val="22"/>
          <w:lang w:val="en-GB" w:eastAsia="en-US"/>
        </w:rPr>
      </w:pPr>
      <w:r>
        <w:rPr>
          <w:lang w:val="en-GB"/>
        </w:rPr>
        <w:t xml:space="preserve">This chapter contains a detailed description of the quantitative subject matter of credit risk measures. In the previous chapter we observed the variations on a swap vanilla portfolio. Here, we would like to propose further research on other swap vanilla, commodity and equity portfolios and to make an analysis of the differences between them. </w:t>
      </w:r>
    </w:p>
    <w:p w14:paraId="41AE48AE" w14:textId="77777777" w:rsidR="000C2DC7" w:rsidRDefault="000C2DC7" w:rsidP="000C2DC7">
      <w:pPr>
        <w:spacing w:line="240" w:lineRule="auto"/>
        <w:rPr>
          <w:lang w:val="en-GB"/>
        </w:rPr>
      </w:pPr>
    </w:p>
    <w:p w14:paraId="56270A1C" w14:textId="77777777" w:rsidR="000C2DC7" w:rsidRDefault="000C2DC7" w:rsidP="000C2DC7">
      <w:pPr>
        <w:spacing w:line="240" w:lineRule="auto"/>
        <w:rPr>
          <w:b/>
          <w:lang w:val="en-GB"/>
        </w:rPr>
      </w:pPr>
      <w:r>
        <w:rPr>
          <w:b/>
          <w:lang w:val="en-GB"/>
        </w:rPr>
        <w:t>A. Brief description</w:t>
      </w:r>
    </w:p>
    <w:p w14:paraId="32BBB847" w14:textId="77777777" w:rsidR="000C2DC7" w:rsidRDefault="000C2DC7" w:rsidP="000C2DC7">
      <w:pPr>
        <w:pStyle w:val="Paragrafoelenco"/>
        <w:spacing w:after="0" w:line="240" w:lineRule="auto"/>
        <w:ind w:left="360"/>
        <w:rPr>
          <w:i/>
          <w:u w:val="single"/>
          <w:lang w:val="en-GB"/>
        </w:rPr>
      </w:pPr>
    </w:p>
    <w:p w14:paraId="6699490B" w14:textId="77777777" w:rsidR="000C2DC7" w:rsidRDefault="000C2DC7" w:rsidP="000C2DC7">
      <w:pPr>
        <w:rPr>
          <w:lang w:val="en-GB"/>
        </w:rPr>
      </w:pPr>
      <w:r>
        <w:rPr>
          <w:lang w:val="en-GB"/>
        </w:rPr>
        <w:t>All banks with an Internal Model are subject to controls by a Regulator. In the case of Italy, the specific regulator is the Bank of Italy. Every control by the Regulator is aimed at verifying the risks at which each bank with an Internal Model is exposed. The objective of this Research Project is to identify credit risk guidelines for the achievement of a new Internal Model or for adapting an existing one. Research sources will come from Directives from the Bank for International Settlements (http://www.bis.org). BIS proposes a set of guidelines that every Italian national bank under the control of the Bank of Italy should follow.</w:t>
      </w:r>
    </w:p>
    <w:p w14:paraId="21940F41" w14:textId="77777777" w:rsidR="000C2DC7" w:rsidRDefault="000C2DC7" w:rsidP="000C2DC7">
      <w:pPr>
        <w:spacing w:line="240" w:lineRule="auto"/>
        <w:rPr>
          <w:lang w:val="en-GB"/>
        </w:rPr>
      </w:pPr>
    </w:p>
    <w:p w14:paraId="4819E570" w14:textId="77777777" w:rsidR="000C2DC7" w:rsidRDefault="000C2DC7" w:rsidP="000C2DC7">
      <w:pPr>
        <w:spacing w:line="240" w:lineRule="auto"/>
        <w:rPr>
          <w:b/>
          <w:lang w:val="en-GB"/>
        </w:rPr>
      </w:pPr>
      <w:r>
        <w:rPr>
          <w:b/>
          <w:lang w:val="en-GB"/>
        </w:rPr>
        <w:t>B. Explanation of the project</w:t>
      </w:r>
    </w:p>
    <w:p w14:paraId="2483D5B4" w14:textId="77777777" w:rsidR="000C2DC7" w:rsidRDefault="000C2DC7" w:rsidP="000C2DC7">
      <w:pPr>
        <w:spacing w:line="240" w:lineRule="auto"/>
        <w:rPr>
          <w:lang w:val="en-GB"/>
        </w:rPr>
      </w:pPr>
    </w:p>
    <w:p w14:paraId="70AA0FF6" w14:textId="77777777" w:rsidR="000C2DC7" w:rsidRDefault="000C2DC7" w:rsidP="000C2DC7">
      <w:pPr>
        <w:rPr>
          <w:lang w:val="en-GB"/>
        </w:rPr>
      </w:pPr>
      <w:r>
        <w:rPr>
          <w:lang w:val="en-GB"/>
        </w:rPr>
        <w:t xml:space="preserve">This research project aims to identify a set of guidelines, from the Regulator’s point of view, that banks with an Internal Model should follow regarding credit risk, and the methodologies required to verify these guidelines within the Internal Model itself. Having identified the features that need verification and the method required for verifying them, this research project will then propose the corresponding </w:t>
      </w:r>
      <w:r>
        <w:rPr>
          <w:lang w:val="en-GB"/>
        </w:rPr>
        <w:lastRenderedPageBreak/>
        <w:t>guidelines.</w:t>
      </w:r>
    </w:p>
    <w:p w14:paraId="47334BB3" w14:textId="77777777" w:rsidR="000C2DC7" w:rsidRDefault="000C2DC7" w:rsidP="000C2DC7">
      <w:pPr>
        <w:rPr>
          <w:lang w:val="en-GB"/>
        </w:rPr>
      </w:pPr>
      <w:r>
        <w:rPr>
          <w:lang w:val="en-GB"/>
        </w:rPr>
        <w:t>These measures will be generated using parameters configured within existing software used by banks with an Internal Model.</w:t>
      </w:r>
    </w:p>
    <w:p w14:paraId="15EBEB45" w14:textId="77777777" w:rsidR="000C2DC7" w:rsidRDefault="000C2DC7" w:rsidP="000C2DC7">
      <w:pPr>
        <w:rPr>
          <w:lang w:val="en-GB"/>
        </w:rPr>
      </w:pPr>
      <w:r>
        <w:rPr>
          <w:lang w:val="en-GB"/>
        </w:rPr>
        <w:t xml:space="preserve">Here are some restrictions that we will be analysing in this project: </w:t>
      </w:r>
    </w:p>
    <w:p w14:paraId="16AD765C" w14:textId="77777777" w:rsidR="000C2DC7" w:rsidRDefault="000C2DC7" w:rsidP="001711B8">
      <w:pPr>
        <w:pStyle w:val="Paragrafoelenco"/>
        <w:numPr>
          <w:ilvl w:val="0"/>
          <w:numId w:val="10"/>
        </w:numPr>
        <w:spacing w:after="0" w:line="480" w:lineRule="auto"/>
        <w:jc w:val="both"/>
        <w:rPr>
          <w:lang w:val="en-GB"/>
        </w:rPr>
      </w:pPr>
      <w:r>
        <w:rPr>
          <w:lang w:val="en-GB"/>
        </w:rPr>
        <w:t>Definition of a suitable initial portfolio;</w:t>
      </w:r>
    </w:p>
    <w:p w14:paraId="17A2550E" w14:textId="77777777" w:rsidR="000C2DC7" w:rsidRDefault="000C2DC7" w:rsidP="001711B8">
      <w:pPr>
        <w:pStyle w:val="Paragrafoelenco"/>
        <w:numPr>
          <w:ilvl w:val="1"/>
          <w:numId w:val="10"/>
        </w:numPr>
        <w:spacing w:after="0" w:line="480" w:lineRule="auto"/>
        <w:jc w:val="both"/>
        <w:rPr>
          <w:lang w:val="en-GB"/>
        </w:rPr>
      </w:pPr>
      <w:r>
        <w:rPr>
          <w:lang w:val="en-GB"/>
        </w:rPr>
        <w:t>Analysis on the inclusion of certain financial instruments, such as:</w:t>
      </w:r>
    </w:p>
    <w:p w14:paraId="49A5C550" w14:textId="77777777" w:rsidR="000C2DC7" w:rsidRDefault="000C2DC7" w:rsidP="001711B8">
      <w:pPr>
        <w:pStyle w:val="Paragrafoelenco"/>
        <w:numPr>
          <w:ilvl w:val="2"/>
          <w:numId w:val="10"/>
        </w:numPr>
        <w:spacing w:after="0" w:line="480" w:lineRule="auto"/>
        <w:jc w:val="both"/>
        <w:rPr>
          <w:lang w:val="en-GB"/>
        </w:rPr>
      </w:pPr>
      <w:r>
        <w:rPr>
          <w:lang w:val="en-GB"/>
        </w:rPr>
        <w:t>Equity;</w:t>
      </w:r>
    </w:p>
    <w:p w14:paraId="778F75FC" w14:textId="77777777" w:rsidR="000C2DC7" w:rsidRDefault="000C2DC7" w:rsidP="001711B8">
      <w:pPr>
        <w:pStyle w:val="Paragrafoelenco"/>
        <w:numPr>
          <w:ilvl w:val="2"/>
          <w:numId w:val="10"/>
        </w:numPr>
        <w:spacing w:after="0" w:line="480" w:lineRule="auto"/>
        <w:jc w:val="both"/>
        <w:rPr>
          <w:lang w:val="en-GB"/>
        </w:rPr>
      </w:pPr>
      <w:r>
        <w:rPr>
          <w:lang w:val="en-GB"/>
        </w:rPr>
        <w:t>Commodity;</w:t>
      </w:r>
    </w:p>
    <w:p w14:paraId="55AE4247" w14:textId="77777777" w:rsidR="000C2DC7" w:rsidRDefault="000C2DC7" w:rsidP="001711B8">
      <w:pPr>
        <w:pStyle w:val="Paragrafoelenco"/>
        <w:numPr>
          <w:ilvl w:val="2"/>
          <w:numId w:val="10"/>
        </w:numPr>
        <w:spacing w:after="0" w:line="480" w:lineRule="auto"/>
        <w:jc w:val="both"/>
        <w:rPr>
          <w:lang w:val="en-GB"/>
        </w:rPr>
      </w:pPr>
      <w:r>
        <w:rPr>
          <w:lang w:val="en-GB"/>
        </w:rPr>
        <w:t>Interest rate swap;</w:t>
      </w:r>
    </w:p>
    <w:p w14:paraId="19316FD8" w14:textId="77777777" w:rsidR="000C2DC7" w:rsidRDefault="000C2DC7" w:rsidP="001711B8">
      <w:pPr>
        <w:pStyle w:val="Paragrafoelenco"/>
        <w:numPr>
          <w:ilvl w:val="1"/>
          <w:numId w:val="10"/>
        </w:numPr>
        <w:spacing w:after="0" w:line="480" w:lineRule="auto"/>
        <w:jc w:val="both"/>
        <w:rPr>
          <w:lang w:val="en-GB"/>
        </w:rPr>
      </w:pPr>
      <w:r>
        <w:rPr>
          <w:lang w:val="en-GB"/>
        </w:rPr>
        <w:t>Analysis of the percentage inclusion of certain financial instruments:</w:t>
      </w:r>
    </w:p>
    <w:p w14:paraId="189C60FA" w14:textId="77777777" w:rsidR="000C2DC7" w:rsidRDefault="000C2DC7" w:rsidP="001711B8">
      <w:pPr>
        <w:pStyle w:val="Paragrafoelenco"/>
        <w:numPr>
          <w:ilvl w:val="2"/>
          <w:numId w:val="10"/>
        </w:numPr>
        <w:spacing w:after="0" w:line="480" w:lineRule="auto"/>
        <w:jc w:val="both"/>
        <w:rPr>
          <w:lang w:val="en-GB"/>
        </w:rPr>
      </w:pPr>
      <w:r>
        <w:rPr>
          <w:lang w:val="en-GB"/>
        </w:rPr>
        <w:t xml:space="preserve">100% of equity; </w:t>
      </w:r>
    </w:p>
    <w:p w14:paraId="42411071" w14:textId="77777777" w:rsidR="000C2DC7" w:rsidRDefault="000C2DC7" w:rsidP="001711B8">
      <w:pPr>
        <w:pStyle w:val="Paragrafoelenco"/>
        <w:numPr>
          <w:ilvl w:val="2"/>
          <w:numId w:val="10"/>
        </w:numPr>
        <w:spacing w:after="0" w:line="480" w:lineRule="auto"/>
        <w:jc w:val="both"/>
        <w:rPr>
          <w:lang w:val="en-GB"/>
        </w:rPr>
      </w:pPr>
      <w:r>
        <w:rPr>
          <w:lang w:val="en-GB"/>
        </w:rPr>
        <w:t xml:space="preserve">100% of commodity; </w:t>
      </w:r>
    </w:p>
    <w:p w14:paraId="55208CAD" w14:textId="77777777" w:rsidR="000C2DC7" w:rsidRDefault="000C2DC7" w:rsidP="001711B8">
      <w:pPr>
        <w:pStyle w:val="Paragrafoelenco"/>
        <w:numPr>
          <w:ilvl w:val="2"/>
          <w:numId w:val="10"/>
        </w:numPr>
        <w:spacing w:after="0" w:line="480" w:lineRule="auto"/>
        <w:jc w:val="both"/>
        <w:rPr>
          <w:lang w:val="en-GB"/>
        </w:rPr>
      </w:pPr>
      <w:r>
        <w:rPr>
          <w:lang w:val="en-GB"/>
        </w:rPr>
        <w:t>100% of IRS;</w:t>
      </w:r>
    </w:p>
    <w:p w14:paraId="5CC1A994" w14:textId="77777777" w:rsidR="000C2DC7" w:rsidRDefault="000C2DC7" w:rsidP="001711B8">
      <w:pPr>
        <w:pStyle w:val="Paragrafoelenco"/>
        <w:numPr>
          <w:ilvl w:val="2"/>
          <w:numId w:val="10"/>
        </w:numPr>
        <w:spacing w:after="0" w:line="480" w:lineRule="auto"/>
        <w:jc w:val="both"/>
        <w:rPr>
          <w:lang w:val="en-GB"/>
        </w:rPr>
      </w:pPr>
      <w:r>
        <w:rPr>
          <w:lang w:val="en-GB"/>
        </w:rPr>
        <w:t>x% of equity and (100-</w:t>
      </w:r>
      <w:proofErr w:type="gramStart"/>
      <w:r>
        <w:rPr>
          <w:lang w:val="en-GB"/>
        </w:rPr>
        <w:t>x)%</w:t>
      </w:r>
      <w:proofErr w:type="gramEnd"/>
      <w:r>
        <w:rPr>
          <w:lang w:val="en-GB"/>
        </w:rPr>
        <w:t xml:space="preserve"> of commodity;</w:t>
      </w:r>
    </w:p>
    <w:p w14:paraId="0C937FB7" w14:textId="77777777" w:rsidR="000C2DC7" w:rsidRDefault="000C2DC7" w:rsidP="001711B8">
      <w:pPr>
        <w:pStyle w:val="Paragrafoelenco"/>
        <w:numPr>
          <w:ilvl w:val="2"/>
          <w:numId w:val="10"/>
        </w:numPr>
        <w:spacing w:after="0" w:line="480" w:lineRule="auto"/>
        <w:jc w:val="both"/>
        <w:rPr>
          <w:lang w:val="en-GB"/>
        </w:rPr>
      </w:pPr>
      <w:r>
        <w:rPr>
          <w:lang w:val="en-GB"/>
        </w:rPr>
        <w:t>x% of equity and (100-</w:t>
      </w:r>
      <w:proofErr w:type="gramStart"/>
      <w:r>
        <w:rPr>
          <w:lang w:val="en-GB"/>
        </w:rPr>
        <w:t>x)%</w:t>
      </w:r>
      <w:proofErr w:type="gramEnd"/>
      <w:r>
        <w:rPr>
          <w:lang w:val="en-GB"/>
        </w:rPr>
        <w:t xml:space="preserve"> of IRS;</w:t>
      </w:r>
    </w:p>
    <w:p w14:paraId="11974701" w14:textId="77777777" w:rsidR="000C2DC7" w:rsidRDefault="000C2DC7" w:rsidP="001711B8">
      <w:pPr>
        <w:pStyle w:val="Paragrafoelenco"/>
        <w:numPr>
          <w:ilvl w:val="2"/>
          <w:numId w:val="10"/>
        </w:numPr>
        <w:spacing w:after="0" w:line="480" w:lineRule="auto"/>
        <w:jc w:val="both"/>
        <w:rPr>
          <w:lang w:val="en-GB"/>
        </w:rPr>
      </w:pPr>
      <w:r>
        <w:rPr>
          <w:lang w:val="en-GB"/>
        </w:rPr>
        <w:t>x% of commodity and (100-</w:t>
      </w:r>
      <w:proofErr w:type="gramStart"/>
      <w:r>
        <w:rPr>
          <w:lang w:val="en-GB"/>
        </w:rPr>
        <w:t>x)%</w:t>
      </w:r>
      <w:proofErr w:type="gramEnd"/>
      <w:r>
        <w:rPr>
          <w:lang w:val="en-GB"/>
        </w:rPr>
        <w:t xml:space="preserve"> of IRS;</w:t>
      </w:r>
    </w:p>
    <w:p w14:paraId="738BBBB0" w14:textId="77777777" w:rsidR="000C2DC7" w:rsidRDefault="000C2DC7" w:rsidP="001711B8">
      <w:pPr>
        <w:pStyle w:val="Paragrafoelenco"/>
        <w:numPr>
          <w:ilvl w:val="2"/>
          <w:numId w:val="10"/>
        </w:numPr>
        <w:spacing w:after="0" w:line="480" w:lineRule="auto"/>
        <w:jc w:val="both"/>
        <w:rPr>
          <w:lang w:val="en-GB"/>
        </w:rPr>
      </w:pPr>
      <w:r>
        <w:rPr>
          <w:lang w:val="en-GB"/>
        </w:rPr>
        <w:t>x% of equity, y% of commodity and (100-x-</w:t>
      </w:r>
      <w:proofErr w:type="gramStart"/>
      <w:r>
        <w:rPr>
          <w:lang w:val="en-GB"/>
        </w:rPr>
        <w:t>y)%</w:t>
      </w:r>
      <w:proofErr w:type="gramEnd"/>
      <w:r>
        <w:rPr>
          <w:lang w:val="en-GB"/>
        </w:rPr>
        <w:t xml:space="preserve"> of IRS;</w:t>
      </w:r>
    </w:p>
    <w:p w14:paraId="52AC5655" w14:textId="77777777" w:rsidR="000C2DC7" w:rsidRDefault="000C2DC7" w:rsidP="001711B8">
      <w:pPr>
        <w:pStyle w:val="Paragrafoelenco"/>
        <w:numPr>
          <w:ilvl w:val="1"/>
          <w:numId w:val="10"/>
        </w:numPr>
        <w:spacing w:after="0" w:line="480" w:lineRule="auto"/>
        <w:jc w:val="both"/>
        <w:rPr>
          <w:lang w:val="en-GB"/>
        </w:rPr>
      </w:pPr>
      <w:r>
        <w:rPr>
          <w:lang w:val="en-GB"/>
        </w:rPr>
        <w:t>Analysis of the life span of certain financial instruments:</w:t>
      </w:r>
    </w:p>
    <w:p w14:paraId="3878DD69" w14:textId="77777777" w:rsidR="000C2DC7" w:rsidRDefault="000C2DC7" w:rsidP="001711B8">
      <w:pPr>
        <w:pStyle w:val="Paragrafoelenco"/>
        <w:numPr>
          <w:ilvl w:val="2"/>
          <w:numId w:val="10"/>
        </w:numPr>
        <w:spacing w:after="0" w:line="480" w:lineRule="auto"/>
        <w:jc w:val="both"/>
        <w:rPr>
          <w:lang w:val="en-GB"/>
        </w:rPr>
      </w:pPr>
      <w:r>
        <w:rPr>
          <w:lang w:val="en-GB"/>
        </w:rPr>
        <w:t>General lifespan of an IRS;</w:t>
      </w:r>
    </w:p>
    <w:p w14:paraId="0FD2D984" w14:textId="77777777" w:rsidR="000C2DC7" w:rsidRDefault="000C2DC7" w:rsidP="001711B8">
      <w:pPr>
        <w:pStyle w:val="Paragrafoelenco"/>
        <w:numPr>
          <w:ilvl w:val="2"/>
          <w:numId w:val="10"/>
        </w:numPr>
        <w:spacing w:after="0" w:line="480" w:lineRule="auto"/>
        <w:jc w:val="both"/>
        <w:rPr>
          <w:lang w:val="en-GB"/>
        </w:rPr>
      </w:pPr>
      <w:r>
        <w:rPr>
          <w:lang w:val="en-GB"/>
        </w:rPr>
        <w:t>Combination of expiration dates of different IRS in the same portfolio;</w:t>
      </w:r>
    </w:p>
    <w:p w14:paraId="26EF64A9" w14:textId="77777777" w:rsidR="000C2DC7" w:rsidRDefault="000C2DC7" w:rsidP="001711B8">
      <w:pPr>
        <w:pStyle w:val="Paragrafoelenco"/>
        <w:numPr>
          <w:ilvl w:val="0"/>
          <w:numId w:val="10"/>
        </w:numPr>
        <w:spacing w:after="0" w:line="480" w:lineRule="auto"/>
        <w:jc w:val="both"/>
        <w:rPr>
          <w:lang w:val="en-GB"/>
        </w:rPr>
      </w:pPr>
      <w:r>
        <w:rPr>
          <w:lang w:val="en-GB"/>
        </w:rPr>
        <w:t>Quantitative analysis of the procedures for generating risk measures:</w:t>
      </w:r>
    </w:p>
    <w:p w14:paraId="48F57AB7" w14:textId="77777777" w:rsidR="000C2DC7" w:rsidRDefault="000C2DC7" w:rsidP="001711B8">
      <w:pPr>
        <w:pStyle w:val="Paragrafoelenco"/>
        <w:numPr>
          <w:ilvl w:val="1"/>
          <w:numId w:val="10"/>
        </w:numPr>
        <w:spacing w:after="0" w:line="480" w:lineRule="auto"/>
        <w:jc w:val="both"/>
        <w:rPr>
          <w:lang w:val="en-GB"/>
        </w:rPr>
      </w:pPr>
      <w:r>
        <w:rPr>
          <w:lang w:val="en-GB"/>
        </w:rPr>
        <w:lastRenderedPageBreak/>
        <w:t>Analysis of the impact, analysis of similarities and differences in portfolios:</w:t>
      </w:r>
    </w:p>
    <w:p w14:paraId="0C7197B9" w14:textId="77777777" w:rsidR="000C2DC7" w:rsidRDefault="000C2DC7" w:rsidP="001711B8">
      <w:pPr>
        <w:pStyle w:val="Paragrafoelenco"/>
        <w:numPr>
          <w:ilvl w:val="2"/>
          <w:numId w:val="10"/>
        </w:numPr>
        <w:spacing w:after="0" w:line="480" w:lineRule="auto"/>
        <w:jc w:val="both"/>
        <w:rPr>
          <w:lang w:val="en-GB"/>
        </w:rPr>
      </w:pPr>
      <w:r>
        <w:rPr>
          <w:lang w:val="en-GB"/>
        </w:rPr>
        <w:t>100% of equity vs 100% of commodity;</w:t>
      </w:r>
    </w:p>
    <w:p w14:paraId="7CD6547E" w14:textId="77777777" w:rsidR="000C2DC7" w:rsidRDefault="000C2DC7" w:rsidP="001711B8">
      <w:pPr>
        <w:pStyle w:val="Paragrafoelenco"/>
        <w:numPr>
          <w:ilvl w:val="2"/>
          <w:numId w:val="10"/>
        </w:numPr>
        <w:spacing w:after="0" w:line="480" w:lineRule="auto"/>
        <w:jc w:val="both"/>
        <w:rPr>
          <w:lang w:val="en-GB"/>
        </w:rPr>
      </w:pPr>
      <w:r>
        <w:rPr>
          <w:lang w:val="en-GB"/>
        </w:rPr>
        <w:t>100% of equity vs 100% of IRS;</w:t>
      </w:r>
    </w:p>
    <w:p w14:paraId="45746022" w14:textId="77777777" w:rsidR="000C2DC7" w:rsidRDefault="000C2DC7" w:rsidP="001711B8">
      <w:pPr>
        <w:pStyle w:val="Paragrafoelenco"/>
        <w:numPr>
          <w:ilvl w:val="2"/>
          <w:numId w:val="10"/>
        </w:numPr>
        <w:spacing w:after="0" w:line="480" w:lineRule="auto"/>
        <w:jc w:val="both"/>
        <w:rPr>
          <w:lang w:val="en-GB"/>
        </w:rPr>
      </w:pPr>
      <w:r>
        <w:rPr>
          <w:lang w:val="en-GB"/>
        </w:rPr>
        <w:t>100% of commodity vs 100% of IRS;</w:t>
      </w:r>
    </w:p>
    <w:p w14:paraId="1C98C3A8" w14:textId="77777777" w:rsidR="000C2DC7" w:rsidRDefault="000C2DC7" w:rsidP="001711B8">
      <w:pPr>
        <w:pStyle w:val="Paragrafoelenco"/>
        <w:numPr>
          <w:ilvl w:val="2"/>
          <w:numId w:val="10"/>
        </w:numPr>
        <w:spacing w:after="0" w:line="480" w:lineRule="auto"/>
        <w:jc w:val="both"/>
        <w:rPr>
          <w:lang w:val="en-GB"/>
        </w:rPr>
      </w:pPr>
      <w:r>
        <w:rPr>
          <w:lang w:val="en-GB"/>
        </w:rPr>
        <w:t>x% of equity and y% of commodity vs z% of equity and t% of IRS with changes in x, y, z, t;</w:t>
      </w:r>
    </w:p>
    <w:p w14:paraId="2B96CC90" w14:textId="77777777" w:rsidR="000C2DC7" w:rsidRDefault="000C2DC7" w:rsidP="001711B8">
      <w:pPr>
        <w:pStyle w:val="Paragrafoelenco"/>
        <w:numPr>
          <w:ilvl w:val="2"/>
          <w:numId w:val="10"/>
        </w:numPr>
        <w:spacing w:after="0" w:line="480" w:lineRule="auto"/>
        <w:jc w:val="both"/>
        <w:rPr>
          <w:lang w:val="en-GB"/>
        </w:rPr>
      </w:pPr>
      <w:r>
        <w:rPr>
          <w:lang w:val="en-GB"/>
        </w:rPr>
        <w:t>x% of equity and y% of commodity vs z% of commodity and t% of IRS with changes in x, y, z, t;</w:t>
      </w:r>
    </w:p>
    <w:p w14:paraId="5332838F" w14:textId="77777777" w:rsidR="000C2DC7" w:rsidRDefault="000C2DC7" w:rsidP="001711B8">
      <w:pPr>
        <w:pStyle w:val="Paragrafoelenco"/>
        <w:numPr>
          <w:ilvl w:val="2"/>
          <w:numId w:val="10"/>
        </w:numPr>
        <w:spacing w:after="0" w:line="480" w:lineRule="auto"/>
        <w:jc w:val="both"/>
        <w:rPr>
          <w:lang w:val="en-GB"/>
        </w:rPr>
      </w:pPr>
      <w:r>
        <w:rPr>
          <w:lang w:val="en-GB"/>
        </w:rPr>
        <w:t>x% of commodity and y% of IRS vs z% of equity and t% of IRS with changes in x, y, z, t;</w:t>
      </w:r>
    </w:p>
    <w:p w14:paraId="53EDD738" w14:textId="77777777" w:rsidR="000C2DC7" w:rsidRDefault="000C2DC7" w:rsidP="000C2DC7">
      <w:pPr>
        <w:rPr>
          <w:lang w:val="en-GB"/>
        </w:rPr>
      </w:pPr>
    </w:p>
    <w:p w14:paraId="66666A1D" w14:textId="77777777" w:rsidR="000C2DC7" w:rsidRDefault="000C2DC7" w:rsidP="000C2DC7">
      <w:pPr>
        <w:spacing w:line="240" w:lineRule="auto"/>
        <w:rPr>
          <w:b/>
          <w:lang w:val="en-GB"/>
        </w:rPr>
      </w:pPr>
      <w:r>
        <w:rPr>
          <w:b/>
          <w:lang w:val="en-GB"/>
        </w:rPr>
        <w:t>C. Purpose of the research project</w:t>
      </w:r>
    </w:p>
    <w:p w14:paraId="0201D486" w14:textId="77777777" w:rsidR="000C2DC7" w:rsidRDefault="000C2DC7" w:rsidP="000C2DC7">
      <w:pPr>
        <w:rPr>
          <w:lang w:val="en-GB"/>
        </w:rPr>
      </w:pPr>
    </w:p>
    <w:p w14:paraId="1B42C112" w14:textId="77777777" w:rsidR="000C2DC7" w:rsidRDefault="000C2DC7" w:rsidP="000C2DC7">
      <w:pPr>
        <w:rPr>
          <w:lang w:val="en-GB"/>
        </w:rPr>
      </w:pPr>
      <w:r>
        <w:rPr>
          <w:lang w:val="en-GB"/>
        </w:rPr>
        <w:t>This research project aims to define a set of guidelines in accordance with the specified restrictions found. The purpose of this research is to increase the knowledge of general directives by BIS on Internal Models, with special reference to the Italian banking system. The concrete aim of this project is to highlight the characteristics necessary for creating new Internal Models or for adapting existing ones. The final objective of the research is to elaborate upon international directives on Internal Models and make them more specific to the Italian context.</w:t>
      </w:r>
    </w:p>
    <w:p w14:paraId="6AF57F58" w14:textId="77777777" w:rsidR="000C2DC7" w:rsidRDefault="000C2DC7" w:rsidP="000C2DC7">
      <w:pPr>
        <w:spacing w:line="240" w:lineRule="auto"/>
        <w:rPr>
          <w:lang w:val="en-GB"/>
        </w:rPr>
      </w:pPr>
    </w:p>
    <w:p w14:paraId="67233F76" w14:textId="77777777" w:rsidR="000C2DC7" w:rsidRDefault="000C2DC7" w:rsidP="000C2DC7">
      <w:pPr>
        <w:spacing w:line="240" w:lineRule="auto"/>
        <w:rPr>
          <w:b/>
          <w:lang w:val="en-GB"/>
        </w:rPr>
      </w:pPr>
      <w:r>
        <w:rPr>
          <w:b/>
          <w:lang w:val="en-GB"/>
        </w:rPr>
        <w:t>D. Structure and methodology of the investigation</w:t>
      </w:r>
    </w:p>
    <w:p w14:paraId="4E4692AB" w14:textId="77777777" w:rsidR="000C2DC7" w:rsidRDefault="000C2DC7" w:rsidP="000C2DC7">
      <w:pPr>
        <w:pStyle w:val="Paragrafoelenco"/>
        <w:spacing w:after="0" w:line="240" w:lineRule="auto"/>
        <w:ind w:left="360"/>
        <w:rPr>
          <w:lang w:val="en-GB"/>
        </w:rPr>
      </w:pPr>
    </w:p>
    <w:p w14:paraId="04758D2E" w14:textId="77777777" w:rsidR="000C2DC7" w:rsidRDefault="000C2DC7" w:rsidP="000C2DC7">
      <w:pPr>
        <w:autoSpaceDE w:val="0"/>
        <w:autoSpaceDN w:val="0"/>
        <w:rPr>
          <w:lang w:val="en-GB"/>
        </w:rPr>
      </w:pPr>
      <w:r>
        <w:rPr>
          <w:lang w:val="en-GB"/>
        </w:rPr>
        <w:lastRenderedPageBreak/>
        <w:t>Let’s consider the following credit risk measures:</w:t>
      </w:r>
    </w:p>
    <w:p w14:paraId="2CB5D622" w14:textId="77777777" w:rsidR="000C2DC7" w:rsidRDefault="000C2DC7" w:rsidP="001711B8">
      <w:pPr>
        <w:pStyle w:val="Paragrafoelenco"/>
        <w:numPr>
          <w:ilvl w:val="0"/>
          <w:numId w:val="11"/>
        </w:numPr>
        <w:autoSpaceDE w:val="0"/>
        <w:autoSpaceDN w:val="0"/>
        <w:adjustRightInd w:val="0"/>
        <w:spacing w:after="0" w:line="480" w:lineRule="auto"/>
        <w:jc w:val="both"/>
        <w:rPr>
          <w:lang w:val="en-GB"/>
        </w:rPr>
      </w:pPr>
      <w:r>
        <w:rPr>
          <w:lang w:val="en-GB"/>
        </w:rPr>
        <w:t>Expected Positive Exposure, EPE;</w:t>
      </w:r>
    </w:p>
    <w:p w14:paraId="56E4A793" w14:textId="77777777" w:rsidR="000C2DC7" w:rsidRDefault="000C2DC7" w:rsidP="001711B8">
      <w:pPr>
        <w:pStyle w:val="Paragrafoelenco"/>
        <w:numPr>
          <w:ilvl w:val="0"/>
          <w:numId w:val="11"/>
        </w:numPr>
        <w:autoSpaceDE w:val="0"/>
        <w:autoSpaceDN w:val="0"/>
        <w:adjustRightInd w:val="0"/>
        <w:spacing w:after="0" w:line="480" w:lineRule="auto"/>
        <w:jc w:val="both"/>
        <w:rPr>
          <w:lang w:val="en-GB"/>
        </w:rPr>
      </w:pPr>
      <w:r>
        <w:rPr>
          <w:lang w:val="en-GB"/>
        </w:rPr>
        <w:t>Effective Expected Positive Exposure, Eff EPE;</w:t>
      </w:r>
    </w:p>
    <w:p w14:paraId="1CFD8859" w14:textId="77777777" w:rsidR="000C2DC7" w:rsidRDefault="000C2DC7" w:rsidP="001711B8">
      <w:pPr>
        <w:pStyle w:val="Paragrafoelenco"/>
        <w:numPr>
          <w:ilvl w:val="0"/>
          <w:numId w:val="11"/>
        </w:numPr>
        <w:autoSpaceDE w:val="0"/>
        <w:autoSpaceDN w:val="0"/>
        <w:adjustRightInd w:val="0"/>
        <w:spacing w:after="0" w:line="480" w:lineRule="auto"/>
        <w:jc w:val="both"/>
        <w:rPr>
          <w:lang w:val="en-GB"/>
        </w:rPr>
      </w:pPr>
      <w:r>
        <w:rPr>
          <w:lang w:val="en-GB"/>
        </w:rPr>
        <w:t>Max Potential Future Exposure, MPFE.</w:t>
      </w:r>
    </w:p>
    <w:p w14:paraId="45647EEC" w14:textId="77777777" w:rsidR="000C2DC7" w:rsidRDefault="000C2DC7" w:rsidP="000C2DC7">
      <w:pPr>
        <w:autoSpaceDE w:val="0"/>
        <w:autoSpaceDN w:val="0"/>
        <w:rPr>
          <w:lang w:val="en-GB"/>
        </w:rPr>
      </w:pPr>
      <w:r>
        <w:rPr>
          <w:lang w:val="en-GB"/>
        </w:rPr>
        <w:t>The investigation will be structured in order to observe the values of these measures with variations in the structure of portfolios as described in detail in the guidelines proposed as purpose of this research.</w:t>
      </w:r>
    </w:p>
    <w:p w14:paraId="3B65ED3D" w14:textId="77777777" w:rsidR="000C2DC7" w:rsidRDefault="000C2DC7" w:rsidP="000C2DC7">
      <w:pPr>
        <w:autoSpaceDE w:val="0"/>
        <w:autoSpaceDN w:val="0"/>
        <w:rPr>
          <w:lang w:val="en-GB"/>
        </w:rPr>
      </w:pPr>
    </w:p>
    <w:p w14:paraId="504B1E44" w14:textId="77777777" w:rsidR="000C2DC7" w:rsidRDefault="000C2DC7" w:rsidP="000C2DC7">
      <w:pPr>
        <w:autoSpaceDE w:val="0"/>
        <w:autoSpaceDN w:val="0"/>
        <w:rPr>
          <w:lang w:val="en-GB"/>
        </w:rPr>
      </w:pPr>
      <w:r>
        <w:rPr>
          <w:lang w:val="en-GB"/>
        </w:rPr>
        <w:t>In order to better observe the effects and differences between the measures generated, it will be necessary to undertake various tests. The method will be to do repeated impact analyses of the test results. Testing will consist first of generating the measures and then analysing them according to the restrictions that need to be respected. The analysis will highlight the differences. In identifying the guidelines through a study of BIS directives, we will be doing a theoretical research. When testing these guidelines, instead, we will be using empirical research with a quantitative analysis to classify characteristics in order to explain our findings. The final part of the investigation will consist of a confrontational analysis between the regulatory measures generated and the ones that had been created previously.</w:t>
      </w:r>
    </w:p>
    <w:p w14:paraId="6CD50020" w14:textId="77777777" w:rsidR="000C2DC7" w:rsidRDefault="000C2DC7" w:rsidP="000C2DC7">
      <w:pPr>
        <w:spacing w:line="240" w:lineRule="auto"/>
        <w:rPr>
          <w:lang w:val="en-GB"/>
        </w:rPr>
      </w:pPr>
    </w:p>
    <w:p w14:paraId="4272BB45" w14:textId="77777777" w:rsidR="000C2DC7" w:rsidRDefault="000C2DC7" w:rsidP="000C2DC7">
      <w:pPr>
        <w:spacing w:line="240" w:lineRule="auto"/>
        <w:rPr>
          <w:lang w:val="en-GB"/>
        </w:rPr>
      </w:pPr>
    </w:p>
    <w:p w14:paraId="4687126B" w14:textId="77777777" w:rsidR="000C2DC7" w:rsidRDefault="000C2DC7" w:rsidP="000C2DC7">
      <w:pPr>
        <w:spacing w:line="240" w:lineRule="auto"/>
        <w:rPr>
          <w:b/>
          <w:lang w:val="en-GB"/>
        </w:rPr>
      </w:pPr>
      <w:r>
        <w:rPr>
          <w:b/>
          <w:lang w:val="en-GB"/>
        </w:rPr>
        <w:t xml:space="preserve">E. Reasons for adopting certain methodologies instead of others </w:t>
      </w:r>
    </w:p>
    <w:p w14:paraId="46DA703B" w14:textId="77777777" w:rsidR="000C2DC7" w:rsidRDefault="000C2DC7" w:rsidP="000C2DC7">
      <w:pPr>
        <w:spacing w:line="240" w:lineRule="auto"/>
        <w:rPr>
          <w:i/>
          <w:lang w:val="en-GB"/>
        </w:rPr>
      </w:pPr>
    </w:p>
    <w:p w14:paraId="45106DB6" w14:textId="77777777" w:rsidR="000C2DC7" w:rsidRDefault="000C2DC7" w:rsidP="000C2DC7">
      <w:pPr>
        <w:spacing w:line="240" w:lineRule="auto"/>
        <w:rPr>
          <w:i/>
          <w:lang w:val="en-GB"/>
        </w:rPr>
      </w:pPr>
    </w:p>
    <w:p w14:paraId="224DB6A3" w14:textId="77777777" w:rsidR="000C2DC7" w:rsidRDefault="000C2DC7" w:rsidP="000C2DC7">
      <w:pPr>
        <w:rPr>
          <w:lang w:val="en-GB"/>
        </w:rPr>
      </w:pPr>
      <w:r>
        <w:rPr>
          <w:lang w:val="en-GB"/>
        </w:rPr>
        <w:t xml:space="preserve">This research project will consist both of a theoretical research methodology and an empirical one. The empirical research will be designed to analyse real numbers to </w:t>
      </w:r>
      <w:r>
        <w:rPr>
          <w:lang w:val="en-GB"/>
        </w:rPr>
        <w:lastRenderedPageBreak/>
        <w:t>highlight the effects of various tests, in terms of percentages and in terms of well-defined values. The theoretical research, instead, will consist of an analysis of BIS’ documents in order to identify the set of guidelines. The guidelines will derive from a theoretical study of international directives regarding Internal Models.</w:t>
      </w:r>
    </w:p>
    <w:p w14:paraId="1A6444B0" w14:textId="77777777" w:rsidR="000C2DC7" w:rsidRDefault="000C2DC7" w:rsidP="000C2DC7">
      <w:pPr>
        <w:rPr>
          <w:lang w:val="en-GB"/>
        </w:rPr>
      </w:pPr>
    </w:p>
    <w:p w14:paraId="13ABD3A1" w14:textId="77777777" w:rsidR="000C2DC7" w:rsidRDefault="000C2DC7" w:rsidP="000C2DC7">
      <w:pPr>
        <w:spacing w:line="240" w:lineRule="auto"/>
        <w:rPr>
          <w:b/>
          <w:lang w:val="en-GB"/>
        </w:rPr>
      </w:pPr>
      <w:r>
        <w:rPr>
          <w:b/>
          <w:lang w:val="en-GB"/>
        </w:rPr>
        <w:t xml:space="preserve">F. Emphasis on the rigor required for the methodology proposed </w:t>
      </w:r>
    </w:p>
    <w:p w14:paraId="41E28A1A" w14:textId="77777777" w:rsidR="000C2DC7" w:rsidRDefault="000C2DC7" w:rsidP="000C2DC7">
      <w:pPr>
        <w:pStyle w:val="Paragrafoelenco"/>
        <w:spacing w:after="0" w:line="240" w:lineRule="auto"/>
        <w:ind w:left="360"/>
        <w:jc w:val="both"/>
        <w:rPr>
          <w:i/>
          <w:u w:val="single"/>
          <w:lang w:val="en-GB"/>
        </w:rPr>
      </w:pPr>
    </w:p>
    <w:p w14:paraId="2AD8CD48" w14:textId="77777777" w:rsidR="000C2DC7" w:rsidRDefault="000C2DC7" w:rsidP="000C2DC7">
      <w:pPr>
        <w:spacing w:line="240" w:lineRule="auto"/>
        <w:rPr>
          <w:i/>
          <w:lang w:val="en-GB"/>
        </w:rPr>
      </w:pPr>
    </w:p>
    <w:p w14:paraId="5A4801B8" w14:textId="77777777" w:rsidR="000C2DC7" w:rsidRDefault="000C2DC7" w:rsidP="000C2DC7">
      <w:pPr>
        <w:rPr>
          <w:lang w:val="en-GB"/>
        </w:rPr>
      </w:pPr>
      <w:r>
        <w:rPr>
          <w:lang w:val="en-GB"/>
        </w:rPr>
        <w:t xml:space="preserve">Concerning the first part of the research project proposed, which corresponds to the theoretical research methodology, BIS’ documents will have to be examined in a very thorough manner. </w:t>
      </w:r>
    </w:p>
    <w:p w14:paraId="1776E363" w14:textId="77777777" w:rsidR="000C2DC7" w:rsidRDefault="000C2DC7" w:rsidP="000C2DC7">
      <w:pPr>
        <w:rPr>
          <w:lang w:val="en-GB"/>
        </w:rPr>
      </w:pPr>
      <w:r>
        <w:rPr>
          <w:lang w:val="en-GB"/>
        </w:rPr>
        <w:t xml:space="preserve">When it comes to the second phase of the research project, we will be using an empirical research methodology. Since we will be dealing with the results of the analysis of data generated from many tests with variable conditions, depending on the restrictions that need to be verified, we will be producing very rigorous results and forecasts with accurate quantitative figures. In order to adhere to the necessary methodological rigor, we note that an objective of the research project will be to refine the model through which regulatory data is generated according to the results obtained by the investigation carried out according to our methodology. This means that with each analytical observation of the data generated, we will have to decide whether to continue in the same direction, or whether we will have to take a step back in case a shortcoming emerges of the strategy we had adopted. For example, if we label our model as prototype P1, by improvement we intend the creation of an improved model P2, until we reach model </w:t>
      </w:r>
      <w:proofErr w:type="spellStart"/>
      <w:r>
        <w:rPr>
          <w:lang w:val="en-GB"/>
        </w:rPr>
        <w:t>Pf</w:t>
      </w:r>
      <w:proofErr w:type="spellEnd"/>
      <w:r>
        <w:rPr>
          <w:lang w:val="en-GB"/>
        </w:rPr>
        <w:t xml:space="preserve"> that will be the prototype of the final </w:t>
      </w:r>
      <w:r>
        <w:rPr>
          <w:lang w:val="en-GB"/>
        </w:rPr>
        <w:lastRenderedPageBreak/>
        <w:t xml:space="preserve">model. The methodology will necessarily require repeated revisions of the steps necessary to generate and model procedural prototypes. </w:t>
      </w:r>
    </w:p>
    <w:p w14:paraId="46FE03E3" w14:textId="77777777" w:rsidR="000C2DC7" w:rsidRDefault="000C2DC7" w:rsidP="000C2DC7">
      <w:pPr>
        <w:spacing w:line="240" w:lineRule="auto"/>
        <w:rPr>
          <w:i/>
          <w:lang w:val="en-GB"/>
        </w:rPr>
      </w:pPr>
    </w:p>
    <w:p w14:paraId="19E7FAC7" w14:textId="77777777" w:rsidR="000C2DC7" w:rsidRDefault="000C2DC7" w:rsidP="000C2DC7">
      <w:pPr>
        <w:spacing w:line="240" w:lineRule="auto"/>
        <w:rPr>
          <w:b/>
          <w:lang w:val="en-GB"/>
        </w:rPr>
      </w:pPr>
      <w:r>
        <w:rPr>
          <w:b/>
          <w:lang w:val="en-GB"/>
        </w:rPr>
        <w:t xml:space="preserve">G. Originality and innovation of the project </w:t>
      </w:r>
    </w:p>
    <w:p w14:paraId="738C5990" w14:textId="77777777" w:rsidR="000C2DC7" w:rsidRDefault="000C2DC7" w:rsidP="000C2DC7">
      <w:pPr>
        <w:pStyle w:val="Paragrafoelenco"/>
        <w:spacing w:after="0" w:line="240" w:lineRule="auto"/>
        <w:ind w:left="360"/>
        <w:rPr>
          <w:i/>
          <w:u w:val="single"/>
          <w:lang w:val="en-GB"/>
        </w:rPr>
      </w:pPr>
    </w:p>
    <w:p w14:paraId="6A54EF22" w14:textId="77777777" w:rsidR="000C2DC7" w:rsidRDefault="000C2DC7" w:rsidP="000C2DC7">
      <w:pPr>
        <w:pStyle w:val="Paragrafoelenco"/>
        <w:spacing w:after="0" w:line="240" w:lineRule="auto"/>
        <w:ind w:left="360"/>
        <w:rPr>
          <w:i/>
          <w:lang w:val="en-GB"/>
        </w:rPr>
      </w:pPr>
    </w:p>
    <w:p w14:paraId="5766D513" w14:textId="77777777" w:rsidR="000C2DC7" w:rsidRDefault="000C2DC7" w:rsidP="000C2DC7">
      <w:pPr>
        <w:rPr>
          <w:lang w:val="en-GB"/>
        </w:rPr>
      </w:pPr>
      <w:r>
        <w:rPr>
          <w:lang w:val="en-GB"/>
        </w:rPr>
        <w:t>An original and innovative result of this research project will be reached when:</w:t>
      </w:r>
    </w:p>
    <w:p w14:paraId="1F091F0F" w14:textId="77777777" w:rsidR="000C2DC7" w:rsidRDefault="000C2DC7" w:rsidP="001711B8">
      <w:pPr>
        <w:pStyle w:val="Paragrafoelenco"/>
        <w:numPr>
          <w:ilvl w:val="0"/>
          <w:numId w:val="12"/>
        </w:numPr>
        <w:spacing w:after="0" w:line="480" w:lineRule="auto"/>
        <w:jc w:val="both"/>
        <w:rPr>
          <w:lang w:val="en-GB"/>
        </w:rPr>
      </w:pPr>
      <w:r>
        <w:rPr>
          <w:lang w:val="en-GB"/>
        </w:rPr>
        <w:t>We will have found a series of guidelines for credit risk for Italian banks with an Internal Model;</w:t>
      </w:r>
    </w:p>
    <w:p w14:paraId="63D2C88B" w14:textId="06D71B48" w:rsidR="000C2DC7" w:rsidRPr="008E1ABD" w:rsidRDefault="000C2DC7" w:rsidP="008E1ABD">
      <w:pPr>
        <w:rPr>
          <w:lang w:val="en-GB"/>
        </w:rPr>
      </w:pPr>
      <w:r>
        <w:rPr>
          <w:lang w:val="en-GB"/>
        </w:rPr>
        <w:t xml:space="preserve">The guidelines will be useful to direct and control the whole lifecycle of procedures for analysing credit risk. In the final phase of this research project, the numbers we will be analysing will be the measures of exposure. With the analysis of these measures, we will be able to provide information on the quality of the methodology for their generation. Moreover, should we find a characteristic that doesn’t correspond to the guidelines, the model developed by this research project will be able to indicate the necessary steps for improving the expected results. </w:t>
      </w:r>
    </w:p>
    <w:p w14:paraId="28645CEE" w14:textId="77777777" w:rsidR="000C2DC7" w:rsidRDefault="000C2DC7" w:rsidP="000C2DC7">
      <w:pPr>
        <w:pStyle w:val="Paragrafoelenco"/>
        <w:rPr>
          <w:i/>
          <w:lang w:val="en-GB"/>
        </w:rPr>
      </w:pPr>
    </w:p>
    <w:p w14:paraId="2D4DE789" w14:textId="77777777" w:rsidR="000C2DC7" w:rsidRDefault="000C2DC7" w:rsidP="000C2DC7">
      <w:pPr>
        <w:spacing w:line="240" w:lineRule="auto"/>
        <w:rPr>
          <w:b/>
          <w:lang w:val="en-GB"/>
        </w:rPr>
      </w:pPr>
      <w:r>
        <w:rPr>
          <w:b/>
          <w:lang w:val="en-GB"/>
        </w:rPr>
        <w:t>H. Importance of the project</w:t>
      </w:r>
    </w:p>
    <w:p w14:paraId="20B83AC7" w14:textId="77777777" w:rsidR="000C2DC7" w:rsidRDefault="000C2DC7" w:rsidP="000C2DC7">
      <w:pPr>
        <w:pStyle w:val="Paragrafoelenco"/>
        <w:spacing w:after="0" w:line="240" w:lineRule="auto"/>
        <w:ind w:left="360"/>
        <w:rPr>
          <w:i/>
          <w:lang w:val="en-GB"/>
        </w:rPr>
      </w:pPr>
    </w:p>
    <w:p w14:paraId="56B3AD1F" w14:textId="77777777" w:rsidR="000C2DC7" w:rsidRDefault="000C2DC7" w:rsidP="000C2DC7">
      <w:pPr>
        <w:rPr>
          <w:lang w:val="en-GB"/>
        </w:rPr>
      </w:pPr>
      <w:r>
        <w:rPr>
          <w:lang w:val="en-GB"/>
        </w:rPr>
        <w:t xml:space="preserve">At this point in time there are only two banks in Italy with Internal Models: Banca Intesa San Paolo and </w:t>
      </w:r>
      <w:proofErr w:type="spellStart"/>
      <w:r>
        <w:rPr>
          <w:lang w:val="en-GB"/>
        </w:rPr>
        <w:t>Unicredit</w:t>
      </w:r>
      <w:proofErr w:type="spellEnd"/>
      <w:r>
        <w:rPr>
          <w:lang w:val="en-GB"/>
        </w:rPr>
        <w:t xml:space="preserve"> Bank. However, other banks will soon follow and this increases the importance of this project for the management of credit risk through the creation of an ad hoc directive for the Italian context. This directive will have to be prepared carefully with all the necessary information required to manage the growth of Internal Models also from the point of view of verifying their validity.</w:t>
      </w:r>
    </w:p>
    <w:p w14:paraId="46056D61" w14:textId="77777777" w:rsidR="000C2DC7" w:rsidRDefault="000C2DC7" w:rsidP="000C2DC7">
      <w:pPr>
        <w:pStyle w:val="Paragrafoelenco"/>
        <w:spacing w:after="0" w:line="240" w:lineRule="auto"/>
        <w:ind w:left="360"/>
        <w:rPr>
          <w:i/>
          <w:lang w:val="en-GB"/>
        </w:rPr>
      </w:pPr>
    </w:p>
    <w:p w14:paraId="59420A63" w14:textId="77777777" w:rsidR="000C2DC7" w:rsidRDefault="000C2DC7" w:rsidP="001711B8">
      <w:pPr>
        <w:pStyle w:val="Paragrafoelenco"/>
        <w:numPr>
          <w:ilvl w:val="0"/>
          <w:numId w:val="13"/>
        </w:numPr>
        <w:spacing w:after="0" w:line="240" w:lineRule="auto"/>
        <w:rPr>
          <w:b/>
          <w:lang w:val="en-GB"/>
        </w:rPr>
      </w:pPr>
      <w:r>
        <w:rPr>
          <w:b/>
          <w:lang w:val="en-GB"/>
        </w:rPr>
        <w:t>Completion time</w:t>
      </w:r>
    </w:p>
    <w:p w14:paraId="5595643C" w14:textId="77777777" w:rsidR="000C2DC7" w:rsidRDefault="000C2DC7" w:rsidP="000C2DC7">
      <w:pPr>
        <w:pStyle w:val="Paragrafoelenco"/>
        <w:spacing w:after="0" w:line="240" w:lineRule="auto"/>
        <w:ind w:left="360"/>
        <w:rPr>
          <w:i/>
          <w:lang w:val="en-GB"/>
        </w:rPr>
      </w:pPr>
    </w:p>
    <w:p w14:paraId="5F333DB1" w14:textId="77777777" w:rsidR="000C2DC7" w:rsidRDefault="000C2DC7" w:rsidP="000C2DC7">
      <w:pPr>
        <w:rPr>
          <w:lang w:val="en-GB"/>
        </w:rPr>
      </w:pPr>
      <w:r>
        <w:rPr>
          <w:lang w:val="en-GB"/>
        </w:rPr>
        <w:t>We believe that at least seven months will be required to identify and analyse all existing international directives concerning credit risk in Internal Models, in order to formulate a set of guidelines and the corresponding restrictions. At least three months will be needed to analyse existing internal Models and to compile a systematic document. Finally, at least one month will be required to provide an analytical summary of our conclusions. This is how we aim to allocate our activities:</w:t>
      </w:r>
    </w:p>
    <w:p w14:paraId="4BD29EB8" w14:textId="77777777" w:rsidR="000C2DC7" w:rsidRDefault="000C2DC7" w:rsidP="000C2DC7">
      <w:pPr>
        <w:rPr>
          <w:i/>
          <w:lang w:val="en-GB"/>
        </w:rPr>
      </w:pPr>
    </w:p>
    <w:p w14:paraId="6A1FD680" w14:textId="77777777" w:rsidR="000C2DC7" w:rsidRDefault="000C2DC7" w:rsidP="000C2DC7">
      <w:pPr>
        <w:rPr>
          <w:b/>
          <w:lang w:val="en-GB"/>
        </w:rPr>
      </w:pPr>
      <w:r>
        <w:rPr>
          <w:b/>
          <w:lang w:val="en-GB"/>
        </w:rPr>
        <w:t>First phase:</w:t>
      </w:r>
    </w:p>
    <w:p w14:paraId="6274EEA6" w14:textId="77777777" w:rsidR="000C2DC7" w:rsidRDefault="000C2DC7" w:rsidP="001711B8">
      <w:pPr>
        <w:pStyle w:val="Paragrafoelenco"/>
        <w:numPr>
          <w:ilvl w:val="0"/>
          <w:numId w:val="14"/>
        </w:numPr>
        <w:spacing w:after="0" w:line="480" w:lineRule="auto"/>
        <w:jc w:val="both"/>
        <w:rPr>
          <w:lang w:val="en-GB"/>
        </w:rPr>
      </w:pPr>
      <w:r>
        <w:rPr>
          <w:lang w:val="en-GB"/>
        </w:rPr>
        <w:t>Identification of international directives concerning credit risk in Internal Models. This means collecting all the documents from institutions and agencies that have dealt with this matter (such as BIS, for example).</w:t>
      </w:r>
    </w:p>
    <w:p w14:paraId="3AF443B3" w14:textId="77777777" w:rsidR="000C2DC7" w:rsidRDefault="000C2DC7" w:rsidP="001711B8">
      <w:pPr>
        <w:pStyle w:val="Paragrafoelenco"/>
        <w:numPr>
          <w:ilvl w:val="0"/>
          <w:numId w:val="14"/>
        </w:numPr>
        <w:spacing w:after="0" w:line="480" w:lineRule="auto"/>
        <w:jc w:val="both"/>
        <w:rPr>
          <w:lang w:val="en-GB"/>
        </w:rPr>
      </w:pPr>
      <w:r>
        <w:rPr>
          <w:lang w:val="en-GB"/>
        </w:rPr>
        <w:t>Identification from a theoretical point of view of the elements in the documents studied that need to be elaborated upon with our research and drafting of a set of guidelines.</w:t>
      </w:r>
    </w:p>
    <w:p w14:paraId="47D60B5C" w14:textId="77777777" w:rsidR="000C2DC7" w:rsidRDefault="000C2DC7" w:rsidP="001711B8">
      <w:pPr>
        <w:pStyle w:val="Paragrafoelenco"/>
        <w:numPr>
          <w:ilvl w:val="0"/>
          <w:numId w:val="14"/>
        </w:numPr>
        <w:spacing w:after="0" w:line="480" w:lineRule="auto"/>
        <w:jc w:val="both"/>
        <w:rPr>
          <w:lang w:val="en-GB"/>
        </w:rPr>
      </w:pPr>
      <w:r>
        <w:rPr>
          <w:lang w:val="en-GB"/>
        </w:rPr>
        <w:t>Theoretical identification of the guidelines.</w:t>
      </w:r>
    </w:p>
    <w:p w14:paraId="797EA062" w14:textId="77777777" w:rsidR="000C2DC7" w:rsidRDefault="000C2DC7" w:rsidP="001711B8">
      <w:pPr>
        <w:pStyle w:val="Paragrafoelenco"/>
        <w:numPr>
          <w:ilvl w:val="0"/>
          <w:numId w:val="14"/>
        </w:numPr>
        <w:spacing w:after="0" w:line="480" w:lineRule="auto"/>
        <w:jc w:val="both"/>
        <w:rPr>
          <w:lang w:val="en-GB"/>
        </w:rPr>
      </w:pPr>
      <w:r>
        <w:rPr>
          <w:lang w:val="en-GB"/>
        </w:rPr>
        <w:t xml:space="preserve">Outline of the guidelines identified and the corresponding restrictions. </w:t>
      </w:r>
    </w:p>
    <w:p w14:paraId="09DBD940" w14:textId="77777777" w:rsidR="000C2DC7" w:rsidRDefault="000C2DC7" w:rsidP="000C2DC7">
      <w:pPr>
        <w:rPr>
          <w:i/>
          <w:lang w:val="en-GB"/>
        </w:rPr>
      </w:pPr>
    </w:p>
    <w:p w14:paraId="522A1349" w14:textId="77777777" w:rsidR="000C2DC7" w:rsidRDefault="000C2DC7" w:rsidP="000C2DC7">
      <w:pPr>
        <w:rPr>
          <w:b/>
          <w:lang w:val="en-GB"/>
        </w:rPr>
      </w:pPr>
      <w:r>
        <w:rPr>
          <w:b/>
          <w:lang w:val="en-GB"/>
        </w:rPr>
        <w:t>Second phase:</w:t>
      </w:r>
    </w:p>
    <w:p w14:paraId="3332C9B6" w14:textId="77777777" w:rsidR="000C2DC7" w:rsidRDefault="000C2DC7" w:rsidP="000C2DC7">
      <w:pPr>
        <w:rPr>
          <w:lang w:val="en-GB"/>
        </w:rPr>
      </w:pPr>
      <w:r>
        <w:rPr>
          <w:lang w:val="en-GB"/>
        </w:rPr>
        <w:t xml:space="preserve">Having identified the guidelines from a theoretical point of view, the next phase will consist in analysing existing Internal Models according to these guidelines using empirical research. </w:t>
      </w:r>
    </w:p>
    <w:p w14:paraId="3E711E10" w14:textId="77777777" w:rsidR="000C2DC7" w:rsidRDefault="000C2DC7" w:rsidP="001711B8">
      <w:pPr>
        <w:pStyle w:val="Paragrafoelenco"/>
        <w:numPr>
          <w:ilvl w:val="0"/>
          <w:numId w:val="14"/>
        </w:numPr>
        <w:spacing w:after="0" w:line="480" w:lineRule="auto"/>
        <w:jc w:val="both"/>
        <w:rPr>
          <w:lang w:val="en-GB"/>
        </w:rPr>
      </w:pPr>
      <w:r>
        <w:rPr>
          <w:lang w:val="en-GB"/>
        </w:rPr>
        <w:lastRenderedPageBreak/>
        <w:t>Analysis of Internal Models in order to verify the consistency of the restrictions. This operation will be carried out with an empirical approach based on testing.</w:t>
      </w:r>
    </w:p>
    <w:p w14:paraId="149B2894" w14:textId="77777777" w:rsidR="000C2DC7" w:rsidRDefault="000C2DC7" w:rsidP="001711B8">
      <w:pPr>
        <w:pStyle w:val="Paragrafoelenco"/>
        <w:numPr>
          <w:ilvl w:val="0"/>
          <w:numId w:val="14"/>
        </w:numPr>
        <w:spacing w:after="0" w:line="480" w:lineRule="auto"/>
        <w:jc w:val="both"/>
        <w:rPr>
          <w:lang w:val="en-GB"/>
        </w:rPr>
      </w:pPr>
      <w:r>
        <w:rPr>
          <w:lang w:val="en-GB"/>
        </w:rPr>
        <w:t>Summarization of all the results obtained from empirical testing of the restrictions in a table.</w:t>
      </w:r>
    </w:p>
    <w:p w14:paraId="1F70644C" w14:textId="77777777" w:rsidR="000C2DC7" w:rsidRDefault="000C2DC7" w:rsidP="000C2DC7">
      <w:pPr>
        <w:rPr>
          <w:b/>
          <w:lang w:val="en-GB"/>
        </w:rPr>
      </w:pPr>
      <w:r>
        <w:rPr>
          <w:b/>
          <w:lang w:val="en-GB"/>
        </w:rPr>
        <w:t>Third Phase:</w:t>
      </w:r>
    </w:p>
    <w:p w14:paraId="35C489BB" w14:textId="77777777" w:rsidR="000C2DC7" w:rsidRDefault="000C2DC7" w:rsidP="000C2DC7">
      <w:pPr>
        <w:rPr>
          <w:lang w:val="en-GB"/>
        </w:rPr>
      </w:pPr>
      <w:r>
        <w:rPr>
          <w:lang w:val="en-GB"/>
        </w:rPr>
        <w:t>Having completed the phase of identifying the guidelines, we will move on the next and final phase:</w:t>
      </w:r>
    </w:p>
    <w:p w14:paraId="7D3DFBCB" w14:textId="217DAB95" w:rsidR="000C2DC7" w:rsidRDefault="000C2DC7" w:rsidP="000C2DC7">
      <w:pPr>
        <w:spacing w:line="276" w:lineRule="auto"/>
        <w:rPr>
          <w:lang w:val="en-GB"/>
        </w:rPr>
      </w:pPr>
      <w:r>
        <w:rPr>
          <w:lang w:val="en-GB"/>
        </w:rPr>
        <w:t>Analytical description of the conclusions.</w:t>
      </w:r>
    </w:p>
    <w:p w14:paraId="6D2C251B" w14:textId="51985C91" w:rsidR="000C2DC7" w:rsidRDefault="000C2DC7" w:rsidP="000C2DC7">
      <w:pPr>
        <w:spacing w:line="276" w:lineRule="auto"/>
        <w:rPr>
          <w:color w:val="000000"/>
          <w:szCs w:val="24"/>
        </w:rPr>
      </w:pPr>
    </w:p>
    <w:p w14:paraId="5D2405E8" w14:textId="77777777" w:rsidR="000C2DC7" w:rsidRDefault="000C2DC7" w:rsidP="000C2DC7">
      <w:pPr>
        <w:spacing w:line="276" w:lineRule="auto"/>
        <w:rPr>
          <w:color w:val="000000"/>
          <w:szCs w:val="24"/>
        </w:rPr>
      </w:pPr>
    </w:p>
    <w:p w14:paraId="6564BBCF" w14:textId="77777777" w:rsidR="000C2DC7" w:rsidRDefault="000C2DC7" w:rsidP="004500F2">
      <w:pPr>
        <w:spacing w:line="276" w:lineRule="auto"/>
        <w:rPr>
          <w:color w:val="000000"/>
          <w:szCs w:val="24"/>
        </w:rPr>
      </w:pPr>
    </w:p>
    <w:p w14:paraId="6533243D" w14:textId="77777777" w:rsidR="009A1C0D" w:rsidRPr="000574E9" w:rsidRDefault="009A6DA1" w:rsidP="004500F2">
      <w:pPr>
        <w:spacing w:line="276" w:lineRule="auto"/>
        <w:rPr>
          <w:b/>
          <w:color w:val="000000"/>
          <w:sz w:val="30"/>
          <w:szCs w:val="30"/>
        </w:rPr>
      </w:pPr>
      <w:r>
        <w:rPr>
          <w:b/>
          <w:color w:val="000000"/>
          <w:sz w:val="30"/>
          <w:szCs w:val="30"/>
        </w:rPr>
        <w:t>5</w:t>
      </w:r>
      <w:r w:rsidR="00966C7E">
        <w:rPr>
          <w:b/>
          <w:color w:val="000000"/>
          <w:sz w:val="30"/>
          <w:szCs w:val="30"/>
        </w:rPr>
        <w:tab/>
      </w:r>
      <w:r w:rsidR="009A1C0D" w:rsidRPr="000574E9">
        <w:rPr>
          <w:b/>
          <w:color w:val="000000"/>
          <w:sz w:val="30"/>
          <w:szCs w:val="30"/>
        </w:rPr>
        <w:t>Conclusion</w:t>
      </w:r>
    </w:p>
    <w:p w14:paraId="76021631" w14:textId="77777777" w:rsidR="009A1C0D" w:rsidRPr="009A1C0D" w:rsidRDefault="009A1C0D" w:rsidP="004500F2">
      <w:pPr>
        <w:spacing w:line="276" w:lineRule="auto"/>
        <w:rPr>
          <w:color w:val="000000"/>
          <w:szCs w:val="24"/>
        </w:rPr>
      </w:pPr>
    </w:p>
    <w:p w14:paraId="491A546E" w14:textId="5A12B81C" w:rsidR="00335D02" w:rsidRPr="00103878" w:rsidRDefault="00335D02" w:rsidP="004500F2">
      <w:pPr>
        <w:spacing w:line="276" w:lineRule="auto"/>
        <w:rPr>
          <w:szCs w:val="24"/>
          <w:lang w:val="en-GB"/>
        </w:rPr>
      </w:pPr>
      <w:r w:rsidRPr="00103878">
        <w:rPr>
          <w:szCs w:val="24"/>
          <w:lang w:val="en-GB"/>
        </w:rPr>
        <w:t xml:space="preserve">Observing the results of figures 1, 2 and 3, we notice some peaks towards the end of the grid for certain counterparties. These are linked to the long distance between </w:t>
      </w:r>
      <w:r w:rsidR="00DF4501" w:rsidRPr="00103878">
        <w:rPr>
          <w:szCs w:val="24"/>
          <w:lang w:val="en-GB"/>
        </w:rPr>
        <w:t>one-time</w:t>
      </w:r>
      <w:r w:rsidRPr="00103878">
        <w:rPr>
          <w:szCs w:val="24"/>
          <w:lang w:val="en-GB"/>
        </w:rPr>
        <w:t xml:space="preserve"> step and the next. Although the Mark-to Future may seem to improve, in reality, because of the long distance, the exposure may appear incorrectly because they are mainly collateralized counterparties.</w:t>
      </w:r>
    </w:p>
    <w:p w14:paraId="1225D8E7" w14:textId="77777777" w:rsidR="00335D02" w:rsidRPr="00103878" w:rsidRDefault="00335D02" w:rsidP="004500F2">
      <w:pPr>
        <w:spacing w:line="276" w:lineRule="auto"/>
        <w:rPr>
          <w:szCs w:val="24"/>
          <w:lang w:val="en-GB"/>
        </w:rPr>
      </w:pPr>
    </w:p>
    <w:p w14:paraId="50FEE0B2" w14:textId="77777777" w:rsidR="00335D02" w:rsidRPr="00103878" w:rsidRDefault="00335D02" w:rsidP="004500F2">
      <w:pPr>
        <w:spacing w:line="276" w:lineRule="auto"/>
        <w:rPr>
          <w:szCs w:val="24"/>
          <w:lang w:val="en-GB"/>
        </w:rPr>
      </w:pPr>
      <w:r w:rsidRPr="00103878">
        <w:rPr>
          <w:szCs w:val="24"/>
          <w:lang w:val="en-GB"/>
        </w:rPr>
        <w:t xml:space="preserve">The denser grids allow us to notice more irregular profiles such as, for example, different payment frequencies on the two legs of the swaps. Usually, however, these phenomena have a minor impact. </w:t>
      </w:r>
    </w:p>
    <w:p w14:paraId="5CFEF124" w14:textId="77777777" w:rsidR="00335D02" w:rsidRPr="00103878" w:rsidRDefault="00335D02" w:rsidP="004500F2">
      <w:pPr>
        <w:spacing w:line="276" w:lineRule="auto"/>
        <w:rPr>
          <w:szCs w:val="24"/>
          <w:lang w:val="en-GB"/>
        </w:rPr>
      </w:pPr>
    </w:p>
    <w:p w14:paraId="3B75E22C" w14:textId="77777777" w:rsidR="00335D02" w:rsidRPr="00103878" w:rsidRDefault="00335D02" w:rsidP="004500F2">
      <w:pPr>
        <w:spacing w:line="276" w:lineRule="auto"/>
        <w:rPr>
          <w:szCs w:val="24"/>
          <w:lang w:val="en-GB"/>
        </w:rPr>
      </w:pPr>
      <w:r w:rsidRPr="00103878">
        <w:rPr>
          <w:szCs w:val="24"/>
          <w:lang w:val="en-GB"/>
        </w:rPr>
        <w:t xml:space="preserve">A denser grid, which also affects the short-term, allows for a better representation of the Effective EPE. In some cases, a denser grid also allows for a better representation in the medium-term. </w:t>
      </w:r>
    </w:p>
    <w:p w14:paraId="347281A2" w14:textId="77777777" w:rsidR="00335D02" w:rsidRPr="00103878" w:rsidRDefault="00335D02" w:rsidP="004500F2">
      <w:pPr>
        <w:spacing w:line="276" w:lineRule="auto"/>
        <w:rPr>
          <w:szCs w:val="24"/>
          <w:lang w:val="en-GB"/>
        </w:rPr>
      </w:pPr>
    </w:p>
    <w:p w14:paraId="27E400EA" w14:textId="77777777" w:rsidR="00335D02" w:rsidRPr="00103878" w:rsidRDefault="00335D02" w:rsidP="004500F2">
      <w:pPr>
        <w:spacing w:line="276" w:lineRule="auto"/>
        <w:rPr>
          <w:szCs w:val="24"/>
          <w:lang w:val="en-GB"/>
        </w:rPr>
      </w:pPr>
      <w:r w:rsidRPr="00103878">
        <w:rPr>
          <w:szCs w:val="24"/>
          <w:lang w:val="en-GB"/>
        </w:rPr>
        <w:t>If we look closely at the curves generated, we can state that a greater number of peaks imply a better representation. The higher the number of intercepted peaks, the better the curve. A variation in the portfolio has an impact on the Effective EPE, therefore if a peak is observed it means that the grid used is of higher quality.</w:t>
      </w:r>
    </w:p>
    <w:p w14:paraId="7103DB69" w14:textId="77777777" w:rsidR="00335D02" w:rsidRPr="00103878" w:rsidRDefault="00335D02" w:rsidP="004500F2">
      <w:pPr>
        <w:spacing w:line="276" w:lineRule="auto"/>
        <w:rPr>
          <w:szCs w:val="24"/>
          <w:lang w:val="en-GB"/>
        </w:rPr>
      </w:pPr>
    </w:p>
    <w:p w14:paraId="3C053325" w14:textId="77777777" w:rsidR="00335D02" w:rsidRPr="00103878" w:rsidRDefault="00335D02" w:rsidP="004500F2">
      <w:pPr>
        <w:spacing w:line="276" w:lineRule="auto"/>
        <w:rPr>
          <w:szCs w:val="24"/>
          <w:lang w:val="en-GB"/>
        </w:rPr>
      </w:pPr>
      <w:r w:rsidRPr="00103878">
        <w:rPr>
          <w:szCs w:val="24"/>
          <w:lang w:val="en-GB"/>
        </w:rPr>
        <w:t xml:space="preserve">Density is an important aspect in the distribution of time steps; </w:t>
      </w:r>
      <w:proofErr w:type="gramStart"/>
      <w:r w:rsidRPr="00103878">
        <w:rPr>
          <w:szCs w:val="24"/>
          <w:lang w:val="en-GB"/>
        </w:rPr>
        <w:t>however</w:t>
      </w:r>
      <w:proofErr w:type="gramEnd"/>
      <w:r w:rsidRPr="00103878">
        <w:rPr>
          <w:szCs w:val="24"/>
          <w:lang w:val="en-GB"/>
        </w:rPr>
        <w:t xml:space="preserve"> this density </w:t>
      </w:r>
      <w:r w:rsidRPr="00103878">
        <w:rPr>
          <w:szCs w:val="24"/>
          <w:lang w:val="en-GB"/>
        </w:rPr>
        <w:lastRenderedPageBreak/>
        <w:t>must be dependent on time. The number of time steps must be greater in the short-term, average in the medium-term and lower in the long-term. In the long-term, it is important to make sure that certain risk factors don’t produce unwanted results during the later days of observation. To eliminate these unwanted results in the long-term, the grid would need to be denser, but with a decreasing distribution of time steps over time.</w:t>
      </w:r>
    </w:p>
    <w:p w14:paraId="2E87F0C7" w14:textId="77777777" w:rsidR="00335D02" w:rsidRPr="00103878" w:rsidRDefault="00335D02" w:rsidP="004500F2">
      <w:pPr>
        <w:spacing w:line="276" w:lineRule="auto"/>
        <w:rPr>
          <w:szCs w:val="24"/>
          <w:lang w:val="en-GB"/>
        </w:rPr>
      </w:pPr>
    </w:p>
    <w:p w14:paraId="302CD012" w14:textId="5DE31B31" w:rsidR="00335D02" w:rsidRPr="00335D02" w:rsidRDefault="00335D02" w:rsidP="004500F2">
      <w:pPr>
        <w:pStyle w:val="Titolo2"/>
        <w:numPr>
          <w:ilvl w:val="0"/>
          <w:numId w:val="0"/>
        </w:numPr>
        <w:spacing w:line="276" w:lineRule="auto"/>
        <w:jc w:val="both"/>
        <w:rPr>
          <w:rFonts w:eastAsia="Cambria"/>
          <w:b w:val="0"/>
          <w:szCs w:val="24"/>
          <w:lang w:val="en-GB"/>
        </w:rPr>
      </w:pPr>
      <w:r w:rsidRPr="00335D02">
        <w:rPr>
          <w:rFonts w:eastAsia="Cambria"/>
          <w:b w:val="0"/>
          <w:szCs w:val="24"/>
          <w:lang w:val="en-GB"/>
        </w:rPr>
        <w:t xml:space="preserve">To support the </w:t>
      </w:r>
      <w:r w:rsidR="00711E01" w:rsidRPr="00335D02">
        <w:rPr>
          <w:rFonts w:eastAsia="Cambria"/>
          <w:b w:val="0"/>
          <w:szCs w:val="24"/>
          <w:lang w:val="en-GB"/>
        </w:rPr>
        <w:t>observations,</w:t>
      </w:r>
      <w:r w:rsidRPr="00335D02">
        <w:rPr>
          <w:rFonts w:eastAsia="Cambria"/>
          <w:b w:val="0"/>
          <w:szCs w:val="24"/>
          <w:lang w:val="en-GB"/>
        </w:rPr>
        <w:t xml:space="preserve"> we have made in the first section, let us now analyse the impact of switching from grid 0, to grids with a higher number of dates, taking into consideration two different ways of increasing the density: the short-term one and the long-term one. From our graphs of the risk measures of the portfolio and of the counterparties, we can deduct that the peaks, which provide a greater contribution towards identifying these measures, are all generated in the short-term. Moreover, we must also highlight the importance of inserting certain dates on the simulation grid, which correspond to the maturity of the instruments of the portfolio.</w:t>
      </w:r>
    </w:p>
    <w:p w14:paraId="42370AD8" w14:textId="77777777" w:rsidR="00335D02" w:rsidRPr="00335D02" w:rsidRDefault="00335D02" w:rsidP="004500F2">
      <w:pPr>
        <w:spacing w:line="276" w:lineRule="auto"/>
        <w:rPr>
          <w:rFonts w:eastAsia="Cambria"/>
          <w:szCs w:val="24"/>
          <w:lang w:val="en-GB"/>
        </w:rPr>
      </w:pPr>
    </w:p>
    <w:p w14:paraId="54A7E52C" w14:textId="77777777" w:rsidR="00335D02" w:rsidRDefault="00335D02" w:rsidP="004500F2">
      <w:pPr>
        <w:spacing w:line="276" w:lineRule="auto"/>
        <w:rPr>
          <w:rFonts w:eastAsia="Cambria"/>
          <w:szCs w:val="24"/>
          <w:lang w:val="en-GB"/>
        </w:rPr>
      </w:pPr>
      <w:r w:rsidRPr="00335D02">
        <w:rPr>
          <w:rFonts w:eastAsia="Cambria"/>
          <w:szCs w:val="24"/>
          <w:lang w:val="en-GB"/>
        </w:rPr>
        <w:t>If we observe the further numerical analysis of grids 0, 1 and 2 on the 6-swap portfolio, we can make some further considerations about the strategy for increasing the density by monitoring the following relations of percentage change:</w:t>
      </w:r>
    </w:p>
    <w:p w14:paraId="480FA79E" w14:textId="77777777" w:rsidR="00966C7E" w:rsidRDefault="00966C7E" w:rsidP="004500F2">
      <w:pPr>
        <w:spacing w:line="276" w:lineRule="auto"/>
        <w:rPr>
          <w:rFonts w:eastAsia="Cambria"/>
          <w:szCs w:val="24"/>
          <w:lang w:val="en-GB"/>
        </w:rPr>
      </w:pPr>
    </w:p>
    <w:p w14:paraId="41CD2A6E" w14:textId="77777777" w:rsidR="00467639" w:rsidRDefault="00467639" w:rsidP="00467639">
      <w:pPr>
        <w:rPr>
          <w:rFonts w:eastAsia="Cambria"/>
          <w:lang w:val="en-GB"/>
        </w:rPr>
      </w:pPr>
      <w:r>
        <w:rPr>
          <w:rFonts w:eastAsia="Cambria"/>
          <w:lang w:val="en-GB"/>
        </w:rPr>
        <w:t xml:space="preserve">Table 8 - </w:t>
      </w:r>
      <w:r>
        <w:rPr>
          <w:lang w:val="en-GB"/>
        </w:rPr>
        <w:t xml:space="preserve">Portfolio exposure profiles, grid0 vs grid1, grid0 vs grid2 </w:t>
      </w:r>
    </w:p>
    <w:tbl>
      <w:tblPr>
        <w:tblW w:w="0" w:type="auto"/>
        <w:tblBorders>
          <w:top w:val="single" w:sz="6" w:space="0" w:color="auto"/>
          <w:bottom w:val="single" w:sz="6" w:space="0" w:color="auto"/>
          <w:insideH w:val="single" w:sz="6" w:space="0" w:color="auto"/>
        </w:tblBorders>
        <w:tblLook w:val="04A0" w:firstRow="1" w:lastRow="0" w:firstColumn="1" w:lastColumn="0" w:noHBand="0" w:noVBand="1"/>
      </w:tblPr>
      <w:tblGrid>
        <w:gridCol w:w="2667"/>
        <w:gridCol w:w="2646"/>
        <w:gridCol w:w="2647"/>
      </w:tblGrid>
      <w:tr w:rsidR="00467639" w14:paraId="44F6CD97" w14:textId="77777777" w:rsidTr="001A57E1">
        <w:tc>
          <w:tcPr>
            <w:tcW w:w="3259" w:type="dxa"/>
            <w:tcBorders>
              <w:top w:val="single" w:sz="6" w:space="0" w:color="auto"/>
              <w:left w:val="nil"/>
              <w:bottom w:val="single" w:sz="6" w:space="0" w:color="auto"/>
              <w:right w:val="nil"/>
            </w:tcBorders>
          </w:tcPr>
          <w:p w14:paraId="76E1872A" w14:textId="77777777" w:rsidR="00467639" w:rsidRDefault="00467639" w:rsidP="001A57E1">
            <w:pPr>
              <w:tabs>
                <w:tab w:val="center" w:pos="4536"/>
                <w:tab w:val="right" w:pos="9072"/>
              </w:tabs>
              <w:rPr>
                <w:rFonts w:eastAsia="Cambria"/>
                <w:lang w:val="en-GB"/>
              </w:rPr>
            </w:pPr>
          </w:p>
        </w:tc>
        <w:tc>
          <w:tcPr>
            <w:tcW w:w="3259" w:type="dxa"/>
            <w:tcBorders>
              <w:top w:val="single" w:sz="6" w:space="0" w:color="auto"/>
              <w:left w:val="nil"/>
              <w:bottom w:val="single" w:sz="6" w:space="0" w:color="auto"/>
              <w:right w:val="nil"/>
            </w:tcBorders>
            <w:hideMark/>
          </w:tcPr>
          <w:p w14:paraId="450B41DB" w14:textId="77777777" w:rsidR="00467639" w:rsidRDefault="00467639" w:rsidP="001A57E1">
            <w:pPr>
              <w:tabs>
                <w:tab w:val="center" w:pos="4536"/>
                <w:tab w:val="right" w:pos="9072"/>
              </w:tabs>
              <w:rPr>
                <w:rFonts w:eastAsia="Cambria"/>
                <w:lang w:val="en-GB"/>
              </w:rPr>
            </w:pPr>
            <w:r>
              <w:rPr>
                <w:rFonts w:eastAsia="Cambria"/>
                <w:lang w:val="en-GB"/>
              </w:rPr>
              <w:t>Grid 0 VS δ1 * grid 1</w:t>
            </w:r>
          </w:p>
        </w:tc>
        <w:tc>
          <w:tcPr>
            <w:tcW w:w="3260" w:type="dxa"/>
            <w:tcBorders>
              <w:top w:val="single" w:sz="6" w:space="0" w:color="auto"/>
              <w:left w:val="nil"/>
              <w:bottom w:val="single" w:sz="6" w:space="0" w:color="auto"/>
              <w:right w:val="nil"/>
            </w:tcBorders>
            <w:hideMark/>
          </w:tcPr>
          <w:p w14:paraId="5BEA421A" w14:textId="77777777" w:rsidR="00467639" w:rsidRDefault="00467639" w:rsidP="001A57E1">
            <w:pPr>
              <w:tabs>
                <w:tab w:val="center" w:pos="4536"/>
                <w:tab w:val="right" w:pos="9072"/>
              </w:tabs>
              <w:rPr>
                <w:rFonts w:eastAsia="Cambria"/>
                <w:lang w:val="en-GB"/>
              </w:rPr>
            </w:pPr>
            <w:r>
              <w:rPr>
                <w:rFonts w:eastAsia="Cambria"/>
                <w:lang w:val="en-GB"/>
              </w:rPr>
              <w:t>Grid 0 VS δ2 * grid 2</w:t>
            </w:r>
          </w:p>
        </w:tc>
      </w:tr>
      <w:tr w:rsidR="00467639" w14:paraId="5C31EF4B" w14:textId="77777777" w:rsidTr="001A57E1">
        <w:tc>
          <w:tcPr>
            <w:tcW w:w="3259" w:type="dxa"/>
            <w:tcBorders>
              <w:top w:val="single" w:sz="6" w:space="0" w:color="auto"/>
              <w:left w:val="nil"/>
              <w:bottom w:val="single" w:sz="6" w:space="0" w:color="auto"/>
              <w:right w:val="nil"/>
            </w:tcBorders>
          </w:tcPr>
          <w:p w14:paraId="4B39F425" w14:textId="77777777" w:rsidR="00467639" w:rsidRDefault="00467639" w:rsidP="001A57E1">
            <w:pPr>
              <w:tabs>
                <w:tab w:val="center" w:pos="4536"/>
                <w:tab w:val="right" w:pos="9072"/>
              </w:tabs>
              <w:rPr>
                <w:rFonts w:eastAsia="Cambria"/>
                <w:lang w:val="en-GB"/>
              </w:rPr>
            </w:pPr>
          </w:p>
        </w:tc>
        <w:tc>
          <w:tcPr>
            <w:tcW w:w="3259" w:type="dxa"/>
            <w:tcBorders>
              <w:top w:val="single" w:sz="6" w:space="0" w:color="auto"/>
              <w:left w:val="nil"/>
              <w:bottom w:val="single" w:sz="6" w:space="0" w:color="auto"/>
              <w:right w:val="nil"/>
            </w:tcBorders>
          </w:tcPr>
          <w:p w14:paraId="09580490" w14:textId="77777777" w:rsidR="00467639" w:rsidRDefault="00467639" w:rsidP="001A57E1">
            <w:pPr>
              <w:tabs>
                <w:tab w:val="center" w:pos="4536"/>
                <w:tab w:val="right" w:pos="9072"/>
              </w:tabs>
              <w:rPr>
                <w:rFonts w:eastAsia="Cambria"/>
                <w:lang w:val="en-GB"/>
              </w:rPr>
            </w:pPr>
          </w:p>
        </w:tc>
        <w:tc>
          <w:tcPr>
            <w:tcW w:w="3260" w:type="dxa"/>
            <w:tcBorders>
              <w:top w:val="single" w:sz="6" w:space="0" w:color="auto"/>
              <w:left w:val="nil"/>
              <w:bottom w:val="single" w:sz="6" w:space="0" w:color="auto"/>
              <w:right w:val="nil"/>
            </w:tcBorders>
          </w:tcPr>
          <w:p w14:paraId="10B3C8FB" w14:textId="77777777" w:rsidR="00467639" w:rsidRDefault="00467639" w:rsidP="001A57E1">
            <w:pPr>
              <w:tabs>
                <w:tab w:val="center" w:pos="4536"/>
                <w:tab w:val="right" w:pos="9072"/>
              </w:tabs>
              <w:rPr>
                <w:rFonts w:eastAsia="Cambria"/>
                <w:lang w:val="en-GB"/>
              </w:rPr>
            </w:pPr>
          </w:p>
        </w:tc>
      </w:tr>
      <w:tr w:rsidR="00467639" w14:paraId="05433D8E" w14:textId="77777777" w:rsidTr="001A57E1">
        <w:tc>
          <w:tcPr>
            <w:tcW w:w="3259" w:type="dxa"/>
            <w:tcBorders>
              <w:top w:val="single" w:sz="6" w:space="0" w:color="auto"/>
              <w:left w:val="nil"/>
              <w:bottom w:val="nil"/>
              <w:right w:val="nil"/>
            </w:tcBorders>
            <w:hideMark/>
          </w:tcPr>
          <w:p w14:paraId="02B5ED3C" w14:textId="77777777" w:rsidR="00467639" w:rsidRDefault="00467639" w:rsidP="001A57E1">
            <w:pPr>
              <w:tabs>
                <w:tab w:val="center" w:pos="4536"/>
                <w:tab w:val="right" w:pos="9072"/>
              </w:tabs>
              <w:rPr>
                <w:rFonts w:eastAsia="Cambria"/>
                <w:lang w:val="en-GB"/>
              </w:rPr>
            </w:pPr>
            <w:r>
              <w:rPr>
                <w:rFonts w:eastAsia="Cambria"/>
                <w:lang w:val="en-GB"/>
              </w:rPr>
              <w:t xml:space="preserve">EPE </w:t>
            </w:r>
            <w:proofErr w:type="spellStart"/>
            <w:r>
              <w:rPr>
                <w:rFonts w:eastAsia="Cambria"/>
                <w:lang w:val="en-GB"/>
              </w:rPr>
              <w:t>portf</w:t>
            </w:r>
            <w:proofErr w:type="spellEnd"/>
          </w:p>
        </w:tc>
        <w:tc>
          <w:tcPr>
            <w:tcW w:w="3259" w:type="dxa"/>
            <w:tcBorders>
              <w:top w:val="single" w:sz="6" w:space="0" w:color="auto"/>
              <w:left w:val="nil"/>
              <w:bottom w:val="nil"/>
              <w:right w:val="nil"/>
            </w:tcBorders>
            <w:hideMark/>
          </w:tcPr>
          <w:p w14:paraId="185ADA3C" w14:textId="77777777" w:rsidR="00467639" w:rsidRDefault="00467639" w:rsidP="001A57E1">
            <w:pPr>
              <w:tabs>
                <w:tab w:val="center" w:pos="4536"/>
                <w:tab w:val="right" w:pos="9072"/>
              </w:tabs>
              <w:rPr>
                <w:rFonts w:eastAsia="Cambria"/>
                <w:lang w:val="en-GB"/>
              </w:rPr>
            </w:pPr>
            <w:r>
              <w:rPr>
                <w:rFonts w:eastAsia="Cambria"/>
                <w:lang w:val="en-GB"/>
              </w:rPr>
              <w:t xml:space="preserve">δ1 = </w:t>
            </w:r>
            <w:r>
              <w:rPr>
                <w:lang w:val="en-GB"/>
              </w:rPr>
              <w:t>0,990</w:t>
            </w:r>
          </w:p>
        </w:tc>
        <w:tc>
          <w:tcPr>
            <w:tcW w:w="3260" w:type="dxa"/>
            <w:tcBorders>
              <w:top w:val="single" w:sz="6" w:space="0" w:color="auto"/>
              <w:left w:val="nil"/>
              <w:bottom w:val="nil"/>
              <w:right w:val="nil"/>
            </w:tcBorders>
            <w:hideMark/>
          </w:tcPr>
          <w:p w14:paraId="7072F58E" w14:textId="77777777" w:rsidR="00467639" w:rsidRDefault="00467639" w:rsidP="001A57E1">
            <w:pPr>
              <w:tabs>
                <w:tab w:val="center" w:pos="4536"/>
                <w:tab w:val="right" w:pos="9072"/>
              </w:tabs>
              <w:rPr>
                <w:rFonts w:eastAsia="Cambria"/>
                <w:lang w:val="en-GB"/>
              </w:rPr>
            </w:pPr>
            <w:r>
              <w:rPr>
                <w:rFonts w:eastAsia="Cambria"/>
                <w:lang w:val="en-GB"/>
              </w:rPr>
              <w:t>δ2 = 1,024</w:t>
            </w:r>
          </w:p>
        </w:tc>
      </w:tr>
      <w:tr w:rsidR="00467639" w14:paraId="0DDA2078" w14:textId="77777777" w:rsidTr="001A57E1">
        <w:tc>
          <w:tcPr>
            <w:tcW w:w="3259" w:type="dxa"/>
            <w:tcBorders>
              <w:top w:val="nil"/>
              <w:left w:val="nil"/>
              <w:bottom w:val="nil"/>
              <w:right w:val="nil"/>
            </w:tcBorders>
            <w:hideMark/>
          </w:tcPr>
          <w:p w14:paraId="7F9D1286" w14:textId="77777777" w:rsidR="00467639" w:rsidRDefault="00467639" w:rsidP="001A57E1">
            <w:pPr>
              <w:tabs>
                <w:tab w:val="center" w:pos="4536"/>
                <w:tab w:val="right" w:pos="9072"/>
              </w:tabs>
              <w:rPr>
                <w:rFonts w:eastAsia="Cambria"/>
                <w:lang w:val="en-GB"/>
              </w:rPr>
            </w:pPr>
            <w:r>
              <w:rPr>
                <w:rFonts w:eastAsia="Cambria"/>
                <w:lang w:val="en-GB"/>
              </w:rPr>
              <w:t xml:space="preserve">Eff EPE </w:t>
            </w:r>
            <w:proofErr w:type="spellStart"/>
            <w:r>
              <w:rPr>
                <w:rFonts w:eastAsia="Cambria"/>
                <w:lang w:val="en-GB"/>
              </w:rPr>
              <w:t>portf</w:t>
            </w:r>
            <w:proofErr w:type="spellEnd"/>
          </w:p>
        </w:tc>
        <w:tc>
          <w:tcPr>
            <w:tcW w:w="3259" w:type="dxa"/>
            <w:tcBorders>
              <w:top w:val="nil"/>
              <w:left w:val="nil"/>
              <w:bottom w:val="nil"/>
              <w:right w:val="nil"/>
            </w:tcBorders>
            <w:hideMark/>
          </w:tcPr>
          <w:p w14:paraId="47DCA9BF" w14:textId="77777777" w:rsidR="00467639" w:rsidRDefault="00467639" w:rsidP="001A57E1">
            <w:pPr>
              <w:tabs>
                <w:tab w:val="center" w:pos="4536"/>
                <w:tab w:val="right" w:pos="9072"/>
              </w:tabs>
              <w:rPr>
                <w:rFonts w:eastAsia="Cambria"/>
                <w:lang w:val="en-GB"/>
              </w:rPr>
            </w:pPr>
            <w:r>
              <w:rPr>
                <w:rFonts w:eastAsia="Cambria"/>
                <w:lang w:val="en-GB"/>
              </w:rPr>
              <w:t>δ1 = 0,999</w:t>
            </w:r>
          </w:p>
        </w:tc>
        <w:tc>
          <w:tcPr>
            <w:tcW w:w="3260" w:type="dxa"/>
            <w:tcBorders>
              <w:top w:val="nil"/>
              <w:left w:val="nil"/>
              <w:bottom w:val="nil"/>
              <w:right w:val="nil"/>
            </w:tcBorders>
            <w:hideMark/>
          </w:tcPr>
          <w:p w14:paraId="7768E305" w14:textId="77777777" w:rsidR="00467639" w:rsidRDefault="00467639" w:rsidP="001A57E1">
            <w:pPr>
              <w:tabs>
                <w:tab w:val="center" w:pos="4536"/>
                <w:tab w:val="right" w:pos="9072"/>
              </w:tabs>
              <w:rPr>
                <w:rFonts w:eastAsia="Cambria"/>
                <w:lang w:val="en-GB"/>
              </w:rPr>
            </w:pPr>
            <w:r>
              <w:rPr>
                <w:rFonts w:eastAsia="Cambria"/>
                <w:lang w:val="en-GB"/>
              </w:rPr>
              <w:t>δ2 = 1,007</w:t>
            </w:r>
          </w:p>
        </w:tc>
      </w:tr>
      <w:tr w:rsidR="00467639" w14:paraId="5239A31E" w14:textId="77777777" w:rsidTr="001A57E1">
        <w:tc>
          <w:tcPr>
            <w:tcW w:w="3259" w:type="dxa"/>
            <w:tcBorders>
              <w:top w:val="nil"/>
              <w:left w:val="nil"/>
              <w:bottom w:val="single" w:sz="6" w:space="0" w:color="auto"/>
              <w:right w:val="nil"/>
            </w:tcBorders>
            <w:hideMark/>
          </w:tcPr>
          <w:p w14:paraId="041C5392" w14:textId="77777777" w:rsidR="00467639" w:rsidRDefault="00467639" w:rsidP="001A57E1">
            <w:pPr>
              <w:tabs>
                <w:tab w:val="center" w:pos="4536"/>
                <w:tab w:val="right" w:pos="9072"/>
              </w:tabs>
              <w:rPr>
                <w:rFonts w:eastAsia="Cambria"/>
                <w:lang w:val="en-GB"/>
              </w:rPr>
            </w:pPr>
            <w:r>
              <w:rPr>
                <w:rFonts w:eastAsia="Cambria"/>
                <w:lang w:val="en-GB"/>
              </w:rPr>
              <w:t xml:space="preserve">MPFE </w:t>
            </w:r>
            <w:proofErr w:type="spellStart"/>
            <w:r>
              <w:rPr>
                <w:rFonts w:eastAsia="Cambria"/>
                <w:lang w:val="en-GB"/>
              </w:rPr>
              <w:t>portf</w:t>
            </w:r>
            <w:proofErr w:type="spellEnd"/>
          </w:p>
        </w:tc>
        <w:tc>
          <w:tcPr>
            <w:tcW w:w="3259" w:type="dxa"/>
            <w:tcBorders>
              <w:top w:val="nil"/>
              <w:left w:val="nil"/>
              <w:bottom w:val="single" w:sz="6" w:space="0" w:color="auto"/>
              <w:right w:val="nil"/>
            </w:tcBorders>
            <w:hideMark/>
          </w:tcPr>
          <w:p w14:paraId="4DBEAF73" w14:textId="77777777" w:rsidR="00467639" w:rsidRDefault="00467639" w:rsidP="001A57E1">
            <w:pPr>
              <w:tabs>
                <w:tab w:val="center" w:pos="4536"/>
                <w:tab w:val="right" w:pos="9072"/>
              </w:tabs>
              <w:rPr>
                <w:rFonts w:eastAsia="Cambria"/>
                <w:lang w:val="en-GB"/>
              </w:rPr>
            </w:pPr>
            <w:r>
              <w:rPr>
                <w:rFonts w:eastAsia="Cambria"/>
                <w:lang w:val="en-GB"/>
              </w:rPr>
              <w:t>δ1 = 1,039</w:t>
            </w:r>
          </w:p>
        </w:tc>
        <w:tc>
          <w:tcPr>
            <w:tcW w:w="3260" w:type="dxa"/>
            <w:tcBorders>
              <w:top w:val="nil"/>
              <w:left w:val="nil"/>
              <w:bottom w:val="single" w:sz="6" w:space="0" w:color="auto"/>
              <w:right w:val="nil"/>
            </w:tcBorders>
            <w:hideMark/>
          </w:tcPr>
          <w:p w14:paraId="275DBD73" w14:textId="77777777" w:rsidR="00467639" w:rsidRDefault="00467639" w:rsidP="001A57E1">
            <w:pPr>
              <w:tabs>
                <w:tab w:val="center" w:pos="4536"/>
                <w:tab w:val="right" w:pos="9072"/>
              </w:tabs>
              <w:rPr>
                <w:rFonts w:eastAsia="Cambria"/>
                <w:lang w:val="en-GB"/>
              </w:rPr>
            </w:pPr>
            <w:r>
              <w:rPr>
                <w:rFonts w:eastAsia="Cambria"/>
                <w:lang w:val="en-GB"/>
              </w:rPr>
              <w:t>δ2 = 0,995</w:t>
            </w:r>
          </w:p>
        </w:tc>
      </w:tr>
    </w:tbl>
    <w:p w14:paraId="08339489" w14:textId="77777777" w:rsidR="00467639" w:rsidRPr="005C04D9" w:rsidRDefault="00467639" w:rsidP="00467639">
      <w:pPr>
        <w:rPr>
          <w:b/>
          <w:bCs/>
        </w:rPr>
      </w:pPr>
    </w:p>
    <w:p w14:paraId="41F4ED6A" w14:textId="77777777" w:rsidR="00467639" w:rsidRPr="004C600F" w:rsidRDefault="00467639" w:rsidP="00467639">
      <w:pPr>
        <w:rPr>
          <w:rFonts w:eastAsia="Cambria"/>
          <w:lang w:val="en-GB"/>
        </w:rPr>
      </w:pPr>
      <w:r w:rsidRPr="004C600F">
        <w:rPr>
          <w:rFonts w:eastAsia="Cambria"/>
          <w:lang w:val="en-GB"/>
        </w:rPr>
        <w:t xml:space="preserve">Table 10 a - </w:t>
      </w:r>
      <w:r w:rsidRPr="004C600F">
        <w:rPr>
          <w:lang w:val="en-GB"/>
        </w:rPr>
        <w:t xml:space="preserve">Portfolio exposure profiles, grid0 vs grid1, grid0 vs grid2 </w:t>
      </w:r>
    </w:p>
    <w:tbl>
      <w:tblPr>
        <w:tblW w:w="0" w:type="auto"/>
        <w:tblBorders>
          <w:top w:val="single" w:sz="6" w:space="0" w:color="auto"/>
          <w:bottom w:val="single" w:sz="6" w:space="0" w:color="auto"/>
          <w:insideH w:val="single" w:sz="6" w:space="0" w:color="auto"/>
        </w:tblBorders>
        <w:tblLook w:val="04A0" w:firstRow="1" w:lastRow="0" w:firstColumn="1" w:lastColumn="0" w:noHBand="0" w:noVBand="1"/>
      </w:tblPr>
      <w:tblGrid>
        <w:gridCol w:w="2667"/>
        <w:gridCol w:w="2646"/>
        <w:gridCol w:w="2647"/>
      </w:tblGrid>
      <w:tr w:rsidR="00467639" w:rsidRPr="004C600F" w14:paraId="6197D09F" w14:textId="77777777" w:rsidTr="001A57E1">
        <w:tc>
          <w:tcPr>
            <w:tcW w:w="3259" w:type="dxa"/>
            <w:shd w:val="clear" w:color="auto" w:fill="auto"/>
          </w:tcPr>
          <w:p w14:paraId="6C44D053" w14:textId="77777777" w:rsidR="00467639" w:rsidRPr="004C600F" w:rsidRDefault="00467639" w:rsidP="001A57E1">
            <w:pPr>
              <w:tabs>
                <w:tab w:val="center" w:pos="4536"/>
                <w:tab w:val="right" w:pos="9072"/>
              </w:tabs>
              <w:rPr>
                <w:rFonts w:eastAsia="Cambria"/>
                <w:lang w:val="en-GB"/>
              </w:rPr>
            </w:pPr>
          </w:p>
        </w:tc>
        <w:tc>
          <w:tcPr>
            <w:tcW w:w="3259" w:type="dxa"/>
            <w:shd w:val="clear" w:color="auto" w:fill="auto"/>
          </w:tcPr>
          <w:p w14:paraId="26F8F1AC"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Grid 0 VS δ1 * grid 1</w:t>
            </w:r>
          </w:p>
        </w:tc>
        <w:tc>
          <w:tcPr>
            <w:tcW w:w="3260" w:type="dxa"/>
            <w:shd w:val="clear" w:color="auto" w:fill="auto"/>
          </w:tcPr>
          <w:p w14:paraId="375C0E27"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Grid 0 VS δ2 * grid 2</w:t>
            </w:r>
          </w:p>
        </w:tc>
      </w:tr>
      <w:tr w:rsidR="00467639" w:rsidRPr="004C600F" w14:paraId="0A3825C5" w14:textId="77777777" w:rsidTr="001A57E1">
        <w:tc>
          <w:tcPr>
            <w:tcW w:w="3259" w:type="dxa"/>
            <w:tcBorders>
              <w:bottom w:val="single" w:sz="6" w:space="0" w:color="auto"/>
            </w:tcBorders>
            <w:shd w:val="clear" w:color="auto" w:fill="auto"/>
          </w:tcPr>
          <w:p w14:paraId="182B5787" w14:textId="77777777" w:rsidR="00467639" w:rsidRPr="004C600F" w:rsidRDefault="00467639" w:rsidP="001A57E1">
            <w:pPr>
              <w:tabs>
                <w:tab w:val="center" w:pos="4536"/>
                <w:tab w:val="right" w:pos="9072"/>
              </w:tabs>
              <w:rPr>
                <w:rFonts w:eastAsia="Cambria"/>
                <w:lang w:val="en-GB"/>
              </w:rPr>
            </w:pPr>
          </w:p>
        </w:tc>
        <w:tc>
          <w:tcPr>
            <w:tcW w:w="3259" w:type="dxa"/>
            <w:tcBorders>
              <w:bottom w:val="single" w:sz="6" w:space="0" w:color="auto"/>
            </w:tcBorders>
            <w:shd w:val="clear" w:color="auto" w:fill="auto"/>
          </w:tcPr>
          <w:p w14:paraId="51C9A1DF" w14:textId="77777777" w:rsidR="00467639" w:rsidRPr="004C600F" w:rsidRDefault="00467639" w:rsidP="001A57E1">
            <w:pPr>
              <w:tabs>
                <w:tab w:val="center" w:pos="4536"/>
                <w:tab w:val="right" w:pos="9072"/>
              </w:tabs>
              <w:rPr>
                <w:rFonts w:eastAsia="Cambria"/>
                <w:lang w:val="en-GB"/>
              </w:rPr>
            </w:pPr>
          </w:p>
        </w:tc>
        <w:tc>
          <w:tcPr>
            <w:tcW w:w="3260" w:type="dxa"/>
            <w:tcBorders>
              <w:bottom w:val="single" w:sz="6" w:space="0" w:color="auto"/>
            </w:tcBorders>
            <w:shd w:val="clear" w:color="auto" w:fill="auto"/>
          </w:tcPr>
          <w:p w14:paraId="3F53BAF5" w14:textId="77777777" w:rsidR="00467639" w:rsidRPr="004C600F" w:rsidRDefault="00467639" w:rsidP="001A57E1">
            <w:pPr>
              <w:tabs>
                <w:tab w:val="center" w:pos="4536"/>
                <w:tab w:val="right" w:pos="9072"/>
              </w:tabs>
              <w:rPr>
                <w:rFonts w:eastAsia="Cambria"/>
                <w:lang w:val="en-GB"/>
              </w:rPr>
            </w:pPr>
          </w:p>
        </w:tc>
      </w:tr>
      <w:tr w:rsidR="00467639" w:rsidRPr="004C600F" w14:paraId="17AE786F" w14:textId="77777777" w:rsidTr="001A57E1">
        <w:tc>
          <w:tcPr>
            <w:tcW w:w="3259" w:type="dxa"/>
            <w:tcBorders>
              <w:top w:val="single" w:sz="6" w:space="0" w:color="auto"/>
              <w:bottom w:val="nil"/>
            </w:tcBorders>
            <w:shd w:val="clear" w:color="auto" w:fill="auto"/>
          </w:tcPr>
          <w:p w14:paraId="270DA519"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lastRenderedPageBreak/>
              <w:t xml:space="preserve">EPE </w:t>
            </w:r>
            <w:proofErr w:type="spellStart"/>
            <w:r w:rsidRPr="004C600F">
              <w:rPr>
                <w:rFonts w:eastAsia="Cambria"/>
                <w:lang w:val="en-GB"/>
              </w:rPr>
              <w:t>portf</w:t>
            </w:r>
            <w:proofErr w:type="spellEnd"/>
          </w:p>
        </w:tc>
        <w:tc>
          <w:tcPr>
            <w:tcW w:w="3259" w:type="dxa"/>
            <w:tcBorders>
              <w:top w:val="single" w:sz="6" w:space="0" w:color="auto"/>
              <w:bottom w:val="nil"/>
            </w:tcBorders>
            <w:shd w:val="clear" w:color="auto" w:fill="auto"/>
          </w:tcPr>
          <w:p w14:paraId="51838234"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δ1 = 0,996</w:t>
            </w:r>
          </w:p>
        </w:tc>
        <w:tc>
          <w:tcPr>
            <w:tcW w:w="3260" w:type="dxa"/>
            <w:tcBorders>
              <w:top w:val="single" w:sz="6" w:space="0" w:color="auto"/>
              <w:bottom w:val="nil"/>
            </w:tcBorders>
            <w:shd w:val="clear" w:color="auto" w:fill="auto"/>
          </w:tcPr>
          <w:p w14:paraId="3D26E1BA"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δ2 = 1,005</w:t>
            </w:r>
          </w:p>
        </w:tc>
      </w:tr>
      <w:tr w:rsidR="00467639" w:rsidRPr="004C600F" w14:paraId="33FDF062" w14:textId="77777777" w:rsidTr="001A57E1">
        <w:tc>
          <w:tcPr>
            <w:tcW w:w="3259" w:type="dxa"/>
            <w:tcBorders>
              <w:top w:val="nil"/>
              <w:bottom w:val="nil"/>
            </w:tcBorders>
            <w:shd w:val="clear" w:color="auto" w:fill="auto"/>
          </w:tcPr>
          <w:p w14:paraId="1B4F0854"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 xml:space="preserve">Eff EPE </w:t>
            </w:r>
            <w:proofErr w:type="spellStart"/>
            <w:r w:rsidRPr="004C600F">
              <w:rPr>
                <w:rFonts w:eastAsia="Cambria"/>
                <w:lang w:val="en-GB"/>
              </w:rPr>
              <w:t>portf</w:t>
            </w:r>
            <w:proofErr w:type="spellEnd"/>
          </w:p>
        </w:tc>
        <w:tc>
          <w:tcPr>
            <w:tcW w:w="3259" w:type="dxa"/>
            <w:tcBorders>
              <w:top w:val="nil"/>
              <w:bottom w:val="nil"/>
            </w:tcBorders>
            <w:shd w:val="clear" w:color="auto" w:fill="auto"/>
          </w:tcPr>
          <w:p w14:paraId="41FF355D"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δ1 = 1</w:t>
            </w:r>
          </w:p>
        </w:tc>
        <w:tc>
          <w:tcPr>
            <w:tcW w:w="3260" w:type="dxa"/>
            <w:tcBorders>
              <w:top w:val="nil"/>
              <w:bottom w:val="nil"/>
            </w:tcBorders>
            <w:shd w:val="clear" w:color="auto" w:fill="auto"/>
          </w:tcPr>
          <w:p w14:paraId="76AF091F"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δ2 = 1</w:t>
            </w:r>
          </w:p>
        </w:tc>
      </w:tr>
      <w:tr w:rsidR="00467639" w:rsidRPr="004C600F" w14:paraId="0091B169" w14:textId="77777777" w:rsidTr="001A57E1">
        <w:tc>
          <w:tcPr>
            <w:tcW w:w="3259" w:type="dxa"/>
            <w:tcBorders>
              <w:top w:val="nil"/>
            </w:tcBorders>
            <w:shd w:val="clear" w:color="auto" w:fill="auto"/>
          </w:tcPr>
          <w:p w14:paraId="2FFBBED6"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 xml:space="preserve">MPFE </w:t>
            </w:r>
            <w:proofErr w:type="spellStart"/>
            <w:r w:rsidRPr="004C600F">
              <w:rPr>
                <w:rFonts w:eastAsia="Cambria"/>
                <w:lang w:val="en-GB"/>
              </w:rPr>
              <w:t>portf</w:t>
            </w:r>
            <w:proofErr w:type="spellEnd"/>
          </w:p>
        </w:tc>
        <w:tc>
          <w:tcPr>
            <w:tcW w:w="3259" w:type="dxa"/>
            <w:tcBorders>
              <w:top w:val="nil"/>
            </w:tcBorders>
            <w:shd w:val="clear" w:color="auto" w:fill="auto"/>
          </w:tcPr>
          <w:p w14:paraId="67D4EC69"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δ1 = 1,006</w:t>
            </w:r>
          </w:p>
        </w:tc>
        <w:tc>
          <w:tcPr>
            <w:tcW w:w="3260" w:type="dxa"/>
            <w:tcBorders>
              <w:top w:val="nil"/>
            </w:tcBorders>
            <w:shd w:val="clear" w:color="auto" w:fill="auto"/>
          </w:tcPr>
          <w:p w14:paraId="6E7E5BB9"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δ2 = 1,017</w:t>
            </w:r>
          </w:p>
        </w:tc>
      </w:tr>
    </w:tbl>
    <w:p w14:paraId="704FBD84" w14:textId="77777777" w:rsidR="00467639" w:rsidRPr="004C600F" w:rsidRDefault="00467639" w:rsidP="00467639">
      <w:pPr>
        <w:rPr>
          <w:lang w:val="en-GB"/>
        </w:rPr>
      </w:pPr>
    </w:p>
    <w:p w14:paraId="6B72342E" w14:textId="77777777" w:rsidR="00467639" w:rsidRPr="004C600F" w:rsidRDefault="00467639" w:rsidP="00467639">
      <w:pPr>
        <w:rPr>
          <w:rFonts w:eastAsia="Cambria"/>
          <w:lang w:val="en-GB"/>
        </w:rPr>
      </w:pPr>
      <w:r w:rsidRPr="004C600F">
        <w:rPr>
          <w:rFonts w:eastAsia="Cambria"/>
          <w:lang w:val="en-GB"/>
        </w:rPr>
        <w:t xml:space="preserve">Table 15 a - </w:t>
      </w:r>
      <w:r w:rsidRPr="004C600F">
        <w:rPr>
          <w:lang w:val="en-GB"/>
        </w:rPr>
        <w:t xml:space="preserve">Portfolio exposure profiles, grid0 vs grid1, grid0 vs grid2 </w:t>
      </w:r>
    </w:p>
    <w:tbl>
      <w:tblPr>
        <w:tblW w:w="0" w:type="auto"/>
        <w:tblBorders>
          <w:top w:val="single" w:sz="6" w:space="0" w:color="auto"/>
          <w:bottom w:val="single" w:sz="6" w:space="0" w:color="auto"/>
          <w:insideH w:val="single" w:sz="6" w:space="0" w:color="auto"/>
        </w:tblBorders>
        <w:tblLook w:val="04A0" w:firstRow="1" w:lastRow="0" w:firstColumn="1" w:lastColumn="0" w:noHBand="0" w:noVBand="1"/>
      </w:tblPr>
      <w:tblGrid>
        <w:gridCol w:w="2667"/>
        <w:gridCol w:w="2646"/>
        <w:gridCol w:w="2647"/>
      </w:tblGrid>
      <w:tr w:rsidR="00467639" w:rsidRPr="004C600F" w14:paraId="64B9B349" w14:textId="77777777" w:rsidTr="001A57E1">
        <w:tc>
          <w:tcPr>
            <w:tcW w:w="3259" w:type="dxa"/>
            <w:shd w:val="clear" w:color="auto" w:fill="auto"/>
          </w:tcPr>
          <w:p w14:paraId="1748C133" w14:textId="77777777" w:rsidR="00467639" w:rsidRPr="004C600F" w:rsidRDefault="00467639" w:rsidP="001A57E1">
            <w:pPr>
              <w:tabs>
                <w:tab w:val="center" w:pos="4536"/>
                <w:tab w:val="right" w:pos="9072"/>
              </w:tabs>
              <w:rPr>
                <w:rFonts w:eastAsia="Cambria"/>
                <w:lang w:val="en-GB"/>
              </w:rPr>
            </w:pPr>
          </w:p>
        </w:tc>
        <w:tc>
          <w:tcPr>
            <w:tcW w:w="3259" w:type="dxa"/>
            <w:shd w:val="clear" w:color="auto" w:fill="auto"/>
          </w:tcPr>
          <w:p w14:paraId="5D287800"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Grid 0 VS δ1 * grid 1</w:t>
            </w:r>
          </w:p>
        </w:tc>
        <w:tc>
          <w:tcPr>
            <w:tcW w:w="3260" w:type="dxa"/>
            <w:shd w:val="clear" w:color="auto" w:fill="auto"/>
          </w:tcPr>
          <w:p w14:paraId="749073DC"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Grid 0 VS δ2 * grid 2</w:t>
            </w:r>
          </w:p>
        </w:tc>
      </w:tr>
      <w:tr w:rsidR="00467639" w:rsidRPr="004C600F" w14:paraId="77E69BB9" w14:textId="77777777" w:rsidTr="001A57E1">
        <w:tc>
          <w:tcPr>
            <w:tcW w:w="3259" w:type="dxa"/>
            <w:tcBorders>
              <w:bottom w:val="single" w:sz="6" w:space="0" w:color="auto"/>
            </w:tcBorders>
            <w:shd w:val="clear" w:color="auto" w:fill="auto"/>
          </w:tcPr>
          <w:p w14:paraId="431FD4CE" w14:textId="77777777" w:rsidR="00467639" w:rsidRPr="004C600F" w:rsidRDefault="00467639" w:rsidP="001A57E1">
            <w:pPr>
              <w:tabs>
                <w:tab w:val="center" w:pos="4536"/>
                <w:tab w:val="right" w:pos="9072"/>
              </w:tabs>
              <w:rPr>
                <w:rFonts w:eastAsia="Cambria"/>
                <w:lang w:val="en-GB"/>
              </w:rPr>
            </w:pPr>
          </w:p>
        </w:tc>
        <w:tc>
          <w:tcPr>
            <w:tcW w:w="3259" w:type="dxa"/>
            <w:tcBorders>
              <w:bottom w:val="single" w:sz="6" w:space="0" w:color="auto"/>
            </w:tcBorders>
            <w:shd w:val="clear" w:color="auto" w:fill="auto"/>
          </w:tcPr>
          <w:p w14:paraId="3733C225" w14:textId="77777777" w:rsidR="00467639" w:rsidRPr="004C600F" w:rsidRDefault="00467639" w:rsidP="001A57E1">
            <w:pPr>
              <w:tabs>
                <w:tab w:val="center" w:pos="4536"/>
                <w:tab w:val="right" w:pos="9072"/>
              </w:tabs>
              <w:rPr>
                <w:rFonts w:eastAsia="Cambria"/>
                <w:lang w:val="en-GB"/>
              </w:rPr>
            </w:pPr>
          </w:p>
        </w:tc>
        <w:tc>
          <w:tcPr>
            <w:tcW w:w="3260" w:type="dxa"/>
            <w:tcBorders>
              <w:bottom w:val="single" w:sz="6" w:space="0" w:color="auto"/>
            </w:tcBorders>
            <w:shd w:val="clear" w:color="auto" w:fill="auto"/>
          </w:tcPr>
          <w:p w14:paraId="57ABE114" w14:textId="77777777" w:rsidR="00467639" w:rsidRPr="004C600F" w:rsidRDefault="00467639" w:rsidP="001A57E1">
            <w:pPr>
              <w:tabs>
                <w:tab w:val="center" w:pos="4536"/>
                <w:tab w:val="right" w:pos="9072"/>
              </w:tabs>
              <w:rPr>
                <w:rFonts w:eastAsia="Cambria"/>
                <w:lang w:val="en-GB"/>
              </w:rPr>
            </w:pPr>
          </w:p>
        </w:tc>
      </w:tr>
      <w:tr w:rsidR="00467639" w:rsidRPr="004C600F" w14:paraId="023F3A4F" w14:textId="77777777" w:rsidTr="001A57E1">
        <w:tc>
          <w:tcPr>
            <w:tcW w:w="3259" w:type="dxa"/>
            <w:tcBorders>
              <w:top w:val="single" w:sz="6" w:space="0" w:color="auto"/>
              <w:bottom w:val="nil"/>
            </w:tcBorders>
            <w:shd w:val="clear" w:color="auto" w:fill="auto"/>
          </w:tcPr>
          <w:p w14:paraId="64F0F1C7"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 xml:space="preserve">EPE </w:t>
            </w:r>
            <w:proofErr w:type="spellStart"/>
            <w:r w:rsidRPr="004C600F">
              <w:rPr>
                <w:rFonts w:eastAsia="Cambria"/>
                <w:lang w:val="en-GB"/>
              </w:rPr>
              <w:t>portf</w:t>
            </w:r>
            <w:proofErr w:type="spellEnd"/>
          </w:p>
        </w:tc>
        <w:tc>
          <w:tcPr>
            <w:tcW w:w="3259" w:type="dxa"/>
            <w:tcBorders>
              <w:top w:val="single" w:sz="6" w:space="0" w:color="auto"/>
              <w:bottom w:val="nil"/>
            </w:tcBorders>
            <w:shd w:val="clear" w:color="auto" w:fill="auto"/>
          </w:tcPr>
          <w:p w14:paraId="0A785CF4"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δ1 = 0,998</w:t>
            </w:r>
          </w:p>
        </w:tc>
        <w:tc>
          <w:tcPr>
            <w:tcW w:w="3260" w:type="dxa"/>
            <w:tcBorders>
              <w:top w:val="single" w:sz="6" w:space="0" w:color="auto"/>
              <w:bottom w:val="nil"/>
            </w:tcBorders>
            <w:shd w:val="clear" w:color="auto" w:fill="auto"/>
          </w:tcPr>
          <w:p w14:paraId="4692A135"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δ2 = 1,005</w:t>
            </w:r>
          </w:p>
        </w:tc>
      </w:tr>
      <w:tr w:rsidR="00467639" w:rsidRPr="004C600F" w14:paraId="7AD77EB1" w14:textId="77777777" w:rsidTr="001A57E1">
        <w:tc>
          <w:tcPr>
            <w:tcW w:w="3259" w:type="dxa"/>
            <w:tcBorders>
              <w:top w:val="nil"/>
              <w:bottom w:val="nil"/>
            </w:tcBorders>
            <w:shd w:val="clear" w:color="auto" w:fill="auto"/>
          </w:tcPr>
          <w:p w14:paraId="4EACAA30"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 xml:space="preserve">Eff EPE </w:t>
            </w:r>
            <w:proofErr w:type="spellStart"/>
            <w:r w:rsidRPr="004C600F">
              <w:rPr>
                <w:rFonts w:eastAsia="Cambria"/>
                <w:lang w:val="en-GB"/>
              </w:rPr>
              <w:t>portf</w:t>
            </w:r>
            <w:proofErr w:type="spellEnd"/>
          </w:p>
        </w:tc>
        <w:tc>
          <w:tcPr>
            <w:tcW w:w="3259" w:type="dxa"/>
            <w:tcBorders>
              <w:top w:val="nil"/>
              <w:bottom w:val="nil"/>
            </w:tcBorders>
            <w:shd w:val="clear" w:color="auto" w:fill="auto"/>
          </w:tcPr>
          <w:p w14:paraId="5109C3D6"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δ1 = 1</w:t>
            </w:r>
          </w:p>
        </w:tc>
        <w:tc>
          <w:tcPr>
            <w:tcW w:w="3260" w:type="dxa"/>
            <w:tcBorders>
              <w:top w:val="nil"/>
              <w:bottom w:val="nil"/>
            </w:tcBorders>
            <w:shd w:val="clear" w:color="auto" w:fill="auto"/>
          </w:tcPr>
          <w:p w14:paraId="7EAAD5C2"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δ2 = 1</w:t>
            </w:r>
          </w:p>
        </w:tc>
      </w:tr>
      <w:tr w:rsidR="00467639" w:rsidRPr="004C600F" w14:paraId="79BF774A" w14:textId="77777777" w:rsidTr="001A57E1">
        <w:tc>
          <w:tcPr>
            <w:tcW w:w="3259" w:type="dxa"/>
            <w:tcBorders>
              <w:top w:val="nil"/>
            </w:tcBorders>
            <w:shd w:val="clear" w:color="auto" w:fill="auto"/>
          </w:tcPr>
          <w:p w14:paraId="38243906"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 xml:space="preserve">MPFE </w:t>
            </w:r>
            <w:proofErr w:type="spellStart"/>
            <w:r w:rsidRPr="004C600F">
              <w:rPr>
                <w:rFonts w:eastAsia="Cambria"/>
                <w:lang w:val="en-GB"/>
              </w:rPr>
              <w:t>portf</w:t>
            </w:r>
            <w:proofErr w:type="spellEnd"/>
          </w:p>
        </w:tc>
        <w:tc>
          <w:tcPr>
            <w:tcW w:w="3259" w:type="dxa"/>
            <w:tcBorders>
              <w:top w:val="nil"/>
            </w:tcBorders>
            <w:shd w:val="clear" w:color="auto" w:fill="auto"/>
          </w:tcPr>
          <w:p w14:paraId="60AC643C"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δ1 = 1,002</w:t>
            </w:r>
          </w:p>
        </w:tc>
        <w:tc>
          <w:tcPr>
            <w:tcW w:w="3260" w:type="dxa"/>
            <w:tcBorders>
              <w:top w:val="nil"/>
            </w:tcBorders>
            <w:shd w:val="clear" w:color="auto" w:fill="auto"/>
          </w:tcPr>
          <w:p w14:paraId="508E2F75" w14:textId="77777777" w:rsidR="00467639" w:rsidRPr="004C600F" w:rsidRDefault="00467639" w:rsidP="001A57E1">
            <w:pPr>
              <w:tabs>
                <w:tab w:val="center" w:pos="4536"/>
                <w:tab w:val="right" w:pos="9072"/>
              </w:tabs>
              <w:rPr>
                <w:rFonts w:eastAsia="Cambria"/>
                <w:lang w:val="en-GB"/>
              </w:rPr>
            </w:pPr>
            <w:r w:rsidRPr="004C600F">
              <w:rPr>
                <w:rFonts w:eastAsia="Cambria"/>
                <w:lang w:val="en-GB"/>
              </w:rPr>
              <w:t>δ2 = 1,007</w:t>
            </w:r>
          </w:p>
        </w:tc>
      </w:tr>
    </w:tbl>
    <w:p w14:paraId="77DF6B96" w14:textId="77777777" w:rsidR="00467639" w:rsidRDefault="00467639" w:rsidP="00467639">
      <w:pPr>
        <w:rPr>
          <w:rFonts w:eastAsia="Cambria"/>
          <w:szCs w:val="24"/>
          <w:lang w:val="en-GB"/>
        </w:rPr>
      </w:pPr>
    </w:p>
    <w:p w14:paraId="512F6322" w14:textId="77777777" w:rsidR="00467639" w:rsidRPr="00467639" w:rsidRDefault="00467639" w:rsidP="00467639">
      <w:pPr>
        <w:rPr>
          <w:rFonts w:eastAsia="Cambria"/>
          <w:sz w:val="16"/>
          <w:szCs w:val="16"/>
          <w:lang w:val="en-GB" w:eastAsia="en-US"/>
        </w:rPr>
      </w:pPr>
      <w:r w:rsidRPr="00467639">
        <w:rPr>
          <w:rFonts w:eastAsia="Cambria"/>
          <w:sz w:val="16"/>
          <w:szCs w:val="16"/>
          <w:lang w:val="en-GB"/>
        </w:rPr>
        <w:t>Table 19 – δ1 flow on different zero rate values</w:t>
      </w:r>
      <w:r w:rsidRPr="00467639">
        <w:rPr>
          <w:sz w:val="16"/>
          <w:szCs w:val="16"/>
          <w:lang w:val="en-GB"/>
        </w:rPr>
        <w:t xml:space="preserve"> </w:t>
      </w:r>
    </w:p>
    <w:tbl>
      <w:tblPr>
        <w:tblW w:w="9464"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12"/>
        <w:gridCol w:w="2582"/>
        <w:gridCol w:w="2551"/>
        <w:gridCol w:w="3119"/>
      </w:tblGrid>
      <w:tr w:rsidR="00467639" w:rsidRPr="00467639" w14:paraId="1E027C60" w14:textId="77777777" w:rsidTr="00467639">
        <w:trPr>
          <w:cantSplit/>
          <w:trHeight w:val="104"/>
        </w:trPr>
        <w:tc>
          <w:tcPr>
            <w:tcW w:w="1212" w:type="dxa"/>
            <w:tcBorders>
              <w:top w:val="single" w:sz="6" w:space="0" w:color="auto"/>
              <w:left w:val="nil"/>
              <w:bottom w:val="single" w:sz="6" w:space="0" w:color="auto"/>
              <w:right w:val="nil"/>
            </w:tcBorders>
          </w:tcPr>
          <w:p w14:paraId="21FB031E" w14:textId="77777777" w:rsidR="00467639" w:rsidRPr="00467639" w:rsidRDefault="00467639" w:rsidP="001A57E1">
            <w:pPr>
              <w:tabs>
                <w:tab w:val="center" w:pos="4536"/>
                <w:tab w:val="right" w:pos="9072"/>
              </w:tabs>
              <w:rPr>
                <w:rFonts w:eastAsia="Cambria"/>
                <w:sz w:val="16"/>
                <w:szCs w:val="16"/>
                <w:lang w:val="en-GB"/>
              </w:rPr>
            </w:pPr>
          </w:p>
        </w:tc>
        <w:tc>
          <w:tcPr>
            <w:tcW w:w="2582" w:type="dxa"/>
            <w:tcBorders>
              <w:top w:val="single" w:sz="6" w:space="0" w:color="auto"/>
              <w:left w:val="nil"/>
              <w:bottom w:val="single" w:sz="6" w:space="0" w:color="auto"/>
              <w:right w:val="nil"/>
            </w:tcBorders>
            <w:hideMark/>
          </w:tcPr>
          <w:p w14:paraId="35B361BA" w14:textId="77777777" w:rsidR="00467639" w:rsidRPr="00467639" w:rsidRDefault="00467639" w:rsidP="001A57E1">
            <w:pPr>
              <w:tabs>
                <w:tab w:val="center" w:pos="4536"/>
                <w:tab w:val="right" w:pos="9072"/>
              </w:tabs>
              <w:spacing w:line="240" w:lineRule="auto"/>
              <w:jc w:val="center"/>
              <w:rPr>
                <w:rFonts w:eastAsia="Cambria"/>
                <w:sz w:val="16"/>
                <w:szCs w:val="16"/>
                <w:lang w:val="en-GB"/>
              </w:rPr>
            </w:pPr>
            <w:r w:rsidRPr="00467639">
              <w:rPr>
                <w:rFonts w:eastAsia="Cambria"/>
                <w:sz w:val="16"/>
                <w:szCs w:val="16"/>
                <w:lang w:val="en-GB"/>
              </w:rPr>
              <w:t>zero rate = 0.01 - δ1</w:t>
            </w:r>
          </w:p>
        </w:tc>
        <w:tc>
          <w:tcPr>
            <w:tcW w:w="2551" w:type="dxa"/>
            <w:tcBorders>
              <w:top w:val="single" w:sz="6" w:space="0" w:color="auto"/>
              <w:left w:val="nil"/>
              <w:bottom w:val="single" w:sz="6" w:space="0" w:color="auto"/>
              <w:right w:val="nil"/>
            </w:tcBorders>
            <w:hideMark/>
          </w:tcPr>
          <w:p w14:paraId="3DB8EF84" w14:textId="77777777" w:rsidR="00467639" w:rsidRPr="00467639" w:rsidRDefault="00467639" w:rsidP="001A57E1">
            <w:pPr>
              <w:tabs>
                <w:tab w:val="center" w:pos="4536"/>
                <w:tab w:val="right" w:pos="9072"/>
              </w:tabs>
              <w:spacing w:line="240" w:lineRule="auto"/>
              <w:jc w:val="center"/>
              <w:rPr>
                <w:rFonts w:eastAsia="Cambria"/>
                <w:sz w:val="16"/>
                <w:szCs w:val="16"/>
                <w:lang w:val="en-GB"/>
              </w:rPr>
            </w:pPr>
            <w:r w:rsidRPr="00467639">
              <w:rPr>
                <w:rFonts w:eastAsia="Cambria"/>
                <w:sz w:val="16"/>
                <w:szCs w:val="16"/>
                <w:lang w:val="en-GB"/>
              </w:rPr>
              <w:t>zero rate = 0.03 - δ1</w:t>
            </w:r>
          </w:p>
        </w:tc>
        <w:tc>
          <w:tcPr>
            <w:tcW w:w="3119" w:type="dxa"/>
            <w:tcBorders>
              <w:top w:val="single" w:sz="6" w:space="0" w:color="auto"/>
              <w:left w:val="nil"/>
              <w:bottom w:val="single" w:sz="6" w:space="0" w:color="auto"/>
              <w:right w:val="nil"/>
            </w:tcBorders>
            <w:hideMark/>
          </w:tcPr>
          <w:p w14:paraId="7AC977B6" w14:textId="77777777" w:rsidR="00467639" w:rsidRPr="00467639" w:rsidRDefault="00467639" w:rsidP="001A57E1">
            <w:pPr>
              <w:tabs>
                <w:tab w:val="center" w:pos="4536"/>
                <w:tab w:val="right" w:pos="9072"/>
              </w:tabs>
              <w:spacing w:line="240" w:lineRule="auto"/>
              <w:jc w:val="center"/>
              <w:rPr>
                <w:rFonts w:eastAsia="Cambria"/>
                <w:sz w:val="16"/>
                <w:szCs w:val="16"/>
                <w:lang w:val="en-GB"/>
              </w:rPr>
            </w:pPr>
            <w:r w:rsidRPr="00467639">
              <w:rPr>
                <w:rFonts w:eastAsia="Cambria"/>
                <w:sz w:val="16"/>
                <w:szCs w:val="16"/>
                <w:lang w:val="en-GB"/>
              </w:rPr>
              <w:t>zero rate = 0.06 - δ1</w:t>
            </w:r>
          </w:p>
        </w:tc>
      </w:tr>
      <w:tr w:rsidR="00467639" w:rsidRPr="00467639" w14:paraId="10A57D77" w14:textId="77777777" w:rsidTr="00467639">
        <w:trPr>
          <w:cantSplit/>
        </w:trPr>
        <w:tc>
          <w:tcPr>
            <w:tcW w:w="1212" w:type="dxa"/>
            <w:tcBorders>
              <w:top w:val="single" w:sz="6" w:space="0" w:color="auto"/>
              <w:left w:val="nil"/>
              <w:bottom w:val="single" w:sz="6" w:space="0" w:color="auto"/>
              <w:right w:val="nil"/>
            </w:tcBorders>
          </w:tcPr>
          <w:p w14:paraId="606A4112" w14:textId="77777777" w:rsidR="00467639" w:rsidRPr="00467639" w:rsidRDefault="00467639" w:rsidP="001A57E1">
            <w:pPr>
              <w:tabs>
                <w:tab w:val="center" w:pos="4536"/>
                <w:tab w:val="right" w:pos="9072"/>
              </w:tabs>
              <w:rPr>
                <w:rFonts w:eastAsia="Cambria"/>
                <w:sz w:val="16"/>
                <w:szCs w:val="16"/>
                <w:lang w:val="en-GB"/>
              </w:rPr>
            </w:pPr>
          </w:p>
        </w:tc>
        <w:tc>
          <w:tcPr>
            <w:tcW w:w="2582" w:type="dxa"/>
            <w:tcBorders>
              <w:top w:val="single" w:sz="6" w:space="0" w:color="auto"/>
              <w:left w:val="nil"/>
              <w:bottom w:val="single" w:sz="6" w:space="0" w:color="auto"/>
              <w:right w:val="nil"/>
            </w:tcBorders>
          </w:tcPr>
          <w:p w14:paraId="674F3357" w14:textId="77777777" w:rsidR="00467639" w:rsidRPr="00467639" w:rsidRDefault="00467639" w:rsidP="001A57E1">
            <w:pPr>
              <w:tabs>
                <w:tab w:val="center" w:pos="4536"/>
                <w:tab w:val="right" w:pos="9072"/>
              </w:tabs>
              <w:rPr>
                <w:rFonts w:eastAsia="Cambria"/>
                <w:sz w:val="16"/>
                <w:szCs w:val="16"/>
                <w:lang w:val="en-GB"/>
              </w:rPr>
            </w:pPr>
          </w:p>
        </w:tc>
        <w:tc>
          <w:tcPr>
            <w:tcW w:w="2551" w:type="dxa"/>
            <w:tcBorders>
              <w:top w:val="single" w:sz="6" w:space="0" w:color="auto"/>
              <w:left w:val="nil"/>
              <w:bottom w:val="single" w:sz="6" w:space="0" w:color="auto"/>
              <w:right w:val="nil"/>
            </w:tcBorders>
          </w:tcPr>
          <w:p w14:paraId="64718EB5" w14:textId="77777777" w:rsidR="00467639" w:rsidRPr="00467639" w:rsidRDefault="00467639" w:rsidP="001A57E1">
            <w:pPr>
              <w:tabs>
                <w:tab w:val="center" w:pos="4536"/>
                <w:tab w:val="right" w:pos="9072"/>
              </w:tabs>
              <w:rPr>
                <w:rFonts w:eastAsia="Cambria"/>
                <w:sz w:val="16"/>
                <w:szCs w:val="16"/>
                <w:lang w:val="en-GB"/>
              </w:rPr>
            </w:pPr>
          </w:p>
        </w:tc>
        <w:tc>
          <w:tcPr>
            <w:tcW w:w="3119" w:type="dxa"/>
            <w:tcBorders>
              <w:top w:val="single" w:sz="6" w:space="0" w:color="auto"/>
              <w:left w:val="nil"/>
              <w:bottom w:val="single" w:sz="6" w:space="0" w:color="auto"/>
              <w:right w:val="nil"/>
            </w:tcBorders>
          </w:tcPr>
          <w:p w14:paraId="737CAA7D" w14:textId="77777777" w:rsidR="00467639" w:rsidRPr="00467639" w:rsidRDefault="00467639" w:rsidP="001A57E1">
            <w:pPr>
              <w:tabs>
                <w:tab w:val="center" w:pos="4536"/>
                <w:tab w:val="right" w:pos="9072"/>
              </w:tabs>
              <w:rPr>
                <w:rFonts w:eastAsia="Cambria"/>
                <w:sz w:val="16"/>
                <w:szCs w:val="16"/>
                <w:lang w:val="en-GB"/>
              </w:rPr>
            </w:pPr>
          </w:p>
        </w:tc>
      </w:tr>
      <w:tr w:rsidR="00467639" w:rsidRPr="00467639" w14:paraId="025AF3EA" w14:textId="77777777" w:rsidTr="00467639">
        <w:trPr>
          <w:cantSplit/>
        </w:trPr>
        <w:tc>
          <w:tcPr>
            <w:tcW w:w="1212" w:type="dxa"/>
            <w:tcBorders>
              <w:top w:val="single" w:sz="6" w:space="0" w:color="auto"/>
              <w:left w:val="nil"/>
              <w:bottom w:val="single" w:sz="6" w:space="0" w:color="auto"/>
              <w:right w:val="nil"/>
            </w:tcBorders>
            <w:hideMark/>
          </w:tcPr>
          <w:p w14:paraId="37CB020B"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EPE</w:t>
            </w:r>
          </w:p>
        </w:tc>
        <w:tc>
          <w:tcPr>
            <w:tcW w:w="2582" w:type="dxa"/>
            <w:tcBorders>
              <w:top w:val="single" w:sz="6" w:space="0" w:color="auto"/>
              <w:left w:val="nil"/>
              <w:bottom w:val="single" w:sz="6" w:space="0" w:color="auto"/>
              <w:right w:val="nil"/>
            </w:tcBorders>
            <w:hideMark/>
          </w:tcPr>
          <w:p w14:paraId="021A223D"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2551" w:type="dxa"/>
            <w:tcBorders>
              <w:top w:val="single" w:sz="6" w:space="0" w:color="auto"/>
              <w:left w:val="nil"/>
              <w:bottom w:val="single" w:sz="6" w:space="0" w:color="auto"/>
              <w:right w:val="nil"/>
            </w:tcBorders>
            <w:hideMark/>
          </w:tcPr>
          <w:p w14:paraId="3FA02127"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3119" w:type="dxa"/>
            <w:tcBorders>
              <w:top w:val="single" w:sz="6" w:space="0" w:color="auto"/>
              <w:left w:val="nil"/>
              <w:bottom w:val="single" w:sz="6" w:space="0" w:color="auto"/>
              <w:right w:val="nil"/>
            </w:tcBorders>
            <w:hideMark/>
          </w:tcPr>
          <w:p w14:paraId="7D24A856"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r>
      <w:tr w:rsidR="00467639" w:rsidRPr="00467639" w14:paraId="6BC6944B" w14:textId="77777777" w:rsidTr="00467639">
        <w:trPr>
          <w:cantSplit/>
        </w:trPr>
        <w:tc>
          <w:tcPr>
            <w:tcW w:w="1212" w:type="dxa"/>
            <w:tcBorders>
              <w:top w:val="single" w:sz="6" w:space="0" w:color="auto"/>
              <w:left w:val="nil"/>
              <w:bottom w:val="single" w:sz="6" w:space="0" w:color="auto"/>
              <w:right w:val="nil"/>
            </w:tcBorders>
            <w:hideMark/>
          </w:tcPr>
          <w:p w14:paraId="764C1778"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Eff EPE</w:t>
            </w:r>
          </w:p>
        </w:tc>
        <w:tc>
          <w:tcPr>
            <w:tcW w:w="2582" w:type="dxa"/>
            <w:tcBorders>
              <w:top w:val="single" w:sz="6" w:space="0" w:color="auto"/>
              <w:left w:val="nil"/>
              <w:bottom w:val="single" w:sz="6" w:space="0" w:color="auto"/>
              <w:right w:val="nil"/>
            </w:tcBorders>
            <w:hideMark/>
          </w:tcPr>
          <w:p w14:paraId="602D5107"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2551" w:type="dxa"/>
            <w:tcBorders>
              <w:top w:val="single" w:sz="6" w:space="0" w:color="auto"/>
              <w:left w:val="nil"/>
              <w:bottom w:val="single" w:sz="6" w:space="0" w:color="auto"/>
              <w:right w:val="nil"/>
            </w:tcBorders>
            <w:hideMark/>
          </w:tcPr>
          <w:p w14:paraId="458A62D1"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3119" w:type="dxa"/>
            <w:tcBorders>
              <w:top w:val="single" w:sz="6" w:space="0" w:color="auto"/>
              <w:left w:val="nil"/>
              <w:bottom w:val="single" w:sz="6" w:space="0" w:color="auto"/>
              <w:right w:val="nil"/>
            </w:tcBorders>
            <w:hideMark/>
          </w:tcPr>
          <w:p w14:paraId="68FDCDA1"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r>
      <w:tr w:rsidR="00467639" w:rsidRPr="00467639" w14:paraId="0E3A0903" w14:textId="77777777" w:rsidTr="00467639">
        <w:trPr>
          <w:cantSplit/>
        </w:trPr>
        <w:tc>
          <w:tcPr>
            <w:tcW w:w="1212" w:type="dxa"/>
            <w:tcBorders>
              <w:top w:val="single" w:sz="6" w:space="0" w:color="auto"/>
              <w:left w:val="nil"/>
              <w:bottom w:val="single" w:sz="6" w:space="0" w:color="auto"/>
              <w:right w:val="nil"/>
            </w:tcBorders>
            <w:hideMark/>
          </w:tcPr>
          <w:p w14:paraId="3C33F649"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MPFE</w:t>
            </w:r>
          </w:p>
        </w:tc>
        <w:tc>
          <w:tcPr>
            <w:tcW w:w="2582" w:type="dxa"/>
            <w:tcBorders>
              <w:top w:val="single" w:sz="6" w:space="0" w:color="auto"/>
              <w:left w:val="nil"/>
              <w:bottom w:val="single" w:sz="6" w:space="0" w:color="auto"/>
              <w:right w:val="nil"/>
            </w:tcBorders>
            <w:hideMark/>
          </w:tcPr>
          <w:p w14:paraId="307C1DDF"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2551" w:type="dxa"/>
            <w:tcBorders>
              <w:top w:val="single" w:sz="6" w:space="0" w:color="auto"/>
              <w:left w:val="nil"/>
              <w:bottom w:val="single" w:sz="6" w:space="0" w:color="auto"/>
              <w:right w:val="nil"/>
            </w:tcBorders>
            <w:hideMark/>
          </w:tcPr>
          <w:p w14:paraId="2492B534"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3119" w:type="dxa"/>
            <w:tcBorders>
              <w:top w:val="single" w:sz="6" w:space="0" w:color="auto"/>
              <w:left w:val="nil"/>
              <w:bottom w:val="single" w:sz="6" w:space="0" w:color="auto"/>
              <w:right w:val="nil"/>
            </w:tcBorders>
            <w:hideMark/>
          </w:tcPr>
          <w:p w14:paraId="2B3E406B"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r>
    </w:tbl>
    <w:p w14:paraId="63787E25" w14:textId="77777777" w:rsidR="00467639" w:rsidRPr="00467639" w:rsidRDefault="00467639" w:rsidP="00467639">
      <w:pPr>
        <w:rPr>
          <w:rFonts w:asciiTheme="minorHAnsi" w:eastAsia="Cambria" w:hAnsiTheme="minorHAnsi"/>
          <w:sz w:val="16"/>
          <w:szCs w:val="16"/>
          <w:lang w:val="en-GB" w:eastAsia="en-US"/>
        </w:rPr>
      </w:pPr>
    </w:p>
    <w:p w14:paraId="208C4B47" w14:textId="77777777" w:rsidR="00467639" w:rsidRPr="00467639" w:rsidRDefault="00467639" w:rsidP="00467639">
      <w:pPr>
        <w:rPr>
          <w:rFonts w:eastAsia="Cambria"/>
          <w:sz w:val="16"/>
          <w:szCs w:val="16"/>
          <w:lang w:val="en-GB"/>
        </w:rPr>
      </w:pPr>
      <w:r w:rsidRPr="00467639">
        <w:rPr>
          <w:rFonts w:eastAsia="Cambria"/>
          <w:sz w:val="16"/>
          <w:szCs w:val="16"/>
          <w:lang w:val="en-GB"/>
        </w:rPr>
        <w:t xml:space="preserve">Table 19 – δ2 </w:t>
      </w:r>
      <w:r w:rsidRPr="00467639">
        <w:rPr>
          <w:sz w:val="16"/>
          <w:szCs w:val="16"/>
          <w:lang w:val="en-GB"/>
        </w:rPr>
        <w:t xml:space="preserve">flow on different zero rate values </w:t>
      </w:r>
    </w:p>
    <w:tbl>
      <w:tblPr>
        <w:tblW w:w="9464"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12"/>
        <w:gridCol w:w="2724"/>
        <w:gridCol w:w="2693"/>
        <w:gridCol w:w="2835"/>
      </w:tblGrid>
      <w:tr w:rsidR="00467639" w:rsidRPr="00467639" w14:paraId="646A96B4" w14:textId="77777777" w:rsidTr="00467639">
        <w:tc>
          <w:tcPr>
            <w:tcW w:w="1212" w:type="dxa"/>
            <w:tcBorders>
              <w:top w:val="single" w:sz="6" w:space="0" w:color="auto"/>
              <w:left w:val="nil"/>
              <w:bottom w:val="single" w:sz="6" w:space="0" w:color="auto"/>
              <w:right w:val="nil"/>
            </w:tcBorders>
          </w:tcPr>
          <w:p w14:paraId="4130A39B" w14:textId="77777777" w:rsidR="00467639" w:rsidRPr="00467639" w:rsidRDefault="00467639" w:rsidP="001A57E1">
            <w:pPr>
              <w:tabs>
                <w:tab w:val="center" w:pos="4536"/>
                <w:tab w:val="right" w:pos="9072"/>
              </w:tabs>
              <w:rPr>
                <w:rFonts w:eastAsia="Cambria"/>
                <w:sz w:val="16"/>
                <w:szCs w:val="16"/>
                <w:lang w:val="en-GB"/>
              </w:rPr>
            </w:pPr>
          </w:p>
        </w:tc>
        <w:tc>
          <w:tcPr>
            <w:tcW w:w="2724" w:type="dxa"/>
            <w:tcBorders>
              <w:top w:val="single" w:sz="6" w:space="0" w:color="auto"/>
              <w:left w:val="nil"/>
              <w:bottom w:val="single" w:sz="6" w:space="0" w:color="auto"/>
              <w:right w:val="nil"/>
            </w:tcBorders>
            <w:hideMark/>
          </w:tcPr>
          <w:p w14:paraId="02014FB9" w14:textId="77777777" w:rsidR="00467639" w:rsidRPr="00467639" w:rsidRDefault="00467639" w:rsidP="001A57E1">
            <w:pPr>
              <w:tabs>
                <w:tab w:val="center" w:pos="4536"/>
                <w:tab w:val="right" w:pos="9072"/>
              </w:tabs>
              <w:rPr>
                <w:rFonts w:eastAsia="Cambria"/>
                <w:sz w:val="16"/>
                <w:szCs w:val="16"/>
                <w:lang w:val="en-GB"/>
              </w:rPr>
            </w:pPr>
            <w:r w:rsidRPr="00467639">
              <w:rPr>
                <w:rFonts w:eastAsia="Cambria"/>
                <w:sz w:val="16"/>
                <w:szCs w:val="16"/>
                <w:lang w:val="en-GB"/>
              </w:rPr>
              <w:t>zero rate = 0.01 - δ2</w:t>
            </w:r>
          </w:p>
        </w:tc>
        <w:tc>
          <w:tcPr>
            <w:tcW w:w="2693" w:type="dxa"/>
            <w:tcBorders>
              <w:top w:val="single" w:sz="6" w:space="0" w:color="auto"/>
              <w:left w:val="nil"/>
              <w:bottom w:val="single" w:sz="6" w:space="0" w:color="auto"/>
              <w:right w:val="nil"/>
            </w:tcBorders>
            <w:hideMark/>
          </w:tcPr>
          <w:p w14:paraId="075C1A97" w14:textId="77777777" w:rsidR="00467639" w:rsidRPr="00467639" w:rsidRDefault="00467639" w:rsidP="001A57E1">
            <w:pPr>
              <w:tabs>
                <w:tab w:val="center" w:pos="4536"/>
                <w:tab w:val="right" w:pos="9072"/>
              </w:tabs>
              <w:rPr>
                <w:rFonts w:eastAsia="Cambria"/>
                <w:sz w:val="16"/>
                <w:szCs w:val="16"/>
                <w:lang w:val="en-GB"/>
              </w:rPr>
            </w:pPr>
            <w:r w:rsidRPr="00467639">
              <w:rPr>
                <w:rFonts w:eastAsia="Cambria"/>
                <w:sz w:val="16"/>
                <w:szCs w:val="16"/>
                <w:lang w:val="en-GB"/>
              </w:rPr>
              <w:t>zero rate = 0.03 - δ2</w:t>
            </w:r>
          </w:p>
        </w:tc>
        <w:tc>
          <w:tcPr>
            <w:tcW w:w="2835" w:type="dxa"/>
            <w:tcBorders>
              <w:top w:val="single" w:sz="6" w:space="0" w:color="auto"/>
              <w:left w:val="nil"/>
              <w:bottom w:val="single" w:sz="6" w:space="0" w:color="auto"/>
              <w:right w:val="nil"/>
            </w:tcBorders>
            <w:hideMark/>
          </w:tcPr>
          <w:p w14:paraId="7374D70A" w14:textId="77777777" w:rsidR="00467639" w:rsidRPr="00467639" w:rsidRDefault="00467639" w:rsidP="001A57E1">
            <w:pPr>
              <w:tabs>
                <w:tab w:val="center" w:pos="4536"/>
                <w:tab w:val="right" w:pos="9072"/>
              </w:tabs>
              <w:rPr>
                <w:rFonts w:eastAsia="Cambria"/>
                <w:sz w:val="16"/>
                <w:szCs w:val="16"/>
                <w:lang w:val="en-GB"/>
              </w:rPr>
            </w:pPr>
            <w:r w:rsidRPr="00467639">
              <w:rPr>
                <w:rFonts w:eastAsia="Cambria"/>
                <w:sz w:val="16"/>
                <w:szCs w:val="16"/>
                <w:lang w:val="en-GB"/>
              </w:rPr>
              <w:t>zero rate = 0.06 - δ2</w:t>
            </w:r>
          </w:p>
        </w:tc>
      </w:tr>
      <w:tr w:rsidR="00467639" w:rsidRPr="00467639" w14:paraId="64F6AAE1" w14:textId="77777777" w:rsidTr="00467639">
        <w:tc>
          <w:tcPr>
            <w:tcW w:w="1212" w:type="dxa"/>
            <w:tcBorders>
              <w:top w:val="single" w:sz="6" w:space="0" w:color="auto"/>
              <w:left w:val="nil"/>
              <w:bottom w:val="single" w:sz="6" w:space="0" w:color="auto"/>
              <w:right w:val="nil"/>
            </w:tcBorders>
          </w:tcPr>
          <w:p w14:paraId="682460AA" w14:textId="77777777" w:rsidR="00467639" w:rsidRPr="00467639" w:rsidRDefault="00467639" w:rsidP="001A57E1">
            <w:pPr>
              <w:tabs>
                <w:tab w:val="center" w:pos="4536"/>
                <w:tab w:val="right" w:pos="9072"/>
              </w:tabs>
              <w:rPr>
                <w:rFonts w:eastAsia="Cambria"/>
                <w:sz w:val="16"/>
                <w:szCs w:val="16"/>
                <w:lang w:val="en-GB"/>
              </w:rPr>
            </w:pPr>
          </w:p>
        </w:tc>
        <w:tc>
          <w:tcPr>
            <w:tcW w:w="2724" w:type="dxa"/>
            <w:tcBorders>
              <w:top w:val="single" w:sz="6" w:space="0" w:color="auto"/>
              <w:left w:val="nil"/>
              <w:bottom w:val="single" w:sz="6" w:space="0" w:color="auto"/>
              <w:right w:val="nil"/>
            </w:tcBorders>
          </w:tcPr>
          <w:p w14:paraId="569D3B77" w14:textId="77777777" w:rsidR="00467639" w:rsidRPr="00467639" w:rsidRDefault="00467639" w:rsidP="001A57E1">
            <w:pPr>
              <w:tabs>
                <w:tab w:val="center" w:pos="4536"/>
                <w:tab w:val="right" w:pos="9072"/>
              </w:tabs>
              <w:rPr>
                <w:rFonts w:eastAsia="Cambria"/>
                <w:sz w:val="16"/>
                <w:szCs w:val="16"/>
                <w:lang w:val="en-GB"/>
              </w:rPr>
            </w:pPr>
          </w:p>
        </w:tc>
        <w:tc>
          <w:tcPr>
            <w:tcW w:w="2693" w:type="dxa"/>
            <w:tcBorders>
              <w:top w:val="single" w:sz="6" w:space="0" w:color="auto"/>
              <w:left w:val="nil"/>
              <w:bottom w:val="single" w:sz="6" w:space="0" w:color="auto"/>
              <w:right w:val="nil"/>
            </w:tcBorders>
          </w:tcPr>
          <w:p w14:paraId="68FF18AC" w14:textId="77777777" w:rsidR="00467639" w:rsidRPr="00467639" w:rsidRDefault="00467639" w:rsidP="001A57E1">
            <w:pPr>
              <w:tabs>
                <w:tab w:val="center" w:pos="4536"/>
                <w:tab w:val="right" w:pos="9072"/>
              </w:tabs>
              <w:rPr>
                <w:rFonts w:eastAsia="Cambria"/>
                <w:sz w:val="16"/>
                <w:szCs w:val="16"/>
                <w:lang w:val="en-GB"/>
              </w:rPr>
            </w:pPr>
          </w:p>
        </w:tc>
        <w:tc>
          <w:tcPr>
            <w:tcW w:w="2835" w:type="dxa"/>
            <w:tcBorders>
              <w:top w:val="single" w:sz="6" w:space="0" w:color="auto"/>
              <w:left w:val="nil"/>
              <w:bottom w:val="single" w:sz="6" w:space="0" w:color="auto"/>
              <w:right w:val="nil"/>
            </w:tcBorders>
          </w:tcPr>
          <w:p w14:paraId="1D627386" w14:textId="77777777" w:rsidR="00467639" w:rsidRPr="00467639" w:rsidRDefault="00467639" w:rsidP="001A57E1">
            <w:pPr>
              <w:tabs>
                <w:tab w:val="center" w:pos="4536"/>
                <w:tab w:val="right" w:pos="9072"/>
              </w:tabs>
              <w:rPr>
                <w:rFonts w:eastAsia="Cambria"/>
                <w:sz w:val="16"/>
                <w:szCs w:val="16"/>
                <w:lang w:val="en-GB"/>
              </w:rPr>
            </w:pPr>
          </w:p>
        </w:tc>
      </w:tr>
      <w:tr w:rsidR="00467639" w:rsidRPr="00467639" w14:paraId="7FBC906A" w14:textId="77777777" w:rsidTr="00467639">
        <w:tc>
          <w:tcPr>
            <w:tcW w:w="1212" w:type="dxa"/>
            <w:tcBorders>
              <w:top w:val="single" w:sz="6" w:space="0" w:color="auto"/>
              <w:left w:val="nil"/>
              <w:bottom w:val="single" w:sz="6" w:space="0" w:color="auto"/>
              <w:right w:val="nil"/>
            </w:tcBorders>
          </w:tcPr>
          <w:p w14:paraId="6606535A" w14:textId="77777777" w:rsidR="00467639" w:rsidRPr="00467639" w:rsidRDefault="00467639" w:rsidP="001A57E1">
            <w:pPr>
              <w:tabs>
                <w:tab w:val="center" w:pos="4536"/>
                <w:tab w:val="right" w:pos="9072"/>
              </w:tabs>
              <w:rPr>
                <w:rFonts w:eastAsia="Cambria"/>
                <w:sz w:val="16"/>
                <w:szCs w:val="16"/>
                <w:lang w:val="en-GB"/>
              </w:rPr>
            </w:pPr>
          </w:p>
        </w:tc>
        <w:tc>
          <w:tcPr>
            <w:tcW w:w="2724" w:type="dxa"/>
            <w:tcBorders>
              <w:top w:val="single" w:sz="6" w:space="0" w:color="auto"/>
              <w:left w:val="nil"/>
              <w:bottom w:val="single" w:sz="6" w:space="0" w:color="auto"/>
              <w:right w:val="nil"/>
            </w:tcBorders>
          </w:tcPr>
          <w:p w14:paraId="1BB886D4" w14:textId="77777777" w:rsidR="00467639" w:rsidRPr="00467639" w:rsidRDefault="00467639" w:rsidP="001A57E1">
            <w:pPr>
              <w:tabs>
                <w:tab w:val="center" w:pos="4536"/>
                <w:tab w:val="right" w:pos="9072"/>
              </w:tabs>
              <w:rPr>
                <w:rFonts w:eastAsia="Cambria"/>
                <w:sz w:val="16"/>
                <w:szCs w:val="16"/>
                <w:lang w:val="en-GB"/>
              </w:rPr>
            </w:pPr>
          </w:p>
        </w:tc>
        <w:tc>
          <w:tcPr>
            <w:tcW w:w="2693" w:type="dxa"/>
            <w:tcBorders>
              <w:top w:val="single" w:sz="6" w:space="0" w:color="auto"/>
              <w:left w:val="nil"/>
              <w:bottom w:val="single" w:sz="6" w:space="0" w:color="auto"/>
              <w:right w:val="nil"/>
            </w:tcBorders>
          </w:tcPr>
          <w:p w14:paraId="11193268" w14:textId="77777777" w:rsidR="00467639" w:rsidRPr="00467639" w:rsidRDefault="00467639" w:rsidP="001A57E1">
            <w:pPr>
              <w:tabs>
                <w:tab w:val="center" w:pos="4536"/>
                <w:tab w:val="right" w:pos="9072"/>
              </w:tabs>
              <w:rPr>
                <w:rFonts w:eastAsia="Cambria"/>
                <w:sz w:val="16"/>
                <w:szCs w:val="16"/>
                <w:lang w:val="en-GB"/>
              </w:rPr>
            </w:pPr>
          </w:p>
        </w:tc>
        <w:tc>
          <w:tcPr>
            <w:tcW w:w="2835" w:type="dxa"/>
            <w:tcBorders>
              <w:top w:val="single" w:sz="6" w:space="0" w:color="auto"/>
              <w:left w:val="nil"/>
              <w:bottom w:val="single" w:sz="6" w:space="0" w:color="auto"/>
              <w:right w:val="nil"/>
            </w:tcBorders>
          </w:tcPr>
          <w:p w14:paraId="0EAF8CE3" w14:textId="77777777" w:rsidR="00467639" w:rsidRPr="00467639" w:rsidRDefault="00467639" w:rsidP="001A57E1">
            <w:pPr>
              <w:tabs>
                <w:tab w:val="center" w:pos="4536"/>
                <w:tab w:val="right" w:pos="9072"/>
              </w:tabs>
              <w:rPr>
                <w:rFonts w:eastAsia="Cambria"/>
                <w:sz w:val="16"/>
                <w:szCs w:val="16"/>
                <w:lang w:val="en-GB"/>
              </w:rPr>
            </w:pPr>
          </w:p>
        </w:tc>
      </w:tr>
      <w:tr w:rsidR="00467639" w:rsidRPr="00467639" w14:paraId="0130589D" w14:textId="77777777" w:rsidTr="00467639">
        <w:tc>
          <w:tcPr>
            <w:tcW w:w="1212" w:type="dxa"/>
            <w:tcBorders>
              <w:top w:val="single" w:sz="6" w:space="0" w:color="auto"/>
              <w:left w:val="nil"/>
              <w:bottom w:val="single" w:sz="6" w:space="0" w:color="auto"/>
              <w:right w:val="nil"/>
            </w:tcBorders>
            <w:hideMark/>
          </w:tcPr>
          <w:p w14:paraId="7FFD3C4C"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EPE</w:t>
            </w:r>
          </w:p>
        </w:tc>
        <w:tc>
          <w:tcPr>
            <w:tcW w:w="2724" w:type="dxa"/>
            <w:tcBorders>
              <w:top w:val="single" w:sz="6" w:space="0" w:color="auto"/>
              <w:left w:val="nil"/>
              <w:bottom w:val="single" w:sz="6" w:space="0" w:color="auto"/>
              <w:right w:val="nil"/>
            </w:tcBorders>
            <w:hideMark/>
          </w:tcPr>
          <w:p w14:paraId="30FF3150"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2693" w:type="dxa"/>
            <w:tcBorders>
              <w:top w:val="single" w:sz="6" w:space="0" w:color="auto"/>
              <w:left w:val="nil"/>
              <w:bottom w:val="single" w:sz="6" w:space="0" w:color="auto"/>
              <w:right w:val="nil"/>
            </w:tcBorders>
            <w:hideMark/>
          </w:tcPr>
          <w:p w14:paraId="49138DB9"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2835" w:type="dxa"/>
            <w:tcBorders>
              <w:top w:val="single" w:sz="6" w:space="0" w:color="auto"/>
              <w:left w:val="nil"/>
              <w:bottom w:val="single" w:sz="6" w:space="0" w:color="auto"/>
              <w:right w:val="nil"/>
            </w:tcBorders>
            <w:hideMark/>
          </w:tcPr>
          <w:p w14:paraId="0E30CCE0"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r>
      <w:tr w:rsidR="00467639" w:rsidRPr="00467639" w14:paraId="78964063" w14:textId="77777777" w:rsidTr="00467639">
        <w:tc>
          <w:tcPr>
            <w:tcW w:w="1212" w:type="dxa"/>
            <w:tcBorders>
              <w:top w:val="single" w:sz="6" w:space="0" w:color="auto"/>
              <w:left w:val="nil"/>
              <w:bottom w:val="single" w:sz="6" w:space="0" w:color="auto"/>
              <w:right w:val="nil"/>
            </w:tcBorders>
            <w:hideMark/>
          </w:tcPr>
          <w:p w14:paraId="36C42B18"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Eff EPE</w:t>
            </w:r>
          </w:p>
        </w:tc>
        <w:tc>
          <w:tcPr>
            <w:tcW w:w="2724" w:type="dxa"/>
            <w:tcBorders>
              <w:top w:val="single" w:sz="6" w:space="0" w:color="auto"/>
              <w:left w:val="nil"/>
              <w:bottom w:val="single" w:sz="6" w:space="0" w:color="auto"/>
              <w:right w:val="nil"/>
            </w:tcBorders>
            <w:hideMark/>
          </w:tcPr>
          <w:p w14:paraId="1EB60A12"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2693" w:type="dxa"/>
            <w:tcBorders>
              <w:top w:val="single" w:sz="6" w:space="0" w:color="auto"/>
              <w:left w:val="nil"/>
              <w:bottom w:val="single" w:sz="6" w:space="0" w:color="auto"/>
              <w:right w:val="nil"/>
            </w:tcBorders>
            <w:hideMark/>
          </w:tcPr>
          <w:p w14:paraId="48AD0504"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2835" w:type="dxa"/>
            <w:tcBorders>
              <w:top w:val="single" w:sz="6" w:space="0" w:color="auto"/>
              <w:left w:val="nil"/>
              <w:bottom w:val="single" w:sz="6" w:space="0" w:color="auto"/>
              <w:right w:val="nil"/>
            </w:tcBorders>
            <w:hideMark/>
          </w:tcPr>
          <w:p w14:paraId="30A6584D"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r>
      <w:tr w:rsidR="00467639" w:rsidRPr="00467639" w14:paraId="212DCC8E" w14:textId="77777777" w:rsidTr="00467639">
        <w:tc>
          <w:tcPr>
            <w:tcW w:w="1212" w:type="dxa"/>
            <w:tcBorders>
              <w:top w:val="single" w:sz="6" w:space="0" w:color="auto"/>
              <w:left w:val="nil"/>
              <w:bottom w:val="single" w:sz="6" w:space="0" w:color="auto"/>
              <w:right w:val="nil"/>
            </w:tcBorders>
            <w:hideMark/>
          </w:tcPr>
          <w:p w14:paraId="3730FB92"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MPFE</w:t>
            </w:r>
          </w:p>
        </w:tc>
        <w:tc>
          <w:tcPr>
            <w:tcW w:w="2724" w:type="dxa"/>
            <w:tcBorders>
              <w:top w:val="single" w:sz="6" w:space="0" w:color="auto"/>
              <w:left w:val="nil"/>
              <w:bottom w:val="single" w:sz="6" w:space="0" w:color="auto"/>
              <w:right w:val="nil"/>
            </w:tcBorders>
            <w:hideMark/>
          </w:tcPr>
          <w:p w14:paraId="6D2FCF34"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2693" w:type="dxa"/>
            <w:tcBorders>
              <w:top w:val="single" w:sz="6" w:space="0" w:color="auto"/>
              <w:left w:val="nil"/>
              <w:bottom w:val="single" w:sz="6" w:space="0" w:color="auto"/>
              <w:right w:val="nil"/>
            </w:tcBorders>
            <w:hideMark/>
          </w:tcPr>
          <w:p w14:paraId="5E2CDC73"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c>
          <w:tcPr>
            <w:tcW w:w="2835" w:type="dxa"/>
            <w:tcBorders>
              <w:top w:val="single" w:sz="6" w:space="0" w:color="auto"/>
              <w:left w:val="nil"/>
              <w:bottom w:val="single" w:sz="6" w:space="0" w:color="auto"/>
              <w:right w:val="nil"/>
            </w:tcBorders>
            <w:hideMark/>
          </w:tcPr>
          <w:p w14:paraId="7A120A9B" w14:textId="77777777" w:rsidR="00467639" w:rsidRPr="00467639" w:rsidRDefault="00467639" w:rsidP="001A57E1">
            <w:pPr>
              <w:tabs>
                <w:tab w:val="center" w:pos="4536"/>
                <w:tab w:val="right" w:pos="9072"/>
              </w:tabs>
              <w:jc w:val="center"/>
              <w:rPr>
                <w:rFonts w:eastAsia="Cambria"/>
                <w:sz w:val="16"/>
                <w:szCs w:val="16"/>
                <w:lang w:val="en-GB"/>
              </w:rPr>
            </w:pPr>
            <w:r w:rsidRPr="00467639">
              <w:rPr>
                <w:rFonts w:eastAsia="Cambria"/>
                <w:sz w:val="16"/>
                <w:szCs w:val="16"/>
                <w:lang w:val="en-GB"/>
              </w:rPr>
              <w:t>↑</w:t>
            </w:r>
          </w:p>
        </w:tc>
      </w:tr>
    </w:tbl>
    <w:p w14:paraId="750D1AF4" w14:textId="77777777" w:rsidR="00467639" w:rsidRPr="00467639" w:rsidRDefault="00467639" w:rsidP="00467639">
      <w:pPr>
        <w:rPr>
          <w:sz w:val="16"/>
          <w:szCs w:val="16"/>
        </w:rPr>
      </w:pPr>
    </w:p>
    <w:p w14:paraId="78A52662" w14:textId="23CCDF3F" w:rsidR="00335D02" w:rsidRPr="00335D02" w:rsidRDefault="00335D02" w:rsidP="004500F2">
      <w:pPr>
        <w:spacing w:line="276" w:lineRule="auto"/>
        <w:rPr>
          <w:rFonts w:eastAsia="Cambria"/>
          <w:szCs w:val="24"/>
          <w:lang w:val="en-GB"/>
        </w:rPr>
      </w:pPr>
      <w:r w:rsidRPr="00335D02">
        <w:rPr>
          <w:rFonts w:eastAsia="Cambria"/>
          <w:szCs w:val="24"/>
          <w:lang w:val="en-GB"/>
        </w:rPr>
        <w:t xml:space="preserve">We can observe a positive percentage change of the EPE and of the effective EPE </w:t>
      </w:r>
      <w:r w:rsidRPr="00335D02">
        <w:rPr>
          <w:rFonts w:eastAsia="Cambria"/>
          <w:szCs w:val="24"/>
          <w:lang w:val="en-GB"/>
        </w:rPr>
        <w:lastRenderedPageBreak/>
        <w:t xml:space="preserve">measurement when moving from grid 0 to grid </w:t>
      </w:r>
      <w:proofErr w:type="gramStart"/>
      <w:r w:rsidR="00CF1280">
        <w:rPr>
          <w:rFonts w:eastAsia="Cambria"/>
          <w:szCs w:val="24"/>
          <w:lang w:val="en-GB"/>
        </w:rPr>
        <w:t xml:space="preserve">12 </w:t>
      </w:r>
      <w:r w:rsidRPr="00335D02">
        <w:rPr>
          <w:rFonts w:eastAsia="Cambria"/>
          <w:szCs w:val="24"/>
          <w:lang w:val="en-GB"/>
        </w:rPr>
        <w:t>,</w:t>
      </w:r>
      <w:proofErr w:type="gramEnd"/>
      <w:r w:rsidRPr="00335D02">
        <w:rPr>
          <w:rFonts w:eastAsia="Cambria"/>
          <w:szCs w:val="24"/>
          <w:lang w:val="en-GB"/>
        </w:rPr>
        <w:t xml:space="preserve"> whereas a positive percentage change can be seen only for the max PFE when moving from grid 0 to grid 1.</w:t>
      </w:r>
    </w:p>
    <w:p w14:paraId="72BE7FD3" w14:textId="77777777" w:rsidR="00412D8C" w:rsidRPr="00050501" w:rsidRDefault="00412D8C" w:rsidP="004500F2">
      <w:pPr>
        <w:spacing w:line="276" w:lineRule="auto"/>
        <w:rPr>
          <w:color w:val="000000"/>
          <w:szCs w:val="24"/>
        </w:rPr>
      </w:pPr>
    </w:p>
    <w:p w14:paraId="113AB62B" w14:textId="77777777" w:rsidR="009A1C0D" w:rsidRDefault="009A1C0D" w:rsidP="004500F2">
      <w:pPr>
        <w:spacing w:line="276" w:lineRule="auto"/>
        <w:rPr>
          <w:color w:val="000000"/>
          <w:szCs w:val="24"/>
        </w:rPr>
      </w:pPr>
    </w:p>
    <w:p w14:paraId="7494C9BF" w14:textId="6B371ED9" w:rsidR="00E74776" w:rsidRPr="007155AD" w:rsidRDefault="00E74776" w:rsidP="004500F2">
      <w:pPr>
        <w:widowControl/>
        <w:autoSpaceDE w:val="0"/>
        <w:autoSpaceDN w:val="0"/>
        <w:spacing w:line="276" w:lineRule="auto"/>
        <w:textAlignment w:val="bottom"/>
        <w:rPr>
          <w:b/>
          <w:caps/>
          <w:color w:val="000000"/>
          <w:sz w:val="30"/>
          <w:szCs w:val="30"/>
        </w:rPr>
      </w:pPr>
      <w:r w:rsidRPr="000574E9">
        <w:rPr>
          <w:b/>
          <w:color w:val="000000"/>
          <w:sz w:val="30"/>
          <w:szCs w:val="30"/>
        </w:rPr>
        <w:t>References</w:t>
      </w:r>
    </w:p>
    <w:p w14:paraId="0B0CA724" w14:textId="77777777" w:rsidR="003341A9" w:rsidRPr="003341A9" w:rsidRDefault="003341A9" w:rsidP="00080B0E">
      <w:pPr>
        <w:widowControl/>
        <w:autoSpaceDE w:val="0"/>
        <w:autoSpaceDN w:val="0"/>
        <w:spacing w:line="276" w:lineRule="auto"/>
        <w:textAlignment w:val="bottom"/>
        <w:rPr>
          <w:rFonts w:eastAsia="DFKai-SB"/>
          <w:color w:val="000000"/>
          <w:szCs w:val="24"/>
        </w:rPr>
      </w:pPr>
    </w:p>
    <w:p w14:paraId="7F74C234" w14:textId="76BC69AC" w:rsidR="003341A9" w:rsidRPr="00103878" w:rsidRDefault="00265A3E" w:rsidP="004500F2">
      <w:pPr>
        <w:autoSpaceDE w:val="0"/>
        <w:autoSpaceDN w:val="0"/>
        <w:spacing w:line="276" w:lineRule="auto"/>
        <w:rPr>
          <w:szCs w:val="24"/>
          <w:lang w:val="en-GB"/>
        </w:rPr>
      </w:pPr>
      <w:r>
        <w:rPr>
          <w:szCs w:val="24"/>
          <w:lang w:val="en-GB"/>
        </w:rPr>
        <w:t>[</w:t>
      </w:r>
      <w:r w:rsidR="003341A9" w:rsidRPr="00103878">
        <w:rPr>
          <w:szCs w:val="24"/>
          <w:lang w:val="en-GB"/>
        </w:rPr>
        <w:t xml:space="preserve">1] </w:t>
      </w:r>
      <w:r w:rsidR="00DA4191">
        <w:rPr>
          <w:szCs w:val="24"/>
          <w:lang w:val="en-GB"/>
        </w:rPr>
        <w:t xml:space="preserve">N. </w:t>
      </w:r>
      <w:r w:rsidR="008C51FE">
        <w:rPr>
          <w:szCs w:val="24"/>
          <w:lang w:val="en-GB"/>
        </w:rPr>
        <w:t xml:space="preserve">Arora, </w:t>
      </w:r>
      <w:r w:rsidR="00DA4191">
        <w:rPr>
          <w:szCs w:val="24"/>
          <w:lang w:val="en-GB"/>
        </w:rPr>
        <w:t xml:space="preserve">P. </w:t>
      </w:r>
      <w:r w:rsidR="008C51FE">
        <w:rPr>
          <w:szCs w:val="24"/>
          <w:lang w:val="en-GB"/>
        </w:rPr>
        <w:t xml:space="preserve">Gandhi, </w:t>
      </w:r>
      <w:r w:rsidR="00DA4191">
        <w:rPr>
          <w:szCs w:val="24"/>
          <w:lang w:val="en-GB"/>
        </w:rPr>
        <w:t xml:space="preserve">F.A. </w:t>
      </w:r>
      <w:r w:rsidR="008C51FE">
        <w:rPr>
          <w:szCs w:val="24"/>
          <w:lang w:val="en-GB"/>
        </w:rPr>
        <w:t>Longstaff,</w:t>
      </w:r>
      <w:r w:rsidR="003341A9" w:rsidRPr="00103878">
        <w:rPr>
          <w:szCs w:val="24"/>
          <w:lang w:val="en-GB"/>
        </w:rPr>
        <w:t xml:space="preserve"> </w:t>
      </w:r>
      <w:r w:rsidR="003341A9" w:rsidRPr="008C51FE">
        <w:rPr>
          <w:szCs w:val="24"/>
          <w:lang w:val="en-GB"/>
        </w:rPr>
        <w:t>Counterparty Credit Risk and the credit default swap market</w:t>
      </w:r>
      <w:r w:rsidR="003341A9" w:rsidRPr="00103878">
        <w:rPr>
          <w:szCs w:val="24"/>
          <w:lang w:val="en-GB"/>
        </w:rPr>
        <w:t xml:space="preserve">, </w:t>
      </w:r>
      <w:r w:rsidR="003341A9" w:rsidRPr="008C51FE">
        <w:rPr>
          <w:i/>
          <w:szCs w:val="24"/>
          <w:lang w:val="en-GB"/>
        </w:rPr>
        <w:t>Journal of Financial Economics</w:t>
      </w:r>
      <w:r w:rsidR="008A692E">
        <w:rPr>
          <w:szCs w:val="24"/>
          <w:lang w:val="en-GB"/>
        </w:rPr>
        <w:t>,</w:t>
      </w:r>
      <w:r w:rsidR="00DA4191" w:rsidRPr="008A692E">
        <w:rPr>
          <w:b/>
          <w:szCs w:val="24"/>
          <w:lang w:val="en-GB"/>
        </w:rPr>
        <w:t xml:space="preserve"> </w:t>
      </w:r>
      <w:r w:rsidR="00DA4191" w:rsidRPr="007A221C">
        <w:rPr>
          <w:b/>
          <w:szCs w:val="24"/>
          <w:lang w:val="en-GB"/>
        </w:rPr>
        <w:t>103</w:t>
      </w:r>
      <w:r w:rsidR="008A692E" w:rsidRPr="008F01D2">
        <w:rPr>
          <w:szCs w:val="24"/>
          <w:lang w:val="en-GB"/>
        </w:rPr>
        <w:t>(2</w:t>
      </w:r>
      <w:r w:rsidR="008A692E">
        <w:rPr>
          <w:szCs w:val="24"/>
          <w:lang w:val="en-GB"/>
        </w:rPr>
        <w:t>)</w:t>
      </w:r>
      <w:r w:rsidR="00454E7B">
        <w:rPr>
          <w:szCs w:val="24"/>
          <w:lang w:val="en-GB"/>
        </w:rPr>
        <w:t xml:space="preserve">, </w:t>
      </w:r>
      <w:r w:rsidR="00454E7B" w:rsidRPr="007A221C">
        <w:rPr>
          <w:szCs w:val="24"/>
          <w:lang w:val="en-GB"/>
        </w:rPr>
        <w:t>(</w:t>
      </w:r>
      <w:r w:rsidR="00DA4191" w:rsidRPr="007A221C">
        <w:rPr>
          <w:szCs w:val="24"/>
          <w:lang w:val="en-GB"/>
        </w:rPr>
        <w:t>2012)</w:t>
      </w:r>
      <w:r w:rsidR="00B9171D" w:rsidRPr="007A221C">
        <w:rPr>
          <w:szCs w:val="24"/>
          <w:lang w:val="en-GB"/>
        </w:rPr>
        <w:t>,</w:t>
      </w:r>
      <w:r w:rsidR="00B9171D">
        <w:rPr>
          <w:szCs w:val="24"/>
          <w:lang w:val="en-GB"/>
        </w:rPr>
        <w:t xml:space="preserve"> </w:t>
      </w:r>
      <w:r w:rsidR="008A692E" w:rsidRPr="008A692E">
        <w:rPr>
          <w:szCs w:val="24"/>
          <w:lang w:val="en-GB"/>
        </w:rPr>
        <w:t>280-293</w:t>
      </w:r>
      <w:r w:rsidR="007A221C">
        <w:rPr>
          <w:szCs w:val="24"/>
          <w:lang w:val="en-GB"/>
        </w:rPr>
        <w:t>.</w:t>
      </w:r>
    </w:p>
    <w:p w14:paraId="3D4B3296" w14:textId="77777777" w:rsidR="003341A9" w:rsidRPr="00103878" w:rsidRDefault="003341A9" w:rsidP="004500F2">
      <w:pPr>
        <w:autoSpaceDE w:val="0"/>
        <w:autoSpaceDN w:val="0"/>
        <w:spacing w:line="276" w:lineRule="auto"/>
        <w:rPr>
          <w:szCs w:val="24"/>
          <w:lang w:val="en-GB"/>
        </w:rPr>
      </w:pPr>
    </w:p>
    <w:p w14:paraId="08E07B56" w14:textId="5CF7495E" w:rsidR="003341A9" w:rsidRPr="00FA2D78" w:rsidRDefault="003341A9" w:rsidP="007A221C">
      <w:pPr>
        <w:widowControl/>
        <w:autoSpaceDE w:val="0"/>
        <w:autoSpaceDN w:val="0"/>
        <w:spacing w:line="240" w:lineRule="auto"/>
        <w:jc w:val="left"/>
        <w:textAlignment w:val="auto"/>
        <w:rPr>
          <w:szCs w:val="24"/>
          <w:lang w:val="en-GB"/>
        </w:rPr>
      </w:pPr>
      <w:r w:rsidRPr="00FA2D78">
        <w:rPr>
          <w:szCs w:val="24"/>
          <w:lang w:val="en-GB"/>
        </w:rPr>
        <w:t xml:space="preserve">[2] </w:t>
      </w:r>
      <w:r w:rsidR="007A221C" w:rsidRPr="007A221C">
        <w:rPr>
          <w:szCs w:val="24"/>
          <w:lang w:val="en-GB"/>
        </w:rPr>
        <w:t>Basel Committee</w:t>
      </w:r>
      <w:r w:rsidR="007A221C">
        <w:rPr>
          <w:szCs w:val="24"/>
          <w:lang w:val="en-GB"/>
        </w:rPr>
        <w:t xml:space="preserve"> </w:t>
      </w:r>
      <w:r w:rsidR="007A221C" w:rsidRPr="007A221C">
        <w:rPr>
          <w:szCs w:val="24"/>
          <w:lang w:val="en-GB"/>
        </w:rPr>
        <w:t xml:space="preserve">on Banking </w:t>
      </w:r>
      <w:proofErr w:type="gramStart"/>
      <w:r w:rsidR="007A221C" w:rsidRPr="007A221C">
        <w:rPr>
          <w:szCs w:val="24"/>
          <w:lang w:val="en-GB"/>
        </w:rPr>
        <w:t>Supervision</w:t>
      </w:r>
      <w:r w:rsidR="007A221C" w:rsidRPr="00FA2D78">
        <w:rPr>
          <w:szCs w:val="24"/>
          <w:lang w:val="en-GB"/>
        </w:rPr>
        <w:t xml:space="preserve"> </w:t>
      </w:r>
      <w:r w:rsidR="007A221C">
        <w:rPr>
          <w:szCs w:val="24"/>
          <w:lang w:val="en-GB"/>
        </w:rPr>
        <w:t>,</w:t>
      </w:r>
      <w:proofErr w:type="gramEnd"/>
      <w:r w:rsidR="007A221C">
        <w:rPr>
          <w:szCs w:val="24"/>
          <w:lang w:val="en-GB"/>
        </w:rPr>
        <w:t xml:space="preserve"> </w:t>
      </w:r>
      <w:r w:rsidR="007A221C" w:rsidRPr="00FA2D78">
        <w:rPr>
          <w:szCs w:val="24"/>
          <w:lang w:val="en-GB"/>
        </w:rPr>
        <w:t>Basel III: A global regulatory framework for more resilient banks and banking systems,</w:t>
      </w:r>
      <w:r w:rsidR="007A221C">
        <w:rPr>
          <w:szCs w:val="24"/>
          <w:lang w:val="en-GB"/>
        </w:rPr>
        <w:t xml:space="preserve"> </w:t>
      </w:r>
      <w:r w:rsidRPr="007A221C">
        <w:rPr>
          <w:i/>
          <w:szCs w:val="24"/>
          <w:lang w:val="en-GB"/>
        </w:rPr>
        <w:t>Bank for International Settlements</w:t>
      </w:r>
      <w:r w:rsidRPr="00FA2D78">
        <w:rPr>
          <w:szCs w:val="24"/>
          <w:lang w:val="en-GB"/>
        </w:rPr>
        <w:t xml:space="preserve">, </w:t>
      </w:r>
      <w:r w:rsidR="007A221C">
        <w:rPr>
          <w:szCs w:val="24"/>
          <w:lang w:val="en-GB"/>
        </w:rPr>
        <w:t>(</w:t>
      </w:r>
      <w:r w:rsidR="007234A1" w:rsidRPr="00FA2D78">
        <w:rPr>
          <w:szCs w:val="24"/>
          <w:lang w:val="en-GB"/>
        </w:rPr>
        <w:t>2011).</w:t>
      </w:r>
    </w:p>
    <w:p w14:paraId="26E859BA"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3AC6F2FC" w14:textId="5C7AF486"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[3]</w:t>
      </w:r>
      <w:r w:rsidR="006C298F" w:rsidRPr="006C298F">
        <w:rPr>
          <w:lang w:val="en-GB"/>
        </w:rPr>
        <w:t xml:space="preserve"> </w:t>
      </w:r>
      <w:r w:rsidR="006C298F" w:rsidRPr="007A221C">
        <w:rPr>
          <w:lang w:val="en-GB"/>
        </w:rPr>
        <w:t>Basel Committee</w:t>
      </w:r>
      <w:r w:rsidR="006C298F">
        <w:rPr>
          <w:lang w:val="en-GB"/>
        </w:rPr>
        <w:t xml:space="preserve"> </w:t>
      </w:r>
      <w:r w:rsidR="006C298F" w:rsidRPr="007A221C">
        <w:rPr>
          <w:lang w:val="en-GB"/>
        </w:rPr>
        <w:t xml:space="preserve">on Banking </w:t>
      </w:r>
      <w:proofErr w:type="gramStart"/>
      <w:r w:rsidR="006C298F" w:rsidRPr="007A221C">
        <w:rPr>
          <w:lang w:val="en-GB"/>
        </w:rPr>
        <w:t>Supervision</w:t>
      </w:r>
      <w:r w:rsidR="006C298F" w:rsidRPr="00FA2D78">
        <w:rPr>
          <w:lang w:val="en-GB"/>
        </w:rPr>
        <w:t xml:space="preserve"> </w:t>
      </w:r>
      <w:r w:rsidRPr="00FA2D78">
        <w:rPr>
          <w:rFonts w:ascii="Times New Roman" w:eastAsia="Times New Roman" w:hAnsi="Times New Roman" w:cs="Times New Roman"/>
          <w:color w:val="auto"/>
          <w:lang w:val="en-GB"/>
        </w:rPr>
        <w:t>,</w:t>
      </w:r>
      <w:proofErr w:type="gramEnd"/>
      <w:r w:rsidRPr="00FA2D78">
        <w:rPr>
          <w:rFonts w:ascii="Times New Roman" w:eastAsia="Times New Roman" w:hAnsi="Times New Roman" w:cs="Times New Roman"/>
          <w:color w:val="auto"/>
          <w:lang w:val="en-GB"/>
        </w:rPr>
        <w:t xml:space="preserve"> </w:t>
      </w:r>
      <w:r w:rsidR="007A221C">
        <w:rPr>
          <w:rFonts w:ascii="Times New Roman" w:eastAsia="Times New Roman" w:hAnsi="Times New Roman" w:cs="Times New Roman"/>
          <w:color w:val="auto"/>
          <w:lang w:val="en-GB"/>
        </w:rPr>
        <w:t xml:space="preserve">Basel II: </w:t>
      </w:r>
      <w:r w:rsidRPr="00FA2D78">
        <w:rPr>
          <w:rFonts w:ascii="Times New Roman" w:eastAsia="Times New Roman" w:hAnsi="Times New Roman" w:cs="Times New Roman"/>
          <w:color w:val="auto"/>
          <w:lang w:val="en-GB"/>
        </w:rPr>
        <w:t>International Convergence of Capital Measurement and Capital Standards</w:t>
      </w:r>
      <w:r w:rsidR="007234A1" w:rsidRPr="00FA2D78">
        <w:rPr>
          <w:rFonts w:ascii="Times New Roman" w:eastAsia="Times New Roman" w:hAnsi="Times New Roman" w:cs="Times New Roman"/>
          <w:color w:val="auto"/>
          <w:lang w:val="en-GB"/>
        </w:rPr>
        <w:t>,</w:t>
      </w:r>
      <w:r w:rsidR="007A221C">
        <w:rPr>
          <w:rFonts w:ascii="Times New Roman" w:eastAsia="Times New Roman" w:hAnsi="Times New Roman" w:cs="Times New Roman"/>
          <w:color w:val="auto"/>
          <w:lang w:val="en-GB"/>
        </w:rPr>
        <w:t xml:space="preserve"> </w:t>
      </w:r>
      <w:r w:rsidR="007A221C" w:rsidRPr="006C298F">
        <w:rPr>
          <w:rFonts w:ascii="Times New Roman" w:eastAsia="Times New Roman" w:hAnsi="Times New Roman" w:cs="Times New Roman"/>
          <w:i/>
          <w:color w:val="auto"/>
          <w:lang w:val="en-GB"/>
        </w:rPr>
        <w:t>Bank for International Settlements</w:t>
      </w:r>
      <w:r w:rsidR="007A221C">
        <w:rPr>
          <w:rFonts w:ascii="Times New Roman" w:eastAsia="Times New Roman" w:hAnsi="Times New Roman" w:cs="Times New Roman"/>
          <w:color w:val="auto"/>
          <w:lang w:val="en-GB"/>
        </w:rPr>
        <w:t>,</w:t>
      </w:r>
      <w:r w:rsidR="006C298F" w:rsidRPr="006C298F">
        <w:rPr>
          <w:rFonts w:ascii="Times New Roman" w:eastAsia="Times New Roman" w:hAnsi="Times New Roman" w:cs="Times New Roman"/>
          <w:color w:val="auto"/>
          <w:lang w:val="en-GB"/>
        </w:rPr>
        <w:t xml:space="preserve"> </w:t>
      </w:r>
      <w:r w:rsidRPr="00FA2D78">
        <w:rPr>
          <w:rFonts w:ascii="Times New Roman" w:eastAsia="Times New Roman" w:hAnsi="Times New Roman" w:cs="Times New Roman"/>
          <w:color w:val="auto"/>
          <w:lang w:val="en-GB"/>
        </w:rPr>
        <w:t xml:space="preserve"> </w:t>
      </w:r>
      <w:r w:rsidR="006C298F">
        <w:rPr>
          <w:rFonts w:ascii="Times New Roman" w:eastAsia="Times New Roman" w:hAnsi="Times New Roman" w:cs="Times New Roman"/>
          <w:color w:val="auto"/>
          <w:lang w:val="en-GB"/>
        </w:rPr>
        <w:t>(</w:t>
      </w:r>
      <w:r w:rsidR="007234A1" w:rsidRPr="00FA2D78">
        <w:rPr>
          <w:rFonts w:ascii="Times New Roman" w:eastAsia="Times New Roman" w:hAnsi="Times New Roman" w:cs="Times New Roman"/>
          <w:color w:val="auto"/>
          <w:lang w:val="en-GB"/>
        </w:rPr>
        <w:t>2006</w:t>
      </w:r>
      <w:r w:rsidR="006C298F">
        <w:rPr>
          <w:rFonts w:ascii="Times New Roman" w:eastAsia="Times New Roman" w:hAnsi="Times New Roman" w:cs="Times New Roman"/>
          <w:color w:val="auto"/>
          <w:lang w:val="en-GB"/>
        </w:rPr>
        <w:t>)</w:t>
      </w:r>
      <w:r w:rsidR="007234A1" w:rsidRPr="00FA2D78">
        <w:rPr>
          <w:rFonts w:ascii="Times New Roman" w:eastAsia="Times New Roman" w:hAnsi="Times New Roman" w:cs="Times New Roman"/>
          <w:color w:val="auto"/>
          <w:lang w:val="en-GB"/>
        </w:rPr>
        <w:t>.</w:t>
      </w:r>
    </w:p>
    <w:p w14:paraId="7D649325"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14C2E184" w14:textId="056B9A73" w:rsidR="003341A9" w:rsidRPr="001A4144" w:rsidRDefault="003341A9" w:rsidP="001A4144">
      <w:pPr>
        <w:widowControl/>
        <w:autoSpaceDE w:val="0"/>
        <w:autoSpaceDN w:val="0"/>
        <w:spacing w:line="240" w:lineRule="auto"/>
        <w:jc w:val="left"/>
        <w:textAlignment w:val="auto"/>
        <w:rPr>
          <w:rFonts w:ascii="EUAlbertina" w:eastAsia="Calibri" w:hAnsi="EUAlbertina" w:cs="EUAlbertina"/>
          <w:color w:val="000000"/>
          <w:szCs w:val="24"/>
          <w:lang w:val="en-GB" w:eastAsia="en-US"/>
        </w:rPr>
      </w:pPr>
      <w:r w:rsidRPr="00FA2D78">
        <w:rPr>
          <w:rFonts w:eastAsia="Times New Roman"/>
          <w:lang w:val="en-GB"/>
        </w:rPr>
        <w:t xml:space="preserve">[4] </w:t>
      </w:r>
      <w:r w:rsidR="001A4144" w:rsidRPr="001A4144">
        <w:rPr>
          <w:rFonts w:ascii="EUAlbertina" w:eastAsia="Calibri" w:hAnsi="EUAlbertina" w:cs="EUAlbertina"/>
          <w:color w:val="000000"/>
          <w:szCs w:val="24"/>
          <w:lang w:val="en-GB" w:eastAsia="en-US"/>
        </w:rPr>
        <w:t xml:space="preserve">M. </w:t>
      </w:r>
      <w:proofErr w:type="spellStart"/>
      <w:r w:rsidR="001A4144" w:rsidRPr="001A4144">
        <w:rPr>
          <w:rFonts w:ascii="EUAlbertina" w:eastAsia="Calibri" w:hAnsi="EUAlbertina" w:cs="EUAlbertina"/>
          <w:color w:val="000000"/>
          <w:szCs w:val="24"/>
          <w:lang w:val="en-GB" w:eastAsia="en-US"/>
        </w:rPr>
        <w:t>Bianchetti</w:t>
      </w:r>
      <w:proofErr w:type="spellEnd"/>
      <w:r w:rsidR="001A4144" w:rsidRPr="001A4144">
        <w:rPr>
          <w:rFonts w:ascii="EUAlbertina" w:eastAsia="Calibri" w:hAnsi="EUAlbertina" w:cs="EUAlbertina"/>
          <w:color w:val="000000"/>
          <w:szCs w:val="24"/>
          <w:lang w:val="en-GB" w:eastAsia="en-US"/>
        </w:rPr>
        <w:t>,</w:t>
      </w:r>
      <w:r w:rsidR="006C298F" w:rsidRPr="001A4144">
        <w:rPr>
          <w:rFonts w:ascii="EUAlbertina" w:eastAsia="Calibri" w:hAnsi="EUAlbertina" w:cs="EUAlbertina"/>
          <w:color w:val="000000"/>
          <w:szCs w:val="24"/>
          <w:lang w:val="en-GB" w:eastAsia="en-US"/>
        </w:rPr>
        <w:t xml:space="preserve"> </w:t>
      </w:r>
      <w:r w:rsidR="001A4144">
        <w:rPr>
          <w:rFonts w:ascii="EUAlbertina" w:eastAsia="Calibri" w:hAnsi="EUAlbertina" w:cs="EUAlbertina"/>
          <w:color w:val="000000"/>
          <w:szCs w:val="24"/>
          <w:lang w:val="en-GB" w:eastAsia="en-US"/>
        </w:rPr>
        <w:t>Two curves</w:t>
      </w:r>
      <w:r w:rsidR="001A4144" w:rsidRPr="001A4144">
        <w:rPr>
          <w:rFonts w:ascii="EUAlbertina" w:eastAsia="Calibri" w:hAnsi="EUAlbertina" w:cs="EUAlbertina"/>
          <w:color w:val="000000"/>
          <w:szCs w:val="24"/>
          <w:lang w:val="en-GB" w:eastAsia="en-US"/>
        </w:rPr>
        <w:t xml:space="preserve"> one price,</w:t>
      </w:r>
      <w:r w:rsidR="006C298F" w:rsidRPr="001A4144">
        <w:rPr>
          <w:rFonts w:ascii="EUAlbertina" w:eastAsia="Calibri" w:hAnsi="EUAlbertina" w:cs="EUAlbertina"/>
          <w:color w:val="000000"/>
          <w:szCs w:val="24"/>
          <w:lang w:val="en-GB" w:eastAsia="en-US"/>
        </w:rPr>
        <w:t xml:space="preserve"> </w:t>
      </w:r>
      <w:r w:rsidR="001A4144" w:rsidRPr="001A4144">
        <w:rPr>
          <w:rFonts w:ascii="EUAlbertina" w:eastAsia="Calibri" w:hAnsi="EUAlbertina" w:cs="EUAlbertina"/>
          <w:i/>
          <w:color w:val="000000"/>
          <w:szCs w:val="24"/>
          <w:lang w:val="en-GB" w:eastAsia="en-US"/>
        </w:rPr>
        <w:t>Risk</w:t>
      </w:r>
      <w:r w:rsidR="001A4144" w:rsidRPr="001A4144">
        <w:rPr>
          <w:rFonts w:ascii="EUAlbertina" w:eastAsia="Calibri" w:hAnsi="EUAlbertina" w:cs="EUAlbertina"/>
          <w:color w:val="000000"/>
          <w:szCs w:val="24"/>
          <w:lang w:val="en-GB" w:eastAsia="en-US"/>
        </w:rPr>
        <w:t>,</w:t>
      </w:r>
      <w:r w:rsidR="006C298F" w:rsidRPr="001A4144">
        <w:rPr>
          <w:rFonts w:ascii="EUAlbertina" w:eastAsia="Calibri" w:hAnsi="EUAlbertina" w:cs="EUAlbertina"/>
          <w:color w:val="000000"/>
          <w:szCs w:val="24"/>
          <w:lang w:val="en-GB" w:eastAsia="en-US"/>
        </w:rPr>
        <w:t xml:space="preserve"> </w:t>
      </w:r>
      <w:r w:rsidR="001A4144" w:rsidRPr="001A4144">
        <w:rPr>
          <w:rFonts w:ascii="EUAlbertina" w:eastAsia="Calibri" w:hAnsi="EUAlbertina" w:cs="EUAlbertina"/>
          <w:b/>
          <w:color w:val="000000"/>
          <w:szCs w:val="24"/>
          <w:lang w:val="en-GB" w:eastAsia="en-US"/>
        </w:rPr>
        <w:t>23</w:t>
      </w:r>
      <w:r w:rsidR="001A4144" w:rsidRPr="001A4144">
        <w:rPr>
          <w:rFonts w:ascii="EUAlbertina" w:eastAsia="Calibri" w:hAnsi="EUAlbertina" w:cs="EUAlbertina"/>
          <w:color w:val="000000"/>
          <w:szCs w:val="24"/>
          <w:lang w:val="en-GB" w:eastAsia="en-US"/>
        </w:rPr>
        <w:t>(8), (</w:t>
      </w:r>
      <w:r w:rsidR="006C298F" w:rsidRPr="001A4144">
        <w:rPr>
          <w:rFonts w:ascii="EUAlbertina" w:eastAsia="Calibri" w:hAnsi="EUAlbertina" w:cs="EUAlbertina"/>
          <w:color w:val="000000"/>
          <w:szCs w:val="24"/>
          <w:lang w:val="en-GB" w:eastAsia="en-US"/>
        </w:rPr>
        <w:t>2010</w:t>
      </w:r>
      <w:r w:rsidR="001A4144" w:rsidRPr="001A4144">
        <w:rPr>
          <w:rFonts w:ascii="EUAlbertina" w:eastAsia="Calibri" w:hAnsi="EUAlbertina" w:cs="EUAlbertina"/>
          <w:color w:val="000000"/>
          <w:szCs w:val="24"/>
          <w:lang w:val="en-GB" w:eastAsia="en-US"/>
        </w:rPr>
        <w:t>)</w:t>
      </w:r>
      <w:r w:rsidR="006C298F" w:rsidRPr="001A4144">
        <w:rPr>
          <w:rFonts w:ascii="EUAlbertina" w:eastAsia="Calibri" w:hAnsi="EUAlbertina" w:cs="EUAlbertina"/>
          <w:color w:val="000000"/>
          <w:szCs w:val="24"/>
          <w:lang w:val="en-GB" w:eastAsia="en-US"/>
        </w:rPr>
        <w:t>, 66–</w:t>
      </w:r>
      <w:r w:rsidR="001A4144" w:rsidRPr="001A4144">
        <w:rPr>
          <w:rFonts w:ascii="EUAlbertina" w:eastAsia="Calibri" w:hAnsi="EUAlbertina" w:cs="EUAlbertina"/>
          <w:color w:val="000000"/>
          <w:szCs w:val="24"/>
          <w:lang w:val="en-GB" w:eastAsia="en-US"/>
        </w:rPr>
        <w:t>72</w:t>
      </w:r>
      <w:r w:rsidR="001A4144">
        <w:rPr>
          <w:rFonts w:ascii="EUAlbertina" w:eastAsia="Calibri" w:hAnsi="EUAlbertina" w:cs="EUAlbertina"/>
          <w:color w:val="000000"/>
          <w:szCs w:val="24"/>
          <w:lang w:val="en-GB" w:eastAsia="en-US"/>
        </w:rPr>
        <w:t>.</w:t>
      </w:r>
    </w:p>
    <w:p w14:paraId="35907D97" w14:textId="77777777" w:rsidR="001A4144" w:rsidRPr="00FA2D78" w:rsidRDefault="001A4144" w:rsidP="004500F2">
      <w:pPr>
        <w:pStyle w:val="Default"/>
        <w:spacing w:line="276" w:lineRule="auto"/>
        <w:jc w:val="both"/>
        <w:rPr>
          <w:rFonts w:ascii="Times New Roman" w:eastAsia="Times New Roman" w:hAnsi="Times New Roman" w:cs="Times New Roman"/>
          <w:color w:val="auto"/>
          <w:lang w:val="en-GB"/>
        </w:rPr>
      </w:pPr>
    </w:p>
    <w:p w14:paraId="1352483E" w14:textId="1459ADFB"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 xml:space="preserve">[5] </w:t>
      </w:r>
      <w:r w:rsidR="001A4144">
        <w:rPr>
          <w:rFonts w:ascii="Times New Roman" w:eastAsia="Times New Roman" w:hAnsi="Times New Roman" w:cs="Times New Roman"/>
          <w:color w:val="auto"/>
          <w:lang w:val="en-GB"/>
        </w:rPr>
        <w:t>E.</w:t>
      </w:r>
      <w:r w:rsidR="00E447A5">
        <w:rPr>
          <w:rFonts w:ascii="Times New Roman" w:eastAsia="Times New Roman" w:hAnsi="Times New Roman" w:cs="Times New Roman"/>
          <w:color w:val="auto"/>
          <w:lang w:val="en-GB"/>
        </w:rPr>
        <w:t>J.</w:t>
      </w:r>
      <w:r w:rsidR="001A4144">
        <w:rPr>
          <w:rFonts w:ascii="Times New Roman" w:eastAsia="Times New Roman" w:hAnsi="Times New Roman" w:cs="Times New Roman"/>
          <w:color w:val="auto"/>
          <w:lang w:val="en-GB"/>
        </w:rPr>
        <w:t xml:space="preserve"> </w:t>
      </w:r>
      <w:r w:rsidRPr="00FA2D78">
        <w:rPr>
          <w:rFonts w:ascii="Times New Roman" w:eastAsia="Times New Roman" w:hAnsi="Times New Roman" w:cs="Times New Roman"/>
          <w:color w:val="auto"/>
          <w:lang w:val="en-GB"/>
        </w:rPr>
        <w:t xml:space="preserve">Elton, </w:t>
      </w:r>
      <w:r w:rsidR="001A4144">
        <w:rPr>
          <w:rFonts w:ascii="Times New Roman" w:eastAsia="Times New Roman" w:hAnsi="Times New Roman" w:cs="Times New Roman"/>
          <w:color w:val="auto"/>
          <w:lang w:val="en-GB"/>
        </w:rPr>
        <w:t>M.</w:t>
      </w:r>
      <w:r w:rsidR="00E447A5">
        <w:rPr>
          <w:rFonts w:ascii="Times New Roman" w:eastAsia="Times New Roman" w:hAnsi="Times New Roman" w:cs="Times New Roman"/>
          <w:color w:val="auto"/>
          <w:lang w:val="en-GB"/>
        </w:rPr>
        <w:t>J.</w:t>
      </w:r>
      <w:r w:rsidR="001A4144">
        <w:rPr>
          <w:rFonts w:ascii="Times New Roman" w:eastAsia="Times New Roman" w:hAnsi="Times New Roman" w:cs="Times New Roman"/>
          <w:color w:val="auto"/>
          <w:lang w:val="en-GB"/>
        </w:rPr>
        <w:t xml:space="preserve"> </w:t>
      </w:r>
      <w:r w:rsidRPr="00FA2D78">
        <w:rPr>
          <w:rFonts w:ascii="Times New Roman" w:eastAsia="Times New Roman" w:hAnsi="Times New Roman" w:cs="Times New Roman"/>
          <w:color w:val="auto"/>
          <w:lang w:val="en-GB"/>
        </w:rPr>
        <w:t xml:space="preserve">Gruber, </w:t>
      </w:r>
      <w:r w:rsidR="001A4144">
        <w:rPr>
          <w:rFonts w:ascii="Times New Roman" w:eastAsia="Times New Roman" w:hAnsi="Times New Roman" w:cs="Times New Roman"/>
          <w:color w:val="auto"/>
          <w:lang w:val="en-GB"/>
        </w:rPr>
        <w:t>S.</w:t>
      </w:r>
      <w:r w:rsidR="00E447A5">
        <w:rPr>
          <w:rFonts w:ascii="Times New Roman" w:eastAsia="Times New Roman" w:hAnsi="Times New Roman" w:cs="Times New Roman"/>
          <w:color w:val="auto"/>
          <w:lang w:val="en-GB"/>
        </w:rPr>
        <w:t>J.</w:t>
      </w:r>
      <w:r w:rsidR="001A4144">
        <w:rPr>
          <w:rFonts w:ascii="Times New Roman" w:eastAsia="Times New Roman" w:hAnsi="Times New Roman" w:cs="Times New Roman"/>
          <w:color w:val="auto"/>
          <w:lang w:val="en-GB"/>
        </w:rPr>
        <w:t xml:space="preserve"> </w:t>
      </w:r>
      <w:r w:rsidRPr="00FA2D78">
        <w:rPr>
          <w:rFonts w:ascii="Times New Roman" w:eastAsia="Times New Roman" w:hAnsi="Times New Roman" w:cs="Times New Roman"/>
          <w:color w:val="auto"/>
          <w:lang w:val="en-GB"/>
        </w:rPr>
        <w:t xml:space="preserve">Brown, </w:t>
      </w:r>
      <w:r w:rsidR="00E447A5">
        <w:rPr>
          <w:rFonts w:ascii="Times New Roman" w:eastAsia="Times New Roman" w:hAnsi="Times New Roman" w:cs="Times New Roman"/>
          <w:color w:val="auto"/>
          <w:lang w:val="en-GB"/>
        </w:rPr>
        <w:t xml:space="preserve">W.N. </w:t>
      </w:r>
      <w:proofErr w:type="spellStart"/>
      <w:r w:rsidRPr="00FA2D78">
        <w:rPr>
          <w:rFonts w:ascii="Times New Roman" w:eastAsia="Times New Roman" w:hAnsi="Times New Roman" w:cs="Times New Roman"/>
          <w:color w:val="auto"/>
          <w:lang w:val="en-GB"/>
        </w:rPr>
        <w:t>Goetzmann</w:t>
      </w:r>
      <w:proofErr w:type="spellEnd"/>
      <w:r w:rsidRPr="00FA2D78">
        <w:rPr>
          <w:rFonts w:ascii="Times New Roman" w:eastAsia="Times New Roman" w:hAnsi="Times New Roman" w:cs="Times New Roman"/>
          <w:color w:val="auto"/>
          <w:lang w:val="en-GB"/>
        </w:rPr>
        <w:t xml:space="preserve">, </w:t>
      </w:r>
      <w:r w:rsidRPr="00E447A5">
        <w:rPr>
          <w:rFonts w:ascii="Times New Roman" w:eastAsia="Times New Roman" w:hAnsi="Times New Roman" w:cs="Times New Roman"/>
          <w:i/>
          <w:color w:val="auto"/>
          <w:lang w:val="en-GB"/>
        </w:rPr>
        <w:t>Modern Portfolio Theory and Investment Analysis</w:t>
      </w:r>
      <w:r w:rsidR="007234A1" w:rsidRPr="00FA2D78">
        <w:rPr>
          <w:rFonts w:ascii="Times New Roman" w:eastAsia="Times New Roman" w:hAnsi="Times New Roman" w:cs="Times New Roman"/>
          <w:color w:val="auto"/>
          <w:lang w:val="en-GB"/>
        </w:rPr>
        <w:t>, Wiley,</w:t>
      </w:r>
      <w:r w:rsidRPr="00FA2D78">
        <w:rPr>
          <w:rFonts w:ascii="Times New Roman" w:eastAsia="Times New Roman" w:hAnsi="Times New Roman" w:cs="Times New Roman"/>
          <w:color w:val="auto"/>
          <w:lang w:val="en-GB"/>
        </w:rPr>
        <w:t xml:space="preserve"> </w:t>
      </w:r>
      <w:r w:rsidR="00137311">
        <w:rPr>
          <w:rFonts w:ascii="Times New Roman" w:eastAsia="Times New Roman" w:hAnsi="Times New Roman" w:cs="Times New Roman"/>
          <w:color w:val="auto"/>
          <w:lang w:val="en-GB"/>
        </w:rPr>
        <w:t xml:space="preserve">New York, </w:t>
      </w:r>
      <w:r w:rsidR="007234A1" w:rsidRPr="00FA2D78">
        <w:rPr>
          <w:rFonts w:ascii="Times New Roman" w:eastAsia="Times New Roman" w:hAnsi="Times New Roman" w:cs="Times New Roman"/>
          <w:color w:val="auto"/>
          <w:lang w:val="en-GB"/>
        </w:rPr>
        <w:t>2010.</w:t>
      </w:r>
    </w:p>
    <w:p w14:paraId="56AA2A58" w14:textId="77777777" w:rsidR="003341A9" w:rsidRPr="00FA2D78" w:rsidRDefault="003341A9" w:rsidP="004500F2">
      <w:pPr>
        <w:autoSpaceDE w:val="0"/>
        <w:autoSpaceDN w:val="0"/>
        <w:spacing w:line="276" w:lineRule="auto"/>
        <w:rPr>
          <w:szCs w:val="24"/>
          <w:lang w:val="en-GB"/>
        </w:rPr>
      </w:pPr>
    </w:p>
    <w:p w14:paraId="5927582B" w14:textId="2C36A7EE" w:rsidR="003341A9" w:rsidRPr="00E447A5" w:rsidRDefault="003341A9" w:rsidP="004500F2">
      <w:pPr>
        <w:autoSpaceDE w:val="0"/>
        <w:autoSpaceDN w:val="0"/>
        <w:spacing w:line="276" w:lineRule="auto"/>
        <w:rPr>
          <w:rFonts w:eastAsia="Times New Roman"/>
          <w:szCs w:val="24"/>
          <w:lang w:val="en-GB" w:eastAsia="en-US"/>
        </w:rPr>
      </w:pPr>
      <w:r w:rsidRPr="00FA2D78">
        <w:rPr>
          <w:szCs w:val="24"/>
          <w:lang w:val="en-GB"/>
        </w:rPr>
        <w:t xml:space="preserve">[6] </w:t>
      </w:r>
      <w:r w:rsidR="00E447A5">
        <w:rPr>
          <w:szCs w:val="24"/>
          <w:lang w:val="en-GB"/>
        </w:rPr>
        <w:t xml:space="preserve">S. </w:t>
      </w:r>
      <w:proofErr w:type="spellStart"/>
      <w:r w:rsidR="00E447A5">
        <w:rPr>
          <w:rFonts w:eastAsia="Times New Roman"/>
          <w:szCs w:val="24"/>
          <w:lang w:val="en-GB" w:eastAsia="en-US"/>
        </w:rPr>
        <w:t>Ghamami</w:t>
      </w:r>
      <w:proofErr w:type="spellEnd"/>
      <w:r w:rsidR="009603BF">
        <w:rPr>
          <w:rFonts w:eastAsia="Times New Roman"/>
          <w:szCs w:val="24"/>
          <w:lang w:val="en-GB" w:eastAsia="en-US"/>
        </w:rPr>
        <w:t xml:space="preserve">, </w:t>
      </w:r>
      <w:r w:rsidR="009603BF" w:rsidRPr="00E447A5">
        <w:rPr>
          <w:rFonts w:eastAsia="Times New Roman"/>
          <w:szCs w:val="24"/>
          <w:lang w:val="en-GB" w:eastAsia="en-US"/>
        </w:rPr>
        <w:t>Static Model</w:t>
      </w:r>
      <w:r w:rsidR="009603BF">
        <w:rPr>
          <w:rFonts w:eastAsia="Times New Roman"/>
          <w:szCs w:val="24"/>
          <w:lang w:val="en-GB" w:eastAsia="en-US"/>
        </w:rPr>
        <w:t>s of Central Counterparty Risk</w:t>
      </w:r>
      <w:r w:rsidR="00E447A5">
        <w:rPr>
          <w:rFonts w:eastAsia="Times New Roman"/>
          <w:szCs w:val="24"/>
          <w:lang w:val="en-GB" w:eastAsia="en-US"/>
        </w:rPr>
        <w:t xml:space="preserve">, </w:t>
      </w:r>
      <w:r w:rsidR="00047C5E" w:rsidRPr="00E447A5">
        <w:rPr>
          <w:rFonts w:eastAsia="Times New Roman"/>
          <w:szCs w:val="24"/>
          <w:lang w:val="en-GB" w:eastAsia="en-US"/>
        </w:rPr>
        <w:t>Un</w:t>
      </w:r>
      <w:r w:rsidR="00047C5E">
        <w:rPr>
          <w:rFonts w:eastAsia="Times New Roman"/>
          <w:szCs w:val="24"/>
          <w:lang w:val="en-GB" w:eastAsia="en-US"/>
        </w:rPr>
        <w:t>iversity of California Berkeley</w:t>
      </w:r>
      <w:r w:rsidR="00047C5E" w:rsidRPr="00E447A5">
        <w:rPr>
          <w:rFonts w:eastAsia="Times New Roman"/>
          <w:szCs w:val="24"/>
          <w:lang w:val="en-GB" w:eastAsia="en-US"/>
        </w:rPr>
        <w:t xml:space="preserve"> </w:t>
      </w:r>
      <w:proofErr w:type="spellStart"/>
      <w:r w:rsidR="00047C5E" w:rsidRPr="00E447A5">
        <w:rPr>
          <w:rFonts w:eastAsia="Times New Roman"/>
          <w:szCs w:val="24"/>
          <w:lang w:val="en-GB" w:eastAsia="en-US"/>
        </w:rPr>
        <w:t>Cent</w:t>
      </w:r>
      <w:r w:rsidR="00047C5E">
        <w:rPr>
          <w:rFonts w:eastAsia="Times New Roman"/>
          <w:szCs w:val="24"/>
          <w:lang w:val="en-GB" w:eastAsia="en-US"/>
        </w:rPr>
        <w:t>er</w:t>
      </w:r>
      <w:proofErr w:type="spellEnd"/>
      <w:r w:rsidR="00047C5E">
        <w:rPr>
          <w:rFonts w:eastAsia="Times New Roman"/>
          <w:szCs w:val="24"/>
          <w:lang w:val="en-GB" w:eastAsia="en-US"/>
        </w:rPr>
        <w:t xml:space="preserve"> for Risk Management </w:t>
      </w:r>
      <w:proofErr w:type="gramStart"/>
      <w:r w:rsidR="00047C5E">
        <w:rPr>
          <w:rFonts w:eastAsia="Times New Roman"/>
          <w:szCs w:val="24"/>
          <w:lang w:val="en-GB" w:eastAsia="en-US"/>
        </w:rPr>
        <w:t xml:space="preserve">Research </w:t>
      </w:r>
      <w:r w:rsidR="00E447A5">
        <w:rPr>
          <w:rFonts w:eastAsia="Times New Roman"/>
          <w:szCs w:val="24"/>
          <w:lang w:val="en-GB" w:eastAsia="en-US"/>
        </w:rPr>
        <w:t xml:space="preserve"> </w:t>
      </w:r>
      <w:r w:rsidR="00E447A5" w:rsidRPr="00E447A5">
        <w:rPr>
          <w:rFonts w:eastAsia="Times New Roman"/>
          <w:b/>
          <w:szCs w:val="24"/>
          <w:lang w:val="en-GB" w:eastAsia="en-US"/>
        </w:rPr>
        <w:t>2014</w:t>
      </w:r>
      <w:proofErr w:type="gramEnd"/>
      <w:r w:rsidR="00E447A5" w:rsidRPr="00E447A5">
        <w:rPr>
          <w:rFonts w:eastAsia="Times New Roman"/>
          <w:b/>
          <w:szCs w:val="24"/>
          <w:lang w:val="en-GB" w:eastAsia="en-US"/>
        </w:rPr>
        <w:t>-01</w:t>
      </w:r>
      <w:r w:rsidR="00E447A5">
        <w:rPr>
          <w:rFonts w:eastAsia="Times New Roman"/>
          <w:szCs w:val="24"/>
          <w:lang w:val="en-GB" w:eastAsia="en-US"/>
        </w:rPr>
        <w:t>,</w:t>
      </w:r>
      <w:r w:rsidR="00E447A5" w:rsidRPr="00E447A5">
        <w:rPr>
          <w:rFonts w:eastAsia="Times New Roman"/>
          <w:szCs w:val="24"/>
          <w:lang w:val="en-GB" w:eastAsia="en-US"/>
        </w:rPr>
        <w:t xml:space="preserve"> </w:t>
      </w:r>
      <w:r w:rsidR="00E447A5">
        <w:rPr>
          <w:rFonts w:eastAsia="Times New Roman"/>
          <w:szCs w:val="24"/>
          <w:lang w:val="en-GB" w:eastAsia="en-US"/>
        </w:rPr>
        <w:t>(2014).</w:t>
      </w:r>
    </w:p>
    <w:p w14:paraId="556E6088"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5278A464" w14:textId="603BD348" w:rsidR="00B26741" w:rsidRPr="00B26741" w:rsidRDefault="003341A9" w:rsidP="00B26741">
      <w:pPr>
        <w:widowControl/>
        <w:autoSpaceDE w:val="0"/>
        <w:autoSpaceDN w:val="0"/>
        <w:spacing w:line="240" w:lineRule="auto"/>
        <w:jc w:val="left"/>
        <w:textAlignment w:val="auto"/>
        <w:rPr>
          <w:rFonts w:eastAsia="Times New Roman"/>
          <w:szCs w:val="24"/>
          <w:lang w:val="en-GB" w:eastAsia="en-US"/>
        </w:rPr>
      </w:pPr>
      <w:r w:rsidRPr="00FA2D78">
        <w:rPr>
          <w:lang w:val="en-GB"/>
        </w:rPr>
        <w:t>[7]</w:t>
      </w:r>
      <w:r w:rsidR="00137311">
        <w:rPr>
          <w:lang w:val="en-GB"/>
        </w:rPr>
        <w:t xml:space="preserve"> </w:t>
      </w:r>
      <w:r w:rsidR="00B26741" w:rsidRPr="00B26741">
        <w:rPr>
          <w:rFonts w:eastAsia="Times New Roman"/>
          <w:szCs w:val="24"/>
          <w:lang w:val="en-GB" w:eastAsia="en-US"/>
        </w:rPr>
        <w:t xml:space="preserve">S. </w:t>
      </w:r>
      <w:proofErr w:type="spellStart"/>
      <w:r w:rsidR="00B26741" w:rsidRPr="00B26741">
        <w:rPr>
          <w:rFonts w:eastAsia="Times New Roman"/>
          <w:szCs w:val="24"/>
          <w:lang w:val="en-GB" w:eastAsia="en-US"/>
        </w:rPr>
        <w:t>Ghamami</w:t>
      </w:r>
      <w:proofErr w:type="spellEnd"/>
      <w:r w:rsidR="00B26741" w:rsidRPr="00B26741">
        <w:rPr>
          <w:rFonts w:eastAsia="Times New Roman"/>
          <w:szCs w:val="24"/>
          <w:lang w:val="en-GB" w:eastAsia="en-US"/>
        </w:rPr>
        <w:t xml:space="preserve">, Derivatives Pricing under Bilateral Counterparty Risk, Washington: Board of Governors of the Federal Reserve System </w:t>
      </w:r>
      <w:r w:rsidR="00B26741" w:rsidRPr="00B26741">
        <w:rPr>
          <w:rFonts w:eastAsia="Times New Roman"/>
          <w:i/>
          <w:szCs w:val="24"/>
          <w:lang w:val="en-GB" w:eastAsia="en-US"/>
        </w:rPr>
        <w:t xml:space="preserve">Finance and Economics Discussion Series </w:t>
      </w:r>
      <w:r w:rsidR="00B26741" w:rsidRPr="00B26741">
        <w:rPr>
          <w:rFonts w:eastAsia="Times New Roman"/>
          <w:b/>
          <w:szCs w:val="24"/>
          <w:lang w:val="en-GB" w:eastAsia="en-US"/>
        </w:rPr>
        <w:t>2015-026</w:t>
      </w:r>
      <w:r w:rsidR="00B26741" w:rsidRPr="00B26741">
        <w:rPr>
          <w:rFonts w:eastAsia="Times New Roman"/>
          <w:szCs w:val="24"/>
          <w:lang w:val="en-GB" w:eastAsia="en-US"/>
        </w:rPr>
        <w:t xml:space="preserve">, (2015). </w:t>
      </w:r>
    </w:p>
    <w:p w14:paraId="16F8201A"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47F44B94" w14:textId="17A7E9F5"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 xml:space="preserve">[8] </w:t>
      </w:r>
      <w:r w:rsidR="00B26741">
        <w:rPr>
          <w:rFonts w:ascii="Times New Roman" w:eastAsia="Times New Roman" w:hAnsi="Times New Roman" w:cs="Times New Roman"/>
          <w:color w:val="auto"/>
          <w:lang w:val="en-GB"/>
        </w:rPr>
        <w:t xml:space="preserve">S. </w:t>
      </w:r>
      <w:proofErr w:type="spellStart"/>
      <w:r w:rsidRPr="00FA2D78">
        <w:rPr>
          <w:rFonts w:ascii="Times New Roman" w:eastAsia="Times New Roman" w:hAnsi="Times New Roman" w:cs="Times New Roman"/>
          <w:color w:val="auto"/>
          <w:lang w:val="en-GB"/>
        </w:rPr>
        <w:t>Ghamami</w:t>
      </w:r>
      <w:proofErr w:type="spellEnd"/>
      <w:r w:rsidRPr="00FA2D78">
        <w:rPr>
          <w:rFonts w:ascii="Times New Roman" w:eastAsia="Times New Roman" w:hAnsi="Times New Roman" w:cs="Times New Roman"/>
          <w:color w:val="auto"/>
          <w:lang w:val="en-GB"/>
        </w:rPr>
        <w:t xml:space="preserve">, </w:t>
      </w:r>
      <w:r w:rsidR="00B26741">
        <w:rPr>
          <w:rFonts w:ascii="Times New Roman" w:eastAsia="Times New Roman" w:hAnsi="Times New Roman" w:cs="Times New Roman"/>
          <w:color w:val="auto"/>
          <w:lang w:val="en-GB"/>
        </w:rPr>
        <w:t xml:space="preserve">B. </w:t>
      </w:r>
      <w:r w:rsidRPr="00FA2D78">
        <w:rPr>
          <w:rFonts w:ascii="Times New Roman" w:eastAsia="Times New Roman" w:hAnsi="Times New Roman" w:cs="Times New Roman"/>
          <w:color w:val="auto"/>
          <w:lang w:val="en-GB"/>
        </w:rPr>
        <w:t>Zhang, Effic</w:t>
      </w:r>
      <w:r w:rsidR="007234A1" w:rsidRPr="00FA2D78">
        <w:rPr>
          <w:rFonts w:ascii="Times New Roman" w:eastAsia="Times New Roman" w:hAnsi="Times New Roman" w:cs="Times New Roman"/>
          <w:color w:val="auto"/>
          <w:lang w:val="en-GB"/>
        </w:rPr>
        <w:t>i</w:t>
      </w:r>
      <w:r w:rsidRPr="00FA2D78">
        <w:rPr>
          <w:rFonts w:ascii="Times New Roman" w:eastAsia="Times New Roman" w:hAnsi="Times New Roman" w:cs="Times New Roman"/>
          <w:color w:val="auto"/>
          <w:lang w:val="en-GB"/>
        </w:rPr>
        <w:t xml:space="preserve">ent Monte Carlo Counterparty Credit Risk Pricing and Measurement, </w:t>
      </w:r>
      <w:r w:rsidR="00B26741" w:rsidRPr="00B26741">
        <w:rPr>
          <w:rFonts w:ascii="Times New Roman" w:eastAsia="Times New Roman" w:hAnsi="Times New Roman" w:cs="Times New Roman"/>
          <w:color w:val="auto"/>
          <w:lang w:val="en-GB"/>
        </w:rPr>
        <w:t xml:space="preserve">Washington: Board of Governors of the Federal Reserve System </w:t>
      </w:r>
      <w:r w:rsidR="00B26741" w:rsidRPr="00B26741">
        <w:rPr>
          <w:rFonts w:ascii="Times New Roman" w:eastAsia="Times New Roman" w:hAnsi="Times New Roman" w:cs="Times New Roman"/>
          <w:i/>
          <w:color w:val="auto"/>
          <w:lang w:val="en-GB"/>
        </w:rPr>
        <w:t>Finance and Economics Discussion Series</w:t>
      </w:r>
      <w:r w:rsidR="00B26741" w:rsidRPr="00B26741">
        <w:rPr>
          <w:rFonts w:ascii="Times New Roman" w:eastAsia="Times New Roman" w:hAnsi="Times New Roman" w:cs="Times New Roman"/>
          <w:color w:val="auto"/>
          <w:lang w:val="en-GB"/>
        </w:rPr>
        <w:t xml:space="preserve"> </w:t>
      </w:r>
      <w:r w:rsidR="00B26741" w:rsidRPr="00B26741">
        <w:rPr>
          <w:rFonts w:ascii="Times New Roman" w:eastAsia="Times New Roman" w:hAnsi="Times New Roman" w:cs="Times New Roman"/>
          <w:b/>
          <w:color w:val="auto"/>
          <w:lang w:val="en-GB"/>
        </w:rPr>
        <w:t>2014-</w:t>
      </w:r>
      <w:proofErr w:type="gramStart"/>
      <w:r w:rsidR="00B26741" w:rsidRPr="00B26741">
        <w:rPr>
          <w:rFonts w:ascii="Times New Roman" w:eastAsia="Times New Roman" w:hAnsi="Times New Roman" w:cs="Times New Roman"/>
          <w:b/>
          <w:color w:val="auto"/>
          <w:lang w:val="en-GB"/>
        </w:rPr>
        <w:t>114</w:t>
      </w:r>
      <w:r w:rsidR="007234A1" w:rsidRPr="00FA2D78">
        <w:rPr>
          <w:rFonts w:ascii="Times New Roman" w:eastAsia="Times New Roman" w:hAnsi="Times New Roman" w:cs="Times New Roman"/>
          <w:color w:val="auto"/>
          <w:lang w:val="en-GB"/>
        </w:rPr>
        <w:t>,</w:t>
      </w:r>
      <w:r w:rsidR="00B26741">
        <w:rPr>
          <w:rFonts w:ascii="Times New Roman" w:eastAsia="Times New Roman" w:hAnsi="Times New Roman" w:cs="Times New Roman"/>
          <w:color w:val="auto"/>
          <w:lang w:val="en-GB"/>
        </w:rPr>
        <w:t>(</w:t>
      </w:r>
      <w:proofErr w:type="gramEnd"/>
      <w:r w:rsidR="007234A1" w:rsidRPr="00FA2D78">
        <w:rPr>
          <w:rFonts w:ascii="Times New Roman" w:eastAsia="Times New Roman" w:hAnsi="Times New Roman" w:cs="Times New Roman"/>
          <w:color w:val="auto"/>
          <w:lang w:val="en-GB"/>
        </w:rPr>
        <w:t xml:space="preserve"> 2014</w:t>
      </w:r>
      <w:r w:rsidR="00B26741">
        <w:rPr>
          <w:rFonts w:ascii="Times New Roman" w:eastAsia="Times New Roman" w:hAnsi="Times New Roman" w:cs="Times New Roman"/>
          <w:color w:val="auto"/>
          <w:lang w:val="en-GB"/>
        </w:rPr>
        <w:t>)</w:t>
      </w:r>
      <w:r w:rsidR="007234A1" w:rsidRPr="00FA2D78">
        <w:rPr>
          <w:rFonts w:ascii="Times New Roman" w:eastAsia="Times New Roman" w:hAnsi="Times New Roman" w:cs="Times New Roman"/>
          <w:color w:val="auto"/>
          <w:lang w:val="en-GB"/>
        </w:rPr>
        <w:t>.</w:t>
      </w:r>
    </w:p>
    <w:p w14:paraId="02044735"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792C78F1" w14:textId="550C9EFB"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 xml:space="preserve">[9] </w:t>
      </w:r>
      <w:r w:rsidR="00B26741">
        <w:rPr>
          <w:rFonts w:ascii="Times New Roman" w:eastAsia="Times New Roman" w:hAnsi="Times New Roman" w:cs="Times New Roman"/>
          <w:color w:val="auto"/>
          <w:lang w:val="en-GB"/>
        </w:rPr>
        <w:t xml:space="preserve">M. </w:t>
      </w:r>
      <w:proofErr w:type="spellStart"/>
      <w:r w:rsidRPr="00FA2D78">
        <w:rPr>
          <w:rFonts w:ascii="Times New Roman" w:eastAsia="Times New Roman" w:hAnsi="Times New Roman" w:cs="Times New Roman"/>
          <w:color w:val="auto"/>
          <w:lang w:val="en-GB"/>
        </w:rPr>
        <w:t>Hellmich</w:t>
      </w:r>
      <w:proofErr w:type="spellEnd"/>
      <w:r w:rsidRPr="00FA2D78">
        <w:rPr>
          <w:rFonts w:ascii="Times New Roman" w:eastAsia="Times New Roman" w:hAnsi="Times New Roman" w:cs="Times New Roman"/>
          <w:color w:val="auto"/>
          <w:lang w:val="en-GB"/>
        </w:rPr>
        <w:t xml:space="preserve">, Counterparty Credit Risk (CCR) and Collateral Management in the light of Basel III Basel III.5 and EMIR, </w:t>
      </w:r>
      <w:r w:rsidR="006E52F3" w:rsidRPr="006E52F3">
        <w:rPr>
          <w:rFonts w:ascii="Times New Roman" w:eastAsia="Times New Roman" w:hAnsi="Times New Roman" w:cs="Times New Roman"/>
          <w:color w:val="auto"/>
          <w:lang w:val="en-GB"/>
        </w:rPr>
        <w:t>Frankfurt School of Finance &amp; Management</w:t>
      </w:r>
      <w:r w:rsidR="006E52F3" w:rsidRPr="00FA2D78">
        <w:rPr>
          <w:rFonts w:ascii="Times New Roman" w:eastAsia="Times New Roman" w:hAnsi="Times New Roman" w:cs="Times New Roman"/>
          <w:color w:val="auto"/>
          <w:lang w:val="en-GB"/>
        </w:rPr>
        <w:t xml:space="preserve"> </w:t>
      </w:r>
      <w:r w:rsidRPr="00FA2D78">
        <w:rPr>
          <w:rFonts w:ascii="Times New Roman" w:eastAsia="Times New Roman" w:hAnsi="Times New Roman" w:cs="Times New Roman"/>
          <w:color w:val="auto"/>
          <w:lang w:val="en-GB"/>
        </w:rPr>
        <w:t>Global As</w:t>
      </w:r>
      <w:r w:rsidR="007234A1" w:rsidRPr="00FA2D78">
        <w:rPr>
          <w:rFonts w:ascii="Times New Roman" w:eastAsia="Times New Roman" w:hAnsi="Times New Roman" w:cs="Times New Roman"/>
          <w:color w:val="auto"/>
          <w:lang w:val="en-GB"/>
        </w:rPr>
        <w:t xml:space="preserve">sociation of Risk Professionals, </w:t>
      </w:r>
      <w:r w:rsidR="006E52F3">
        <w:rPr>
          <w:rFonts w:ascii="Times New Roman" w:eastAsia="Times New Roman" w:hAnsi="Times New Roman" w:cs="Times New Roman"/>
          <w:color w:val="auto"/>
          <w:lang w:val="en-GB"/>
        </w:rPr>
        <w:t>(</w:t>
      </w:r>
      <w:r w:rsidR="007234A1" w:rsidRPr="00FA2D78">
        <w:rPr>
          <w:rFonts w:ascii="Times New Roman" w:eastAsia="Times New Roman" w:hAnsi="Times New Roman" w:cs="Times New Roman"/>
          <w:color w:val="auto"/>
          <w:lang w:val="en-GB"/>
        </w:rPr>
        <w:t>2015</w:t>
      </w:r>
      <w:r w:rsidR="006E52F3">
        <w:rPr>
          <w:rFonts w:ascii="Times New Roman" w:eastAsia="Times New Roman" w:hAnsi="Times New Roman" w:cs="Times New Roman"/>
          <w:color w:val="auto"/>
          <w:lang w:val="en-GB"/>
        </w:rPr>
        <w:t>)</w:t>
      </w:r>
      <w:r w:rsidR="007234A1" w:rsidRPr="00FA2D78">
        <w:rPr>
          <w:rFonts w:ascii="Times New Roman" w:eastAsia="Times New Roman" w:hAnsi="Times New Roman" w:cs="Times New Roman"/>
          <w:color w:val="auto"/>
          <w:lang w:val="en-GB"/>
        </w:rPr>
        <w:t>.</w:t>
      </w:r>
    </w:p>
    <w:p w14:paraId="3A28BAB4"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478F4D41" w14:textId="0D1D98C6" w:rsidR="003341A9" w:rsidRPr="00FA2D78" w:rsidRDefault="003341A9" w:rsidP="006E52F3">
      <w:pPr>
        <w:pStyle w:val="Default"/>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lastRenderedPageBreak/>
        <w:t xml:space="preserve">[10] </w:t>
      </w:r>
      <w:r w:rsidR="006E52F3">
        <w:rPr>
          <w:rFonts w:ascii="Times New Roman" w:eastAsia="Times New Roman" w:hAnsi="Times New Roman" w:cs="Times New Roman"/>
          <w:color w:val="auto"/>
          <w:lang w:val="en-GB"/>
        </w:rPr>
        <w:t xml:space="preserve">J. </w:t>
      </w:r>
      <w:r w:rsidRPr="00FA2D78">
        <w:rPr>
          <w:rFonts w:ascii="Times New Roman" w:eastAsia="Times New Roman" w:hAnsi="Times New Roman" w:cs="Times New Roman"/>
          <w:color w:val="auto"/>
          <w:lang w:val="en-GB"/>
        </w:rPr>
        <w:t xml:space="preserve">Hull, </w:t>
      </w:r>
      <w:r w:rsidR="006E52F3">
        <w:rPr>
          <w:rFonts w:ascii="Times New Roman" w:eastAsia="Times New Roman" w:hAnsi="Times New Roman" w:cs="Times New Roman"/>
          <w:color w:val="auto"/>
          <w:lang w:val="en-GB"/>
        </w:rPr>
        <w:t xml:space="preserve">A. </w:t>
      </w:r>
      <w:r w:rsidRPr="00FA2D78">
        <w:rPr>
          <w:rFonts w:ascii="Times New Roman" w:eastAsia="Times New Roman" w:hAnsi="Times New Roman" w:cs="Times New Roman"/>
          <w:color w:val="auto"/>
          <w:lang w:val="en-GB"/>
        </w:rPr>
        <w:t xml:space="preserve">White, OIS Discounting, Interest Rate Derivatives and the </w:t>
      </w:r>
      <w:proofErr w:type="spellStart"/>
      <w:r w:rsidRPr="00FA2D78">
        <w:rPr>
          <w:rFonts w:ascii="Times New Roman" w:eastAsia="Times New Roman" w:hAnsi="Times New Roman" w:cs="Times New Roman"/>
          <w:color w:val="auto"/>
          <w:lang w:val="en-GB"/>
        </w:rPr>
        <w:t>Modeling</w:t>
      </w:r>
      <w:proofErr w:type="spellEnd"/>
      <w:r w:rsidRPr="00FA2D78">
        <w:rPr>
          <w:rFonts w:ascii="Times New Roman" w:eastAsia="Times New Roman" w:hAnsi="Times New Roman" w:cs="Times New Roman"/>
          <w:color w:val="auto"/>
          <w:lang w:val="en-GB"/>
        </w:rPr>
        <w:t xml:space="preserve"> of Stoc</w:t>
      </w:r>
      <w:r w:rsidR="00326C5C" w:rsidRPr="00FA2D78">
        <w:rPr>
          <w:rFonts w:ascii="Times New Roman" w:eastAsia="Times New Roman" w:hAnsi="Times New Roman" w:cs="Times New Roman"/>
          <w:color w:val="auto"/>
          <w:lang w:val="en-GB"/>
        </w:rPr>
        <w:t>h</w:t>
      </w:r>
      <w:r w:rsidRPr="00FA2D78">
        <w:rPr>
          <w:rFonts w:ascii="Times New Roman" w:eastAsia="Times New Roman" w:hAnsi="Times New Roman" w:cs="Times New Roman"/>
          <w:color w:val="auto"/>
          <w:lang w:val="en-GB"/>
        </w:rPr>
        <w:t xml:space="preserve">astic Interest Rate Spread, </w:t>
      </w:r>
      <w:r w:rsidR="006E52F3" w:rsidRPr="006E52F3">
        <w:rPr>
          <w:rFonts w:ascii="Times New Roman" w:eastAsia="Times New Roman" w:hAnsi="Times New Roman" w:cs="Times New Roman"/>
          <w:color w:val="auto"/>
          <w:lang w:val="en-GB"/>
        </w:rPr>
        <w:t xml:space="preserve">Journal </w:t>
      </w:r>
      <w:proofErr w:type="gramStart"/>
      <w:r w:rsidR="006E52F3" w:rsidRPr="006E52F3">
        <w:rPr>
          <w:rFonts w:ascii="Times New Roman" w:eastAsia="Times New Roman" w:hAnsi="Times New Roman" w:cs="Times New Roman"/>
          <w:color w:val="auto"/>
          <w:lang w:val="en-GB"/>
        </w:rPr>
        <w:t xml:space="preserve">of </w:t>
      </w:r>
      <w:r w:rsidR="006E52F3">
        <w:rPr>
          <w:rFonts w:ascii="Times New Roman" w:eastAsia="Times New Roman" w:hAnsi="Times New Roman" w:cs="Times New Roman"/>
          <w:color w:val="auto"/>
          <w:lang w:val="en-GB"/>
        </w:rPr>
        <w:t xml:space="preserve"> </w:t>
      </w:r>
      <w:r w:rsidR="006E52F3" w:rsidRPr="006E52F3">
        <w:rPr>
          <w:rFonts w:ascii="Times New Roman" w:eastAsia="Times New Roman" w:hAnsi="Times New Roman" w:cs="Times New Roman"/>
          <w:color w:val="auto"/>
          <w:lang w:val="en-GB"/>
        </w:rPr>
        <w:t>Investment</w:t>
      </w:r>
      <w:proofErr w:type="gramEnd"/>
      <w:r w:rsidR="006E52F3" w:rsidRPr="006E52F3">
        <w:rPr>
          <w:rFonts w:ascii="Times New Roman" w:eastAsia="Times New Roman" w:hAnsi="Times New Roman" w:cs="Times New Roman"/>
          <w:color w:val="auto"/>
          <w:lang w:val="en-GB"/>
        </w:rPr>
        <w:t xml:space="preserve"> Management, </w:t>
      </w:r>
      <w:r w:rsidR="006E52F3" w:rsidRPr="006E52F3">
        <w:rPr>
          <w:rFonts w:ascii="Times New Roman" w:eastAsia="Times New Roman" w:hAnsi="Times New Roman" w:cs="Times New Roman"/>
          <w:b/>
          <w:color w:val="auto"/>
          <w:lang w:val="en-GB"/>
        </w:rPr>
        <w:t>13</w:t>
      </w:r>
      <w:r w:rsidR="006E52F3" w:rsidRPr="006E52F3">
        <w:rPr>
          <w:rFonts w:ascii="Times New Roman" w:eastAsia="Times New Roman" w:hAnsi="Times New Roman" w:cs="Times New Roman"/>
          <w:color w:val="auto"/>
          <w:lang w:val="en-GB"/>
        </w:rPr>
        <w:t>(1) (2015), 64-83</w:t>
      </w:r>
      <w:r w:rsidR="00326C5C" w:rsidRPr="00FA2D78">
        <w:rPr>
          <w:rFonts w:ascii="Times New Roman" w:eastAsia="Times New Roman" w:hAnsi="Times New Roman" w:cs="Times New Roman"/>
          <w:color w:val="auto"/>
          <w:lang w:val="en-GB"/>
        </w:rPr>
        <w:t>.</w:t>
      </w:r>
    </w:p>
    <w:p w14:paraId="5F93837D"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39283A30" w14:textId="5F6A31EB"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 xml:space="preserve">[11] </w:t>
      </w:r>
      <w:r w:rsidR="006E52F3">
        <w:rPr>
          <w:rFonts w:ascii="Times New Roman" w:eastAsia="Times New Roman" w:hAnsi="Times New Roman" w:cs="Times New Roman"/>
          <w:color w:val="auto"/>
          <w:lang w:val="en-GB"/>
        </w:rPr>
        <w:t xml:space="preserve">J. </w:t>
      </w:r>
      <w:r w:rsidRPr="00FA2D78">
        <w:rPr>
          <w:rFonts w:ascii="Times New Roman" w:eastAsia="Times New Roman" w:hAnsi="Times New Roman" w:cs="Times New Roman"/>
          <w:color w:val="auto"/>
          <w:lang w:val="en-GB"/>
        </w:rPr>
        <w:t xml:space="preserve">Hull, </w:t>
      </w:r>
      <w:r w:rsidRPr="006E52F3">
        <w:rPr>
          <w:rFonts w:ascii="Times New Roman" w:eastAsia="Times New Roman" w:hAnsi="Times New Roman" w:cs="Times New Roman"/>
          <w:i/>
          <w:color w:val="auto"/>
          <w:lang w:val="en-GB"/>
        </w:rPr>
        <w:t>Options, Futures, and other Derivatives</w:t>
      </w:r>
      <w:r w:rsidR="00326C5C" w:rsidRPr="00FA2D78">
        <w:rPr>
          <w:rFonts w:ascii="Times New Roman" w:eastAsia="Times New Roman" w:hAnsi="Times New Roman" w:cs="Times New Roman"/>
          <w:color w:val="auto"/>
          <w:lang w:val="en-GB"/>
        </w:rPr>
        <w:t xml:space="preserve">, Prentice-Hall, </w:t>
      </w:r>
      <w:r w:rsidR="006E52F3">
        <w:rPr>
          <w:rFonts w:ascii="Times New Roman" w:eastAsia="Times New Roman" w:hAnsi="Times New Roman" w:cs="Times New Roman"/>
          <w:color w:val="auto"/>
          <w:lang w:val="en-GB"/>
        </w:rPr>
        <w:t>New Jersey</w:t>
      </w:r>
      <w:r w:rsidR="006E52F3" w:rsidRPr="006E52F3">
        <w:rPr>
          <w:rFonts w:ascii="Times New Roman" w:eastAsia="Times New Roman" w:hAnsi="Times New Roman" w:cs="Times New Roman"/>
          <w:color w:val="auto"/>
          <w:lang w:val="en-GB"/>
        </w:rPr>
        <w:t xml:space="preserve">, </w:t>
      </w:r>
      <w:r w:rsidR="00326C5C" w:rsidRPr="00FA2D78">
        <w:rPr>
          <w:rFonts w:ascii="Times New Roman" w:eastAsia="Times New Roman" w:hAnsi="Times New Roman" w:cs="Times New Roman"/>
          <w:color w:val="auto"/>
          <w:lang w:val="en-GB"/>
        </w:rPr>
        <w:t>2014.</w:t>
      </w:r>
    </w:p>
    <w:p w14:paraId="574D0CDE"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41F37ACA" w14:textId="7E7B4255" w:rsidR="003341A9" w:rsidRPr="00FA2D78" w:rsidRDefault="00675EB0" w:rsidP="004500F2">
      <w:pPr>
        <w:autoSpaceDE w:val="0"/>
        <w:autoSpaceDN w:val="0"/>
        <w:spacing w:line="276" w:lineRule="auto"/>
        <w:rPr>
          <w:szCs w:val="24"/>
          <w:lang w:val="en-GB"/>
        </w:rPr>
      </w:pPr>
      <w:r>
        <w:rPr>
          <w:szCs w:val="24"/>
          <w:lang w:val="en-GB"/>
        </w:rPr>
        <w:t>[12] IBM,</w:t>
      </w:r>
      <w:r w:rsidR="003341A9" w:rsidRPr="00FA2D78">
        <w:rPr>
          <w:szCs w:val="24"/>
          <w:lang w:val="en-GB"/>
        </w:rPr>
        <w:t xml:space="preserve"> </w:t>
      </w:r>
      <w:proofErr w:type="spellStart"/>
      <w:r w:rsidR="003341A9" w:rsidRPr="00FA2D78">
        <w:rPr>
          <w:szCs w:val="24"/>
          <w:lang w:val="en-GB"/>
        </w:rPr>
        <w:t>RiskWatch</w:t>
      </w:r>
      <w:proofErr w:type="spellEnd"/>
      <w:r w:rsidR="003341A9" w:rsidRPr="00FA2D78">
        <w:rPr>
          <w:szCs w:val="24"/>
          <w:lang w:val="en-GB"/>
        </w:rPr>
        <w:t xml:space="preserve"> User Guide</w:t>
      </w:r>
      <w:r w:rsidR="00326C5C" w:rsidRPr="00FA2D78">
        <w:rPr>
          <w:szCs w:val="24"/>
          <w:lang w:val="en-GB"/>
        </w:rPr>
        <w:t xml:space="preserve"> (Motif Version),</w:t>
      </w:r>
      <w:r w:rsidRPr="00675EB0">
        <w:rPr>
          <w:szCs w:val="24"/>
          <w:lang w:val="en-GB"/>
        </w:rPr>
        <w:t xml:space="preserve"> </w:t>
      </w:r>
      <w:r w:rsidRPr="00FA2D78">
        <w:rPr>
          <w:szCs w:val="24"/>
          <w:lang w:val="en-GB"/>
        </w:rPr>
        <w:t>IBM Algorithmics AlgoOne4.7.1 release version 4.7.1</w:t>
      </w:r>
      <w:r>
        <w:rPr>
          <w:szCs w:val="24"/>
          <w:lang w:val="en-GB"/>
        </w:rPr>
        <w:t>,</w:t>
      </w:r>
      <w:r w:rsidR="00326C5C" w:rsidRPr="00FA2D78">
        <w:rPr>
          <w:szCs w:val="24"/>
          <w:lang w:val="en-GB"/>
        </w:rPr>
        <w:t xml:space="preserve"> </w:t>
      </w:r>
      <w:r>
        <w:rPr>
          <w:szCs w:val="24"/>
          <w:lang w:val="en-GB"/>
        </w:rPr>
        <w:t>(</w:t>
      </w:r>
      <w:r w:rsidR="00326C5C" w:rsidRPr="00FA2D78">
        <w:rPr>
          <w:szCs w:val="24"/>
          <w:lang w:val="en-GB"/>
        </w:rPr>
        <w:t>2012</w:t>
      </w:r>
      <w:r>
        <w:rPr>
          <w:szCs w:val="24"/>
          <w:lang w:val="en-GB"/>
        </w:rPr>
        <w:t>)</w:t>
      </w:r>
      <w:r w:rsidR="00326C5C" w:rsidRPr="00FA2D78">
        <w:rPr>
          <w:szCs w:val="24"/>
          <w:lang w:val="en-GB"/>
        </w:rPr>
        <w:t>.</w:t>
      </w:r>
    </w:p>
    <w:p w14:paraId="34BA5E91" w14:textId="77777777" w:rsidR="003341A9" w:rsidRPr="00FA2D78" w:rsidRDefault="003341A9" w:rsidP="004500F2">
      <w:pPr>
        <w:autoSpaceDE w:val="0"/>
        <w:autoSpaceDN w:val="0"/>
        <w:spacing w:line="276" w:lineRule="auto"/>
        <w:rPr>
          <w:szCs w:val="24"/>
          <w:lang w:val="en-GB"/>
        </w:rPr>
      </w:pPr>
    </w:p>
    <w:p w14:paraId="6CCAA994" w14:textId="513D9ADB" w:rsidR="003341A9" w:rsidRPr="00FA2D78" w:rsidRDefault="003341A9" w:rsidP="004500F2">
      <w:pPr>
        <w:autoSpaceDE w:val="0"/>
        <w:autoSpaceDN w:val="0"/>
        <w:spacing w:line="276" w:lineRule="auto"/>
        <w:rPr>
          <w:szCs w:val="24"/>
          <w:lang w:val="en-GB"/>
        </w:rPr>
      </w:pPr>
      <w:r w:rsidRPr="00FA2D78">
        <w:rPr>
          <w:szCs w:val="24"/>
          <w:lang w:val="en-GB"/>
        </w:rPr>
        <w:t xml:space="preserve">[13] IBM, </w:t>
      </w:r>
      <w:proofErr w:type="spellStart"/>
      <w:r w:rsidRPr="00FA2D78">
        <w:rPr>
          <w:szCs w:val="24"/>
          <w:lang w:val="en-GB"/>
        </w:rPr>
        <w:t>Algo</w:t>
      </w:r>
      <w:proofErr w:type="spellEnd"/>
      <w:r w:rsidRPr="00FA2D78">
        <w:rPr>
          <w:szCs w:val="24"/>
          <w:lang w:val="en-GB"/>
        </w:rPr>
        <w:t xml:space="preserve"> Scenario Engine User Guide</w:t>
      </w:r>
      <w:r w:rsidR="00326C5C" w:rsidRPr="00FA2D78">
        <w:rPr>
          <w:szCs w:val="24"/>
          <w:lang w:val="en-GB"/>
        </w:rPr>
        <w:t>,</w:t>
      </w:r>
      <w:r w:rsidR="00675EB0" w:rsidRPr="00675EB0">
        <w:rPr>
          <w:szCs w:val="24"/>
          <w:lang w:val="en-GB"/>
        </w:rPr>
        <w:t xml:space="preserve"> </w:t>
      </w:r>
      <w:r w:rsidR="00675EB0" w:rsidRPr="00FA2D78">
        <w:rPr>
          <w:szCs w:val="24"/>
          <w:lang w:val="en-GB"/>
        </w:rPr>
        <w:t>IBM Algorithmics AlgoOne4.7.1 release version 4.7.1</w:t>
      </w:r>
      <w:r w:rsidR="00675EB0">
        <w:rPr>
          <w:szCs w:val="24"/>
          <w:lang w:val="en-GB"/>
        </w:rPr>
        <w:t>,</w:t>
      </w:r>
      <w:r w:rsidR="00326C5C" w:rsidRPr="00FA2D78">
        <w:rPr>
          <w:szCs w:val="24"/>
          <w:lang w:val="en-GB"/>
        </w:rPr>
        <w:t xml:space="preserve"> 2012.</w:t>
      </w:r>
    </w:p>
    <w:p w14:paraId="35D888DB" w14:textId="77777777" w:rsidR="003341A9" w:rsidRPr="00FA2D78" w:rsidRDefault="003341A9" w:rsidP="004500F2">
      <w:pPr>
        <w:autoSpaceDE w:val="0"/>
        <w:autoSpaceDN w:val="0"/>
        <w:spacing w:line="276" w:lineRule="auto"/>
        <w:rPr>
          <w:szCs w:val="24"/>
          <w:lang w:val="en-GB"/>
        </w:rPr>
      </w:pPr>
    </w:p>
    <w:p w14:paraId="4F06F739" w14:textId="6E10AD9C" w:rsidR="003341A9" w:rsidRPr="00FA2D78" w:rsidRDefault="003341A9" w:rsidP="004500F2">
      <w:pPr>
        <w:autoSpaceDE w:val="0"/>
        <w:autoSpaceDN w:val="0"/>
        <w:spacing w:line="276" w:lineRule="auto"/>
        <w:rPr>
          <w:szCs w:val="24"/>
          <w:lang w:val="en-GB"/>
        </w:rPr>
      </w:pPr>
      <w:r w:rsidRPr="00FA2D78">
        <w:rPr>
          <w:szCs w:val="24"/>
          <w:lang w:val="en-GB"/>
        </w:rPr>
        <w:t>[14] IBM, Mark-to-Future Aggregator Financial Functions</w:t>
      </w:r>
      <w:r w:rsidR="00326C5C" w:rsidRPr="00FA2D78">
        <w:rPr>
          <w:szCs w:val="24"/>
          <w:lang w:val="en-GB"/>
        </w:rPr>
        <w:t xml:space="preserve">, </w:t>
      </w:r>
      <w:r w:rsidR="00675EB0" w:rsidRPr="00FA2D78">
        <w:rPr>
          <w:szCs w:val="24"/>
          <w:lang w:val="en-GB"/>
        </w:rPr>
        <w:t>IBM Algorithmics AlgoOne4.7.1 release version 4.7.1</w:t>
      </w:r>
      <w:r w:rsidR="00675EB0">
        <w:rPr>
          <w:szCs w:val="24"/>
          <w:lang w:val="en-GB"/>
        </w:rPr>
        <w:t xml:space="preserve">, </w:t>
      </w:r>
      <w:r w:rsidR="00326C5C" w:rsidRPr="00FA2D78">
        <w:rPr>
          <w:szCs w:val="24"/>
          <w:lang w:val="en-GB"/>
        </w:rPr>
        <w:t>2012.</w:t>
      </w:r>
    </w:p>
    <w:p w14:paraId="5947325A" w14:textId="77777777" w:rsidR="003341A9" w:rsidRPr="00FA2D78" w:rsidRDefault="003341A9" w:rsidP="004500F2">
      <w:pPr>
        <w:autoSpaceDE w:val="0"/>
        <w:autoSpaceDN w:val="0"/>
        <w:spacing w:line="276" w:lineRule="auto"/>
        <w:rPr>
          <w:szCs w:val="24"/>
          <w:lang w:val="en-GB"/>
        </w:rPr>
      </w:pPr>
    </w:p>
    <w:p w14:paraId="1B638F13" w14:textId="4B61916E" w:rsidR="003341A9" w:rsidRPr="00FA2D78" w:rsidRDefault="003341A9" w:rsidP="004500F2">
      <w:pPr>
        <w:autoSpaceDE w:val="0"/>
        <w:autoSpaceDN w:val="0"/>
        <w:spacing w:line="276" w:lineRule="auto"/>
        <w:rPr>
          <w:szCs w:val="24"/>
          <w:lang w:val="en-GB"/>
        </w:rPr>
      </w:pPr>
      <w:r w:rsidRPr="00FA2D78">
        <w:rPr>
          <w:szCs w:val="24"/>
          <w:lang w:val="en-GB"/>
        </w:rPr>
        <w:t>[15] IBM, Risk++ User Guide</w:t>
      </w:r>
      <w:r w:rsidR="00326C5C" w:rsidRPr="00FA2D78">
        <w:rPr>
          <w:szCs w:val="24"/>
          <w:lang w:val="en-GB"/>
        </w:rPr>
        <w:t xml:space="preserve">, </w:t>
      </w:r>
      <w:r w:rsidR="00954110" w:rsidRPr="00FA2D78">
        <w:rPr>
          <w:szCs w:val="24"/>
          <w:lang w:val="en-GB"/>
        </w:rPr>
        <w:t>IBM</w:t>
      </w:r>
      <w:r w:rsidR="00954110">
        <w:rPr>
          <w:szCs w:val="24"/>
          <w:lang w:val="en-GB"/>
        </w:rPr>
        <w:t>,</w:t>
      </w:r>
      <w:r w:rsidR="00954110" w:rsidRPr="00FA2D78">
        <w:rPr>
          <w:szCs w:val="24"/>
          <w:lang w:val="en-GB"/>
        </w:rPr>
        <w:t xml:space="preserve"> Algorithmics AlgoOne4.7.1 release version 4.7.1</w:t>
      </w:r>
      <w:r w:rsidR="00954110">
        <w:rPr>
          <w:szCs w:val="24"/>
          <w:lang w:val="en-GB"/>
        </w:rPr>
        <w:t xml:space="preserve">, </w:t>
      </w:r>
      <w:r w:rsidR="00326C5C" w:rsidRPr="00FA2D78">
        <w:rPr>
          <w:szCs w:val="24"/>
          <w:lang w:val="en-GB"/>
        </w:rPr>
        <w:t>2012.</w:t>
      </w:r>
    </w:p>
    <w:p w14:paraId="5574805A" w14:textId="77777777" w:rsidR="003341A9" w:rsidRPr="00FA2D78" w:rsidRDefault="003341A9" w:rsidP="004500F2">
      <w:pPr>
        <w:autoSpaceDE w:val="0"/>
        <w:autoSpaceDN w:val="0"/>
        <w:spacing w:line="276" w:lineRule="auto"/>
        <w:rPr>
          <w:szCs w:val="24"/>
          <w:lang w:val="en-GB"/>
        </w:rPr>
      </w:pPr>
    </w:p>
    <w:p w14:paraId="716CDC3A" w14:textId="5049456F" w:rsidR="003341A9" w:rsidRPr="00FA2D78" w:rsidRDefault="003341A9" w:rsidP="004500F2">
      <w:pPr>
        <w:autoSpaceDE w:val="0"/>
        <w:autoSpaceDN w:val="0"/>
        <w:spacing w:line="276" w:lineRule="auto"/>
        <w:rPr>
          <w:szCs w:val="24"/>
          <w:lang w:val="en-GB"/>
        </w:rPr>
      </w:pPr>
      <w:r w:rsidRPr="00FA2D78">
        <w:rPr>
          <w:szCs w:val="24"/>
          <w:lang w:val="en-GB"/>
        </w:rPr>
        <w:t xml:space="preserve">[16] IBM, </w:t>
      </w:r>
      <w:proofErr w:type="spellStart"/>
      <w:r w:rsidRPr="00FA2D78">
        <w:rPr>
          <w:szCs w:val="24"/>
          <w:lang w:val="en-GB"/>
        </w:rPr>
        <w:t>Algo</w:t>
      </w:r>
      <w:proofErr w:type="spellEnd"/>
      <w:r w:rsidRPr="00FA2D78">
        <w:rPr>
          <w:szCs w:val="24"/>
          <w:lang w:val="en-GB"/>
        </w:rPr>
        <w:t xml:space="preserve"> Batch User Guide</w:t>
      </w:r>
      <w:r w:rsidR="00326C5C" w:rsidRPr="00FA2D78">
        <w:rPr>
          <w:szCs w:val="24"/>
          <w:lang w:val="en-GB"/>
        </w:rPr>
        <w:t xml:space="preserve">, </w:t>
      </w:r>
      <w:r w:rsidR="00675EB0" w:rsidRPr="00FA2D78">
        <w:rPr>
          <w:szCs w:val="24"/>
          <w:lang w:val="en-GB"/>
        </w:rPr>
        <w:t>IBM Algorithmics AlgoOne4.7.1 release version 4.7.1</w:t>
      </w:r>
      <w:r w:rsidR="00675EB0">
        <w:rPr>
          <w:szCs w:val="24"/>
          <w:lang w:val="en-GB"/>
        </w:rPr>
        <w:t xml:space="preserve">, </w:t>
      </w:r>
      <w:r w:rsidR="00326C5C" w:rsidRPr="00FA2D78">
        <w:rPr>
          <w:szCs w:val="24"/>
          <w:lang w:val="en-GB"/>
        </w:rPr>
        <w:t>2012.</w:t>
      </w:r>
    </w:p>
    <w:p w14:paraId="78498D9C"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38CA9348" w14:textId="70BF77F9"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 xml:space="preserve">[17] International Swaps and Derivative Association &amp; Association for Financial Markets in Europe, </w:t>
      </w:r>
      <w:r w:rsidRPr="00954110">
        <w:rPr>
          <w:rFonts w:ascii="Times New Roman" w:eastAsia="Times New Roman" w:hAnsi="Times New Roman" w:cs="Times New Roman"/>
          <w:color w:val="auto"/>
          <w:lang w:val="en-GB"/>
        </w:rPr>
        <w:t>Counterparty Credit Risk</w:t>
      </w:r>
      <w:r w:rsidR="00326C5C" w:rsidRPr="00FA2D78">
        <w:rPr>
          <w:rFonts w:ascii="Times New Roman" w:eastAsia="Times New Roman" w:hAnsi="Times New Roman" w:cs="Times New Roman"/>
          <w:color w:val="auto"/>
          <w:lang w:val="en-GB"/>
        </w:rPr>
        <w:t xml:space="preserve">, </w:t>
      </w:r>
      <w:r w:rsidR="00675EB0">
        <w:rPr>
          <w:rFonts w:ascii="Times New Roman" w:eastAsia="Times New Roman" w:hAnsi="Times New Roman" w:cs="Times New Roman"/>
          <w:color w:val="auto"/>
          <w:lang w:val="en-GB"/>
        </w:rPr>
        <w:t>(</w:t>
      </w:r>
      <w:r w:rsidR="00326C5C" w:rsidRPr="00FA2D78">
        <w:rPr>
          <w:rFonts w:ascii="Times New Roman" w:eastAsia="Times New Roman" w:hAnsi="Times New Roman" w:cs="Times New Roman"/>
          <w:color w:val="auto"/>
          <w:lang w:val="en-GB"/>
        </w:rPr>
        <w:t>2013</w:t>
      </w:r>
      <w:r w:rsidR="00675EB0">
        <w:rPr>
          <w:rFonts w:ascii="Times New Roman" w:eastAsia="Times New Roman" w:hAnsi="Times New Roman" w:cs="Times New Roman"/>
          <w:color w:val="auto"/>
          <w:lang w:val="en-GB"/>
        </w:rPr>
        <w:t>)</w:t>
      </w:r>
      <w:r w:rsidR="00326C5C" w:rsidRPr="00FA2D78">
        <w:rPr>
          <w:rFonts w:ascii="Times New Roman" w:eastAsia="Times New Roman" w:hAnsi="Times New Roman" w:cs="Times New Roman"/>
          <w:color w:val="auto"/>
          <w:lang w:val="en-GB"/>
        </w:rPr>
        <w:t>.</w:t>
      </w:r>
    </w:p>
    <w:p w14:paraId="4E810380"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4670373E" w14:textId="63A1A50D"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 xml:space="preserve">[18] International Swaps and Derivative Association, </w:t>
      </w:r>
      <w:r w:rsidRPr="00954110">
        <w:rPr>
          <w:rFonts w:ascii="Times New Roman" w:eastAsia="Times New Roman" w:hAnsi="Times New Roman" w:cs="Times New Roman"/>
          <w:color w:val="auto"/>
          <w:lang w:val="en-GB"/>
        </w:rPr>
        <w:t>Interest Rate Swaps Compression: A Progress Report</w:t>
      </w:r>
      <w:r w:rsidR="00326C5C" w:rsidRPr="00FA2D78">
        <w:rPr>
          <w:rFonts w:ascii="Times New Roman" w:eastAsia="Times New Roman" w:hAnsi="Times New Roman" w:cs="Times New Roman"/>
          <w:color w:val="auto"/>
          <w:lang w:val="en-GB"/>
        </w:rPr>
        <w:t xml:space="preserve">, </w:t>
      </w:r>
      <w:r w:rsidR="00F974BC">
        <w:rPr>
          <w:rFonts w:ascii="Times New Roman" w:eastAsia="Times New Roman" w:hAnsi="Times New Roman" w:cs="Times New Roman"/>
          <w:color w:val="auto"/>
          <w:lang w:val="en-GB"/>
        </w:rPr>
        <w:t>(</w:t>
      </w:r>
      <w:r w:rsidR="00326C5C" w:rsidRPr="00FA2D78">
        <w:rPr>
          <w:rFonts w:ascii="Times New Roman" w:eastAsia="Times New Roman" w:hAnsi="Times New Roman" w:cs="Times New Roman"/>
          <w:color w:val="auto"/>
          <w:lang w:val="en-GB"/>
        </w:rPr>
        <w:t>2012</w:t>
      </w:r>
      <w:r w:rsidR="00F974BC">
        <w:rPr>
          <w:rFonts w:ascii="Times New Roman" w:eastAsia="Times New Roman" w:hAnsi="Times New Roman" w:cs="Times New Roman"/>
          <w:color w:val="auto"/>
          <w:lang w:val="en-GB"/>
        </w:rPr>
        <w:t>)</w:t>
      </w:r>
      <w:r w:rsidR="00326C5C" w:rsidRPr="00FA2D78">
        <w:rPr>
          <w:rFonts w:ascii="Times New Roman" w:eastAsia="Times New Roman" w:hAnsi="Times New Roman" w:cs="Times New Roman"/>
          <w:color w:val="auto"/>
          <w:lang w:val="en-GB"/>
        </w:rPr>
        <w:t>.</w:t>
      </w:r>
    </w:p>
    <w:p w14:paraId="5A041505"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69A7564D" w14:textId="51548324"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 xml:space="preserve">[19] International Swaps and Derivative Association, </w:t>
      </w:r>
      <w:r w:rsidRPr="00954110">
        <w:rPr>
          <w:rFonts w:ascii="Times New Roman" w:eastAsia="Times New Roman" w:hAnsi="Times New Roman" w:cs="Times New Roman"/>
          <w:color w:val="auto"/>
          <w:lang w:val="en-GB"/>
        </w:rPr>
        <w:t>Product Representation for Standardized Derivatives</w:t>
      </w:r>
      <w:r w:rsidR="00326C5C" w:rsidRPr="00FA2D78">
        <w:rPr>
          <w:rFonts w:ascii="Times New Roman" w:eastAsia="Times New Roman" w:hAnsi="Times New Roman" w:cs="Times New Roman"/>
          <w:color w:val="auto"/>
          <w:lang w:val="en-GB"/>
        </w:rPr>
        <w:t xml:space="preserve">, White Paper, </w:t>
      </w:r>
      <w:r w:rsidR="00F974BC">
        <w:rPr>
          <w:rFonts w:ascii="Times New Roman" w:eastAsia="Times New Roman" w:hAnsi="Times New Roman" w:cs="Times New Roman"/>
          <w:color w:val="auto"/>
          <w:lang w:val="en-GB"/>
        </w:rPr>
        <w:t>(</w:t>
      </w:r>
      <w:r w:rsidR="00326C5C" w:rsidRPr="00FA2D78">
        <w:rPr>
          <w:rFonts w:ascii="Times New Roman" w:eastAsia="Times New Roman" w:hAnsi="Times New Roman" w:cs="Times New Roman"/>
          <w:color w:val="auto"/>
          <w:lang w:val="en-GB"/>
        </w:rPr>
        <w:t>2011</w:t>
      </w:r>
      <w:r w:rsidR="00F974BC">
        <w:rPr>
          <w:rFonts w:ascii="Times New Roman" w:eastAsia="Times New Roman" w:hAnsi="Times New Roman" w:cs="Times New Roman"/>
          <w:color w:val="auto"/>
          <w:lang w:val="en-GB"/>
        </w:rPr>
        <w:t>)</w:t>
      </w:r>
      <w:r w:rsidR="00326C5C" w:rsidRPr="00FA2D78">
        <w:rPr>
          <w:rFonts w:ascii="Times New Roman" w:eastAsia="Times New Roman" w:hAnsi="Times New Roman" w:cs="Times New Roman"/>
          <w:color w:val="auto"/>
          <w:lang w:val="en-GB"/>
        </w:rPr>
        <w:t>.</w:t>
      </w:r>
    </w:p>
    <w:p w14:paraId="53A6C0FB"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3F46446F" w14:textId="0B6CCC9B"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 xml:space="preserve">[20] International Swaps and Derivative Association, </w:t>
      </w:r>
      <w:r w:rsidRPr="00954110">
        <w:rPr>
          <w:rFonts w:ascii="Times New Roman" w:eastAsia="Times New Roman" w:hAnsi="Times New Roman" w:cs="Times New Roman"/>
          <w:color w:val="auto"/>
          <w:lang w:val="en-GB"/>
        </w:rPr>
        <w:t>Counterparty Credit Risk Measurement under Basel II</w:t>
      </w:r>
      <w:r w:rsidR="00326C5C" w:rsidRPr="00FA2D78">
        <w:rPr>
          <w:rFonts w:ascii="Times New Roman" w:eastAsia="Times New Roman" w:hAnsi="Times New Roman" w:cs="Times New Roman"/>
          <w:color w:val="auto"/>
          <w:lang w:val="en-GB"/>
        </w:rPr>
        <w:t xml:space="preserve">, </w:t>
      </w:r>
      <w:r w:rsidR="00F974BC">
        <w:rPr>
          <w:rFonts w:ascii="Times New Roman" w:eastAsia="Times New Roman" w:hAnsi="Times New Roman" w:cs="Times New Roman"/>
          <w:color w:val="auto"/>
          <w:lang w:val="en-GB"/>
        </w:rPr>
        <w:t>(</w:t>
      </w:r>
      <w:r w:rsidR="00326C5C" w:rsidRPr="00FA2D78">
        <w:rPr>
          <w:rFonts w:ascii="Times New Roman" w:eastAsia="Times New Roman" w:hAnsi="Times New Roman" w:cs="Times New Roman"/>
          <w:color w:val="auto"/>
          <w:lang w:val="en-GB"/>
        </w:rPr>
        <w:t>2007</w:t>
      </w:r>
      <w:r w:rsidR="00F974BC">
        <w:rPr>
          <w:rFonts w:ascii="Times New Roman" w:eastAsia="Times New Roman" w:hAnsi="Times New Roman" w:cs="Times New Roman"/>
          <w:color w:val="auto"/>
          <w:lang w:val="en-GB"/>
        </w:rPr>
        <w:t>)</w:t>
      </w:r>
      <w:r w:rsidR="00326C5C" w:rsidRPr="00FA2D78">
        <w:rPr>
          <w:rFonts w:ascii="Times New Roman" w:eastAsia="Times New Roman" w:hAnsi="Times New Roman" w:cs="Times New Roman"/>
          <w:color w:val="auto"/>
          <w:lang w:val="en-GB"/>
        </w:rPr>
        <w:t>.</w:t>
      </w:r>
    </w:p>
    <w:p w14:paraId="05BC3BB5"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214B3904" w14:textId="5687B4CF" w:rsidR="003341A9" w:rsidRPr="00FA2D78" w:rsidRDefault="00DF6C02" w:rsidP="004500F2">
      <w:pPr>
        <w:pStyle w:val="Default"/>
        <w:spacing w:line="276" w:lineRule="auto"/>
        <w:jc w:val="both"/>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[21] MathWorks</w:t>
      </w:r>
      <w:r w:rsidR="003341A9" w:rsidRPr="00FA2D78">
        <w:rPr>
          <w:rFonts w:ascii="Times New Roman" w:eastAsia="Times New Roman" w:hAnsi="Times New Roman" w:cs="Times New Roman"/>
          <w:color w:val="auto"/>
          <w:lang w:val="en-GB"/>
        </w:rPr>
        <w:t xml:space="preserve">, </w:t>
      </w:r>
      <w:r w:rsidR="003341A9" w:rsidRPr="00DF6C02">
        <w:rPr>
          <w:rFonts w:ascii="Times New Roman" w:eastAsia="Times New Roman" w:hAnsi="Times New Roman" w:cs="Times New Roman"/>
          <w:i/>
          <w:color w:val="auto"/>
          <w:lang w:val="en-GB"/>
        </w:rPr>
        <w:t>Financial Instruments Toolbox User’s Guide</w:t>
      </w:r>
      <w:r w:rsidR="00326C5C" w:rsidRPr="00FA2D78">
        <w:rPr>
          <w:rFonts w:ascii="Times New Roman" w:eastAsia="Times New Roman" w:hAnsi="Times New Roman" w:cs="Times New Roman"/>
          <w:color w:val="auto"/>
          <w:lang w:val="en-GB"/>
        </w:rPr>
        <w:t xml:space="preserve">, </w:t>
      </w:r>
      <w:r w:rsidRPr="00FA2D78">
        <w:rPr>
          <w:rFonts w:ascii="Times New Roman" w:eastAsia="Times New Roman" w:hAnsi="Times New Roman" w:cs="Times New Roman"/>
          <w:color w:val="auto"/>
          <w:lang w:val="en-GB"/>
        </w:rPr>
        <w:t xml:space="preserve">MathWorks </w:t>
      </w:r>
      <w:proofErr w:type="spellStart"/>
      <w:r w:rsidRPr="00FA2D78">
        <w:rPr>
          <w:rFonts w:ascii="Times New Roman" w:eastAsia="Times New Roman" w:hAnsi="Times New Roman" w:cs="Times New Roman"/>
          <w:color w:val="auto"/>
          <w:lang w:val="en-GB"/>
        </w:rPr>
        <w:t>Matlab</w:t>
      </w:r>
      <w:proofErr w:type="spellEnd"/>
      <w:r w:rsidRPr="00FA2D78">
        <w:rPr>
          <w:rFonts w:ascii="Times New Roman" w:eastAsia="Times New Roman" w:hAnsi="Times New Roman" w:cs="Times New Roman"/>
          <w:color w:val="auto"/>
          <w:lang w:val="en-GB"/>
        </w:rPr>
        <w:t xml:space="preserve"> R2015</w:t>
      </w:r>
      <w:proofErr w:type="gramStart"/>
      <w:r w:rsidRPr="00FA2D78">
        <w:rPr>
          <w:rFonts w:ascii="Times New Roman" w:eastAsia="Times New Roman" w:hAnsi="Times New Roman" w:cs="Times New Roman"/>
          <w:color w:val="auto"/>
          <w:lang w:val="en-GB"/>
        </w:rPr>
        <w:t xml:space="preserve">a </w:t>
      </w:r>
      <w:r>
        <w:rPr>
          <w:rFonts w:ascii="Times New Roman" w:eastAsia="Times New Roman" w:hAnsi="Times New Roman" w:cs="Times New Roman"/>
          <w:color w:val="auto"/>
          <w:lang w:val="en-GB"/>
        </w:rPr>
        <w:t>,</w:t>
      </w:r>
      <w:proofErr w:type="gramEnd"/>
      <w:r>
        <w:rPr>
          <w:rFonts w:ascii="Times New Roman" w:eastAsia="Times New Roman" w:hAnsi="Times New Roman" w:cs="Times New Roman"/>
          <w:color w:val="auto"/>
          <w:lang w:val="en-GB"/>
        </w:rPr>
        <w:t xml:space="preserve"> </w:t>
      </w:r>
      <w:r w:rsidR="00326C5C" w:rsidRPr="00FA2D78">
        <w:rPr>
          <w:rFonts w:ascii="Times New Roman" w:eastAsia="Times New Roman" w:hAnsi="Times New Roman" w:cs="Times New Roman"/>
          <w:color w:val="auto"/>
          <w:lang w:val="en-GB"/>
        </w:rPr>
        <w:t>2015.</w:t>
      </w:r>
    </w:p>
    <w:p w14:paraId="5DD71303"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1F013BA6" w14:textId="3342A52B"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lastRenderedPageBreak/>
        <w:t>[22] Official Journal of the European Union, Regulation (EU) No 575/2013 of the European Parliament and of the council on prudential requirements for credit institutions and investment firms and amending Regulation (EU) No 648/2012</w:t>
      </w:r>
      <w:r w:rsidR="00954110">
        <w:rPr>
          <w:rFonts w:ascii="Times New Roman" w:eastAsia="Times New Roman" w:hAnsi="Times New Roman" w:cs="Times New Roman"/>
          <w:color w:val="auto"/>
          <w:lang w:val="en-GB"/>
        </w:rPr>
        <w:t>, (2013).</w:t>
      </w:r>
    </w:p>
    <w:p w14:paraId="0D5A15D1" w14:textId="77777777" w:rsidR="003341A9" w:rsidRPr="00FA2D78" w:rsidRDefault="003341A9" w:rsidP="004500F2">
      <w:pPr>
        <w:pStyle w:val="Default"/>
        <w:spacing w:line="276" w:lineRule="auto"/>
        <w:jc w:val="both"/>
        <w:rPr>
          <w:rFonts w:ascii="Times New Roman" w:eastAsia="Times New Roman" w:hAnsi="Times New Roman" w:cs="Times New Roman"/>
          <w:color w:val="auto"/>
          <w:lang w:val="en-GB"/>
        </w:rPr>
      </w:pPr>
    </w:p>
    <w:p w14:paraId="5403A37A" w14:textId="72847BEB" w:rsidR="003341A9" w:rsidRDefault="003341A9"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 xml:space="preserve">[23] </w:t>
      </w:r>
      <w:r w:rsidR="00954110">
        <w:rPr>
          <w:rFonts w:ascii="Times New Roman" w:eastAsia="Times New Roman" w:hAnsi="Times New Roman" w:cs="Times New Roman"/>
          <w:color w:val="auto"/>
          <w:lang w:val="en-GB"/>
        </w:rPr>
        <w:t xml:space="preserve">S.H. </w:t>
      </w:r>
      <w:r w:rsidRPr="00FA2D78">
        <w:rPr>
          <w:rFonts w:ascii="Times New Roman" w:eastAsia="Times New Roman" w:hAnsi="Times New Roman" w:cs="Times New Roman"/>
          <w:color w:val="auto"/>
          <w:lang w:val="en-GB"/>
        </w:rPr>
        <w:t xml:space="preserve">Zhu, </w:t>
      </w:r>
      <w:r w:rsidR="00954110">
        <w:rPr>
          <w:rFonts w:ascii="Times New Roman" w:eastAsia="Times New Roman" w:hAnsi="Times New Roman" w:cs="Times New Roman"/>
          <w:color w:val="auto"/>
          <w:lang w:val="en-GB"/>
        </w:rPr>
        <w:t xml:space="preserve">M. </w:t>
      </w:r>
      <w:proofErr w:type="spellStart"/>
      <w:r w:rsidRPr="00FA2D78">
        <w:rPr>
          <w:rFonts w:ascii="Times New Roman" w:eastAsia="Times New Roman" w:hAnsi="Times New Roman" w:cs="Times New Roman"/>
          <w:color w:val="auto"/>
          <w:lang w:val="en-GB"/>
        </w:rPr>
        <w:t>Pykhtin</w:t>
      </w:r>
      <w:proofErr w:type="spellEnd"/>
      <w:r w:rsidRPr="00FA2D78">
        <w:rPr>
          <w:rFonts w:ascii="Times New Roman" w:eastAsia="Times New Roman" w:hAnsi="Times New Roman" w:cs="Times New Roman"/>
          <w:color w:val="auto"/>
          <w:lang w:val="en-GB"/>
        </w:rPr>
        <w:t xml:space="preserve">, </w:t>
      </w:r>
      <w:r w:rsidRPr="00FA2D78">
        <w:rPr>
          <w:rFonts w:ascii="Times New Roman" w:eastAsia="Times New Roman" w:hAnsi="Times New Roman" w:cs="Times New Roman"/>
          <w:iCs/>
          <w:color w:val="auto"/>
          <w:lang w:val="en-GB"/>
        </w:rPr>
        <w:t xml:space="preserve">A Guide to </w:t>
      </w:r>
      <w:proofErr w:type="spellStart"/>
      <w:r w:rsidRPr="00FA2D78">
        <w:rPr>
          <w:rFonts w:ascii="Times New Roman" w:eastAsia="Times New Roman" w:hAnsi="Times New Roman" w:cs="Times New Roman"/>
          <w:iCs/>
          <w:color w:val="auto"/>
          <w:lang w:val="en-GB"/>
        </w:rPr>
        <w:t>Modeling</w:t>
      </w:r>
      <w:proofErr w:type="spellEnd"/>
      <w:r w:rsidRPr="00FA2D78">
        <w:rPr>
          <w:rFonts w:ascii="Times New Roman" w:eastAsia="Times New Roman" w:hAnsi="Times New Roman" w:cs="Times New Roman"/>
          <w:iCs/>
          <w:color w:val="auto"/>
          <w:lang w:val="en-GB"/>
        </w:rPr>
        <w:t xml:space="preserve"> Counterparty Credit Risk</w:t>
      </w:r>
      <w:r w:rsidRPr="00FA2D78">
        <w:rPr>
          <w:rFonts w:ascii="Times New Roman" w:eastAsia="Times New Roman" w:hAnsi="Times New Roman" w:cs="Times New Roman"/>
          <w:color w:val="auto"/>
          <w:lang w:val="en-GB"/>
        </w:rPr>
        <w:t>, Global As</w:t>
      </w:r>
      <w:r w:rsidR="00326C5C" w:rsidRPr="00FA2D78">
        <w:rPr>
          <w:rFonts w:ascii="Times New Roman" w:eastAsia="Times New Roman" w:hAnsi="Times New Roman" w:cs="Times New Roman"/>
          <w:color w:val="auto"/>
          <w:lang w:val="en-GB"/>
        </w:rPr>
        <w:t>sociation of Risk Professionals</w:t>
      </w:r>
      <w:r w:rsidR="00954110">
        <w:rPr>
          <w:rFonts w:ascii="Times New Roman" w:eastAsia="Times New Roman" w:hAnsi="Times New Roman" w:cs="Times New Roman"/>
          <w:color w:val="auto"/>
          <w:lang w:val="en-GB"/>
        </w:rPr>
        <w:t xml:space="preserve"> Risk Review, (</w:t>
      </w:r>
      <w:r w:rsidR="00326C5C" w:rsidRPr="00FA2D78">
        <w:rPr>
          <w:rFonts w:ascii="Times New Roman" w:eastAsia="Times New Roman" w:hAnsi="Times New Roman" w:cs="Times New Roman"/>
          <w:color w:val="auto"/>
          <w:lang w:val="en-GB"/>
        </w:rPr>
        <w:t>2007</w:t>
      </w:r>
      <w:r w:rsidR="00954110">
        <w:rPr>
          <w:rFonts w:ascii="Times New Roman" w:eastAsia="Times New Roman" w:hAnsi="Times New Roman" w:cs="Times New Roman"/>
          <w:color w:val="auto"/>
          <w:lang w:val="en-GB"/>
        </w:rPr>
        <w:t>)</w:t>
      </w:r>
      <w:r w:rsidR="00326C5C" w:rsidRPr="00FA2D78">
        <w:rPr>
          <w:rFonts w:ascii="Times New Roman" w:eastAsia="Times New Roman" w:hAnsi="Times New Roman" w:cs="Times New Roman"/>
          <w:color w:val="auto"/>
          <w:lang w:val="en-GB"/>
        </w:rPr>
        <w:t>.</w:t>
      </w:r>
    </w:p>
    <w:p w14:paraId="5F92DA82" w14:textId="1FD59C0C" w:rsidR="00A171FC" w:rsidRDefault="00A171FC" w:rsidP="004500F2">
      <w:pPr>
        <w:pStyle w:val="Default"/>
        <w:spacing w:line="276" w:lineRule="auto"/>
        <w:jc w:val="both"/>
        <w:rPr>
          <w:rFonts w:ascii="Times New Roman" w:eastAsia="Times New Roman" w:hAnsi="Times New Roman" w:cs="Times New Roman"/>
          <w:color w:val="auto"/>
          <w:lang w:val="en-GB"/>
        </w:rPr>
      </w:pPr>
    </w:p>
    <w:p w14:paraId="60D044A2" w14:textId="517EFE93" w:rsidR="00A171FC" w:rsidRDefault="00A171FC"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[2</w:t>
      </w:r>
      <w:r>
        <w:rPr>
          <w:rFonts w:ascii="Times New Roman" w:eastAsia="Times New Roman" w:hAnsi="Times New Roman" w:cs="Times New Roman"/>
          <w:color w:val="auto"/>
          <w:lang w:val="en-GB"/>
        </w:rPr>
        <w:t>4</w:t>
      </w:r>
      <w:r w:rsidRPr="00FA2D78">
        <w:rPr>
          <w:rFonts w:ascii="Times New Roman" w:eastAsia="Times New Roman" w:hAnsi="Times New Roman" w:cs="Times New Roman"/>
          <w:color w:val="auto"/>
          <w:lang w:val="en-GB"/>
        </w:rPr>
        <w:t xml:space="preserve">] </w:t>
      </w:r>
      <w:r>
        <w:rPr>
          <w:rFonts w:ascii="Times New Roman" w:eastAsia="Times New Roman" w:hAnsi="Times New Roman" w:cs="Times New Roman"/>
          <w:color w:val="auto"/>
          <w:lang w:val="en-GB"/>
        </w:rPr>
        <w:t xml:space="preserve">Giulio </w:t>
      </w:r>
      <w:proofErr w:type="gramStart"/>
      <w:r>
        <w:rPr>
          <w:rFonts w:ascii="Times New Roman" w:eastAsia="Times New Roman" w:hAnsi="Times New Roman" w:cs="Times New Roman"/>
          <w:color w:val="auto"/>
          <w:lang w:val="en-GB"/>
        </w:rPr>
        <w:t>Carlone ,</w:t>
      </w:r>
      <w:proofErr w:type="gramEnd"/>
      <w:r>
        <w:rPr>
          <w:rFonts w:ascii="Times New Roman" w:eastAsia="Times New Roman" w:hAnsi="Times New Roman" w:cs="Times New Roman"/>
          <w:color w:val="auto"/>
          <w:lang w:val="en-GB"/>
        </w:rPr>
        <w:t xml:space="preserve"> Credit Risk Management second version 2018 , </w:t>
      </w:r>
      <w:proofErr w:type="spellStart"/>
      <w:r>
        <w:rPr>
          <w:rFonts w:ascii="Times New Roman" w:eastAsia="Times New Roman" w:hAnsi="Times New Roman" w:cs="Times New Roman"/>
          <w:color w:val="auto"/>
          <w:lang w:val="en-GB"/>
        </w:rPr>
        <w:t>Scienpress</w:t>
      </w:r>
      <w:proofErr w:type="spellEnd"/>
      <w:r>
        <w:rPr>
          <w:rFonts w:ascii="Times New Roman" w:eastAsia="Times New Roman" w:hAnsi="Times New Roman" w:cs="Times New Roman"/>
          <w:color w:val="auto"/>
          <w:lang w:val="en-GB"/>
        </w:rPr>
        <w:t xml:space="preserve"> ltd (</w:t>
      </w:r>
      <w:r w:rsidRPr="00FA2D78">
        <w:rPr>
          <w:rFonts w:ascii="Times New Roman" w:eastAsia="Times New Roman" w:hAnsi="Times New Roman" w:cs="Times New Roman"/>
          <w:color w:val="auto"/>
          <w:lang w:val="en-GB"/>
        </w:rPr>
        <w:t>20</w:t>
      </w:r>
      <w:r>
        <w:rPr>
          <w:rFonts w:ascii="Times New Roman" w:eastAsia="Times New Roman" w:hAnsi="Times New Roman" w:cs="Times New Roman"/>
          <w:color w:val="auto"/>
          <w:lang w:val="en-GB"/>
        </w:rPr>
        <w:t>18)</w:t>
      </w:r>
      <w:r w:rsidRPr="00FA2D78">
        <w:rPr>
          <w:rFonts w:ascii="Times New Roman" w:eastAsia="Times New Roman" w:hAnsi="Times New Roman" w:cs="Times New Roman"/>
          <w:color w:val="auto"/>
          <w:lang w:val="en-GB"/>
        </w:rPr>
        <w:t>.</w:t>
      </w:r>
    </w:p>
    <w:p w14:paraId="498AF9E5" w14:textId="73A1A98B" w:rsidR="00A171FC" w:rsidRDefault="00A171FC" w:rsidP="004500F2">
      <w:pPr>
        <w:pStyle w:val="Default"/>
        <w:spacing w:line="276" w:lineRule="auto"/>
        <w:jc w:val="both"/>
        <w:rPr>
          <w:rFonts w:ascii="Times New Roman" w:eastAsia="Times New Roman" w:hAnsi="Times New Roman" w:cs="Times New Roman"/>
          <w:color w:val="auto"/>
          <w:lang w:val="en-GB"/>
        </w:rPr>
      </w:pPr>
    </w:p>
    <w:p w14:paraId="1BF23F9F" w14:textId="6765A489" w:rsidR="00A171FC" w:rsidRPr="00FA2D78" w:rsidRDefault="00A171FC" w:rsidP="004500F2">
      <w:pPr>
        <w:pStyle w:val="Default"/>
        <w:spacing w:line="276" w:lineRule="auto"/>
        <w:jc w:val="both"/>
        <w:rPr>
          <w:rFonts w:ascii="Times New Roman" w:eastAsia="Times New Roman" w:hAnsi="Times New Roman" w:cs="Times New Roman"/>
          <w:color w:val="auto"/>
          <w:lang w:val="en-GB"/>
        </w:rPr>
      </w:pPr>
      <w:r w:rsidRPr="00FA2D78">
        <w:rPr>
          <w:rFonts w:ascii="Times New Roman" w:eastAsia="Times New Roman" w:hAnsi="Times New Roman" w:cs="Times New Roman"/>
          <w:color w:val="auto"/>
          <w:lang w:val="en-GB"/>
        </w:rPr>
        <w:t>[2</w:t>
      </w:r>
      <w:r>
        <w:rPr>
          <w:rFonts w:ascii="Times New Roman" w:eastAsia="Times New Roman" w:hAnsi="Times New Roman" w:cs="Times New Roman"/>
          <w:color w:val="auto"/>
          <w:lang w:val="en-GB"/>
        </w:rPr>
        <w:t>5</w:t>
      </w:r>
      <w:r w:rsidRPr="00FA2D78">
        <w:rPr>
          <w:rFonts w:ascii="Times New Roman" w:eastAsia="Times New Roman" w:hAnsi="Times New Roman" w:cs="Times New Roman"/>
          <w:color w:val="auto"/>
          <w:lang w:val="en-GB"/>
        </w:rPr>
        <w:t xml:space="preserve">] </w:t>
      </w:r>
      <w:r>
        <w:rPr>
          <w:rFonts w:ascii="Times New Roman" w:eastAsia="Times New Roman" w:hAnsi="Times New Roman" w:cs="Times New Roman"/>
          <w:color w:val="auto"/>
          <w:lang w:val="en-GB"/>
        </w:rPr>
        <w:t xml:space="preserve">Giulio </w:t>
      </w:r>
      <w:proofErr w:type="gramStart"/>
      <w:r>
        <w:rPr>
          <w:rFonts w:ascii="Times New Roman" w:eastAsia="Times New Roman" w:hAnsi="Times New Roman" w:cs="Times New Roman"/>
          <w:color w:val="auto"/>
          <w:lang w:val="en-GB"/>
        </w:rPr>
        <w:t>Carlone ,</w:t>
      </w:r>
      <w:proofErr w:type="gramEnd"/>
      <w:r>
        <w:rPr>
          <w:rFonts w:ascii="Times New Roman" w:eastAsia="Times New Roman" w:hAnsi="Times New Roman" w:cs="Times New Roman"/>
          <w:color w:val="auto"/>
          <w:lang w:val="en-GB"/>
        </w:rPr>
        <w:t xml:space="preserve"> Credit Risk Management , </w:t>
      </w:r>
      <w:proofErr w:type="spellStart"/>
      <w:r>
        <w:rPr>
          <w:rFonts w:ascii="Times New Roman" w:eastAsia="Times New Roman" w:hAnsi="Times New Roman" w:cs="Times New Roman"/>
          <w:color w:val="auto"/>
          <w:lang w:val="en-GB"/>
        </w:rPr>
        <w:t>Scienpress</w:t>
      </w:r>
      <w:proofErr w:type="spellEnd"/>
      <w:r>
        <w:rPr>
          <w:rFonts w:ascii="Times New Roman" w:eastAsia="Times New Roman" w:hAnsi="Times New Roman" w:cs="Times New Roman"/>
          <w:color w:val="auto"/>
          <w:lang w:val="en-GB"/>
        </w:rPr>
        <w:t xml:space="preserve"> ltd (</w:t>
      </w:r>
      <w:r w:rsidRPr="00FA2D78">
        <w:rPr>
          <w:rFonts w:ascii="Times New Roman" w:eastAsia="Times New Roman" w:hAnsi="Times New Roman" w:cs="Times New Roman"/>
          <w:color w:val="auto"/>
          <w:lang w:val="en-GB"/>
        </w:rPr>
        <w:t>20</w:t>
      </w:r>
      <w:r>
        <w:rPr>
          <w:rFonts w:ascii="Times New Roman" w:eastAsia="Times New Roman" w:hAnsi="Times New Roman" w:cs="Times New Roman"/>
          <w:color w:val="auto"/>
          <w:lang w:val="en-GB"/>
        </w:rPr>
        <w:t>16) .</w:t>
      </w:r>
    </w:p>
    <w:p w14:paraId="2AA37423" w14:textId="77777777" w:rsidR="00E74776" w:rsidRPr="00FA2D78" w:rsidRDefault="00E74776" w:rsidP="004500F2">
      <w:pPr>
        <w:widowControl/>
        <w:autoSpaceDE w:val="0"/>
        <w:autoSpaceDN w:val="0"/>
        <w:spacing w:line="276" w:lineRule="auto"/>
        <w:textAlignment w:val="bottom"/>
        <w:rPr>
          <w:rFonts w:ascii="Century" w:eastAsia="DFKai-SB" w:hAnsi="Century"/>
          <w:b/>
          <w:color w:val="000000"/>
          <w:szCs w:val="24"/>
        </w:rPr>
      </w:pPr>
    </w:p>
    <w:sectPr w:rsidR="00E74776" w:rsidRPr="00FA2D78" w:rsidSect="000375F9">
      <w:headerReference w:type="even" r:id="rId27"/>
      <w:headerReference w:type="default" r:id="rId28"/>
      <w:footerReference w:type="even" r:id="rId29"/>
      <w:footerReference w:type="default" r:id="rId30"/>
      <w:headerReference w:type="first" r:id="rId31"/>
      <w:footerReference w:type="first" r:id="rId32"/>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C490" w14:textId="77777777" w:rsidR="004B1A05" w:rsidRDefault="004B1A05">
      <w:r>
        <w:separator/>
      </w:r>
    </w:p>
  </w:endnote>
  <w:endnote w:type="continuationSeparator" w:id="0">
    <w:p w14:paraId="7BD29464" w14:textId="77777777" w:rsidR="004B1A05" w:rsidRDefault="004B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FKai-SB">
    <w:charset w:val="88"/>
    <w:family w:val="script"/>
    <w:pitch w:val="fixed"/>
    <w:sig w:usb0="00000003" w:usb1="080E0000" w:usb2="00000016" w:usb3="00000000" w:csb0="00100001"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38C8" w14:textId="77777777" w:rsidR="00E6380D" w:rsidRDefault="00E638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7800" w14:textId="77777777" w:rsidR="00E6380D" w:rsidRDefault="00E638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00DF" w14:textId="4C4AF716" w:rsidR="00E6380D" w:rsidRPr="00AB1BE9" w:rsidRDefault="00E6380D">
    <w:pPr>
      <w:pStyle w:val="Pidipagina"/>
      <w:rPr>
        <w:rFonts w:ascii="Arial" w:hAnsi="Arial" w:cs="Arial"/>
      </w:rPr>
    </w:pPr>
    <w:r w:rsidRPr="00AB1BE9">
      <w:rPr>
        <w:rFonts w:ascii="Arial" w:hAnsi="Arial" w:cs="Arial"/>
      </w:rPr>
      <w:t xml:space="preserve">GIULIO CARLONE </w:t>
    </w:r>
    <w:proofErr w:type="gramStart"/>
    <w:r w:rsidRPr="00AB1BE9">
      <w:rPr>
        <w:rFonts w:ascii="Arial" w:hAnsi="Arial" w:cs="Arial"/>
      </w:rPr>
      <w:t>PH.D</w:t>
    </w:r>
    <w:proofErr w:type="gramEnd"/>
    <w:r w:rsidRPr="00AB1BE9">
      <w:rPr>
        <w:rFonts w:ascii="Arial" w:hAnsi="Arial" w:cs="Arial"/>
      </w:rPr>
      <w:t xml:space="preserve">        giulio.carlone@legalmail.it    giulio.carlone@gmail.</w:t>
    </w:r>
    <w:r>
      <w:rPr>
        <w:rFonts w:ascii="Arial" w:hAnsi="Arial" w:cs="Arial"/>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CD60" w14:textId="77777777" w:rsidR="004B1A05" w:rsidRDefault="004B1A05">
      <w:r>
        <w:separator/>
      </w:r>
    </w:p>
  </w:footnote>
  <w:footnote w:type="continuationSeparator" w:id="0">
    <w:p w14:paraId="17E87DA9" w14:textId="77777777" w:rsidR="004B1A05" w:rsidRDefault="004B1A05">
      <w:r>
        <w:continuationSeparator/>
      </w:r>
    </w:p>
  </w:footnote>
  <w:footnote w:id="1">
    <w:p w14:paraId="68065F37" w14:textId="77777777" w:rsidR="00E6380D" w:rsidRPr="001B1718" w:rsidRDefault="00E6380D" w:rsidP="002C5F8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27DD" w14:textId="77777777" w:rsidR="00E6380D" w:rsidRDefault="00E6380D" w:rsidP="004A218D">
    <w:pPr>
      <w:pStyle w:val="Intestazione"/>
      <w:framePr w:wrap="around" w:vAnchor="text" w:hAnchor="margin" w:xAlign="right" w:y="1"/>
      <w:ind w:right="360" w:firstLine="360"/>
      <w:rPr>
        <w:rStyle w:val="Numeropagina"/>
      </w:rPr>
    </w:pPr>
  </w:p>
  <w:p w14:paraId="1621399B" w14:textId="25D23F0A" w:rsidR="00E6380D" w:rsidRPr="00DB36FF" w:rsidRDefault="00E6380D" w:rsidP="00DB36FF">
    <w:pPr>
      <w:pStyle w:val="Intestazione"/>
      <w:ind w:right="360"/>
      <w:jc w:val="right"/>
      <w:rPr>
        <w:b/>
        <w:bCs/>
        <w:i/>
        <w:sz w:val="22"/>
        <w:szCs w:val="22"/>
      </w:rPr>
    </w:pPr>
    <w:r w:rsidRPr="00DB36FF">
      <w:rPr>
        <w:b/>
        <w:bCs/>
        <w:i/>
        <w:sz w:val="22"/>
        <w:szCs w:val="22"/>
      </w:rPr>
      <w:t>Giulio Carlone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D833" w14:textId="5FB50C73" w:rsidR="00E6380D" w:rsidRPr="00C15591" w:rsidRDefault="00E6380D" w:rsidP="00425D81">
    <w:pPr>
      <w:pStyle w:val="Intestazione"/>
      <w:framePr w:wrap="around" w:vAnchor="text" w:hAnchor="margin" w:xAlign="outside" w:y="1"/>
      <w:rPr>
        <w:rStyle w:val="Numeropagina"/>
        <w:sz w:val="22"/>
        <w:szCs w:val="22"/>
      </w:rPr>
    </w:pPr>
    <w:r w:rsidRPr="00C15591">
      <w:rPr>
        <w:rStyle w:val="Numeropagina"/>
        <w:sz w:val="22"/>
        <w:szCs w:val="22"/>
      </w:rPr>
      <w:fldChar w:fldCharType="begin"/>
    </w:r>
    <w:r w:rsidRPr="00C15591">
      <w:rPr>
        <w:rStyle w:val="Numeropagina"/>
        <w:sz w:val="22"/>
        <w:szCs w:val="22"/>
      </w:rPr>
      <w:instrText xml:space="preserve">PAGE  </w:instrText>
    </w:r>
    <w:r w:rsidRPr="00C15591">
      <w:rPr>
        <w:rStyle w:val="Numeropagina"/>
        <w:sz w:val="22"/>
        <w:szCs w:val="22"/>
      </w:rPr>
      <w:fldChar w:fldCharType="separate"/>
    </w:r>
    <w:r>
      <w:rPr>
        <w:rStyle w:val="Numeropagina"/>
        <w:noProof/>
        <w:sz w:val="22"/>
        <w:szCs w:val="22"/>
      </w:rPr>
      <w:t>21</w:t>
    </w:r>
    <w:r w:rsidRPr="00C15591">
      <w:rPr>
        <w:rStyle w:val="Numeropagina"/>
        <w:sz w:val="22"/>
        <w:szCs w:val="22"/>
      </w:rPr>
      <w:fldChar w:fldCharType="end"/>
    </w:r>
  </w:p>
  <w:p w14:paraId="7911E80D" w14:textId="77777777" w:rsidR="00E6380D" w:rsidRDefault="00E6380D" w:rsidP="00C15591">
    <w:pPr>
      <w:pStyle w:val="Intestazione"/>
      <w:framePr w:wrap="around" w:vAnchor="text" w:hAnchor="page" w:x="9421" w:y="-48"/>
      <w:ind w:right="360"/>
      <w:rPr>
        <w:rStyle w:val="Numeropagina"/>
      </w:rPr>
    </w:pPr>
  </w:p>
  <w:p w14:paraId="076B61A4" w14:textId="63F3964B" w:rsidR="00E6380D" w:rsidRPr="002510F0" w:rsidRDefault="002510F0" w:rsidP="00D771AE">
    <w:pPr>
      <w:pStyle w:val="Intestazione"/>
      <w:ind w:right="360"/>
      <w:rPr>
        <w:b/>
        <w:bCs/>
        <w:i/>
        <w:iCs/>
        <w:sz w:val="28"/>
        <w:szCs w:val="28"/>
      </w:rPr>
    </w:pPr>
    <w:bookmarkStart w:id="2" w:name="_GoBack"/>
    <w:r w:rsidRPr="002510F0">
      <w:rPr>
        <w:b/>
        <w:bCs/>
        <w:i/>
        <w:iCs/>
        <w:color w:val="000000"/>
        <w:sz w:val="28"/>
        <w:szCs w:val="28"/>
      </w:rPr>
      <w:t xml:space="preserve">Expected </w:t>
    </w:r>
    <w:r w:rsidR="004256A7">
      <w:rPr>
        <w:b/>
        <w:bCs/>
        <w:i/>
        <w:iCs/>
        <w:color w:val="000000"/>
        <w:sz w:val="28"/>
        <w:szCs w:val="28"/>
      </w:rPr>
      <w:t>e</w:t>
    </w:r>
    <w:r w:rsidRPr="002510F0">
      <w:rPr>
        <w:b/>
        <w:bCs/>
        <w:i/>
        <w:iCs/>
        <w:color w:val="000000"/>
        <w:sz w:val="28"/>
        <w:szCs w:val="28"/>
      </w:rPr>
      <w:t xml:space="preserve">xposure </w:t>
    </w:r>
    <w:r w:rsidR="005E68B4">
      <w:rPr>
        <w:b/>
        <w:bCs/>
        <w:i/>
        <w:iCs/>
        <w:color w:val="000000"/>
        <w:sz w:val="28"/>
        <w:szCs w:val="28"/>
      </w:rPr>
      <w:t>c</w:t>
    </w:r>
    <w:r w:rsidRPr="002510F0">
      <w:rPr>
        <w:b/>
        <w:bCs/>
        <w:i/>
        <w:iCs/>
        <w:color w:val="000000"/>
        <w:sz w:val="28"/>
        <w:szCs w:val="28"/>
      </w:rPr>
      <w:t xml:space="preserve">redit </w:t>
    </w:r>
    <w:r w:rsidR="005E68B4">
      <w:rPr>
        <w:b/>
        <w:bCs/>
        <w:i/>
        <w:iCs/>
        <w:color w:val="000000"/>
        <w:sz w:val="28"/>
        <w:szCs w:val="28"/>
      </w:rPr>
      <w:t>r</w:t>
    </w:r>
    <w:r w:rsidRPr="002510F0">
      <w:rPr>
        <w:b/>
        <w:bCs/>
        <w:i/>
        <w:iCs/>
        <w:color w:val="000000"/>
        <w:sz w:val="28"/>
        <w:szCs w:val="28"/>
      </w:rPr>
      <w:t xml:space="preserve">isk </w:t>
    </w:r>
    <w:r>
      <w:rPr>
        <w:b/>
        <w:bCs/>
        <w:i/>
        <w:iCs/>
        <w:color w:val="000000"/>
        <w:sz w:val="28"/>
        <w:szCs w:val="28"/>
      </w:rPr>
      <w:t>e</w:t>
    </w:r>
    <w:r w:rsidRPr="002510F0">
      <w:rPr>
        <w:b/>
        <w:bCs/>
        <w:i/>
        <w:iCs/>
        <w:color w:val="000000"/>
        <w:sz w:val="28"/>
        <w:szCs w:val="28"/>
      </w:rPr>
      <w:t>valuation</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FBF3" w14:textId="77777777" w:rsidR="00E6380D" w:rsidRDefault="00E638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0D69"/>
    <w:multiLevelType w:val="hybridMultilevel"/>
    <w:tmpl w:val="554A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12710"/>
    <w:multiLevelType w:val="hybridMultilevel"/>
    <w:tmpl w:val="92789576"/>
    <w:lvl w:ilvl="0" w:tplc="4F643474">
      <w:start w:val="9"/>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CA72A6"/>
    <w:multiLevelType w:val="hybridMultilevel"/>
    <w:tmpl w:val="2228A554"/>
    <w:lvl w:ilvl="0" w:tplc="27DA1C26">
      <w:start w:val="1"/>
      <w:numFmt w:val="decimal"/>
      <w:lvlText w:val="%1."/>
      <w:lvlJc w:val="left"/>
      <w:pPr>
        <w:ind w:left="360" w:hanging="360"/>
      </w:pPr>
      <w:rPr>
        <w:rFonts w:ascii="Times New Roman" w:eastAsiaTheme="minorHAnsi" w:hAnsi="Times New Roman" w:cs="Times New Roman"/>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208B1BAE"/>
    <w:multiLevelType w:val="hybridMultilevel"/>
    <w:tmpl w:val="C5D41146"/>
    <w:lvl w:ilvl="0" w:tplc="3CB0B568">
      <w:start w:val="1"/>
      <w:numFmt w:val="decimal"/>
      <w:lvlText w:val="3.4.%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0171AEB"/>
    <w:multiLevelType w:val="hybridMultilevel"/>
    <w:tmpl w:val="ABD2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F7583"/>
    <w:multiLevelType w:val="singleLevel"/>
    <w:tmpl w:val="E9AAE31E"/>
    <w:lvl w:ilvl="0">
      <w:start w:val="1"/>
      <w:numFmt w:val="decimal"/>
      <w:pStyle w:val="Titolo4"/>
      <w:lvlText w:val="4.%1."/>
      <w:lvlJc w:val="left"/>
      <w:pPr>
        <w:tabs>
          <w:tab w:val="num" w:pos="360"/>
        </w:tabs>
        <w:ind w:left="180" w:hanging="180"/>
      </w:pPr>
      <w:rPr>
        <w:rFonts w:hint="eastAsia"/>
      </w:rPr>
    </w:lvl>
  </w:abstractNum>
  <w:abstractNum w:abstractNumId="6" w15:restartNumberingAfterBreak="0">
    <w:nsid w:val="38C76CF6"/>
    <w:multiLevelType w:val="hybridMultilevel"/>
    <w:tmpl w:val="1C74EA08"/>
    <w:lvl w:ilvl="0" w:tplc="A7F4A5AA">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2742417"/>
    <w:multiLevelType w:val="hybridMultilevel"/>
    <w:tmpl w:val="2460D6AE"/>
    <w:lvl w:ilvl="0" w:tplc="4DAAE5A2">
      <w:start w:val="1"/>
      <w:numFmt w:val="decimal"/>
      <w:pStyle w:val="Titolo2"/>
      <w:lvlText w:val="3.%1"/>
      <w:lvlJc w:val="left"/>
      <w:pPr>
        <w:tabs>
          <w:tab w:val="num" w:pos="720"/>
        </w:tabs>
        <w:ind w:left="540" w:hanging="180"/>
      </w:pPr>
      <w:rPr>
        <w:rFonts w:ascii="Times New Roman" w:hAnsi="Times New Roman" w:hint="default"/>
        <w:b/>
        <w:i w:val="0"/>
        <w:sz w:val="28"/>
        <w:szCs w:val="28"/>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904A04"/>
    <w:multiLevelType w:val="hybridMultilevel"/>
    <w:tmpl w:val="97A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938AD"/>
    <w:multiLevelType w:val="hybridMultilevel"/>
    <w:tmpl w:val="872ADD30"/>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0F">
      <w:start w:val="1"/>
      <w:numFmt w:val="decimal"/>
      <w:lvlText w:val="%3."/>
      <w:lvlJc w:val="left"/>
      <w:pPr>
        <w:ind w:left="2160" w:hanging="360"/>
      </w:p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74865D0"/>
    <w:multiLevelType w:val="hybridMultilevel"/>
    <w:tmpl w:val="227C3D40"/>
    <w:lvl w:ilvl="0" w:tplc="3AB80B3A">
      <w:start w:val="1"/>
      <w:numFmt w:val="none"/>
      <w:lvlText w:val="3.4"/>
      <w:lvlJc w:val="left"/>
      <w:pPr>
        <w:ind w:left="360" w:hanging="360"/>
      </w:pPr>
      <w:rPr>
        <w:rFonts w:ascii="Times New Roman" w:hAnsi="Times New Roman"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24F3B"/>
    <w:multiLevelType w:val="hybridMultilevel"/>
    <w:tmpl w:val="B024F4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45729C6"/>
    <w:multiLevelType w:val="hybridMultilevel"/>
    <w:tmpl w:val="96CEF2C6"/>
    <w:lvl w:ilvl="0" w:tplc="05E6965A">
      <w:start w:val="1"/>
      <w:numFmt w:val="upp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6DFF31F8"/>
    <w:multiLevelType w:val="multilevel"/>
    <w:tmpl w:val="707243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E9910C4"/>
    <w:multiLevelType w:val="hybridMultilevel"/>
    <w:tmpl w:val="2758CAE2"/>
    <w:lvl w:ilvl="0" w:tplc="D7F2F91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3"/>
  </w:num>
  <w:num w:numId="5">
    <w:abstractNumId w:val="10"/>
  </w:num>
  <w:num w:numId="6">
    <w:abstractNumId w:val="14"/>
  </w:num>
  <w:num w:numId="7">
    <w:abstractNumId w:val="0"/>
  </w:num>
  <w:num w:numId="8">
    <w:abstractNumId w:val="4"/>
  </w:num>
  <w:num w:numId="9">
    <w:abstractNumId w:val="8"/>
  </w:num>
  <w:num w:numId="1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283"/>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86"/>
    <w:rsid w:val="0000260F"/>
    <w:rsid w:val="00003779"/>
    <w:rsid w:val="00032533"/>
    <w:rsid w:val="00034661"/>
    <w:rsid w:val="000375F9"/>
    <w:rsid w:val="00047C5E"/>
    <w:rsid w:val="00047F33"/>
    <w:rsid w:val="00050501"/>
    <w:rsid w:val="000574E9"/>
    <w:rsid w:val="00080B0E"/>
    <w:rsid w:val="000824AD"/>
    <w:rsid w:val="00083CFF"/>
    <w:rsid w:val="00085C4B"/>
    <w:rsid w:val="00096CFE"/>
    <w:rsid w:val="00097F44"/>
    <w:rsid w:val="000C2DC7"/>
    <w:rsid w:val="000D40B5"/>
    <w:rsid w:val="00111509"/>
    <w:rsid w:val="00125EF9"/>
    <w:rsid w:val="00137311"/>
    <w:rsid w:val="00142BA3"/>
    <w:rsid w:val="00143A32"/>
    <w:rsid w:val="001610A0"/>
    <w:rsid w:val="001637F6"/>
    <w:rsid w:val="001711B8"/>
    <w:rsid w:val="00172A00"/>
    <w:rsid w:val="0018795C"/>
    <w:rsid w:val="001A4144"/>
    <w:rsid w:val="001A57E1"/>
    <w:rsid w:val="001A667E"/>
    <w:rsid w:val="001D5096"/>
    <w:rsid w:val="00233A6E"/>
    <w:rsid w:val="00240E22"/>
    <w:rsid w:val="00244912"/>
    <w:rsid w:val="002510F0"/>
    <w:rsid w:val="002543B1"/>
    <w:rsid w:val="00260962"/>
    <w:rsid w:val="00264FF9"/>
    <w:rsid w:val="00265A3E"/>
    <w:rsid w:val="002C5F82"/>
    <w:rsid w:val="002E218C"/>
    <w:rsid w:val="002E3749"/>
    <w:rsid w:val="002F46CE"/>
    <w:rsid w:val="00303353"/>
    <w:rsid w:val="00322DA7"/>
    <w:rsid w:val="00326C5C"/>
    <w:rsid w:val="00333F95"/>
    <w:rsid w:val="003341A9"/>
    <w:rsid w:val="00335D02"/>
    <w:rsid w:val="00347F24"/>
    <w:rsid w:val="003502B5"/>
    <w:rsid w:val="00357F0F"/>
    <w:rsid w:val="003760E0"/>
    <w:rsid w:val="00377054"/>
    <w:rsid w:val="00386A41"/>
    <w:rsid w:val="00395B5C"/>
    <w:rsid w:val="003A3D8F"/>
    <w:rsid w:val="003C47F8"/>
    <w:rsid w:val="003D211D"/>
    <w:rsid w:val="003D22AF"/>
    <w:rsid w:val="003D35E6"/>
    <w:rsid w:val="003D3BD5"/>
    <w:rsid w:val="003E59D5"/>
    <w:rsid w:val="003E6242"/>
    <w:rsid w:val="00400AF5"/>
    <w:rsid w:val="00411AF5"/>
    <w:rsid w:val="00412D8C"/>
    <w:rsid w:val="004256A7"/>
    <w:rsid w:val="00425D81"/>
    <w:rsid w:val="00446F4D"/>
    <w:rsid w:val="004500F2"/>
    <w:rsid w:val="00451C7A"/>
    <w:rsid w:val="004549D1"/>
    <w:rsid w:val="00454E7B"/>
    <w:rsid w:val="00467639"/>
    <w:rsid w:val="004A04D0"/>
    <w:rsid w:val="004A218D"/>
    <w:rsid w:val="004B1A05"/>
    <w:rsid w:val="004C4263"/>
    <w:rsid w:val="004D0971"/>
    <w:rsid w:val="004D61D9"/>
    <w:rsid w:val="004D6951"/>
    <w:rsid w:val="004E48C9"/>
    <w:rsid w:val="005141B4"/>
    <w:rsid w:val="005230C1"/>
    <w:rsid w:val="005277D3"/>
    <w:rsid w:val="00537344"/>
    <w:rsid w:val="005373C0"/>
    <w:rsid w:val="005448BD"/>
    <w:rsid w:val="00556D6D"/>
    <w:rsid w:val="0056424E"/>
    <w:rsid w:val="0057377A"/>
    <w:rsid w:val="005C04D9"/>
    <w:rsid w:val="005E68B4"/>
    <w:rsid w:val="005F5A1C"/>
    <w:rsid w:val="005F5EDB"/>
    <w:rsid w:val="00627817"/>
    <w:rsid w:val="00641F7D"/>
    <w:rsid w:val="00666FCA"/>
    <w:rsid w:val="00671586"/>
    <w:rsid w:val="00675EB0"/>
    <w:rsid w:val="00680B18"/>
    <w:rsid w:val="00683A32"/>
    <w:rsid w:val="006974D3"/>
    <w:rsid w:val="006A4676"/>
    <w:rsid w:val="006A53C1"/>
    <w:rsid w:val="006C298F"/>
    <w:rsid w:val="006C55B9"/>
    <w:rsid w:val="006E1463"/>
    <w:rsid w:val="006E52F3"/>
    <w:rsid w:val="006F57E2"/>
    <w:rsid w:val="007024DA"/>
    <w:rsid w:val="00711E01"/>
    <w:rsid w:val="007155AD"/>
    <w:rsid w:val="007204B7"/>
    <w:rsid w:val="00720F5A"/>
    <w:rsid w:val="007234A1"/>
    <w:rsid w:val="00735E85"/>
    <w:rsid w:val="00745359"/>
    <w:rsid w:val="0077016D"/>
    <w:rsid w:val="007A221C"/>
    <w:rsid w:val="007B4672"/>
    <w:rsid w:val="007C434A"/>
    <w:rsid w:val="007E3666"/>
    <w:rsid w:val="007E56AD"/>
    <w:rsid w:val="007F66ED"/>
    <w:rsid w:val="00807B72"/>
    <w:rsid w:val="00811C92"/>
    <w:rsid w:val="00827E9C"/>
    <w:rsid w:val="00845C39"/>
    <w:rsid w:val="0085559E"/>
    <w:rsid w:val="00884246"/>
    <w:rsid w:val="008A692E"/>
    <w:rsid w:val="008B4817"/>
    <w:rsid w:val="008C51FE"/>
    <w:rsid w:val="008C661C"/>
    <w:rsid w:val="008D0267"/>
    <w:rsid w:val="008E1ABD"/>
    <w:rsid w:val="008E6B3C"/>
    <w:rsid w:val="008F01D2"/>
    <w:rsid w:val="00914829"/>
    <w:rsid w:val="009179E0"/>
    <w:rsid w:val="00924E0E"/>
    <w:rsid w:val="00951BD0"/>
    <w:rsid w:val="00952B4F"/>
    <w:rsid w:val="00954110"/>
    <w:rsid w:val="00955457"/>
    <w:rsid w:val="009603BF"/>
    <w:rsid w:val="00961817"/>
    <w:rsid w:val="00966C7E"/>
    <w:rsid w:val="00972D24"/>
    <w:rsid w:val="00986DD1"/>
    <w:rsid w:val="00996FDE"/>
    <w:rsid w:val="009A1C0D"/>
    <w:rsid w:val="009A6DA1"/>
    <w:rsid w:val="009C1BE7"/>
    <w:rsid w:val="009F30B1"/>
    <w:rsid w:val="00A171FC"/>
    <w:rsid w:val="00A31F3C"/>
    <w:rsid w:val="00A412A5"/>
    <w:rsid w:val="00A53552"/>
    <w:rsid w:val="00A65056"/>
    <w:rsid w:val="00A805EA"/>
    <w:rsid w:val="00A8181C"/>
    <w:rsid w:val="00A8438B"/>
    <w:rsid w:val="00A9215E"/>
    <w:rsid w:val="00A95D65"/>
    <w:rsid w:val="00AA3116"/>
    <w:rsid w:val="00AA77DB"/>
    <w:rsid w:val="00AB1BE9"/>
    <w:rsid w:val="00AB4151"/>
    <w:rsid w:val="00AD6609"/>
    <w:rsid w:val="00B26741"/>
    <w:rsid w:val="00B34761"/>
    <w:rsid w:val="00B520DF"/>
    <w:rsid w:val="00B526AD"/>
    <w:rsid w:val="00B536A8"/>
    <w:rsid w:val="00B72A22"/>
    <w:rsid w:val="00B85B16"/>
    <w:rsid w:val="00B9171D"/>
    <w:rsid w:val="00BB2B5F"/>
    <w:rsid w:val="00BB41C8"/>
    <w:rsid w:val="00BD352F"/>
    <w:rsid w:val="00BE7467"/>
    <w:rsid w:val="00BF498B"/>
    <w:rsid w:val="00C12D97"/>
    <w:rsid w:val="00C15591"/>
    <w:rsid w:val="00C2730E"/>
    <w:rsid w:val="00C323EA"/>
    <w:rsid w:val="00C55CC7"/>
    <w:rsid w:val="00C61B64"/>
    <w:rsid w:val="00C63BCA"/>
    <w:rsid w:val="00C6565A"/>
    <w:rsid w:val="00C67EAF"/>
    <w:rsid w:val="00C7008C"/>
    <w:rsid w:val="00C73471"/>
    <w:rsid w:val="00C74D1A"/>
    <w:rsid w:val="00C85763"/>
    <w:rsid w:val="00CB3D37"/>
    <w:rsid w:val="00CD7DC3"/>
    <w:rsid w:val="00CE6B5B"/>
    <w:rsid w:val="00CF1280"/>
    <w:rsid w:val="00CF291E"/>
    <w:rsid w:val="00D01AF0"/>
    <w:rsid w:val="00D12BA8"/>
    <w:rsid w:val="00D20DE3"/>
    <w:rsid w:val="00D45C65"/>
    <w:rsid w:val="00D6487E"/>
    <w:rsid w:val="00D771AE"/>
    <w:rsid w:val="00D827E5"/>
    <w:rsid w:val="00D90779"/>
    <w:rsid w:val="00DA4191"/>
    <w:rsid w:val="00DB36FF"/>
    <w:rsid w:val="00DB5084"/>
    <w:rsid w:val="00DC4E2F"/>
    <w:rsid w:val="00DF1850"/>
    <w:rsid w:val="00DF4501"/>
    <w:rsid w:val="00DF46CC"/>
    <w:rsid w:val="00DF6C02"/>
    <w:rsid w:val="00E2177D"/>
    <w:rsid w:val="00E25B8E"/>
    <w:rsid w:val="00E447A5"/>
    <w:rsid w:val="00E6380D"/>
    <w:rsid w:val="00E65949"/>
    <w:rsid w:val="00E74776"/>
    <w:rsid w:val="00E924E0"/>
    <w:rsid w:val="00EB5E6E"/>
    <w:rsid w:val="00EE65DC"/>
    <w:rsid w:val="00F0206E"/>
    <w:rsid w:val="00F03418"/>
    <w:rsid w:val="00F05772"/>
    <w:rsid w:val="00F160AB"/>
    <w:rsid w:val="00F162D0"/>
    <w:rsid w:val="00F16C67"/>
    <w:rsid w:val="00F4037A"/>
    <w:rsid w:val="00F43E70"/>
    <w:rsid w:val="00F51892"/>
    <w:rsid w:val="00F52343"/>
    <w:rsid w:val="00F537F4"/>
    <w:rsid w:val="00F550F8"/>
    <w:rsid w:val="00F76105"/>
    <w:rsid w:val="00F974BC"/>
    <w:rsid w:val="00F97F14"/>
    <w:rsid w:val="00FA1957"/>
    <w:rsid w:val="00FA2D78"/>
    <w:rsid w:val="00FB6630"/>
    <w:rsid w:val="00FC34A2"/>
    <w:rsid w:val="00FD2D09"/>
    <w:rsid w:val="00FE37CB"/>
    <w:rsid w:val="00FE4931"/>
    <w:rsid w:val="00FE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3EDC6"/>
  <w15:docId w15:val="{2E25DE4D-1B9F-460C-9C0F-5D0F233F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480" w:lineRule="auto"/>
      <w:jc w:val="both"/>
      <w:textAlignment w:val="baseline"/>
    </w:pPr>
    <w:rPr>
      <w:sz w:val="24"/>
      <w:lang w:eastAsia="zh-TW"/>
    </w:rPr>
  </w:style>
  <w:style w:type="paragraph" w:styleId="Titolo1">
    <w:name w:val="heading 1"/>
    <w:basedOn w:val="Normale"/>
    <w:next w:val="Normale"/>
    <w:autoRedefine/>
    <w:qFormat/>
    <w:rsid w:val="00F03418"/>
    <w:pPr>
      <w:keepNext/>
      <w:tabs>
        <w:tab w:val="left" w:pos="360"/>
      </w:tabs>
      <w:spacing w:line="240" w:lineRule="auto"/>
      <w:ind w:right="45"/>
      <w:outlineLvl w:val="0"/>
    </w:pPr>
    <w:rPr>
      <w:bCs/>
      <w:color w:val="000000"/>
      <w:szCs w:val="24"/>
    </w:rPr>
  </w:style>
  <w:style w:type="paragraph" w:styleId="Titolo2">
    <w:name w:val="heading 2"/>
    <w:basedOn w:val="Normale"/>
    <w:next w:val="Normale"/>
    <w:qFormat/>
    <w:pPr>
      <w:numPr>
        <w:numId w:val="3"/>
      </w:numPr>
      <w:tabs>
        <w:tab w:val="left" w:pos="454"/>
      </w:tabs>
      <w:jc w:val="left"/>
      <w:outlineLvl w:val="1"/>
    </w:pPr>
    <w:rPr>
      <w:rFonts w:eastAsia="MingLiU"/>
      <w:b/>
    </w:rPr>
  </w:style>
  <w:style w:type="paragraph" w:styleId="Titolo3">
    <w:name w:val="heading 3"/>
    <w:basedOn w:val="Normale"/>
    <w:next w:val="Rientronormale"/>
    <w:qFormat/>
    <w:pPr>
      <w:keepNext/>
      <w:outlineLvl w:val="2"/>
    </w:pPr>
    <w:rPr>
      <w:b/>
    </w:rPr>
  </w:style>
  <w:style w:type="paragraph" w:styleId="Titolo4">
    <w:name w:val="heading 4"/>
    <w:basedOn w:val="Normale"/>
    <w:next w:val="Rientronormale"/>
    <w:qFormat/>
    <w:pPr>
      <w:numPr>
        <w:numId w:val="1"/>
      </w:numPr>
      <w:ind w:left="397" w:hanging="397"/>
      <w:jc w:val="left"/>
      <w:outlineLvl w:val="3"/>
    </w:pPr>
    <w:rPr>
      <w:rFonts w:eastAsia="MingLiU"/>
      <w:b/>
    </w:rPr>
  </w:style>
  <w:style w:type="paragraph" w:styleId="Titolo5">
    <w:name w:val="heading 5"/>
    <w:basedOn w:val="Normale"/>
    <w:next w:val="Rientronormale"/>
    <w:qFormat/>
    <w:pPr>
      <w:keepNext/>
      <w:widowControl/>
      <w:autoSpaceDE w:val="0"/>
      <w:autoSpaceDN w:val="0"/>
      <w:jc w:val="center"/>
      <w:textAlignment w:val="bottom"/>
      <w:outlineLvl w:val="4"/>
    </w:pPr>
    <w:rPr>
      <w:b/>
    </w:rPr>
  </w:style>
  <w:style w:type="paragraph" w:styleId="Titolo6">
    <w:name w:val="heading 6"/>
    <w:basedOn w:val="Normale"/>
    <w:next w:val="Rientronormale"/>
    <w:qFormat/>
    <w:pPr>
      <w:keepNext/>
      <w:spacing w:before="120"/>
      <w:ind w:left="851" w:right="45"/>
      <w:jc w:val="center"/>
      <w:outlineLvl w:val="5"/>
    </w:pPr>
    <w:rPr>
      <w:b/>
    </w:rPr>
  </w:style>
  <w:style w:type="paragraph" w:styleId="Titolo7">
    <w:name w:val="heading 7"/>
    <w:basedOn w:val="Normale"/>
    <w:next w:val="Normale"/>
    <w:qFormat/>
    <w:pPr>
      <w:keepNext/>
      <w:outlineLvl w:val="6"/>
    </w:pPr>
    <w:rPr>
      <w:b/>
      <w:color w:val="FF0000"/>
    </w:rPr>
  </w:style>
  <w:style w:type="paragraph" w:styleId="Titolo8">
    <w:name w:val="heading 8"/>
    <w:basedOn w:val="Normale"/>
    <w:next w:val="Normale"/>
    <w:qFormat/>
    <w:pPr>
      <w:keepNext/>
      <w:ind w:firstLine="480"/>
      <w:jc w:val="center"/>
      <w:outlineLvl w:val="7"/>
    </w:pPr>
    <w:rPr>
      <w:i/>
      <w:iCs/>
    </w:rPr>
  </w:style>
  <w:style w:type="paragraph" w:styleId="Titolo9">
    <w:name w:val="heading 9"/>
    <w:basedOn w:val="Normale"/>
    <w:next w:val="Normale"/>
    <w:qFormat/>
    <w:pPr>
      <w:keepNext/>
      <w:snapToGrid w:val="0"/>
      <w:spacing w:line="240" w:lineRule="auto"/>
      <w:jc w:val="center"/>
      <w:outlineLvl w:val="8"/>
    </w:pPr>
    <w:rPr>
      <w:i/>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spacing w:line="480" w:lineRule="atLeast"/>
      <w:ind w:left="475"/>
      <w:jc w:val="left"/>
    </w:pPr>
    <w:rPr>
      <w:rFonts w:ascii="MingLiU" w:eastAsia="MingLiU"/>
    </w:rPr>
  </w:style>
  <w:style w:type="paragraph" w:styleId="Rientrocorpodeltesto">
    <w:name w:val="Body Text Indent"/>
    <w:basedOn w:val="Normale"/>
    <w:pPr>
      <w:widowControl/>
      <w:autoSpaceDE w:val="0"/>
      <w:autoSpaceDN w:val="0"/>
      <w:ind w:firstLine="540"/>
      <w:textAlignment w:val="bottom"/>
    </w:pPr>
    <w:rPr>
      <w:rFonts w:eastAsia="MingLiU"/>
    </w:rPr>
  </w:style>
  <w:style w:type="paragraph" w:styleId="Rientrocorpodeltesto2">
    <w:name w:val="Body Text Indent 2"/>
    <w:basedOn w:val="Normale"/>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e"/>
    <w:pPr>
      <w:pBdr>
        <w:left w:val="single" w:sz="18" w:space="1" w:color="auto"/>
      </w:pBdr>
    </w:pPr>
  </w:style>
  <w:style w:type="paragraph" w:customStyle="1" w:styleId="Print-ReverseHeader">
    <w:name w:val="Print- Reverse Header"/>
    <w:basedOn w:val="Normale"/>
    <w:next w:val="Print-FromToSubjectDate"/>
    <w:pPr>
      <w:pBdr>
        <w:left w:val="single" w:sz="18" w:space="1" w:color="auto"/>
      </w:pBdr>
      <w:shd w:val="pct12" w:color="auto" w:fill="auto"/>
    </w:pPr>
    <w:rPr>
      <w:b/>
      <w:sz w:val="22"/>
    </w:rPr>
  </w:style>
  <w:style w:type="paragraph" w:customStyle="1" w:styleId="ReplyForwardHeaders">
    <w:name w:val="Reply/Forward Headers"/>
    <w:basedOn w:val="Normale"/>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e"/>
    <w:pPr>
      <w:pBdr>
        <w:left w:val="single" w:sz="18" w:space="1" w:color="auto"/>
      </w:pBdr>
    </w:pPr>
  </w:style>
  <w:style w:type="paragraph" w:styleId="Didascalia">
    <w:name w:val="caption"/>
    <w:basedOn w:val="Normale"/>
    <w:next w:val="Normale"/>
    <w:uiPriority w:val="35"/>
    <w:qFormat/>
    <w:pPr>
      <w:spacing w:before="120" w:after="120"/>
    </w:pPr>
  </w:style>
  <w:style w:type="paragraph" w:styleId="Pidipagina">
    <w:name w:val="footer"/>
    <w:basedOn w:val="Normale"/>
    <w:pPr>
      <w:tabs>
        <w:tab w:val="center" w:pos="4153"/>
        <w:tab w:val="right" w:pos="8306"/>
      </w:tabs>
      <w:spacing w:line="480" w:lineRule="atLeast"/>
    </w:pPr>
    <w:rPr>
      <w:rFonts w:ascii="MingLiU" w:eastAsia="MingLiU"/>
      <w:sz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Arial" w:hAnsi="Arial"/>
    </w:rPr>
  </w:style>
  <w:style w:type="paragraph" w:styleId="Rientrocorpodeltesto3">
    <w:name w:val="Body Text Indent 3"/>
    <w:basedOn w:val="Normale"/>
    <w:pPr>
      <w:ind w:firstLine="426"/>
    </w:pPr>
  </w:style>
  <w:style w:type="paragraph" w:styleId="Corpotesto">
    <w:name w:val="Body Text"/>
    <w:basedOn w:val="Normale"/>
    <w:pPr>
      <w:widowControl/>
      <w:autoSpaceDE w:val="0"/>
      <w:autoSpaceDN w:val="0"/>
      <w:spacing w:line="300" w:lineRule="atLeast"/>
      <w:jc w:val="center"/>
      <w:textAlignment w:val="bottom"/>
    </w:pPr>
    <w:rPr>
      <w:rFonts w:ascii="Tms Rmn" w:hAnsi="Tms Rmn"/>
      <w:b/>
      <w:sz w:val="32"/>
    </w:rPr>
  </w:style>
  <w:style w:type="paragraph" w:styleId="Corpodeltesto2">
    <w:name w:val="Body Text 2"/>
    <w:basedOn w:val="Normale"/>
    <w:pPr>
      <w:spacing w:before="480" w:line="360" w:lineRule="atLeast"/>
      <w:jc w:val="left"/>
    </w:pPr>
    <w:rPr>
      <w:b/>
      <w:i/>
    </w:rPr>
  </w:style>
  <w:style w:type="paragraph" w:styleId="Corpodeltesto3">
    <w:name w:val="Body Text 3"/>
    <w:basedOn w:val="Normale"/>
    <w:pPr>
      <w:widowControl/>
      <w:autoSpaceDE w:val="0"/>
      <w:autoSpaceDN w:val="0"/>
      <w:ind w:rightChars="-64" w:right="-154"/>
      <w:textAlignment w:val="bottom"/>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notaapidipagina">
    <w:name w:val="footnote text"/>
    <w:basedOn w:val="Normale"/>
    <w:semiHidden/>
    <w:pPr>
      <w:snapToGrid w:val="0"/>
      <w:jc w:val="left"/>
    </w:pPr>
    <w:rPr>
      <w:sz w:val="20"/>
    </w:rPr>
  </w:style>
  <w:style w:type="character" w:styleId="Rimandonotaapidipagina">
    <w:name w:val="footnote reference"/>
    <w:uiPriority w:val="99"/>
    <w:rPr>
      <w:vertAlign w:val="superscript"/>
    </w:rPr>
  </w:style>
  <w:style w:type="paragraph" w:styleId="Testodelblocco">
    <w:name w:val="Block Text"/>
    <w:basedOn w:val="Normale"/>
    <w:pPr>
      <w:ind w:left="312" w:right="28" w:hangingChars="130" w:hanging="312"/>
    </w:pPr>
    <w:rPr>
      <w:b/>
      <w:color w:val="003366"/>
    </w:rPr>
  </w:style>
  <w:style w:type="character" w:styleId="Enfasigrassetto">
    <w:name w:val="Strong"/>
    <w:uiPriority w:val="22"/>
    <w:qFormat/>
    <w:rPr>
      <w:b/>
      <w:bCs/>
    </w:rPr>
  </w:style>
  <w:style w:type="paragraph" w:styleId="Intestazione">
    <w:name w:val="header"/>
    <w:basedOn w:val="Normale"/>
    <w:pPr>
      <w:tabs>
        <w:tab w:val="center" w:pos="4536"/>
        <w:tab w:val="right" w:pos="9072"/>
      </w:tabs>
    </w:pPr>
  </w:style>
  <w:style w:type="character" w:customStyle="1" w:styleId="hps">
    <w:name w:val="hps"/>
    <w:rsid w:val="00142BA3"/>
  </w:style>
  <w:style w:type="paragraph" w:styleId="Paragrafoelenco">
    <w:name w:val="List Paragraph"/>
    <w:basedOn w:val="Normale"/>
    <w:uiPriority w:val="34"/>
    <w:qFormat/>
    <w:rsid w:val="003D211D"/>
    <w:pPr>
      <w:widowControl/>
      <w:adjustRightInd/>
      <w:spacing w:after="200" w:line="276" w:lineRule="auto"/>
      <w:ind w:left="720"/>
      <w:contextualSpacing/>
      <w:jc w:val="left"/>
      <w:textAlignment w:val="auto"/>
    </w:pPr>
    <w:rPr>
      <w:rFonts w:ascii="Calibri" w:eastAsia="Calibri" w:hAnsi="Calibri"/>
      <w:sz w:val="22"/>
      <w:szCs w:val="22"/>
      <w:lang w:val="it-IT" w:eastAsia="en-US"/>
    </w:rPr>
  </w:style>
  <w:style w:type="table" w:styleId="Grigliatabella">
    <w:name w:val="Table Grid"/>
    <w:basedOn w:val="Tabellanormale"/>
    <w:uiPriority w:val="59"/>
    <w:rsid w:val="003D211D"/>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D211D"/>
    <w:pPr>
      <w:widowControl/>
      <w:adjustRightInd/>
      <w:spacing w:after="150" w:line="240" w:lineRule="auto"/>
      <w:jc w:val="left"/>
      <w:textAlignment w:val="auto"/>
    </w:pPr>
    <w:rPr>
      <w:rFonts w:eastAsia="Times New Roman"/>
      <w:szCs w:val="24"/>
      <w:lang w:val="it-IT" w:eastAsia="it-IT"/>
    </w:rPr>
  </w:style>
  <w:style w:type="paragraph" w:customStyle="1" w:styleId="Titolo10">
    <w:name w:val="Titolo1"/>
    <w:basedOn w:val="Normale"/>
    <w:rsid w:val="003D211D"/>
    <w:pPr>
      <w:widowControl/>
      <w:adjustRightInd/>
      <w:spacing w:after="150" w:line="240" w:lineRule="auto"/>
      <w:jc w:val="left"/>
      <w:textAlignment w:val="auto"/>
    </w:pPr>
    <w:rPr>
      <w:rFonts w:eastAsia="Times New Roman"/>
      <w:szCs w:val="24"/>
      <w:lang w:val="it-IT" w:eastAsia="it-IT"/>
    </w:rPr>
  </w:style>
  <w:style w:type="paragraph" w:customStyle="1" w:styleId="Default">
    <w:name w:val="Default"/>
    <w:rsid w:val="003341A9"/>
    <w:pPr>
      <w:autoSpaceDE w:val="0"/>
      <w:autoSpaceDN w:val="0"/>
      <w:adjustRightInd w:val="0"/>
    </w:pPr>
    <w:rPr>
      <w:rFonts w:ascii="EUAlbertina" w:eastAsia="Calibri" w:hAnsi="EUAlbertina" w:cs="EUAlbertina"/>
      <w:color w:val="000000"/>
      <w:sz w:val="24"/>
      <w:szCs w:val="24"/>
      <w:lang w:val="it-IT"/>
    </w:rPr>
  </w:style>
  <w:style w:type="paragraph" w:styleId="Testofumetto">
    <w:name w:val="Balloon Text"/>
    <w:basedOn w:val="Normale"/>
    <w:link w:val="TestofumettoCarattere"/>
    <w:rsid w:val="005448B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448BD"/>
    <w:rPr>
      <w:rFonts w:ascii="Lucida Grande" w:hAnsi="Lucida Grande" w:cs="Lucida Grande"/>
      <w:sz w:val="18"/>
      <w:szCs w:val="18"/>
      <w:lang w:eastAsia="zh-TW"/>
    </w:rPr>
  </w:style>
  <w:style w:type="paragraph" w:customStyle="1" w:styleId="ECVCurriculumVitaeNextPages">
    <w:name w:val="_ECV_CurriculumVitae_NextPages"/>
    <w:basedOn w:val="Normale"/>
    <w:rsid w:val="003C47F8"/>
    <w:pPr>
      <w:suppressLineNumbers/>
      <w:tabs>
        <w:tab w:val="left" w:pos="2835"/>
        <w:tab w:val="right" w:pos="10350"/>
      </w:tabs>
      <w:suppressAutoHyphens/>
      <w:adjustRightInd/>
      <w:spacing w:before="153" w:line="100" w:lineRule="atLeast"/>
      <w:jc w:val="right"/>
      <w:textAlignment w:val="auto"/>
    </w:pPr>
    <w:rPr>
      <w:rFonts w:ascii="Arial" w:eastAsia="SimSun" w:hAnsi="Arial" w:cs="Mangal"/>
      <w:color w:val="1593CB"/>
      <w:spacing w:val="-6"/>
      <w:kern w:val="1"/>
      <w:sz w:val="20"/>
      <w:szCs w:val="18"/>
      <w:lang w:val="en-GB" w:eastAsia="zh-CN" w:bidi="hi-IN"/>
    </w:rPr>
  </w:style>
  <w:style w:type="character" w:styleId="Menzionenonrisolta">
    <w:name w:val="Unresolved Mention"/>
    <w:basedOn w:val="Carpredefinitoparagrafo"/>
    <w:uiPriority w:val="99"/>
    <w:semiHidden/>
    <w:unhideWhenUsed/>
    <w:rsid w:val="00855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9742">
      <w:bodyDiv w:val="1"/>
      <w:marLeft w:val="0"/>
      <w:marRight w:val="0"/>
      <w:marTop w:val="0"/>
      <w:marBottom w:val="0"/>
      <w:divBdr>
        <w:top w:val="none" w:sz="0" w:space="0" w:color="auto"/>
        <w:left w:val="none" w:sz="0" w:space="0" w:color="auto"/>
        <w:bottom w:val="none" w:sz="0" w:space="0" w:color="auto"/>
        <w:right w:val="none" w:sz="0" w:space="0" w:color="auto"/>
      </w:divBdr>
    </w:div>
    <w:div w:id="208493167">
      <w:bodyDiv w:val="1"/>
      <w:marLeft w:val="0"/>
      <w:marRight w:val="0"/>
      <w:marTop w:val="0"/>
      <w:marBottom w:val="0"/>
      <w:divBdr>
        <w:top w:val="none" w:sz="0" w:space="0" w:color="auto"/>
        <w:left w:val="none" w:sz="0" w:space="0" w:color="auto"/>
        <w:bottom w:val="none" w:sz="0" w:space="0" w:color="auto"/>
        <w:right w:val="none" w:sz="0" w:space="0" w:color="auto"/>
      </w:divBdr>
    </w:div>
    <w:div w:id="367074912">
      <w:bodyDiv w:val="1"/>
      <w:marLeft w:val="0"/>
      <w:marRight w:val="0"/>
      <w:marTop w:val="0"/>
      <w:marBottom w:val="0"/>
      <w:divBdr>
        <w:top w:val="none" w:sz="0" w:space="0" w:color="auto"/>
        <w:left w:val="none" w:sz="0" w:space="0" w:color="auto"/>
        <w:bottom w:val="none" w:sz="0" w:space="0" w:color="auto"/>
        <w:right w:val="none" w:sz="0" w:space="0" w:color="auto"/>
      </w:divBdr>
    </w:div>
    <w:div w:id="594480986">
      <w:bodyDiv w:val="1"/>
      <w:marLeft w:val="0"/>
      <w:marRight w:val="0"/>
      <w:marTop w:val="0"/>
      <w:marBottom w:val="0"/>
      <w:divBdr>
        <w:top w:val="none" w:sz="0" w:space="0" w:color="auto"/>
        <w:left w:val="none" w:sz="0" w:space="0" w:color="auto"/>
        <w:bottom w:val="none" w:sz="0" w:space="0" w:color="auto"/>
        <w:right w:val="none" w:sz="0" w:space="0" w:color="auto"/>
      </w:divBdr>
    </w:div>
    <w:div w:id="652836509">
      <w:bodyDiv w:val="1"/>
      <w:marLeft w:val="0"/>
      <w:marRight w:val="0"/>
      <w:marTop w:val="0"/>
      <w:marBottom w:val="0"/>
      <w:divBdr>
        <w:top w:val="none" w:sz="0" w:space="0" w:color="auto"/>
        <w:left w:val="none" w:sz="0" w:space="0" w:color="auto"/>
        <w:bottom w:val="none" w:sz="0" w:space="0" w:color="auto"/>
        <w:right w:val="none" w:sz="0" w:space="0" w:color="auto"/>
      </w:divBdr>
    </w:div>
    <w:div w:id="725026686">
      <w:bodyDiv w:val="1"/>
      <w:marLeft w:val="0"/>
      <w:marRight w:val="0"/>
      <w:marTop w:val="0"/>
      <w:marBottom w:val="0"/>
      <w:divBdr>
        <w:top w:val="none" w:sz="0" w:space="0" w:color="auto"/>
        <w:left w:val="none" w:sz="0" w:space="0" w:color="auto"/>
        <w:bottom w:val="none" w:sz="0" w:space="0" w:color="auto"/>
        <w:right w:val="none" w:sz="0" w:space="0" w:color="auto"/>
      </w:divBdr>
    </w:div>
    <w:div w:id="758258609">
      <w:bodyDiv w:val="1"/>
      <w:marLeft w:val="0"/>
      <w:marRight w:val="0"/>
      <w:marTop w:val="0"/>
      <w:marBottom w:val="0"/>
      <w:divBdr>
        <w:top w:val="none" w:sz="0" w:space="0" w:color="auto"/>
        <w:left w:val="none" w:sz="0" w:space="0" w:color="auto"/>
        <w:bottom w:val="none" w:sz="0" w:space="0" w:color="auto"/>
        <w:right w:val="none" w:sz="0" w:space="0" w:color="auto"/>
      </w:divBdr>
    </w:div>
    <w:div w:id="1100226051">
      <w:bodyDiv w:val="1"/>
      <w:marLeft w:val="0"/>
      <w:marRight w:val="0"/>
      <w:marTop w:val="0"/>
      <w:marBottom w:val="0"/>
      <w:divBdr>
        <w:top w:val="none" w:sz="0" w:space="0" w:color="auto"/>
        <w:left w:val="none" w:sz="0" w:space="0" w:color="auto"/>
        <w:bottom w:val="none" w:sz="0" w:space="0" w:color="auto"/>
        <w:right w:val="none" w:sz="0" w:space="0" w:color="auto"/>
      </w:divBdr>
    </w:div>
    <w:div w:id="1141001598">
      <w:bodyDiv w:val="1"/>
      <w:marLeft w:val="0"/>
      <w:marRight w:val="0"/>
      <w:marTop w:val="0"/>
      <w:marBottom w:val="0"/>
      <w:divBdr>
        <w:top w:val="none" w:sz="0" w:space="0" w:color="auto"/>
        <w:left w:val="none" w:sz="0" w:space="0" w:color="auto"/>
        <w:bottom w:val="none" w:sz="0" w:space="0" w:color="auto"/>
        <w:right w:val="none" w:sz="0" w:space="0" w:color="auto"/>
      </w:divBdr>
    </w:div>
    <w:div w:id="1232303320">
      <w:bodyDiv w:val="1"/>
      <w:marLeft w:val="0"/>
      <w:marRight w:val="0"/>
      <w:marTop w:val="0"/>
      <w:marBottom w:val="0"/>
      <w:divBdr>
        <w:top w:val="none" w:sz="0" w:space="0" w:color="auto"/>
        <w:left w:val="none" w:sz="0" w:space="0" w:color="auto"/>
        <w:bottom w:val="none" w:sz="0" w:space="0" w:color="auto"/>
        <w:right w:val="none" w:sz="0" w:space="0" w:color="auto"/>
      </w:divBdr>
    </w:div>
    <w:div w:id="1248417923">
      <w:bodyDiv w:val="1"/>
      <w:marLeft w:val="0"/>
      <w:marRight w:val="0"/>
      <w:marTop w:val="0"/>
      <w:marBottom w:val="0"/>
      <w:divBdr>
        <w:top w:val="none" w:sz="0" w:space="0" w:color="auto"/>
        <w:left w:val="none" w:sz="0" w:space="0" w:color="auto"/>
        <w:bottom w:val="none" w:sz="0" w:space="0" w:color="auto"/>
        <w:right w:val="none" w:sz="0" w:space="0" w:color="auto"/>
      </w:divBdr>
    </w:div>
    <w:div w:id="1259754900">
      <w:bodyDiv w:val="1"/>
      <w:marLeft w:val="0"/>
      <w:marRight w:val="0"/>
      <w:marTop w:val="0"/>
      <w:marBottom w:val="0"/>
      <w:divBdr>
        <w:top w:val="none" w:sz="0" w:space="0" w:color="auto"/>
        <w:left w:val="none" w:sz="0" w:space="0" w:color="auto"/>
        <w:bottom w:val="none" w:sz="0" w:space="0" w:color="auto"/>
        <w:right w:val="none" w:sz="0" w:space="0" w:color="auto"/>
      </w:divBdr>
    </w:div>
    <w:div w:id="1329485182">
      <w:bodyDiv w:val="1"/>
      <w:marLeft w:val="0"/>
      <w:marRight w:val="0"/>
      <w:marTop w:val="0"/>
      <w:marBottom w:val="0"/>
      <w:divBdr>
        <w:top w:val="none" w:sz="0" w:space="0" w:color="auto"/>
        <w:left w:val="none" w:sz="0" w:space="0" w:color="auto"/>
        <w:bottom w:val="none" w:sz="0" w:space="0" w:color="auto"/>
        <w:right w:val="none" w:sz="0" w:space="0" w:color="auto"/>
      </w:divBdr>
    </w:div>
    <w:div w:id="1400401466">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592615343">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651C-4E21-4998-B184-F2470441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9775</Words>
  <Characters>55721</Characters>
  <Application>Microsoft Office Word</Application>
  <DocSecurity>0</DocSecurity>
  <Lines>464</Lines>
  <Paragraphs>130</Paragraphs>
  <ScaleCrop>false</ScaleCrop>
  <HeadingPairs>
    <vt:vector size="6" baseType="variant">
      <vt:variant>
        <vt:lpstr>Titolo</vt:lpstr>
      </vt:variant>
      <vt:variant>
        <vt:i4>1</vt:i4>
      </vt:variant>
      <vt:variant>
        <vt:lpstr>Title</vt:lpstr>
      </vt:variant>
      <vt:variant>
        <vt:i4>1</vt:i4>
      </vt:variant>
      <vt:variant>
        <vt:lpstr>Headings</vt:lpstr>
      </vt:variant>
      <vt:variant>
        <vt:i4>60</vt:i4>
      </vt:variant>
    </vt:vector>
  </HeadingPairs>
  <TitlesOfParts>
    <vt:vector size="62" baseType="lpstr">
      <vt:lpstr>Style ISP</vt:lpstr>
      <vt:lpstr>Style ISP</vt:lpstr>
      <vt:lpstr>This work describes how to select a grid of dates on a Monte Carlo simulation, i</vt:lpstr>
      <vt:lpstr/>
      <vt:lpstr>The first paragraph introduces all the notions relating to Counterparty Credit R</vt:lpstr>
      <vt:lpstr/>
      <vt:lpstr>The second paragraph introduces the risk measures [6], [7], [8] which we will th</vt:lpstr>
      <vt:lpstr/>
      <vt:lpstr>In the third paragraph, taking a specific internal model for a specific bank as </vt:lpstr>
      <vt:lpstr/>
      <vt:lpstr>The fourth paragraph describes an example of a Matlab test for generating risk m</vt:lpstr>
      <vt:lpstr/>
      <vt:lpstr>The final paragraph summarises the results from the third paragraph of the curve</vt:lpstr>
      <vt:lpstr>    Internal model method and exposure</vt:lpstr>
      <vt:lpstr>    Exposures regulatory measures used </vt:lpstr>
      <vt:lpstr>    The Potential Future Exposure, PFE, shows the evolution in time of the bank’s cr</vt:lpstr>
      <vt:lpstr>    For each time step, from the date of analysis to that of maturity, the Expected</vt:lpstr>
      <vt:lpstr>    The EPE is the average weighted to the time of EEs, Expected Exposure, where the</vt:lpstr>
      <vt:lpstr>    The Effective EPE is the average weighted to the time of Eff. EEs, where the wei</vt:lpstr>
      <vt:lpstr>    It is possible to define an interval of confidence ( associated with the PFE and</vt:lpstr>
      <vt:lpstr>    The Effective PFE 95° average is given by the average weighted by the non-decrea</vt:lpstr>
      <vt:lpstr>    Generation of exposure regulatory measures in a specific </vt:lpstr>
      <vt:lpstr>    bank with an internal model method</vt:lpstr>
      <vt:lpstr>    </vt:lpstr>
      <vt:lpstr>    </vt:lpstr>
      <vt:lpstr>    3.3.1		Calculation tools used </vt:lpstr>
      <vt:lpstr>    </vt:lpstr>
      <vt:lpstr>    </vt:lpstr>
      <vt:lpstr>    3.3.2		Flow to generate EPE value</vt:lpstr>
      <vt:lpstr>    </vt:lpstr>
      <vt:lpstr>    </vt:lpstr>
      <vt:lpstr>    3.3.3		Methodology for the calculation of EPE</vt:lpstr>
      <vt:lpstr>    </vt:lpstr>
      <vt:lpstr>    </vt:lpstr>
      <vt:lpstr>    3.3.4		Results of the calculation</vt:lpstr>
      <vt:lpstr>    </vt:lpstr>
      <vt:lpstr>    </vt:lpstr>
      <vt:lpstr>    </vt:lpstr>
      <vt:lpstr>    Figure 1 – Expected Mark to Future</vt:lpstr>
      <vt:lpstr>    </vt:lpstr>
      <vt:lpstr>    </vt:lpstr>
      <vt:lpstr>    </vt:lpstr>
      <vt:lpstr>    Figure 2 – Expected positive Exposure and Effective positive Exposure</vt:lpstr>
      <vt:lpstr>    </vt:lpstr>
      <vt:lpstr>    </vt:lpstr>
      <vt:lpstr>    </vt:lpstr>
      <vt:lpstr>    Figure 3 – Potential Future Exposure (PFE) 95 and Effective PFE 95</vt:lpstr>
      <vt:lpstr>    </vt:lpstr>
      <vt:lpstr>    3.3.5		Methodology of scenario simulation</vt:lpstr>
      <vt:lpstr>    </vt:lpstr>
      <vt:lpstr>    </vt:lpstr>
      <vt:lpstr>    Methodology of scenario simulation</vt:lpstr>
      <vt:lpstr>    </vt:lpstr>
      <vt:lpstr>    Figure 5 - Scenario Yield Curve evolution on grid 0, grid 1 and grid 2.</vt:lpstr>
      <vt:lpstr>    </vt:lpstr>
      <vt:lpstr>    Inspect scenario prices</vt:lpstr>
      <vt:lpstr>    </vt:lpstr>
      <vt:lpstr>    </vt:lpstr>
      <vt:lpstr>    Figure 11 - Counterparty Gamma Ltd Exposure Profile on grid 0, grid 1 and grid 2</vt:lpstr>
      <vt:lpstr>    </vt:lpstr>
      <vt:lpstr>    </vt:lpstr>
      <vt:lpstr>    To support the observations we have made in the first section, let us now analys</vt:lpstr>
    </vt:vector>
  </TitlesOfParts>
  <Company>csie</Company>
  <LinksUpToDate>false</LinksUpToDate>
  <CharactersWithSpaces>65366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Giulio Carlone</cp:lastModifiedBy>
  <cp:revision>2</cp:revision>
  <cp:lastPrinted>2019-07-06T17:09:00Z</cp:lastPrinted>
  <dcterms:created xsi:type="dcterms:W3CDTF">2019-07-08T08:00:00Z</dcterms:created>
  <dcterms:modified xsi:type="dcterms:W3CDTF">2019-07-08T08:00:00Z</dcterms:modified>
</cp:coreProperties>
</file>