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CA" w:rsidRPr="0080344C" w:rsidRDefault="00E019F9" w:rsidP="0080344C">
      <w:pPr>
        <w:ind w:firstLine="0"/>
        <w:jc w:val="center"/>
        <w:rPr>
          <w:rFonts w:eastAsiaTheme="minorEastAsia" w:hint="eastAsia"/>
          <w:b/>
          <w:sz w:val="32"/>
          <w:szCs w:val="32"/>
          <w:lang w:eastAsia="zh-TW"/>
        </w:rPr>
      </w:pPr>
      <w:r w:rsidRPr="0080344C">
        <w:rPr>
          <w:b/>
          <w:sz w:val="32"/>
          <w:szCs w:val="32"/>
        </w:rPr>
        <w:t>Examining the impact of Organizational Culture and Risk Management and Internal Control on performance in Healthcare Organizations</w:t>
      </w:r>
    </w:p>
    <w:p w:rsidR="00A643CA" w:rsidRDefault="00A643CA">
      <w:pPr>
        <w:rPr>
          <w:rFonts w:eastAsiaTheme="minorEastAsia" w:hint="eastAsia"/>
          <w:lang w:eastAsia="zh-TW"/>
        </w:rPr>
      </w:pPr>
    </w:p>
    <w:p w:rsidR="0080344C" w:rsidRDefault="0080344C">
      <w:pPr>
        <w:rPr>
          <w:rFonts w:eastAsiaTheme="minorEastAsia" w:hint="eastAsia"/>
          <w:lang w:eastAsia="zh-TW"/>
        </w:rPr>
      </w:pPr>
    </w:p>
    <w:p w:rsidR="0080344C" w:rsidRDefault="0080344C">
      <w:pPr>
        <w:rPr>
          <w:rFonts w:eastAsiaTheme="minorEastAsia"/>
          <w:lang w:eastAsia="zh-TW"/>
        </w:rPr>
      </w:pPr>
    </w:p>
    <w:p w:rsidR="0022101D" w:rsidRPr="00F453E9" w:rsidRDefault="0080344C" w:rsidP="0080344C">
      <w:pPr>
        <w:jc w:val="center"/>
        <w:rPr>
          <w:rFonts w:eastAsiaTheme="minorEastAsia"/>
          <w:lang w:val="en-GB" w:eastAsia="zh-TW"/>
        </w:rPr>
      </w:pPr>
      <w:r w:rsidRPr="004C6424">
        <w:rPr>
          <w:b/>
          <w:noProof/>
          <w:sz w:val="24"/>
          <w:lang w:val="en-GB" w:eastAsia="id-ID"/>
        </w:rPr>
        <w:t>Shih-Nien Lee</w:t>
      </w:r>
    </w:p>
    <w:p w:rsidR="0080344C" w:rsidRDefault="0080344C" w:rsidP="0022101D">
      <w:pPr>
        <w:spacing w:after="120"/>
        <w:ind w:firstLine="0"/>
        <w:contextualSpacing/>
        <w:jc w:val="center"/>
        <w:rPr>
          <w:rFonts w:eastAsiaTheme="minorEastAsia" w:hint="eastAsia"/>
          <w:b/>
          <w:sz w:val="28"/>
          <w:szCs w:val="28"/>
          <w:lang w:val="en-GB" w:eastAsia="zh-TW"/>
        </w:rPr>
      </w:pPr>
    </w:p>
    <w:p w:rsidR="0080344C" w:rsidRDefault="0080344C" w:rsidP="0022101D">
      <w:pPr>
        <w:spacing w:after="120"/>
        <w:ind w:firstLine="0"/>
        <w:contextualSpacing/>
        <w:jc w:val="center"/>
        <w:rPr>
          <w:rFonts w:eastAsiaTheme="minorEastAsia" w:hint="eastAsia"/>
          <w:b/>
          <w:sz w:val="28"/>
          <w:szCs w:val="28"/>
          <w:lang w:val="en-GB" w:eastAsia="zh-TW"/>
        </w:rPr>
      </w:pPr>
    </w:p>
    <w:p w:rsidR="0080344C" w:rsidRDefault="0080344C" w:rsidP="0022101D">
      <w:pPr>
        <w:spacing w:after="120"/>
        <w:ind w:firstLine="0"/>
        <w:contextualSpacing/>
        <w:jc w:val="center"/>
        <w:rPr>
          <w:rFonts w:eastAsiaTheme="minorEastAsia" w:hint="eastAsia"/>
          <w:b/>
          <w:sz w:val="28"/>
          <w:szCs w:val="28"/>
          <w:lang w:val="en-GB" w:eastAsia="zh-TW"/>
        </w:rPr>
      </w:pPr>
    </w:p>
    <w:p w:rsidR="0022101D" w:rsidRPr="00F453E9" w:rsidRDefault="0022101D" w:rsidP="0022101D">
      <w:pPr>
        <w:spacing w:after="120"/>
        <w:ind w:firstLine="0"/>
        <w:contextualSpacing/>
        <w:jc w:val="center"/>
        <w:rPr>
          <w:sz w:val="28"/>
          <w:szCs w:val="28"/>
          <w:lang w:val="en-GB"/>
        </w:rPr>
      </w:pPr>
      <w:r w:rsidRPr="00F453E9">
        <w:rPr>
          <w:b/>
          <w:sz w:val="28"/>
          <w:szCs w:val="28"/>
          <w:lang w:val="en-GB"/>
        </w:rPr>
        <w:t>Abstract</w:t>
      </w:r>
    </w:p>
    <w:p w:rsidR="0022101D" w:rsidRPr="00F453E9" w:rsidRDefault="00603124" w:rsidP="0022101D">
      <w:pPr>
        <w:spacing w:after="120"/>
        <w:ind w:firstLine="0"/>
        <w:rPr>
          <w:rFonts w:eastAsiaTheme="minorEastAsia"/>
          <w:sz w:val="24"/>
          <w:lang w:eastAsia="zh-TW"/>
        </w:rPr>
      </w:pPr>
      <w:r w:rsidRPr="00603124">
        <w:t>In this volatile and challenging environment, global pandemics, extreme weather events, and the ever-changing global political and economic landscape continue to have a significant impact on the sustainability of organizations. This study presents a framework for measuring or assessing the nature of organizational culture and whether it is effective in influencing the competitive advantage of healthcare organizations in terms of operational performance through risk management and internal control. The results of the study demonstrate that effective consideration of the interaction of risk management and control systems with organizational culture is one of the best ways to prevent operational failure.</w:t>
      </w:r>
    </w:p>
    <w:p w:rsidR="0022101D" w:rsidRPr="00F453E9" w:rsidRDefault="0022101D" w:rsidP="0022101D">
      <w:pPr>
        <w:spacing w:after="120"/>
        <w:ind w:firstLine="0"/>
        <w:rPr>
          <w:rFonts w:eastAsiaTheme="minorEastAsia"/>
          <w:sz w:val="24"/>
          <w:lang w:val="en-GB" w:eastAsia="zh-TW"/>
        </w:rPr>
      </w:pPr>
      <w:r w:rsidRPr="00F453E9">
        <w:rPr>
          <w:rFonts w:eastAsia="Times New Roman"/>
          <w:b/>
          <w:sz w:val="24"/>
          <w:lang w:val="en-GB"/>
        </w:rPr>
        <w:t>Keywords:</w:t>
      </w:r>
      <w:r w:rsidRPr="00F453E9">
        <w:rPr>
          <w:rFonts w:asciiTheme="minorEastAsia" w:eastAsiaTheme="minorEastAsia" w:hAnsiTheme="minorEastAsia" w:hint="eastAsia"/>
          <w:b/>
          <w:sz w:val="24"/>
          <w:lang w:val="en-GB" w:eastAsia="zh-TW"/>
        </w:rPr>
        <w:t xml:space="preserve"> </w:t>
      </w:r>
      <w:r w:rsidRPr="00F453E9">
        <w:rPr>
          <w:rFonts w:eastAsia="Times New Roman"/>
          <w:sz w:val="24"/>
          <w:lang w:val="en-GB"/>
        </w:rPr>
        <w:t>Organizational Culture,</w:t>
      </w:r>
      <w:r w:rsidRPr="00F453E9">
        <w:rPr>
          <w:rFonts w:asciiTheme="minorEastAsia" w:eastAsiaTheme="minorEastAsia" w:hAnsiTheme="minorEastAsia" w:hint="eastAsia"/>
          <w:sz w:val="24"/>
          <w:lang w:val="en-GB" w:eastAsia="zh-TW"/>
        </w:rPr>
        <w:t xml:space="preserve"> </w:t>
      </w:r>
      <w:r w:rsidRPr="00F453E9">
        <w:rPr>
          <w:rFonts w:eastAsia="Times New Roman"/>
          <w:sz w:val="24"/>
          <w:lang w:val="en-GB"/>
        </w:rPr>
        <w:t>Risk Management,</w:t>
      </w:r>
      <w:r w:rsidRPr="00F453E9">
        <w:rPr>
          <w:rFonts w:asciiTheme="minorEastAsia" w:eastAsiaTheme="minorEastAsia" w:hAnsiTheme="minorEastAsia" w:hint="eastAsia"/>
          <w:sz w:val="24"/>
          <w:lang w:val="en-GB" w:eastAsia="zh-TW"/>
        </w:rPr>
        <w:t xml:space="preserve"> </w:t>
      </w:r>
      <w:r w:rsidRPr="00F453E9">
        <w:rPr>
          <w:rFonts w:eastAsia="Times New Roman"/>
          <w:sz w:val="24"/>
          <w:lang w:val="en-GB"/>
        </w:rPr>
        <w:t>Internal Control, Medical Institutions</w:t>
      </w:r>
    </w:p>
    <w:p w:rsidR="00A643CA" w:rsidRDefault="00A643CA" w:rsidP="00FC5571">
      <w:pPr>
        <w:ind w:firstLine="0"/>
        <w:rPr>
          <w:rFonts w:eastAsiaTheme="minorEastAsia"/>
          <w:lang w:val="en-GB" w:eastAsia="zh-TW"/>
        </w:rPr>
      </w:pPr>
    </w:p>
    <w:p w:rsidR="00603124" w:rsidRDefault="00603124" w:rsidP="00FC5571">
      <w:pPr>
        <w:ind w:firstLine="0"/>
        <w:rPr>
          <w:rFonts w:eastAsiaTheme="minorEastAsia"/>
          <w:lang w:val="en-GB" w:eastAsia="zh-TW"/>
        </w:rPr>
      </w:pPr>
    </w:p>
    <w:p w:rsidR="0080344C" w:rsidRDefault="0080344C" w:rsidP="0080344C">
      <w:pPr>
        <w:spacing w:after="120"/>
        <w:ind w:firstLine="0"/>
        <w:rPr>
          <w:rFonts w:eastAsiaTheme="minorEastAsia"/>
          <w:lang w:eastAsia="zh-TW"/>
        </w:rPr>
      </w:pPr>
      <w:r w:rsidRPr="004C6424">
        <w:rPr>
          <w:bCs/>
          <w:sz w:val="24"/>
        </w:rPr>
        <w:t>D., Ph. D. Program of Business, Feng Chia University, Taiwan</w:t>
      </w:r>
      <w:r w:rsidRPr="004C6424">
        <w:rPr>
          <w:rFonts w:eastAsiaTheme="minorEastAsia"/>
          <w:bCs/>
          <w:sz w:val="24"/>
          <w:lang w:eastAsia="zh-TW"/>
        </w:rPr>
        <w:t>.</w:t>
      </w:r>
      <w:r w:rsidRPr="004C6424">
        <w:t xml:space="preserve"> </w:t>
      </w:r>
      <w:r w:rsidRPr="00E16845">
        <w:rPr>
          <w:rFonts w:eastAsiaTheme="minorEastAsia"/>
          <w:bCs/>
          <w:sz w:val="24"/>
          <w:lang w:val="en-GB" w:eastAsia="zh-TW"/>
        </w:rPr>
        <w:t>*Corresponding author.</w:t>
      </w:r>
    </w:p>
    <w:p w:rsidR="00603124" w:rsidRDefault="0080344C" w:rsidP="0080344C">
      <w:pPr>
        <w:ind w:firstLine="0"/>
        <w:rPr>
          <w:rFonts w:eastAsiaTheme="minorEastAsia"/>
          <w:lang w:val="en-GB" w:eastAsia="zh-TW"/>
        </w:rPr>
      </w:pPr>
      <w:r>
        <w:rPr>
          <w:rFonts w:eastAsiaTheme="minorEastAsia"/>
          <w:lang w:eastAsia="zh-TW"/>
        </w:rPr>
        <w:t>E</w:t>
      </w:r>
      <w:r>
        <w:rPr>
          <w:rFonts w:eastAsiaTheme="minorEastAsia" w:hint="eastAsia"/>
          <w:lang w:eastAsia="zh-TW"/>
        </w:rPr>
        <w:t>mail : nien0327@ms45.hinet.net</w:t>
      </w:r>
    </w:p>
    <w:p w:rsidR="00603124" w:rsidRDefault="00603124" w:rsidP="00FC5571">
      <w:pPr>
        <w:ind w:firstLine="0"/>
        <w:rPr>
          <w:rFonts w:eastAsiaTheme="minorEastAsia"/>
          <w:lang w:val="en-GB" w:eastAsia="zh-TW"/>
        </w:rPr>
      </w:pPr>
    </w:p>
    <w:p w:rsidR="00603124" w:rsidRDefault="00603124" w:rsidP="00FC5571">
      <w:pPr>
        <w:ind w:firstLine="0"/>
        <w:rPr>
          <w:rFonts w:eastAsiaTheme="minorEastAsia"/>
          <w:lang w:val="en-GB" w:eastAsia="zh-TW"/>
        </w:rPr>
      </w:pPr>
    </w:p>
    <w:p w:rsidR="00F260EB" w:rsidRDefault="00F260EB" w:rsidP="00FC5571">
      <w:pPr>
        <w:ind w:firstLine="0"/>
        <w:rPr>
          <w:rFonts w:eastAsiaTheme="minorEastAsia"/>
          <w:lang w:val="en-GB" w:eastAsia="zh-TW"/>
        </w:rPr>
      </w:pPr>
    </w:p>
    <w:p w:rsidR="00F260EB" w:rsidRDefault="00F260EB" w:rsidP="00FC5571">
      <w:pPr>
        <w:ind w:firstLine="0"/>
        <w:rPr>
          <w:rFonts w:eastAsiaTheme="minorEastAsia"/>
          <w:lang w:val="en-GB" w:eastAsia="zh-TW"/>
        </w:rPr>
      </w:pPr>
    </w:p>
    <w:p w:rsidR="000D71C7" w:rsidRDefault="000D71C7" w:rsidP="00FC5571">
      <w:pPr>
        <w:ind w:firstLine="0"/>
        <w:rPr>
          <w:rFonts w:eastAsiaTheme="minorEastAsia"/>
          <w:lang w:val="en-GB" w:eastAsia="zh-TW"/>
        </w:rPr>
      </w:pPr>
    </w:p>
    <w:p w:rsidR="000D71C7" w:rsidRDefault="000D71C7" w:rsidP="00FC5571">
      <w:pPr>
        <w:ind w:firstLine="0"/>
        <w:rPr>
          <w:rFonts w:eastAsiaTheme="minorEastAsia"/>
          <w:lang w:val="en-GB" w:eastAsia="zh-TW"/>
        </w:rPr>
      </w:pPr>
    </w:p>
    <w:p w:rsidR="00603124" w:rsidRDefault="00603124" w:rsidP="00FC5571">
      <w:pPr>
        <w:ind w:firstLine="0"/>
        <w:rPr>
          <w:rFonts w:eastAsiaTheme="minorEastAsia"/>
          <w:lang w:val="en-GB" w:eastAsia="zh-TW"/>
        </w:rPr>
      </w:pPr>
    </w:p>
    <w:p w:rsidR="008B6F84" w:rsidRPr="0022101D" w:rsidRDefault="008B6F84" w:rsidP="00FC5571">
      <w:pPr>
        <w:ind w:firstLine="0"/>
        <w:rPr>
          <w:rFonts w:eastAsiaTheme="minorEastAsia"/>
          <w:lang w:val="en-GB" w:eastAsia="zh-TW"/>
        </w:rPr>
      </w:pPr>
    </w:p>
    <w:p w:rsidR="00A643CA" w:rsidRPr="00F453E9" w:rsidRDefault="00A643CA" w:rsidP="00A643CA">
      <w:pPr>
        <w:spacing w:line="360" w:lineRule="auto"/>
        <w:ind w:firstLine="0"/>
        <w:rPr>
          <w:rFonts w:eastAsiaTheme="minorEastAsia"/>
          <w:b/>
          <w:sz w:val="28"/>
          <w:szCs w:val="28"/>
          <w:lang w:eastAsia="zh-TW"/>
        </w:rPr>
      </w:pPr>
      <w:r w:rsidRPr="00F453E9">
        <w:rPr>
          <w:rFonts w:eastAsiaTheme="minorEastAsia"/>
          <w:b/>
          <w:sz w:val="28"/>
          <w:szCs w:val="28"/>
          <w:lang w:eastAsia="zh-TW"/>
        </w:rPr>
        <w:lastRenderedPageBreak/>
        <w:t xml:space="preserve">1. </w:t>
      </w:r>
      <w:r w:rsidRPr="00F453E9">
        <w:rPr>
          <w:rFonts w:eastAsiaTheme="minorEastAsia" w:hint="eastAsia"/>
          <w:b/>
          <w:sz w:val="28"/>
          <w:szCs w:val="28"/>
          <w:lang w:eastAsia="zh-TW"/>
        </w:rPr>
        <w:t xml:space="preserve"> </w:t>
      </w:r>
      <w:r w:rsidRPr="00F453E9">
        <w:rPr>
          <w:rFonts w:eastAsiaTheme="minorEastAsia"/>
          <w:b/>
          <w:sz w:val="28"/>
          <w:szCs w:val="28"/>
          <w:lang w:eastAsia="zh-TW"/>
        </w:rPr>
        <w:t>INTRODUCTION</w:t>
      </w:r>
    </w:p>
    <w:p w:rsidR="00A643CA" w:rsidRDefault="00A643CA" w:rsidP="00A643CA">
      <w:pPr>
        <w:ind w:firstLine="0"/>
        <w:rPr>
          <w:rFonts w:eastAsiaTheme="minorEastAsia"/>
          <w:sz w:val="24"/>
          <w:lang w:eastAsia="zh-TW"/>
        </w:rPr>
      </w:pPr>
      <w:r w:rsidRPr="00BC5F06">
        <w:rPr>
          <w:rFonts w:eastAsiaTheme="minorEastAsia"/>
          <w:sz w:val="24"/>
          <w:lang w:eastAsia="zh-TW"/>
        </w:rPr>
        <w:t>Operational entities, including corporations, governments, and non-profit entities, face environmental, social, and governance (ESG)-related risks that can impact their profitability, success, and even survival. Given the unique impact and dependencies of ESG-related risks, COSO and WBCSD have collaborated to develop guidance to help these entities better understand the full scope of these risks so that they can effectively manage and expose them.The COSO ERM framework defines ERM as "the culture, capabilities and practices of an organization that rely on risk management to create, preserve and realize value, integrated with strategy setting and performance CFA ( 2017).</w:t>
      </w:r>
    </w:p>
    <w:p w:rsidR="00A643CA" w:rsidRDefault="00A643CA" w:rsidP="00A643CA">
      <w:pPr>
        <w:ind w:firstLine="0"/>
        <w:rPr>
          <w:rFonts w:eastAsiaTheme="minorEastAsia"/>
          <w:sz w:val="24"/>
          <w:lang w:eastAsia="zh-TW"/>
        </w:rPr>
      </w:pPr>
      <w:r w:rsidRPr="00BC5F06">
        <w:rPr>
          <w:rFonts w:eastAsiaTheme="minorEastAsia"/>
          <w:sz w:val="24"/>
          <w:lang w:eastAsia="zh-TW"/>
        </w:rPr>
        <w:t>In 2007, COSO published an updated version of the Enterprise Risk Management Framework after comprehensive professional research and analysis. The framework has been improved in view of the deficiencies and inconsistencies between the previous version and the analysis of the real development of the enterprise, and at the same time, it has comprehensively integrated the current management and control status as well as the characteristics of different enterprises in recent years, and has further elaborated new meanings of risk management, in which the starting point of this version of the risk management framework is the enterprise's vision, development objectives and the enterprise's value concepts, and at the same time, it emphasizes on reasonable analysis of the enterprise's risks. At the same time, it emphasizes on the reasonable analysis of enterprise risk, research and attention, and its penetration into the business activities and core development values of the enterprise in the process of enterprise development.</w:t>
      </w:r>
    </w:p>
    <w:p w:rsidR="00A643CA" w:rsidRDefault="00A643CA" w:rsidP="00A643CA">
      <w:pPr>
        <w:ind w:firstLine="0"/>
        <w:rPr>
          <w:rFonts w:eastAsiaTheme="minorEastAsia"/>
          <w:sz w:val="24"/>
          <w:lang w:eastAsia="zh-TW"/>
        </w:rPr>
      </w:pPr>
      <w:r w:rsidRPr="00BC5F06">
        <w:rPr>
          <w:rFonts w:eastAsiaTheme="minorEastAsia"/>
          <w:sz w:val="24"/>
          <w:lang w:eastAsia="zh-TW"/>
        </w:rPr>
        <w:t>The COSO ERM framework defines culture as "the attitudes, behaviors, and understanding of risk, whether positive or negative, that influence the decisions of management and personnel and reflect the organization's mission, vision, and core values." Together, mission, vision, core values, and strategy describe why the entity exists, who it represents, what it is expected to do, and how it is expected to do it (COSO ,2017). These elements provide observation and motivation and point the way forward as the organization grows and achieves its goals. Therefore, incorporating ESG elements into the mission, vision, and core values may help foster a culture that exhibits 'ESG-aware' behaviors and decisions.</w:t>
      </w:r>
    </w:p>
    <w:p w:rsidR="00A643CA" w:rsidRDefault="00A643CA" w:rsidP="00A643CA">
      <w:pPr>
        <w:ind w:firstLine="0"/>
        <w:rPr>
          <w:rFonts w:eastAsiaTheme="minorEastAsia"/>
          <w:sz w:val="24"/>
          <w:lang w:eastAsia="zh-TW"/>
        </w:rPr>
      </w:pPr>
      <w:r w:rsidRPr="00BC5F06">
        <w:rPr>
          <w:rFonts w:eastAsiaTheme="minorEastAsia"/>
          <w:sz w:val="24"/>
          <w:lang w:eastAsia="zh-TW"/>
        </w:rPr>
        <w:t xml:space="preserve">Risk management has to be aligned with corporate strategy, so it is important to mention the importance of risk governance and culture in the enterprise. Risk governance determines the tone of enterprise development and risk resistance, while corporate culture is related to the social responsibility of the enterprise and the moral commitment of employees. Risk management not only requires various effective risk governance and response measures, which determines the external risk response and </w:t>
      </w:r>
      <w:r w:rsidRPr="00BC5F06">
        <w:rPr>
          <w:rFonts w:eastAsiaTheme="minorEastAsia"/>
          <w:sz w:val="24"/>
          <w:lang w:eastAsia="zh-TW"/>
        </w:rPr>
        <w:lastRenderedPageBreak/>
        <w:t>resolution ability of the enterprise, but also requires the risk culture to strengthen the correct risk awareness within the enterprise and the cultural penetration of the enterprise's good solidarity to deal with the risk, the combination of which is an important guarantee and prerequisite for the enterprise's risk management.</w:t>
      </w:r>
    </w:p>
    <w:p w:rsidR="00A643CA" w:rsidRPr="00F453E9" w:rsidRDefault="00A643CA" w:rsidP="00A643CA">
      <w:pPr>
        <w:ind w:firstLine="0"/>
        <w:rPr>
          <w:rFonts w:eastAsiaTheme="minorEastAsia"/>
          <w:sz w:val="24"/>
          <w:lang w:eastAsia="zh-TW"/>
        </w:rPr>
      </w:pPr>
      <w:r w:rsidRPr="00BF6673">
        <w:rPr>
          <w:rFonts w:eastAsiaTheme="minorEastAsia"/>
          <w:sz w:val="24"/>
          <w:lang w:eastAsia="zh-TW"/>
        </w:rPr>
        <w:t>Observing successful organizations in the past, almost all of them have their own unique organizational capital, organizational culture and leadership style.</w:t>
      </w:r>
      <w:r w:rsidRPr="00F453E9">
        <w:rPr>
          <w:rFonts w:eastAsiaTheme="minorEastAsia"/>
          <w:sz w:val="24"/>
          <w:lang w:eastAsia="zh-TW"/>
        </w:rPr>
        <w:t xml:space="preserve"> Zheng et al. (2010) concluded that most managers affirm that a strong organizational culture is important for business development, but they also believe that the biggest obstacles to development are management capabilities and appropriate approaches. Successful companies can leverage organizational culture and corporate vision to grow exponentially and become a competitive weapon for the company. Organizational culture influences how members feel, think and act. When an organization's culture evolves in a positive direction, members are better able to think positively. This not only facilitates communication between internal and external customers, but also reduces the occurrence of customer complaints and disputes.</w:t>
      </w:r>
      <w:r w:rsidRPr="00F453E9">
        <w:rPr>
          <w:rFonts w:hint="eastAsia"/>
        </w:rPr>
        <w:t xml:space="preserve"> </w:t>
      </w:r>
    </w:p>
    <w:p w:rsidR="00A643CA" w:rsidRPr="00BF6673" w:rsidRDefault="00A643CA" w:rsidP="00A643CA">
      <w:pPr>
        <w:ind w:firstLine="0"/>
        <w:rPr>
          <w:rFonts w:eastAsiaTheme="minorEastAsia"/>
          <w:sz w:val="24"/>
          <w:lang w:eastAsia="zh-TW"/>
        </w:rPr>
      </w:pPr>
      <w:r w:rsidRPr="00F453E9">
        <w:rPr>
          <w:rFonts w:eastAsiaTheme="minorEastAsia"/>
          <w:sz w:val="24"/>
          <w:lang w:eastAsia="zh-TW"/>
        </w:rPr>
        <w:t xml:space="preserve">With the globalization of the economy, companies are faced with a complex and demanding market environment and a risky business environment, and it is especially </w:t>
      </w:r>
      <w:r w:rsidRPr="00BF6673">
        <w:rPr>
          <w:rFonts w:eastAsiaTheme="minorEastAsia"/>
          <w:sz w:val="24"/>
          <w:lang w:eastAsia="zh-TW"/>
        </w:rPr>
        <w:t>important to eliminate business risks in the initial state. The establishment and implementation of internal control systems in medical institutions are also increasingly important. Three scholars, Wyszewianski, Thomas and Friedman (1987) believe that medical institutions must also rely on formal control systems to obtain good cost efficiency, quality of care, and profitability. They divided hospital management control into two categories: efficiency control and quality control.</w:t>
      </w:r>
      <w:r w:rsidRPr="00BF6673">
        <w:rPr>
          <w:rFonts w:hint="eastAsia"/>
          <w:sz w:val="24"/>
        </w:rPr>
        <w:t xml:space="preserve"> </w:t>
      </w:r>
    </w:p>
    <w:p w:rsidR="00A643CA" w:rsidRPr="00BF6673" w:rsidRDefault="00A643CA" w:rsidP="00A643CA">
      <w:pPr>
        <w:ind w:firstLine="0"/>
        <w:rPr>
          <w:rFonts w:eastAsiaTheme="minorEastAsia"/>
          <w:sz w:val="24"/>
          <w:lang w:eastAsia="zh-TW"/>
        </w:rPr>
      </w:pPr>
      <w:r w:rsidRPr="002B7C79">
        <w:rPr>
          <w:rFonts w:eastAsiaTheme="minorEastAsia"/>
          <w:sz w:val="24"/>
          <w:lang w:eastAsia="zh-TW"/>
        </w:rPr>
        <w:t>The existence of a link between organizational culture and internal control is discussed</w:t>
      </w:r>
      <w:r w:rsidRPr="00BF6673">
        <w:rPr>
          <w:rFonts w:eastAsiaTheme="minorEastAsia"/>
          <w:sz w:val="24"/>
          <w:lang w:eastAsia="zh-TW"/>
        </w:rPr>
        <w:t xml:space="preserve"> has been proposed from Pfister (2009) to Andersen and Lueg (2016).</w:t>
      </w:r>
      <w:r w:rsidRPr="00BF6673">
        <w:rPr>
          <w:rFonts w:eastAsiaTheme="minorEastAsia" w:hint="eastAsia"/>
          <w:sz w:val="24"/>
          <w:lang w:eastAsia="zh-TW"/>
        </w:rPr>
        <w:t xml:space="preserve"> </w:t>
      </w:r>
      <w:r w:rsidRPr="00BF6673">
        <w:rPr>
          <w:rFonts w:eastAsiaTheme="minorEastAsia"/>
          <w:sz w:val="24"/>
          <w:lang w:eastAsia="zh-TW"/>
        </w:rPr>
        <w:t>Caratas and Spatariu (2013) also state that in order to maximize organizational profitability, internal control should be "matched" to organizational culture. Lu and Wenchang (2015) emphasize the view that it contributes to the sustainability of the organization.</w:t>
      </w:r>
      <w:r w:rsidRPr="00BF6673">
        <w:rPr>
          <w:rFonts w:hint="eastAsia"/>
          <w:sz w:val="24"/>
        </w:rPr>
        <w:t xml:space="preserve"> </w:t>
      </w:r>
      <w:r w:rsidRPr="00BF6673">
        <w:rPr>
          <w:sz w:val="24"/>
        </w:rPr>
        <w:t>Hospitals value a safe healthcare environment for patients, and organizational culture is a key factor in a healthcare organization's struggle with patient safety</w:t>
      </w:r>
      <w:r w:rsidRPr="00BF6673">
        <w:rPr>
          <w:rFonts w:eastAsiaTheme="minorEastAsia"/>
          <w:sz w:val="24"/>
          <w:lang w:eastAsia="zh-TW"/>
        </w:rPr>
        <w:t>, and Gamboa Poveda et al. (2016) suggest that it mediates between organizational culture and internal control</w:t>
      </w:r>
      <w:r w:rsidRPr="00BF6673">
        <w:rPr>
          <w:sz w:val="24"/>
        </w:rPr>
        <w:t>.</w:t>
      </w:r>
    </w:p>
    <w:p w:rsidR="00A643CA" w:rsidRPr="00CE3270" w:rsidRDefault="00A643CA" w:rsidP="00A643CA">
      <w:pPr>
        <w:ind w:firstLine="0"/>
        <w:rPr>
          <w:rFonts w:eastAsiaTheme="minorEastAsia"/>
          <w:sz w:val="24"/>
          <w:lang w:eastAsia="zh-TW"/>
        </w:rPr>
      </w:pPr>
      <w:r w:rsidRPr="00F453E9">
        <w:rPr>
          <w:rFonts w:eastAsiaTheme="minorEastAsia"/>
          <w:sz w:val="24"/>
          <w:lang w:eastAsia="zh-TW"/>
        </w:rPr>
        <w:t xml:space="preserve">Nasrum (2018) </w:t>
      </w:r>
      <w:r w:rsidRPr="00F453E9">
        <w:rPr>
          <w:rFonts w:eastAsiaTheme="minorEastAsia" w:hint="eastAsia"/>
          <w:sz w:val="24"/>
          <w:lang w:eastAsia="zh-TW"/>
        </w:rPr>
        <w:t>i</w:t>
      </w:r>
      <w:r w:rsidRPr="00F453E9">
        <w:rPr>
          <w:rFonts w:eastAsiaTheme="minorEastAsia"/>
          <w:sz w:val="24"/>
          <w:lang w:eastAsia="zh-TW"/>
        </w:rPr>
        <w:t xml:space="preserve">t is stated that corporate governance principles are based on a high level of integrity and therefore require a code of conduct to be part of the organizational culture. Companies with an ethical culture grow sustainably and are able to be a social and environmental force (Taylor, 2017). In order to explore the possible impact patterns of safety management from the characteristics of </w:t>
      </w:r>
      <w:r w:rsidRPr="00F453E9">
        <w:rPr>
          <w:rFonts w:eastAsiaTheme="minorEastAsia"/>
          <w:sz w:val="24"/>
          <w:lang w:eastAsia="zh-TW"/>
        </w:rPr>
        <w:lastRenderedPageBreak/>
        <w:t xml:space="preserve">organizational culture, this study will focus on the healthcare industry where the safety risk is high. </w:t>
      </w:r>
    </w:p>
    <w:p w:rsidR="00A643CA" w:rsidRPr="00F453E9" w:rsidRDefault="00A643CA" w:rsidP="00A643CA">
      <w:pPr>
        <w:spacing w:after="120"/>
        <w:ind w:firstLine="0"/>
        <w:contextualSpacing/>
        <w:rPr>
          <w:rFonts w:eastAsiaTheme="minorEastAsia"/>
          <w:lang w:val="en-GB" w:eastAsia="zh-TW"/>
        </w:rPr>
      </w:pPr>
    </w:p>
    <w:p w:rsidR="00A643CA" w:rsidRPr="00F453E9" w:rsidRDefault="00A643CA" w:rsidP="00A643CA">
      <w:pPr>
        <w:spacing w:after="120"/>
        <w:ind w:firstLine="0"/>
        <w:contextualSpacing/>
        <w:rPr>
          <w:rFonts w:eastAsiaTheme="minorEastAsia"/>
          <w:b/>
          <w:sz w:val="28"/>
          <w:szCs w:val="28"/>
          <w:lang w:val="en-GB" w:eastAsia="zh-TW"/>
        </w:rPr>
      </w:pPr>
      <w:r w:rsidRPr="00F453E9">
        <w:rPr>
          <w:rFonts w:eastAsiaTheme="minorEastAsia"/>
          <w:b/>
          <w:sz w:val="28"/>
          <w:szCs w:val="28"/>
          <w:lang w:val="en-GB" w:eastAsia="zh-TW"/>
        </w:rPr>
        <w:t>2. LITERATURE REVIEW</w:t>
      </w:r>
    </w:p>
    <w:p w:rsidR="00A643CA" w:rsidRPr="00F453E9" w:rsidRDefault="00A643CA" w:rsidP="00A643CA">
      <w:pPr>
        <w:spacing w:line="360" w:lineRule="auto"/>
        <w:ind w:firstLine="0"/>
        <w:rPr>
          <w:rFonts w:eastAsia="新細明體"/>
          <w:b/>
          <w:i/>
          <w:sz w:val="24"/>
          <w:lang w:eastAsia="zh-TW"/>
        </w:rPr>
      </w:pPr>
      <w:r w:rsidRPr="00F453E9">
        <w:rPr>
          <w:b/>
          <w:i/>
          <w:sz w:val="24"/>
        </w:rPr>
        <w:t>2.1</w:t>
      </w:r>
      <w:r w:rsidRPr="00F453E9">
        <w:rPr>
          <w:rFonts w:asciiTheme="minorEastAsia" w:eastAsiaTheme="minorEastAsia" w:hAnsiTheme="minorEastAsia" w:hint="eastAsia"/>
          <w:b/>
          <w:i/>
          <w:sz w:val="24"/>
          <w:lang w:eastAsia="zh-TW"/>
        </w:rPr>
        <w:t>.</w:t>
      </w:r>
      <w:r w:rsidRPr="00F453E9">
        <w:rPr>
          <w:b/>
          <w:i/>
          <w:sz w:val="24"/>
        </w:rPr>
        <w:t xml:space="preserve"> </w:t>
      </w:r>
      <w:r w:rsidRPr="00F453E9">
        <w:rPr>
          <w:rFonts w:asciiTheme="minorEastAsia" w:eastAsiaTheme="minorEastAsia" w:hAnsiTheme="minorEastAsia" w:hint="eastAsia"/>
          <w:b/>
          <w:i/>
          <w:sz w:val="24"/>
          <w:lang w:eastAsia="zh-TW"/>
        </w:rPr>
        <w:t xml:space="preserve"> </w:t>
      </w:r>
      <w:r w:rsidRPr="00F453E9">
        <w:rPr>
          <w:b/>
          <w:i/>
          <w:sz w:val="24"/>
        </w:rPr>
        <w:t>Organizational Culture</w:t>
      </w:r>
    </w:p>
    <w:p w:rsidR="00A643CA" w:rsidRPr="00F453E9" w:rsidRDefault="00A643CA" w:rsidP="00A643CA">
      <w:pPr>
        <w:ind w:firstLine="0"/>
        <w:rPr>
          <w:sz w:val="24"/>
          <w:lang w:eastAsia="zh-TW"/>
        </w:rPr>
      </w:pPr>
      <w:r w:rsidRPr="00F453E9">
        <w:rPr>
          <w:sz w:val="24"/>
          <w:lang w:eastAsia="zh-TW"/>
        </w:rPr>
        <w:t xml:space="preserve">The concept of "culture" has deep roots in the anthropological literature, dating back to </w:t>
      </w:r>
      <w:r w:rsidRPr="00F453E9">
        <w:rPr>
          <w:rFonts w:eastAsiaTheme="minorEastAsia"/>
          <w:sz w:val="24"/>
          <w:lang w:eastAsia="zh-TW"/>
        </w:rPr>
        <w:t>Mannheim</w:t>
      </w:r>
      <w:r w:rsidRPr="00F453E9">
        <w:rPr>
          <w:sz w:val="24"/>
          <w:lang w:eastAsia="zh-TW"/>
        </w:rPr>
        <w:t xml:space="preserve"> in 1922. Teehankee (1994) points out that first Margulies (1969) and Beckhard (1969) and Schein (1968) used the term "organizational socialization", but it can be said that the definition given is close to the definition of organizational culture.</w:t>
      </w:r>
      <w:r w:rsidRPr="00F453E9">
        <w:rPr>
          <w:rFonts w:asciiTheme="minorEastAsia" w:eastAsiaTheme="minorEastAsia" w:hAnsiTheme="minorEastAsia" w:hint="eastAsia"/>
          <w:sz w:val="24"/>
          <w:lang w:eastAsia="zh-TW"/>
        </w:rPr>
        <w:t xml:space="preserve"> </w:t>
      </w:r>
      <w:r w:rsidRPr="00F453E9">
        <w:rPr>
          <w:sz w:val="24"/>
          <w:lang w:eastAsia="zh-TW"/>
        </w:rPr>
        <w:t>Smircich (1983) states that organizational culture is derived from anthropology and to a lesser extent from sociology; Schein (1992) states that organizational culture is a set of fundamental assumptions, assessments, and corrections created, discovered, or developed in providing solutions to internal and external responses.</w:t>
      </w:r>
    </w:p>
    <w:p w:rsidR="00A643CA" w:rsidRPr="00F453E9" w:rsidRDefault="00A643CA" w:rsidP="00A643CA">
      <w:pPr>
        <w:ind w:firstLine="0"/>
        <w:rPr>
          <w:sz w:val="24"/>
          <w:lang w:eastAsia="zh-TW"/>
        </w:rPr>
      </w:pPr>
      <w:r w:rsidRPr="00F453E9">
        <w:rPr>
          <w:sz w:val="24"/>
          <w:lang w:eastAsia="zh-TW"/>
        </w:rPr>
        <w:t xml:space="preserve">Wallach (1983) explores the division of organizational cultures. Organizational culture is also a proof of competitiveness and a source of corporate strategy. </w:t>
      </w:r>
      <w:r w:rsidRPr="00D31448">
        <w:rPr>
          <w:sz w:val="24"/>
          <w:lang w:eastAsia="zh-TW"/>
        </w:rPr>
        <w:t>To gain a competitive advantage in the marketplace, organizations must develop a learning culture</w:t>
      </w:r>
      <w:r w:rsidRPr="00F453E9">
        <w:rPr>
          <w:sz w:val="24"/>
          <w:lang w:eastAsia="zh-TW"/>
        </w:rPr>
        <w:t xml:space="preserve"> (Hult et al., 200</w:t>
      </w:r>
      <w:r w:rsidRPr="00F453E9">
        <w:rPr>
          <w:rFonts w:eastAsiaTheme="minorEastAsia" w:hint="eastAsia"/>
          <w:sz w:val="24"/>
          <w:lang w:eastAsia="zh-TW"/>
        </w:rPr>
        <w:t>3</w:t>
      </w:r>
      <w:r w:rsidRPr="00F453E9">
        <w:rPr>
          <w:sz w:val="24"/>
          <w:lang w:eastAsia="zh-TW"/>
        </w:rPr>
        <w:t xml:space="preserve">). Brian and Pattarawan (2003) identified four important aspects of organizational culture: "risk", "reward", "warmth", and "support". "According to Frei and Anne (2020), employee engagement comes from the company's corporate culture, which describes the true work style of the company. That is, the only thing leaders really do that matters is to create and manage the company's corporate culture.  </w:t>
      </w:r>
    </w:p>
    <w:p w:rsidR="00A643CA" w:rsidRPr="00F453E9" w:rsidRDefault="00A643CA" w:rsidP="00A643CA">
      <w:pPr>
        <w:ind w:firstLine="0"/>
        <w:rPr>
          <w:sz w:val="24"/>
          <w:lang w:eastAsia="zh-TW"/>
        </w:rPr>
      </w:pPr>
      <w:r w:rsidRPr="00F453E9">
        <w:rPr>
          <w:sz w:val="24"/>
          <w:lang w:eastAsia="zh-TW"/>
        </w:rPr>
        <w:t xml:space="preserve">A major concern of managers is the impact of organizational culture on organizational performance. Benjamin (1990) proposed a relational model in which social and organizational culture, organizational management processes, work attitudes and organizational effectiveness are concerned. Kotter and Heskitt (1992) </w:t>
      </w:r>
      <w:r w:rsidRPr="00F453E9">
        <w:rPr>
          <w:rFonts w:eastAsiaTheme="minorEastAsia" w:hint="eastAsia"/>
          <w:sz w:val="24"/>
          <w:lang w:eastAsia="zh-TW"/>
        </w:rPr>
        <w:t>t</w:t>
      </w:r>
      <w:r w:rsidRPr="00F453E9">
        <w:rPr>
          <w:sz w:val="24"/>
          <w:lang w:eastAsia="zh-TW"/>
        </w:rPr>
        <w:t xml:space="preserve">he key factor in predicting the success or failure of an organization over the next 10 years may be determined by its culture. Denison (2000) studied how leaders, managers, and employees can navigate organizational culture to improve organizational effectiveness. Lau and Ngo (2004) demonstrated the role of culture in coordinating between human resource systems and product innovation. </w:t>
      </w:r>
    </w:p>
    <w:p w:rsidR="00A643CA" w:rsidRPr="00F453E9" w:rsidRDefault="00A643CA" w:rsidP="00A643CA">
      <w:pPr>
        <w:ind w:firstLine="0"/>
        <w:rPr>
          <w:rFonts w:eastAsiaTheme="minorEastAsia"/>
          <w:sz w:val="24"/>
          <w:lang w:eastAsia="zh-TW"/>
        </w:rPr>
      </w:pPr>
      <w:r w:rsidRPr="00F453E9">
        <w:rPr>
          <w:sz w:val="24"/>
          <w:lang w:eastAsia="zh-TW"/>
        </w:rPr>
        <w:t xml:space="preserve">The role of organizational culture in improving hospital performance has generated a high level of interest among healthcare organizations and academics. Lim (1995) states that organizational culture can foster a motivated and well-coordinated workforce. Schein (1996) stated that organizational culture plays a key role in process improvement. The development of Lean and Six Sigma has been identified as one of the most important factors for successful management (Patyal &amp; Koilakuntla, 2018) </w:t>
      </w:r>
      <w:r w:rsidRPr="00F453E9">
        <w:rPr>
          <w:sz w:val="24"/>
          <w:lang w:eastAsia="zh-TW"/>
        </w:rPr>
        <w:lastRenderedPageBreak/>
        <w:t xml:space="preserve">and healthcare performance improvement (Scott et al., 2003). empirical measurements of organizational culture in Cameron's (2008) study, can improve organizational performance. </w:t>
      </w:r>
    </w:p>
    <w:p w:rsidR="00A643CA" w:rsidRPr="00F453E9" w:rsidRDefault="00A643CA" w:rsidP="00A643CA">
      <w:pPr>
        <w:ind w:firstLine="0"/>
        <w:rPr>
          <w:sz w:val="24"/>
          <w:lang w:eastAsia="zh-TW"/>
        </w:rPr>
      </w:pPr>
      <w:r w:rsidRPr="00F453E9">
        <w:rPr>
          <w:sz w:val="24"/>
          <w:lang w:eastAsia="zh-TW"/>
        </w:rPr>
        <w:t>Organizational culture research has taken a new direction, and there has been widespread interest in its application to organizational effectiveness measurement and organizational development, as well as in improving organizational culture through organizational measurement and using organizational culture to enhance organizational effectiveness. Based on the qualitative and empirical studies in these literatures and the discussion in the successful resource model, this study proposes the following hypotheses;</w:t>
      </w:r>
    </w:p>
    <w:p w:rsidR="00A643CA" w:rsidRPr="00F453E9" w:rsidRDefault="00A643CA" w:rsidP="00A643CA">
      <w:pPr>
        <w:ind w:firstLine="0"/>
        <w:rPr>
          <w:rFonts w:eastAsiaTheme="minorEastAsia"/>
          <w:i/>
          <w:sz w:val="24"/>
          <w:lang w:eastAsia="zh-TW"/>
        </w:rPr>
      </w:pPr>
      <w:r w:rsidRPr="00F453E9">
        <w:rPr>
          <w:i/>
          <w:sz w:val="24"/>
          <w:lang w:eastAsia="zh-TW"/>
        </w:rPr>
        <w:t>H1: Organizational culture affects business performance.</w:t>
      </w:r>
      <w:r w:rsidRPr="00F453E9">
        <w:rPr>
          <w:rFonts w:eastAsiaTheme="minorEastAsia"/>
          <w:i/>
          <w:sz w:val="24"/>
          <w:lang w:eastAsia="zh-TW"/>
        </w:rPr>
        <w:t xml:space="preserve"> </w:t>
      </w:r>
    </w:p>
    <w:p w:rsidR="00A643CA" w:rsidRPr="00E16845" w:rsidRDefault="00A643CA" w:rsidP="00A643CA">
      <w:pPr>
        <w:spacing w:line="360" w:lineRule="auto"/>
        <w:ind w:firstLine="0"/>
        <w:rPr>
          <w:rFonts w:eastAsia="新細明體"/>
          <w:b/>
          <w:i/>
          <w:sz w:val="24"/>
          <w:lang w:eastAsia="zh-TW"/>
        </w:rPr>
      </w:pPr>
      <w:r w:rsidRPr="00E16845">
        <w:rPr>
          <w:b/>
          <w:i/>
          <w:sz w:val="24"/>
        </w:rPr>
        <w:t>2.</w:t>
      </w:r>
      <w:r w:rsidRPr="00E16845">
        <w:rPr>
          <w:rFonts w:eastAsia="新細明體" w:hint="eastAsia"/>
          <w:b/>
          <w:i/>
          <w:sz w:val="24"/>
          <w:lang w:eastAsia="zh-TW"/>
        </w:rPr>
        <w:t xml:space="preserve">2. </w:t>
      </w:r>
      <w:r w:rsidRPr="00E16845">
        <w:rPr>
          <w:b/>
          <w:i/>
          <w:sz w:val="24"/>
        </w:rPr>
        <w:t xml:space="preserve"> Risk Management</w:t>
      </w:r>
    </w:p>
    <w:p w:rsidR="00A643CA" w:rsidRDefault="00A643CA" w:rsidP="00A643CA">
      <w:pPr>
        <w:ind w:firstLine="0"/>
        <w:rPr>
          <w:rFonts w:eastAsiaTheme="minorEastAsia"/>
          <w:sz w:val="24"/>
          <w:lang w:eastAsia="zh-TW"/>
        </w:rPr>
      </w:pPr>
      <w:r w:rsidRPr="00E16845">
        <w:rPr>
          <w:sz w:val="24"/>
          <w:lang w:eastAsia="zh-TW"/>
        </w:rPr>
        <w:t xml:space="preserve">Risk is a choice, not a destiny. Risk management is the management of options (active or passive risks) with limited resources and means available. Disasters and crises have changed the concept of managing risk, and in addition, risks arising from work management and socio-cultural differences have also received attention from scholars. However, it is also due to the deeper socio-cultural exploration of risk that the concepts of "objective entity" and "subjective constructivism" have been developed, the main difference being the definition of "risk". Businesses are exposed to many risks that can threaten their business objectives, and the business environment in which they operate has become more dangerous. </w:t>
      </w:r>
    </w:p>
    <w:p w:rsidR="00A643CA" w:rsidRPr="00A25C34" w:rsidRDefault="00A643CA" w:rsidP="00A643CA">
      <w:pPr>
        <w:ind w:firstLine="0"/>
        <w:rPr>
          <w:sz w:val="24"/>
          <w:lang w:eastAsia="zh-TW"/>
        </w:rPr>
      </w:pPr>
      <w:r w:rsidRPr="00E16845">
        <w:rPr>
          <w:sz w:val="24"/>
          <w:lang w:eastAsia="zh-TW"/>
        </w:rPr>
        <w:t>With the advent of technology and globalization, the fact that many large multinational companies have failed in the past few years suggests that poor risk management and internal controls are among the causes of this event (Yazid et al., 2012).</w:t>
      </w:r>
      <w:r w:rsidRPr="00E16845">
        <w:rPr>
          <w:rFonts w:hint="eastAsia"/>
        </w:rPr>
        <w:t xml:space="preserve"> </w:t>
      </w:r>
      <w:r w:rsidRPr="0007431B">
        <w:rPr>
          <w:sz w:val="24"/>
          <w:lang w:eastAsia="zh-TW"/>
        </w:rPr>
        <w:t xml:space="preserve">Lerbinger (1997) states that a crisis is defined as an event that threatens the future growth or survival of an enterprise. </w:t>
      </w:r>
      <w:r w:rsidRPr="007907DE">
        <w:rPr>
          <w:sz w:val="24"/>
          <w:lang w:eastAsia="zh-TW"/>
        </w:rPr>
        <w:t>Lam (2000) states that enterprise risk management has become a management technique and a standard.</w:t>
      </w:r>
      <w:r w:rsidRPr="00E16845">
        <w:rPr>
          <w:sz w:val="24"/>
          <w:lang w:eastAsia="zh-TW"/>
        </w:rPr>
        <w:t xml:space="preserve"> Zheng (2016) </w:t>
      </w:r>
      <w:r>
        <w:rPr>
          <w:rFonts w:eastAsiaTheme="minorEastAsia" w:hint="eastAsia"/>
          <w:sz w:val="24"/>
          <w:lang w:eastAsia="zh-TW"/>
        </w:rPr>
        <w:t>r</w:t>
      </w:r>
      <w:r w:rsidRPr="00A771E1">
        <w:rPr>
          <w:rFonts w:eastAsiaTheme="minorEastAsia"/>
          <w:sz w:val="24"/>
          <w:lang w:eastAsia="zh-TW"/>
        </w:rPr>
        <w:t>isk is objective, pervasive, harmful, inevitable and changeable.</w:t>
      </w:r>
      <w:r w:rsidRPr="0007431B">
        <w:rPr>
          <w:sz w:val="24"/>
          <w:lang w:eastAsia="zh-TW"/>
        </w:rPr>
        <w:t xml:space="preserve"> </w:t>
      </w:r>
      <w:r w:rsidRPr="00892891">
        <w:rPr>
          <w:sz w:val="24"/>
          <w:lang w:eastAsia="zh-TW"/>
        </w:rPr>
        <w:t xml:space="preserve">Wang and Xu (2018) pointed out that risks including financial management, human resources, and hospital reputation may occur in hospitals. </w:t>
      </w:r>
    </w:p>
    <w:p w:rsidR="00A643CA" w:rsidRPr="00E16845" w:rsidRDefault="00A643CA" w:rsidP="00A643CA">
      <w:pPr>
        <w:ind w:firstLine="0"/>
        <w:rPr>
          <w:sz w:val="24"/>
          <w:lang w:eastAsia="zh-TW"/>
        </w:rPr>
      </w:pPr>
      <w:r w:rsidRPr="00F0215F">
        <w:rPr>
          <w:sz w:val="24"/>
          <w:lang w:eastAsia="zh-TW"/>
        </w:rPr>
        <w:t>Broder and Tucker (2011) argue that risk has uncertainty of outcome between actual and expected.Yang (2011) argues that risk management can measure the causes and effects of undesirable processes. Risk assessment includes the outcome of the risk and the likelihood of occurrence (Wu, 2017).</w:t>
      </w:r>
      <w:r w:rsidRPr="00E16845">
        <w:rPr>
          <w:sz w:val="24"/>
          <w:lang w:eastAsia="zh-TW"/>
        </w:rPr>
        <w:t xml:space="preserve"> The most important feature of risk management is the thorough examination and review of healthcare operational processes to avoid abnormal events and to help healthcare managers prioritize problems as they are encountered. Alternatively, new forms of governance oversight </w:t>
      </w:r>
      <w:r w:rsidRPr="00E16845">
        <w:rPr>
          <w:sz w:val="24"/>
          <w:lang w:eastAsia="zh-TW"/>
        </w:rPr>
        <w:lastRenderedPageBreak/>
        <w:t>are implemented to enhance controls, knowledge use, and corporate responsibility (Carter et al., 2019; Lai et al., 2019).</w:t>
      </w:r>
      <w:r w:rsidRPr="00E16845">
        <w:rPr>
          <w:rFonts w:asciiTheme="minorEastAsia" w:eastAsiaTheme="minorEastAsia" w:hAnsiTheme="minorEastAsia" w:hint="eastAsia"/>
          <w:sz w:val="24"/>
          <w:lang w:eastAsia="zh-TW"/>
        </w:rPr>
        <w:t xml:space="preserve"> </w:t>
      </w:r>
    </w:p>
    <w:p w:rsidR="00A643CA" w:rsidRPr="00E16845" w:rsidRDefault="00A643CA" w:rsidP="00A643CA">
      <w:pPr>
        <w:ind w:firstLine="0"/>
        <w:rPr>
          <w:sz w:val="24"/>
          <w:lang w:eastAsia="zh-TW"/>
        </w:rPr>
      </w:pPr>
      <w:r w:rsidRPr="00E16845">
        <w:rPr>
          <w:sz w:val="24"/>
          <w:lang w:eastAsia="zh-TW"/>
        </w:rPr>
        <w:t>All risk-related activities in a medical institution must be managed carefully and appropriately, because the work of a hospital has many potential risks and can lead to a crisis at any time.</w:t>
      </w:r>
      <w:r w:rsidRPr="00E16845">
        <w:rPr>
          <w:rFonts w:asciiTheme="minorEastAsia" w:eastAsiaTheme="minorEastAsia" w:hAnsiTheme="minorEastAsia" w:hint="eastAsia"/>
          <w:sz w:val="24"/>
          <w:lang w:eastAsia="zh-TW"/>
        </w:rPr>
        <w:t xml:space="preserve"> </w:t>
      </w:r>
      <w:r w:rsidRPr="00F0215F">
        <w:rPr>
          <w:sz w:val="24"/>
          <w:lang w:eastAsia="zh-TW"/>
        </w:rPr>
        <w:t>2019 WHO calls for patient safety to be a priority in health management sector policy and planning.</w:t>
      </w:r>
      <w:r w:rsidRPr="00E16845">
        <w:rPr>
          <w:sz w:val="24"/>
          <w:lang w:eastAsia="zh-TW"/>
        </w:rPr>
        <w:t xml:space="preserve"> Thus, the risk management goals for hospitals are to (1) minimize the chance of events that could cause harm to patients, staff, and facilities; (2) minimize deaths of patients, staff, and others resulting from the provision of services or risk of disease; (3) improve patient outcomes; (4) effectively manage and protect resources; and (5) comply with regulations to ensure institutional continuity.COVID-19 Virus The importance of risk management is underscored by the continued spread of the outbreak.</w:t>
      </w:r>
      <w:r w:rsidRPr="00E16845">
        <w:rPr>
          <w:rFonts w:asciiTheme="minorEastAsia" w:eastAsiaTheme="minorEastAsia" w:hAnsiTheme="minorEastAsia" w:hint="eastAsia"/>
          <w:sz w:val="24"/>
          <w:lang w:eastAsia="zh-TW"/>
        </w:rPr>
        <w:t xml:space="preserve"> </w:t>
      </w:r>
    </w:p>
    <w:p w:rsidR="00A643CA" w:rsidRPr="00E16845" w:rsidRDefault="00A643CA" w:rsidP="00A643CA">
      <w:pPr>
        <w:ind w:firstLine="0"/>
        <w:rPr>
          <w:sz w:val="24"/>
          <w:lang w:eastAsia="zh-TW"/>
        </w:rPr>
      </w:pPr>
      <w:r w:rsidRPr="00D57D57">
        <w:rPr>
          <w:sz w:val="24"/>
          <w:lang w:eastAsia="zh-TW"/>
        </w:rPr>
        <w:t>Levy et al. (2010) define a risk culture as "the behavioral norms of individuals and groups within an organization that determine the collective ability to face risk, leading to superior organizational performance", and Shahzad et al. (2012) also state that it has a significant impact on job performance.</w:t>
      </w:r>
      <w:r>
        <w:rPr>
          <w:rFonts w:eastAsiaTheme="minorEastAsia" w:hint="eastAsia"/>
          <w:sz w:val="24"/>
          <w:lang w:eastAsia="zh-TW"/>
        </w:rPr>
        <w:t xml:space="preserve"> </w:t>
      </w:r>
      <w:r w:rsidRPr="000E24E1">
        <w:rPr>
          <w:sz w:val="24"/>
          <w:lang w:eastAsia="zh-TW"/>
        </w:rPr>
        <w:t>Fraser and Henry (2007) conducted an in-depth study on whether corporate governance approach through risk management can improve organizational performance and return on equity. However, evidence from various studies suggests that many organizations lack enterprise risk management practices.</w:t>
      </w:r>
    </w:p>
    <w:p w:rsidR="00A643CA" w:rsidRPr="00E16845" w:rsidRDefault="00A643CA" w:rsidP="00A643CA">
      <w:pPr>
        <w:ind w:firstLine="0"/>
        <w:rPr>
          <w:sz w:val="24"/>
          <w:lang w:eastAsia="zh-TW"/>
        </w:rPr>
      </w:pPr>
      <w:r w:rsidRPr="00E16845">
        <w:rPr>
          <w:sz w:val="24"/>
          <w:lang w:eastAsia="zh-TW"/>
        </w:rPr>
        <w:t xml:space="preserve">Enterprise risk management influences the processes that apply to the strategic environment and the entire enterprise and also has the potential to identify the impact on the main event. </w:t>
      </w:r>
      <w:r w:rsidRPr="003C0651">
        <w:rPr>
          <w:rFonts w:eastAsiaTheme="minorEastAsia"/>
          <w:sz w:val="24"/>
          <w:lang w:eastAsia="zh-TW"/>
        </w:rPr>
        <w:t xml:space="preserve">Beasley et al. (2009) </w:t>
      </w:r>
      <w:r>
        <w:rPr>
          <w:rFonts w:eastAsiaTheme="minorEastAsia" w:hint="eastAsia"/>
          <w:sz w:val="24"/>
          <w:lang w:eastAsia="zh-TW"/>
        </w:rPr>
        <w:t>e</w:t>
      </w:r>
      <w:r w:rsidRPr="00D57D57">
        <w:rPr>
          <w:rFonts w:eastAsiaTheme="minorEastAsia"/>
          <w:sz w:val="24"/>
          <w:lang w:eastAsia="zh-TW"/>
        </w:rPr>
        <w:t xml:space="preserve">nterprise risk management is an effective approach. </w:t>
      </w:r>
      <w:r>
        <w:rPr>
          <w:rFonts w:eastAsiaTheme="minorEastAsia" w:hint="eastAsia"/>
          <w:sz w:val="24"/>
          <w:lang w:eastAsia="zh-TW"/>
        </w:rPr>
        <w:t>F</w:t>
      </w:r>
      <w:r w:rsidRPr="00D57D57">
        <w:rPr>
          <w:rFonts w:eastAsiaTheme="minorEastAsia"/>
          <w:sz w:val="24"/>
          <w:lang w:eastAsia="zh-TW"/>
        </w:rPr>
        <w:t>ong and Samad (2011) risk is an important component of corporate governance.</w:t>
      </w:r>
      <w:r w:rsidRPr="003C0651">
        <w:rPr>
          <w:rFonts w:eastAsiaTheme="minorEastAsia"/>
          <w:sz w:val="24"/>
          <w:lang w:eastAsia="zh-TW"/>
        </w:rPr>
        <w:t xml:space="preserve"> In response to rapid changes in the environment, enterprise risk management has attracted worldwide attention (COSO, 2004).</w:t>
      </w:r>
      <w:r>
        <w:rPr>
          <w:rFonts w:eastAsiaTheme="minorEastAsia" w:hint="eastAsia"/>
          <w:sz w:val="24"/>
          <w:lang w:eastAsia="zh-TW"/>
        </w:rPr>
        <w:t xml:space="preserve"> </w:t>
      </w:r>
      <w:r w:rsidRPr="00E21C02">
        <w:rPr>
          <w:sz w:val="24"/>
          <w:lang w:eastAsia="zh-TW"/>
        </w:rPr>
        <w:t>In addition organizations that adopt a more integrated approach to managing enterprise-wide risk experience significant benefits associated with business performance (Gordon et al., 2009).</w:t>
      </w:r>
      <w:r w:rsidRPr="00E16845">
        <w:rPr>
          <w:rFonts w:asciiTheme="minorEastAsia" w:eastAsiaTheme="minorEastAsia" w:hAnsiTheme="minorEastAsia" w:hint="eastAsia"/>
          <w:sz w:val="24"/>
          <w:lang w:eastAsia="zh-TW"/>
        </w:rPr>
        <w:t xml:space="preserve"> </w:t>
      </w:r>
    </w:p>
    <w:p w:rsidR="00A643CA" w:rsidRPr="00E16845" w:rsidRDefault="00A643CA" w:rsidP="00A643CA">
      <w:pPr>
        <w:ind w:firstLine="0"/>
        <w:rPr>
          <w:sz w:val="24"/>
          <w:lang w:eastAsia="zh-TW"/>
        </w:rPr>
      </w:pPr>
      <w:r w:rsidRPr="00E16845">
        <w:rPr>
          <w:sz w:val="24"/>
          <w:lang w:eastAsia="zh-TW"/>
        </w:rPr>
        <w:t xml:space="preserve">Organizational culture is powerful in that it will guide the organization in the right way for each individual. Thus, organizational culture provides a powerful and useful tool for guiding each individual's daily behavior, and culture will change the concept of safety and the way in which it interacts with new members. </w:t>
      </w:r>
      <w:r w:rsidRPr="00E16845">
        <w:rPr>
          <w:rFonts w:eastAsiaTheme="minorEastAsia" w:hint="eastAsia"/>
          <w:sz w:val="24"/>
          <w:lang w:eastAsia="zh-TW"/>
        </w:rPr>
        <w:t>C</w:t>
      </w:r>
      <w:r w:rsidRPr="00E16845">
        <w:rPr>
          <w:sz w:val="24"/>
          <w:lang w:eastAsia="zh-TW"/>
        </w:rPr>
        <w:t xml:space="preserve">ooper (1998) states that safety culture implicitly guides the personal, work, and organizational characteristics that affect the safety and soundness of an organization and is part of the organizational culture. </w:t>
      </w:r>
      <w:r w:rsidRPr="00E16845">
        <w:rPr>
          <w:rFonts w:eastAsiaTheme="minorEastAsia" w:hint="eastAsia"/>
          <w:sz w:val="24"/>
          <w:lang w:eastAsia="zh-TW"/>
        </w:rPr>
        <w:t>C</w:t>
      </w:r>
      <w:r w:rsidRPr="00E16845">
        <w:rPr>
          <w:sz w:val="24"/>
          <w:lang w:eastAsia="zh-TW"/>
        </w:rPr>
        <w:t xml:space="preserve">ooper (2000) further specifies that in both In the relationship between culture, organizational culture is often used to outline corporate values, and a cross-section of organizational culture is safety culture, which has a </w:t>
      </w:r>
      <w:r w:rsidRPr="00E16845">
        <w:rPr>
          <w:sz w:val="24"/>
          <w:lang w:eastAsia="zh-TW"/>
        </w:rPr>
        <w:lastRenderedPageBreak/>
        <w:t>relevant impact on the safety performance of the organization. Based on the qualitative and empirical studies in these literatures and the discussion in the successful resource model, this study proposes the following hypotheses;</w:t>
      </w:r>
    </w:p>
    <w:p w:rsidR="00A643CA" w:rsidRPr="00E16845" w:rsidRDefault="00A643CA" w:rsidP="00A643CA">
      <w:pPr>
        <w:ind w:firstLine="0"/>
        <w:rPr>
          <w:i/>
          <w:sz w:val="24"/>
          <w:lang w:eastAsia="zh-TW"/>
        </w:rPr>
      </w:pPr>
      <w:r w:rsidRPr="00E16845">
        <w:rPr>
          <w:i/>
          <w:sz w:val="24"/>
          <w:lang w:eastAsia="zh-TW"/>
        </w:rPr>
        <w:t>H2: Organizational culture has a positive impact on risk management.</w:t>
      </w:r>
    </w:p>
    <w:p w:rsidR="00A643CA" w:rsidRPr="00E16845" w:rsidRDefault="00A643CA" w:rsidP="00A643CA">
      <w:pPr>
        <w:ind w:firstLine="0"/>
        <w:rPr>
          <w:i/>
          <w:sz w:val="24"/>
          <w:lang w:eastAsia="zh-TW"/>
        </w:rPr>
      </w:pPr>
      <w:r w:rsidRPr="00E16845">
        <w:rPr>
          <w:i/>
          <w:sz w:val="24"/>
          <w:lang w:eastAsia="zh-TW"/>
        </w:rPr>
        <w:t>H3: Risk management will have a significant positive impact on operating performance.</w:t>
      </w:r>
    </w:p>
    <w:p w:rsidR="00A643CA" w:rsidRPr="00E16845" w:rsidRDefault="00A643CA" w:rsidP="00A643CA">
      <w:pPr>
        <w:ind w:firstLine="0"/>
        <w:rPr>
          <w:rFonts w:eastAsiaTheme="minorEastAsia"/>
          <w:i/>
          <w:sz w:val="24"/>
          <w:lang w:eastAsia="zh-TW"/>
        </w:rPr>
      </w:pPr>
      <w:r w:rsidRPr="00E16845">
        <w:rPr>
          <w:i/>
          <w:sz w:val="24"/>
          <w:lang w:eastAsia="zh-TW"/>
        </w:rPr>
        <w:t>H4: Risk management will mediate the positive effect of organizational culture on business performance.</w:t>
      </w:r>
    </w:p>
    <w:p w:rsidR="00A643CA" w:rsidRPr="00E16845" w:rsidRDefault="00A643CA" w:rsidP="00A643CA">
      <w:pPr>
        <w:spacing w:line="360" w:lineRule="auto"/>
        <w:ind w:firstLine="0"/>
        <w:rPr>
          <w:rFonts w:eastAsia="新細明體"/>
          <w:b/>
          <w:i/>
          <w:sz w:val="24"/>
          <w:lang w:eastAsia="zh-TW"/>
        </w:rPr>
      </w:pPr>
      <w:r w:rsidRPr="00E16845">
        <w:rPr>
          <w:b/>
          <w:i/>
          <w:sz w:val="24"/>
        </w:rPr>
        <w:t>2.</w:t>
      </w:r>
      <w:r w:rsidRPr="00E16845">
        <w:rPr>
          <w:rFonts w:eastAsia="新細明體" w:hint="eastAsia"/>
          <w:b/>
          <w:i/>
          <w:sz w:val="24"/>
          <w:lang w:eastAsia="zh-TW"/>
        </w:rPr>
        <w:t xml:space="preserve">3. </w:t>
      </w:r>
      <w:r w:rsidRPr="00E16845">
        <w:rPr>
          <w:b/>
          <w:i/>
          <w:sz w:val="24"/>
        </w:rPr>
        <w:t xml:space="preserve"> Internal Control</w:t>
      </w:r>
    </w:p>
    <w:p w:rsidR="00A643CA" w:rsidRPr="00E16845" w:rsidRDefault="00A643CA" w:rsidP="00A643CA">
      <w:pPr>
        <w:ind w:firstLine="0"/>
        <w:rPr>
          <w:rFonts w:eastAsiaTheme="minorEastAsia"/>
          <w:sz w:val="24"/>
          <w:lang w:eastAsia="zh-TW"/>
        </w:rPr>
      </w:pPr>
      <w:r w:rsidRPr="00E16845">
        <w:rPr>
          <w:rFonts w:eastAsiaTheme="minorEastAsia"/>
          <w:sz w:val="24"/>
          <w:lang w:eastAsia="zh-TW"/>
        </w:rPr>
        <w:t>The concept of internal control emerged as a practice in the early 20th century and became widely used in the economic literature after the 1950s (Hay, 1993). 1992 COSO Committee issued a report on internal control structure, an important developer of modern internal control theory, and in 1994 a supplement to the report was issued, collectively referred to as the COSO report.</w:t>
      </w:r>
      <w:r w:rsidRPr="00E16845">
        <w:rPr>
          <w:rFonts w:hint="eastAsia"/>
        </w:rPr>
        <w:t xml:space="preserve"> </w:t>
      </w:r>
      <w:r w:rsidRPr="009866C9">
        <w:rPr>
          <w:rFonts w:eastAsiaTheme="minorEastAsia"/>
          <w:sz w:val="24"/>
          <w:lang w:eastAsia="zh-TW"/>
        </w:rPr>
        <w:t>Internal controls are governance processes that are planned and approved for implementation by management and employees must comply with the internal controls established (Njagi, 2018). A sound internal control system ensures that the influence of the corporate structure and the mindset of management and employees are embedded. It is the organization's "sense of control" (Herz et al., 2017).</w:t>
      </w:r>
    </w:p>
    <w:p w:rsidR="00A643CA" w:rsidRPr="00E16845" w:rsidRDefault="00A643CA" w:rsidP="00A643CA">
      <w:pPr>
        <w:ind w:firstLine="0"/>
        <w:rPr>
          <w:rFonts w:eastAsiaTheme="minorEastAsia"/>
          <w:sz w:val="24"/>
          <w:lang w:eastAsia="zh-TW"/>
        </w:rPr>
      </w:pPr>
      <w:r w:rsidRPr="00E16845">
        <w:rPr>
          <w:rFonts w:eastAsiaTheme="minorEastAsia"/>
          <w:sz w:val="24"/>
          <w:lang w:eastAsia="zh-TW"/>
        </w:rPr>
        <w:t xml:space="preserve">The 1992 and 1994 COSO reports identified four objectives and five components of internal control. </w:t>
      </w:r>
      <w:r w:rsidRPr="00252C82">
        <w:rPr>
          <w:rFonts w:eastAsiaTheme="minorEastAsia"/>
          <w:sz w:val="24"/>
          <w:lang w:eastAsia="zh-TW"/>
        </w:rPr>
        <w:t>I</w:t>
      </w:r>
      <w:r>
        <w:rPr>
          <w:rFonts w:eastAsiaTheme="minorEastAsia"/>
          <w:sz w:val="24"/>
          <w:lang w:eastAsia="zh-TW"/>
        </w:rPr>
        <w:t xml:space="preserve">n this, </w:t>
      </w:r>
      <w:r w:rsidRPr="00E16845">
        <w:rPr>
          <w:rFonts w:eastAsiaTheme="minorEastAsia"/>
          <w:sz w:val="24"/>
          <w:lang w:eastAsia="zh-TW"/>
        </w:rPr>
        <w:t xml:space="preserve">Schein (1996) states that the control environment is a combination of factors that shape the organizational culture and influence the sense of control of organizational members, as well as the rights and responsibilities policies for human resource allocation.Mulyadi (2016) states that the internal control system includes policies for maintaining the organization's assets, accounting inspection accuracy and data reliability, </w:t>
      </w:r>
      <w:r>
        <w:rPr>
          <w:rFonts w:eastAsiaTheme="minorEastAsia" w:hint="eastAsia"/>
          <w:sz w:val="24"/>
          <w:lang w:eastAsia="zh-TW"/>
        </w:rPr>
        <w:t>e</w:t>
      </w:r>
      <w:r w:rsidRPr="00A61386">
        <w:rPr>
          <w:rFonts w:eastAsiaTheme="minorEastAsia"/>
          <w:sz w:val="24"/>
          <w:lang w:eastAsia="zh-TW"/>
        </w:rPr>
        <w:t>ncourage compliance with management policies. Corporate governance issues emphasize the management philosophy and style of managers, and organizational culture should be an important factor influencing the effectiveness of the organization's internal control implementation.</w:t>
      </w:r>
    </w:p>
    <w:p w:rsidR="00A643CA" w:rsidRPr="00E16845" w:rsidRDefault="00A643CA" w:rsidP="00A643CA">
      <w:pPr>
        <w:ind w:firstLine="0"/>
        <w:rPr>
          <w:rFonts w:eastAsiaTheme="minorEastAsia"/>
          <w:sz w:val="24"/>
          <w:lang w:eastAsia="zh-TW"/>
        </w:rPr>
      </w:pPr>
      <w:r w:rsidRPr="00A61386">
        <w:rPr>
          <w:rFonts w:eastAsiaTheme="minorEastAsia"/>
          <w:sz w:val="24"/>
          <w:lang w:eastAsia="zh-TW"/>
        </w:rPr>
        <w:t>Hospitals are forced to pursue excellence in management and effective governance du</w:t>
      </w:r>
      <w:r>
        <w:rPr>
          <w:rFonts w:eastAsiaTheme="minorEastAsia"/>
          <w:sz w:val="24"/>
          <w:lang w:eastAsia="zh-TW"/>
        </w:rPr>
        <w:t>e to the internal audit process</w:t>
      </w:r>
      <w:r w:rsidRPr="00E16845">
        <w:rPr>
          <w:rFonts w:eastAsiaTheme="minorEastAsia"/>
          <w:sz w:val="24"/>
          <w:lang w:eastAsia="zh-TW"/>
        </w:rPr>
        <w:t xml:space="preserve"> (Koutoupis &amp; Pappa, 2018). Hospital internal control systems are established in a risk-oriented manner; non-critical risks can be appropriately simplified, but critical risks require carefully constructed systems, procedures, and control steps. Risk assessment involves identifying and analyzing risks inside and outside the hospital and developing risk response strategies.</w:t>
      </w:r>
      <w:r w:rsidRPr="00E16845">
        <w:rPr>
          <w:rFonts w:eastAsiaTheme="minorEastAsia" w:hint="eastAsia"/>
          <w:sz w:val="24"/>
          <w:lang w:eastAsia="zh-TW"/>
        </w:rPr>
        <w:t xml:space="preserve"> </w:t>
      </w:r>
    </w:p>
    <w:p w:rsidR="00A643CA" w:rsidRDefault="00A643CA" w:rsidP="00A643CA">
      <w:pPr>
        <w:ind w:firstLine="0"/>
        <w:rPr>
          <w:rFonts w:eastAsiaTheme="minorEastAsia"/>
          <w:sz w:val="24"/>
          <w:lang w:eastAsia="zh-TW"/>
        </w:rPr>
      </w:pPr>
      <w:r w:rsidRPr="00E16845">
        <w:rPr>
          <w:rFonts w:eastAsiaTheme="minorEastAsia"/>
          <w:sz w:val="24"/>
          <w:lang w:eastAsia="zh-TW"/>
        </w:rPr>
        <w:t xml:space="preserve">Taylor (1911) and Fayol (1916) have formally introduced the concept of "control", and HenriFayol even considered "control" as one of the five management functions. Willis ( 2000 ) believes that it is good corporate governance practice to provide </w:t>
      </w:r>
      <w:r w:rsidRPr="00E16845">
        <w:rPr>
          <w:rFonts w:eastAsiaTheme="minorEastAsia"/>
          <w:sz w:val="24"/>
          <w:lang w:eastAsia="zh-TW"/>
        </w:rPr>
        <w:lastRenderedPageBreak/>
        <w:t>reports and that the reporting of internal control information is beneficial to increase the value of the company and that the disclosure of good internal control information is positively correlated to the value of the company's stock.</w:t>
      </w:r>
      <w:r w:rsidRPr="00E16845">
        <w:rPr>
          <w:rFonts w:eastAsiaTheme="minorEastAsia" w:hint="eastAsia"/>
          <w:sz w:val="24"/>
          <w:lang w:eastAsia="zh-TW"/>
        </w:rPr>
        <w:t xml:space="preserve"> </w:t>
      </w:r>
      <w:r w:rsidRPr="00E16845">
        <w:rPr>
          <w:rFonts w:eastAsiaTheme="minorEastAsia"/>
          <w:sz w:val="24"/>
          <w:lang w:eastAsia="zh-TW"/>
        </w:rPr>
        <w:t>Ashbaugh (2009) also found that internal control is higher in companies with existential deficiencies, idiosyncrasy, systemic risk and cost of equity capital.</w:t>
      </w:r>
      <w:r w:rsidRPr="00E16845">
        <w:rPr>
          <w:rFonts w:eastAsiaTheme="minorEastAsia" w:hint="eastAsia"/>
          <w:sz w:val="24"/>
          <w:lang w:eastAsia="zh-TW"/>
        </w:rPr>
        <w:t xml:space="preserve"> </w:t>
      </w:r>
      <w:r>
        <w:rPr>
          <w:rFonts w:eastAsiaTheme="minorEastAsia"/>
          <w:sz w:val="24"/>
          <w:lang w:eastAsia="zh-TW"/>
        </w:rPr>
        <w:t>Hogan (2008)</w:t>
      </w:r>
      <w:r w:rsidRPr="00252C82">
        <w:rPr>
          <w:rFonts w:eastAsiaTheme="minorEastAsia"/>
          <w:sz w:val="24"/>
          <w:lang w:eastAsia="zh-TW"/>
        </w:rPr>
        <w:t xml:space="preserve"> on the other hand, found that the more serious the internal control problems, the higher the audit costs. Enterprise internal control is the control of the overall risk in the development of the enterprise, which occurs at different stages of the development of various types of enterprises, at different times.</w:t>
      </w:r>
      <w:r w:rsidRPr="00E16845">
        <w:rPr>
          <w:rFonts w:eastAsiaTheme="minorEastAsia" w:hint="eastAsia"/>
          <w:sz w:val="24"/>
          <w:lang w:eastAsia="zh-TW"/>
        </w:rPr>
        <w:t xml:space="preserve"> </w:t>
      </w:r>
    </w:p>
    <w:p w:rsidR="00A643CA" w:rsidRDefault="00A643CA" w:rsidP="00A643CA">
      <w:pPr>
        <w:ind w:firstLine="0"/>
        <w:rPr>
          <w:rFonts w:eastAsiaTheme="minorEastAsia"/>
          <w:sz w:val="24"/>
          <w:lang w:eastAsia="zh-TW"/>
        </w:rPr>
      </w:pPr>
      <w:r w:rsidRPr="00E6034A">
        <w:rPr>
          <w:rFonts w:eastAsiaTheme="minorEastAsia"/>
          <w:sz w:val="24"/>
          <w:lang w:eastAsia="zh-TW"/>
        </w:rPr>
        <w:t xml:space="preserve">Susanto (2017) states that internal control is needed to generate the accounting information required by management. </w:t>
      </w:r>
      <w:r>
        <w:rPr>
          <w:rFonts w:eastAsiaTheme="minorEastAsia" w:hint="eastAsia"/>
          <w:sz w:val="24"/>
          <w:lang w:eastAsia="zh-TW"/>
        </w:rPr>
        <w:t>S</w:t>
      </w:r>
      <w:r w:rsidRPr="00E6034A">
        <w:rPr>
          <w:rFonts w:eastAsiaTheme="minorEastAsia"/>
          <w:sz w:val="24"/>
          <w:lang w:eastAsia="zh-TW"/>
        </w:rPr>
        <w:t xml:space="preserve">chandl and Foster (2019 ) study continuous monitoring can provide better support for assessing internal control. </w:t>
      </w:r>
      <w:r>
        <w:rPr>
          <w:rFonts w:eastAsiaTheme="minorEastAsia" w:hint="eastAsia"/>
          <w:sz w:val="24"/>
          <w:lang w:eastAsia="zh-TW"/>
        </w:rPr>
        <w:t>A</w:t>
      </w:r>
      <w:r w:rsidRPr="00E6034A">
        <w:rPr>
          <w:rFonts w:eastAsiaTheme="minorEastAsia"/>
          <w:sz w:val="24"/>
          <w:lang w:eastAsia="zh-TW"/>
        </w:rPr>
        <w:t>rens et al. (2014) study concluded that internal control can play a supervisory role in GCG its implementation. Therefore, it is necessary for the company to develop behavioral standards as part of the organizational culture for all employees to work as a reference of values and business ethics (Nasrum, 2018).</w:t>
      </w:r>
    </w:p>
    <w:p w:rsidR="00A643CA" w:rsidRPr="00E16845" w:rsidRDefault="00A643CA" w:rsidP="00A643CA">
      <w:pPr>
        <w:ind w:firstLine="0"/>
        <w:rPr>
          <w:rFonts w:eastAsiaTheme="minorEastAsia"/>
          <w:sz w:val="24"/>
          <w:lang w:eastAsia="zh-TW"/>
        </w:rPr>
      </w:pPr>
      <w:r w:rsidRPr="00E6034A">
        <w:rPr>
          <w:rFonts w:eastAsiaTheme="minorEastAsia"/>
          <w:sz w:val="24"/>
          <w:lang w:eastAsia="zh-TW"/>
        </w:rPr>
        <w:t>Companies with culture will achieve more sustainable growth</w:t>
      </w:r>
      <w:r>
        <w:rPr>
          <w:rFonts w:eastAsiaTheme="minorEastAsia"/>
          <w:sz w:val="24"/>
          <w:lang w:eastAsia="zh-TW"/>
        </w:rPr>
        <w:t xml:space="preserve"> (Taylor, 2017)</w:t>
      </w:r>
      <w:r w:rsidRPr="00E6034A">
        <w:rPr>
          <w:rFonts w:eastAsiaTheme="minorEastAsia"/>
          <w:sz w:val="24"/>
          <w:lang w:eastAsia="zh-TW"/>
        </w:rPr>
        <w:t>.</w:t>
      </w:r>
      <w:r>
        <w:rPr>
          <w:rFonts w:eastAsiaTheme="minorEastAsia" w:hint="eastAsia"/>
          <w:sz w:val="24"/>
          <w:lang w:eastAsia="zh-TW"/>
        </w:rPr>
        <w:t xml:space="preserve"> </w:t>
      </w:r>
      <w:r w:rsidRPr="00F9258E">
        <w:rPr>
          <w:rFonts w:eastAsiaTheme="minorEastAsia"/>
          <w:sz w:val="24"/>
          <w:lang w:eastAsia="zh-TW"/>
        </w:rPr>
        <w:t>Manossoh (2016) examines the need for a balance of both internal and external aspects in good corporate governance, where organizational culture influences individual or collective performance improvement.</w:t>
      </w:r>
      <w:r w:rsidRPr="00E16845">
        <w:rPr>
          <w:rFonts w:eastAsiaTheme="minorEastAsia" w:hint="eastAsia"/>
          <w:sz w:val="24"/>
          <w:lang w:eastAsia="zh-TW"/>
        </w:rPr>
        <w:t xml:space="preserve"> </w:t>
      </w:r>
      <w:r w:rsidRPr="00E16845">
        <w:rPr>
          <w:rFonts w:eastAsiaTheme="minorEastAsia"/>
          <w:sz w:val="24"/>
          <w:lang w:eastAsia="zh-TW"/>
        </w:rPr>
        <w:t>Yanka and Fardinal (2021) study illustrates that internal control variables have a significant impact on accounting information systems.Based on the qualitative research, empirical research and the discussion in the successful resource model in these literatures, this study proposes the following hypothesis;</w:t>
      </w:r>
    </w:p>
    <w:p w:rsidR="00A643CA" w:rsidRPr="00E16845" w:rsidRDefault="00A643CA" w:rsidP="00A643CA">
      <w:pPr>
        <w:ind w:firstLine="0"/>
        <w:rPr>
          <w:rFonts w:eastAsiaTheme="minorEastAsia"/>
          <w:i/>
          <w:sz w:val="24"/>
          <w:lang w:eastAsia="zh-TW"/>
        </w:rPr>
      </w:pPr>
      <w:r w:rsidRPr="00E16845">
        <w:rPr>
          <w:rFonts w:eastAsiaTheme="minorEastAsia"/>
          <w:i/>
          <w:sz w:val="24"/>
          <w:lang w:eastAsia="zh-TW"/>
        </w:rPr>
        <w:t>H5: Organizational culture has a significant positive impact on internal control.</w:t>
      </w:r>
    </w:p>
    <w:p w:rsidR="00A643CA" w:rsidRPr="00E16845" w:rsidRDefault="00A643CA" w:rsidP="00A643CA">
      <w:pPr>
        <w:ind w:firstLine="0"/>
        <w:rPr>
          <w:rFonts w:eastAsiaTheme="minorEastAsia"/>
          <w:i/>
          <w:sz w:val="24"/>
          <w:lang w:eastAsia="zh-TW"/>
        </w:rPr>
      </w:pPr>
      <w:r w:rsidRPr="00E16845">
        <w:rPr>
          <w:rFonts w:eastAsiaTheme="minorEastAsia"/>
          <w:i/>
          <w:sz w:val="24"/>
          <w:lang w:eastAsia="zh-TW"/>
        </w:rPr>
        <w:t>H6: Internal control has a significant positive impact on operational performance.</w:t>
      </w:r>
    </w:p>
    <w:p w:rsidR="00A643CA" w:rsidRPr="00E16845" w:rsidRDefault="00A643CA" w:rsidP="00A643CA">
      <w:pPr>
        <w:ind w:firstLine="0"/>
        <w:rPr>
          <w:rFonts w:eastAsiaTheme="minorEastAsia"/>
          <w:sz w:val="24"/>
          <w:lang w:eastAsia="zh-TW"/>
        </w:rPr>
      </w:pPr>
      <w:r w:rsidRPr="00E16845">
        <w:rPr>
          <w:rFonts w:eastAsiaTheme="minorEastAsia"/>
          <w:i/>
          <w:sz w:val="24"/>
          <w:lang w:eastAsia="zh-TW"/>
        </w:rPr>
        <w:t>H7: Internal control mediates the positive effect of organizational culture on business performance.</w:t>
      </w:r>
      <w:r w:rsidRPr="00E16845">
        <w:rPr>
          <w:rFonts w:eastAsiaTheme="minorEastAsia" w:hint="eastAsia"/>
          <w:sz w:val="24"/>
          <w:lang w:eastAsia="zh-TW"/>
        </w:rPr>
        <w:t xml:space="preserve"> </w:t>
      </w:r>
    </w:p>
    <w:p w:rsidR="00A643CA" w:rsidRDefault="00A643CA" w:rsidP="00A643CA">
      <w:pPr>
        <w:spacing w:after="120"/>
        <w:ind w:firstLine="0"/>
        <w:contextualSpacing/>
        <w:rPr>
          <w:rFonts w:eastAsiaTheme="minorEastAsia"/>
          <w:lang w:eastAsia="zh-TW"/>
        </w:rPr>
      </w:pPr>
      <w:r w:rsidRPr="00F9258E">
        <w:rPr>
          <w:rFonts w:eastAsiaTheme="minorEastAsia"/>
          <w:lang w:eastAsia="zh-TW"/>
        </w:rPr>
        <w:t>The study framework is shown in Figure 1 and illustrates the hypothetical relationships between the various variables identified from the above literature.</w:t>
      </w:r>
    </w:p>
    <w:p w:rsidR="00A643CA" w:rsidRDefault="00A643CA" w:rsidP="00A643CA">
      <w:pPr>
        <w:spacing w:after="120"/>
        <w:ind w:firstLine="0"/>
        <w:contextualSpacing/>
        <w:rPr>
          <w:rFonts w:eastAsiaTheme="minorEastAsia"/>
          <w:lang w:eastAsia="zh-TW"/>
        </w:rPr>
      </w:pPr>
      <w:r w:rsidRPr="00F9258E">
        <w:rPr>
          <w:rFonts w:eastAsiaTheme="minorEastAsia"/>
          <w:lang w:eastAsia="zh-TW"/>
        </w:rPr>
        <w:t>Figure 1: Conceptual framework</w:t>
      </w:r>
    </w:p>
    <w:p w:rsidR="00A643CA" w:rsidRDefault="00A643CA" w:rsidP="00A643CA">
      <w:pPr>
        <w:spacing w:after="120"/>
        <w:ind w:firstLine="0"/>
        <w:contextualSpacing/>
        <w:rPr>
          <w:rFonts w:eastAsiaTheme="minorEastAsia"/>
          <w:lang w:eastAsia="zh-TW"/>
        </w:rPr>
      </w:pPr>
      <w:r>
        <w:rPr>
          <w:rFonts w:eastAsiaTheme="minorEastAsia"/>
          <w:noProof/>
          <w:lang w:val="en-US" w:eastAsia="zh-TW"/>
        </w:rPr>
        <w:drawing>
          <wp:inline distT="0" distB="0" distL="0" distR="0">
            <wp:extent cx="5270804" cy="1280160"/>
            <wp:effectExtent l="19050" t="0" r="6046"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1770" cy="1280395"/>
                    </a:xfrm>
                    <a:prstGeom prst="rect">
                      <a:avLst/>
                    </a:prstGeom>
                    <a:noFill/>
                    <a:ln w="9525">
                      <a:noFill/>
                      <a:miter lim="800000"/>
                      <a:headEnd/>
                      <a:tailEnd/>
                    </a:ln>
                  </pic:spPr>
                </pic:pic>
              </a:graphicData>
            </a:graphic>
          </wp:inline>
        </w:drawing>
      </w:r>
    </w:p>
    <w:p w:rsidR="00A643CA" w:rsidRPr="00374811" w:rsidRDefault="00A643CA" w:rsidP="00A643CA">
      <w:pPr>
        <w:spacing w:after="120"/>
        <w:ind w:firstLine="0"/>
        <w:contextualSpacing/>
        <w:rPr>
          <w:rFonts w:eastAsiaTheme="minorEastAsia"/>
          <w:lang w:eastAsia="zh-TW"/>
        </w:rPr>
      </w:pPr>
    </w:p>
    <w:p w:rsidR="00A643CA" w:rsidRPr="00E16845" w:rsidRDefault="00A643CA" w:rsidP="00A643CA">
      <w:pPr>
        <w:spacing w:after="120"/>
        <w:ind w:firstLine="0"/>
        <w:contextualSpacing/>
        <w:rPr>
          <w:rFonts w:eastAsiaTheme="minorEastAsia"/>
          <w:b/>
          <w:sz w:val="28"/>
          <w:szCs w:val="28"/>
          <w:lang w:eastAsia="zh-TW"/>
        </w:rPr>
      </w:pPr>
      <w:r w:rsidRPr="00E16845">
        <w:rPr>
          <w:rFonts w:eastAsiaTheme="minorEastAsia"/>
          <w:b/>
          <w:sz w:val="28"/>
          <w:szCs w:val="28"/>
          <w:lang w:eastAsia="zh-TW"/>
        </w:rPr>
        <w:lastRenderedPageBreak/>
        <w:t>3.</w:t>
      </w:r>
      <w:r w:rsidRPr="00E16845">
        <w:rPr>
          <w:rFonts w:eastAsiaTheme="minorEastAsia" w:hint="eastAsia"/>
          <w:b/>
          <w:sz w:val="28"/>
          <w:szCs w:val="28"/>
          <w:lang w:eastAsia="zh-TW"/>
        </w:rPr>
        <w:t xml:space="preserve"> </w:t>
      </w:r>
      <w:r w:rsidRPr="00E16845">
        <w:rPr>
          <w:rFonts w:eastAsiaTheme="minorEastAsia"/>
          <w:b/>
          <w:sz w:val="28"/>
          <w:szCs w:val="28"/>
          <w:lang w:eastAsia="zh-TW"/>
        </w:rPr>
        <w:t xml:space="preserve"> RESEARCH METHODOLOGY</w:t>
      </w:r>
    </w:p>
    <w:p w:rsidR="00A643CA" w:rsidRPr="00E16845" w:rsidRDefault="00A643CA" w:rsidP="00A643CA">
      <w:pPr>
        <w:spacing w:line="360" w:lineRule="auto"/>
        <w:ind w:firstLine="0"/>
        <w:rPr>
          <w:rFonts w:eastAsiaTheme="minorEastAsia"/>
          <w:b/>
          <w:i/>
          <w:sz w:val="24"/>
          <w:lang w:eastAsia="zh-TW"/>
        </w:rPr>
      </w:pPr>
      <w:r w:rsidRPr="00E16845">
        <w:rPr>
          <w:rFonts w:eastAsiaTheme="minorEastAsia"/>
          <w:b/>
          <w:i/>
          <w:sz w:val="24"/>
          <w:lang w:eastAsia="zh-TW"/>
        </w:rPr>
        <w:t>3</w:t>
      </w:r>
      <w:r w:rsidRPr="00E16845">
        <w:rPr>
          <w:b/>
          <w:i/>
          <w:sz w:val="24"/>
        </w:rPr>
        <w:t>.</w:t>
      </w:r>
      <w:r w:rsidRPr="00E16845">
        <w:rPr>
          <w:rFonts w:eastAsia="新細明體"/>
          <w:b/>
          <w:i/>
          <w:sz w:val="24"/>
          <w:lang w:eastAsia="zh-TW"/>
        </w:rPr>
        <w:t>1</w:t>
      </w:r>
      <w:r w:rsidRPr="00E16845">
        <w:rPr>
          <w:rFonts w:eastAsia="新細明體" w:hint="eastAsia"/>
          <w:b/>
          <w:i/>
          <w:sz w:val="24"/>
          <w:lang w:eastAsia="zh-TW"/>
        </w:rPr>
        <w:t>.</w:t>
      </w:r>
      <w:r w:rsidRPr="00E16845">
        <w:rPr>
          <w:rFonts w:eastAsia="新細明體"/>
          <w:b/>
          <w:i/>
          <w:sz w:val="24"/>
          <w:lang w:eastAsia="zh-TW"/>
        </w:rPr>
        <w:t xml:space="preserve"> </w:t>
      </w:r>
      <w:r w:rsidRPr="00E16845">
        <w:rPr>
          <w:b/>
          <w:i/>
          <w:sz w:val="24"/>
        </w:rPr>
        <w:t xml:space="preserve"> Measurement Instrument</w:t>
      </w:r>
    </w:p>
    <w:p w:rsidR="00A643CA" w:rsidRDefault="00A643CA" w:rsidP="00A643CA">
      <w:pPr>
        <w:ind w:firstLine="0"/>
        <w:rPr>
          <w:rFonts w:eastAsiaTheme="minorEastAsia"/>
          <w:sz w:val="24"/>
          <w:lang w:eastAsia="zh-TW"/>
        </w:rPr>
      </w:pPr>
      <w:r w:rsidRPr="00C63E98">
        <w:rPr>
          <w:rFonts w:eastAsiaTheme="minorEastAsia"/>
          <w:sz w:val="24"/>
          <w:lang w:eastAsia="zh-TW"/>
        </w:rPr>
        <w:t>The hospital that is the focus of this study has an organizational culture that will have a significant impact on risk management, internal control, and operational performance. The scales examined in the study were developed through the use of academically accepted sources, they were used in relevant prior research, and consisted of survey questions with validity and reliability recognized.</w:t>
      </w:r>
      <w:r w:rsidRPr="00E16845">
        <w:rPr>
          <w:rFonts w:eastAsiaTheme="minorEastAsia"/>
          <w:sz w:val="24"/>
          <w:lang w:eastAsia="zh-TW"/>
        </w:rPr>
        <w:t xml:space="preserve"> </w:t>
      </w:r>
    </w:p>
    <w:p w:rsidR="00A643CA" w:rsidRPr="00E16845" w:rsidRDefault="00A643CA" w:rsidP="00A643CA">
      <w:pPr>
        <w:ind w:firstLine="0"/>
        <w:rPr>
          <w:rFonts w:eastAsiaTheme="minorEastAsia"/>
          <w:sz w:val="24"/>
          <w:lang w:eastAsia="zh-TW"/>
        </w:rPr>
      </w:pPr>
      <w:r w:rsidRPr="00E16845">
        <w:rPr>
          <w:rFonts w:eastAsiaTheme="minorEastAsia"/>
          <w:sz w:val="24"/>
          <w:lang w:eastAsia="zh-TW"/>
        </w:rPr>
        <w:t>Immediately after the initial questionnaire was developed, an opinion survey was conducted with experts to confirm content validity, and six advanced experts, including corporate management and medical practice executives, were invited to evaluate the content of the initial draft of the questionnaire, in terms of appropriateness of item meaning, clarity of text, and elaboration of variable items, as well as other aspects of the entire questionnaire. This project provided valuable suggestions for additions and modifications to the expert validity of the study questionnaire.</w:t>
      </w:r>
    </w:p>
    <w:p w:rsidR="00A643CA" w:rsidRPr="00E16845" w:rsidRDefault="00A643CA" w:rsidP="00A643CA">
      <w:pPr>
        <w:ind w:firstLine="0"/>
        <w:rPr>
          <w:rFonts w:eastAsiaTheme="minorEastAsia"/>
          <w:sz w:val="24"/>
          <w:lang w:eastAsia="zh-TW"/>
        </w:rPr>
      </w:pPr>
      <w:r w:rsidRPr="00E16845">
        <w:rPr>
          <w:sz w:val="24"/>
        </w:rPr>
        <w:t>The Organizational Culture Scale (OCS) is a measure of a hospital's perceptions and values of organizational culture, and its ability to address internal and external issues, which will be integrated and developed into a set of behavioral norms. Based on the literature, the four perspectives of "risk, reward, warmth, and support" proposed by Brian and Pattarawan (2003) were used as the measurement components. Questions 4, 10, and 13 of the scale were reverse coded and noted in the questionnaire.</w:t>
      </w:r>
    </w:p>
    <w:p w:rsidR="00A643CA" w:rsidRPr="00E16845" w:rsidRDefault="00A643CA" w:rsidP="00A643CA">
      <w:pPr>
        <w:ind w:firstLine="0"/>
        <w:rPr>
          <w:rFonts w:eastAsiaTheme="minorEastAsia"/>
          <w:sz w:val="24"/>
          <w:lang w:eastAsia="zh-TW"/>
        </w:rPr>
      </w:pPr>
      <w:r w:rsidRPr="00E16845">
        <w:rPr>
          <w:sz w:val="24"/>
        </w:rPr>
        <w:t>The risk management scale is based on the SCS. Risk management refers to the management process of minimizing risks in an environment where the risks of an enterprise are determined. In this study, the SCS (Safety System) was used as a component to measure the risk management process. In this study, the questionnaire developed by SCS (Pronovost et al., 2003), PSCHO (Singer et al., 2003), and SAQ (Sexton et al., 2004) were used as the base scale scales for constructing this study, and the final questionnaire consisted of 10 questions.</w:t>
      </w:r>
    </w:p>
    <w:p w:rsidR="00A643CA" w:rsidRPr="00E16845" w:rsidRDefault="00A643CA" w:rsidP="00A643CA">
      <w:pPr>
        <w:ind w:firstLine="0"/>
        <w:rPr>
          <w:rFonts w:eastAsiaTheme="minorEastAsia"/>
          <w:sz w:val="24"/>
          <w:lang w:eastAsia="zh-TW"/>
        </w:rPr>
      </w:pPr>
      <w:r w:rsidRPr="00E16845">
        <w:rPr>
          <w:sz w:val="24"/>
        </w:rPr>
        <w:t xml:space="preserve">The internal control scale is the management process of an organization to ensure the effectiveness and efficiency of its operations. The referenced literature uses the COSO assessment tool measure as the core, with five items such as "control environment, risk assessment, control operations, information and communication, and supervision" as the construct measurement factors. In this study, the COSO scale was used to select appropriate questions, and with reference to the design of Hsiu-Huei Jiang (2006) and Yi-Ju Song (2008), the COSO scale was used as the basis of the questionnaire, and the questions were modified into various variables to obtain more information and opinions so that the content validity could reach an acceptable level. The original scale consisted of 28 questions, and after the content validity test by experts, 20 </w:t>
      </w:r>
      <w:r w:rsidRPr="00E16845">
        <w:rPr>
          <w:sz w:val="24"/>
        </w:rPr>
        <w:lastRenderedPageBreak/>
        <w:t>questions were retained according to the experts' suggestions by revising the topics and content of the questions and deleting 8 questions.</w:t>
      </w:r>
    </w:p>
    <w:p w:rsidR="00A643CA" w:rsidRPr="00E16845" w:rsidRDefault="00A643CA" w:rsidP="00A643CA">
      <w:pPr>
        <w:ind w:firstLine="0"/>
        <w:rPr>
          <w:rFonts w:eastAsiaTheme="minorEastAsia"/>
          <w:sz w:val="24"/>
          <w:lang w:eastAsia="zh-TW"/>
        </w:rPr>
      </w:pPr>
      <w:r w:rsidRPr="00E16845">
        <w:rPr>
          <w:sz w:val="24"/>
        </w:rPr>
        <w:t>The operational performance scale is based on the "financial performance, performance" constructs of Delaney and Huselid (1996), Brian and Pattarawan (2003), and Michael and Ravipreet (2003). Because of the importance of performance as it affects the operation and sustainability of the hospital, the definition of operational performance was developed as an indicator to understand operational status and evaluate organizational performance. Delaney and Huselid (1996), Brian and Pattarawan (2003), and Michael and Ravipreet (2003) were used to delineate financial and operational performance as a proxy for the overall performance of the organization. After the expert content validity test, the questionnaire was revised according to the expert's suggestions and the text was revised to retain 9 questions.</w:t>
      </w:r>
    </w:p>
    <w:p w:rsidR="00A643CA" w:rsidRPr="00E16845" w:rsidRDefault="00A643CA" w:rsidP="00A643CA">
      <w:pPr>
        <w:ind w:firstLine="0"/>
        <w:rPr>
          <w:rFonts w:eastAsiaTheme="minorEastAsia"/>
          <w:sz w:val="24"/>
          <w:lang w:eastAsia="zh-TW"/>
        </w:rPr>
      </w:pPr>
      <w:r w:rsidRPr="00C63E98">
        <w:rPr>
          <w:sz w:val="24"/>
        </w:rPr>
        <w:t>A 5-point Likert-type scale was used, with each of the five measures rated from strongly disagree to strongly agree (1 to 5).</w:t>
      </w:r>
    </w:p>
    <w:p w:rsidR="00A643CA" w:rsidRPr="00E16845" w:rsidRDefault="00A643CA" w:rsidP="00A643CA">
      <w:pPr>
        <w:spacing w:line="360" w:lineRule="auto"/>
        <w:ind w:firstLine="0"/>
        <w:rPr>
          <w:rFonts w:eastAsiaTheme="minorEastAsia"/>
          <w:b/>
          <w:i/>
          <w:sz w:val="24"/>
          <w:lang w:eastAsia="zh-TW"/>
        </w:rPr>
      </w:pPr>
      <w:r w:rsidRPr="00E16845">
        <w:rPr>
          <w:rFonts w:eastAsiaTheme="minorEastAsia"/>
          <w:b/>
          <w:i/>
          <w:sz w:val="24"/>
          <w:lang w:eastAsia="zh-TW"/>
        </w:rPr>
        <w:t>3</w:t>
      </w:r>
      <w:r w:rsidRPr="00E16845">
        <w:rPr>
          <w:b/>
          <w:i/>
          <w:sz w:val="24"/>
        </w:rPr>
        <w:t>.</w:t>
      </w:r>
      <w:r w:rsidRPr="00E16845">
        <w:rPr>
          <w:rFonts w:eastAsia="新細明體" w:hint="eastAsia"/>
          <w:b/>
          <w:i/>
          <w:sz w:val="24"/>
          <w:lang w:eastAsia="zh-TW"/>
        </w:rPr>
        <w:t>2.</w:t>
      </w:r>
      <w:r w:rsidRPr="00E16845">
        <w:rPr>
          <w:rFonts w:eastAsia="新細明體"/>
          <w:b/>
          <w:i/>
          <w:sz w:val="24"/>
          <w:lang w:eastAsia="zh-TW"/>
        </w:rPr>
        <w:t xml:space="preserve"> </w:t>
      </w:r>
      <w:r w:rsidRPr="00E16845">
        <w:rPr>
          <w:b/>
          <w:i/>
          <w:sz w:val="24"/>
        </w:rPr>
        <w:t xml:space="preserve"> Sampling</w:t>
      </w:r>
    </w:p>
    <w:p w:rsidR="00A643CA" w:rsidRPr="00E16845" w:rsidRDefault="00A643CA" w:rsidP="00A643CA">
      <w:pPr>
        <w:ind w:firstLine="0"/>
        <w:rPr>
          <w:rFonts w:eastAsiaTheme="minorEastAsia"/>
          <w:sz w:val="24"/>
          <w:lang w:eastAsia="zh-TW"/>
        </w:rPr>
      </w:pPr>
      <w:r w:rsidRPr="00E16845">
        <w:rPr>
          <w:rFonts w:eastAsiaTheme="minorEastAsia"/>
          <w:sz w:val="24"/>
          <w:lang w:eastAsia="zh-TW"/>
        </w:rPr>
        <w:t>In this study, the questionnaire technique was used as the data collection method. First of all, the sample data of the target population was divided into four categories: physicians, nursing staff, medical technicians, and administrative or other, according to the research needs. The hospital level included regional hospitals, regional (including teaching) hospitals, and medical centers; the hospital distribution included all regions in Taiwan.</w:t>
      </w:r>
    </w:p>
    <w:p w:rsidR="00A643CA" w:rsidRPr="00E16845" w:rsidRDefault="00A643CA" w:rsidP="00A643CA">
      <w:pPr>
        <w:ind w:firstLine="0"/>
        <w:rPr>
          <w:rFonts w:eastAsia="新細明體"/>
          <w:sz w:val="24"/>
          <w:lang w:eastAsia="zh-TW"/>
        </w:rPr>
      </w:pPr>
      <w:r w:rsidRPr="001B1AAD">
        <w:rPr>
          <w:rFonts w:eastAsia="新細明體"/>
          <w:sz w:val="24"/>
          <w:lang w:eastAsia="zh-TW"/>
        </w:rPr>
        <w:t>Sampling was conducted according to the Krejcie and Morgan (1970) parent group and sample size recommendation tables.</w:t>
      </w:r>
      <w:r>
        <w:rPr>
          <w:rFonts w:eastAsia="新細明體" w:hint="eastAsia"/>
          <w:sz w:val="24"/>
          <w:lang w:eastAsia="zh-TW"/>
        </w:rPr>
        <w:t xml:space="preserve"> </w:t>
      </w:r>
      <w:r w:rsidRPr="00E16845">
        <w:rPr>
          <w:rFonts w:eastAsia="新細明體"/>
          <w:sz w:val="24"/>
          <w:lang w:eastAsia="zh-TW"/>
        </w:rPr>
        <w:t xml:space="preserve">A total of 750 questionnaires were distributed, and 677 were collected, with a recovery rate of 90.2%. Among them, there were 661 valid questionnaires and 16 invalid questionnaires, with a usability rate of 97.6%. Regional hospitals collected 291 questionnaires, regional (including teaching) hospitals collected 220 questionnaires, and medical centers collected 166 questionnaires. </w:t>
      </w:r>
      <w:r w:rsidRPr="005C5D55">
        <w:rPr>
          <w:rFonts w:eastAsia="新細明體"/>
          <w:sz w:val="24"/>
          <w:lang w:eastAsia="zh-TW"/>
        </w:rPr>
        <w:t>After data collection the data were summarized and described using SPSS statistics and according to the descriptive analysis the sample was a group of middle-aged (mean 32</w:t>
      </w:r>
      <w:r>
        <w:rPr>
          <w:rFonts w:eastAsia="新細明體" w:hint="eastAsia"/>
          <w:sz w:val="24"/>
          <w:lang w:eastAsia="zh-TW"/>
        </w:rPr>
        <w:t>.</w:t>
      </w:r>
      <w:r w:rsidRPr="005C5D55">
        <w:rPr>
          <w:rFonts w:eastAsia="新細明體"/>
          <w:sz w:val="24"/>
          <w:lang w:eastAsia="zh-TW"/>
        </w:rPr>
        <w:t>55 years) and educated people. Since they had a basic understanding of the research concepts, it was considered that this sampling would have a positive impact on the accuracy of our study. Some descriptive results are given in Table 1 below.</w:t>
      </w:r>
    </w:p>
    <w:p w:rsidR="00A643CA" w:rsidRDefault="00A643CA" w:rsidP="00A643CA">
      <w:pPr>
        <w:ind w:firstLine="0"/>
        <w:rPr>
          <w:rFonts w:eastAsia="新細明體"/>
          <w:sz w:val="24"/>
          <w:lang w:eastAsia="zh-TW"/>
        </w:rPr>
      </w:pPr>
      <w:r w:rsidRPr="00E16845">
        <w:rPr>
          <w:rFonts w:eastAsia="新細明體"/>
          <w:sz w:val="24"/>
          <w:lang w:eastAsia="zh-TW"/>
        </w:rPr>
        <w:t>Table 1: Descriptive statistics of the sample</w:t>
      </w:r>
    </w:p>
    <w:p w:rsidR="00A643CA" w:rsidRPr="00C64EDE" w:rsidRDefault="00A643CA" w:rsidP="00A643CA">
      <w:pPr>
        <w:ind w:firstLine="0"/>
        <w:rPr>
          <w:rFonts w:eastAsia="新細明體"/>
          <w:sz w:val="24"/>
          <w:lang w:eastAsia="zh-TW"/>
        </w:rPr>
      </w:pPr>
    </w:p>
    <w:tbl>
      <w:tblPr>
        <w:tblW w:w="4240" w:type="pct"/>
        <w:jc w:val="center"/>
        <w:tblBorders>
          <w:top w:val="single" w:sz="12" w:space="0" w:color="000000"/>
          <w:bottom w:val="single" w:sz="12" w:space="0" w:color="000000"/>
        </w:tblBorders>
        <w:tblLook w:val="01E0"/>
      </w:tblPr>
      <w:tblGrid>
        <w:gridCol w:w="1575"/>
        <w:gridCol w:w="2706"/>
        <w:gridCol w:w="1843"/>
        <w:gridCol w:w="1103"/>
      </w:tblGrid>
      <w:tr w:rsidR="00A643CA" w:rsidRPr="00E16845" w:rsidTr="0022101D">
        <w:trPr>
          <w:trHeight w:val="312"/>
          <w:jc w:val="center"/>
        </w:trPr>
        <w:tc>
          <w:tcPr>
            <w:tcW w:w="1090" w:type="pct"/>
            <w:tcBorders>
              <w:top w:val="single" w:sz="12" w:space="0" w:color="000000"/>
              <w:bottom w:val="nil"/>
            </w:tcBorders>
          </w:tcPr>
          <w:p w:rsidR="00A643CA" w:rsidRPr="00E16845" w:rsidRDefault="00A643CA" w:rsidP="0022101D">
            <w:pPr>
              <w:snapToGrid w:val="0"/>
              <w:ind w:firstLine="0"/>
              <w:jc w:val="left"/>
              <w:rPr>
                <w:rFonts w:eastAsia="標楷體"/>
                <w:sz w:val="20"/>
                <w:szCs w:val="20"/>
              </w:rPr>
            </w:pPr>
            <w:r w:rsidRPr="00E16845">
              <w:rPr>
                <w:rFonts w:eastAsia="標楷體"/>
                <w:sz w:val="20"/>
                <w:szCs w:val="20"/>
              </w:rPr>
              <w:t>category</w:t>
            </w:r>
          </w:p>
        </w:tc>
        <w:tc>
          <w:tcPr>
            <w:tcW w:w="1872" w:type="pct"/>
            <w:tcBorders>
              <w:top w:val="single" w:sz="12" w:space="0" w:color="000000"/>
              <w:bottom w:val="nil"/>
            </w:tcBorders>
          </w:tcPr>
          <w:p w:rsidR="00A643CA" w:rsidRPr="00E16845" w:rsidRDefault="00A643CA" w:rsidP="0022101D">
            <w:pPr>
              <w:snapToGrid w:val="0"/>
              <w:jc w:val="left"/>
              <w:rPr>
                <w:rFonts w:eastAsia="標楷體"/>
                <w:sz w:val="20"/>
                <w:szCs w:val="20"/>
              </w:rPr>
            </w:pPr>
            <w:r w:rsidRPr="00E16845">
              <w:rPr>
                <w:rFonts w:eastAsia="標楷體"/>
                <w:sz w:val="20"/>
                <w:szCs w:val="20"/>
              </w:rPr>
              <w:t>variable structure</w:t>
            </w:r>
          </w:p>
        </w:tc>
        <w:tc>
          <w:tcPr>
            <w:tcW w:w="1275" w:type="pct"/>
            <w:tcBorders>
              <w:top w:val="single" w:sz="12" w:space="0" w:color="000000"/>
              <w:bottom w:val="nil"/>
            </w:tcBorders>
          </w:tcPr>
          <w:p w:rsidR="00A643CA" w:rsidRPr="00E16845" w:rsidRDefault="00A643CA" w:rsidP="0022101D">
            <w:pPr>
              <w:snapToGrid w:val="0"/>
              <w:ind w:firstLine="0"/>
              <w:jc w:val="left"/>
              <w:rPr>
                <w:rFonts w:eastAsia="標楷體"/>
                <w:sz w:val="20"/>
                <w:szCs w:val="20"/>
              </w:rPr>
            </w:pPr>
            <w:r w:rsidRPr="00E16845">
              <w:rPr>
                <w:rFonts w:eastAsia="標楷體"/>
                <w:sz w:val="20"/>
                <w:szCs w:val="20"/>
              </w:rPr>
              <w:t>number of people</w:t>
            </w:r>
          </w:p>
        </w:tc>
        <w:tc>
          <w:tcPr>
            <w:tcW w:w="763" w:type="pct"/>
            <w:tcBorders>
              <w:top w:val="single" w:sz="12" w:space="0" w:color="000000"/>
              <w:bottom w:val="nil"/>
            </w:tcBorders>
          </w:tcPr>
          <w:p w:rsidR="00A643CA" w:rsidRPr="00E16845" w:rsidRDefault="00A643CA" w:rsidP="0022101D">
            <w:pPr>
              <w:snapToGrid w:val="0"/>
              <w:ind w:firstLine="0"/>
              <w:jc w:val="left"/>
              <w:rPr>
                <w:rFonts w:eastAsia="標楷體"/>
                <w:sz w:val="20"/>
                <w:szCs w:val="20"/>
              </w:rPr>
            </w:pPr>
            <w:r w:rsidRPr="00E16845">
              <w:rPr>
                <w:rFonts w:eastAsia="標楷體"/>
                <w:sz w:val="20"/>
                <w:szCs w:val="20"/>
              </w:rPr>
              <w:t>percentage</w:t>
            </w:r>
          </w:p>
        </w:tc>
      </w:tr>
      <w:tr w:rsidR="00A643CA" w:rsidRPr="00E16845" w:rsidTr="0022101D">
        <w:trPr>
          <w:jc w:val="center"/>
        </w:trPr>
        <w:tc>
          <w:tcPr>
            <w:tcW w:w="1090" w:type="pct"/>
            <w:vMerge w:val="restart"/>
            <w:tcBorders>
              <w:top w:val="single" w:sz="6" w:space="0" w:color="000000"/>
              <w:bottom w:val="nil"/>
            </w:tcBorders>
          </w:tcPr>
          <w:p w:rsidR="00A643CA" w:rsidRPr="00E16845" w:rsidRDefault="00A643CA" w:rsidP="0022101D">
            <w:pPr>
              <w:ind w:firstLine="0"/>
              <w:rPr>
                <w:rFonts w:eastAsia="標楷體"/>
                <w:sz w:val="20"/>
                <w:szCs w:val="20"/>
              </w:rPr>
            </w:pPr>
            <w:r w:rsidRPr="00E16845">
              <w:rPr>
                <w:rFonts w:eastAsia="標楷體"/>
                <w:sz w:val="20"/>
                <w:szCs w:val="20"/>
              </w:rPr>
              <w:t>gender</w:t>
            </w:r>
          </w:p>
        </w:tc>
        <w:tc>
          <w:tcPr>
            <w:tcW w:w="1872" w:type="pct"/>
            <w:tcBorders>
              <w:top w:val="single" w:sz="6" w:space="0" w:color="000000"/>
              <w:bottom w:val="nil"/>
            </w:tcBorders>
          </w:tcPr>
          <w:p w:rsidR="00A643CA" w:rsidRPr="00E16845" w:rsidRDefault="00A643CA" w:rsidP="0022101D">
            <w:pPr>
              <w:ind w:firstLine="0"/>
              <w:jc w:val="left"/>
              <w:rPr>
                <w:sz w:val="20"/>
                <w:szCs w:val="20"/>
              </w:rPr>
            </w:pPr>
            <w:r w:rsidRPr="00E16845">
              <w:rPr>
                <w:sz w:val="20"/>
                <w:szCs w:val="20"/>
              </w:rPr>
              <w:t>Male</w:t>
            </w:r>
          </w:p>
        </w:tc>
        <w:tc>
          <w:tcPr>
            <w:tcW w:w="1275" w:type="pct"/>
            <w:tcBorders>
              <w:top w:val="single" w:sz="6" w:space="0" w:color="000000"/>
              <w:bottom w:val="nil"/>
            </w:tcBorders>
          </w:tcPr>
          <w:p w:rsidR="00A643CA" w:rsidRPr="00E16845" w:rsidRDefault="00A643CA" w:rsidP="0022101D">
            <w:pPr>
              <w:jc w:val="center"/>
              <w:rPr>
                <w:rFonts w:eastAsia="標楷體"/>
                <w:sz w:val="20"/>
                <w:szCs w:val="20"/>
              </w:rPr>
            </w:pPr>
            <w:r w:rsidRPr="00E16845">
              <w:rPr>
                <w:rFonts w:eastAsia="標楷體"/>
                <w:sz w:val="20"/>
                <w:szCs w:val="20"/>
              </w:rPr>
              <w:t>103</w:t>
            </w:r>
          </w:p>
        </w:tc>
        <w:tc>
          <w:tcPr>
            <w:tcW w:w="763" w:type="pct"/>
            <w:tcBorders>
              <w:top w:val="single" w:sz="6" w:space="0" w:color="000000"/>
              <w:bottom w:val="nil"/>
            </w:tcBorders>
          </w:tcPr>
          <w:p w:rsidR="00A643CA" w:rsidRPr="00E16845" w:rsidRDefault="00A643CA" w:rsidP="0022101D">
            <w:pPr>
              <w:jc w:val="center"/>
              <w:rPr>
                <w:rFonts w:eastAsia="標楷體"/>
                <w:sz w:val="20"/>
                <w:szCs w:val="20"/>
              </w:rPr>
            </w:pPr>
            <w:r w:rsidRPr="00E16845">
              <w:rPr>
                <w:rFonts w:eastAsia="標楷體"/>
                <w:sz w:val="20"/>
                <w:szCs w:val="20"/>
              </w:rPr>
              <w:t>15.6 %</w:t>
            </w:r>
          </w:p>
        </w:tc>
      </w:tr>
      <w:tr w:rsidR="00A643CA" w:rsidRPr="00E16845" w:rsidTr="0022101D">
        <w:trPr>
          <w:jc w:val="center"/>
        </w:trPr>
        <w:tc>
          <w:tcPr>
            <w:tcW w:w="1090" w:type="pct"/>
            <w:vMerge/>
            <w:tcBorders>
              <w:top w:val="nil"/>
              <w:bottom w:val="single" w:sz="4" w:space="0" w:color="auto"/>
            </w:tcBorders>
          </w:tcPr>
          <w:p w:rsidR="00A643CA" w:rsidRPr="00E16845" w:rsidRDefault="00A643CA" w:rsidP="0022101D">
            <w:pPr>
              <w:jc w:val="center"/>
              <w:rPr>
                <w:rFonts w:eastAsia="標楷體"/>
                <w:sz w:val="20"/>
                <w:szCs w:val="20"/>
              </w:rPr>
            </w:pPr>
          </w:p>
        </w:tc>
        <w:tc>
          <w:tcPr>
            <w:tcW w:w="1872" w:type="pct"/>
            <w:tcBorders>
              <w:top w:val="nil"/>
              <w:bottom w:val="single" w:sz="4" w:space="0" w:color="auto"/>
            </w:tcBorders>
          </w:tcPr>
          <w:p w:rsidR="00A643CA" w:rsidRPr="00E16845" w:rsidRDefault="00A643CA" w:rsidP="0022101D">
            <w:pPr>
              <w:ind w:firstLine="0"/>
              <w:jc w:val="left"/>
              <w:rPr>
                <w:sz w:val="20"/>
                <w:szCs w:val="20"/>
              </w:rPr>
            </w:pPr>
            <w:r w:rsidRPr="00E16845">
              <w:rPr>
                <w:sz w:val="20"/>
                <w:szCs w:val="20"/>
              </w:rPr>
              <w:t>Female</w:t>
            </w:r>
          </w:p>
        </w:tc>
        <w:tc>
          <w:tcPr>
            <w:tcW w:w="1275" w:type="pct"/>
            <w:tcBorders>
              <w:top w:val="nil"/>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558</w:t>
            </w:r>
          </w:p>
        </w:tc>
        <w:tc>
          <w:tcPr>
            <w:tcW w:w="763" w:type="pct"/>
            <w:tcBorders>
              <w:top w:val="nil"/>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84.4 %</w:t>
            </w:r>
          </w:p>
        </w:tc>
      </w:tr>
      <w:tr w:rsidR="00A643CA" w:rsidRPr="00E16845" w:rsidTr="0022101D">
        <w:trPr>
          <w:jc w:val="center"/>
        </w:trPr>
        <w:tc>
          <w:tcPr>
            <w:tcW w:w="1090" w:type="pct"/>
            <w:vMerge w:val="restart"/>
            <w:tcBorders>
              <w:top w:val="single" w:sz="4" w:space="0" w:color="auto"/>
              <w:bottom w:val="nil"/>
            </w:tcBorders>
          </w:tcPr>
          <w:p w:rsidR="00A643CA" w:rsidRPr="00E16845" w:rsidRDefault="00A643CA" w:rsidP="0022101D">
            <w:pPr>
              <w:ind w:firstLine="0"/>
              <w:rPr>
                <w:rFonts w:eastAsia="標楷體"/>
                <w:sz w:val="20"/>
                <w:szCs w:val="20"/>
              </w:rPr>
            </w:pPr>
            <w:r w:rsidRPr="00E16845">
              <w:rPr>
                <w:rFonts w:eastAsia="標楷體"/>
                <w:sz w:val="20"/>
                <w:szCs w:val="20"/>
              </w:rPr>
              <w:lastRenderedPageBreak/>
              <w:t>age</w:t>
            </w:r>
          </w:p>
        </w:tc>
        <w:tc>
          <w:tcPr>
            <w:tcW w:w="1872" w:type="pct"/>
            <w:tcBorders>
              <w:top w:val="single" w:sz="4" w:space="0" w:color="auto"/>
              <w:bottom w:val="nil"/>
            </w:tcBorders>
          </w:tcPr>
          <w:p w:rsidR="00A643CA" w:rsidRPr="00E16845" w:rsidRDefault="00A643CA" w:rsidP="0022101D">
            <w:pPr>
              <w:ind w:firstLine="0"/>
              <w:jc w:val="left"/>
              <w:rPr>
                <w:rFonts w:eastAsia="標楷體"/>
                <w:sz w:val="20"/>
                <w:szCs w:val="20"/>
              </w:rPr>
            </w:pPr>
            <w:r w:rsidRPr="00E16845">
              <w:rPr>
                <w:rFonts w:eastAsia="標楷體"/>
                <w:sz w:val="20"/>
                <w:szCs w:val="20"/>
              </w:rPr>
              <w:t>under 30</w:t>
            </w:r>
          </w:p>
        </w:tc>
        <w:tc>
          <w:tcPr>
            <w:tcW w:w="1275" w:type="pct"/>
            <w:tcBorders>
              <w:top w:val="single" w:sz="4" w:space="0" w:color="auto"/>
              <w:bottom w:val="nil"/>
            </w:tcBorders>
          </w:tcPr>
          <w:p w:rsidR="00A643CA" w:rsidRPr="00E16845" w:rsidRDefault="00A643CA" w:rsidP="0022101D">
            <w:pPr>
              <w:jc w:val="center"/>
              <w:rPr>
                <w:rFonts w:eastAsia="標楷體"/>
                <w:sz w:val="20"/>
                <w:szCs w:val="20"/>
              </w:rPr>
            </w:pPr>
            <w:r w:rsidRPr="00E16845">
              <w:rPr>
                <w:rFonts w:eastAsia="標楷體"/>
                <w:sz w:val="20"/>
                <w:szCs w:val="20"/>
              </w:rPr>
              <w:t>121</w:t>
            </w:r>
          </w:p>
        </w:tc>
        <w:tc>
          <w:tcPr>
            <w:tcW w:w="763" w:type="pct"/>
            <w:tcBorders>
              <w:top w:val="single" w:sz="4" w:space="0" w:color="auto"/>
              <w:bottom w:val="nil"/>
            </w:tcBorders>
          </w:tcPr>
          <w:p w:rsidR="00A643CA" w:rsidRPr="00E16845" w:rsidRDefault="00A643CA" w:rsidP="0022101D">
            <w:pPr>
              <w:jc w:val="center"/>
              <w:rPr>
                <w:rFonts w:eastAsia="標楷體"/>
                <w:sz w:val="20"/>
                <w:szCs w:val="20"/>
              </w:rPr>
            </w:pPr>
            <w:r w:rsidRPr="00E16845">
              <w:rPr>
                <w:rFonts w:eastAsia="標楷體"/>
                <w:sz w:val="20"/>
                <w:szCs w:val="20"/>
              </w:rPr>
              <w:t>18.3 %</w:t>
            </w:r>
          </w:p>
        </w:tc>
      </w:tr>
      <w:tr w:rsidR="00A643CA" w:rsidRPr="00E16845" w:rsidTr="0022101D">
        <w:trPr>
          <w:jc w:val="center"/>
        </w:trPr>
        <w:tc>
          <w:tcPr>
            <w:tcW w:w="1090" w:type="pct"/>
            <w:vMerge/>
            <w:tcBorders>
              <w:top w:val="nil"/>
              <w:bottom w:val="nil"/>
            </w:tcBorders>
          </w:tcPr>
          <w:p w:rsidR="00A643CA" w:rsidRPr="00E16845" w:rsidRDefault="00A643CA" w:rsidP="0022101D">
            <w:pPr>
              <w:jc w:val="center"/>
              <w:rPr>
                <w:rFonts w:eastAsia="標楷體"/>
                <w:sz w:val="20"/>
                <w:szCs w:val="20"/>
              </w:rPr>
            </w:pPr>
          </w:p>
        </w:tc>
        <w:tc>
          <w:tcPr>
            <w:tcW w:w="1872" w:type="pct"/>
            <w:tcBorders>
              <w:top w:val="nil"/>
              <w:bottom w:val="nil"/>
            </w:tcBorders>
          </w:tcPr>
          <w:p w:rsidR="00A643CA" w:rsidRPr="00E16845" w:rsidRDefault="00A643CA" w:rsidP="0022101D">
            <w:pPr>
              <w:ind w:firstLine="0"/>
              <w:jc w:val="left"/>
              <w:rPr>
                <w:rFonts w:eastAsia="標楷體"/>
                <w:sz w:val="20"/>
                <w:szCs w:val="20"/>
              </w:rPr>
            </w:pPr>
            <w:r w:rsidRPr="00E16845">
              <w:rPr>
                <w:rFonts w:eastAsia="標楷體"/>
                <w:sz w:val="20"/>
                <w:szCs w:val="20"/>
              </w:rPr>
              <w:t>31 to 40 years old</w:t>
            </w:r>
          </w:p>
        </w:tc>
        <w:tc>
          <w:tcPr>
            <w:tcW w:w="1275" w:type="pct"/>
            <w:tcBorders>
              <w:top w:val="nil"/>
              <w:bottom w:val="nil"/>
            </w:tcBorders>
          </w:tcPr>
          <w:p w:rsidR="00A643CA" w:rsidRPr="00E16845" w:rsidRDefault="00A643CA" w:rsidP="0022101D">
            <w:pPr>
              <w:jc w:val="center"/>
              <w:rPr>
                <w:rFonts w:eastAsia="標楷體"/>
                <w:sz w:val="20"/>
                <w:szCs w:val="20"/>
              </w:rPr>
            </w:pPr>
            <w:r w:rsidRPr="00E16845">
              <w:rPr>
                <w:rFonts w:eastAsia="標楷體"/>
                <w:sz w:val="20"/>
                <w:szCs w:val="20"/>
              </w:rPr>
              <w:t>210</w:t>
            </w:r>
          </w:p>
        </w:tc>
        <w:tc>
          <w:tcPr>
            <w:tcW w:w="763" w:type="pct"/>
            <w:tcBorders>
              <w:top w:val="nil"/>
              <w:bottom w:val="nil"/>
            </w:tcBorders>
          </w:tcPr>
          <w:p w:rsidR="00A643CA" w:rsidRPr="00E16845" w:rsidRDefault="00A643CA" w:rsidP="0022101D">
            <w:pPr>
              <w:jc w:val="center"/>
              <w:rPr>
                <w:rFonts w:eastAsia="標楷體"/>
                <w:sz w:val="20"/>
                <w:szCs w:val="20"/>
              </w:rPr>
            </w:pPr>
            <w:r w:rsidRPr="00E16845">
              <w:rPr>
                <w:rFonts w:eastAsia="標楷體"/>
                <w:sz w:val="20"/>
                <w:szCs w:val="20"/>
              </w:rPr>
              <w:t>31.8 %</w:t>
            </w:r>
          </w:p>
        </w:tc>
      </w:tr>
      <w:tr w:rsidR="00A643CA" w:rsidRPr="00E16845" w:rsidTr="0022101D">
        <w:trPr>
          <w:jc w:val="center"/>
        </w:trPr>
        <w:tc>
          <w:tcPr>
            <w:tcW w:w="1090" w:type="pct"/>
            <w:vMerge/>
            <w:tcBorders>
              <w:top w:val="nil"/>
              <w:bottom w:val="nil"/>
            </w:tcBorders>
          </w:tcPr>
          <w:p w:rsidR="00A643CA" w:rsidRPr="00E16845" w:rsidRDefault="00A643CA" w:rsidP="0022101D">
            <w:pPr>
              <w:jc w:val="center"/>
              <w:rPr>
                <w:rFonts w:eastAsia="標楷體"/>
                <w:sz w:val="20"/>
                <w:szCs w:val="20"/>
              </w:rPr>
            </w:pPr>
          </w:p>
        </w:tc>
        <w:tc>
          <w:tcPr>
            <w:tcW w:w="1872" w:type="pct"/>
            <w:tcBorders>
              <w:top w:val="nil"/>
              <w:bottom w:val="nil"/>
            </w:tcBorders>
          </w:tcPr>
          <w:p w:rsidR="00A643CA" w:rsidRPr="00E16845" w:rsidRDefault="00A643CA" w:rsidP="0022101D">
            <w:pPr>
              <w:ind w:firstLine="0"/>
              <w:jc w:val="left"/>
              <w:rPr>
                <w:rFonts w:eastAsia="標楷體"/>
                <w:sz w:val="20"/>
                <w:szCs w:val="20"/>
              </w:rPr>
            </w:pPr>
            <w:r w:rsidRPr="00E16845">
              <w:rPr>
                <w:rFonts w:eastAsia="標楷體"/>
                <w:sz w:val="20"/>
                <w:szCs w:val="20"/>
              </w:rPr>
              <w:t>41 to 50 years old</w:t>
            </w:r>
          </w:p>
        </w:tc>
        <w:tc>
          <w:tcPr>
            <w:tcW w:w="1275" w:type="pct"/>
            <w:tcBorders>
              <w:top w:val="nil"/>
              <w:bottom w:val="nil"/>
            </w:tcBorders>
          </w:tcPr>
          <w:p w:rsidR="00A643CA" w:rsidRPr="00E16845" w:rsidRDefault="00A643CA" w:rsidP="0022101D">
            <w:pPr>
              <w:jc w:val="center"/>
              <w:rPr>
                <w:rFonts w:eastAsia="標楷體"/>
                <w:sz w:val="20"/>
                <w:szCs w:val="20"/>
              </w:rPr>
            </w:pPr>
            <w:r w:rsidRPr="00E16845">
              <w:rPr>
                <w:rFonts w:eastAsia="標楷體"/>
                <w:sz w:val="20"/>
                <w:szCs w:val="20"/>
              </w:rPr>
              <w:t>220</w:t>
            </w:r>
          </w:p>
        </w:tc>
        <w:tc>
          <w:tcPr>
            <w:tcW w:w="763" w:type="pct"/>
            <w:tcBorders>
              <w:top w:val="nil"/>
              <w:bottom w:val="nil"/>
            </w:tcBorders>
          </w:tcPr>
          <w:p w:rsidR="00A643CA" w:rsidRPr="00E16845" w:rsidRDefault="00A643CA" w:rsidP="0022101D">
            <w:pPr>
              <w:jc w:val="center"/>
              <w:rPr>
                <w:rFonts w:eastAsia="標楷體"/>
                <w:sz w:val="20"/>
                <w:szCs w:val="20"/>
              </w:rPr>
            </w:pPr>
            <w:r w:rsidRPr="00E16845">
              <w:rPr>
                <w:rFonts w:eastAsia="標楷體"/>
                <w:sz w:val="20"/>
                <w:szCs w:val="20"/>
              </w:rPr>
              <w:t>33.3 %</w:t>
            </w:r>
          </w:p>
        </w:tc>
      </w:tr>
      <w:tr w:rsidR="00A643CA" w:rsidRPr="00E16845" w:rsidTr="0022101D">
        <w:trPr>
          <w:trHeight w:val="265"/>
          <w:jc w:val="center"/>
        </w:trPr>
        <w:tc>
          <w:tcPr>
            <w:tcW w:w="1090" w:type="pct"/>
            <w:vMerge/>
            <w:tcBorders>
              <w:top w:val="nil"/>
              <w:bottom w:val="single" w:sz="4" w:space="0" w:color="auto"/>
            </w:tcBorders>
          </w:tcPr>
          <w:p w:rsidR="00A643CA" w:rsidRPr="00E16845" w:rsidRDefault="00A643CA" w:rsidP="0022101D">
            <w:pPr>
              <w:jc w:val="center"/>
              <w:rPr>
                <w:rFonts w:eastAsia="標楷體"/>
                <w:sz w:val="20"/>
                <w:szCs w:val="20"/>
              </w:rPr>
            </w:pPr>
          </w:p>
        </w:tc>
        <w:tc>
          <w:tcPr>
            <w:tcW w:w="1872" w:type="pct"/>
            <w:tcBorders>
              <w:top w:val="nil"/>
              <w:bottom w:val="single" w:sz="4" w:space="0" w:color="auto"/>
            </w:tcBorders>
          </w:tcPr>
          <w:p w:rsidR="00A643CA" w:rsidRPr="00E16845" w:rsidRDefault="00A643CA" w:rsidP="0022101D">
            <w:pPr>
              <w:ind w:firstLine="0"/>
              <w:jc w:val="left"/>
              <w:rPr>
                <w:rFonts w:eastAsia="標楷體"/>
                <w:sz w:val="20"/>
                <w:szCs w:val="20"/>
              </w:rPr>
            </w:pPr>
            <w:r w:rsidRPr="00E16845">
              <w:rPr>
                <w:rFonts w:eastAsia="標楷體"/>
                <w:sz w:val="20"/>
                <w:szCs w:val="20"/>
              </w:rPr>
              <w:t>51+</w:t>
            </w:r>
          </w:p>
        </w:tc>
        <w:tc>
          <w:tcPr>
            <w:tcW w:w="1275" w:type="pct"/>
            <w:tcBorders>
              <w:top w:val="nil"/>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110</w:t>
            </w:r>
          </w:p>
        </w:tc>
        <w:tc>
          <w:tcPr>
            <w:tcW w:w="763" w:type="pct"/>
            <w:tcBorders>
              <w:top w:val="nil"/>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16.6 %</w:t>
            </w:r>
          </w:p>
        </w:tc>
      </w:tr>
      <w:tr w:rsidR="00A643CA" w:rsidRPr="00E16845" w:rsidTr="0022101D">
        <w:trPr>
          <w:jc w:val="center"/>
        </w:trPr>
        <w:tc>
          <w:tcPr>
            <w:tcW w:w="1090" w:type="pct"/>
            <w:tcBorders>
              <w:top w:val="single" w:sz="4" w:space="0" w:color="auto"/>
              <w:bottom w:val="single" w:sz="4" w:space="0" w:color="auto"/>
            </w:tcBorders>
          </w:tcPr>
          <w:p w:rsidR="00A643CA" w:rsidRPr="00E16845" w:rsidRDefault="00A643CA" w:rsidP="0022101D">
            <w:pPr>
              <w:ind w:firstLine="0"/>
              <w:rPr>
                <w:rFonts w:eastAsia="標楷體"/>
                <w:sz w:val="20"/>
                <w:szCs w:val="20"/>
              </w:rPr>
            </w:pPr>
            <w:r w:rsidRPr="00E16845">
              <w:rPr>
                <w:rFonts w:eastAsia="標楷體"/>
                <w:sz w:val="20"/>
                <w:szCs w:val="20"/>
              </w:rPr>
              <w:t>education level</w:t>
            </w:r>
          </w:p>
        </w:tc>
        <w:tc>
          <w:tcPr>
            <w:tcW w:w="1872" w:type="pct"/>
            <w:tcBorders>
              <w:top w:val="single" w:sz="4" w:space="0" w:color="auto"/>
              <w:bottom w:val="single" w:sz="4" w:space="0" w:color="auto"/>
            </w:tcBorders>
          </w:tcPr>
          <w:p w:rsidR="00A643CA" w:rsidRPr="00E16845" w:rsidRDefault="00A643CA" w:rsidP="0022101D">
            <w:pPr>
              <w:ind w:firstLine="0"/>
              <w:jc w:val="left"/>
              <w:rPr>
                <w:rFonts w:eastAsia="標楷體"/>
                <w:sz w:val="20"/>
                <w:szCs w:val="20"/>
              </w:rPr>
            </w:pPr>
            <w:r w:rsidRPr="00E16845">
              <w:rPr>
                <w:rFonts w:eastAsia="標楷體"/>
                <w:sz w:val="20"/>
                <w:szCs w:val="20"/>
              </w:rPr>
              <w:t>Below high school level</w:t>
            </w:r>
          </w:p>
          <w:p w:rsidR="00A643CA" w:rsidRPr="00E16845" w:rsidRDefault="00A643CA" w:rsidP="0022101D">
            <w:pPr>
              <w:ind w:firstLine="0"/>
              <w:jc w:val="left"/>
              <w:rPr>
                <w:rFonts w:eastAsia="標楷體"/>
                <w:sz w:val="20"/>
                <w:szCs w:val="20"/>
              </w:rPr>
            </w:pPr>
            <w:r w:rsidRPr="00E16845">
              <w:rPr>
                <w:rFonts w:eastAsia="標楷體"/>
                <w:sz w:val="20"/>
                <w:szCs w:val="20"/>
              </w:rPr>
              <w:t>Specialized</w:t>
            </w:r>
          </w:p>
          <w:p w:rsidR="00A643CA" w:rsidRPr="00E16845" w:rsidRDefault="00A643CA" w:rsidP="0022101D">
            <w:pPr>
              <w:ind w:firstLine="0"/>
              <w:jc w:val="left"/>
              <w:rPr>
                <w:rFonts w:eastAsia="標楷體"/>
                <w:sz w:val="20"/>
                <w:szCs w:val="20"/>
              </w:rPr>
            </w:pPr>
            <w:r w:rsidRPr="00E16845">
              <w:rPr>
                <w:rFonts w:eastAsia="標楷體"/>
                <w:sz w:val="20"/>
                <w:szCs w:val="20"/>
              </w:rPr>
              <w:t>University</w:t>
            </w:r>
          </w:p>
          <w:p w:rsidR="00A643CA" w:rsidRPr="00E16845" w:rsidRDefault="00A643CA" w:rsidP="0022101D">
            <w:pPr>
              <w:ind w:firstLine="0"/>
              <w:jc w:val="left"/>
              <w:rPr>
                <w:rFonts w:eastAsia="標楷體"/>
                <w:sz w:val="20"/>
                <w:szCs w:val="20"/>
              </w:rPr>
            </w:pPr>
            <w:r w:rsidRPr="00E16845">
              <w:rPr>
                <w:rFonts w:eastAsia="標楷體"/>
                <w:sz w:val="20"/>
                <w:szCs w:val="20"/>
              </w:rPr>
              <w:t>Research Institute or above</w:t>
            </w:r>
          </w:p>
        </w:tc>
        <w:tc>
          <w:tcPr>
            <w:tcW w:w="1275" w:type="pct"/>
            <w:tcBorders>
              <w:top w:val="single" w:sz="4" w:space="0" w:color="auto"/>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32</w:t>
            </w:r>
          </w:p>
          <w:p w:rsidR="00A643CA" w:rsidRPr="00E16845" w:rsidRDefault="00A643CA" w:rsidP="0022101D">
            <w:pPr>
              <w:jc w:val="center"/>
              <w:rPr>
                <w:rFonts w:eastAsia="標楷體"/>
                <w:sz w:val="20"/>
                <w:szCs w:val="20"/>
              </w:rPr>
            </w:pPr>
            <w:r w:rsidRPr="00E16845">
              <w:rPr>
                <w:rFonts w:eastAsia="標楷體"/>
                <w:sz w:val="20"/>
                <w:szCs w:val="20"/>
              </w:rPr>
              <w:t>240</w:t>
            </w:r>
          </w:p>
          <w:p w:rsidR="00A643CA" w:rsidRPr="00E16845" w:rsidRDefault="00A643CA" w:rsidP="0022101D">
            <w:pPr>
              <w:jc w:val="center"/>
              <w:rPr>
                <w:rFonts w:eastAsia="標楷體"/>
                <w:sz w:val="20"/>
                <w:szCs w:val="20"/>
              </w:rPr>
            </w:pPr>
            <w:r w:rsidRPr="00E16845">
              <w:rPr>
                <w:rFonts w:eastAsia="標楷體"/>
                <w:sz w:val="20"/>
                <w:szCs w:val="20"/>
              </w:rPr>
              <w:t>330</w:t>
            </w:r>
          </w:p>
          <w:p w:rsidR="00A643CA" w:rsidRPr="00E16845" w:rsidRDefault="00A643CA" w:rsidP="0022101D">
            <w:pPr>
              <w:jc w:val="center"/>
              <w:rPr>
                <w:rFonts w:eastAsia="標楷體"/>
                <w:sz w:val="20"/>
                <w:szCs w:val="20"/>
              </w:rPr>
            </w:pPr>
            <w:r w:rsidRPr="00E16845">
              <w:rPr>
                <w:rFonts w:eastAsia="標楷體"/>
                <w:sz w:val="20"/>
                <w:szCs w:val="20"/>
              </w:rPr>
              <w:t>59</w:t>
            </w:r>
          </w:p>
        </w:tc>
        <w:tc>
          <w:tcPr>
            <w:tcW w:w="763" w:type="pct"/>
            <w:tcBorders>
              <w:top w:val="single" w:sz="4" w:space="0" w:color="auto"/>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4.8 %</w:t>
            </w:r>
          </w:p>
          <w:p w:rsidR="00A643CA" w:rsidRPr="00E16845" w:rsidRDefault="00A643CA" w:rsidP="0022101D">
            <w:pPr>
              <w:jc w:val="center"/>
              <w:rPr>
                <w:rFonts w:eastAsia="標楷體"/>
                <w:sz w:val="20"/>
                <w:szCs w:val="20"/>
              </w:rPr>
            </w:pPr>
            <w:r w:rsidRPr="00E16845">
              <w:rPr>
                <w:rFonts w:eastAsia="標楷體"/>
                <w:sz w:val="20"/>
                <w:szCs w:val="20"/>
              </w:rPr>
              <w:t>36.3 %</w:t>
            </w:r>
          </w:p>
          <w:p w:rsidR="00A643CA" w:rsidRPr="00E16845" w:rsidRDefault="00A643CA" w:rsidP="0022101D">
            <w:pPr>
              <w:jc w:val="center"/>
              <w:rPr>
                <w:rFonts w:eastAsia="標楷體"/>
                <w:sz w:val="20"/>
                <w:szCs w:val="20"/>
              </w:rPr>
            </w:pPr>
            <w:r w:rsidRPr="00E16845">
              <w:rPr>
                <w:rFonts w:eastAsia="標楷體"/>
                <w:sz w:val="20"/>
                <w:szCs w:val="20"/>
              </w:rPr>
              <w:t>49.9 %</w:t>
            </w:r>
          </w:p>
          <w:p w:rsidR="00A643CA" w:rsidRPr="00E16845" w:rsidRDefault="00A643CA" w:rsidP="0022101D">
            <w:pPr>
              <w:jc w:val="center"/>
              <w:rPr>
                <w:rFonts w:eastAsia="標楷體"/>
                <w:sz w:val="20"/>
                <w:szCs w:val="20"/>
              </w:rPr>
            </w:pPr>
            <w:r w:rsidRPr="00E16845">
              <w:rPr>
                <w:rFonts w:eastAsia="標楷體"/>
                <w:sz w:val="20"/>
                <w:szCs w:val="20"/>
              </w:rPr>
              <w:t>8.9 %</w:t>
            </w:r>
          </w:p>
        </w:tc>
      </w:tr>
      <w:tr w:rsidR="00A643CA" w:rsidRPr="00E16845" w:rsidTr="0022101D">
        <w:trPr>
          <w:jc w:val="center"/>
        </w:trPr>
        <w:tc>
          <w:tcPr>
            <w:tcW w:w="1090" w:type="pct"/>
            <w:tcBorders>
              <w:top w:val="single" w:sz="4" w:space="0" w:color="auto"/>
              <w:bottom w:val="single" w:sz="4" w:space="0" w:color="auto"/>
            </w:tcBorders>
          </w:tcPr>
          <w:p w:rsidR="00A643CA" w:rsidRPr="00E16845" w:rsidRDefault="00A643CA" w:rsidP="0022101D">
            <w:pPr>
              <w:ind w:firstLine="0"/>
              <w:rPr>
                <w:rFonts w:eastAsia="標楷體"/>
                <w:sz w:val="20"/>
                <w:szCs w:val="20"/>
              </w:rPr>
            </w:pPr>
            <w:r w:rsidRPr="00E16845">
              <w:rPr>
                <w:rFonts w:eastAsia="標楷體"/>
                <w:sz w:val="20"/>
                <w:szCs w:val="20"/>
              </w:rPr>
              <w:t>Years of service</w:t>
            </w:r>
          </w:p>
        </w:tc>
        <w:tc>
          <w:tcPr>
            <w:tcW w:w="1872" w:type="pct"/>
            <w:tcBorders>
              <w:top w:val="single" w:sz="4" w:space="0" w:color="auto"/>
              <w:bottom w:val="single" w:sz="4" w:space="0" w:color="auto"/>
            </w:tcBorders>
          </w:tcPr>
          <w:p w:rsidR="00A643CA" w:rsidRPr="00E16845" w:rsidRDefault="00A643CA" w:rsidP="0022101D">
            <w:pPr>
              <w:ind w:firstLine="0"/>
              <w:jc w:val="left"/>
              <w:rPr>
                <w:rFonts w:eastAsia="標楷體"/>
                <w:sz w:val="20"/>
                <w:szCs w:val="20"/>
              </w:rPr>
            </w:pPr>
            <w:r w:rsidRPr="00E16845">
              <w:rPr>
                <w:rFonts w:eastAsia="標楷體"/>
                <w:sz w:val="20"/>
                <w:szCs w:val="20"/>
              </w:rPr>
              <w:t>Less than 5 years</w:t>
            </w:r>
          </w:p>
          <w:p w:rsidR="00A643CA" w:rsidRPr="00E16845" w:rsidRDefault="00A643CA" w:rsidP="0022101D">
            <w:pPr>
              <w:ind w:firstLine="0"/>
              <w:jc w:val="left"/>
              <w:rPr>
                <w:rFonts w:eastAsia="標楷體"/>
                <w:sz w:val="20"/>
                <w:szCs w:val="20"/>
              </w:rPr>
            </w:pPr>
            <w:r w:rsidRPr="00E16845">
              <w:rPr>
                <w:rFonts w:eastAsia="標楷體"/>
                <w:sz w:val="20"/>
                <w:szCs w:val="20"/>
              </w:rPr>
              <w:t>6 to 10 years</w:t>
            </w:r>
          </w:p>
          <w:p w:rsidR="00A643CA" w:rsidRPr="00E16845" w:rsidRDefault="00A643CA" w:rsidP="0022101D">
            <w:pPr>
              <w:ind w:firstLine="0"/>
              <w:jc w:val="left"/>
              <w:rPr>
                <w:rFonts w:eastAsia="標楷體"/>
                <w:sz w:val="20"/>
                <w:szCs w:val="20"/>
              </w:rPr>
            </w:pPr>
            <w:r w:rsidRPr="00E16845">
              <w:rPr>
                <w:rFonts w:eastAsia="標楷體"/>
                <w:sz w:val="20"/>
                <w:szCs w:val="20"/>
              </w:rPr>
              <w:t>11 to 20 years</w:t>
            </w:r>
          </w:p>
          <w:p w:rsidR="00A643CA" w:rsidRPr="00E16845" w:rsidRDefault="00A643CA" w:rsidP="0022101D">
            <w:pPr>
              <w:ind w:firstLine="0"/>
              <w:jc w:val="left"/>
              <w:rPr>
                <w:rFonts w:eastAsia="標楷體"/>
                <w:sz w:val="20"/>
                <w:szCs w:val="20"/>
              </w:rPr>
            </w:pPr>
            <w:r w:rsidRPr="00E16845">
              <w:rPr>
                <w:rFonts w:eastAsia="標楷體"/>
                <w:sz w:val="20"/>
                <w:szCs w:val="20"/>
              </w:rPr>
              <w:t>21 years or more</w:t>
            </w:r>
          </w:p>
        </w:tc>
        <w:tc>
          <w:tcPr>
            <w:tcW w:w="1275" w:type="pct"/>
            <w:tcBorders>
              <w:top w:val="single" w:sz="4" w:space="0" w:color="auto"/>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218</w:t>
            </w:r>
          </w:p>
          <w:p w:rsidR="00A643CA" w:rsidRPr="00E16845" w:rsidRDefault="00A643CA" w:rsidP="0022101D">
            <w:pPr>
              <w:jc w:val="center"/>
              <w:rPr>
                <w:rFonts w:eastAsia="標楷體"/>
                <w:sz w:val="20"/>
                <w:szCs w:val="20"/>
              </w:rPr>
            </w:pPr>
            <w:r w:rsidRPr="00E16845">
              <w:rPr>
                <w:rFonts w:eastAsia="標楷體"/>
                <w:sz w:val="20"/>
                <w:szCs w:val="20"/>
              </w:rPr>
              <w:t>127</w:t>
            </w:r>
          </w:p>
          <w:p w:rsidR="00A643CA" w:rsidRPr="00E16845" w:rsidRDefault="00A643CA" w:rsidP="0022101D">
            <w:pPr>
              <w:jc w:val="center"/>
              <w:rPr>
                <w:rFonts w:eastAsia="標楷體"/>
                <w:sz w:val="20"/>
                <w:szCs w:val="20"/>
              </w:rPr>
            </w:pPr>
            <w:r w:rsidRPr="00E16845">
              <w:rPr>
                <w:rFonts w:eastAsia="標楷體"/>
                <w:sz w:val="20"/>
                <w:szCs w:val="20"/>
              </w:rPr>
              <w:t>216</w:t>
            </w:r>
          </w:p>
          <w:p w:rsidR="00A643CA" w:rsidRPr="00E16845" w:rsidRDefault="00A643CA" w:rsidP="0022101D">
            <w:pPr>
              <w:jc w:val="center"/>
              <w:rPr>
                <w:rFonts w:eastAsia="標楷體"/>
                <w:sz w:val="20"/>
                <w:szCs w:val="20"/>
              </w:rPr>
            </w:pPr>
            <w:r w:rsidRPr="00E16845">
              <w:rPr>
                <w:rFonts w:eastAsia="標楷體"/>
                <w:sz w:val="20"/>
                <w:szCs w:val="20"/>
              </w:rPr>
              <w:t>100</w:t>
            </w:r>
          </w:p>
        </w:tc>
        <w:tc>
          <w:tcPr>
            <w:tcW w:w="763" w:type="pct"/>
            <w:tcBorders>
              <w:top w:val="single" w:sz="4" w:space="0" w:color="auto"/>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33.0 %</w:t>
            </w:r>
          </w:p>
          <w:p w:rsidR="00A643CA" w:rsidRPr="00E16845" w:rsidRDefault="00A643CA" w:rsidP="0022101D">
            <w:pPr>
              <w:jc w:val="center"/>
              <w:rPr>
                <w:rFonts w:eastAsia="標楷體"/>
                <w:sz w:val="20"/>
                <w:szCs w:val="20"/>
              </w:rPr>
            </w:pPr>
            <w:r w:rsidRPr="00E16845">
              <w:rPr>
                <w:rFonts w:eastAsia="標楷體"/>
                <w:sz w:val="20"/>
                <w:szCs w:val="20"/>
              </w:rPr>
              <w:t>19.2 %</w:t>
            </w:r>
          </w:p>
          <w:p w:rsidR="00A643CA" w:rsidRPr="00E16845" w:rsidRDefault="00A643CA" w:rsidP="0022101D">
            <w:pPr>
              <w:jc w:val="center"/>
              <w:rPr>
                <w:rFonts w:eastAsia="標楷體"/>
                <w:sz w:val="20"/>
                <w:szCs w:val="20"/>
              </w:rPr>
            </w:pPr>
            <w:r w:rsidRPr="00E16845">
              <w:rPr>
                <w:rFonts w:eastAsia="標楷體"/>
                <w:sz w:val="20"/>
                <w:szCs w:val="20"/>
              </w:rPr>
              <w:t>32.7 %</w:t>
            </w:r>
          </w:p>
          <w:p w:rsidR="00A643CA" w:rsidRPr="00E16845" w:rsidRDefault="00A643CA" w:rsidP="0022101D">
            <w:pPr>
              <w:jc w:val="center"/>
              <w:rPr>
                <w:rFonts w:eastAsia="標楷體"/>
                <w:sz w:val="20"/>
                <w:szCs w:val="20"/>
              </w:rPr>
            </w:pPr>
            <w:r w:rsidRPr="00E16845">
              <w:rPr>
                <w:rFonts w:eastAsia="標楷體"/>
                <w:sz w:val="20"/>
                <w:szCs w:val="20"/>
              </w:rPr>
              <w:t>15.1 %</w:t>
            </w:r>
          </w:p>
        </w:tc>
      </w:tr>
      <w:tr w:rsidR="00A643CA" w:rsidRPr="00E16845" w:rsidTr="0022101D">
        <w:trPr>
          <w:jc w:val="center"/>
        </w:trPr>
        <w:tc>
          <w:tcPr>
            <w:tcW w:w="1090" w:type="pct"/>
            <w:tcBorders>
              <w:top w:val="single" w:sz="4" w:space="0" w:color="auto"/>
              <w:bottom w:val="single" w:sz="4" w:space="0" w:color="auto"/>
            </w:tcBorders>
          </w:tcPr>
          <w:p w:rsidR="00A643CA" w:rsidRPr="00E16845" w:rsidRDefault="00A643CA" w:rsidP="0022101D">
            <w:pPr>
              <w:ind w:firstLine="0"/>
              <w:rPr>
                <w:rFonts w:eastAsia="標楷體"/>
                <w:sz w:val="20"/>
                <w:szCs w:val="20"/>
              </w:rPr>
            </w:pPr>
            <w:r w:rsidRPr="00E16845">
              <w:rPr>
                <w:rFonts w:eastAsia="標楷體"/>
                <w:sz w:val="20"/>
                <w:szCs w:val="20"/>
              </w:rPr>
              <w:t>hold a position</w:t>
            </w:r>
          </w:p>
        </w:tc>
        <w:tc>
          <w:tcPr>
            <w:tcW w:w="1872" w:type="pct"/>
            <w:tcBorders>
              <w:top w:val="single" w:sz="4" w:space="0" w:color="auto"/>
              <w:bottom w:val="single" w:sz="4" w:space="0" w:color="auto"/>
            </w:tcBorders>
          </w:tcPr>
          <w:p w:rsidR="00A643CA" w:rsidRPr="00E16845" w:rsidRDefault="00A643CA" w:rsidP="0022101D">
            <w:pPr>
              <w:ind w:firstLine="0"/>
              <w:jc w:val="left"/>
              <w:rPr>
                <w:rFonts w:eastAsia="標楷體"/>
                <w:sz w:val="20"/>
                <w:szCs w:val="20"/>
              </w:rPr>
            </w:pPr>
            <w:r w:rsidRPr="00E16845">
              <w:rPr>
                <w:rFonts w:eastAsia="標楷體"/>
                <w:sz w:val="20"/>
                <w:szCs w:val="20"/>
              </w:rPr>
              <w:t>Physicians</w:t>
            </w:r>
          </w:p>
          <w:p w:rsidR="00A643CA" w:rsidRPr="00E16845" w:rsidRDefault="00A643CA" w:rsidP="0022101D">
            <w:pPr>
              <w:ind w:firstLine="0"/>
              <w:jc w:val="left"/>
              <w:rPr>
                <w:rFonts w:eastAsia="標楷體"/>
                <w:sz w:val="20"/>
                <w:szCs w:val="20"/>
              </w:rPr>
            </w:pPr>
            <w:r w:rsidRPr="00E16845">
              <w:rPr>
                <w:rFonts w:eastAsia="標楷體"/>
                <w:sz w:val="20"/>
                <w:szCs w:val="20"/>
              </w:rPr>
              <w:t>Nursing Staff</w:t>
            </w:r>
          </w:p>
          <w:p w:rsidR="00A643CA" w:rsidRPr="00E16845" w:rsidRDefault="00A643CA" w:rsidP="0022101D">
            <w:pPr>
              <w:ind w:firstLine="0"/>
              <w:jc w:val="left"/>
              <w:rPr>
                <w:rFonts w:eastAsia="標楷體"/>
                <w:sz w:val="20"/>
                <w:szCs w:val="20"/>
              </w:rPr>
            </w:pPr>
            <w:r w:rsidRPr="00E16845">
              <w:rPr>
                <w:rFonts w:eastAsia="標楷體"/>
                <w:sz w:val="20"/>
                <w:szCs w:val="20"/>
              </w:rPr>
              <w:t>Medical Technicians</w:t>
            </w:r>
          </w:p>
          <w:p w:rsidR="00A643CA" w:rsidRPr="00E16845" w:rsidRDefault="00A643CA" w:rsidP="0022101D">
            <w:pPr>
              <w:ind w:firstLine="0"/>
              <w:jc w:val="left"/>
              <w:rPr>
                <w:rFonts w:eastAsia="標楷體"/>
                <w:sz w:val="20"/>
                <w:szCs w:val="20"/>
              </w:rPr>
            </w:pPr>
            <w:r w:rsidRPr="00E16845">
              <w:rPr>
                <w:rFonts w:eastAsia="標楷體"/>
                <w:sz w:val="20"/>
                <w:szCs w:val="20"/>
              </w:rPr>
              <w:t>Administrative or other</w:t>
            </w:r>
          </w:p>
        </w:tc>
        <w:tc>
          <w:tcPr>
            <w:tcW w:w="1275" w:type="pct"/>
            <w:tcBorders>
              <w:top w:val="single" w:sz="4" w:space="0" w:color="auto"/>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29</w:t>
            </w:r>
          </w:p>
          <w:p w:rsidR="00A643CA" w:rsidRPr="00E16845" w:rsidRDefault="00A643CA" w:rsidP="0022101D">
            <w:pPr>
              <w:jc w:val="center"/>
              <w:rPr>
                <w:rFonts w:eastAsia="標楷體"/>
                <w:sz w:val="20"/>
                <w:szCs w:val="20"/>
              </w:rPr>
            </w:pPr>
            <w:r w:rsidRPr="00E16845">
              <w:rPr>
                <w:rFonts w:eastAsia="標楷體"/>
                <w:sz w:val="20"/>
                <w:szCs w:val="20"/>
              </w:rPr>
              <w:t>336</w:t>
            </w:r>
          </w:p>
          <w:p w:rsidR="00A643CA" w:rsidRPr="00E16845" w:rsidRDefault="00A643CA" w:rsidP="0022101D">
            <w:pPr>
              <w:jc w:val="center"/>
              <w:rPr>
                <w:rFonts w:eastAsia="標楷體"/>
                <w:sz w:val="20"/>
                <w:szCs w:val="20"/>
              </w:rPr>
            </w:pPr>
            <w:r w:rsidRPr="00E16845">
              <w:rPr>
                <w:rFonts w:eastAsia="標楷體"/>
                <w:sz w:val="20"/>
                <w:szCs w:val="20"/>
              </w:rPr>
              <w:t>123</w:t>
            </w:r>
          </w:p>
          <w:p w:rsidR="00A643CA" w:rsidRPr="00E16845" w:rsidRDefault="00A643CA" w:rsidP="0022101D">
            <w:pPr>
              <w:jc w:val="center"/>
              <w:rPr>
                <w:rFonts w:eastAsia="標楷體"/>
                <w:sz w:val="20"/>
                <w:szCs w:val="20"/>
              </w:rPr>
            </w:pPr>
            <w:r w:rsidRPr="00E16845">
              <w:rPr>
                <w:rFonts w:eastAsia="標楷體"/>
                <w:sz w:val="20"/>
                <w:szCs w:val="20"/>
              </w:rPr>
              <w:t>173</w:t>
            </w:r>
          </w:p>
        </w:tc>
        <w:tc>
          <w:tcPr>
            <w:tcW w:w="763" w:type="pct"/>
            <w:tcBorders>
              <w:top w:val="single" w:sz="4" w:space="0" w:color="auto"/>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4.4 %</w:t>
            </w:r>
          </w:p>
          <w:p w:rsidR="00A643CA" w:rsidRPr="00E16845" w:rsidRDefault="00A643CA" w:rsidP="0022101D">
            <w:pPr>
              <w:jc w:val="center"/>
              <w:rPr>
                <w:rFonts w:eastAsia="標楷體"/>
                <w:sz w:val="20"/>
                <w:szCs w:val="20"/>
              </w:rPr>
            </w:pPr>
            <w:r w:rsidRPr="00E16845">
              <w:rPr>
                <w:rFonts w:eastAsia="標楷體"/>
                <w:sz w:val="20"/>
                <w:szCs w:val="20"/>
              </w:rPr>
              <w:t>50.8 %</w:t>
            </w:r>
          </w:p>
          <w:p w:rsidR="00A643CA" w:rsidRPr="00E16845" w:rsidRDefault="00A643CA" w:rsidP="0022101D">
            <w:pPr>
              <w:jc w:val="center"/>
              <w:rPr>
                <w:rFonts w:eastAsia="標楷體"/>
                <w:sz w:val="20"/>
                <w:szCs w:val="20"/>
              </w:rPr>
            </w:pPr>
            <w:r w:rsidRPr="00E16845">
              <w:rPr>
                <w:rFonts w:eastAsia="標楷體"/>
                <w:sz w:val="20"/>
                <w:szCs w:val="20"/>
              </w:rPr>
              <w:t>18.6 %</w:t>
            </w:r>
          </w:p>
          <w:p w:rsidR="00A643CA" w:rsidRPr="00E16845" w:rsidRDefault="00A643CA" w:rsidP="0022101D">
            <w:pPr>
              <w:jc w:val="center"/>
              <w:rPr>
                <w:rFonts w:eastAsia="標楷體"/>
                <w:sz w:val="20"/>
                <w:szCs w:val="20"/>
              </w:rPr>
            </w:pPr>
            <w:r w:rsidRPr="00E16845">
              <w:rPr>
                <w:rFonts w:eastAsia="標楷體"/>
                <w:sz w:val="20"/>
                <w:szCs w:val="20"/>
              </w:rPr>
              <w:t>26.2 %</w:t>
            </w:r>
          </w:p>
        </w:tc>
      </w:tr>
      <w:tr w:rsidR="00A643CA" w:rsidRPr="00E16845" w:rsidTr="0022101D">
        <w:trPr>
          <w:jc w:val="center"/>
        </w:trPr>
        <w:tc>
          <w:tcPr>
            <w:tcW w:w="1090" w:type="pct"/>
            <w:tcBorders>
              <w:top w:val="single" w:sz="4" w:space="0" w:color="auto"/>
              <w:bottom w:val="single" w:sz="4" w:space="0" w:color="auto"/>
            </w:tcBorders>
          </w:tcPr>
          <w:p w:rsidR="00A643CA" w:rsidRPr="00E16845" w:rsidRDefault="00A643CA" w:rsidP="0022101D">
            <w:pPr>
              <w:ind w:firstLine="0"/>
              <w:rPr>
                <w:rFonts w:eastAsia="標楷體"/>
                <w:sz w:val="20"/>
                <w:szCs w:val="20"/>
              </w:rPr>
            </w:pPr>
            <w:r w:rsidRPr="00E16845">
              <w:rPr>
                <w:rFonts w:eastAsia="標楷體"/>
                <w:sz w:val="20"/>
                <w:szCs w:val="20"/>
              </w:rPr>
              <w:t>job category</w:t>
            </w:r>
          </w:p>
        </w:tc>
        <w:tc>
          <w:tcPr>
            <w:tcW w:w="1872" w:type="pct"/>
            <w:tcBorders>
              <w:top w:val="single" w:sz="4" w:space="0" w:color="auto"/>
              <w:bottom w:val="single" w:sz="4" w:space="0" w:color="auto"/>
            </w:tcBorders>
          </w:tcPr>
          <w:p w:rsidR="00A643CA" w:rsidRPr="00E16845" w:rsidRDefault="00A643CA" w:rsidP="0022101D">
            <w:pPr>
              <w:ind w:firstLine="0"/>
              <w:jc w:val="left"/>
              <w:rPr>
                <w:rFonts w:eastAsia="標楷體"/>
                <w:sz w:val="20"/>
                <w:szCs w:val="20"/>
                <w:lang w:eastAsia="zh-TW"/>
              </w:rPr>
            </w:pPr>
            <w:r w:rsidRPr="00E16845">
              <w:rPr>
                <w:rFonts w:eastAsia="標楷體"/>
                <w:sz w:val="20"/>
                <w:szCs w:val="20"/>
              </w:rPr>
              <w:t>Mid-level or above supervisor</w:t>
            </w:r>
          </w:p>
          <w:p w:rsidR="00A643CA" w:rsidRPr="00E16845" w:rsidRDefault="00A643CA" w:rsidP="0022101D">
            <w:pPr>
              <w:ind w:firstLine="0"/>
              <w:jc w:val="left"/>
              <w:rPr>
                <w:rFonts w:eastAsia="標楷體"/>
                <w:sz w:val="20"/>
                <w:szCs w:val="20"/>
              </w:rPr>
            </w:pPr>
            <w:r w:rsidRPr="00E16845">
              <w:rPr>
                <w:rFonts w:eastAsia="標楷體"/>
                <w:sz w:val="20"/>
                <w:szCs w:val="20"/>
              </w:rPr>
              <w:t>Supervisor</w:t>
            </w:r>
          </w:p>
          <w:p w:rsidR="00A643CA" w:rsidRPr="00E16845" w:rsidRDefault="00A643CA" w:rsidP="0022101D">
            <w:pPr>
              <w:ind w:firstLine="0"/>
              <w:jc w:val="left"/>
              <w:rPr>
                <w:rFonts w:eastAsia="標楷體"/>
                <w:sz w:val="20"/>
                <w:szCs w:val="20"/>
              </w:rPr>
            </w:pPr>
            <w:r w:rsidRPr="00E16845">
              <w:rPr>
                <w:rFonts w:eastAsia="標楷體"/>
                <w:sz w:val="20"/>
                <w:szCs w:val="20"/>
              </w:rPr>
              <w:t>General Staff</w:t>
            </w:r>
          </w:p>
        </w:tc>
        <w:tc>
          <w:tcPr>
            <w:tcW w:w="1275" w:type="pct"/>
            <w:tcBorders>
              <w:top w:val="single" w:sz="4" w:space="0" w:color="auto"/>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16</w:t>
            </w:r>
          </w:p>
          <w:p w:rsidR="00A643CA" w:rsidRPr="00E16845" w:rsidRDefault="00A643CA" w:rsidP="0022101D">
            <w:pPr>
              <w:jc w:val="center"/>
              <w:rPr>
                <w:rFonts w:eastAsia="標楷體"/>
                <w:sz w:val="20"/>
                <w:szCs w:val="20"/>
              </w:rPr>
            </w:pPr>
            <w:r w:rsidRPr="00E16845">
              <w:rPr>
                <w:rFonts w:eastAsia="標楷體"/>
                <w:sz w:val="20"/>
                <w:szCs w:val="20"/>
              </w:rPr>
              <w:t>112</w:t>
            </w:r>
          </w:p>
          <w:p w:rsidR="00A643CA" w:rsidRPr="00E16845" w:rsidRDefault="00A643CA" w:rsidP="0022101D">
            <w:pPr>
              <w:jc w:val="center"/>
              <w:rPr>
                <w:rFonts w:eastAsia="標楷體"/>
                <w:sz w:val="20"/>
                <w:szCs w:val="20"/>
              </w:rPr>
            </w:pPr>
            <w:r w:rsidRPr="00E16845">
              <w:rPr>
                <w:rFonts w:eastAsia="標楷體"/>
                <w:sz w:val="20"/>
                <w:szCs w:val="20"/>
              </w:rPr>
              <w:t>533</w:t>
            </w:r>
          </w:p>
        </w:tc>
        <w:tc>
          <w:tcPr>
            <w:tcW w:w="763" w:type="pct"/>
            <w:tcBorders>
              <w:top w:val="single" w:sz="4" w:space="0" w:color="auto"/>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2.4 %</w:t>
            </w:r>
          </w:p>
          <w:p w:rsidR="00A643CA" w:rsidRPr="00E16845" w:rsidRDefault="00A643CA" w:rsidP="0022101D">
            <w:pPr>
              <w:jc w:val="center"/>
              <w:rPr>
                <w:rFonts w:eastAsia="標楷體"/>
                <w:sz w:val="20"/>
                <w:szCs w:val="20"/>
              </w:rPr>
            </w:pPr>
            <w:r w:rsidRPr="00E16845">
              <w:rPr>
                <w:rFonts w:eastAsia="標楷體"/>
                <w:sz w:val="20"/>
                <w:szCs w:val="20"/>
              </w:rPr>
              <w:t>16.9 %</w:t>
            </w:r>
          </w:p>
          <w:p w:rsidR="00A643CA" w:rsidRPr="00E16845" w:rsidRDefault="00A643CA" w:rsidP="0022101D">
            <w:pPr>
              <w:jc w:val="center"/>
              <w:rPr>
                <w:rFonts w:eastAsia="標楷體"/>
                <w:sz w:val="20"/>
                <w:szCs w:val="20"/>
              </w:rPr>
            </w:pPr>
            <w:r w:rsidRPr="00E16845">
              <w:rPr>
                <w:rFonts w:eastAsia="標楷體"/>
                <w:sz w:val="20"/>
                <w:szCs w:val="20"/>
              </w:rPr>
              <w:t>80.6 %</w:t>
            </w:r>
          </w:p>
        </w:tc>
      </w:tr>
      <w:tr w:rsidR="00A643CA" w:rsidRPr="00E16845" w:rsidTr="0022101D">
        <w:trPr>
          <w:jc w:val="center"/>
        </w:trPr>
        <w:tc>
          <w:tcPr>
            <w:tcW w:w="1090" w:type="pct"/>
            <w:tcBorders>
              <w:top w:val="single" w:sz="4" w:space="0" w:color="auto"/>
              <w:bottom w:val="single" w:sz="4" w:space="0" w:color="auto"/>
            </w:tcBorders>
          </w:tcPr>
          <w:p w:rsidR="00A643CA" w:rsidRPr="00E16845" w:rsidRDefault="00A643CA" w:rsidP="0022101D">
            <w:pPr>
              <w:ind w:firstLine="0"/>
              <w:rPr>
                <w:rFonts w:eastAsia="標楷體"/>
                <w:sz w:val="20"/>
                <w:szCs w:val="20"/>
              </w:rPr>
            </w:pPr>
            <w:r w:rsidRPr="00E16845">
              <w:rPr>
                <w:rFonts w:eastAsia="標楷體"/>
                <w:sz w:val="20"/>
                <w:szCs w:val="20"/>
              </w:rPr>
              <w:t>hospital level</w:t>
            </w:r>
          </w:p>
        </w:tc>
        <w:tc>
          <w:tcPr>
            <w:tcW w:w="1872" w:type="pct"/>
            <w:tcBorders>
              <w:top w:val="single" w:sz="4" w:space="0" w:color="auto"/>
              <w:bottom w:val="single" w:sz="4" w:space="0" w:color="auto"/>
            </w:tcBorders>
          </w:tcPr>
          <w:p w:rsidR="00A643CA" w:rsidRPr="00E16845" w:rsidRDefault="00A643CA" w:rsidP="0022101D">
            <w:pPr>
              <w:ind w:firstLine="0"/>
              <w:jc w:val="left"/>
              <w:rPr>
                <w:rFonts w:eastAsia="標楷體"/>
                <w:sz w:val="20"/>
                <w:szCs w:val="20"/>
              </w:rPr>
            </w:pPr>
            <w:r w:rsidRPr="00E16845">
              <w:rPr>
                <w:rFonts w:eastAsia="標楷體"/>
                <w:sz w:val="20"/>
                <w:szCs w:val="20"/>
              </w:rPr>
              <w:t>Regional Hospitals</w:t>
            </w:r>
          </w:p>
          <w:p w:rsidR="00A643CA" w:rsidRPr="00E16845" w:rsidRDefault="00A643CA" w:rsidP="0022101D">
            <w:pPr>
              <w:ind w:firstLine="0"/>
              <w:jc w:val="left"/>
              <w:rPr>
                <w:rFonts w:eastAsia="標楷體"/>
                <w:sz w:val="20"/>
                <w:szCs w:val="20"/>
              </w:rPr>
            </w:pPr>
            <w:r w:rsidRPr="00E16845">
              <w:rPr>
                <w:rFonts w:eastAsia="標楷體"/>
                <w:sz w:val="20"/>
                <w:szCs w:val="20"/>
              </w:rPr>
              <w:t>Regional hospitals</w:t>
            </w:r>
          </w:p>
          <w:p w:rsidR="00A643CA" w:rsidRPr="00E16845" w:rsidRDefault="00A643CA" w:rsidP="0022101D">
            <w:pPr>
              <w:ind w:firstLine="0"/>
              <w:jc w:val="left"/>
              <w:rPr>
                <w:rFonts w:eastAsia="標楷體"/>
                <w:sz w:val="20"/>
                <w:szCs w:val="20"/>
              </w:rPr>
            </w:pPr>
            <w:r w:rsidRPr="00E16845">
              <w:rPr>
                <w:rFonts w:eastAsia="標楷體"/>
                <w:sz w:val="20"/>
                <w:szCs w:val="20"/>
              </w:rPr>
              <w:t>Medical Center</w:t>
            </w:r>
          </w:p>
        </w:tc>
        <w:tc>
          <w:tcPr>
            <w:tcW w:w="1275" w:type="pct"/>
            <w:tcBorders>
              <w:top w:val="single" w:sz="4" w:space="0" w:color="auto"/>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285</w:t>
            </w:r>
          </w:p>
          <w:p w:rsidR="00A643CA" w:rsidRPr="00E16845" w:rsidRDefault="00A643CA" w:rsidP="0022101D">
            <w:pPr>
              <w:jc w:val="center"/>
              <w:rPr>
                <w:rFonts w:eastAsia="標楷體"/>
                <w:sz w:val="20"/>
                <w:szCs w:val="20"/>
              </w:rPr>
            </w:pPr>
            <w:r w:rsidRPr="00E16845">
              <w:rPr>
                <w:rFonts w:eastAsia="標楷體"/>
                <w:sz w:val="20"/>
                <w:szCs w:val="20"/>
              </w:rPr>
              <w:t>215</w:t>
            </w:r>
          </w:p>
          <w:p w:rsidR="00A643CA" w:rsidRPr="00E16845" w:rsidRDefault="00A643CA" w:rsidP="0022101D">
            <w:pPr>
              <w:jc w:val="center"/>
              <w:rPr>
                <w:rFonts w:eastAsia="標楷體"/>
                <w:sz w:val="20"/>
                <w:szCs w:val="20"/>
                <w:lang w:eastAsia="zh-TW"/>
              </w:rPr>
            </w:pPr>
            <w:r w:rsidRPr="00E16845">
              <w:rPr>
                <w:rFonts w:eastAsia="標楷體"/>
                <w:sz w:val="20"/>
                <w:szCs w:val="20"/>
              </w:rPr>
              <w:t>161</w:t>
            </w:r>
          </w:p>
        </w:tc>
        <w:tc>
          <w:tcPr>
            <w:tcW w:w="763" w:type="pct"/>
            <w:tcBorders>
              <w:top w:val="single" w:sz="4" w:space="0" w:color="auto"/>
              <w:bottom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43.1 %</w:t>
            </w:r>
          </w:p>
          <w:p w:rsidR="00A643CA" w:rsidRPr="00E16845" w:rsidRDefault="00A643CA" w:rsidP="0022101D">
            <w:pPr>
              <w:jc w:val="center"/>
              <w:rPr>
                <w:rFonts w:eastAsia="標楷體"/>
                <w:sz w:val="20"/>
                <w:szCs w:val="20"/>
              </w:rPr>
            </w:pPr>
            <w:r w:rsidRPr="00E16845">
              <w:rPr>
                <w:rFonts w:eastAsia="標楷體"/>
                <w:sz w:val="20"/>
                <w:szCs w:val="20"/>
              </w:rPr>
              <w:t>32.5 %</w:t>
            </w:r>
          </w:p>
          <w:p w:rsidR="00A643CA" w:rsidRPr="00E16845" w:rsidRDefault="00A643CA" w:rsidP="0022101D">
            <w:pPr>
              <w:jc w:val="center"/>
              <w:rPr>
                <w:rFonts w:eastAsia="標楷體"/>
                <w:sz w:val="20"/>
                <w:szCs w:val="20"/>
                <w:lang w:eastAsia="zh-TW"/>
              </w:rPr>
            </w:pPr>
            <w:r w:rsidRPr="00E16845">
              <w:rPr>
                <w:rFonts w:eastAsia="標楷體"/>
                <w:sz w:val="20"/>
                <w:szCs w:val="20"/>
              </w:rPr>
              <w:t>24.4 %</w:t>
            </w:r>
          </w:p>
        </w:tc>
      </w:tr>
      <w:tr w:rsidR="00A643CA" w:rsidRPr="00E16845" w:rsidTr="0022101D">
        <w:trPr>
          <w:jc w:val="center"/>
        </w:trPr>
        <w:tc>
          <w:tcPr>
            <w:tcW w:w="1090" w:type="pct"/>
            <w:tcBorders>
              <w:top w:val="single" w:sz="4" w:space="0" w:color="auto"/>
            </w:tcBorders>
          </w:tcPr>
          <w:p w:rsidR="00A643CA" w:rsidRPr="00E16845" w:rsidRDefault="00A643CA" w:rsidP="0022101D">
            <w:pPr>
              <w:ind w:firstLine="0"/>
              <w:rPr>
                <w:rFonts w:eastAsia="標楷體"/>
                <w:sz w:val="20"/>
                <w:szCs w:val="20"/>
              </w:rPr>
            </w:pPr>
            <w:r w:rsidRPr="00E16845">
              <w:rPr>
                <w:rFonts w:eastAsia="標楷體"/>
                <w:sz w:val="20"/>
                <w:szCs w:val="20"/>
              </w:rPr>
              <w:t>Year of Hospital Establishment</w:t>
            </w:r>
          </w:p>
        </w:tc>
        <w:tc>
          <w:tcPr>
            <w:tcW w:w="1872" w:type="pct"/>
            <w:tcBorders>
              <w:top w:val="single" w:sz="4" w:space="0" w:color="auto"/>
            </w:tcBorders>
          </w:tcPr>
          <w:p w:rsidR="00A643CA" w:rsidRPr="00E16845" w:rsidRDefault="00A643CA" w:rsidP="0022101D">
            <w:pPr>
              <w:ind w:firstLine="0"/>
              <w:jc w:val="left"/>
              <w:rPr>
                <w:rFonts w:eastAsia="標楷體"/>
                <w:sz w:val="20"/>
                <w:szCs w:val="20"/>
              </w:rPr>
            </w:pPr>
            <w:r w:rsidRPr="00E16845">
              <w:rPr>
                <w:rFonts w:eastAsia="標楷體"/>
                <w:sz w:val="20"/>
                <w:szCs w:val="20"/>
              </w:rPr>
              <w:t>Before 1971</w:t>
            </w:r>
          </w:p>
          <w:p w:rsidR="00A643CA" w:rsidRPr="00E16845" w:rsidRDefault="00A643CA" w:rsidP="0022101D">
            <w:pPr>
              <w:ind w:firstLine="0"/>
              <w:jc w:val="left"/>
              <w:rPr>
                <w:rFonts w:eastAsia="標楷體"/>
                <w:sz w:val="20"/>
                <w:szCs w:val="20"/>
              </w:rPr>
            </w:pPr>
            <w:r w:rsidRPr="00E16845">
              <w:rPr>
                <w:rFonts w:eastAsia="標楷體"/>
                <w:sz w:val="20"/>
                <w:szCs w:val="20"/>
              </w:rPr>
              <w:t>1972</w:t>
            </w:r>
            <w:r w:rsidRPr="00E16845">
              <w:rPr>
                <w:rFonts w:eastAsia="標楷體" w:hint="eastAsia"/>
                <w:sz w:val="20"/>
                <w:szCs w:val="20"/>
              </w:rPr>
              <w:t>～</w:t>
            </w:r>
            <w:r w:rsidRPr="00E16845">
              <w:rPr>
                <w:rFonts w:eastAsia="標楷體"/>
                <w:sz w:val="20"/>
                <w:szCs w:val="20"/>
              </w:rPr>
              <w:t xml:space="preserve">1981 </w:t>
            </w:r>
          </w:p>
          <w:p w:rsidR="00A643CA" w:rsidRPr="00E16845" w:rsidRDefault="00A643CA" w:rsidP="0022101D">
            <w:pPr>
              <w:ind w:firstLine="0"/>
              <w:jc w:val="left"/>
              <w:rPr>
                <w:rFonts w:eastAsia="標楷體"/>
                <w:sz w:val="20"/>
                <w:szCs w:val="20"/>
              </w:rPr>
            </w:pPr>
            <w:r w:rsidRPr="00E16845">
              <w:rPr>
                <w:rFonts w:eastAsia="標楷體" w:hint="eastAsia"/>
                <w:sz w:val="20"/>
                <w:szCs w:val="20"/>
              </w:rPr>
              <w:t>1982</w:t>
            </w:r>
            <w:r w:rsidRPr="00E16845">
              <w:rPr>
                <w:rFonts w:eastAsia="標楷體" w:hint="eastAsia"/>
                <w:sz w:val="20"/>
                <w:szCs w:val="20"/>
              </w:rPr>
              <w:t>～</w:t>
            </w:r>
            <w:r w:rsidRPr="00E16845">
              <w:rPr>
                <w:rFonts w:eastAsia="標楷體" w:hint="eastAsia"/>
                <w:sz w:val="20"/>
                <w:szCs w:val="20"/>
              </w:rPr>
              <w:t>1991</w:t>
            </w:r>
          </w:p>
          <w:p w:rsidR="00A643CA" w:rsidRPr="00E16845" w:rsidRDefault="00A643CA" w:rsidP="0022101D">
            <w:pPr>
              <w:ind w:firstLine="0"/>
              <w:jc w:val="left"/>
              <w:rPr>
                <w:rFonts w:eastAsia="標楷體"/>
                <w:sz w:val="20"/>
                <w:szCs w:val="20"/>
              </w:rPr>
            </w:pPr>
            <w:r w:rsidRPr="00E16845">
              <w:rPr>
                <w:rFonts w:eastAsia="標楷體"/>
                <w:sz w:val="20"/>
                <w:szCs w:val="20"/>
              </w:rPr>
              <w:t>After 1992</w:t>
            </w:r>
          </w:p>
        </w:tc>
        <w:tc>
          <w:tcPr>
            <w:tcW w:w="1275" w:type="pct"/>
            <w:tcBorders>
              <w:top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300</w:t>
            </w:r>
          </w:p>
          <w:p w:rsidR="00A643CA" w:rsidRPr="00E16845" w:rsidRDefault="00A643CA" w:rsidP="0022101D">
            <w:pPr>
              <w:jc w:val="center"/>
              <w:rPr>
                <w:rFonts w:eastAsia="標楷體"/>
                <w:sz w:val="20"/>
                <w:szCs w:val="20"/>
              </w:rPr>
            </w:pPr>
            <w:r w:rsidRPr="00E16845">
              <w:rPr>
                <w:rFonts w:eastAsia="標楷體"/>
                <w:sz w:val="20"/>
                <w:szCs w:val="20"/>
              </w:rPr>
              <w:t>51</w:t>
            </w:r>
          </w:p>
          <w:p w:rsidR="00A643CA" w:rsidRPr="00E16845" w:rsidRDefault="00A643CA" w:rsidP="0022101D">
            <w:pPr>
              <w:jc w:val="center"/>
              <w:rPr>
                <w:rFonts w:eastAsia="標楷體"/>
                <w:sz w:val="20"/>
                <w:szCs w:val="20"/>
              </w:rPr>
            </w:pPr>
            <w:r w:rsidRPr="00E16845">
              <w:rPr>
                <w:rFonts w:eastAsia="標楷體"/>
                <w:sz w:val="20"/>
                <w:szCs w:val="20"/>
              </w:rPr>
              <w:t>128</w:t>
            </w:r>
          </w:p>
          <w:p w:rsidR="00A643CA" w:rsidRPr="00E16845" w:rsidRDefault="00A643CA" w:rsidP="0022101D">
            <w:pPr>
              <w:jc w:val="center"/>
              <w:rPr>
                <w:rFonts w:eastAsia="標楷體"/>
                <w:sz w:val="20"/>
                <w:szCs w:val="20"/>
              </w:rPr>
            </w:pPr>
            <w:r w:rsidRPr="00E16845">
              <w:rPr>
                <w:rFonts w:eastAsia="標楷體"/>
                <w:sz w:val="20"/>
                <w:szCs w:val="20"/>
              </w:rPr>
              <w:t>182</w:t>
            </w:r>
          </w:p>
        </w:tc>
        <w:tc>
          <w:tcPr>
            <w:tcW w:w="763" w:type="pct"/>
            <w:tcBorders>
              <w:top w:val="single" w:sz="4" w:space="0" w:color="auto"/>
            </w:tcBorders>
          </w:tcPr>
          <w:p w:rsidR="00A643CA" w:rsidRPr="00E16845" w:rsidRDefault="00A643CA" w:rsidP="0022101D">
            <w:pPr>
              <w:jc w:val="center"/>
              <w:rPr>
                <w:rFonts w:eastAsia="標楷體"/>
                <w:sz w:val="20"/>
                <w:szCs w:val="20"/>
              </w:rPr>
            </w:pPr>
            <w:r w:rsidRPr="00E16845">
              <w:rPr>
                <w:rFonts w:eastAsia="標楷體"/>
                <w:sz w:val="20"/>
                <w:szCs w:val="20"/>
              </w:rPr>
              <w:t>45.4 %</w:t>
            </w:r>
          </w:p>
          <w:p w:rsidR="00A643CA" w:rsidRPr="00E16845" w:rsidRDefault="00A643CA" w:rsidP="0022101D">
            <w:pPr>
              <w:jc w:val="center"/>
              <w:rPr>
                <w:rFonts w:eastAsia="標楷體"/>
                <w:sz w:val="20"/>
                <w:szCs w:val="20"/>
              </w:rPr>
            </w:pPr>
            <w:r w:rsidRPr="00E16845">
              <w:rPr>
                <w:rFonts w:eastAsia="標楷體"/>
                <w:sz w:val="20"/>
                <w:szCs w:val="20"/>
              </w:rPr>
              <w:t>7.7 %</w:t>
            </w:r>
          </w:p>
          <w:p w:rsidR="00A643CA" w:rsidRPr="00E16845" w:rsidRDefault="00A643CA" w:rsidP="0022101D">
            <w:pPr>
              <w:jc w:val="center"/>
              <w:rPr>
                <w:rFonts w:eastAsia="標楷體"/>
                <w:sz w:val="20"/>
                <w:szCs w:val="20"/>
              </w:rPr>
            </w:pPr>
            <w:r w:rsidRPr="00E16845">
              <w:rPr>
                <w:rFonts w:eastAsia="標楷體"/>
                <w:sz w:val="20"/>
                <w:szCs w:val="20"/>
              </w:rPr>
              <w:t>19.4 %</w:t>
            </w:r>
          </w:p>
          <w:p w:rsidR="00A643CA" w:rsidRPr="00E16845" w:rsidRDefault="00A643CA" w:rsidP="0022101D">
            <w:pPr>
              <w:jc w:val="center"/>
              <w:rPr>
                <w:rFonts w:eastAsia="標楷體"/>
                <w:sz w:val="20"/>
                <w:szCs w:val="20"/>
              </w:rPr>
            </w:pPr>
            <w:r w:rsidRPr="00E16845">
              <w:rPr>
                <w:rFonts w:eastAsia="標楷體"/>
                <w:sz w:val="20"/>
                <w:szCs w:val="20"/>
              </w:rPr>
              <w:t>27.5 %</w:t>
            </w:r>
          </w:p>
        </w:tc>
      </w:tr>
    </w:tbl>
    <w:p w:rsidR="00A643CA" w:rsidRPr="00E16845" w:rsidRDefault="00A643CA" w:rsidP="00A643CA">
      <w:pPr>
        <w:ind w:firstLine="0"/>
        <w:rPr>
          <w:rFonts w:eastAsia="新細明體"/>
          <w:sz w:val="24"/>
          <w:lang w:eastAsia="zh-TW"/>
        </w:rPr>
      </w:pPr>
    </w:p>
    <w:p w:rsidR="00A643CA" w:rsidRPr="00E16845" w:rsidRDefault="00A643CA" w:rsidP="00A643CA">
      <w:pPr>
        <w:spacing w:line="360" w:lineRule="auto"/>
        <w:ind w:firstLine="0"/>
        <w:rPr>
          <w:rFonts w:eastAsia="新細明體"/>
          <w:b/>
          <w:i/>
          <w:sz w:val="24"/>
          <w:lang w:eastAsia="zh-TW"/>
        </w:rPr>
      </w:pPr>
      <w:r w:rsidRPr="00E16845">
        <w:rPr>
          <w:rFonts w:eastAsiaTheme="minorEastAsia"/>
          <w:b/>
          <w:i/>
          <w:sz w:val="24"/>
          <w:lang w:eastAsia="zh-TW"/>
        </w:rPr>
        <w:t>3</w:t>
      </w:r>
      <w:r w:rsidRPr="00E16845">
        <w:rPr>
          <w:b/>
          <w:i/>
          <w:sz w:val="24"/>
        </w:rPr>
        <w:t>.</w:t>
      </w:r>
      <w:r w:rsidRPr="00E16845">
        <w:rPr>
          <w:rFonts w:eastAsia="新細明體" w:hint="eastAsia"/>
          <w:b/>
          <w:i/>
          <w:sz w:val="24"/>
          <w:lang w:eastAsia="zh-TW"/>
        </w:rPr>
        <w:t>3.</w:t>
      </w:r>
      <w:r w:rsidRPr="00E16845">
        <w:rPr>
          <w:rFonts w:eastAsia="新細明體"/>
          <w:b/>
          <w:i/>
          <w:sz w:val="24"/>
          <w:lang w:eastAsia="zh-TW"/>
        </w:rPr>
        <w:t xml:space="preserve"> </w:t>
      </w:r>
      <w:r w:rsidRPr="00E16845">
        <w:rPr>
          <w:b/>
          <w:i/>
          <w:sz w:val="24"/>
        </w:rPr>
        <w:t xml:space="preserve"> </w:t>
      </w:r>
      <w:r w:rsidRPr="00E16845">
        <w:rPr>
          <w:rFonts w:hint="eastAsia"/>
          <w:b/>
          <w:i/>
          <w:sz w:val="24"/>
        </w:rPr>
        <w:t>Scale Validity and Reliability</w:t>
      </w:r>
    </w:p>
    <w:p w:rsidR="00A643CA" w:rsidRPr="00E16845" w:rsidRDefault="00A643CA" w:rsidP="00A643CA">
      <w:pPr>
        <w:ind w:firstLine="0"/>
        <w:rPr>
          <w:sz w:val="24"/>
          <w:lang w:eastAsia="zh-TW"/>
        </w:rPr>
      </w:pPr>
      <w:r w:rsidRPr="00E16845">
        <w:rPr>
          <w:rFonts w:eastAsiaTheme="minorEastAsia"/>
          <w:sz w:val="24"/>
          <w:lang w:eastAsia="zh-TW"/>
        </w:rPr>
        <w:t>Stratified factor analysis was performed on the Organizational Culture scale, and the KMO value after the test was 0.766, and the Bartlett spherical test was significant (approximate chi-square distribution value of 1949.776, with a degree of freedom of 78), making it suitable for factor analysis. After passing the KMO and Bartlett's spherical test, stratified factor analysis was performed on the "organizational culture" construct, and the analysis factor loadings ranged from 0.831 to 0.945, with an eigenvalue of 1.06, explaining 88.38% of the total variance.</w:t>
      </w:r>
    </w:p>
    <w:p w:rsidR="00A643CA" w:rsidRPr="00E16845" w:rsidRDefault="00A643CA" w:rsidP="00A643CA">
      <w:pPr>
        <w:ind w:firstLine="0"/>
        <w:rPr>
          <w:rFonts w:eastAsiaTheme="minorEastAsia"/>
          <w:sz w:val="24"/>
          <w:lang w:eastAsia="zh-TW"/>
        </w:rPr>
      </w:pPr>
      <w:r w:rsidRPr="00E16845">
        <w:rPr>
          <w:sz w:val="24"/>
          <w:lang w:eastAsia="zh-TW"/>
        </w:rPr>
        <w:t xml:space="preserve">The "Risk Management" scale was tested for stratified factor analysis with a KMO value of 0.812 and a significant Bartlett's spherical test (approximate chi-squared value of 1546.383 with 45 degrees of freedom), which is suitable for factor analysis. </w:t>
      </w:r>
      <w:r w:rsidRPr="00E16845">
        <w:rPr>
          <w:sz w:val="24"/>
          <w:lang w:eastAsia="zh-TW"/>
        </w:rPr>
        <w:lastRenderedPageBreak/>
        <w:t>After passing the KMO and Bartlett's spherical test, a hierarchical factor analysis was conducted on the "risk management" construct with factor loadings ranging from 0.649 to 0.906, an eigenvalue of 1.17, and a total explained variance of 79.72%.</w:t>
      </w:r>
    </w:p>
    <w:p w:rsidR="00A643CA" w:rsidRPr="00E16845" w:rsidRDefault="00A643CA" w:rsidP="00A643CA">
      <w:pPr>
        <w:ind w:firstLine="0"/>
        <w:rPr>
          <w:rFonts w:eastAsiaTheme="minorEastAsia"/>
          <w:sz w:val="24"/>
          <w:lang w:eastAsia="zh-TW"/>
        </w:rPr>
      </w:pPr>
      <w:r w:rsidRPr="00E16845">
        <w:rPr>
          <w:rFonts w:eastAsiaTheme="minorEastAsia"/>
          <w:sz w:val="24"/>
          <w:lang w:eastAsia="zh-TW"/>
        </w:rPr>
        <w:t>The Internal Control scale was tested for factor analysis with a KMO value of 0.690 and a significant Bartlett's spherical test (approximate chi-squared value of 3408.812 with 105 degrees of freedom). After passing the KMO and Bartlett's spherical test, a stratified factor analysis was performed on the "Internal Control" framework, and one factor was analyzed with factor negatives ranging from 0.691 to 0.935, with an eigenvalue of 1.08, explaining 78.49% of the total variance.</w:t>
      </w:r>
    </w:p>
    <w:p w:rsidR="00A643CA" w:rsidRPr="00E16845" w:rsidRDefault="00A643CA" w:rsidP="00A643CA">
      <w:pPr>
        <w:ind w:firstLine="0"/>
        <w:rPr>
          <w:sz w:val="24"/>
          <w:lang w:eastAsia="zh-TW"/>
        </w:rPr>
      </w:pPr>
      <w:r w:rsidRPr="00E16845">
        <w:rPr>
          <w:sz w:val="24"/>
          <w:lang w:eastAsia="zh-TW"/>
        </w:rPr>
        <w:t>Stratified factor analysis was performed for the Operating Performance Scale, and the examined KMO value was 0.645, and Bartlett's spherical test reached a significant level (approximate chi-square distribution value of 986.593 and degree of freedom of 36), making it suitable for factor analysis. After passing the KMO value and Bartlett's spherical check, the analysis of the "business performance" construct through stratified factors yielded a factor analysis with factor loadings between 0.624 and 0.968, an eigenvalue of 1.02, and an explanation of 81.05% of the total variance.</w:t>
      </w:r>
    </w:p>
    <w:p w:rsidR="00A643CA" w:rsidRPr="00E16845" w:rsidRDefault="00A643CA" w:rsidP="00A643CA">
      <w:pPr>
        <w:ind w:firstLine="0"/>
        <w:rPr>
          <w:sz w:val="24"/>
          <w:lang w:eastAsia="zh-TW"/>
        </w:rPr>
      </w:pPr>
      <w:r w:rsidRPr="00E16845">
        <w:rPr>
          <w:sz w:val="24"/>
          <w:lang w:eastAsia="zh-TW"/>
        </w:rPr>
        <w:t>The above scale for use in this study had good validity for all constructs based on the results of the stratified factor analysis.</w:t>
      </w:r>
    </w:p>
    <w:p w:rsidR="00A643CA" w:rsidRDefault="00A643CA" w:rsidP="00A643CA">
      <w:pPr>
        <w:spacing w:after="120"/>
        <w:ind w:firstLine="0"/>
        <w:rPr>
          <w:rFonts w:eastAsiaTheme="minorEastAsia"/>
          <w:sz w:val="24"/>
          <w:lang w:eastAsia="zh-TW"/>
        </w:rPr>
      </w:pPr>
      <w:r w:rsidRPr="00EC6D39">
        <w:rPr>
          <w:rFonts w:eastAsiaTheme="minorEastAsia"/>
          <w:sz w:val="24"/>
          <w:lang w:eastAsia="zh-TW"/>
        </w:rPr>
        <w:t>The statistical analysis software of confirmatory factor analysis (CFA) was used to measure the convergent validity and the discriminant validity of the model, and to verify the relationship between the variables, to measure the fitness index criteria in the model by using confirmatory factor analysis, and to examine the fitness of the structural model, as well as to carry out the reliability and validity tests through confirmatory factor analysis.</w:t>
      </w:r>
    </w:p>
    <w:p w:rsidR="00A643CA" w:rsidRPr="00C64EDE" w:rsidRDefault="005A5469" w:rsidP="00A643CA">
      <w:pPr>
        <w:spacing w:after="120"/>
        <w:ind w:firstLine="0"/>
        <w:rPr>
          <w:rFonts w:eastAsiaTheme="minorEastAsia"/>
          <w:sz w:val="24"/>
          <w:lang w:eastAsia="zh-TW"/>
        </w:rPr>
      </w:pPr>
      <w:r w:rsidRPr="005A5469">
        <w:rPr>
          <w:rFonts w:eastAsiaTheme="minorEastAsia"/>
          <w:sz w:val="24"/>
          <w:lang w:eastAsia="zh-TW"/>
        </w:rPr>
        <w:t>Organizational Culture Measurement Model</w:t>
      </w:r>
      <w:r w:rsidRPr="005A5469">
        <w:rPr>
          <w:rFonts w:asciiTheme="minorEastAsia" w:eastAsiaTheme="minorEastAsia" w:hAnsiTheme="minorEastAsia" w:hint="eastAsia"/>
          <w:sz w:val="24"/>
          <w:lang w:eastAsia="zh-TW"/>
        </w:rPr>
        <w:t>：</w:t>
      </w:r>
      <w:r w:rsidRPr="005A5469">
        <w:rPr>
          <w:rFonts w:eastAsiaTheme="minorEastAsia"/>
          <w:sz w:val="24"/>
          <w:lang w:eastAsia="zh-TW"/>
        </w:rPr>
        <w:t>(CFA) analyses were conducted on 13 factor analyses for 4 factors, namely, "Risk", "Reward", "Warmth", and "Support". Table 2 shows the results of the CFA and the correlation matrix.</w:t>
      </w:r>
    </w:p>
    <w:tbl>
      <w:tblPr>
        <w:tblW w:w="5000" w:type="pct"/>
        <w:shd w:val="clear" w:color="auto" w:fill="FFFFFF"/>
        <w:tblLayout w:type="fixed"/>
        <w:tblCellMar>
          <w:left w:w="0" w:type="dxa"/>
          <w:right w:w="0" w:type="dxa"/>
        </w:tblCellMar>
        <w:tblLook w:val="04A0"/>
      </w:tblPr>
      <w:tblGrid>
        <w:gridCol w:w="1662"/>
        <w:gridCol w:w="1661"/>
        <w:gridCol w:w="1661"/>
        <w:gridCol w:w="1661"/>
        <w:gridCol w:w="1661"/>
      </w:tblGrid>
      <w:tr w:rsidR="00A643CA" w:rsidRPr="00EF3079" w:rsidTr="0022101D">
        <w:trPr>
          <w:trHeight w:val="290"/>
          <w:tblHeader/>
        </w:trPr>
        <w:tc>
          <w:tcPr>
            <w:tcW w:w="5000" w:type="pct"/>
            <w:gridSpan w:val="5"/>
            <w:tcBorders>
              <w:top w:val="nil"/>
              <w:left w:val="nil"/>
              <w:bottom w:val="single" w:sz="12" w:space="0" w:color="auto"/>
              <w:right w:val="nil"/>
            </w:tcBorders>
            <w:shd w:val="clear" w:color="auto" w:fill="FFFFFF"/>
            <w:vAlign w:val="center"/>
            <w:hideMark/>
          </w:tcPr>
          <w:p w:rsidR="00A643CA" w:rsidRPr="00EF3079" w:rsidRDefault="00A643CA" w:rsidP="0022101D">
            <w:pPr>
              <w:spacing w:after="107" w:line="322" w:lineRule="atLeast"/>
              <w:ind w:firstLine="0"/>
              <w:jc w:val="left"/>
              <w:rPr>
                <w:rFonts w:eastAsia="標楷體"/>
                <w:color w:val="000000"/>
                <w:sz w:val="20"/>
                <w:szCs w:val="20"/>
              </w:rPr>
            </w:pPr>
            <w:r>
              <w:rPr>
                <w:rFonts w:eastAsia="標楷體"/>
                <w:sz w:val="24"/>
              </w:rPr>
              <w:t>Table</w:t>
            </w:r>
            <w:r>
              <w:rPr>
                <w:rFonts w:eastAsia="標楷體" w:hint="eastAsia"/>
                <w:sz w:val="24"/>
                <w:lang w:eastAsia="zh-TW"/>
              </w:rPr>
              <w:t xml:space="preserve"> </w:t>
            </w:r>
            <w:r w:rsidRPr="00EF3079">
              <w:rPr>
                <w:rFonts w:eastAsia="標楷體"/>
                <w:sz w:val="24"/>
              </w:rPr>
              <w:t>2</w:t>
            </w:r>
            <w:r>
              <w:rPr>
                <w:rFonts w:eastAsia="標楷體" w:hint="eastAsia"/>
                <w:sz w:val="24"/>
              </w:rPr>
              <w:t>：</w:t>
            </w:r>
            <w:r w:rsidRPr="00EF3079">
              <w:rPr>
                <w:rFonts w:eastAsia="標楷體"/>
                <w:sz w:val="24"/>
              </w:rPr>
              <w:t xml:space="preserve"> Organizational Culture Model Distributional Validity Analysis and Correlation Matrix</w:t>
            </w:r>
          </w:p>
        </w:tc>
      </w:tr>
      <w:tr w:rsidR="00A643CA" w:rsidRPr="00EF3079" w:rsidTr="0022101D">
        <w:trPr>
          <w:trHeight w:val="290"/>
          <w:tblHeader/>
        </w:trPr>
        <w:tc>
          <w:tcPr>
            <w:tcW w:w="1000" w:type="pct"/>
            <w:tcBorders>
              <w:top w:val="single" w:sz="12" w:space="0" w:color="auto"/>
              <w:left w:val="nil"/>
              <w:bottom w:val="single" w:sz="4" w:space="0" w:color="auto"/>
              <w:right w:val="nil"/>
            </w:tcBorders>
            <w:shd w:val="clear" w:color="auto" w:fill="auto"/>
            <w:vAlign w:val="center"/>
            <w:hideMark/>
          </w:tcPr>
          <w:p w:rsidR="00A643CA" w:rsidRPr="00EF3079" w:rsidRDefault="00A643CA" w:rsidP="0022101D">
            <w:pPr>
              <w:rPr>
                <w:rFonts w:eastAsia="標楷體"/>
                <w:sz w:val="20"/>
                <w:szCs w:val="20"/>
              </w:rPr>
            </w:pPr>
          </w:p>
        </w:tc>
        <w:tc>
          <w:tcPr>
            <w:tcW w:w="1000" w:type="pct"/>
            <w:tcBorders>
              <w:top w:val="single" w:sz="12" w:space="0" w:color="auto"/>
              <w:left w:val="nil"/>
              <w:bottom w:val="single" w:sz="4" w:space="0" w:color="auto"/>
              <w:right w:val="nil"/>
            </w:tcBorders>
            <w:shd w:val="clear" w:color="auto" w:fill="auto"/>
            <w:vAlign w:val="center"/>
            <w:hideMark/>
          </w:tcPr>
          <w:p w:rsidR="00A643CA" w:rsidRPr="00EF3079" w:rsidRDefault="00A643CA" w:rsidP="0022101D">
            <w:pPr>
              <w:spacing w:after="107" w:line="322" w:lineRule="atLeast"/>
              <w:jc w:val="center"/>
              <w:rPr>
                <w:rFonts w:eastAsia="標楷體"/>
                <w:color w:val="000000"/>
                <w:sz w:val="20"/>
                <w:szCs w:val="20"/>
              </w:rPr>
            </w:pPr>
            <w:r w:rsidRPr="00EF3079">
              <w:rPr>
                <w:rFonts w:eastAsiaTheme="minorEastAsia"/>
                <w:sz w:val="20"/>
                <w:szCs w:val="20"/>
                <w:lang w:eastAsia="zh-TW"/>
              </w:rPr>
              <w:t>Risk</w:t>
            </w:r>
          </w:p>
        </w:tc>
        <w:tc>
          <w:tcPr>
            <w:tcW w:w="1000" w:type="pct"/>
            <w:tcBorders>
              <w:top w:val="single" w:sz="12" w:space="0" w:color="auto"/>
              <w:left w:val="nil"/>
              <w:bottom w:val="single" w:sz="4" w:space="0" w:color="auto"/>
              <w:right w:val="nil"/>
            </w:tcBorders>
            <w:shd w:val="clear" w:color="auto" w:fill="auto"/>
            <w:vAlign w:val="center"/>
            <w:hideMark/>
          </w:tcPr>
          <w:p w:rsidR="00A643CA" w:rsidRPr="00EF3079" w:rsidRDefault="00A643CA" w:rsidP="0022101D">
            <w:pPr>
              <w:spacing w:after="107" w:line="322" w:lineRule="atLeast"/>
              <w:jc w:val="center"/>
              <w:rPr>
                <w:rFonts w:eastAsia="標楷體"/>
                <w:color w:val="000000"/>
                <w:sz w:val="20"/>
                <w:szCs w:val="20"/>
              </w:rPr>
            </w:pPr>
            <w:r w:rsidRPr="00EF3079">
              <w:rPr>
                <w:rFonts w:eastAsiaTheme="minorEastAsia"/>
                <w:sz w:val="20"/>
                <w:szCs w:val="20"/>
                <w:lang w:eastAsia="zh-TW"/>
              </w:rPr>
              <w:t>Reward</w:t>
            </w:r>
          </w:p>
        </w:tc>
        <w:tc>
          <w:tcPr>
            <w:tcW w:w="1000" w:type="pct"/>
            <w:tcBorders>
              <w:top w:val="single" w:sz="12" w:space="0" w:color="auto"/>
              <w:left w:val="nil"/>
              <w:bottom w:val="single" w:sz="4" w:space="0" w:color="auto"/>
              <w:right w:val="nil"/>
            </w:tcBorders>
            <w:shd w:val="clear" w:color="auto" w:fill="auto"/>
            <w:vAlign w:val="center"/>
            <w:hideMark/>
          </w:tcPr>
          <w:p w:rsidR="00A643CA" w:rsidRPr="00EF3079" w:rsidRDefault="00A643CA" w:rsidP="0022101D">
            <w:pPr>
              <w:spacing w:after="107" w:line="322" w:lineRule="atLeast"/>
              <w:jc w:val="center"/>
              <w:rPr>
                <w:rFonts w:eastAsia="標楷體"/>
                <w:color w:val="000000"/>
                <w:sz w:val="20"/>
                <w:szCs w:val="20"/>
              </w:rPr>
            </w:pPr>
            <w:r w:rsidRPr="00EF3079">
              <w:rPr>
                <w:rFonts w:eastAsiaTheme="minorEastAsia"/>
                <w:sz w:val="20"/>
                <w:szCs w:val="20"/>
                <w:lang w:eastAsia="zh-TW"/>
              </w:rPr>
              <w:t>Warmth</w:t>
            </w:r>
          </w:p>
        </w:tc>
        <w:tc>
          <w:tcPr>
            <w:tcW w:w="1000" w:type="pct"/>
            <w:tcBorders>
              <w:top w:val="single" w:sz="12" w:space="0" w:color="auto"/>
              <w:left w:val="nil"/>
              <w:bottom w:val="single" w:sz="4" w:space="0" w:color="auto"/>
              <w:right w:val="nil"/>
            </w:tcBorders>
            <w:shd w:val="clear" w:color="auto" w:fill="auto"/>
            <w:vAlign w:val="center"/>
            <w:hideMark/>
          </w:tcPr>
          <w:p w:rsidR="00A643CA" w:rsidRPr="00EF3079" w:rsidRDefault="00A643CA" w:rsidP="0022101D">
            <w:pPr>
              <w:spacing w:after="107" w:line="322" w:lineRule="atLeast"/>
              <w:jc w:val="center"/>
              <w:rPr>
                <w:rFonts w:eastAsia="標楷體"/>
                <w:color w:val="000000"/>
                <w:sz w:val="20"/>
                <w:szCs w:val="20"/>
              </w:rPr>
            </w:pPr>
            <w:r w:rsidRPr="00EF3079">
              <w:rPr>
                <w:rFonts w:eastAsiaTheme="minorEastAsia"/>
                <w:sz w:val="20"/>
                <w:szCs w:val="20"/>
                <w:lang w:eastAsia="zh-TW"/>
              </w:rPr>
              <w:t>Support</w:t>
            </w:r>
          </w:p>
        </w:tc>
      </w:tr>
      <w:tr w:rsidR="00A643CA" w:rsidRPr="00EF3079" w:rsidTr="0022101D">
        <w:trPr>
          <w:trHeight w:val="290"/>
        </w:trPr>
        <w:tc>
          <w:tcPr>
            <w:tcW w:w="1000" w:type="pct"/>
            <w:shd w:val="clear" w:color="auto" w:fill="FFFFFF"/>
            <w:vAlign w:val="center"/>
            <w:hideMark/>
          </w:tcPr>
          <w:p w:rsidR="00A643CA" w:rsidRPr="00EF3079" w:rsidRDefault="00A643CA" w:rsidP="0022101D">
            <w:pPr>
              <w:jc w:val="center"/>
              <w:rPr>
                <w:rFonts w:eastAsia="標楷體"/>
                <w:sz w:val="20"/>
                <w:szCs w:val="20"/>
              </w:rPr>
            </w:pPr>
            <w:r w:rsidRPr="00EF3079">
              <w:rPr>
                <w:rFonts w:eastAsiaTheme="minorEastAsia"/>
                <w:sz w:val="20"/>
                <w:szCs w:val="20"/>
                <w:lang w:eastAsia="zh-TW"/>
              </w:rPr>
              <w:t>Risk</w:t>
            </w:r>
          </w:p>
        </w:tc>
        <w:tc>
          <w:tcPr>
            <w:tcW w:w="1000" w:type="pct"/>
            <w:shd w:val="clear" w:color="auto" w:fill="FFFFFF"/>
            <w:vAlign w:val="center"/>
            <w:hideMark/>
          </w:tcPr>
          <w:p w:rsidR="00A643CA" w:rsidRPr="00EF3079" w:rsidRDefault="00A643CA" w:rsidP="0022101D">
            <w:pPr>
              <w:jc w:val="center"/>
              <w:rPr>
                <w:rFonts w:eastAsia="標楷體"/>
                <w:sz w:val="20"/>
                <w:szCs w:val="20"/>
              </w:rPr>
            </w:pPr>
            <w:r w:rsidRPr="00EF3079">
              <w:rPr>
                <w:rFonts w:eastAsia="標楷體"/>
                <w:sz w:val="20"/>
                <w:szCs w:val="20"/>
              </w:rPr>
              <w:t>0.889</w:t>
            </w:r>
          </w:p>
        </w:tc>
        <w:tc>
          <w:tcPr>
            <w:tcW w:w="1000" w:type="pct"/>
            <w:shd w:val="clear" w:color="auto" w:fill="FFFFFF"/>
            <w:vAlign w:val="center"/>
            <w:hideMark/>
          </w:tcPr>
          <w:p w:rsidR="00A643CA" w:rsidRPr="00EF3079" w:rsidRDefault="00A643CA" w:rsidP="0022101D">
            <w:pPr>
              <w:rPr>
                <w:rFonts w:eastAsia="標楷體"/>
                <w:sz w:val="20"/>
                <w:szCs w:val="20"/>
              </w:rPr>
            </w:pPr>
          </w:p>
        </w:tc>
        <w:tc>
          <w:tcPr>
            <w:tcW w:w="1000" w:type="pct"/>
            <w:shd w:val="clear" w:color="auto" w:fill="FFFFFF"/>
            <w:vAlign w:val="center"/>
            <w:hideMark/>
          </w:tcPr>
          <w:p w:rsidR="00A643CA" w:rsidRPr="00EF3079" w:rsidRDefault="00A643CA" w:rsidP="0022101D">
            <w:pPr>
              <w:rPr>
                <w:rFonts w:eastAsia="標楷體"/>
                <w:sz w:val="20"/>
                <w:szCs w:val="20"/>
              </w:rPr>
            </w:pPr>
          </w:p>
        </w:tc>
        <w:tc>
          <w:tcPr>
            <w:tcW w:w="1000" w:type="pct"/>
            <w:shd w:val="clear" w:color="auto" w:fill="FFFFFF"/>
            <w:vAlign w:val="center"/>
            <w:hideMark/>
          </w:tcPr>
          <w:p w:rsidR="00A643CA" w:rsidRPr="00EF3079" w:rsidRDefault="00A643CA" w:rsidP="0022101D">
            <w:pPr>
              <w:rPr>
                <w:rFonts w:eastAsia="標楷體"/>
                <w:sz w:val="20"/>
                <w:szCs w:val="20"/>
              </w:rPr>
            </w:pPr>
          </w:p>
        </w:tc>
      </w:tr>
      <w:tr w:rsidR="00A643CA" w:rsidRPr="00EF3079" w:rsidTr="0022101D">
        <w:trPr>
          <w:trHeight w:val="290"/>
        </w:trPr>
        <w:tc>
          <w:tcPr>
            <w:tcW w:w="1000" w:type="pct"/>
            <w:shd w:val="clear" w:color="auto" w:fill="FFFFFF"/>
            <w:vAlign w:val="center"/>
            <w:hideMark/>
          </w:tcPr>
          <w:p w:rsidR="00A643CA" w:rsidRPr="00EF3079" w:rsidRDefault="00A643CA" w:rsidP="0022101D">
            <w:pPr>
              <w:jc w:val="center"/>
              <w:rPr>
                <w:rFonts w:eastAsia="標楷體"/>
                <w:sz w:val="20"/>
                <w:szCs w:val="20"/>
              </w:rPr>
            </w:pPr>
            <w:r w:rsidRPr="00EF3079">
              <w:rPr>
                <w:rFonts w:eastAsiaTheme="minorEastAsia"/>
                <w:sz w:val="20"/>
                <w:szCs w:val="20"/>
                <w:lang w:eastAsia="zh-TW"/>
              </w:rPr>
              <w:t>Reward</w:t>
            </w:r>
          </w:p>
        </w:tc>
        <w:tc>
          <w:tcPr>
            <w:tcW w:w="1000" w:type="pct"/>
            <w:shd w:val="clear" w:color="auto" w:fill="FFFFFF"/>
            <w:vAlign w:val="center"/>
            <w:hideMark/>
          </w:tcPr>
          <w:p w:rsidR="00A643CA" w:rsidRPr="00EF3079" w:rsidRDefault="00A643CA" w:rsidP="0022101D">
            <w:pPr>
              <w:jc w:val="center"/>
              <w:rPr>
                <w:rFonts w:eastAsia="標楷體"/>
                <w:sz w:val="20"/>
                <w:szCs w:val="20"/>
              </w:rPr>
            </w:pPr>
            <w:r w:rsidRPr="00EF3079">
              <w:rPr>
                <w:rFonts w:eastAsia="標楷體"/>
                <w:sz w:val="20"/>
                <w:szCs w:val="20"/>
              </w:rPr>
              <w:t>0.691</w:t>
            </w:r>
          </w:p>
        </w:tc>
        <w:tc>
          <w:tcPr>
            <w:tcW w:w="1000" w:type="pct"/>
            <w:shd w:val="clear" w:color="auto" w:fill="FFFFFF"/>
            <w:vAlign w:val="center"/>
            <w:hideMark/>
          </w:tcPr>
          <w:p w:rsidR="00A643CA" w:rsidRPr="00EF3079" w:rsidRDefault="00A643CA" w:rsidP="0022101D">
            <w:pPr>
              <w:jc w:val="center"/>
              <w:rPr>
                <w:rFonts w:eastAsia="標楷體"/>
                <w:sz w:val="20"/>
                <w:szCs w:val="20"/>
              </w:rPr>
            </w:pPr>
            <w:r w:rsidRPr="00EF3079">
              <w:rPr>
                <w:rFonts w:eastAsia="標楷體"/>
                <w:sz w:val="20"/>
                <w:szCs w:val="20"/>
              </w:rPr>
              <w:t>0.665</w:t>
            </w:r>
          </w:p>
        </w:tc>
        <w:tc>
          <w:tcPr>
            <w:tcW w:w="1000" w:type="pct"/>
            <w:shd w:val="clear" w:color="auto" w:fill="FFFFFF"/>
            <w:vAlign w:val="center"/>
            <w:hideMark/>
          </w:tcPr>
          <w:p w:rsidR="00A643CA" w:rsidRPr="00EF3079" w:rsidRDefault="00A643CA" w:rsidP="0022101D">
            <w:pPr>
              <w:rPr>
                <w:rFonts w:eastAsia="標楷體"/>
                <w:sz w:val="20"/>
                <w:szCs w:val="20"/>
              </w:rPr>
            </w:pPr>
          </w:p>
        </w:tc>
        <w:tc>
          <w:tcPr>
            <w:tcW w:w="1000" w:type="pct"/>
            <w:shd w:val="clear" w:color="auto" w:fill="FFFFFF"/>
            <w:vAlign w:val="center"/>
            <w:hideMark/>
          </w:tcPr>
          <w:p w:rsidR="00A643CA" w:rsidRPr="00EF3079" w:rsidRDefault="00A643CA" w:rsidP="0022101D">
            <w:pPr>
              <w:rPr>
                <w:rFonts w:eastAsia="標楷體"/>
                <w:sz w:val="20"/>
                <w:szCs w:val="20"/>
              </w:rPr>
            </w:pPr>
          </w:p>
        </w:tc>
      </w:tr>
      <w:tr w:rsidR="00A643CA" w:rsidRPr="00EF3079" w:rsidTr="0022101D">
        <w:trPr>
          <w:trHeight w:val="290"/>
        </w:trPr>
        <w:tc>
          <w:tcPr>
            <w:tcW w:w="1000" w:type="pct"/>
            <w:shd w:val="clear" w:color="auto" w:fill="FFFFFF"/>
            <w:vAlign w:val="center"/>
            <w:hideMark/>
          </w:tcPr>
          <w:p w:rsidR="00A643CA" w:rsidRPr="00EF3079" w:rsidRDefault="00A643CA" w:rsidP="0022101D">
            <w:pPr>
              <w:jc w:val="center"/>
              <w:rPr>
                <w:rFonts w:eastAsia="標楷體"/>
                <w:sz w:val="20"/>
                <w:szCs w:val="20"/>
              </w:rPr>
            </w:pPr>
            <w:r w:rsidRPr="00EF3079">
              <w:rPr>
                <w:rFonts w:eastAsiaTheme="minorEastAsia"/>
                <w:sz w:val="20"/>
                <w:szCs w:val="20"/>
                <w:lang w:eastAsia="zh-TW"/>
              </w:rPr>
              <w:t>Warmth</w:t>
            </w:r>
          </w:p>
        </w:tc>
        <w:tc>
          <w:tcPr>
            <w:tcW w:w="1000" w:type="pct"/>
            <w:shd w:val="clear" w:color="auto" w:fill="FFFFFF"/>
            <w:vAlign w:val="center"/>
            <w:hideMark/>
          </w:tcPr>
          <w:p w:rsidR="00A643CA" w:rsidRPr="00EF3079" w:rsidRDefault="00A643CA" w:rsidP="0022101D">
            <w:pPr>
              <w:jc w:val="center"/>
              <w:rPr>
                <w:rFonts w:eastAsia="標楷體"/>
                <w:sz w:val="20"/>
                <w:szCs w:val="20"/>
              </w:rPr>
            </w:pPr>
            <w:r w:rsidRPr="00EF3079">
              <w:rPr>
                <w:rFonts w:eastAsia="標楷體"/>
                <w:sz w:val="20"/>
                <w:szCs w:val="20"/>
              </w:rPr>
              <w:t>0.626</w:t>
            </w:r>
          </w:p>
        </w:tc>
        <w:tc>
          <w:tcPr>
            <w:tcW w:w="1000" w:type="pct"/>
            <w:shd w:val="clear" w:color="auto" w:fill="FFFFFF"/>
            <w:vAlign w:val="center"/>
            <w:hideMark/>
          </w:tcPr>
          <w:p w:rsidR="00A643CA" w:rsidRPr="00EF3079" w:rsidRDefault="00A643CA" w:rsidP="0022101D">
            <w:pPr>
              <w:jc w:val="center"/>
              <w:rPr>
                <w:rFonts w:eastAsia="標楷體"/>
                <w:sz w:val="20"/>
                <w:szCs w:val="20"/>
              </w:rPr>
            </w:pPr>
            <w:r w:rsidRPr="00EF3079">
              <w:rPr>
                <w:rFonts w:eastAsia="標楷體"/>
                <w:sz w:val="20"/>
                <w:szCs w:val="20"/>
              </w:rPr>
              <w:t>0.412</w:t>
            </w:r>
          </w:p>
        </w:tc>
        <w:tc>
          <w:tcPr>
            <w:tcW w:w="1000" w:type="pct"/>
            <w:shd w:val="clear" w:color="auto" w:fill="FFFFFF"/>
            <w:vAlign w:val="center"/>
            <w:hideMark/>
          </w:tcPr>
          <w:p w:rsidR="00A643CA" w:rsidRPr="00EF3079" w:rsidRDefault="00A643CA" w:rsidP="0022101D">
            <w:pPr>
              <w:jc w:val="center"/>
              <w:rPr>
                <w:rFonts w:eastAsia="標楷體"/>
                <w:sz w:val="20"/>
                <w:szCs w:val="20"/>
              </w:rPr>
            </w:pPr>
            <w:r w:rsidRPr="00EF3079">
              <w:rPr>
                <w:rFonts w:eastAsia="標楷體"/>
                <w:sz w:val="20"/>
                <w:szCs w:val="20"/>
              </w:rPr>
              <w:t>0.868</w:t>
            </w:r>
          </w:p>
        </w:tc>
        <w:tc>
          <w:tcPr>
            <w:tcW w:w="1000" w:type="pct"/>
            <w:shd w:val="clear" w:color="auto" w:fill="FFFFFF"/>
            <w:vAlign w:val="center"/>
            <w:hideMark/>
          </w:tcPr>
          <w:p w:rsidR="00A643CA" w:rsidRPr="00EF3079" w:rsidRDefault="00A643CA" w:rsidP="0022101D">
            <w:pPr>
              <w:rPr>
                <w:rFonts w:eastAsia="標楷體"/>
                <w:sz w:val="20"/>
                <w:szCs w:val="20"/>
              </w:rPr>
            </w:pPr>
          </w:p>
        </w:tc>
      </w:tr>
      <w:tr w:rsidR="00A643CA" w:rsidRPr="00EF3079" w:rsidTr="0022101D">
        <w:trPr>
          <w:trHeight w:val="290"/>
        </w:trPr>
        <w:tc>
          <w:tcPr>
            <w:tcW w:w="1000" w:type="pct"/>
            <w:tcBorders>
              <w:bottom w:val="single" w:sz="12" w:space="0" w:color="auto"/>
            </w:tcBorders>
            <w:shd w:val="clear" w:color="auto" w:fill="FFFFFF"/>
            <w:vAlign w:val="center"/>
            <w:hideMark/>
          </w:tcPr>
          <w:p w:rsidR="00A643CA" w:rsidRPr="00EF3079" w:rsidRDefault="00A643CA" w:rsidP="0022101D">
            <w:pPr>
              <w:jc w:val="center"/>
              <w:rPr>
                <w:rFonts w:eastAsia="標楷體"/>
                <w:sz w:val="20"/>
                <w:szCs w:val="20"/>
              </w:rPr>
            </w:pPr>
            <w:r w:rsidRPr="00EF3079">
              <w:rPr>
                <w:rFonts w:eastAsiaTheme="minorEastAsia"/>
                <w:sz w:val="20"/>
                <w:szCs w:val="20"/>
                <w:lang w:eastAsia="zh-TW"/>
              </w:rPr>
              <w:t>Support</w:t>
            </w:r>
          </w:p>
        </w:tc>
        <w:tc>
          <w:tcPr>
            <w:tcW w:w="1000" w:type="pct"/>
            <w:tcBorders>
              <w:bottom w:val="single" w:sz="12" w:space="0" w:color="auto"/>
            </w:tcBorders>
            <w:shd w:val="clear" w:color="auto" w:fill="FFFFFF"/>
            <w:vAlign w:val="center"/>
            <w:hideMark/>
          </w:tcPr>
          <w:p w:rsidR="00A643CA" w:rsidRPr="00EF3079" w:rsidRDefault="00A643CA" w:rsidP="0022101D">
            <w:pPr>
              <w:jc w:val="center"/>
              <w:rPr>
                <w:rFonts w:eastAsia="標楷體"/>
                <w:sz w:val="20"/>
                <w:szCs w:val="20"/>
              </w:rPr>
            </w:pPr>
            <w:r w:rsidRPr="00EF3079">
              <w:rPr>
                <w:rFonts w:eastAsia="標楷體"/>
                <w:sz w:val="20"/>
                <w:szCs w:val="20"/>
              </w:rPr>
              <w:t>0.790</w:t>
            </w:r>
          </w:p>
        </w:tc>
        <w:tc>
          <w:tcPr>
            <w:tcW w:w="1000" w:type="pct"/>
            <w:tcBorders>
              <w:bottom w:val="single" w:sz="12" w:space="0" w:color="auto"/>
            </w:tcBorders>
            <w:shd w:val="clear" w:color="auto" w:fill="FFFFFF"/>
            <w:vAlign w:val="center"/>
            <w:hideMark/>
          </w:tcPr>
          <w:p w:rsidR="00A643CA" w:rsidRPr="00EF3079" w:rsidRDefault="00A643CA" w:rsidP="0022101D">
            <w:pPr>
              <w:jc w:val="center"/>
              <w:rPr>
                <w:rFonts w:eastAsia="標楷體"/>
                <w:sz w:val="20"/>
                <w:szCs w:val="20"/>
              </w:rPr>
            </w:pPr>
            <w:r w:rsidRPr="00EF3079">
              <w:rPr>
                <w:rFonts w:eastAsia="標楷體"/>
                <w:sz w:val="20"/>
                <w:szCs w:val="20"/>
              </w:rPr>
              <w:t>0.674</w:t>
            </w:r>
          </w:p>
        </w:tc>
        <w:tc>
          <w:tcPr>
            <w:tcW w:w="1000" w:type="pct"/>
            <w:tcBorders>
              <w:bottom w:val="single" w:sz="12" w:space="0" w:color="auto"/>
            </w:tcBorders>
            <w:shd w:val="clear" w:color="auto" w:fill="FFFFFF"/>
            <w:vAlign w:val="center"/>
            <w:hideMark/>
          </w:tcPr>
          <w:p w:rsidR="00A643CA" w:rsidRPr="00EF3079" w:rsidRDefault="00A643CA" w:rsidP="0022101D">
            <w:pPr>
              <w:jc w:val="center"/>
              <w:rPr>
                <w:rFonts w:eastAsia="標楷體"/>
                <w:sz w:val="20"/>
                <w:szCs w:val="20"/>
              </w:rPr>
            </w:pPr>
            <w:r w:rsidRPr="00EF3079">
              <w:rPr>
                <w:rFonts w:eastAsia="標楷體"/>
                <w:sz w:val="20"/>
                <w:szCs w:val="20"/>
              </w:rPr>
              <w:t>0.664</w:t>
            </w:r>
          </w:p>
        </w:tc>
        <w:tc>
          <w:tcPr>
            <w:tcW w:w="1000" w:type="pct"/>
            <w:tcBorders>
              <w:bottom w:val="single" w:sz="12" w:space="0" w:color="auto"/>
            </w:tcBorders>
            <w:shd w:val="clear" w:color="auto" w:fill="FFFFFF"/>
            <w:vAlign w:val="center"/>
            <w:hideMark/>
          </w:tcPr>
          <w:p w:rsidR="00A643CA" w:rsidRPr="00EF3079" w:rsidRDefault="00A643CA" w:rsidP="0022101D">
            <w:pPr>
              <w:jc w:val="center"/>
              <w:rPr>
                <w:rFonts w:eastAsia="標楷體"/>
                <w:sz w:val="20"/>
                <w:szCs w:val="20"/>
              </w:rPr>
            </w:pPr>
            <w:r w:rsidRPr="00EF3079">
              <w:rPr>
                <w:rFonts w:eastAsia="標楷體"/>
                <w:sz w:val="20"/>
                <w:szCs w:val="20"/>
              </w:rPr>
              <w:t>0.812</w:t>
            </w:r>
          </w:p>
        </w:tc>
      </w:tr>
    </w:tbl>
    <w:p w:rsidR="00A643CA" w:rsidRDefault="00A643CA" w:rsidP="00A643CA">
      <w:pPr>
        <w:spacing w:after="120"/>
        <w:ind w:firstLine="0"/>
        <w:rPr>
          <w:rFonts w:eastAsiaTheme="minorEastAsia"/>
          <w:sz w:val="24"/>
          <w:lang w:eastAsia="zh-TW"/>
        </w:rPr>
      </w:pPr>
      <w:r w:rsidRPr="00E348EE">
        <w:rPr>
          <w:rFonts w:eastAsiaTheme="minorEastAsia"/>
          <w:sz w:val="24"/>
          <w:lang w:eastAsia="zh-TW"/>
        </w:rPr>
        <w:t xml:space="preserve">According to the fitness index measurement model, the four potential variables of "Risk", "Reward", "Warmth" and "Support" were estimated, and the results obtained were χ2 =868.599, </w:t>
      </w:r>
      <w:r w:rsidRPr="00E348EE">
        <w:rPr>
          <w:rFonts w:eastAsiaTheme="minorEastAsia"/>
          <w:i/>
          <w:sz w:val="24"/>
          <w:lang w:eastAsia="zh-TW"/>
        </w:rPr>
        <w:t>df</w:t>
      </w:r>
      <w:r w:rsidRPr="00E348EE">
        <w:rPr>
          <w:rFonts w:eastAsiaTheme="minorEastAsia"/>
          <w:sz w:val="24"/>
          <w:lang w:eastAsia="zh-TW"/>
        </w:rPr>
        <w:t xml:space="preserve"> =59, RMSEA=.263, </w:t>
      </w:r>
      <w:r w:rsidRPr="00E348EE">
        <w:rPr>
          <w:rFonts w:eastAsiaTheme="minorEastAsia"/>
          <w:i/>
          <w:sz w:val="24"/>
          <w:lang w:eastAsia="zh-TW"/>
        </w:rPr>
        <w:t>p</w:t>
      </w:r>
      <w:r w:rsidRPr="00E348EE">
        <w:rPr>
          <w:rFonts w:eastAsiaTheme="minorEastAsia"/>
          <w:sz w:val="24"/>
          <w:lang w:eastAsia="zh-TW"/>
        </w:rPr>
        <w:t xml:space="preserve">=.000, and the results of the table </w:t>
      </w:r>
      <w:r w:rsidRPr="00E348EE">
        <w:rPr>
          <w:rFonts w:eastAsiaTheme="minorEastAsia"/>
          <w:sz w:val="24"/>
          <w:lang w:eastAsia="zh-TW"/>
        </w:rPr>
        <w:lastRenderedPageBreak/>
        <w:t>measurement model showed that some of the values reached the fitness criterion, and the measurement model was still acceptable.</w:t>
      </w:r>
    </w:p>
    <w:p w:rsidR="00A643CA" w:rsidRPr="00971E9E" w:rsidRDefault="00EF20B3" w:rsidP="00A643CA">
      <w:pPr>
        <w:spacing w:after="120"/>
        <w:ind w:firstLine="0"/>
        <w:rPr>
          <w:rFonts w:eastAsiaTheme="minorEastAsia"/>
          <w:sz w:val="24"/>
          <w:lang w:eastAsia="zh-TW"/>
        </w:rPr>
      </w:pPr>
      <w:r w:rsidRPr="00EF20B3">
        <w:rPr>
          <w:rFonts w:eastAsiaTheme="minorEastAsia"/>
          <w:sz w:val="24"/>
          <w:lang w:eastAsia="zh-TW"/>
        </w:rPr>
        <w:t>Risk Management Measurement Model</w:t>
      </w:r>
      <w:r w:rsidRPr="00EF20B3">
        <w:rPr>
          <w:rFonts w:asciiTheme="minorEastAsia" w:eastAsiaTheme="minorEastAsia" w:hAnsiTheme="minorEastAsia" w:hint="eastAsia"/>
          <w:sz w:val="24"/>
          <w:lang w:eastAsia="zh-TW"/>
        </w:rPr>
        <w:t>：</w:t>
      </w:r>
      <w:r w:rsidRPr="00EF20B3">
        <w:rPr>
          <w:rFonts w:eastAsiaTheme="minorEastAsia"/>
          <w:sz w:val="24"/>
          <w:lang w:eastAsia="zh-TW"/>
        </w:rPr>
        <w:t>A total of 10 analytical items were analyzed (CFA) for three factors, namely, "audit management", "safety system", and "accident investigation management". Table 3 shows the results of the CFA and the associated matrix.</w:t>
      </w:r>
    </w:p>
    <w:tbl>
      <w:tblPr>
        <w:tblW w:w="9072" w:type="dxa"/>
        <w:shd w:val="clear" w:color="auto" w:fill="FFFFFF"/>
        <w:tblCellMar>
          <w:left w:w="0" w:type="dxa"/>
          <w:right w:w="0" w:type="dxa"/>
        </w:tblCellMar>
        <w:tblLook w:val="04A0"/>
      </w:tblPr>
      <w:tblGrid>
        <w:gridCol w:w="2268"/>
        <w:gridCol w:w="2268"/>
        <w:gridCol w:w="2268"/>
        <w:gridCol w:w="2268"/>
      </w:tblGrid>
      <w:tr w:rsidR="00A643CA" w:rsidRPr="00E348EE" w:rsidTr="0022101D">
        <w:trPr>
          <w:trHeight w:val="367"/>
          <w:tblHeader/>
        </w:trPr>
        <w:tc>
          <w:tcPr>
            <w:tcW w:w="9072" w:type="dxa"/>
            <w:gridSpan w:val="4"/>
            <w:tcBorders>
              <w:top w:val="nil"/>
              <w:left w:val="nil"/>
              <w:bottom w:val="single" w:sz="12" w:space="0" w:color="auto"/>
              <w:right w:val="nil"/>
            </w:tcBorders>
            <w:shd w:val="clear" w:color="auto" w:fill="FFFFFF"/>
            <w:vAlign w:val="center"/>
            <w:hideMark/>
          </w:tcPr>
          <w:p w:rsidR="00A643CA" w:rsidRPr="00E348EE" w:rsidRDefault="00A643CA" w:rsidP="0022101D">
            <w:pPr>
              <w:spacing w:after="136" w:line="408" w:lineRule="atLeast"/>
              <w:ind w:firstLine="0"/>
              <w:jc w:val="left"/>
              <w:rPr>
                <w:rFonts w:eastAsia="標楷體"/>
                <w:color w:val="000000"/>
                <w:sz w:val="20"/>
                <w:szCs w:val="20"/>
              </w:rPr>
            </w:pPr>
            <w:r w:rsidRPr="00E348EE">
              <w:rPr>
                <w:rFonts w:eastAsiaTheme="minorEastAsia"/>
                <w:sz w:val="24"/>
                <w:lang w:eastAsia="zh-TW"/>
              </w:rPr>
              <w:t>Table 3</w:t>
            </w:r>
            <w:r w:rsidRPr="00971E9E">
              <w:rPr>
                <w:rFonts w:asciiTheme="minorEastAsia" w:eastAsiaTheme="minorEastAsia" w:hAnsiTheme="minorEastAsia" w:hint="eastAsia"/>
                <w:sz w:val="24"/>
                <w:lang w:eastAsia="zh-TW"/>
              </w:rPr>
              <w:t>：</w:t>
            </w:r>
            <w:r w:rsidRPr="00E348EE">
              <w:rPr>
                <w:rFonts w:eastAsiaTheme="minorEastAsia"/>
                <w:sz w:val="24"/>
                <w:lang w:eastAsia="zh-TW"/>
              </w:rPr>
              <w:t xml:space="preserve"> Risk Management Model Compartmental Validity Analysis and Correlation Matrix</w:t>
            </w:r>
          </w:p>
        </w:tc>
      </w:tr>
      <w:tr w:rsidR="00A643CA" w:rsidRPr="00E348EE" w:rsidTr="0022101D">
        <w:trPr>
          <w:trHeight w:val="367"/>
          <w:tblHeader/>
        </w:trPr>
        <w:tc>
          <w:tcPr>
            <w:tcW w:w="2268" w:type="dxa"/>
            <w:tcBorders>
              <w:top w:val="nil"/>
              <w:left w:val="nil"/>
              <w:bottom w:val="single" w:sz="6" w:space="0" w:color="auto"/>
              <w:right w:val="nil"/>
            </w:tcBorders>
            <w:shd w:val="clear" w:color="auto" w:fill="auto"/>
            <w:vAlign w:val="center"/>
            <w:hideMark/>
          </w:tcPr>
          <w:p w:rsidR="00A643CA" w:rsidRPr="00E348EE" w:rsidRDefault="00A643CA" w:rsidP="0022101D">
            <w:pPr>
              <w:rPr>
                <w:rFonts w:eastAsia="標楷體"/>
                <w:sz w:val="20"/>
                <w:szCs w:val="20"/>
              </w:rPr>
            </w:pPr>
          </w:p>
        </w:tc>
        <w:tc>
          <w:tcPr>
            <w:tcW w:w="2268" w:type="dxa"/>
            <w:tcBorders>
              <w:top w:val="nil"/>
              <w:left w:val="nil"/>
              <w:bottom w:val="single" w:sz="6" w:space="0" w:color="auto"/>
              <w:right w:val="nil"/>
            </w:tcBorders>
            <w:shd w:val="clear" w:color="auto" w:fill="auto"/>
            <w:vAlign w:val="center"/>
            <w:hideMark/>
          </w:tcPr>
          <w:p w:rsidR="00A643CA" w:rsidRPr="00E348EE" w:rsidRDefault="00A643CA" w:rsidP="0022101D">
            <w:pPr>
              <w:spacing w:after="136" w:line="408" w:lineRule="atLeast"/>
              <w:jc w:val="center"/>
              <w:rPr>
                <w:rFonts w:eastAsia="標楷體"/>
                <w:color w:val="000000"/>
                <w:sz w:val="20"/>
                <w:szCs w:val="20"/>
              </w:rPr>
            </w:pPr>
            <w:r w:rsidRPr="00E348EE">
              <w:rPr>
                <w:rFonts w:eastAsiaTheme="minorEastAsia"/>
                <w:sz w:val="20"/>
                <w:szCs w:val="20"/>
                <w:lang w:eastAsia="zh-TW"/>
              </w:rPr>
              <w:t>Audit management</w:t>
            </w:r>
          </w:p>
        </w:tc>
        <w:tc>
          <w:tcPr>
            <w:tcW w:w="2268" w:type="dxa"/>
            <w:tcBorders>
              <w:top w:val="nil"/>
              <w:left w:val="nil"/>
              <w:bottom w:val="single" w:sz="6" w:space="0" w:color="auto"/>
              <w:right w:val="nil"/>
            </w:tcBorders>
            <w:shd w:val="clear" w:color="auto" w:fill="auto"/>
            <w:vAlign w:val="center"/>
            <w:hideMark/>
          </w:tcPr>
          <w:p w:rsidR="00A643CA" w:rsidRPr="00E348EE" w:rsidRDefault="00A643CA" w:rsidP="0022101D">
            <w:pPr>
              <w:spacing w:after="136" w:line="408" w:lineRule="atLeast"/>
              <w:jc w:val="center"/>
              <w:rPr>
                <w:rFonts w:eastAsia="標楷體"/>
                <w:color w:val="000000"/>
                <w:sz w:val="20"/>
                <w:szCs w:val="20"/>
              </w:rPr>
            </w:pPr>
            <w:r w:rsidRPr="00E348EE">
              <w:rPr>
                <w:rFonts w:eastAsiaTheme="minorEastAsia"/>
                <w:sz w:val="20"/>
                <w:szCs w:val="20"/>
                <w:lang w:eastAsia="zh-TW"/>
              </w:rPr>
              <w:t>Safety system</w:t>
            </w:r>
          </w:p>
        </w:tc>
        <w:tc>
          <w:tcPr>
            <w:tcW w:w="2268" w:type="dxa"/>
            <w:tcBorders>
              <w:top w:val="nil"/>
              <w:left w:val="nil"/>
              <w:bottom w:val="single" w:sz="6" w:space="0" w:color="auto"/>
              <w:right w:val="nil"/>
            </w:tcBorders>
            <w:shd w:val="clear" w:color="auto" w:fill="auto"/>
            <w:vAlign w:val="center"/>
            <w:hideMark/>
          </w:tcPr>
          <w:p w:rsidR="00A643CA" w:rsidRPr="00E348EE" w:rsidRDefault="00A643CA" w:rsidP="0022101D">
            <w:pPr>
              <w:spacing w:after="136" w:line="408" w:lineRule="atLeast"/>
              <w:jc w:val="center"/>
              <w:rPr>
                <w:rFonts w:eastAsia="標楷體"/>
                <w:color w:val="000000"/>
                <w:sz w:val="20"/>
                <w:szCs w:val="20"/>
              </w:rPr>
            </w:pPr>
            <w:r w:rsidRPr="00E348EE">
              <w:rPr>
                <w:rFonts w:eastAsiaTheme="minorEastAsia"/>
                <w:sz w:val="20"/>
                <w:szCs w:val="20"/>
                <w:lang w:eastAsia="zh-TW"/>
              </w:rPr>
              <w:t>Accident investigation management</w:t>
            </w:r>
          </w:p>
        </w:tc>
      </w:tr>
      <w:tr w:rsidR="00A643CA" w:rsidRPr="00E348EE" w:rsidTr="0022101D">
        <w:trPr>
          <w:trHeight w:val="367"/>
        </w:trPr>
        <w:tc>
          <w:tcPr>
            <w:tcW w:w="2268" w:type="dxa"/>
            <w:shd w:val="clear" w:color="auto" w:fill="FFFFFF"/>
            <w:vAlign w:val="center"/>
            <w:hideMark/>
          </w:tcPr>
          <w:p w:rsidR="00A643CA" w:rsidRPr="00E348EE" w:rsidRDefault="00A643CA" w:rsidP="0022101D">
            <w:pPr>
              <w:jc w:val="center"/>
              <w:rPr>
                <w:rFonts w:eastAsia="標楷體"/>
                <w:sz w:val="20"/>
                <w:szCs w:val="20"/>
              </w:rPr>
            </w:pPr>
            <w:r w:rsidRPr="00E348EE">
              <w:rPr>
                <w:rFonts w:eastAsiaTheme="minorEastAsia"/>
                <w:sz w:val="20"/>
                <w:szCs w:val="20"/>
                <w:lang w:eastAsia="zh-TW"/>
              </w:rPr>
              <w:t>Audit management</w:t>
            </w:r>
          </w:p>
        </w:tc>
        <w:tc>
          <w:tcPr>
            <w:tcW w:w="2268" w:type="dxa"/>
            <w:shd w:val="clear" w:color="auto" w:fill="FFFFFF"/>
            <w:vAlign w:val="center"/>
            <w:hideMark/>
          </w:tcPr>
          <w:p w:rsidR="00A643CA" w:rsidRPr="00E348EE" w:rsidRDefault="00A643CA" w:rsidP="0022101D">
            <w:pPr>
              <w:jc w:val="center"/>
              <w:rPr>
                <w:rFonts w:eastAsia="標楷體"/>
                <w:sz w:val="20"/>
                <w:szCs w:val="20"/>
              </w:rPr>
            </w:pPr>
            <w:r w:rsidRPr="00E348EE">
              <w:rPr>
                <w:rFonts w:eastAsia="標楷體"/>
                <w:sz w:val="20"/>
                <w:szCs w:val="20"/>
              </w:rPr>
              <w:t>0.914</w:t>
            </w:r>
          </w:p>
        </w:tc>
        <w:tc>
          <w:tcPr>
            <w:tcW w:w="2268" w:type="dxa"/>
            <w:shd w:val="clear" w:color="auto" w:fill="FFFFFF"/>
            <w:vAlign w:val="center"/>
            <w:hideMark/>
          </w:tcPr>
          <w:p w:rsidR="00A643CA" w:rsidRPr="00E348EE" w:rsidRDefault="00A643CA" w:rsidP="0022101D">
            <w:pPr>
              <w:rPr>
                <w:rFonts w:eastAsia="標楷體"/>
                <w:sz w:val="20"/>
                <w:szCs w:val="20"/>
              </w:rPr>
            </w:pPr>
          </w:p>
        </w:tc>
        <w:tc>
          <w:tcPr>
            <w:tcW w:w="2268" w:type="dxa"/>
            <w:shd w:val="clear" w:color="auto" w:fill="FFFFFF"/>
            <w:vAlign w:val="center"/>
            <w:hideMark/>
          </w:tcPr>
          <w:p w:rsidR="00A643CA" w:rsidRPr="00E348EE" w:rsidRDefault="00A643CA" w:rsidP="0022101D">
            <w:pPr>
              <w:rPr>
                <w:rFonts w:eastAsia="標楷體"/>
                <w:sz w:val="20"/>
                <w:szCs w:val="20"/>
              </w:rPr>
            </w:pPr>
          </w:p>
        </w:tc>
      </w:tr>
      <w:tr w:rsidR="00A643CA" w:rsidRPr="00E348EE" w:rsidTr="0022101D">
        <w:trPr>
          <w:trHeight w:val="367"/>
        </w:trPr>
        <w:tc>
          <w:tcPr>
            <w:tcW w:w="2268" w:type="dxa"/>
            <w:shd w:val="clear" w:color="auto" w:fill="FFFFFF"/>
            <w:vAlign w:val="center"/>
            <w:hideMark/>
          </w:tcPr>
          <w:p w:rsidR="00A643CA" w:rsidRPr="00E348EE" w:rsidRDefault="00A643CA" w:rsidP="0022101D">
            <w:pPr>
              <w:jc w:val="center"/>
              <w:rPr>
                <w:rFonts w:eastAsia="標楷體"/>
                <w:sz w:val="20"/>
                <w:szCs w:val="20"/>
              </w:rPr>
            </w:pPr>
            <w:r w:rsidRPr="00E348EE">
              <w:rPr>
                <w:rFonts w:eastAsiaTheme="minorEastAsia"/>
                <w:sz w:val="20"/>
                <w:szCs w:val="20"/>
                <w:lang w:eastAsia="zh-TW"/>
              </w:rPr>
              <w:t>Safety system</w:t>
            </w:r>
          </w:p>
        </w:tc>
        <w:tc>
          <w:tcPr>
            <w:tcW w:w="2268" w:type="dxa"/>
            <w:shd w:val="clear" w:color="auto" w:fill="FFFFFF"/>
            <w:vAlign w:val="center"/>
            <w:hideMark/>
          </w:tcPr>
          <w:p w:rsidR="00A643CA" w:rsidRPr="00E348EE" w:rsidRDefault="00A643CA" w:rsidP="0022101D">
            <w:pPr>
              <w:jc w:val="center"/>
              <w:rPr>
                <w:rFonts w:eastAsia="標楷體"/>
                <w:sz w:val="20"/>
                <w:szCs w:val="20"/>
              </w:rPr>
            </w:pPr>
            <w:r w:rsidRPr="00E348EE">
              <w:rPr>
                <w:rFonts w:eastAsia="標楷體"/>
                <w:sz w:val="20"/>
                <w:szCs w:val="20"/>
              </w:rPr>
              <w:t>0.925</w:t>
            </w:r>
          </w:p>
        </w:tc>
        <w:tc>
          <w:tcPr>
            <w:tcW w:w="2268" w:type="dxa"/>
            <w:shd w:val="clear" w:color="auto" w:fill="FFFFFF"/>
            <w:vAlign w:val="center"/>
            <w:hideMark/>
          </w:tcPr>
          <w:p w:rsidR="00A643CA" w:rsidRPr="00E348EE" w:rsidRDefault="00A643CA" w:rsidP="0022101D">
            <w:pPr>
              <w:jc w:val="center"/>
              <w:rPr>
                <w:rFonts w:eastAsia="標楷體"/>
                <w:sz w:val="20"/>
                <w:szCs w:val="20"/>
              </w:rPr>
            </w:pPr>
            <w:r w:rsidRPr="00E348EE">
              <w:rPr>
                <w:rFonts w:eastAsia="標楷體"/>
                <w:sz w:val="20"/>
                <w:szCs w:val="20"/>
              </w:rPr>
              <w:t>0.855</w:t>
            </w:r>
          </w:p>
        </w:tc>
        <w:tc>
          <w:tcPr>
            <w:tcW w:w="2268" w:type="dxa"/>
            <w:shd w:val="clear" w:color="auto" w:fill="FFFFFF"/>
            <w:vAlign w:val="center"/>
            <w:hideMark/>
          </w:tcPr>
          <w:p w:rsidR="00A643CA" w:rsidRPr="00E348EE" w:rsidRDefault="00A643CA" w:rsidP="0022101D">
            <w:pPr>
              <w:rPr>
                <w:rFonts w:eastAsia="標楷體"/>
                <w:sz w:val="20"/>
                <w:szCs w:val="20"/>
              </w:rPr>
            </w:pPr>
          </w:p>
        </w:tc>
      </w:tr>
      <w:tr w:rsidR="00A643CA" w:rsidRPr="00E348EE" w:rsidTr="0022101D">
        <w:trPr>
          <w:trHeight w:val="367"/>
        </w:trPr>
        <w:tc>
          <w:tcPr>
            <w:tcW w:w="2268" w:type="dxa"/>
            <w:tcBorders>
              <w:bottom w:val="single" w:sz="12" w:space="0" w:color="auto"/>
            </w:tcBorders>
            <w:shd w:val="clear" w:color="auto" w:fill="FFFFFF"/>
            <w:vAlign w:val="center"/>
            <w:hideMark/>
          </w:tcPr>
          <w:p w:rsidR="00A643CA" w:rsidRPr="00E348EE" w:rsidRDefault="00A643CA" w:rsidP="0022101D">
            <w:pPr>
              <w:jc w:val="center"/>
              <w:rPr>
                <w:rFonts w:eastAsia="標楷體"/>
                <w:sz w:val="20"/>
                <w:szCs w:val="20"/>
              </w:rPr>
            </w:pPr>
            <w:r w:rsidRPr="00E348EE">
              <w:rPr>
                <w:rFonts w:eastAsiaTheme="minorEastAsia"/>
                <w:sz w:val="20"/>
                <w:szCs w:val="20"/>
                <w:lang w:eastAsia="zh-TW"/>
              </w:rPr>
              <w:t>Accident investigation management</w:t>
            </w:r>
          </w:p>
        </w:tc>
        <w:tc>
          <w:tcPr>
            <w:tcW w:w="2268" w:type="dxa"/>
            <w:tcBorders>
              <w:bottom w:val="single" w:sz="12" w:space="0" w:color="auto"/>
            </w:tcBorders>
            <w:shd w:val="clear" w:color="auto" w:fill="FFFFFF"/>
            <w:vAlign w:val="center"/>
            <w:hideMark/>
          </w:tcPr>
          <w:p w:rsidR="00A643CA" w:rsidRPr="00E348EE" w:rsidRDefault="00A643CA" w:rsidP="0022101D">
            <w:pPr>
              <w:jc w:val="center"/>
              <w:rPr>
                <w:rFonts w:eastAsia="標楷體"/>
                <w:sz w:val="20"/>
                <w:szCs w:val="20"/>
              </w:rPr>
            </w:pPr>
            <w:r w:rsidRPr="00E348EE">
              <w:rPr>
                <w:rFonts w:eastAsia="標楷體"/>
                <w:sz w:val="20"/>
                <w:szCs w:val="20"/>
              </w:rPr>
              <w:t>0.785</w:t>
            </w:r>
          </w:p>
        </w:tc>
        <w:tc>
          <w:tcPr>
            <w:tcW w:w="2268" w:type="dxa"/>
            <w:tcBorders>
              <w:bottom w:val="single" w:sz="12" w:space="0" w:color="auto"/>
            </w:tcBorders>
            <w:shd w:val="clear" w:color="auto" w:fill="FFFFFF"/>
            <w:vAlign w:val="center"/>
            <w:hideMark/>
          </w:tcPr>
          <w:p w:rsidR="00A643CA" w:rsidRPr="00E348EE" w:rsidRDefault="00A643CA" w:rsidP="0022101D">
            <w:pPr>
              <w:jc w:val="center"/>
              <w:rPr>
                <w:rFonts w:eastAsia="標楷體"/>
                <w:sz w:val="20"/>
                <w:szCs w:val="20"/>
              </w:rPr>
            </w:pPr>
            <w:r w:rsidRPr="00E348EE">
              <w:rPr>
                <w:rFonts w:eastAsia="標楷體"/>
                <w:sz w:val="20"/>
                <w:szCs w:val="20"/>
              </w:rPr>
              <w:t>0.746</w:t>
            </w:r>
          </w:p>
        </w:tc>
        <w:tc>
          <w:tcPr>
            <w:tcW w:w="2268" w:type="dxa"/>
            <w:tcBorders>
              <w:bottom w:val="single" w:sz="12" w:space="0" w:color="auto"/>
            </w:tcBorders>
            <w:shd w:val="clear" w:color="auto" w:fill="FFFFFF"/>
            <w:vAlign w:val="center"/>
            <w:hideMark/>
          </w:tcPr>
          <w:p w:rsidR="00A643CA" w:rsidRPr="00E348EE" w:rsidRDefault="00A643CA" w:rsidP="0022101D">
            <w:pPr>
              <w:jc w:val="center"/>
              <w:rPr>
                <w:rFonts w:eastAsia="標楷體"/>
                <w:sz w:val="20"/>
                <w:szCs w:val="20"/>
              </w:rPr>
            </w:pPr>
            <w:r w:rsidRPr="00E348EE">
              <w:rPr>
                <w:rFonts w:eastAsia="標楷體"/>
                <w:sz w:val="20"/>
                <w:szCs w:val="20"/>
              </w:rPr>
              <w:t>0.891</w:t>
            </w:r>
          </w:p>
        </w:tc>
      </w:tr>
    </w:tbl>
    <w:p w:rsidR="00A643CA" w:rsidRDefault="00A643CA" w:rsidP="00A643CA">
      <w:pPr>
        <w:spacing w:after="120"/>
        <w:ind w:firstLine="0"/>
        <w:rPr>
          <w:rFonts w:eastAsiaTheme="minorEastAsia"/>
          <w:sz w:val="24"/>
          <w:lang w:eastAsia="zh-TW"/>
        </w:rPr>
      </w:pPr>
    </w:p>
    <w:p w:rsidR="00A643CA" w:rsidRDefault="00A643CA" w:rsidP="00A643CA">
      <w:pPr>
        <w:spacing w:after="120"/>
        <w:ind w:firstLine="0"/>
        <w:rPr>
          <w:rFonts w:eastAsiaTheme="minorEastAsia"/>
          <w:sz w:val="24"/>
          <w:lang w:eastAsia="zh-TW"/>
        </w:rPr>
      </w:pPr>
      <w:r w:rsidRPr="00971E9E">
        <w:rPr>
          <w:rFonts w:eastAsiaTheme="minorEastAsia"/>
          <w:sz w:val="24"/>
          <w:lang w:eastAsia="zh-TW"/>
        </w:rPr>
        <w:t xml:space="preserve">Based on the fitness index measurement model analysis, the three potential variables of "audit management", "safety system" and "accident investigation management" were estimated, and the results obtained were χ2 =569.617, </w:t>
      </w:r>
      <w:r w:rsidRPr="00971E9E">
        <w:rPr>
          <w:rFonts w:eastAsiaTheme="minorEastAsia"/>
          <w:i/>
          <w:sz w:val="24"/>
          <w:lang w:eastAsia="zh-TW"/>
        </w:rPr>
        <w:t>df</w:t>
      </w:r>
      <w:r w:rsidRPr="00971E9E">
        <w:rPr>
          <w:rFonts w:eastAsiaTheme="minorEastAsia"/>
          <w:sz w:val="24"/>
          <w:lang w:eastAsia="zh-TW"/>
        </w:rPr>
        <w:t xml:space="preserve"> =32, RMSEA=.291, and </w:t>
      </w:r>
      <w:r w:rsidRPr="00971E9E">
        <w:rPr>
          <w:rFonts w:eastAsiaTheme="minorEastAsia"/>
          <w:i/>
          <w:sz w:val="24"/>
          <w:lang w:eastAsia="zh-TW"/>
        </w:rPr>
        <w:t>p</w:t>
      </w:r>
      <w:r w:rsidRPr="00971E9E">
        <w:rPr>
          <w:rFonts w:eastAsiaTheme="minorEastAsia"/>
          <w:sz w:val="24"/>
          <w:lang w:eastAsia="zh-TW"/>
        </w:rPr>
        <w:t>=.000, which indicated that some of the values reached the fitness criterion, and the measurement model was acceptable.</w:t>
      </w:r>
    </w:p>
    <w:p w:rsidR="00A643CA" w:rsidRDefault="00EF20B3" w:rsidP="00A643CA">
      <w:pPr>
        <w:spacing w:after="120"/>
        <w:ind w:firstLine="0"/>
        <w:rPr>
          <w:rFonts w:eastAsiaTheme="minorEastAsia"/>
          <w:sz w:val="24"/>
          <w:lang w:eastAsia="zh-TW"/>
        </w:rPr>
      </w:pPr>
      <w:r w:rsidRPr="00EF20B3">
        <w:rPr>
          <w:rFonts w:eastAsiaTheme="minorEastAsia"/>
          <w:sz w:val="24"/>
          <w:lang w:eastAsia="zh-TW"/>
        </w:rPr>
        <w:t>Internal Control Measurement Model</w:t>
      </w:r>
      <w:r w:rsidRPr="00EF20B3">
        <w:rPr>
          <w:rFonts w:asciiTheme="minorEastAsia" w:eastAsiaTheme="minorEastAsia" w:hAnsiTheme="minorEastAsia" w:hint="eastAsia"/>
          <w:sz w:val="24"/>
          <w:lang w:eastAsia="zh-TW"/>
        </w:rPr>
        <w:t>：</w:t>
      </w:r>
      <w:r w:rsidRPr="00EF20B3">
        <w:rPr>
          <w:rFonts w:eastAsiaTheme="minorEastAsia"/>
          <w:sz w:val="24"/>
          <w:lang w:eastAsia="zh-TW"/>
        </w:rPr>
        <w:t>A total of 20 items were analyzed (CFA) for five factors, namely, "control environment", "risk assessment", "control operations", "information and communication", and "supervision". Table 4 shows the results of the CFA and the associated matrix.</w:t>
      </w:r>
    </w:p>
    <w:tbl>
      <w:tblPr>
        <w:tblW w:w="0" w:type="auto"/>
        <w:shd w:val="clear" w:color="auto" w:fill="FFFFFF"/>
        <w:tblCellMar>
          <w:left w:w="0" w:type="dxa"/>
          <w:right w:w="0" w:type="dxa"/>
        </w:tblCellMar>
        <w:tblLook w:val="04A0"/>
      </w:tblPr>
      <w:tblGrid>
        <w:gridCol w:w="1493"/>
        <w:gridCol w:w="1374"/>
        <w:gridCol w:w="1313"/>
        <w:gridCol w:w="1286"/>
        <w:gridCol w:w="1493"/>
        <w:gridCol w:w="1347"/>
      </w:tblGrid>
      <w:tr w:rsidR="00A643CA" w:rsidRPr="00AA03B8" w:rsidTr="0022101D">
        <w:trPr>
          <w:trHeight w:val="367"/>
          <w:tblHeader/>
        </w:trPr>
        <w:tc>
          <w:tcPr>
            <w:tcW w:w="8306" w:type="dxa"/>
            <w:gridSpan w:val="6"/>
            <w:tcBorders>
              <w:top w:val="nil"/>
              <w:left w:val="nil"/>
              <w:bottom w:val="single" w:sz="12" w:space="0" w:color="auto"/>
              <w:right w:val="nil"/>
            </w:tcBorders>
            <w:shd w:val="clear" w:color="auto" w:fill="FFFFFF"/>
            <w:vAlign w:val="center"/>
            <w:hideMark/>
          </w:tcPr>
          <w:p w:rsidR="00A643CA" w:rsidRPr="00AA03B8" w:rsidRDefault="00A643CA" w:rsidP="0022101D">
            <w:pPr>
              <w:spacing w:after="136" w:line="408" w:lineRule="atLeast"/>
              <w:ind w:firstLine="0"/>
              <w:jc w:val="left"/>
              <w:rPr>
                <w:rFonts w:eastAsia="標楷體"/>
                <w:color w:val="000000"/>
                <w:sz w:val="20"/>
                <w:szCs w:val="20"/>
              </w:rPr>
            </w:pPr>
            <w:r w:rsidRPr="00743270">
              <w:rPr>
                <w:rFonts w:eastAsia="標楷體"/>
                <w:sz w:val="24"/>
              </w:rPr>
              <w:t>Table 4 Regional validity analysis and correlation matrix of the internal control model</w:t>
            </w:r>
            <w:r w:rsidRPr="00AA03B8">
              <w:rPr>
                <w:rFonts w:eastAsia="標楷體"/>
                <w:sz w:val="20"/>
                <w:szCs w:val="20"/>
              </w:rPr>
              <w:t xml:space="preserve"> </w:t>
            </w:r>
            <w:r w:rsidRPr="00AA03B8">
              <w:rPr>
                <w:rFonts w:eastAsia="標楷體"/>
                <w:color w:val="000000"/>
                <w:sz w:val="20"/>
                <w:szCs w:val="20"/>
              </w:rPr>
              <w:t> </w:t>
            </w:r>
          </w:p>
        </w:tc>
      </w:tr>
      <w:tr w:rsidR="00A643CA" w:rsidRPr="00AA03B8" w:rsidTr="0022101D">
        <w:trPr>
          <w:trHeight w:val="367"/>
          <w:tblHeader/>
        </w:trPr>
        <w:tc>
          <w:tcPr>
            <w:tcW w:w="1493" w:type="dxa"/>
            <w:tcBorders>
              <w:top w:val="single" w:sz="12" w:space="0" w:color="auto"/>
              <w:left w:val="nil"/>
              <w:bottom w:val="single" w:sz="6" w:space="0" w:color="auto"/>
              <w:right w:val="nil"/>
            </w:tcBorders>
            <w:shd w:val="clear" w:color="auto" w:fill="auto"/>
            <w:vAlign w:val="center"/>
            <w:hideMark/>
          </w:tcPr>
          <w:p w:rsidR="00A643CA" w:rsidRPr="00AA03B8" w:rsidRDefault="00A643CA" w:rsidP="0022101D">
            <w:pPr>
              <w:rPr>
                <w:rFonts w:eastAsia="標楷體"/>
                <w:sz w:val="20"/>
                <w:szCs w:val="20"/>
              </w:rPr>
            </w:pPr>
          </w:p>
        </w:tc>
        <w:tc>
          <w:tcPr>
            <w:tcW w:w="1374" w:type="dxa"/>
            <w:tcBorders>
              <w:top w:val="single" w:sz="12" w:space="0" w:color="auto"/>
              <w:left w:val="nil"/>
              <w:bottom w:val="single" w:sz="6" w:space="0" w:color="auto"/>
              <w:right w:val="nil"/>
            </w:tcBorders>
            <w:shd w:val="clear" w:color="auto" w:fill="auto"/>
            <w:vAlign w:val="center"/>
            <w:hideMark/>
          </w:tcPr>
          <w:p w:rsidR="00A643CA" w:rsidRPr="00AA03B8" w:rsidRDefault="00A643CA" w:rsidP="0022101D">
            <w:pPr>
              <w:spacing w:after="136" w:line="408" w:lineRule="atLeast"/>
              <w:jc w:val="center"/>
              <w:rPr>
                <w:rFonts w:eastAsia="標楷體"/>
                <w:color w:val="000000"/>
                <w:sz w:val="20"/>
                <w:szCs w:val="20"/>
              </w:rPr>
            </w:pPr>
            <w:r w:rsidRPr="00AA03B8">
              <w:rPr>
                <w:rFonts w:eastAsiaTheme="minorEastAsia"/>
                <w:sz w:val="20"/>
                <w:szCs w:val="20"/>
                <w:lang w:eastAsia="zh-TW"/>
              </w:rPr>
              <w:t>Control environment</w:t>
            </w:r>
          </w:p>
        </w:tc>
        <w:tc>
          <w:tcPr>
            <w:tcW w:w="1313" w:type="dxa"/>
            <w:tcBorders>
              <w:top w:val="single" w:sz="12" w:space="0" w:color="auto"/>
              <w:left w:val="nil"/>
              <w:bottom w:val="single" w:sz="6" w:space="0" w:color="auto"/>
              <w:right w:val="nil"/>
            </w:tcBorders>
            <w:shd w:val="clear" w:color="auto" w:fill="auto"/>
            <w:vAlign w:val="center"/>
            <w:hideMark/>
          </w:tcPr>
          <w:p w:rsidR="00A643CA" w:rsidRPr="00AA03B8" w:rsidRDefault="00A643CA" w:rsidP="0022101D">
            <w:pPr>
              <w:spacing w:after="136" w:line="408" w:lineRule="atLeast"/>
              <w:jc w:val="center"/>
              <w:rPr>
                <w:rFonts w:eastAsia="標楷體"/>
                <w:color w:val="000000"/>
                <w:sz w:val="20"/>
                <w:szCs w:val="20"/>
              </w:rPr>
            </w:pPr>
            <w:r w:rsidRPr="00AA03B8">
              <w:rPr>
                <w:rFonts w:eastAsiaTheme="minorEastAsia"/>
                <w:sz w:val="20"/>
                <w:szCs w:val="20"/>
                <w:lang w:eastAsia="zh-TW"/>
              </w:rPr>
              <w:t>Risk assessment</w:t>
            </w:r>
          </w:p>
        </w:tc>
        <w:tc>
          <w:tcPr>
            <w:tcW w:w="1286" w:type="dxa"/>
            <w:tcBorders>
              <w:top w:val="single" w:sz="12" w:space="0" w:color="auto"/>
              <w:left w:val="nil"/>
              <w:bottom w:val="single" w:sz="6" w:space="0" w:color="auto"/>
              <w:right w:val="nil"/>
            </w:tcBorders>
            <w:shd w:val="clear" w:color="auto" w:fill="auto"/>
            <w:vAlign w:val="center"/>
            <w:hideMark/>
          </w:tcPr>
          <w:p w:rsidR="00A643CA" w:rsidRPr="00AA03B8" w:rsidRDefault="00A643CA" w:rsidP="0022101D">
            <w:pPr>
              <w:spacing w:after="136" w:line="408" w:lineRule="atLeast"/>
              <w:jc w:val="center"/>
              <w:rPr>
                <w:rFonts w:eastAsia="標楷體"/>
                <w:color w:val="000000"/>
                <w:sz w:val="20"/>
                <w:szCs w:val="20"/>
              </w:rPr>
            </w:pPr>
            <w:r w:rsidRPr="00AA03B8">
              <w:rPr>
                <w:rFonts w:eastAsiaTheme="minorEastAsia"/>
                <w:sz w:val="20"/>
                <w:szCs w:val="20"/>
                <w:lang w:eastAsia="zh-TW"/>
              </w:rPr>
              <w:t>Control operations</w:t>
            </w:r>
          </w:p>
        </w:tc>
        <w:tc>
          <w:tcPr>
            <w:tcW w:w="1493" w:type="dxa"/>
            <w:tcBorders>
              <w:top w:val="single" w:sz="12" w:space="0" w:color="auto"/>
              <w:left w:val="nil"/>
              <w:bottom w:val="single" w:sz="6" w:space="0" w:color="auto"/>
              <w:right w:val="nil"/>
            </w:tcBorders>
            <w:shd w:val="clear" w:color="auto" w:fill="auto"/>
            <w:vAlign w:val="center"/>
            <w:hideMark/>
          </w:tcPr>
          <w:p w:rsidR="00A643CA" w:rsidRPr="00AA03B8" w:rsidRDefault="00A643CA" w:rsidP="0022101D">
            <w:pPr>
              <w:spacing w:after="136" w:line="408" w:lineRule="atLeast"/>
              <w:jc w:val="center"/>
              <w:rPr>
                <w:rFonts w:eastAsia="標楷體"/>
                <w:color w:val="000000"/>
                <w:sz w:val="20"/>
                <w:szCs w:val="20"/>
              </w:rPr>
            </w:pPr>
            <w:r w:rsidRPr="00AA03B8">
              <w:rPr>
                <w:rFonts w:eastAsiaTheme="minorEastAsia"/>
                <w:sz w:val="20"/>
                <w:szCs w:val="20"/>
                <w:lang w:eastAsia="zh-TW"/>
              </w:rPr>
              <w:t>Information and communication</w:t>
            </w:r>
          </w:p>
        </w:tc>
        <w:tc>
          <w:tcPr>
            <w:tcW w:w="1347" w:type="dxa"/>
            <w:tcBorders>
              <w:top w:val="single" w:sz="12" w:space="0" w:color="auto"/>
              <w:left w:val="nil"/>
              <w:bottom w:val="single" w:sz="6" w:space="0" w:color="auto"/>
              <w:right w:val="nil"/>
            </w:tcBorders>
            <w:shd w:val="clear" w:color="auto" w:fill="auto"/>
            <w:vAlign w:val="center"/>
            <w:hideMark/>
          </w:tcPr>
          <w:p w:rsidR="00A643CA" w:rsidRPr="00AA03B8" w:rsidRDefault="00A643CA" w:rsidP="0022101D">
            <w:pPr>
              <w:spacing w:after="136" w:line="408" w:lineRule="atLeast"/>
              <w:jc w:val="center"/>
              <w:rPr>
                <w:rFonts w:eastAsia="標楷體"/>
                <w:color w:val="000000"/>
                <w:sz w:val="20"/>
                <w:szCs w:val="20"/>
              </w:rPr>
            </w:pPr>
            <w:r w:rsidRPr="00AA03B8">
              <w:rPr>
                <w:rFonts w:eastAsiaTheme="minorEastAsia"/>
                <w:sz w:val="20"/>
                <w:szCs w:val="20"/>
                <w:lang w:eastAsia="zh-TW"/>
              </w:rPr>
              <w:t>Supervision</w:t>
            </w:r>
          </w:p>
        </w:tc>
      </w:tr>
      <w:tr w:rsidR="00A643CA" w:rsidRPr="00AA03B8" w:rsidTr="0022101D">
        <w:trPr>
          <w:trHeight w:val="367"/>
        </w:trPr>
        <w:tc>
          <w:tcPr>
            <w:tcW w:w="1493"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Theme="minorEastAsia"/>
                <w:sz w:val="20"/>
                <w:szCs w:val="20"/>
                <w:lang w:eastAsia="zh-TW"/>
              </w:rPr>
              <w:t>Control environment</w:t>
            </w:r>
          </w:p>
        </w:tc>
        <w:tc>
          <w:tcPr>
            <w:tcW w:w="1374"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0.870</w:t>
            </w:r>
          </w:p>
        </w:tc>
        <w:tc>
          <w:tcPr>
            <w:tcW w:w="1313" w:type="dxa"/>
            <w:shd w:val="clear" w:color="auto" w:fill="FFFFFF"/>
            <w:vAlign w:val="center"/>
            <w:hideMark/>
          </w:tcPr>
          <w:p w:rsidR="00A643CA" w:rsidRPr="00AA03B8" w:rsidRDefault="00A643CA" w:rsidP="0022101D">
            <w:pPr>
              <w:rPr>
                <w:rFonts w:eastAsia="標楷體"/>
                <w:sz w:val="20"/>
                <w:szCs w:val="20"/>
              </w:rPr>
            </w:pPr>
          </w:p>
        </w:tc>
        <w:tc>
          <w:tcPr>
            <w:tcW w:w="1286" w:type="dxa"/>
            <w:shd w:val="clear" w:color="auto" w:fill="FFFFFF"/>
            <w:vAlign w:val="center"/>
            <w:hideMark/>
          </w:tcPr>
          <w:p w:rsidR="00A643CA" w:rsidRPr="00AA03B8" w:rsidRDefault="00A643CA" w:rsidP="0022101D">
            <w:pPr>
              <w:rPr>
                <w:rFonts w:eastAsia="標楷體"/>
                <w:sz w:val="20"/>
                <w:szCs w:val="20"/>
              </w:rPr>
            </w:pPr>
          </w:p>
        </w:tc>
        <w:tc>
          <w:tcPr>
            <w:tcW w:w="1493" w:type="dxa"/>
            <w:shd w:val="clear" w:color="auto" w:fill="FFFFFF"/>
            <w:vAlign w:val="center"/>
            <w:hideMark/>
          </w:tcPr>
          <w:p w:rsidR="00A643CA" w:rsidRPr="00AA03B8" w:rsidRDefault="00A643CA" w:rsidP="0022101D">
            <w:pPr>
              <w:rPr>
                <w:rFonts w:eastAsia="標楷體"/>
                <w:sz w:val="20"/>
                <w:szCs w:val="20"/>
              </w:rPr>
            </w:pPr>
          </w:p>
        </w:tc>
        <w:tc>
          <w:tcPr>
            <w:tcW w:w="1347" w:type="dxa"/>
            <w:shd w:val="clear" w:color="auto" w:fill="FFFFFF"/>
            <w:vAlign w:val="center"/>
            <w:hideMark/>
          </w:tcPr>
          <w:p w:rsidR="00A643CA" w:rsidRPr="00AA03B8" w:rsidRDefault="00A643CA" w:rsidP="0022101D">
            <w:pPr>
              <w:rPr>
                <w:rFonts w:eastAsia="標楷體"/>
                <w:sz w:val="20"/>
                <w:szCs w:val="20"/>
              </w:rPr>
            </w:pPr>
          </w:p>
        </w:tc>
      </w:tr>
      <w:tr w:rsidR="00A643CA" w:rsidRPr="00AA03B8" w:rsidTr="0022101D">
        <w:trPr>
          <w:trHeight w:val="367"/>
        </w:trPr>
        <w:tc>
          <w:tcPr>
            <w:tcW w:w="1493"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Theme="minorEastAsia"/>
                <w:sz w:val="20"/>
                <w:szCs w:val="20"/>
                <w:lang w:eastAsia="zh-TW"/>
              </w:rPr>
              <w:t>Risk assessment</w:t>
            </w:r>
          </w:p>
        </w:tc>
        <w:tc>
          <w:tcPr>
            <w:tcW w:w="1374"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0.876</w:t>
            </w:r>
          </w:p>
        </w:tc>
        <w:tc>
          <w:tcPr>
            <w:tcW w:w="1313"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0.848</w:t>
            </w:r>
          </w:p>
        </w:tc>
        <w:tc>
          <w:tcPr>
            <w:tcW w:w="1286" w:type="dxa"/>
            <w:shd w:val="clear" w:color="auto" w:fill="FFFFFF"/>
            <w:vAlign w:val="center"/>
            <w:hideMark/>
          </w:tcPr>
          <w:p w:rsidR="00A643CA" w:rsidRPr="00AA03B8" w:rsidRDefault="00A643CA" w:rsidP="0022101D">
            <w:pPr>
              <w:rPr>
                <w:rFonts w:eastAsia="標楷體"/>
                <w:sz w:val="20"/>
                <w:szCs w:val="20"/>
              </w:rPr>
            </w:pPr>
          </w:p>
        </w:tc>
        <w:tc>
          <w:tcPr>
            <w:tcW w:w="1493" w:type="dxa"/>
            <w:shd w:val="clear" w:color="auto" w:fill="FFFFFF"/>
            <w:vAlign w:val="center"/>
            <w:hideMark/>
          </w:tcPr>
          <w:p w:rsidR="00A643CA" w:rsidRPr="00AA03B8" w:rsidRDefault="00A643CA" w:rsidP="0022101D">
            <w:pPr>
              <w:rPr>
                <w:rFonts w:eastAsia="標楷體"/>
                <w:sz w:val="20"/>
                <w:szCs w:val="20"/>
              </w:rPr>
            </w:pPr>
          </w:p>
        </w:tc>
        <w:tc>
          <w:tcPr>
            <w:tcW w:w="1347" w:type="dxa"/>
            <w:shd w:val="clear" w:color="auto" w:fill="FFFFFF"/>
            <w:vAlign w:val="center"/>
            <w:hideMark/>
          </w:tcPr>
          <w:p w:rsidR="00A643CA" w:rsidRPr="00AA03B8" w:rsidRDefault="00A643CA" w:rsidP="0022101D">
            <w:pPr>
              <w:rPr>
                <w:rFonts w:eastAsia="標楷體"/>
                <w:sz w:val="20"/>
                <w:szCs w:val="20"/>
              </w:rPr>
            </w:pPr>
          </w:p>
        </w:tc>
      </w:tr>
      <w:tr w:rsidR="00A643CA" w:rsidRPr="00AA03B8" w:rsidTr="0022101D">
        <w:trPr>
          <w:trHeight w:val="367"/>
        </w:trPr>
        <w:tc>
          <w:tcPr>
            <w:tcW w:w="1493"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Theme="minorEastAsia"/>
                <w:sz w:val="20"/>
                <w:szCs w:val="20"/>
                <w:lang w:eastAsia="zh-TW"/>
              </w:rPr>
              <w:t>Control operations</w:t>
            </w:r>
          </w:p>
        </w:tc>
        <w:tc>
          <w:tcPr>
            <w:tcW w:w="1374"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0.897</w:t>
            </w:r>
          </w:p>
        </w:tc>
        <w:tc>
          <w:tcPr>
            <w:tcW w:w="1313"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0.935</w:t>
            </w:r>
          </w:p>
        </w:tc>
        <w:tc>
          <w:tcPr>
            <w:tcW w:w="1286"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0.878</w:t>
            </w:r>
          </w:p>
        </w:tc>
        <w:tc>
          <w:tcPr>
            <w:tcW w:w="1493" w:type="dxa"/>
            <w:shd w:val="clear" w:color="auto" w:fill="FFFFFF"/>
            <w:vAlign w:val="center"/>
            <w:hideMark/>
          </w:tcPr>
          <w:p w:rsidR="00A643CA" w:rsidRPr="00AA03B8" w:rsidRDefault="00A643CA" w:rsidP="0022101D">
            <w:pPr>
              <w:rPr>
                <w:rFonts w:eastAsia="標楷體"/>
                <w:sz w:val="20"/>
                <w:szCs w:val="20"/>
              </w:rPr>
            </w:pPr>
          </w:p>
        </w:tc>
        <w:tc>
          <w:tcPr>
            <w:tcW w:w="1347" w:type="dxa"/>
            <w:shd w:val="clear" w:color="auto" w:fill="FFFFFF"/>
            <w:vAlign w:val="center"/>
            <w:hideMark/>
          </w:tcPr>
          <w:p w:rsidR="00A643CA" w:rsidRPr="00AA03B8" w:rsidRDefault="00A643CA" w:rsidP="0022101D">
            <w:pPr>
              <w:rPr>
                <w:rFonts w:eastAsia="標楷體"/>
                <w:sz w:val="20"/>
                <w:szCs w:val="20"/>
              </w:rPr>
            </w:pPr>
          </w:p>
        </w:tc>
      </w:tr>
      <w:tr w:rsidR="00A643CA" w:rsidRPr="00AA03B8" w:rsidTr="0022101D">
        <w:trPr>
          <w:trHeight w:val="367"/>
        </w:trPr>
        <w:tc>
          <w:tcPr>
            <w:tcW w:w="1493"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Theme="minorEastAsia"/>
                <w:sz w:val="20"/>
                <w:szCs w:val="20"/>
                <w:lang w:eastAsia="zh-TW"/>
              </w:rPr>
              <w:t xml:space="preserve">Information </w:t>
            </w:r>
            <w:r w:rsidRPr="00AA03B8">
              <w:rPr>
                <w:rFonts w:eastAsiaTheme="minorEastAsia"/>
                <w:sz w:val="20"/>
                <w:szCs w:val="20"/>
                <w:lang w:eastAsia="zh-TW"/>
              </w:rPr>
              <w:lastRenderedPageBreak/>
              <w:t>and communication</w:t>
            </w:r>
          </w:p>
        </w:tc>
        <w:tc>
          <w:tcPr>
            <w:tcW w:w="1374"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lastRenderedPageBreak/>
              <w:t>0.866</w:t>
            </w:r>
          </w:p>
        </w:tc>
        <w:tc>
          <w:tcPr>
            <w:tcW w:w="1313"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0.928</w:t>
            </w:r>
          </w:p>
        </w:tc>
        <w:tc>
          <w:tcPr>
            <w:tcW w:w="1286"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0.923</w:t>
            </w:r>
          </w:p>
        </w:tc>
        <w:tc>
          <w:tcPr>
            <w:tcW w:w="1493" w:type="dxa"/>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0.797</w:t>
            </w:r>
          </w:p>
        </w:tc>
        <w:tc>
          <w:tcPr>
            <w:tcW w:w="1347" w:type="dxa"/>
            <w:shd w:val="clear" w:color="auto" w:fill="FFFFFF"/>
            <w:vAlign w:val="center"/>
            <w:hideMark/>
          </w:tcPr>
          <w:p w:rsidR="00A643CA" w:rsidRPr="00AA03B8" w:rsidRDefault="00A643CA" w:rsidP="0022101D">
            <w:pPr>
              <w:rPr>
                <w:rFonts w:eastAsia="標楷體"/>
                <w:sz w:val="20"/>
                <w:szCs w:val="20"/>
              </w:rPr>
            </w:pPr>
          </w:p>
        </w:tc>
      </w:tr>
      <w:tr w:rsidR="00A643CA" w:rsidRPr="00AA03B8" w:rsidTr="0022101D">
        <w:trPr>
          <w:trHeight w:val="367"/>
        </w:trPr>
        <w:tc>
          <w:tcPr>
            <w:tcW w:w="1493" w:type="dxa"/>
            <w:tcBorders>
              <w:bottom w:val="single" w:sz="12" w:space="0" w:color="auto"/>
            </w:tcBorders>
            <w:shd w:val="clear" w:color="auto" w:fill="FFFFFF"/>
            <w:vAlign w:val="center"/>
            <w:hideMark/>
          </w:tcPr>
          <w:p w:rsidR="00A643CA" w:rsidRPr="00AA03B8" w:rsidRDefault="00A643CA" w:rsidP="0022101D">
            <w:pPr>
              <w:jc w:val="center"/>
              <w:rPr>
                <w:rFonts w:eastAsia="標楷體"/>
                <w:sz w:val="20"/>
                <w:szCs w:val="20"/>
              </w:rPr>
            </w:pPr>
            <w:r w:rsidRPr="00AA03B8">
              <w:rPr>
                <w:rFonts w:eastAsiaTheme="minorEastAsia"/>
                <w:sz w:val="20"/>
                <w:szCs w:val="20"/>
                <w:lang w:eastAsia="zh-TW"/>
              </w:rPr>
              <w:lastRenderedPageBreak/>
              <w:t>Supervision</w:t>
            </w:r>
          </w:p>
        </w:tc>
        <w:tc>
          <w:tcPr>
            <w:tcW w:w="1374" w:type="dxa"/>
            <w:tcBorders>
              <w:bottom w:val="single" w:sz="12" w:space="0" w:color="auto"/>
            </w:tcBorders>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0.896</w:t>
            </w:r>
          </w:p>
        </w:tc>
        <w:tc>
          <w:tcPr>
            <w:tcW w:w="1313" w:type="dxa"/>
            <w:tcBorders>
              <w:bottom w:val="single" w:sz="12" w:space="0" w:color="auto"/>
            </w:tcBorders>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0.867</w:t>
            </w:r>
          </w:p>
        </w:tc>
        <w:tc>
          <w:tcPr>
            <w:tcW w:w="1286" w:type="dxa"/>
            <w:tcBorders>
              <w:bottom w:val="single" w:sz="12" w:space="0" w:color="auto"/>
            </w:tcBorders>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0.865</w:t>
            </w:r>
          </w:p>
        </w:tc>
        <w:tc>
          <w:tcPr>
            <w:tcW w:w="1493" w:type="dxa"/>
            <w:tcBorders>
              <w:bottom w:val="single" w:sz="12" w:space="0" w:color="auto"/>
            </w:tcBorders>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0.914</w:t>
            </w:r>
          </w:p>
        </w:tc>
        <w:tc>
          <w:tcPr>
            <w:tcW w:w="1347" w:type="dxa"/>
            <w:tcBorders>
              <w:bottom w:val="single" w:sz="12" w:space="0" w:color="auto"/>
            </w:tcBorders>
            <w:shd w:val="clear" w:color="auto" w:fill="FFFFFF"/>
            <w:vAlign w:val="center"/>
            <w:hideMark/>
          </w:tcPr>
          <w:p w:rsidR="00A643CA" w:rsidRPr="00AA03B8" w:rsidRDefault="00A643CA" w:rsidP="0022101D">
            <w:pPr>
              <w:jc w:val="center"/>
              <w:rPr>
                <w:rFonts w:eastAsia="標楷體"/>
                <w:sz w:val="20"/>
                <w:szCs w:val="20"/>
              </w:rPr>
            </w:pPr>
            <w:r w:rsidRPr="00AA03B8">
              <w:rPr>
                <w:rFonts w:eastAsia="標楷體"/>
                <w:sz w:val="20"/>
                <w:szCs w:val="20"/>
              </w:rPr>
              <w:t>0.841</w:t>
            </w:r>
          </w:p>
        </w:tc>
      </w:tr>
    </w:tbl>
    <w:p w:rsidR="00A643CA" w:rsidRDefault="00A643CA" w:rsidP="00A643CA">
      <w:pPr>
        <w:spacing w:after="120"/>
        <w:ind w:firstLine="0"/>
        <w:rPr>
          <w:rFonts w:eastAsiaTheme="minorEastAsia"/>
          <w:sz w:val="24"/>
          <w:lang w:eastAsia="zh-TW"/>
        </w:rPr>
      </w:pPr>
      <w:r w:rsidRPr="00AA03B8">
        <w:rPr>
          <w:rFonts w:eastAsiaTheme="minorEastAsia"/>
          <w:sz w:val="24"/>
          <w:lang w:eastAsia="zh-TW"/>
        </w:rPr>
        <w:t xml:space="preserve">Based on the fitness index measurement model analysis, the five potential variables of "control environment", "risk assessment", "control operations", "information and communication", and "supervision" were estimated, and the results obtained χ2 =3549.680, </w:t>
      </w:r>
      <w:r w:rsidRPr="00AA03B8">
        <w:rPr>
          <w:rFonts w:eastAsiaTheme="minorEastAsia"/>
          <w:i/>
          <w:sz w:val="24"/>
          <w:lang w:eastAsia="zh-TW"/>
        </w:rPr>
        <w:t>df</w:t>
      </w:r>
      <w:r w:rsidRPr="00AA03B8">
        <w:rPr>
          <w:rFonts w:eastAsiaTheme="minorEastAsia"/>
          <w:sz w:val="24"/>
          <w:lang w:eastAsia="zh-TW"/>
        </w:rPr>
        <w:t xml:space="preserve"> =160, RMSEA=.326, and </w:t>
      </w:r>
      <w:r w:rsidRPr="00AA03B8">
        <w:rPr>
          <w:rFonts w:eastAsiaTheme="minorEastAsia"/>
          <w:i/>
          <w:sz w:val="24"/>
          <w:lang w:eastAsia="zh-TW"/>
        </w:rPr>
        <w:t>p</w:t>
      </w:r>
      <w:r w:rsidRPr="00AA03B8">
        <w:rPr>
          <w:rFonts w:eastAsiaTheme="minorEastAsia"/>
          <w:sz w:val="24"/>
          <w:lang w:eastAsia="zh-TW"/>
        </w:rPr>
        <w:t>=.000, which indicated that some of the values of the results reached the fitness criterion, and the measurement model was still acceptable.</w:t>
      </w:r>
    </w:p>
    <w:p w:rsidR="00A643CA" w:rsidRDefault="00EF20B3" w:rsidP="00A643CA">
      <w:pPr>
        <w:spacing w:after="120"/>
        <w:ind w:firstLine="0"/>
        <w:rPr>
          <w:rFonts w:eastAsiaTheme="minorEastAsia"/>
          <w:sz w:val="24"/>
          <w:lang w:eastAsia="zh-TW"/>
        </w:rPr>
      </w:pPr>
      <w:r w:rsidRPr="00EF20B3">
        <w:rPr>
          <w:rFonts w:eastAsiaTheme="minorEastAsia"/>
          <w:sz w:val="24"/>
          <w:lang w:eastAsia="zh-TW"/>
        </w:rPr>
        <w:t>Business Performance Measurement Model</w:t>
      </w:r>
      <w:r w:rsidRPr="00EF20B3">
        <w:rPr>
          <w:rFonts w:asciiTheme="minorEastAsia" w:eastAsiaTheme="minorEastAsia" w:hAnsiTheme="minorEastAsia" w:hint="eastAsia"/>
          <w:sz w:val="24"/>
          <w:lang w:eastAsia="zh-TW"/>
        </w:rPr>
        <w:t>：</w:t>
      </w:r>
      <w:r w:rsidRPr="00EF20B3">
        <w:rPr>
          <w:rFonts w:eastAsiaTheme="minorEastAsia"/>
          <w:sz w:val="24"/>
          <w:lang w:eastAsia="zh-TW"/>
        </w:rPr>
        <w:t>(CFA) analyses were conducted on nine analytical items for two factors, namely, "financial performance" and "job performance". Table 5 shows the results of the CFA and the correlation matrix.</w:t>
      </w:r>
    </w:p>
    <w:tbl>
      <w:tblPr>
        <w:tblW w:w="9072" w:type="dxa"/>
        <w:shd w:val="clear" w:color="auto" w:fill="FFFFFF"/>
        <w:tblCellMar>
          <w:left w:w="0" w:type="dxa"/>
          <w:right w:w="0" w:type="dxa"/>
        </w:tblCellMar>
        <w:tblLook w:val="04A0"/>
      </w:tblPr>
      <w:tblGrid>
        <w:gridCol w:w="3024"/>
        <w:gridCol w:w="3024"/>
        <w:gridCol w:w="3024"/>
      </w:tblGrid>
      <w:tr w:rsidR="00A643CA" w:rsidRPr="00C63225" w:rsidTr="0022101D">
        <w:trPr>
          <w:trHeight w:val="367"/>
          <w:tblHeader/>
        </w:trPr>
        <w:tc>
          <w:tcPr>
            <w:tcW w:w="9072" w:type="dxa"/>
            <w:gridSpan w:val="3"/>
            <w:tcBorders>
              <w:top w:val="nil"/>
              <w:left w:val="nil"/>
              <w:bottom w:val="single" w:sz="12" w:space="0" w:color="auto"/>
              <w:right w:val="nil"/>
            </w:tcBorders>
            <w:shd w:val="clear" w:color="auto" w:fill="FFFFFF"/>
            <w:vAlign w:val="center"/>
            <w:hideMark/>
          </w:tcPr>
          <w:p w:rsidR="00A643CA" w:rsidRPr="00A10207" w:rsidRDefault="00A643CA" w:rsidP="0022101D">
            <w:pPr>
              <w:spacing w:after="136" w:line="408" w:lineRule="atLeast"/>
              <w:ind w:firstLine="0"/>
              <w:jc w:val="left"/>
              <w:rPr>
                <w:rFonts w:ascii="標楷體" w:eastAsia="標楷體" w:hAnsi="標楷體" w:cs="新細明體"/>
                <w:color w:val="000000"/>
              </w:rPr>
            </w:pPr>
            <w:r w:rsidRPr="00743270">
              <w:rPr>
                <w:rFonts w:eastAsia="標楷體"/>
                <w:sz w:val="24"/>
              </w:rPr>
              <w:t>Table 5 Operating Performance Model Segmental Validity Analysis and Correlation Matrix</w:t>
            </w:r>
            <w:r w:rsidRPr="00AA03B8">
              <w:rPr>
                <w:rFonts w:eastAsia="標楷體"/>
              </w:rPr>
              <w:t xml:space="preserve"> </w:t>
            </w:r>
            <w:r w:rsidRPr="00A10207">
              <w:rPr>
                <w:rFonts w:ascii="標楷體" w:eastAsia="標楷體"/>
                <w:color w:val="000000"/>
              </w:rPr>
              <w:t> </w:t>
            </w:r>
          </w:p>
        </w:tc>
      </w:tr>
      <w:tr w:rsidR="00A643CA" w:rsidRPr="00E96BCE" w:rsidTr="0022101D">
        <w:trPr>
          <w:trHeight w:val="367"/>
          <w:tblHeader/>
        </w:trPr>
        <w:tc>
          <w:tcPr>
            <w:tcW w:w="3024" w:type="dxa"/>
            <w:tcBorders>
              <w:top w:val="nil"/>
              <w:left w:val="nil"/>
              <w:bottom w:val="single" w:sz="6" w:space="0" w:color="auto"/>
              <w:right w:val="nil"/>
            </w:tcBorders>
            <w:shd w:val="clear" w:color="auto" w:fill="auto"/>
            <w:vAlign w:val="center"/>
            <w:hideMark/>
          </w:tcPr>
          <w:p w:rsidR="00A643CA" w:rsidRPr="00E96BCE" w:rsidRDefault="00A643CA" w:rsidP="0022101D">
            <w:pPr>
              <w:rPr>
                <w:rFonts w:ascii="標楷體" w:eastAsia="標楷體" w:hAnsi="標楷體"/>
              </w:rPr>
            </w:pPr>
          </w:p>
        </w:tc>
        <w:tc>
          <w:tcPr>
            <w:tcW w:w="3024" w:type="dxa"/>
            <w:tcBorders>
              <w:top w:val="nil"/>
              <w:left w:val="nil"/>
              <w:bottom w:val="single" w:sz="6" w:space="0" w:color="auto"/>
              <w:right w:val="nil"/>
            </w:tcBorders>
            <w:shd w:val="clear" w:color="auto" w:fill="auto"/>
            <w:vAlign w:val="center"/>
            <w:hideMark/>
          </w:tcPr>
          <w:p w:rsidR="00A643CA" w:rsidRPr="00E96BCE" w:rsidRDefault="00A643CA" w:rsidP="0022101D">
            <w:pPr>
              <w:spacing w:after="136" w:line="408" w:lineRule="atLeast"/>
              <w:jc w:val="center"/>
              <w:rPr>
                <w:rFonts w:ascii="標楷體" w:eastAsia="標楷體" w:hAnsi="標楷體" w:cs="新細明體"/>
                <w:color w:val="000000"/>
              </w:rPr>
            </w:pPr>
            <w:r w:rsidRPr="00AA03B8">
              <w:rPr>
                <w:rFonts w:eastAsiaTheme="minorEastAsia"/>
                <w:sz w:val="24"/>
                <w:lang w:eastAsia="zh-TW"/>
              </w:rPr>
              <w:t>Financial Performance</w:t>
            </w:r>
          </w:p>
        </w:tc>
        <w:tc>
          <w:tcPr>
            <w:tcW w:w="3024" w:type="dxa"/>
            <w:tcBorders>
              <w:top w:val="nil"/>
              <w:left w:val="nil"/>
              <w:bottom w:val="single" w:sz="6" w:space="0" w:color="auto"/>
              <w:right w:val="nil"/>
            </w:tcBorders>
            <w:shd w:val="clear" w:color="auto" w:fill="auto"/>
            <w:vAlign w:val="center"/>
            <w:hideMark/>
          </w:tcPr>
          <w:p w:rsidR="00A643CA" w:rsidRPr="00E96BCE" w:rsidRDefault="00A643CA" w:rsidP="0022101D">
            <w:pPr>
              <w:spacing w:after="136" w:line="408" w:lineRule="atLeast"/>
              <w:jc w:val="center"/>
              <w:rPr>
                <w:rFonts w:ascii="標楷體" w:eastAsia="標楷體" w:hAnsi="標楷體" w:cs="新細明體"/>
                <w:color w:val="000000"/>
              </w:rPr>
            </w:pPr>
            <w:r w:rsidRPr="00AA03B8">
              <w:rPr>
                <w:rFonts w:eastAsiaTheme="minorEastAsia"/>
                <w:sz w:val="24"/>
                <w:lang w:eastAsia="zh-TW"/>
              </w:rPr>
              <w:t>Job Performance</w:t>
            </w:r>
          </w:p>
        </w:tc>
      </w:tr>
      <w:tr w:rsidR="00A643CA" w:rsidRPr="00E96BCE" w:rsidTr="0022101D">
        <w:trPr>
          <w:trHeight w:val="367"/>
        </w:trPr>
        <w:tc>
          <w:tcPr>
            <w:tcW w:w="3024" w:type="dxa"/>
            <w:shd w:val="clear" w:color="auto" w:fill="FFFFFF"/>
            <w:vAlign w:val="center"/>
            <w:hideMark/>
          </w:tcPr>
          <w:p w:rsidR="00A643CA" w:rsidRPr="00A52C26" w:rsidRDefault="00A643CA" w:rsidP="0022101D">
            <w:pPr>
              <w:jc w:val="center"/>
              <w:rPr>
                <w:rFonts w:ascii="標楷體" w:eastAsia="標楷體" w:hAnsi="標楷體" w:cs="新細明體"/>
              </w:rPr>
            </w:pPr>
            <w:r w:rsidRPr="00AA03B8">
              <w:rPr>
                <w:rFonts w:eastAsiaTheme="minorEastAsia"/>
                <w:sz w:val="24"/>
                <w:lang w:eastAsia="zh-TW"/>
              </w:rPr>
              <w:t>Financial Performance</w:t>
            </w:r>
          </w:p>
        </w:tc>
        <w:tc>
          <w:tcPr>
            <w:tcW w:w="3024" w:type="dxa"/>
            <w:shd w:val="clear" w:color="auto" w:fill="FFFFFF"/>
            <w:vAlign w:val="center"/>
            <w:hideMark/>
          </w:tcPr>
          <w:p w:rsidR="00A643CA" w:rsidRPr="00A52C26" w:rsidRDefault="00A643CA" w:rsidP="0022101D">
            <w:pPr>
              <w:jc w:val="center"/>
              <w:rPr>
                <w:rFonts w:ascii="標楷體" w:eastAsia="標楷體" w:hAnsi="標楷體" w:cs="新細明體"/>
              </w:rPr>
            </w:pPr>
            <w:r w:rsidRPr="00A52C26">
              <w:rPr>
                <w:rFonts w:ascii="標楷體" w:eastAsia="標楷體" w:hAnsi="標楷體"/>
              </w:rPr>
              <w:t>0.908</w:t>
            </w:r>
          </w:p>
        </w:tc>
        <w:tc>
          <w:tcPr>
            <w:tcW w:w="3024" w:type="dxa"/>
            <w:shd w:val="clear" w:color="auto" w:fill="FFFFFF"/>
            <w:vAlign w:val="center"/>
            <w:hideMark/>
          </w:tcPr>
          <w:p w:rsidR="00A643CA" w:rsidRPr="00A52C26" w:rsidRDefault="00A643CA" w:rsidP="0022101D">
            <w:pPr>
              <w:rPr>
                <w:rFonts w:ascii="標楷體" w:eastAsia="標楷體" w:hAnsi="標楷體"/>
              </w:rPr>
            </w:pPr>
          </w:p>
        </w:tc>
      </w:tr>
      <w:tr w:rsidR="00A643CA" w:rsidRPr="00E96BCE" w:rsidTr="0022101D">
        <w:trPr>
          <w:trHeight w:val="367"/>
        </w:trPr>
        <w:tc>
          <w:tcPr>
            <w:tcW w:w="3024" w:type="dxa"/>
            <w:shd w:val="clear" w:color="auto" w:fill="FFFFFF"/>
            <w:vAlign w:val="center"/>
            <w:hideMark/>
          </w:tcPr>
          <w:p w:rsidR="00A643CA" w:rsidRPr="00A52C26" w:rsidRDefault="00A643CA" w:rsidP="0022101D">
            <w:pPr>
              <w:jc w:val="center"/>
              <w:rPr>
                <w:rFonts w:ascii="標楷體" w:eastAsia="標楷體" w:hAnsi="標楷體" w:cs="新細明體"/>
              </w:rPr>
            </w:pPr>
            <w:r w:rsidRPr="00AA03B8">
              <w:rPr>
                <w:rFonts w:eastAsiaTheme="minorEastAsia"/>
                <w:sz w:val="24"/>
                <w:lang w:eastAsia="zh-TW"/>
              </w:rPr>
              <w:t>Job Performance</w:t>
            </w:r>
          </w:p>
        </w:tc>
        <w:tc>
          <w:tcPr>
            <w:tcW w:w="3024" w:type="dxa"/>
            <w:shd w:val="clear" w:color="auto" w:fill="FFFFFF"/>
            <w:vAlign w:val="center"/>
            <w:hideMark/>
          </w:tcPr>
          <w:p w:rsidR="00A643CA" w:rsidRPr="00A52C26" w:rsidRDefault="00A643CA" w:rsidP="0022101D">
            <w:pPr>
              <w:jc w:val="center"/>
              <w:rPr>
                <w:rFonts w:ascii="標楷體" w:eastAsia="標楷體" w:hAnsi="標楷體" w:cs="新細明體"/>
              </w:rPr>
            </w:pPr>
            <w:r w:rsidRPr="00A52C26">
              <w:rPr>
                <w:rFonts w:ascii="標楷體" w:eastAsia="標楷體" w:hAnsi="標楷體"/>
              </w:rPr>
              <w:t>0.748</w:t>
            </w:r>
          </w:p>
        </w:tc>
        <w:tc>
          <w:tcPr>
            <w:tcW w:w="3024" w:type="dxa"/>
            <w:shd w:val="clear" w:color="auto" w:fill="FFFFFF"/>
            <w:vAlign w:val="center"/>
            <w:hideMark/>
          </w:tcPr>
          <w:p w:rsidR="00A643CA" w:rsidRPr="00A52C26" w:rsidRDefault="00A643CA" w:rsidP="0022101D">
            <w:pPr>
              <w:jc w:val="center"/>
              <w:rPr>
                <w:rFonts w:ascii="標楷體" w:eastAsia="標楷體" w:hAnsi="標楷體" w:cs="新細明體"/>
              </w:rPr>
            </w:pPr>
            <w:r w:rsidRPr="00A52C26">
              <w:rPr>
                <w:rFonts w:ascii="標楷體" w:eastAsia="標楷體" w:hAnsi="標楷體"/>
              </w:rPr>
              <w:t>0.798</w:t>
            </w:r>
          </w:p>
        </w:tc>
      </w:tr>
      <w:tr w:rsidR="00A643CA" w:rsidRPr="00C63225" w:rsidTr="0022101D">
        <w:trPr>
          <w:trHeight w:val="367"/>
        </w:trPr>
        <w:tc>
          <w:tcPr>
            <w:tcW w:w="9072" w:type="dxa"/>
            <w:gridSpan w:val="3"/>
            <w:tcBorders>
              <w:top w:val="single" w:sz="12" w:space="0" w:color="auto"/>
              <w:left w:val="nil"/>
              <w:bottom w:val="nil"/>
              <w:right w:val="nil"/>
            </w:tcBorders>
            <w:shd w:val="clear" w:color="auto" w:fill="FFFFFF"/>
            <w:vAlign w:val="center"/>
            <w:hideMark/>
          </w:tcPr>
          <w:p w:rsidR="00A643CA" w:rsidRPr="00A10207" w:rsidRDefault="00A643CA" w:rsidP="0022101D">
            <w:pPr>
              <w:rPr>
                <w:rFonts w:ascii="標楷體" w:eastAsia="標楷體" w:hAnsi="標楷體" w:cs="新細明體"/>
                <w:color w:val="000000"/>
              </w:rPr>
            </w:pPr>
            <w:r>
              <w:rPr>
                <w:rFonts w:eastAsia="標楷體" w:hint="eastAsia"/>
              </w:rPr>
              <w:t xml:space="preserve">       </w:t>
            </w:r>
          </w:p>
        </w:tc>
      </w:tr>
    </w:tbl>
    <w:p w:rsidR="00A643CA" w:rsidRPr="00EC6D39" w:rsidRDefault="00A643CA" w:rsidP="00A643CA">
      <w:pPr>
        <w:spacing w:after="120"/>
        <w:ind w:firstLine="0"/>
        <w:rPr>
          <w:rFonts w:eastAsiaTheme="minorEastAsia"/>
          <w:sz w:val="24"/>
          <w:lang w:eastAsia="zh-TW"/>
        </w:rPr>
      </w:pPr>
      <w:r w:rsidRPr="00743270">
        <w:rPr>
          <w:rFonts w:eastAsiaTheme="minorEastAsia"/>
          <w:sz w:val="24"/>
          <w:lang w:eastAsia="zh-TW"/>
        </w:rPr>
        <w:t xml:space="preserve">Based on the fitness index measurement model analysis, the two potential variables of "financial performance" and "job performance" were estimated, and the results obtained were χ2 =639.615, </w:t>
      </w:r>
      <w:r w:rsidRPr="00743270">
        <w:rPr>
          <w:rFonts w:eastAsiaTheme="minorEastAsia"/>
          <w:i/>
          <w:sz w:val="24"/>
          <w:lang w:eastAsia="zh-TW"/>
        </w:rPr>
        <w:t>df</w:t>
      </w:r>
      <w:r w:rsidRPr="00743270">
        <w:rPr>
          <w:rFonts w:eastAsiaTheme="minorEastAsia"/>
          <w:sz w:val="24"/>
          <w:lang w:eastAsia="zh-TW"/>
        </w:rPr>
        <w:t xml:space="preserve"> =26, RMSEA=.344, and </w:t>
      </w:r>
      <w:r w:rsidRPr="00743270">
        <w:rPr>
          <w:rFonts w:eastAsiaTheme="minorEastAsia"/>
          <w:i/>
          <w:sz w:val="24"/>
          <w:lang w:eastAsia="zh-TW"/>
        </w:rPr>
        <w:t>p</w:t>
      </w:r>
      <w:r w:rsidRPr="00743270">
        <w:rPr>
          <w:rFonts w:eastAsiaTheme="minorEastAsia"/>
          <w:sz w:val="24"/>
          <w:lang w:eastAsia="zh-TW"/>
        </w:rPr>
        <w:t>=.000, which indicated that some of the values of the results reached the fitness criterion, and the measurement model was acceptable.</w:t>
      </w:r>
    </w:p>
    <w:p w:rsidR="00A643CA" w:rsidRPr="00EC6D39" w:rsidRDefault="00A643CA" w:rsidP="00A643CA">
      <w:pPr>
        <w:spacing w:after="120"/>
        <w:ind w:firstLine="0"/>
        <w:rPr>
          <w:rFonts w:eastAsiaTheme="minorEastAsia"/>
          <w:lang w:eastAsia="zh-TW"/>
        </w:rPr>
      </w:pPr>
    </w:p>
    <w:p w:rsidR="00A643CA" w:rsidRPr="009421E2" w:rsidRDefault="00A643CA" w:rsidP="00A643CA">
      <w:pPr>
        <w:spacing w:after="120"/>
        <w:ind w:firstLine="0"/>
        <w:rPr>
          <w:rFonts w:eastAsiaTheme="minorEastAsia"/>
          <w:b/>
          <w:sz w:val="28"/>
          <w:szCs w:val="28"/>
          <w:lang w:eastAsia="zh-TW"/>
        </w:rPr>
      </w:pPr>
      <w:r w:rsidRPr="009421E2">
        <w:rPr>
          <w:rFonts w:eastAsiaTheme="minorEastAsia" w:hint="eastAsia"/>
          <w:b/>
          <w:sz w:val="28"/>
          <w:szCs w:val="28"/>
          <w:lang w:eastAsia="zh-TW"/>
        </w:rPr>
        <w:t xml:space="preserve">4. </w:t>
      </w:r>
      <w:r w:rsidRPr="009421E2">
        <w:rPr>
          <w:rFonts w:eastAsiaTheme="minorEastAsia"/>
          <w:b/>
          <w:sz w:val="28"/>
          <w:szCs w:val="28"/>
          <w:lang w:eastAsia="zh-TW"/>
        </w:rPr>
        <w:t>FINDING AND DISCUSSION</w:t>
      </w:r>
    </w:p>
    <w:p w:rsidR="00A643CA" w:rsidRPr="009421E2" w:rsidRDefault="00A643CA" w:rsidP="00A643CA">
      <w:pPr>
        <w:ind w:firstLine="0"/>
        <w:rPr>
          <w:rFonts w:eastAsiaTheme="minorEastAsia"/>
          <w:sz w:val="24"/>
          <w:lang w:eastAsia="zh-TW"/>
        </w:rPr>
      </w:pPr>
      <w:r w:rsidRPr="009421E2">
        <w:rPr>
          <w:sz w:val="24"/>
        </w:rPr>
        <w:t xml:space="preserve">The correlation analysis was conducted on organizational culture and risk management, organizational culture and internal control, organizational culture and operating performance, internal control and risk management, internal control and operating performance, and risk management and operating performance, and the results of the analysis are shown in Table </w:t>
      </w:r>
      <w:r w:rsidRPr="00743270">
        <w:rPr>
          <w:rFonts w:eastAsiaTheme="minorEastAsia"/>
          <w:sz w:val="24"/>
          <w:lang w:eastAsia="zh-TW"/>
        </w:rPr>
        <w:t>6</w:t>
      </w:r>
      <w:r w:rsidRPr="009421E2">
        <w:rPr>
          <w:sz w:val="24"/>
        </w:rPr>
        <w:t>:</w:t>
      </w:r>
    </w:p>
    <w:p w:rsidR="00A643CA" w:rsidRPr="009421E2" w:rsidRDefault="00A643CA" w:rsidP="00A643CA">
      <w:pPr>
        <w:ind w:firstLine="0"/>
        <w:rPr>
          <w:rFonts w:eastAsiaTheme="minorEastAsia"/>
          <w:sz w:val="24"/>
          <w:lang w:eastAsia="zh-TW"/>
        </w:rPr>
      </w:pPr>
      <w:r w:rsidRPr="009421E2">
        <w:rPr>
          <w:rFonts w:eastAsiaTheme="minorEastAsia"/>
          <w:sz w:val="24"/>
          <w:lang w:eastAsia="zh-TW"/>
        </w:rPr>
        <w:t xml:space="preserve">Table </w:t>
      </w:r>
      <w:r>
        <w:rPr>
          <w:rFonts w:eastAsiaTheme="minorEastAsia" w:hint="eastAsia"/>
          <w:sz w:val="24"/>
          <w:lang w:eastAsia="zh-TW"/>
        </w:rPr>
        <w:t>6</w:t>
      </w:r>
      <w:r w:rsidRPr="009421E2">
        <w:rPr>
          <w:rFonts w:eastAsiaTheme="minorEastAsia"/>
          <w:sz w:val="24"/>
          <w:lang w:eastAsia="zh-TW"/>
        </w:rPr>
        <w:t xml:space="preserve"> Correlation Analysis</w:t>
      </w:r>
    </w:p>
    <w:tbl>
      <w:tblPr>
        <w:tblW w:w="0" w:type="auto"/>
        <w:tblBorders>
          <w:bottom w:val="single" w:sz="12" w:space="0" w:color="000000"/>
        </w:tblBorders>
        <w:tblCellMar>
          <w:top w:w="15" w:type="dxa"/>
          <w:left w:w="15" w:type="dxa"/>
          <w:bottom w:w="15" w:type="dxa"/>
          <w:right w:w="15" w:type="dxa"/>
        </w:tblCellMar>
        <w:tblLook w:val="04A0"/>
      </w:tblPr>
      <w:tblGrid>
        <w:gridCol w:w="1560"/>
        <w:gridCol w:w="761"/>
        <w:gridCol w:w="855"/>
        <w:gridCol w:w="855"/>
        <w:gridCol w:w="1068"/>
        <w:gridCol w:w="1069"/>
        <w:gridCol w:w="1069"/>
        <w:gridCol w:w="1069"/>
      </w:tblGrid>
      <w:tr w:rsidR="00A643CA" w:rsidRPr="009421E2" w:rsidTr="0022101D">
        <w:tc>
          <w:tcPr>
            <w:tcW w:w="1560" w:type="dxa"/>
            <w:vMerge w:val="restart"/>
            <w:tcBorders>
              <w:top w:val="single" w:sz="12" w:space="0" w:color="000000"/>
              <w:left w:val="nil"/>
              <w:bottom w:val="single" w:sz="12" w:space="0" w:color="000000"/>
              <w:right w:val="nil"/>
            </w:tcBorders>
            <w:vAlign w:val="center"/>
            <w:hideMark/>
          </w:tcPr>
          <w:p w:rsidR="00A643CA" w:rsidRPr="009421E2" w:rsidRDefault="00A643CA" w:rsidP="0022101D">
            <w:pPr>
              <w:jc w:val="center"/>
              <w:rPr>
                <w:rFonts w:eastAsia="標楷體"/>
                <w:b/>
                <w:bCs/>
                <w:sz w:val="20"/>
                <w:szCs w:val="20"/>
              </w:rPr>
            </w:pPr>
            <w:bookmarkStart w:id="0" w:name="_Hlk80917239"/>
          </w:p>
        </w:tc>
        <w:tc>
          <w:tcPr>
            <w:tcW w:w="2471" w:type="dxa"/>
            <w:gridSpan w:val="3"/>
            <w:tcBorders>
              <w:top w:val="single" w:sz="12" w:space="0" w:color="000000"/>
              <w:left w:val="nil"/>
              <w:bottom w:val="single" w:sz="8" w:space="0" w:color="000000"/>
              <w:right w:val="nil"/>
            </w:tcBorders>
            <w:vAlign w:val="center"/>
            <w:hideMark/>
          </w:tcPr>
          <w:p w:rsidR="00A643CA" w:rsidRPr="009421E2" w:rsidRDefault="00A643CA" w:rsidP="0022101D">
            <w:pPr>
              <w:jc w:val="center"/>
              <w:rPr>
                <w:rFonts w:eastAsia="標楷體"/>
                <w:bCs/>
                <w:sz w:val="20"/>
                <w:szCs w:val="20"/>
              </w:rPr>
            </w:pPr>
            <w:r w:rsidRPr="009421E2">
              <w:rPr>
                <w:rFonts w:eastAsia="標楷體"/>
                <w:bCs/>
                <w:sz w:val="20"/>
                <w:szCs w:val="20"/>
              </w:rPr>
              <w:t>Sample statistic</w:t>
            </w:r>
          </w:p>
        </w:tc>
        <w:tc>
          <w:tcPr>
            <w:tcW w:w="4275" w:type="dxa"/>
            <w:gridSpan w:val="4"/>
            <w:tcBorders>
              <w:top w:val="single" w:sz="12" w:space="0" w:color="000000"/>
              <w:left w:val="nil"/>
              <w:bottom w:val="single" w:sz="8" w:space="0" w:color="000000"/>
              <w:right w:val="nil"/>
            </w:tcBorders>
            <w:vAlign w:val="center"/>
            <w:hideMark/>
          </w:tcPr>
          <w:p w:rsidR="00A643CA" w:rsidRPr="009421E2" w:rsidRDefault="00A643CA" w:rsidP="0022101D">
            <w:pPr>
              <w:jc w:val="center"/>
              <w:rPr>
                <w:rFonts w:eastAsia="標楷體"/>
                <w:bCs/>
                <w:sz w:val="20"/>
                <w:szCs w:val="20"/>
              </w:rPr>
            </w:pPr>
            <w:r w:rsidRPr="009421E2">
              <w:rPr>
                <w:rFonts w:eastAsia="標楷體"/>
                <w:bCs/>
                <w:sz w:val="20"/>
                <w:szCs w:val="20"/>
              </w:rPr>
              <w:t>Pearson Correlation</w:t>
            </w:r>
          </w:p>
        </w:tc>
      </w:tr>
      <w:tr w:rsidR="00A643CA" w:rsidRPr="009421E2" w:rsidTr="0022101D">
        <w:tc>
          <w:tcPr>
            <w:tcW w:w="1560" w:type="dxa"/>
            <w:vMerge/>
            <w:tcBorders>
              <w:top w:val="single" w:sz="12" w:space="0" w:color="000000"/>
              <w:left w:val="nil"/>
              <w:bottom w:val="single" w:sz="8" w:space="0" w:color="000000"/>
              <w:right w:val="nil"/>
            </w:tcBorders>
            <w:vAlign w:val="center"/>
            <w:hideMark/>
          </w:tcPr>
          <w:p w:rsidR="00A643CA" w:rsidRPr="009421E2" w:rsidRDefault="00A643CA" w:rsidP="0022101D">
            <w:pPr>
              <w:rPr>
                <w:rFonts w:eastAsia="標楷體"/>
                <w:b/>
                <w:bCs/>
                <w:sz w:val="20"/>
                <w:szCs w:val="20"/>
              </w:rPr>
            </w:pPr>
          </w:p>
        </w:tc>
        <w:tc>
          <w:tcPr>
            <w:tcW w:w="761" w:type="dxa"/>
            <w:tcBorders>
              <w:top w:val="single" w:sz="8" w:space="0" w:color="000000"/>
              <w:left w:val="nil"/>
              <w:bottom w:val="single" w:sz="8" w:space="0" w:color="000000"/>
              <w:right w:val="nil"/>
            </w:tcBorders>
            <w:vAlign w:val="center"/>
            <w:hideMark/>
          </w:tcPr>
          <w:p w:rsidR="00A643CA" w:rsidRPr="009421E2" w:rsidRDefault="00A643CA" w:rsidP="0022101D">
            <w:pPr>
              <w:jc w:val="center"/>
              <w:rPr>
                <w:rFonts w:eastAsia="標楷體"/>
                <w:bCs/>
                <w:sz w:val="20"/>
                <w:szCs w:val="20"/>
              </w:rPr>
            </w:pPr>
            <w:r w:rsidRPr="009421E2">
              <w:rPr>
                <w:rFonts w:eastAsia="標楷體"/>
                <w:bCs/>
                <w:sz w:val="20"/>
                <w:szCs w:val="20"/>
              </w:rPr>
              <w:t>N</w:t>
            </w:r>
          </w:p>
        </w:tc>
        <w:tc>
          <w:tcPr>
            <w:tcW w:w="855" w:type="dxa"/>
            <w:tcBorders>
              <w:top w:val="single" w:sz="8" w:space="0" w:color="000000"/>
              <w:left w:val="nil"/>
              <w:bottom w:val="single" w:sz="8" w:space="0" w:color="000000"/>
              <w:right w:val="nil"/>
            </w:tcBorders>
            <w:vAlign w:val="center"/>
            <w:hideMark/>
          </w:tcPr>
          <w:p w:rsidR="00A643CA" w:rsidRPr="009421E2" w:rsidRDefault="00A643CA" w:rsidP="0022101D">
            <w:pPr>
              <w:jc w:val="center"/>
              <w:rPr>
                <w:rFonts w:eastAsia="標楷體"/>
                <w:bCs/>
                <w:sz w:val="20"/>
                <w:szCs w:val="20"/>
              </w:rPr>
            </w:pPr>
            <w:r w:rsidRPr="009421E2">
              <w:rPr>
                <w:rFonts w:eastAsia="標楷體"/>
                <w:bCs/>
                <w:sz w:val="20"/>
                <w:szCs w:val="20"/>
              </w:rPr>
              <w:t>Mean</w:t>
            </w:r>
          </w:p>
        </w:tc>
        <w:tc>
          <w:tcPr>
            <w:tcW w:w="855" w:type="dxa"/>
            <w:tcBorders>
              <w:top w:val="single" w:sz="8" w:space="0" w:color="000000"/>
              <w:left w:val="nil"/>
              <w:bottom w:val="single" w:sz="8" w:space="0" w:color="000000"/>
              <w:right w:val="nil"/>
            </w:tcBorders>
            <w:vAlign w:val="center"/>
            <w:hideMark/>
          </w:tcPr>
          <w:p w:rsidR="00A643CA" w:rsidRPr="009421E2" w:rsidRDefault="00A643CA" w:rsidP="0022101D">
            <w:pPr>
              <w:ind w:firstLine="0"/>
              <w:rPr>
                <w:rFonts w:eastAsia="標楷體"/>
                <w:bCs/>
                <w:sz w:val="20"/>
                <w:szCs w:val="20"/>
              </w:rPr>
            </w:pPr>
            <w:r w:rsidRPr="009421E2">
              <w:rPr>
                <w:rFonts w:eastAsia="標楷體"/>
                <w:bCs/>
                <w:sz w:val="20"/>
                <w:szCs w:val="20"/>
              </w:rPr>
              <w:t>Std Dev</w:t>
            </w:r>
          </w:p>
        </w:tc>
        <w:tc>
          <w:tcPr>
            <w:tcW w:w="1068" w:type="dxa"/>
            <w:tcBorders>
              <w:top w:val="single" w:sz="8" w:space="0" w:color="000000"/>
              <w:left w:val="nil"/>
              <w:bottom w:val="single" w:sz="8" w:space="0" w:color="000000"/>
              <w:right w:val="nil"/>
            </w:tcBorders>
            <w:vAlign w:val="center"/>
          </w:tcPr>
          <w:p w:rsidR="00A643CA" w:rsidRPr="009421E2" w:rsidRDefault="00A643CA" w:rsidP="0022101D">
            <w:pPr>
              <w:jc w:val="center"/>
              <w:rPr>
                <w:rFonts w:eastAsia="標楷體"/>
                <w:bCs/>
                <w:sz w:val="20"/>
                <w:szCs w:val="20"/>
              </w:rPr>
            </w:pPr>
            <w:r w:rsidRPr="009421E2">
              <w:rPr>
                <w:rFonts w:eastAsia="標楷體"/>
                <w:bCs/>
                <w:sz w:val="20"/>
                <w:szCs w:val="20"/>
              </w:rPr>
              <w:t>1</w:t>
            </w:r>
          </w:p>
        </w:tc>
        <w:tc>
          <w:tcPr>
            <w:tcW w:w="1069" w:type="dxa"/>
            <w:tcBorders>
              <w:top w:val="single" w:sz="8" w:space="0" w:color="000000"/>
              <w:left w:val="nil"/>
              <w:bottom w:val="single" w:sz="8" w:space="0" w:color="000000"/>
              <w:right w:val="nil"/>
            </w:tcBorders>
            <w:vAlign w:val="center"/>
          </w:tcPr>
          <w:p w:rsidR="00A643CA" w:rsidRPr="009421E2" w:rsidRDefault="00A643CA" w:rsidP="0022101D">
            <w:pPr>
              <w:jc w:val="center"/>
              <w:rPr>
                <w:rFonts w:eastAsia="標楷體"/>
                <w:bCs/>
                <w:sz w:val="20"/>
                <w:szCs w:val="20"/>
              </w:rPr>
            </w:pPr>
            <w:r w:rsidRPr="009421E2">
              <w:rPr>
                <w:rFonts w:eastAsia="標楷體"/>
                <w:bCs/>
                <w:sz w:val="20"/>
                <w:szCs w:val="20"/>
              </w:rPr>
              <w:t>2</w:t>
            </w:r>
          </w:p>
        </w:tc>
        <w:tc>
          <w:tcPr>
            <w:tcW w:w="1069" w:type="dxa"/>
            <w:tcBorders>
              <w:top w:val="single" w:sz="8" w:space="0" w:color="000000"/>
              <w:left w:val="nil"/>
              <w:bottom w:val="single" w:sz="8" w:space="0" w:color="000000"/>
              <w:right w:val="nil"/>
            </w:tcBorders>
            <w:vAlign w:val="center"/>
          </w:tcPr>
          <w:p w:rsidR="00A643CA" w:rsidRPr="009421E2" w:rsidRDefault="00A643CA" w:rsidP="0022101D">
            <w:pPr>
              <w:jc w:val="center"/>
              <w:rPr>
                <w:rFonts w:eastAsia="標楷體"/>
                <w:bCs/>
                <w:sz w:val="20"/>
                <w:szCs w:val="20"/>
              </w:rPr>
            </w:pPr>
            <w:r w:rsidRPr="009421E2">
              <w:rPr>
                <w:rFonts w:eastAsia="標楷體"/>
                <w:bCs/>
                <w:sz w:val="20"/>
                <w:szCs w:val="20"/>
              </w:rPr>
              <w:t>3</w:t>
            </w:r>
          </w:p>
        </w:tc>
        <w:tc>
          <w:tcPr>
            <w:tcW w:w="1069" w:type="dxa"/>
            <w:tcBorders>
              <w:top w:val="single" w:sz="8" w:space="0" w:color="000000"/>
              <w:left w:val="nil"/>
              <w:bottom w:val="single" w:sz="8" w:space="0" w:color="000000"/>
              <w:right w:val="nil"/>
            </w:tcBorders>
            <w:vAlign w:val="center"/>
          </w:tcPr>
          <w:p w:rsidR="00A643CA" w:rsidRPr="009421E2" w:rsidRDefault="00A643CA" w:rsidP="0022101D">
            <w:pPr>
              <w:jc w:val="center"/>
              <w:rPr>
                <w:rFonts w:eastAsia="標楷體"/>
                <w:bCs/>
                <w:sz w:val="20"/>
                <w:szCs w:val="20"/>
              </w:rPr>
            </w:pPr>
            <w:r w:rsidRPr="009421E2">
              <w:rPr>
                <w:rFonts w:eastAsia="標楷體"/>
                <w:bCs/>
                <w:sz w:val="20"/>
                <w:szCs w:val="20"/>
              </w:rPr>
              <w:t>4</w:t>
            </w:r>
          </w:p>
        </w:tc>
      </w:tr>
      <w:tr w:rsidR="00A643CA" w:rsidRPr="009421E2" w:rsidTr="0022101D">
        <w:tc>
          <w:tcPr>
            <w:tcW w:w="1560" w:type="dxa"/>
            <w:tcBorders>
              <w:top w:val="single" w:sz="8" w:space="0" w:color="000000"/>
            </w:tcBorders>
            <w:vAlign w:val="center"/>
          </w:tcPr>
          <w:p w:rsidR="00A643CA" w:rsidRPr="009421E2" w:rsidRDefault="00A643CA" w:rsidP="0022101D">
            <w:pPr>
              <w:pStyle w:val="1"/>
              <w:spacing w:beforeLines="0" w:afterLines="0" w:line="276" w:lineRule="auto"/>
              <w:outlineLvl w:val="0"/>
              <w:rPr>
                <w:rFonts w:ascii="Times New Roman" w:eastAsia="標楷體" w:hAnsi="Times New Roman" w:cs="Times New Roman"/>
                <w:b w:val="0"/>
                <w:sz w:val="20"/>
                <w:szCs w:val="20"/>
              </w:rPr>
            </w:pPr>
            <w:r w:rsidRPr="009421E2">
              <w:rPr>
                <w:rFonts w:ascii="Times New Roman" w:hAnsi="Times New Roman" w:cs="Times New Roman"/>
                <w:b w:val="0"/>
                <w:sz w:val="20"/>
                <w:szCs w:val="20"/>
              </w:rPr>
              <w:t>organizational culture</w:t>
            </w:r>
          </w:p>
        </w:tc>
        <w:tc>
          <w:tcPr>
            <w:tcW w:w="761" w:type="dxa"/>
            <w:tcBorders>
              <w:top w:val="single" w:sz="8" w:space="0" w:color="000000"/>
            </w:tcBorders>
            <w:vAlign w:val="center"/>
          </w:tcPr>
          <w:p w:rsidR="00A643CA" w:rsidRPr="009421E2" w:rsidRDefault="00A643CA" w:rsidP="0022101D">
            <w:pPr>
              <w:jc w:val="center"/>
              <w:rPr>
                <w:rFonts w:eastAsia="標楷體"/>
                <w:bCs/>
                <w:sz w:val="20"/>
                <w:szCs w:val="20"/>
              </w:rPr>
            </w:pPr>
            <w:r w:rsidRPr="009421E2">
              <w:rPr>
                <w:rFonts w:eastAsia="標楷體"/>
                <w:bCs/>
                <w:sz w:val="20"/>
                <w:szCs w:val="20"/>
              </w:rPr>
              <w:t>661</w:t>
            </w:r>
          </w:p>
        </w:tc>
        <w:tc>
          <w:tcPr>
            <w:tcW w:w="855" w:type="dxa"/>
            <w:tcBorders>
              <w:top w:val="single" w:sz="8" w:space="0" w:color="000000"/>
            </w:tcBorders>
            <w:vAlign w:val="center"/>
          </w:tcPr>
          <w:p w:rsidR="00A643CA" w:rsidRPr="009421E2" w:rsidRDefault="00A643CA" w:rsidP="0022101D">
            <w:pPr>
              <w:jc w:val="center"/>
              <w:rPr>
                <w:rFonts w:eastAsia="標楷體"/>
                <w:bCs/>
                <w:sz w:val="20"/>
                <w:szCs w:val="20"/>
              </w:rPr>
            </w:pPr>
            <w:r w:rsidRPr="009421E2">
              <w:rPr>
                <w:rFonts w:eastAsia="標楷體"/>
                <w:bCs/>
                <w:sz w:val="20"/>
                <w:szCs w:val="20"/>
              </w:rPr>
              <w:t>3.896</w:t>
            </w:r>
          </w:p>
        </w:tc>
        <w:tc>
          <w:tcPr>
            <w:tcW w:w="855" w:type="dxa"/>
            <w:tcBorders>
              <w:top w:val="single" w:sz="8" w:space="0" w:color="000000"/>
            </w:tcBorders>
            <w:vAlign w:val="center"/>
          </w:tcPr>
          <w:p w:rsidR="00A643CA" w:rsidRPr="009421E2" w:rsidRDefault="00A643CA" w:rsidP="0022101D">
            <w:pPr>
              <w:jc w:val="center"/>
              <w:rPr>
                <w:rFonts w:eastAsia="標楷體"/>
                <w:bCs/>
                <w:sz w:val="20"/>
                <w:szCs w:val="20"/>
              </w:rPr>
            </w:pPr>
            <w:r w:rsidRPr="009421E2">
              <w:rPr>
                <w:rFonts w:eastAsia="標楷體"/>
                <w:bCs/>
                <w:sz w:val="20"/>
                <w:szCs w:val="20"/>
              </w:rPr>
              <w:t>0.460</w:t>
            </w:r>
          </w:p>
        </w:tc>
        <w:tc>
          <w:tcPr>
            <w:tcW w:w="1068" w:type="dxa"/>
            <w:tcBorders>
              <w:top w:val="single" w:sz="8" w:space="0" w:color="000000"/>
            </w:tcBorders>
            <w:vAlign w:val="center"/>
            <w:hideMark/>
          </w:tcPr>
          <w:p w:rsidR="00A643CA" w:rsidRPr="009421E2" w:rsidRDefault="00A643CA" w:rsidP="0022101D">
            <w:pPr>
              <w:jc w:val="center"/>
              <w:rPr>
                <w:rFonts w:eastAsia="標楷體"/>
                <w:bCs/>
                <w:sz w:val="20"/>
                <w:szCs w:val="20"/>
              </w:rPr>
            </w:pPr>
            <w:r w:rsidRPr="009421E2">
              <w:rPr>
                <w:rFonts w:eastAsia="標楷體"/>
                <w:bCs/>
                <w:sz w:val="20"/>
                <w:szCs w:val="20"/>
              </w:rPr>
              <w:t>1.00</w:t>
            </w:r>
          </w:p>
        </w:tc>
        <w:tc>
          <w:tcPr>
            <w:tcW w:w="1069" w:type="dxa"/>
            <w:tcBorders>
              <w:top w:val="single" w:sz="8" w:space="0" w:color="000000"/>
            </w:tcBorders>
            <w:vAlign w:val="center"/>
            <w:hideMark/>
          </w:tcPr>
          <w:p w:rsidR="00A643CA" w:rsidRPr="009421E2" w:rsidRDefault="00A643CA" w:rsidP="0022101D">
            <w:pPr>
              <w:jc w:val="center"/>
              <w:rPr>
                <w:rFonts w:eastAsia="標楷體"/>
                <w:bCs/>
                <w:sz w:val="20"/>
                <w:szCs w:val="20"/>
              </w:rPr>
            </w:pPr>
          </w:p>
        </w:tc>
        <w:tc>
          <w:tcPr>
            <w:tcW w:w="1069" w:type="dxa"/>
            <w:tcBorders>
              <w:top w:val="single" w:sz="8" w:space="0" w:color="000000"/>
            </w:tcBorders>
            <w:vAlign w:val="center"/>
            <w:hideMark/>
          </w:tcPr>
          <w:p w:rsidR="00A643CA" w:rsidRPr="009421E2" w:rsidRDefault="00A643CA" w:rsidP="0022101D">
            <w:pPr>
              <w:jc w:val="center"/>
              <w:rPr>
                <w:rFonts w:eastAsia="標楷體"/>
                <w:bCs/>
                <w:sz w:val="20"/>
                <w:szCs w:val="20"/>
              </w:rPr>
            </w:pPr>
          </w:p>
        </w:tc>
        <w:tc>
          <w:tcPr>
            <w:tcW w:w="1069" w:type="dxa"/>
            <w:tcBorders>
              <w:top w:val="single" w:sz="8" w:space="0" w:color="000000"/>
            </w:tcBorders>
            <w:vAlign w:val="center"/>
            <w:hideMark/>
          </w:tcPr>
          <w:p w:rsidR="00A643CA" w:rsidRPr="009421E2" w:rsidRDefault="00A643CA" w:rsidP="0022101D">
            <w:pPr>
              <w:jc w:val="center"/>
              <w:rPr>
                <w:rFonts w:eastAsia="標楷體"/>
                <w:bCs/>
                <w:sz w:val="20"/>
                <w:szCs w:val="20"/>
              </w:rPr>
            </w:pPr>
          </w:p>
        </w:tc>
      </w:tr>
      <w:tr w:rsidR="00A643CA" w:rsidRPr="009421E2" w:rsidTr="0022101D">
        <w:tc>
          <w:tcPr>
            <w:tcW w:w="1560" w:type="dxa"/>
            <w:vAlign w:val="center"/>
          </w:tcPr>
          <w:p w:rsidR="00A643CA" w:rsidRPr="009421E2" w:rsidRDefault="00A643CA" w:rsidP="0022101D">
            <w:pPr>
              <w:pStyle w:val="1"/>
              <w:spacing w:beforeLines="0" w:afterLines="0" w:line="276" w:lineRule="auto"/>
              <w:outlineLvl w:val="0"/>
              <w:rPr>
                <w:rFonts w:ascii="Times New Roman" w:eastAsia="標楷體" w:hAnsi="Times New Roman" w:cs="Times New Roman"/>
                <w:b w:val="0"/>
                <w:sz w:val="20"/>
                <w:szCs w:val="20"/>
              </w:rPr>
            </w:pPr>
            <w:r w:rsidRPr="009421E2">
              <w:rPr>
                <w:rFonts w:ascii="Times New Roman" w:hAnsi="Times New Roman" w:cs="Times New Roman"/>
                <w:b w:val="0"/>
                <w:sz w:val="20"/>
                <w:szCs w:val="20"/>
              </w:rPr>
              <w:t>internal control</w:t>
            </w:r>
          </w:p>
        </w:tc>
        <w:tc>
          <w:tcPr>
            <w:tcW w:w="761" w:type="dxa"/>
          </w:tcPr>
          <w:p w:rsidR="00A643CA" w:rsidRPr="009421E2" w:rsidRDefault="00A643CA" w:rsidP="0022101D">
            <w:pPr>
              <w:jc w:val="center"/>
              <w:rPr>
                <w:rFonts w:eastAsia="標楷體"/>
                <w:bCs/>
                <w:sz w:val="20"/>
                <w:szCs w:val="20"/>
              </w:rPr>
            </w:pPr>
            <w:r w:rsidRPr="009421E2">
              <w:rPr>
                <w:rFonts w:eastAsia="標楷體"/>
                <w:bCs/>
                <w:sz w:val="20"/>
                <w:szCs w:val="20"/>
              </w:rPr>
              <w:t>661</w:t>
            </w:r>
          </w:p>
        </w:tc>
        <w:tc>
          <w:tcPr>
            <w:tcW w:w="855" w:type="dxa"/>
            <w:vAlign w:val="center"/>
          </w:tcPr>
          <w:p w:rsidR="00A643CA" w:rsidRPr="009421E2" w:rsidRDefault="00A643CA" w:rsidP="0022101D">
            <w:pPr>
              <w:jc w:val="center"/>
              <w:rPr>
                <w:rFonts w:eastAsia="標楷體"/>
                <w:bCs/>
                <w:sz w:val="20"/>
                <w:szCs w:val="20"/>
              </w:rPr>
            </w:pPr>
            <w:r w:rsidRPr="009421E2">
              <w:rPr>
                <w:rFonts w:eastAsia="標楷體"/>
                <w:bCs/>
                <w:sz w:val="20"/>
                <w:szCs w:val="20"/>
              </w:rPr>
              <w:t>3.884</w:t>
            </w:r>
          </w:p>
        </w:tc>
        <w:tc>
          <w:tcPr>
            <w:tcW w:w="855" w:type="dxa"/>
            <w:vAlign w:val="center"/>
          </w:tcPr>
          <w:p w:rsidR="00A643CA" w:rsidRPr="009421E2" w:rsidRDefault="00A643CA" w:rsidP="0022101D">
            <w:pPr>
              <w:jc w:val="center"/>
              <w:rPr>
                <w:rFonts w:eastAsia="標楷體"/>
                <w:bCs/>
                <w:sz w:val="20"/>
                <w:szCs w:val="20"/>
              </w:rPr>
            </w:pPr>
            <w:r w:rsidRPr="009421E2">
              <w:rPr>
                <w:rFonts w:eastAsia="標楷體"/>
                <w:bCs/>
                <w:sz w:val="20"/>
                <w:szCs w:val="20"/>
              </w:rPr>
              <w:t>0.454</w:t>
            </w:r>
          </w:p>
        </w:tc>
        <w:tc>
          <w:tcPr>
            <w:tcW w:w="1068" w:type="dxa"/>
            <w:vAlign w:val="center"/>
          </w:tcPr>
          <w:p w:rsidR="00A643CA" w:rsidRPr="009421E2" w:rsidRDefault="00A643CA" w:rsidP="0022101D">
            <w:pPr>
              <w:jc w:val="center"/>
              <w:rPr>
                <w:rFonts w:eastAsia="標楷體"/>
                <w:bCs/>
                <w:sz w:val="20"/>
                <w:szCs w:val="20"/>
              </w:rPr>
            </w:pPr>
            <w:r w:rsidRPr="009421E2">
              <w:rPr>
                <w:rFonts w:eastAsia="標楷體"/>
                <w:bCs/>
                <w:sz w:val="20"/>
                <w:szCs w:val="20"/>
              </w:rPr>
              <w:t>0.776</w:t>
            </w:r>
            <w:r w:rsidRPr="009421E2">
              <w:rPr>
                <w:rFonts w:eastAsia="標楷體"/>
                <w:bCs/>
                <w:sz w:val="20"/>
                <w:szCs w:val="20"/>
                <w:vertAlign w:val="superscript"/>
              </w:rPr>
              <w:t>**</w:t>
            </w:r>
          </w:p>
        </w:tc>
        <w:tc>
          <w:tcPr>
            <w:tcW w:w="1069" w:type="dxa"/>
            <w:vAlign w:val="center"/>
            <w:hideMark/>
          </w:tcPr>
          <w:p w:rsidR="00A643CA" w:rsidRPr="009421E2" w:rsidRDefault="00A643CA" w:rsidP="0022101D">
            <w:pPr>
              <w:jc w:val="center"/>
              <w:rPr>
                <w:rFonts w:eastAsia="標楷體"/>
                <w:bCs/>
                <w:sz w:val="20"/>
                <w:szCs w:val="20"/>
              </w:rPr>
            </w:pPr>
            <w:r w:rsidRPr="009421E2">
              <w:rPr>
                <w:rFonts w:eastAsia="標楷體"/>
                <w:bCs/>
                <w:sz w:val="20"/>
                <w:szCs w:val="20"/>
              </w:rPr>
              <w:t>1.00</w:t>
            </w:r>
          </w:p>
        </w:tc>
        <w:tc>
          <w:tcPr>
            <w:tcW w:w="1069" w:type="dxa"/>
            <w:vAlign w:val="center"/>
            <w:hideMark/>
          </w:tcPr>
          <w:p w:rsidR="00A643CA" w:rsidRPr="009421E2" w:rsidRDefault="00A643CA" w:rsidP="0022101D">
            <w:pPr>
              <w:jc w:val="center"/>
              <w:rPr>
                <w:rFonts w:eastAsia="標楷體"/>
                <w:bCs/>
                <w:sz w:val="20"/>
                <w:szCs w:val="20"/>
              </w:rPr>
            </w:pPr>
          </w:p>
        </w:tc>
        <w:tc>
          <w:tcPr>
            <w:tcW w:w="1069" w:type="dxa"/>
            <w:vAlign w:val="center"/>
            <w:hideMark/>
          </w:tcPr>
          <w:p w:rsidR="00A643CA" w:rsidRPr="009421E2" w:rsidRDefault="00A643CA" w:rsidP="0022101D">
            <w:pPr>
              <w:jc w:val="center"/>
              <w:rPr>
                <w:rFonts w:eastAsia="標楷體"/>
                <w:bCs/>
                <w:sz w:val="20"/>
                <w:szCs w:val="20"/>
              </w:rPr>
            </w:pPr>
          </w:p>
        </w:tc>
      </w:tr>
      <w:tr w:rsidR="00A643CA" w:rsidRPr="009421E2" w:rsidTr="0022101D">
        <w:tc>
          <w:tcPr>
            <w:tcW w:w="1560" w:type="dxa"/>
            <w:vAlign w:val="center"/>
          </w:tcPr>
          <w:p w:rsidR="00A643CA" w:rsidRPr="009421E2" w:rsidRDefault="00A643CA" w:rsidP="0022101D">
            <w:pPr>
              <w:pStyle w:val="1"/>
              <w:spacing w:beforeLines="0" w:afterLines="0" w:line="276" w:lineRule="auto"/>
              <w:outlineLvl w:val="0"/>
              <w:rPr>
                <w:rFonts w:ascii="Times New Roman" w:eastAsia="標楷體" w:hAnsi="Times New Roman" w:cs="Times New Roman"/>
                <w:b w:val="0"/>
                <w:sz w:val="20"/>
                <w:szCs w:val="20"/>
              </w:rPr>
            </w:pPr>
            <w:r w:rsidRPr="009421E2">
              <w:rPr>
                <w:rFonts w:ascii="Times New Roman" w:hAnsi="Times New Roman" w:cs="Times New Roman"/>
                <w:b w:val="0"/>
                <w:sz w:val="20"/>
                <w:szCs w:val="20"/>
              </w:rPr>
              <w:t>risk management</w:t>
            </w:r>
          </w:p>
        </w:tc>
        <w:tc>
          <w:tcPr>
            <w:tcW w:w="761" w:type="dxa"/>
          </w:tcPr>
          <w:p w:rsidR="00A643CA" w:rsidRPr="009421E2" w:rsidRDefault="00A643CA" w:rsidP="0022101D">
            <w:pPr>
              <w:jc w:val="center"/>
              <w:rPr>
                <w:sz w:val="20"/>
                <w:szCs w:val="20"/>
              </w:rPr>
            </w:pPr>
            <w:r w:rsidRPr="009421E2">
              <w:rPr>
                <w:rFonts w:eastAsia="標楷體"/>
                <w:bCs/>
                <w:sz w:val="20"/>
                <w:szCs w:val="20"/>
              </w:rPr>
              <w:t>661</w:t>
            </w:r>
          </w:p>
        </w:tc>
        <w:tc>
          <w:tcPr>
            <w:tcW w:w="855" w:type="dxa"/>
            <w:vAlign w:val="center"/>
          </w:tcPr>
          <w:p w:rsidR="00A643CA" w:rsidRPr="009421E2" w:rsidRDefault="00A643CA" w:rsidP="0022101D">
            <w:pPr>
              <w:jc w:val="center"/>
              <w:rPr>
                <w:rFonts w:eastAsia="標楷體"/>
                <w:bCs/>
                <w:sz w:val="20"/>
                <w:szCs w:val="20"/>
              </w:rPr>
            </w:pPr>
            <w:r w:rsidRPr="009421E2">
              <w:rPr>
                <w:rFonts w:eastAsia="標楷體"/>
                <w:bCs/>
                <w:sz w:val="20"/>
                <w:szCs w:val="20"/>
              </w:rPr>
              <w:t>3.982</w:t>
            </w:r>
          </w:p>
        </w:tc>
        <w:tc>
          <w:tcPr>
            <w:tcW w:w="855" w:type="dxa"/>
            <w:vAlign w:val="center"/>
          </w:tcPr>
          <w:p w:rsidR="00A643CA" w:rsidRPr="009421E2" w:rsidRDefault="00A643CA" w:rsidP="0022101D">
            <w:pPr>
              <w:jc w:val="center"/>
              <w:rPr>
                <w:rFonts w:eastAsia="標楷體"/>
                <w:bCs/>
                <w:sz w:val="20"/>
                <w:szCs w:val="20"/>
              </w:rPr>
            </w:pPr>
            <w:r w:rsidRPr="009421E2">
              <w:rPr>
                <w:rFonts w:eastAsia="標楷體"/>
                <w:bCs/>
                <w:sz w:val="20"/>
                <w:szCs w:val="20"/>
              </w:rPr>
              <w:t>0.428</w:t>
            </w:r>
          </w:p>
        </w:tc>
        <w:tc>
          <w:tcPr>
            <w:tcW w:w="1068" w:type="dxa"/>
            <w:vAlign w:val="center"/>
          </w:tcPr>
          <w:p w:rsidR="00A643CA" w:rsidRPr="009421E2" w:rsidRDefault="00A643CA" w:rsidP="0022101D">
            <w:pPr>
              <w:jc w:val="center"/>
              <w:rPr>
                <w:rFonts w:eastAsia="標楷體"/>
                <w:bCs/>
                <w:sz w:val="20"/>
                <w:szCs w:val="20"/>
              </w:rPr>
            </w:pPr>
            <w:r w:rsidRPr="009421E2">
              <w:rPr>
                <w:rFonts w:eastAsia="標楷體"/>
                <w:bCs/>
                <w:sz w:val="20"/>
                <w:szCs w:val="20"/>
              </w:rPr>
              <w:t>0.620</w:t>
            </w:r>
            <w:r w:rsidRPr="009421E2">
              <w:rPr>
                <w:rFonts w:eastAsia="標楷體"/>
                <w:bCs/>
                <w:sz w:val="20"/>
                <w:szCs w:val="20"/>
                <w:vertAlign w:val="superscript"/>
              </w:rPr>
              <w:t>**</w:t>
            </w:r>
          </w:p>
        </w:tc>
        <w:tc>
          <w:tcPr>
            <w:tcW w:w="1069" w:type="dxa"/>
            <w:vAlign w:val="center"/>
          </w:tcPr>
          <w:p w:rsidR="00A643CA" w:rsidRPr="009421E2" w:rsidRDefault="00A643CA" w:rsidP="0022101D">
            <w:pPr>
              <w:jc w:val="center"/>
              <w:rPr>
                <w:rFonts w:eastAsia="標楷體"/>
                <w:bCs/>
                <w:sz w:val="20"/>
                <w:szCs w:val="20"/>
              </w:rPr>
            </w:pPr>
            <w:r w:rsidRPr="009421E2">
              <w:rPr>
                <w:rFonts w:eastAsia="標楷體"/>
                <w:bCs/>
                <w:sz w:val="20"/>
                <w:szCs w:val="20"/>
              </w:rPr>
              <w:t>0.734</w:t>
            </w:r>
            <w:r w:rsidRPr="009421E2">
              <w:rPr>
                <w:rFonts w:eastAsia="標楷體"/>
                <w:bCs/>
                <w:sz w:val="20"/>
                <w:szCs w:val="20"/>
                <w:vertAlign w:val="superscript"/>
              </w:rPr>
              <w:t>**</w:t>
            </w:r>
          </w:p>
        </w:tc>
        <w:tc>
          <w:tcPr>
            <w:tcW w:w="1069" w:type="dxa"/>
            <w:vAlign w:val="center"/>
            <w:hideMark/>
          </w:tcPr>
          <w:p w:rsidR="00A643CA" w:rsidRPr="009421E2" w:rsidRDefault="00A643CA" w:rsidP="0022101D">
            <w:pPr>
              <w:jc w:val="center"/>
              <w:rPr>
                <w:rFonts w:eastAsia="標楷體"/>
                <w:bCs/>
                <w:sz w:val="20"/>
                <w:szCs w:val="20"/>
              </w:rPr>
            </w:pPr>
            <w:r w:rsidRPr="009421E2">
              <w:rPr>
                <w:rFonts w:eastAsia="標楷體"/>
                <w:bCs/>
                <w:sz w:val="20"/>
                <w:szCs w:val="20"/>
              </w:rPr>
              <w:t>1.00</w:t>
            </w:r>
          </w:p>
        </w:tc>
        <w:tc>
          <w:tcPr>
            <w:tcW w:w="1069" w:type="dxa"/>
            <w:vAlign w:val="center"/>
            <w:hideMark/>
          </w:tcPr>
          <w:p w:rsidR="00A643CA" w:rsidRPr="009421E2" w:rsidRDefault="00A643CA" w:rsidP="0022101D">
            <w:pPr>
              <w:jc w:val="center"/>
              <w:rPr>
                <w:rFonts w:eastAsia="標楷體"/>
                <w:bCs/>
                <w:sz w:val="20"/>
                <w:szCs w:val="20"/>
              </w:rPr>
            </w:pPr>
          </w:p>
        </w:tc>
      </w:tr>
      <w:tr w:rsidR="00A643CA" w:rsidRPr="009421E2" w:rsidTr="0022101D">
        <w:tc>
          <w:tcPr>
            <w:tcW w:w="1560" w:type="dxa"/>
            <w:vAlign w:val="center"/>
          </w:tcPr>
          <w:p w:rsidR="00A643CA" w:rsidRPr="009421E2" w:rsidRDefault="00A643CA" w:rsidP="0022101D">
            <w:pPr>
              <w:pStyle w:val="1"/>
              <w:spacing w:beforeLines="0" w:afterLines="0" w:line="276" w:lineRule="auto"/>
              <w:outlineLvl w:val="0"/>
              <w:rPr>
                <w:rFonts w:ascii="Times New Roman" w:eastAsia="標楷體" w:hAnsi="Times New Roman" w:cs="Times New Roman"/>
                <w:b w:val="0"/>
                <w:sz w:val="20"/>
                <w:szCs w:val="20"/>
              </w:rPr>
            </w:pPr>
            <w:r w:rsidRPr="009421E2">
              <w:rPr>
                <w:rFonts w:ascii="Times New Roman" w:hAnsi="Times New Roman" w:cs="Times New Roman"/>
                <w:b w:val="0"/>
                <w:sz w:val="20"/>
                <w:szCs w:val="20"/>
              </w:rPr>
              <w:t>operational performance</w:t>
            </w:r>
          </w:p>
        </w:tc>
        <w:tc>
          <w:tcPr>
            <w:tcW w:w="761" w:type="dxa"/>
          </w:tcPr>
          <w:p w:rsidR="00A643CA" w:rsidRPr="009421E2" w:rsidRDefault="00A643CA" w:rsidP="0022101D">
            <w:pPr>
              <w:jc w:val="center"/>
              <w:rPr>
                <w:sz w:val="20"/>
                <w:szCs w:val="20"/>
              </w:rPr>
            </w:pPr>
            <w:r w:rsidRPr="009421E2">
              <w:rPr>
                <w:rFonts w:eastAsia="標楷體"/>
                <w:bCs/>
                <w:sz w:val="20"/>
                <w:szCs w:val="20"/>
              </w:rPr>
              <w:t>661</w:t>
            </w:r>
          </w:p>
        </w:tc>
        <w:tc>
          <w:tcPr>
            <w:tcW w:w="855" w:type="dxa"/>
            <w:vAlign w:val="center"/>
          </w:tcPr>
          <w:p w:rsidR="00A643CA" w:rsidRPr="009421E2" w:rsidRDefault="00A643CA" w:rsidP="0022101D">
            <w:pPr>
              <w:jc w:val="center"/>
              <w:rPr>
                <w:rFonts w:eastAsia="標楷體"/>
                <w:bCs/>
                <w:sz w:val="20"/>
                <w:szCs w:val="20"/>
              </w:rPr>
            </w:pPr>
            <w:r w:rsidRPr="009421E2">
              <w:rPr>
                <w:rFonts w:eastAsia="標楷體"/>
                <w:bCs/>
                <w:sz w:val="20"/>
                <w:szCs w:val="20"/>
              </w:rPr>
              <w:t>3.409</w:t>
            </w:r>
          </w:p>
        </w:tc>
        <w:tc>
          <w:tcPr>
            <w:tcW w:w="855" w:type="dxa"/>
            <w:vAlign w:val="center"/>
          </w:tcPr>
          <w:p w:rsidR="00A643CA" w:rsidRPr="009421E2" w:rsidRDefault="00A643CA" w:rsidP="0022101D">
            <w:pPr>
              <w:jc w:val="center"/>
              <w:rPr>
                <w:rFonts w:eastAsia="標楷體"/>
                <w:bCs/>
                <w:sz w:val="20"/>
                <w:szCs w:val="20"/>
              </w:rPr>
            </w:pPr>
            <w:r w:rsidRPr="009421E2">
              <w:rPr>
                <w:rFonts w:eastAsia="標楷體"/>
                <w:bCs/>
                <w:sz w:val="20"/>
                <w:szCs w:val="20"/>
              </w:rPr>
              <w:t>0.566</w:t>
            </w:r>
          </w:p>
        </w:tc>
        <w:tc>
          <w:tcPr>
            <w:tcW w:w="1068" w:type="dxa"/>
            <w:vAlign w:val="center"/>
          </w:tcPr>
          <w:p w:rsidR="00A643CA" w:rsidRPr="009421E2" w:rsidRDefault="00A643CA" w:rsidP="0022101D">
            <w:pPr>
              <w:jc w:val="center"/>
              <w:rPr>
                <w:rFonts w:eastAsia="標楷體"/>
                <w:bCs/>
                <w:sz w:val="20"/>
                <w:szCs w:val="20"/>
              </w:rPr>
            </w:pPr>
            <w:r w:rsidRPr="009421E2">
              <w:rPr>
                <w:rFonts w:eastAsia="標楷體"/>
                <w:bCs/>
                <w:sz w:val="20"/>
                <w:szCs w:val="20"/>
              </w:rPr>
              <w:t>0.378</w:t>
            </w:r>
            <w:r w:rsidRPr="009421E2">
              <w:rPr>
                <w:rFonts w:eastAsia="標楷體"/>
                <w:bCs/>
                <w:sz w:val="20"/>
                <w:szCs w:val="20"/>
                <w:vertAlign w:val="superscript"/>
              </w:rPr>
              <w:t>**</w:t>
            </w:r>
          </w:p>
        </w:tc>
        <w:tc>
          <w:tcPr>
            <w:tcW w:w="1069" w:type="dxa"/>
            <w:vAlign w:val="center"/>
          </w:tcPr>
          <w:p w:rsidR="00A643CA" w:rsidRPr="009421E2" w:rsidRDefault="00A643CA" w:rsidP="0022101D">
            <w:pPr>
              <w:jc w:val="center"/>
              <w:rPr>
                <w:rFonts w:eastAsia="標楷體"/>
                <w:bCs/>
                <w:sz w:val="20"/>
                <w:szCs w:val="20"/>
              </w:rPr>
            </w:pPr>
            <w:r w:rsidRPr="009421E2">
              <w:rPr>
                <w:rFonts w:eastAsia="標楷體"/>
                <w:bCs/>
                <w:sz w:val="20"/>
                <w:szCs w:val="20"/>
              </w:rPr>
              <w:t>0.516</w:t>
            </w:r>
            <w:r w:rsidRPr="009421E2">
              <w:rPr>
                <w:rFonts w:eastAsia="標楷體"/>
                <w:bCs/>
                <w:sz w:val="20"/>
                <w:szCs w:val="20"/>
                <w:vertAlign w:val="superscript"/>
              </w:rPr>
              <w:t>**</w:t>
            </w:r>
          </w:p>
        </w:tc>
        <w:tc>
          <w:tcPr>
            <w:tcW w:w="1069" w:type="dxa"/>
            <w:vAlign w:val="center"/>
          </w:tcPr>
          <w:p w:rsidR="00A643CA" w:rsidRPr="009421E2" w:rsidRDefault="00A643CA" w:rsidP="0022101D">
            <w:pPr>
              <w:jc w:val="center"/>
              <w:rPr>
                <w:rFonts w:eastAsia="標楷體"/>
                <w:bCs/>
                <w:sz w:val="20"/>
                <w:szCs w:val="20"/>
              </w:rPr>
            </w:pPr>
            <w:r w:rsidRPr="009421E2">
              <w:rPr>
                <w:rFonts w:eastAsia="標楷體"/>
                <w:bCs/>
                <w:sz w:val="20"/>
                <w:szCs w:val="20"/>
              </w:rPr>
              <w:t>0.406</w:t>
            </w:r>
            <w:r w:rsidRPr="009421E2">
              <w:rPr>
                <w:rFonts w:eastAsia="標楷體"/>
                <w:bCs/>
                <w:sz w:val="20"/>
                <w:szCs w:val="20"/>
                <w:vertAlign w:val="superscript"/>
              </w:rPr>
              <w:t>**</w:t>
            </w:r>
          </w:p>
        </w:tc>
        <w:tc>
          <w:tcPr>
            <w:tcW w:w="1069" w:type="dxa"/>
            <w:vAlign w:val="center"/>
            <w:hideMark/>
          </w:tcPr>
          <w:p w:rsidR="00A643CA" w:rsidRPr="009421E2" w:rsidRDefault="00A643CA" w:rsidP="0022101D">
            <w:pPr>
              <w:jc w:val="center"/>
              <w:rPr>
                <w:rFonts w:eastAsia="標楷體"/>
                <w:bCs/>
                <w:sz w:val="20"/>
                <w:szCs w:val="20"/>
              </w:rPr>
            </w:pPr>
            <w:r w:rsidRPr="009421E2">
              <w:rPr>
                <w:rFonts w:eastAsia="標楷體"/>
                <w:bCs/>
                <w:sz w:val="20"/>
                <w:szCs w:val="20"/>
              </w:rPr>
              <w:t>1.00</w:t>
            </w:r>
          </w:p>
        </w:tc>
      </w:tr>
    </w:tbl>
    <w:bookmarkEnd w:id="0"/>
    <w:p w:rsidR="00A643CA" w:rsidRPr="009421E2" w:rsidRDefault="00A643CA" w:rsidP="00A643CA">
      <w:pPr>
        <w:ind w:firstLine="0"/>
        <w:rPr>
          <w:rFonts w:eastAsiaTheme="minorEastAsia"/>
          <w:sz w:val="24"/>
          <w:lang w:eastAsia="zh-TW"/>
        </w:rPr>
      </w:pPr>
      <w:r w:rsidRPr="009421E2">
        <w:t>**</w:t>
      </w:r>
      <w:r w:rsidRPr="009421E2">
        <w:rPr>
          <w:i/>
        </w:rPr>
        <w:t>p</w:t>
      </w:r>
      <w:r w:rsidRPr="009421E2">
        <w:t>＜</w:t>
      </w:r>
      <w:r w:rsidRPr="009421E2">
        <w:t>.01</w:t>
      </w:r>
    </w:p>
    <w:p w:rsidR="00A643CA" w:rsidRPr="009421E2" w:rsidRDefault="00A643CA" w:rsidP="00A643CA">
      <w:pPr>
        <w:ind w:firstLine="0"/>
        <w:rPr>
          <w:sz w:val="24"/>
        </w:rPr>
      </w:pPr>
      <w:r w:rsidRPr="009421E2">
        <w:rPr>
          <w:sz w:val="24"/>
        </w:rPr>
        <w:t xml:space="preserve">The important checks of the regression analysis include: significance and explanatory power </w:t>
      </w:r>
      <w:r w:rsidRPr="009421E2">
        <w:rPr>
          <w:rFonts w:eastAsia="標楷體"/>
          <w:sz w:val="24"/>
        </w:rPr>
        <w:t>R</w:t>
      </w:r>
      <w:r w:rsidRPr="009421E2">
        <w:rPr>
          <w:rFonts w:eastAsia="標楷體"/>
          <w:sz w:val="24"/>
          <w:vertAlign w:val="superscript"/>
        </w:rPr>
        <w:t>2</w:t>
      </w:r>
      <w:r w:rsidRPr="009421E2">
        <w:rPr>
          <w:sz w:val="24"/>
        </w:rPr>
        <w:t xml:space="preserve"> to check whether the effect of the independent variables on the dependent variables is significant, and if it is significant (</w:t>
      </w:r>
      <w:r w:rsidRPr="009421E2">
        <w:rPr>
          <w:i/>
          <w:sz w:val="24"/>
        </w:rPr>
        <w:t>p</w:t>
      </w:r>
      <w:r w:rsidRPr="009421E2">
        <w:rPr>
          <w:sz w:val="24"/>
        </w:rPr>
        <w:t xml:space="preserve"> &lt; 0.05), it means that the independent variables have influence on the dependent variables, and the hypothesis is valid. If it is not significant (</w:t>
      </w:r>
      <w:r w:rsidRPr="009421E2">
        <w:rPr>
          <w:i/>
          <w:sz w:val="24"/>
        </w:rPr>
        <w:t>p</w:t>
      </w:r>
      <w:r w:rsidRPr="009421E2">
        <w:rPr>
          <w:sz w:val="24"/>
        </w:rPr>
        <w:t xml:space="preserve"> &gt; 0.05), it means that the independent variable has no influence on the dependent variable in the regression model, and then the hypothesis is not valid. The results of the analysis are shown in Table </w:t>
      </w:r>
      <w:r w:rsidRPr="00743270">
        <w:rPr>
          <w:rFonts w:eastAsiaTheme="minorEastAsia"/>
          <w:sz w:val="24"/>
          <w:lang w:eastAsia="zh-TW"/>
        </w:rPr>
        <w:t>7</w:t>
      </w:r>
      <w:r w:rsidRPr="009421E2">
        <w:rPr>
          <w:sz w:val="24"/>
        </w:rPr>
        <w:t xml:space="preserve">: </w:t>
      </w:r>
    </w:p>
    <w:p w:rsidR="00A643CA" w:rsidRPr="009421E2" w:rsidRDefault="00A643CA" w:rsidP="00A643CA">
      <w:pPr>
        <w:ind w:firstLine="0"/>
        <w:rPr>
          <w:rFonts w:eastAsiaTheme="minorEastAsia"/>
          <w:sz w:val="24"/>
          <w:lang w:eastAsia="zh-TW"/>
        </w:rPr>
      </w:pPr>
      <w:r w:rsidRPr="009421E2">
        <w:rPr>
          <w:sz w:val="24"/>
        </w:rPr>
        <w:t xml:space="preserve">Table </w:t>
      </w:r>
      <w:r>
        <w:rPr>
          <w:rFonts w:eastAsiaTheme="minorEastAsia" w:hint="eastAsia"/>
          <w:sz w:val="24"/>
          <w:lang w:eastAsia="zh-TW"/>
        </w:rPr>
        <w:t>7</w:t>
      </w:r>
      <w:r w:rsidRPr="009421E2">
        <w:rPr>
          <w:sz w:val="24"/>
        </w:rPr>
        <w:t xml:space="preserve"> Regression Analysis</w:t>
      </w:r>
    </w:p>
    <w:tbl>
      <w:tblPr>
        <w:tblW w:w="8488" w:type="dxa"/>
        <w:tblBorders>
          <w:bottom w:val="single" w:sz="12" w:space="0" w:color="000000"/>
        </w:tblBorders>
        <w:tblLayout w:type="fixed"/>
        <w:tblCellMar>
          <w:top w:w="15" w:type="dxa"/>
          <w:left w:w="15" w:type="dxa"/>
          <w:bottom w:w="15" w:type="dxa"/>
          <w:right w:w="15" w:type="dxa"/>
        </w:tblCellMar>
        <w:tblLook w:val="04A0"/>
      </w:tblPr>
      <w:tblGrid>
        <w:gridCol w:w="1433"/>
        <w:gridCol w:w="2410"/>
        <w:gridCol w:w="708"/>
        <w:gridCol w:w="851"/>
        <w:gridCol w:w="141"/>
        <w:gridCol w:w="993"/>
        <w:gridCol w:w="141"/>
        <w:gridCol w:w="426"/>
        <w:gridCol w:w="141"/>
        <w:gridCol w:w="284"/>
        <w:gridCol w:w="152"/>
        <w:gridCol w:w="656"/>
        <w:gridCol w:w="152"/>
      </w:tblGrid>
      <w:tr w:rsidR="00A643CA" w:rsidRPr="009421E2" w:rsidTr="0022101D">
        <w:trPr>
          <w:gridAfter w:val="1"/>
          <w:wAfter w:w="152" w:type="dxa"/>
        </w:trPr>
        <w:tc>
          <w:tcPr>
            <w:tcW w:w="1433" w:type="dxa"/>
            <w:vMerge w:val="restart"/>
            <w:tcBorders>
              <w:top w:val="single" w:sz="12" w:space="0" w:color="000000"/>
              <w:left w:val="nil"/>
              <w:bottom w:val="single" w:sz="12" w:space="0" w:color="000000"/>
              <w:right w:val="nil"/>
            </w:tcBorders>
            <w:vAlign w:val="center"/>
            <w:hideMark/>
          </w:tcPr>
          <w:p w:rsidR="00A643CA" w:rsidRPr="009421E2" w:rsidRDefault="00A643CA" w:rsidP="0022101D">
            <w:pPr>
              <w:jc w:val="center"/>
              <w:rPr>
                <w:rFonts w:eastAsia="標楷體"/>
                <w:bCs/>
                <w:sz w:val="16"/>
                <w:szCs w:val="16"/>
              </w:rPr>
            </w:pPr>
            <w:r w:rsidRPr="009421E2">
              <w:rPr>
                <w:rFonts w:eastAsia="標楷體"/>
                <w:bCs/>
                <w:sz w:val="16"/>
                <w:szCs w:val="16"/>
              </w:rPr>
              <w:t>dependent variable</w:t>
            </w:r>
          </w:p>
        </w:tc>
        <w:tc>
          <w:tcPr>
            <w:tcW w:w="2410" w:type="dxa"/>
            <w:vMerge w:val="restart"/>
            <w:tcBorders>
              <w:top w:val="single" w:sz="12" w:space="0" w:color="000000"/>
              <w:left w:val="nil"/>
              <w:bottom w:val="single" w:sz="12" w:space="0" w:color="000000"/>
              <w:right w:val="nil"/>
            </w:tcBorders>
            <w:vAlign w:val="center"/>
            <w:hideMark/>
          </w:tcPr>
          <w:p w:rsidR="00A643CA" w:rsidRPr="009421E2" w:rsidRDefault="00A643CA" w:rsidP="0022101D">
            <w:pPr>
              <w:jc w:val="center"/>
              <w:rPr>
                <w:rFonts w:eastAsia="標楷體"/>
                <w:bCs/>
                <w:sz w:val="16"/>
                <w:szCs w:val="16"/>
              </w:rPr>
            </w:pPr>
            <w:r w:rsidRPr="009421E2">
              <w:rPr>
                <w:rFonts w:eastAsia="標楷體"/>
                <w:bCs/>
                <w:sz w:val="16"/>
                <w:szCs w:val="16"/>
              </w:rPr>
              <w:t>independent variable</w:t>
            </w:r>
          </w:p>
        </w:tc>
        <w:tc>
          <w:tcPr>
            <w:tcW w:w="1559" w:type="dxa"/>
            <w:gridSpan w:val="2"/>
            <w:tcBorders>
              <w:top w:val="single" w:sz="12" w:space="0" w:color="000000"/>
              <w:left w:val="nil"/>
              <w:bottom w:val="single" w:sz="4" w:space="0" w:color="auto"/>
              <w:right w:val="nil"/>
            </w:tcBorders>
            <w:vAlign w:val="center"/>
            <w:hideMark/>
          </w:tcPr>
          <w:p w:rsidR="00A643CA" w:rsidRPr="009421E2" w:rsidRDefault="00A643CA" w:rsidP="0022101D">
            <w:pPr>
              <w:ind w:firstLine="0"/>
              <w:rPr>
                <w:rFonts w:eastAsia="標楷體"/>
                <w:bCs/>
                <w:sz w:val="16"/>
                <w:szCs w:val="16"/>
              </w:rPr>
            </w:pPr>
            <w:r w:rsidRPr="009421E2">
              <w:rPr>
                <w:rFonts w:eastAsia="標楷體"/>
                <w:bCs/>
                <w:sz w:val="16"/>
                <w:szCs w:val="16"/>
              </w:rPr>
              <w:t>unstandardized coefficient</w:t>
            </w:r>
          </w:p>
        </w:tc>
        <w:tc>
          <w:tcPr>
            <w:tcW w:w="1134" w:type="dxa"/>
            <w:gridSpan w:val="2"/>
            <w:tcBorders>
              <w:top w:val="single" w:sz="12" w:space="0" w:color="000000"/>
              <w:left w:val="nil"/>
              <w:bottom w:val="single" w:sz="4" w:space="0" w:color="auto"/>
              <w:right w:val="nil"/>
            </w:tcBorders>
            <w:vAlign w:val="center"/>
            <w:hideMark/>
          </w:tcPr>
          <w:p w:rsidR="00A643CA" w:rsidRPr="009421E2" w:rsidRDefault="00A643CA" w:rsidP="0022101D">
            <w:pPr>
              <w:ind w:firstLine="0"/>
              <w:rPr>
                <w:rFonts w:eastAsia="標楷體"/>
                <w:bCs/>
                <w:sz w:val="16"/>
                <w:szCs w:val="16"/>
              </w:rPr>
            </w:pPr>
            <w:r w:rsidRPr="009421E2">
              <w:rPr>
                <w:rFonts w:eastAsia="標楷體"/>
                <w:bCs/>
                <w:sz w:val="16"/>
                <w:szCs w:val="16"/>
              </w:rPr>
              <w:t>standardized coefficient</w:t>
            </w:r>
          </w:p>
        </w:tc>
        <w:tc>
          <w:tcPr>
            <w:tcW w:w="567" w:type="dxa"/>
            <w:gridSpan w:val="2"/>
            <w:tcBorders>
              <w:top w:val="single" w:sz="12" w:space="0" w:color="000000"/>
              <w:left w:val="nil"/>
              <w:bottom w:val="nil"/>
              <w:right w:val="nil"/>
            </w:tcBorders>
            <w:vAlign w:val="center"/>
            <w:hideMark/>
          </w:tcPr>
          <w:p w:rsidR="00A643CA" w:rsidRPr="009421E2" w:rsidRDefault="00A643CA" w:rsidP="0022101D">
            <w:pPr>
              <w:jc w:val="center"/>
              <w:rPr>
                <w:rFonts w:eastAsia="標楷體"/>
                <w:bCs/>
                <w:sz w:val="16"/>
                <w:szCs w:val="16"/>
              </w:rPr>
            </w:pPr>
            <w:r w:rsidRPr="009421E2">
              <w:rPr>
                <w:rFonts w:eastAsia="標楷體"/>
                <w:bCs/>
                <w:i/>
                <w:iCs/>
                <w:sz w:val="16"/>
                <w:szCs w:val="16"/>
              </w:rPr>
              <w:t>t</w:t>
            </w:r>
          </w:p>
        </w:tc>
        <w:tc>
          <w:tcPr>
            <w:tcW w:w="425" w:type="dxa"/>
            <w:gridSpan w:val="2"/>
            <w:tcBorders>
              <w:top w:val="single" w:sz="12" w:space="0" w:color="000000"/>
              <w:left w:val="nil"/>
              <w:bottom w:val="nil"/>
              <w:right w:val="nil"/>
            </w:tcBorders>
            <w:vAlign w:val="center"/>
            <w:hideMark/>
          </w:tcPr>
          <w:p w:rsidR="00A643CA" w:rsidRPr="009421E2" w:rsidRDefault="00A643CA" w:rsidP="0022101D">
            <w:pPr>
              <w:jc w:val="center"/>
              <w:rPr>
                <w:rFonts w:eastAsia="標楷體"/>
                <w:bCs/>
                <w:sz w:val="16"/>
                <w:szCs w:val="16"/>
              </w:rPr>
            </w:pPr>
            <w:r w:rsidRPr="009421E2">
              <w:rPr>
                <w:rFonts w:eastAsia="標楷體"/>
                <w:bCs/>
                <w:i/>
                <w:iCs/>
                <w:sz w:val="16"/>
                <w:szCs w:val="16"/>
              </w:rPr>
              <w:t>p</w:t>
            </w:r>
          </w:p>
        </w:tc>
        <w:tc>
          <w:tcPr>
            <w:tcW w:w="808" w:type="dxa"/>
            <w:gridSpan w:val="2"/>
            <w:tcBorders>
              <w:top w:val="single" w:sz="12" w:space="0" w:color="000000"/>
              <w:left w:val="nil"/>
              <w:bottom w:val="single" w:sz="4" w:space="0" w:color="auto"/>
              <w:right w:val="nil"/>
            </w:tcBorders>
            <w:vAlign w:val="center"/>
            <w:hideMark/>
          </w:tcPr>
          <w:p w:rsidR="00A643CA" w:rsidRPr="009421E2" w:rsidRDefault="00A643CA" w:rsidP="0022101D">
            <w:pPr>
              <w:ind w:firstLine="0"/>
              <w:rPr>
                <w:rFonts w:eastAsia="標楷體"/>
                <w:bCs/>
                <w:sz w:val="16"/>
                <w:szCs w:val="16"/>
              </w:rPr>
            </w:pPr>
            <w:r w:rsidRPr="009421E2">
              <w:rPr>
                <w:rFonts w:eastAsia="標楷體"/>
                <w:bCs/>
                <w:sz w:val="16"/>
                <w:szCs w:val="16"/>
              </w:rPr>
              <w:t>explainable variation</w:t>
            </w:r>
          </w:p>
        </w:tc>
      </w:tr>
      <w:tr w:rsidR="00A643CA" w:rsidRPr="009421E2" w:rsidTr="0022101D">
        <w:tc>
          <w:tcPr>
            <w:tcW w:w="1433" w:type="dxa"/>
            <w:vMerge/>
            <w:tcBorders>
              <w:top w:val="single" w:sz="12" w:space="0" w:color="000000"/>
              <w:left w:val="nil"/>
              <w:bottom w:val="single" w:sz="8" w:space="0" w:color="000000"/>
              <w:right w:val="nil"/>
            </w:tcBorders>
            <w:vAlign w:val="center"/>
            <w:hideMark/>
          </w:tcPr>
          <w:p w:rsidR="00A643CA" w:rsidRPr="009421E2" w:rsidRDefault="00A643CA" w:rsidP="0022101D">
            <w:pPr>
              <w:jc w:val="center"/>
              <w:rPr>
                <w:rFonts w:eastAsia="標楷體"/>
                <w:bCs/>
                <w:sz w:val="16"/>
                <w:szCs w:val="16"/>
              </w:rPr>
            </w:pPr>
          </w:p>
        </w:tc>
        <w:tc>
          <w:tcPr>
            <w:tcW w:w="2410" w:type="dxa"/>
            <w:vMerge/>
            <w:tcBorders>
              <w:top w:val="single" w:sz="12" w:space="0" w:color="000000"/>
              <w:left w:val="nil"/>
              <w:bottom w:val="single" w:sz="8" w:space="0" w:color="000000"/>
              <w:right w:val="nil"/>
            </w:tcBorders>
            <w:vAlign w:val="center"/>
            <w:hideMark/>
          </w:tcPr>
          <w:p w:rsidR="00A643CA" w:rsidRPr="009421E2" w:rsidRDefault="00A643CA" w:rsidP="0022101D">
            <w:pPr>
              <w:jc w:val="center"/>
              <w:rPr>
                <w:rFonts w:eastAsia="標楷體"/>
                <w:bCs/>
                <w:sz w:val="16"/>
                <w:szCs w:val="16"/>
              </w:rPr>
            </w:pPr>
          </w:p>
        </w:tc>
        <w:tc>
          <w:tcPr>
            <w:tcW w:w="708" w:type="dxa"/>
            <w:tcBorders>
              <w:top w:val="single" w:sz="4" w:space="0" w:color="auto"/>
              <w:left w:val="nil"/>
              <w:bottom w:val="single" w:sz="4" w:space="0" w:color="auto"/>
              <w:right w:val="nil"/>
            </w:tcBorders>
            <w:vAlign w:val="center"/>
            <w:hideMark/>
          </w:tcPr>
          <w:p w:rsidR="00A643CA" w:rsidRPr="009421E2" w:rsidRDefault="00A643CA" w:rsidP="0022101D">
            <w:pPr>
              <w:jc w:val="center"/>
              <w:rPr>
                <w:rFonts w:eastAsia="標楷體"/>
                <w:bCs/>
                <w:sz w:val="16"/>
                <w:szCs w:val="16"/>
              </w:rPr>
            </w:pPr>
            <w:r w:rsidRPr="009421E2">
              <w:rPr>
                <w:rFonts w:eastAsia="標楷體"/>
                <w:bCs/>
                <w:sz w:val="16"/>
                <w:szCs w:val="16"/>
              </w:rPr>
              <w:t>B</w:t>
            </w:r>
          </w:p>
        </w:tc>
        <w:tc>
          <w:tcPr>
            <w:tcW w:w="992" w:type="dxa"/>
            <w:gridSpan w:val="2"/>
            <w:tcBorders>
              <w:top w:val="single" w:sz="4" w:space="0" w:color="auto"/>
              <w:left w:val="nil"/>
              <w:bottom w:val="single" w:sz="4" w:space="0" w:color="auto"/>
              <w:right w:val="nil"/>
            </w:tcBorders>
            <w:vAlign w:val="center"/>
            <w:hideMark/>
          </w:tcPr>
          <w:p w:rsidR="00A643CA" w:rsidRPr="009421E2" w:rsidRDefault="00A643CA" w:rsidP="0022101D">
            <w:pPr>
              <w:ind w:firstLine="0"/>
              <w:rPr>
                <w:rFonts w:eastAsia="標楷體"/>
                <w:bCs/>
                <w:sz w:val="16"/>
                <w:szCs w:val="16"/>
              </w:rPr>
            </w:pPr>
            <w:r w:rsidRPr="009421E2">
              <w:rPr>
                <w:rFonts w:eastAsia="標楷體"/>
                <w:bCs/>
                <w:sz w:val="16"/>
                <w:szCs w:val="16"/>
              </w:rPr>
              <w:t>standard error</w:t>
            </w:r>
          </w:p>
        </w:tc>
        <w:tc>
          <w:tcPr>
            <w:tcW w:w="1134" w:type="dxa"/>
            <w:gridSpan w:val="2"/>
            <w:tcBorders>
              <w:top w:val="single" w:sz="4" w:space="0" w:color="auto"/>
              <w:left w:val="nil"/>
              <w:bottom w:val="single" w:sz="4" w:space="0" w:color="auto"/>
              <w:right w:val="nil"/>
            </w:tcBorders>
            <w:vAlign w:val="center"/>
            <w:hideMark/>
          </w:tcPr>
          <w:p w:rsidR="00A643CA" w:rsidRPr="009421E2" w:rsidRDefault="00A643CA" w:rsidP="0022101D">
            <w:pPr>
              <w:jc w:val="center"/>
              <w:rPr>
                <w:rFonts w:eastAsia="標楷體"/>
                <w:bCs/>
                <w:sz w:val="16"/>
                <w:szCs w:val="16"/>
              </w:rPr>
            </w:pPr>
            <w:r w:rsidRPr="009421E2">
              <w:rPr>
                <w:rFonts w:eastAsia="標楷體"/>
                <w:bCs/>
                <w:sz w:val="16"/>
                <w:szCs w:val="16"/>
              </w:rPr>
              <w:t>β</w:t>
            </w:r>
          </w:p>
        </w:tc>
        <w:tc>
          <w:tcPr>
            <w:tcW w:w="567" w:type="dxa"/>
            <w:gridSpan w:val="2"/>
            <w:tcBorders>
              <w:top w:val="single" w:sz="4" w:space="0" w:color="auto"/>
              <w:left w:val="nil"/>
              <w:bottom w:val="single" w:sz="4" w:space="0" w:color="auto"/>
              <w:right w:val="nil"/>
            </w:tcBorders>
            <w:vAlign w:val="center"/>
            <w:hideMark/>
          </w:tcPr>
          <w:p w:rsidR="00A643CA" w:rsidRPr="009421E2" w:rsidRDefault="00A643CA" w:rsidP="0022101D">
            <w:pPr>
              <w:jc w:val="center"/>
              <w:rPr>
                <w:rFonts w:eastAsia="標楷體"/>
                <w:bCs/>
                <w:sz w:val="16"/>
                <w:szCs w:val="16"/>
              </w:rPr>
            </w:pPr>
          </w:p>
        </w:tc>
        <w:tc>
          <w:tcPr>
            <w:tcW w:w="436" w:type="dxa"/>
            <w:gridSpan w:val="2"/>
            <w:tcBorders>
              <w:top w:val="single" w:sz="4" w:space="0" w:color="auto"/>
              <w:left w:val="nil"/>
              <w:bottom w:val="single" w:sz="4" w:space="0" w:color="auto"/>
              <w:right w:val="nil"/>
            </w:tcBorders>
            <w:vAlign w:val="center"/>
            <w:hideMark/>
          </w:tcPr>
          <w:p w:rsidR="00A643CA" w:rsidRPr="009421E2" w:rsidRDefault="00A643CA" w:rsidP="0022101D">
            <w:pPr>
              <w:jc w:val="center"/>
              <w:rPr>
                <w:rFonts w:eastAsia="標楷體"/>
                <w:bCs/>
                <w:sz w:val="16"/>
                <w:szCs w:val="16"/>
              </w:rPr>
            </w:pPr>
          </w:p>
        </w:tc>
        <w:tc>
          <w:tcPr>
            <w:tcW w:w="808" w:type="dxa"/>
            <w:gridSpan w:val="2"/>
            <w:tcBorders>
              <w:top w:val="single" w:sz="4" w:space="0" w:color="auto"/>
              <w:left w:val="nil"/>
              <w:bottom w:val="single" w:sz="4" w:space="0" w:color="auto"/>
              <w:right w:val="nil"/>
            </w:tcBorders>
            <w:vAlign w:val="center"/>
            <w:hideMark/>
          </w:tcPr>
          <w:p w:rsidR="00A643CA" w:rsidRPr="009421E2" w:rsidRDefault="00A643CA" w:rsidP="0022101D">
            <w:pPr>
              <w:jc w:val="center"/>
              <w:rPr>
                <w:rFonts w:eastAsia="標楷體"/>
                <w:bCs/>
                <w:sz w:val="16"/>
                <w:szCs w:val="16"/>
              </w:rPr>
            </w:pPr>
            <w:r w:rsidRPr="009421E2">
              <w:rPr>
                <w:rFonts w:eastAsia="標楷體"/>
                <w:bCs/>
                <w:sz w:val="16"/>
                <w:szCs w:val="16"/>
              </w:rPr>
              <w:t>R</w:t>
            </w:r>
            <w:r w:rsidRPr="009421E2">
              <w:rPr>
                <w:rFonts w:eastAsia="標楷體"/>
                <w:bCs/>
                <w:sz w:val="16"/>
                <w:szCs w:val="16"/>
                <w:vertAlign w:val="superscript"/>
              </w:rPr>
              <w:t>2</w:t>
            </w:r>
          </w:p>
        </w:tc>
      </w:tr>
      <w:tr w:rsidR="00A643CA" w:rsidRPr="009421E2" w:rsidTr="0022101D">
        <w:tc>
          <w:tcPr>
            <w:tcW w:w="1433" w:type="dxa"/>
            <w:vMerge w:val="restart"/>
            <w:tcBorders>
              <w:top w:val="single" w:sz="8" w:space="0" w:color="000000"/>
            </w:tcBorders>
            <w:vAlign w:val="center"/>
            <w:hideMark/>
          </w:tcPr>
          <w:p w:rsidR="00A643CA" w:rsidRPr="009421E2" w:rsidRDefault="00A643CA" w:rsidP="0022101D">
            <w:pPr>
              <w:ind w:firstLine="0"/>
              <w:rPr>
                <w:rFonts w:eastAsia="標楷體"/>
                <w:bCs/>
                <w:sz w:val="16"/>
                <w:szCs w:val="16"/>
              </w:rPr>
            </w:pPr>
            <w:r w:rsidRPr="009421E2">
              <w:rPr>
                <w:sz w:val="16"/>
                <w:szCs w:val="16"/>
              </w:rPr>
              <w:t>operational performance</w:t>
            </w:r>
          </w:p>
        </w:tc>
        <w:tc>
          <w:tcPr>
            <w:tcW w:w="2410" w:type="dxa"/>
            <w:tcBorders>
              <w:top w:val="single" w:sz="8" w:space="0" w:color="000000"/>
            </w:tcBorders>
            <w:hideMark/>
          </w:tcPr>
          <w:p w:rsidR="00A643CA" w:rsidRPr="009421E2" w:rsidRDefault="00A643CA" w:rsidP="0022101D">
            <w:pPr>
              <w:ind w:firstLine="0"/>
              <w:jc w:val="left"/>
              <w:rPr>
                <w:rFonts w:eastAsia="標楷體"/>
                <w:bCs/>
                <w:sz w:val="16"/>
                <w:szCs w:val="16"/>
              </w:rPr>
            </w:pPr>
            <w:r w:rsidRPr="009421E2">
              <w:rPr>
                <w:rFonts w:eastAsia="標楷體"/>
                <w:bCs/>
                <w:sz w:val="16"/>
                <w:szCs w:val="16"/>
              </w:rPr>
              <w:t>constant</w:t>
            </w:r>
          </w:p>
        </w:tc>
        <w:tc>
          <w:tcPr>
            <w:tcW w:w="708" w:type="dxa"/>
            <w:tcBorders>
              <w:top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1.513</w:t>
            </w:r>
          </w:p>
        </w:tc>
        <w:tc>
          <w:tcPr>
            <w:tcW w:w="992" w:type="dxa"/>
            <w:gridSpan w:val="2"/>
            <w:tcBorders>
              <w:top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0.175</w:t>
            </w:r>
          </w:p>
        </w:tc>
        <w:tc>
          <w:tcPr>
            <w:tcW w:w="1134" w:type="dxa"/>
            <w:gridSpan w:val="2"/>
            <w:tcBorders>
              <w:top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 xml:space="preserve">　</w:t>
            </w:r>
          </w:p>
        </w:tc>
        <w:tc>
          <w:tcPr>
            <w:tcW w:w="567" w:type="dxa"/>
            <w:gridSpan w:val="2"/>
            <w:tcBorders>
              <w:top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8.654</w:t>
            </w:r>
          </w:p>
        </w:tc>
        <w:tc>
          <w:tcPr>
            <w:tcW w:w="436" w:type="dxa"/>
            <w:gridSpan w:val="2"/>
            <w:tcBorders>
              <w:top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0.000</w:t>
            </w:r>
          </w:p>
        </w:tc>
        <w:tc>
          <w:tcPr>
            <w:tcW w:w="808" w:type="dxa"/>
            <w:gridSpan w:val="2"/>
            <w:tcBorders>
              <w:top w:val="single" w:sz="4" w:space="0" w:color="auto"/>
            </w:tcBorders>
          </w:tcPr>
          <w:p w:rsidR="00A643CA" w:rsidRPr="009421E2" w:rsidRDefault="00A643CA" w:rsidP="0022101D">
            <w:pPr>
              <w:jc w:val="center"/>
              <w:rPr>
                <w:rFonts w:eastAsia="標楷體"/>
                <w:bCs/>
                <w:sz w:val="16"/>
                <w:szCs w:val="16"/>
              </w:rPr>
            </w:pPr>
            <w:r w:rsidRPr="009421E2">
              <w:rPr>
                <w:rFonts w:eastAsia="標楷體"/>
                <w:bCs/>
                <w:sz w:val="16"/>
                <w:szCs w:val="16"/>
              </w:rPr>
              <w:t>0.159</w:t>
            </w:r>
          </w:p>
        </w:tc>
      </w:tr>
      <w:tr w:rsidR="00A643CA" w:rsidRPr="009421E2" w:rsidTr="0022101D">
        <w:tc>
          <w:tcPr>
            <w:tcW w:w="1433" w:type="dxa"/>
            <w:vMerge/>
            <w:hideMark/>
          </w:tcPr>
          <w:p w:rsidR="00A643CA" w:rsidRPr="009421E2" w:rsidRDefault="00A643CA" w:rsidP="0022101D">
            <w:pPr>
              <w:jc w:val="center"/>
              <w:rPr>
                <w:rFonts w:eastAsia="標楷體"/>
                <w:bCs/>
                <w:sz w:val="16"/>
                <w:szCs w:val="16"/>
              </w:rPr>
            </w:pPr>
          </w:p>
        </w:tc>
        <w:tc>
          <w:tcPr>
            <w:tcW w:w="2410" w:type="dxa"/>
          </w:tcPr>
          <w:p w:rsidR="00A643CA" w:rsidRPr="009421E2" w:rsidRDefault="00A643CA" w:rsidP="0022101D">
            <w:pPr>
              <w:ind w:firstLine="0"/>
              <w:jc w:val="left"/>
              <w:rPr>
                <w:rFonts w:eastAsia="標楷體"/>
                <w:bCs/>
                <w:sz w:val="16"/>
                <w:szCs w:val="16"/>
              </w:rPr>
            </w:pPr>
            <w:r w:rsidRPr="009421E2">
              <w:rPr>
                <w:sz w:val="16"/>
                <w:szCs w:val="16"/>
              </w:rPr>
              <w:t>risk</w:t>
            </w:r>
          </w:p>
        </w:tc>
        <w:tc>
          <w:tcPr>
            <w:tcW w:w="708" w:type="dxa"/>
            <w:vAlign w:val="center"/>
          </w:tcPr>
          <w:p w:rsidR="00A643CA" w:rsidRPr="009421E2" w:rsidRDefault="00A643CA" w:rsidP="0022101D">
            <w:pPr>
              <w:ind w:firstLine="0"/>
              <w:rPr>
                <w:rFonts w:eastAsia="標楷體"/>
                <w:bCs/>
                <w:sz w:val="16"/>
                <w:szCs w:val="16"/>
              </w:rPr>
            </w:pPr>
            <w:r w:rsidRPr="009421E2">
              <w:rPr>
                <w:sz w:val="16"/>
                <w:szCs w:val="16"/>
              </w:rPr>
              <w:t>0.174</w:t>
            </w:r>
          </w:p>
        </w:tc>
        <w:tc>
          <w:tcPr>
            <w:tcW w:w="992" w:type="dxa"/>
            <w:gridSpan w:val="2"/>
            <w:vAlign w:val="center"/>
          </w:tcPr>
          <w:p w:rsidR="00A643CA" w:rsidRPr="009421E2" w:rsidRDefault="00A643CA" w:rsidP="0022101D">
            <w:pPr>
              <w:jc w:val="center"/>
              <w:rPr>
                <w:rFonts w:eastAsia="標楷體"/>
                <w:bCs/>
                <w:sz w:val="16"/>
                <w:szCs w:val="16"/>
              </w:rPr>
            </w:pPr>
            <w:r w:rsidRPr="009421E2">
              <w:rPr>
                <w:sz w:val="16"/>
                <w:szCs w:val="16"/>
              </w:rPr>
              <w:t>0.053</w:t>
            </w:r>
          </w:p>
        </w:tc>
        <w:tc>
          <w:tcPr>
            <w:tcW w:w="1134" w:type="dxa"/>
            <w:gridSpan w:val="2"/>
            <w:vAlign w:val="center"/>
          </w:tcPr>
          <w:p w:rsidR="00A643CA" w:rsidRPr="009421E2" w:rsidRDefault="00A643CA" w:rsidP="0022101D">
            <w:pPr>
              <w:jc w:val="center"/>
              <w:rPr>
                <w:rFonts w:eastAsia="標楷體"/>
                <w:bCs/>
                <w:sz w:val="16"/>
                <w:szCs w:val="16"/>
              </w:rPr>
            </w:pPr>
            <w:r w:rsidRPr="009421E2">
              <w:rPr>
                <w:sz w:val="16"/>
                <w:szCs w:val="16"/>
              </w:rPr>
              <w:t>0.169</w:t>
            </w:r>
          </w:p>
        </w:tc>
        <w:tc>
          <w:tcPr>
            <w:tcW w:w="567" w:type="dxa"/>
            <w:gridSpan w:val="2"/>
            <w:vAlign w:val="center"/>
          </w:tcPr>
          <w:p w:rsidR="00A643CA" w:rsidRPr="009421E2" w:rsidRDefault="00A643CA" w:rsidP="0022101D">
            <w:pPr>
              <w:ind w:firstLine="0"/>
              <w:rPr>
                <w:rFonts w:eastAsia="標楷體"/>
                <w:bCs/>
                <w:sz w:val="16"/>
                <w:szCs w:val="16"/>
              </w:rPr>
            </w:pPr>
            <w:r w:rsidRPr="009421E2">
              <w:rPr>
                <w:sz w:val="16"/>
                <w:szCs w:val="16"/>
              </w:rPr>
              <w:t>3.276</w:t>
            </w:r>
          </w:p>
        </w:tc>
        <w:tc>
          <w:tcPr>
            <w:tcW w:w="436" w:type="dxa"/>
            <w:gridSpan w:val="2"/>
            <w:vAlign w:val="center"/>
          </w:tcPr>
          <w:p w:rsidR="00A643CA" w:rsidRPr="009421E2" w:rsidRDefault="00A643CA" w:rsidP="0022101D">
            <w:pPr>
              <w:ind w:firstLine="0"/>
              <w:rPr>
                <w:rFonts w:eastAsia="標楷體"/>
                <w:bCs/>
                <w:sz w:val="16"/>
                <w:szCs w:val="16"/>
              </w:rPr>
            </w:pPr>
            <w:r w:rsidRPr="009421E2">
              <w:rPr>
                <w:sz w:val="16"/>
                <w:szCs w:val="16"/>
              </w:rPr>
              <w:t>0.001</w:t>
            </w:r>
          </w:p>
        </w:tc>
        <w:tc>
          <w:tcPr>
            <w:tcW w:w="808" w:type="dxa"/>
            <w:gridSpan w:val="2"/>
          </w:tcPr>
          <w:p w:rsidR="00A643CA" w:rsidRPr="009421E2" w:rsidRDefault="00A643CA" w:rsidP="0022101D">
            <w:pPr>
              <w:jc w:val="center"/>
              <w:rPr>
                <w:rFonts w:eastAsia="標楷體"/>
                <w:bCs/>
                <w:sz w:val="16"/>
                <w:szCs w:val="16"/>
              </w:rPr>
            </w:pPr>
          </w:p>
        </w:tc>
      </w:tr>
      <w:tr w:rsidR="00A643CA" w:rsidRPr="009421E2" w:rsidTr="0022101D">
        <w:tc>
          <w:tcPr>
            <w:tcW w:w="1433" w:type="dxa"/>
          </w:tcPr>
          <w:p w:rsidR="00A643CA" w:rsidRPr="009421E2" w:rsidRDefault="00A643CA" w:rsidP="0022101D">
            <w:pPr>
              <w:jc w:val="center"/>
              <w:rPr>
                <w:rFonts w:eastAsia="標楷體"/>
                <w:bCs/>
                <w:sz w:val="16"/>
                <w:szCs w:val="16"/>
              </w:rPr>
            </w:pPr>
          </w:p>
        </w:tc>
        <w:tc>
          <w:tcPr>
            <w:tcW w:w="2410" w:type="dxa"/>
          </w:tcPr>
          <w:p w:rsidR="00A643CA" w:rsidRPr="009421E2" w:rsidRDefault="00A643CA" w:rsidP="0022101D">
            <w:pPr>
              <w:ind w:firstLine="0"/>
              <w:jc w:val="left"/>
              <w:rPr>
                <w:rFonts w:eastAsia="標楷體"/>
                <w:bCs/>
                <w:sz w:val="16"/>
                <w:szCs w:val="16"/>
              </w:rPr>
            </w:pPr>
            <w:r w:rsidRPr="009421E2">
              <w:rPr>
                <w:sz w:val="16"/>
                <w:szCs w:val="16"/>
              </w:rPr>
              <w:t>reward</w:t>
            </w:r>
          </w:p>
        </w:tc>
        <w:tc>
          <w:tcPr>
            <w:tcW w:w="708" w:type="dxa"/>
            <w:vAlign w:val="center"/>
          </w:tcPr>
          <w:p w:rsidR="00A643CA" w:rsidRPr="009421E2" w:rsidRDefault="00A643CA" w:rsidP="0022101D">
            <w:pPr>
              <w:ind w:firstLine="0"/>
              <w:rPr>
                <w:rFonts w:eastAsia="標楷體"/>
                <w:bCs/>
                <w:sz w:val="16"/>
                <w:szCs w:val="16"/>
              </w:rPr>
            </w:pPr>
            <w:r w:rsidRPr="009421E2">
              <w:rPr>
                <w:sz w:val="16"/>
                <w:szCs w:val="16"/>
              </w:rPr>
              <w:t>0.235</w:t>
            </w:r>
          </w:p>
        </w:tc>
        <w:tc>
          <w:tcPr>
            <w:tcW w:w="992" w:type="dxa"/>
            <w:gridSpan w:val="2"/>
            <w:vAlign w:val="center"/>
          </w:tcPr>
          <w:p w:rsidR="00A643CA" w:rsidRPr="009421E2" w:rsidRDefault="00A643CA" w:rsidP="0022101D">
            <w:pPr>
              <w:jc w:val="center"/>
              <w:rPr>
                <w:rFonts w:eastAsia="標楷體"/>
                <w:bCs/>
                <w:sz w:val="16"/>
                <w:szCs w:val="16"/>
              </w:rPr>
            </w:pPr>
            <w:r w:rsidRPr="009421E2">
              <w:rPr>
                <w:sz w:val="16"/>
                <w:szCs w:val="16"/>
              </w:rPr>
              <w:t>0.062</w:t>
            </w:r>
          </w:p>
        </w:tc>
        <w:tc>
          <w:tcPr>
            <w:tcW w:w="1134" w:type="dxa"/>
            <w:gridSpan w:val="2"/>
            <w:vAlign w:val="center"/>
          </w:tcPr>
          <w:p w:rsidR="00A643CA" w:rsidRPr="009421E2" w:rsidRDefault="00A643CA" w:rsidP="0022101D">
            <w:pPr>
              <w:jc w:val="center"/>
              <w:rPr>
                <w:rFonts w:eastAsia="標楷體"/>
                <w:bCs/>
                <w:sz w:val="16"/>
                <w:szCs w:val="16"/>
              </w:rPr>
            </w:pPr>
            <w:r w:rsidRPr="009421E2">
              <w:rPr>
                <w:sz w:val="16"/>
                <w:szCs w:val="16"/>
              </w:rPr>
              <w:t>0.201</w:t>
            </w:r>
          </w:p>
        </w:tc>
        <w:tc>
          <w:tcPr>
            <w:tcW w:w="567" w:type="dxa"/>
            <w:gridSpan w:val="2"/>
            <w:vAlign w:val="center"/>
          </w:tcPr>
          <w:p w:rsidR="00A643CA" w:rsidRPr="009421E2" w:rsidRDefault="00A643CA" w:rsidP="0022101D">
            <w:pPr>
              <w:ind w:firstLine="0"/>
              <w:rPr>
                <w:rFonts w:eastAsia="標楷體"/>
                <w:bCs/>
                <w:sz w:val="16"/>
                <w:szCs w:val="16"/>
              </w:rPr>
            </w:pPr>
            <w:r w:rsidRPr="009421E2">
              <w:rPr>
                <w:sz w:val="16"/>
                <w:szCs w:val="16"/>
              </w:rPr>
              <w:t>3.758</w:t>
            </w:r>
          </w:p>
        </w:tc>
        <w:tc>
          <w:tcPr>
            <w:tcW w:w="436" w:type="dxa"/>
            <w:gridSpan w:val="2"/>
            <w:vAlign w:val="center"/>
          </w:tcPr>
          <w:p w:rsidR="00A643CA" w:rsidRPr="009421E2" w:rsidRDefault="00A643CA" w:rsidP="0022101D">
            <w:pPr>
              <w:ind w:firstLine="0"/>
              <w:rPr>
                <w:rFonts w:eastAsia="標楷體"/>
                <w:bCs/>
                <w:sz w:val="16"/>
                <w:szCs w:val="16"/>
              </w:rPr>
            </w:pPr>
            <w:r w:rsidRPr="009421E2">
              <w:rPr>
                <w:sz w:val="16"/>
                <w:szCs w:val="16"/>
              </w:rPr>
              <w:t>0.000</w:t>
            </w:r>
          </w:p>
        </w:tc>
        <w:tc>
          <w:tcPr>
            <w:tcW w:w="808" w:type="dxa"/>
            <w:gridSpan w:val="2"/>
          </w:tcPr>
          <w:p w:rsidR="00A643CA" w:rsidRPr="009421E2" w:rsidRDefault="00A643CA" w:rsidP="0022101D">
            <w:pPr>
              <w:jc w:val="center"/>
              <w:rPr>
                <w:rFonts w:eastAsia="標楷體"/>
                <w:bCs/>
                <w:sz w:val="16"/>
                <w:szCs w:val="16"/>
              </w:rPr>
            </w:pPr>
          </w:p>
        </w:tc>
      </w:tr>
      <w:tr w:rsidR="00A643CA" w:rsidRPr="009421E2" w:rsidTr="0022101D">
        <w:tc>
          <w:tcPr>
            <w:tcW w:w="1433" w:type="dxa"/>
            <w:tcBorders>
              <w:bottom w:val="nil"/>
            </w:tcBorders>
          </w:tcPr>
          <w:p w:rsidR="00A643CA" w:rsidRPr="009421E2" w:rsidRDefault="00A643CA" w:rsidP="0022101D">
            <w:pPr>
              <w:jc w:val="center"/>
              <w:rPr>
                <w:rFonts w:eastAsia="標楷體"/>
                <w:bCs/>
                <w:sz w:val="16"/>
                <w:szCs w:val="16"/>
              </w:rPr>
            </w:pPr>
          </w:p>
        </w:tc>
        <w:tc>
          <w:tcPr>
            <w:tcW w:w="2410" w:type="dxa"/>
            <w:tcBorders>
              <w:bottom w:val="nil"/>
            </w:tcBorders>
          </w:tcPr>
          <w:p w:rsidR="00A643CA" w:rsidRPr="009421E2" w:rsidRDefault="00A643CA" w:rsidP="0022101D">
            <w:pPr>
              <w:ind w:firstLine="0"/>
              <w:jc w:val="left"/>
              <w:rPr>
                <w:rFonts w:eastAsia="標楷體"/>
                <w:bCs/>
                <w:sz w:val="16"/>
                <w:szCs w:val="16"/>
              </w:rPr>
            </w:pPr>
            <w:r w:rsidRPr="009421E2">
              <w:rPr>
                <w:sz w:val="16"/>
                <w:szCs w:val="16"/>
              </w:rPr>
              <w:t>warmth</w:t>
            </w:r>
          </w:p>
        </w:tc>
        <w:tc>
          <w:tcPr>
            <w:tcW w:w="708" w:type="dxa"/>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-0.007</w:t>
            </w:r>
          </w:p>
        </w:tc>
        <w:tc>
          <w:tcPr>
            <w:tcW w:w="992"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0.045</w:t>
            </w:r>
          </w:p>
        </w:tc>
        <w:tc>
          <w:tcPr>
            <w:tcW w:w="1134"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-0.008</w:t>
            </w:r>
          </w:p>
        </w:tc>
        <w:tc>
          <w:tcPr>
            <w:tcW w:w="567"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-0.147</w:t>
            </w:r>
          </w:p>
        </w:tc>
        <w:tc>
          <w:tcPr>
            <w:tcW w:w="436"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0.883</w:t>
            </w:r>
          </w:p>
        </w:tc>
        <w:tc>
          <w:tcPr>
            <w:tcW w:w="808" w:type="dxa"/>
            <w:gridSpan w:val="2"/>
            <w:tcBorders>
              <w:bottom w:val="nil"/>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bottom w:val="single" w:sz="4" w:space="0" w:color="auto"/>
            </w:tcBorders>
          </w:tcPr>
          <w:p w:rsidR="00A643CA" w:rsidRPr="009421E2" w:rsidRDefault="00A643CA" w:rsidP="0022101D">
            <w:pPr>
              <w:jc w:val="center"/>
              <w:rPr>
                <w:rFonts w:eastAsia="標楷體"/>
                <w:bCs/>
                <w:sz w:val="16"/>
                <w:szCs w:val="16"/>
              </w:rPr>
            </w:pPr>
          </w:p>
        </w:tc>
        <w:tc>
          <w:tcPr>
            <w:tcW w:w="2410" w:type="dxa"/>
            <w:tcBorders>
              <w:bottom w:val="single" w:sz="4" w:space="0" w:color="auto"/>
            </w:tcBorders>
          </w:tcPr>
          <w:p w:rsidR="00A643CA" w:rsidRPr="009421E2" w:rsidRDefault="00A643CA" w:rsidP="0022101D">
            <w:pPr>
              <w:ind w:firstLine="0"/>
              <w:jc w:val="left"/>
              <w:rPr>
                <w:rFonts w:eastAsia="標楷體"/>
                <w:bCs/>
                <w:sz w:val="16"/>
                <w:szCs w:val="16"/>
              </w:rPr>
            </w:pPr>
            <w:r w:rsidRPr="009421E2">
              <w:rPr>
                <w:sz w:val="16"/>
                <w:szCs w:val="16"/>
              </w:rPr>
              <w:t>support</w:t>
            </w:r>
          </w:p>
        </w:tc>
        <w:tc>
          <w:tcPr>
            <w:tcW w:w="708" w:type="dxa"/>
            <w:tcBorders>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0.094</w:t>
            </w:r>
          </w:p>
        </w:tc>
        <w:tc>
          <w:tcPr>
            <w:tcW w:w="992" w:type="dxa"/>
            <w:gridSpan w:val="2"/>
            <w:tcBorders>
              <w:bottom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0.073</w:t>
            </w:r>
          </w:p>
        </w:tc>
        <w:tc>
          <w:tcPr>
            <w:tcW w:w="1134" w:type="dxa"/>
            <w:gridSpan w:val="2"/>
            <w:tcBorders>
              <w:bottom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0.085</w:t>
            </w:r>
          </w:p>
        </w:tc>
        <w:tc>
          <w:tcPr>
            <w:tcW w:w="567" w:type="dxa"/>
            <w:gridSpan w:val="2"/>
            <w:tcBorders>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1.286</w:t>
            </w:r>
          </w:p>
        </w:tc>
        <w:tc>
          <w:tcPr>
            <w:tcW w:w="436" w:type="dxa"/>
            <w:gridSpan w:val="2"/>
            <w:tcBorders>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0.199</w:t>
            </w:r>
          </w:p>
        </w:tc>
        <w:tc>
          <w:tcPr>
            <w:tcW w:w="808" w:type="dxa"/>
            <w:gridSpan w:val="2"/>
            <w:tcBorders>
              <w:bottom w:val="single" w:sz="4" w:space="0" w:color="auto"/>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top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risk management</w:t>
            </w:r>
          </w:p>
        </w:tc>
        <w:tc>
          <w:tcPr>
            <w:tcW w:w="2410" w:type="dxa"/>
            <w:tcBorders>
              <w:top w:val="single" w:sz="4" w:space="0" w:color="auto"/>
            </w:tcBorders>
          </w:tcPr>
          <w:p w:rsidR="00A643CA" w:rsidRPr="009421E2" w:rsidRDefault="00A643CA" w:rsidP="0022101D">
            <w:pPr>
              <w:ind w:firstLine="0"/>
              <w:jc w:val="left"/>
              <w:rPr>
                <w:rFonts w:eastAsia="標楷體"/>
                <w:bCs/>
                <w:sz w:val="16"/>
                <w:szCs w:val="16"/>
              </w:rPr>
            </w:pPr>
            <w:r w:rsidRPr="009421E2">
              <w:rPr>
                <w:rFonts w:eastAsia="標楷體"/>
                <w:bCs/>
                <w:sz w:val="16"/>
                <w:szCs w:val="16"/>
              </w:rPr>
              <w:t>constant</w:t>
            </w:r>
          </w:p>
        </w:tc>
        <w:tc>
          <w:tcPr>
            <w:tcW w:w="708" w:type="dxa"/>
            <w:tcBorders>
              <w:top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1.775</w:t>
            </w:r>
          </w:p>
        </w:tc>
        <w:tc>
          <w:tcPr>
            <w:tcW w:w="992" w:type="dxa"/>
            <w:gridSpan w:val="2"/>
            <w:tcBorders>
              <w:top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0.109</w:t>
            </w:r>
          </w:p>
        </w:tc>
        <w:tc>
          <w:tcPr>
            <w:tcW w:w="1134" w:type="dxa"/>
            <w:gridSpan w:val="2"/>
            <w:tcBorders>
              <w:top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 xml:space="preserve">　</w:t>
            </w:r>
          </w:p>
        </w:tc>
        <w:tc>
          <w:tcPr>
            <w:tcW w:w="567" w:type="dxa"/>
            <w:gridSpan w:val="2"/>
            <w:tcBorders>
              <w:top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16.266</w:t>
            </w:r>
          </w:p>
        </w:tc>
        <w:tc>
          <w:tcPr>
            <w:tcW w:w="436" w:type="dxa"/>
            <w:gridSpan w:val="2"/>
            <w:tcBorders>
              <w:top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0.000</w:t>
            </w:r>
          </w:p>
        </w:tc>
        <w:tc>
          <w:tcPr>
            <w:tcW w:w="808" w:type="dxa"/>
            <w:gridSpan w:val="2"/>
            <w:tcBorders>
              <w:top w:val="single" w:sz="4" w:space="0" w:color="auto"/>
            </w:tcBorders>
          </w:tcPr>
          <w:p w:rsidR="00A643CA" w:rsidRPr="009421E2" w:rsidRDefault="00A643CA" w:rsidP="0022101D">
            <w:pPr>
              <w:jc w:val="center"/>
              <w:rPr>
                <w:rFonts w:eastAsia="標楷體"/>
                <w:bCs/>
                <w:sz w:val="16"/>
                <w:szCs w:val="16"/>
              </w:rPr>
            </w:pPr>
            <w:r w:rsidRPr="009421E2">
              <w:rPr>
                <w:rFonts w:eastAsia="標楷體"/>
                <w:bCs/>
                <w:sz w:val="16"/>
                <w:szCs w:val="16"/>
              </w:rPr>
              <w:t>0.425</w:t>
            </w:r>
          </w:p>
        </w:tc>
      </w:tr>
      <w:tr w:rsidR="00A643CA" w:rsidRPr="009421E2" w:rsidTr="0022101D">
        <w:tc>
          <w:tcPr>
            <w:tcW w:w="1433" w:type="dxa"/>
          </w:tcPr>
          <w:p w:rsidR="00A643CA" w:rsidRPr="009421E2" w:rsidRDefault="00A643CA" w:rsidP="0022101D">
            <w:pPr>
              <w:jc w:val="center"/>
              <w:rPr>
                <w:rFonts w:eastAsia="標楷體"/>
                <w:bCs/>
                <w:sz w:val="16"/>
                <w:szCs w:val="16"/>
              </w:rPr>
            </w:pPr>
          </w:p>
        </w:tc>
        <w:tc>
          <w:tcPr>
            <w:tcW w:w="2410" w:type="dxa"/>
          </w:tcPr>
          <w:p w:rsidR="00A643CA" w:rsidRPr="009421E2" w:rsidRDefault="00A643CA" w:rsidP="0022101D">
            <w:pPr>
              <w:ind w:firstLine="0"/>
              <w:jc w:val="left"/>
              <w:rPr>
                <w:rFonts w:eastAsia="標楷體"/>
                <w:bCs/>
                <w:sz w:val="16"/>
                <w:szCs w:val="16"/>
              </w:rPr>
            </w:pPr>
            <w:r w:rsidRPr="009421E2">
              <w:rPr>
                <w:sz w:val="16"/>
                <w:szCs w:val="16"/>
              </w:rPr>
              <w:t>risk</w:t>
            </w:r>
          </w:p>
        </w:tc>
        <w:tc>
          <w:tcPr>
            <w:tcW w:w="708" w:type="dxa"/>
            <w:vAlign w:val="center"/>
          </w:tcPr>
          <w:p w:rsidR="00A643CA" w:rsidRPr="009421E2" w:rsidRDefault="00A643CA" w:rsidP="0022101D">
            <w:pPr>
              <w:ind w:firstLine="0"/>
              <w:rPr>
                <w:rFonts w:eastAsia="標楷體"/>
                <w:bCs/>
                <w:sz w:val="16"/>
                <w:szCs w:val="16"/>
              </w:rPr>
            </w:pPr>
            <w:r w:rsidRPr="009421E2">
              <w:rPr>
                <w:sz w:val="16"/>
                <w:szCs w:val="16"/>
              </w:rPr>
              <w:t>0.222</w:t>
            </w:r>
          </w:p>
        </w:tc>
        <w:tc>
          <w:tcPr>
            <w:tcW w:w="992" w:type="dxa"/>
            <w:gridSpan w:val="2"/>
            <w:vAlign w:val="center"/>
          </w:tcPr>
          <w:p w:rsidR="00A643CA" w:rsidRPr="009421E2" w:rsidRDefault="00A643CA" w:rsidP="0022101D">
            <w:pPr>
              <w:jc w:val="center"/>
              <w:rPr>
                <w:rFonts w:eastAsia="標楷體"/>
                <w:bCs/>
                <w:sz w:val="16"/>
                <w:szCs w:val="16"/>
              </w:rPr>
            </w:pPr>
            <w:r w:rsidRPr="009421E2">
              <w:rPr>
                <w:sz w:val="16"/>
                <w:szCs w:val="16"/>
              </w:rPr>
              <w:t>0.033</w:t>
            </w:r>
          </w:p>
        </w:tc>
        <w:tc>
          <w:tcPr>
            <w:tcW w:w="1134" w:type="dxa"/>
            <w:gridSpan w:val="2"/>
            <w:vAlign w:val="center"/>
          </w:tcPr>
          <w:p w:rsidR="00A643CA" w:rsidRPr="009421E2" w:rsidRDefault="00A643CA" w:rsidP="0022101D">
            <w:pPr>
              <w:jc w:val="center"/>
              <w:rPr>
                <w:rFonts w:eastAsia="標楷體"/>
                <w:bCs/>
                <w:sz w:val="16"/>
                <w:szCs w:val="16"/>
              </w:rPr>
            </w:pPr>
            <w:r w:rsidRPr="009421E2">
              <w:rPr>
                <w:sz w:val="16"/>
                <w:szCs w:val="16"/>
              </w:rPr>
              <w:t>0.285</w:t>
            </w:r>
          </w:p>
        </w:tc>
        <w:tc>
          <w:tcPr>
            <w:tcW w:w="567" w:type="dxa"/>
            <w:gridSpan w:val="2"/>
            <w:vAlign w:val="center"/>
          </w:tcPr>
          <w:p w:rsidR="00A643CA" w:rsidRPr="009421E2" w:rsidRDefault="00A643CA" w:rsidP="0022101D">
            <w:pPr>
              <w:ind w:firstLine="0"/>
              <w:rPr>
                <w:rFonts w:eastAsia="標楷體"/>
                <w:bCs/>
                <w:sz w:val="16"/>
                <w:szCs w:val="16"/>
              </w:rPr>
            </w:pPr>
            <w:r w:rsidRPr="009421E2">
              <w:rPr>
                <w:sz w:val="16"/>
                <w:szCs w:val="16"/>
              </w:rPr>
              <w:t>6.705</w:t>
            </w:r>
          </w:p>
        </w:tc>
        <w:tc>
          <w:tcPr>
            <w:tcW w:w="436" w:type="dxa"/>
            <w:gridSpan w:val="2"/>
            <w:vAlign w:val="center"/>
          </w:tcPr>
          <w:p w:rsidR="00A643CA" w:rsidRPr="009421E2" w:rsidRDefault="00A643CA" w:rsidP="0022101D">
            <w:pPr>
              <w:ind w:firstLine="0"/>
              <w:rPr>
                <w:rFonts w:eastAsia="標楷體"/>
                <w:bCs/>
                <w:sz w:val="16"/>
                <w:szCs w:val="16"/>
              </w:rPr>
            </w:pPr>
            <w:r w:rsidRPr="009421E2">
              <w:rPr>
                <w:sz w:val="16"/>
                <w:szCs w:val="16"/>
              </w:rPr>
              <w:t>0.000</w:t>
            </w:r>
          </w:p>
        </w:tc>
        <w:tc>
          <w:tcPr>
            <w:tcW w:w="808" w:type="dxa"/>
            <w:gridSpan w:val="2"/>
          </w:tcPr>
          <w:p w:rsidR="00A643CA" w:rsidRPr="009421E2" w:rsidRDefault="00A643CA" w:rsidP="0022101D">
            <w:pPr>
              <w:jc w:val="center"/>
              <w:rPr>
                <w:rFonts w:eastAsia="標楷體"/>
                <w:bCs/>
                <w:sz w:val="16"/>
                <w:szCs w:val="16"/>
              </w:rPr>
            </w:pPr>
          </w:p>
        </w:tc>
      </w:tr>
      <w:tr w:rsidR="00A643CA" w:rsidRPr="009421E2" w:rsidTr="0022101D">
        <w:tc>
          <w:tcPr>
            <w:tcW w:w="1433" w:type="dxa"/>
            <w:tcBorders>
              <w:bottom w:val="nil"/>
            </w:tcBorders>
          </w:tcPr>
          <w:p w:rsidR="00A643CA" w:rsidRPr="009421E2" w:rsidRDefault="00A643CA" w:rsidP="0022101D">
            <w:pPr>
              <w:jc w:val="center"/>
              <w:rPr>
                <w:rFonts w:eastAsia="標楷體"/>
                <w:bCs/>
                <w:sz w:val="16"/>
                <w:szCs w:val="16"/>
              </w:rPr>
            </w:pPr>
          </w:p>
        </w:tc>
        <w:tc>
          <w:tcPr>
            <w:tcW w:w="2410" w:type="dxa"/>
            <w:tcBorders>
              <w:bottom w:val="nil"/>
            </w:tcBorders>
          </w:tcPr>
          <w:p w:rsidR="00A643CA" w:rsidRPr="009421E2" w:rsidRDefault="00A643CA" w:rsidP="0022101D">
            <w:pPr>
              <w:ind w:firstLine="0"/>
              <w:jc w:val="left"/>
              <w:rPr>
                <w:rFonts w:eastAsia="標楷體"/>
                <w:bCs/>
                <w:sz w:val="16"/>
                <w:szCs w:val="16"/>
              </w:rPr>
            </w:pPr>
            <w:r w:rsidRPr="009421E2">
              <w:rPr>
                <w:sz w:val="16"/>
                <w:szCs w:val="16"/>
              </w:rPr>
              <w:t>reward</w:t>
            </w:r>
          </w:p>
        </w:tc>
        <w:tc>
          <w:tcPr>
            <w:tcW w:w="708" w:type="dxa"/>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-0.048</w:t>
            </w:r>
          </w:p>
        </w:tc>
        <w:tc>
          <w:tcPr>
            <w:tcW w:w="992"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0.039</w:t>
            </w:r>
          </w:p>
        </w:tc>
        <w:tc>
          <w:tcPr>
            <w:tcW w:w="1134"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-0.055</w:t>
            </w:r>
          </w:p>
        </w:tc>
        <w:tc>
          <w:tcPr>
            <w:tcW w:w="567"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-1.241</w:t>
            </w:r>
          </w:p>
        </w:tc>
        <w:tc>
          <w:tcPr>
            <w:tcW w:w="436"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0.215</w:t>
            </w:r>
          </w:p>
        </w:tc>
        <w:tc>
          <w:tcPr>
            <w:tcW w:w="808" w:type="dxa"/>
            <w:gridSpan w:val="2"/>
            <w:tcBorders>
              <w:bottom w:val="nil"/>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bottom w:val="nil"/>
            </w:tcBorders>
          </w:tcPr>
          <w:p w:rsidR="00A643CA" w:rsidRPr="009421E2" w:rsidRDefault="00A643CA" w:rsidP="0022101D">
            <w:pPr>
              <w:jc w:val="center"/>
              <w:rPr>
                <w:rFonts w:eastAsia="標楷體"/>
                <w:bCs/>
                <w:sz w:val="16"/>
                <w:szCs w:val="16"/>
              </w:rPr>
            </w:pPr>
          </w:p>
        </w:tc>
        <w:tc>
          <w:tcPr>
            <w:tcW w:w="2410" w:type="dxa"/>
            <w:tcBorders>
              <w:bottom w:val="nil"/>
            </w:tcBorders>
          </w:tcPr>
          <w:p w:rsidR="00A643CA" w:rsidRPr="009421E2" w:rsidRDefault="00A643CA" w:rsidP="0022101D">
            <w:pPr>
              <w:ind w:firstLine="0"/>
              <w:jc w:val="left"/>
              <w:rPr>
                <w:rFonts w:eastAsia="標楷體"/>
                <w:bCs/>
                <w:sz w:val="16"/>
                <w:szCs w:val="16"/>
              </w:rPr>
            </w:pPr>
            <w:r w:rsidRPr="009421E2">
              <w:rPr>
                <w:sz w:val="16"/>
                <w:szCs w:val="16"/>
              </w:rPr>
              <w:t>warmth</w:t>
            </w:r>
          </w:p>
        </w:tc>
        <w:tc>
          <w:tcPr>
            <w:tcW w:w="708" w:type="dxa"/>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0.032</w:t>
            </w:r>
          </w:p>
        </w:tc>
        <w:tc>
          <w:tcPr>
            <w:tcW w:w="992"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0.028</w:t>
            </w:r>
          </w:p>
        </w:tc>
        <w:tc>
          <w:tcPr>
            <w:tcW w:w="1134"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0.049</w:t>
            </w:r>
          </w:p>
        </w:tc>
        <w:tc>
          <w:tcPr>
            <w:tcW w:w="567"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1.132</w:t>
            </w:r>
          </w:p>
        </w:tc>
        <w:tc>
          <w:tcPr>
            <w:tcW w:w="436"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0.258</w:t>
            </w:r>
          </w:p>
        </w:tc>
        <w:tc>
          <w:tcPr>
            <w:tcW w:w="808" w:type="dxa"/>
            <w:gridSpan w:val="2"/>
            <w:tcBorders>
              <w:bottom w:val="nil"/>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bottom w:val="single" w:sz="4" w:space="0" w:color="auto"/>
            </w:tcBorders>
          </w:tcPr>
          <w:p w:rsidR="00A643CA" w:rsidRPr="009421E2" w:rsidRDefault="00A643CA" w:rsidP="0022101D">
            <w:pPr>
              <w:jc w:val="center"/>
              <w:rPr>
                <w:rFonts w:eastAsia="標楷體"/>
                <w:bCs/>
                <w:sz w:val="16"/>
                <w:szCs w:val="16"/>
              </w:rPr>
            </w:pPr>
          </w:p>
        </w:tc>
        <w:tc>
          <w:tcPr>
            <w:tcW w:w="2410" w:type="dxa"/>
            <w:tcBorders>
              <w:bottom w:val="single" w:sz="4" w:space="0" w:color="auto"/>
            </w:tcBorders>
          </w:tcPr>
          <w:p w:rsidR="00A643CA" w:rsidRPr="009421E2" w:rsidRDefault="00A643CA" w:rsidP="0022101D">
            <w:pPr>
              <w:ind w:firstLine="0"/>
              <w:jc w:val="left"/>
              <w:rPr>
                <w:rFonts w:eastAsia="標楷體"/>
                <w:bCs/>
                <w:sz w:val="16"/>
                <w:szCs w:val="16"/>
              </w:rPr>
            </w:pPr>
            <w:r w:rsidRPr="009421E2">
              <w:rPr>
                <w:sz w:val="16"/>
                <w:szCs w:val="16"/>
              </w:rPr>
              <w:t>support</w:t>
            </w:r>
          </w:p>
        </w:tc>
        <w:tc>
          <w:tcPr>
            <w:tcW w:w="708" w:type="dxa"/>
            <w:tcBorders>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0.358</w:t>
            </w:r>
          </w:p>
        </w:tc>
        <w:tc>
          <w:tcPr>
            <w:tcW w:w="992" w:type="dxa"/>
            <w:gridSpan w:val="2"/>
            <w:tcBorders>
              <w:bottom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0.045</w:t>
            </w:r>
          </w:p>
        </w:tc>
        <w:tc>
          <w:tcPr>
            <w:tcW w:w="1134" w:type="dxa"/>
            <w:gridSpan w:val="2"/>
            <w:tcBorders>
              <w:bottom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0.430</w:t>
            </w:r>
          </w:p>
        </w:tc>
        <w:tc>
          <w:tcPr>
            <w:tcW w:w="567" w:type="dxa"/>
            <w:gridSpan w:val="2"/>
            <w:tcBorders>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7.879</w:t>
            </w:r>
          </w:p>
        </w:tc>
        <w:tc>
          <w:tcPr>
            <w:tcW w:w="436" w:type="dxa"/>
            <w:gridSpan w:val="2"/>
            <w:tcBorders>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0.000</w:t>
            </w:r>
          </w:p>
        </w:tc>
        <w:tc>
          <w:tcPr>
            <w:tcW w:w="808" w:type="dxa"/>
            <w:gridSpan w:val="2"/>
            <w:tcBorders>
              <w:bottom w:val="single" w:sz="4" w:space="0" w:color="auto"/>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top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operational performance</w:t>
            </w:r>
          </w:p>
        </w:tc>
        <w:tc>
          <w:tcPr>
            <w:tcW w:w="2410" w:type="dxa"/>
            <w:tcBorders>
              <w:top w:val="single" w:sz="4" w:space="0" w:color="auto"/>
            </w:tcBorders>
          </w:tcPr>
          <w:p w:rsidR="00A643CA" w:rsidRPr="009421E2" w:rsidRDefault="00A643CA" w:rsidP="0022101D">
            <w:pPr>
              <w:ind w:firstLine="0"/>
              <w:jc w:val="left"/>
              <w:rPr>
                <w:rFonts w:eastAsia="標楷體"/>
                <w:bCs/>
                <w:sz w:val="16"/>
                <w:szCs w:val="16"/>
              </w:rPr>
            </w:pPr>
            <w:r w:rsidRPr="009421E2">
              <w:rPr>
                <w:rFonts w:eastAsia="標楷體"/>
                <w:bCs/>
                <w:sz w:val="16"/>
                <w:szCs w:val="16"/>
              </w:rPr>
              <w:t>constant</w:t>
            </w:r>
          </w:p>
        </w:tc>
        <w:tc>
          <w:tcPr>
            <w:tcW w:w="708" w:type="dxa"/>
            <w:tcBorders>
              <w:top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1.307</w:t>
            </w:r>
          </w:p>
        </w:tc>
        <w:tc>
          <w:tcPr>
            <w:tcW w:w="992" w:type="dxa"/>
            <w:gridSpan w:val="2"/>
            <w:tcBorders>
              <w:top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0.191</w:t>
            </w:r>
          </w:p>
        </w:tc>
        <w:tc>
          <w:tcPr>
            <w:tcW w:w="1134" w:type="dxa"/>
            <w:gridSpan w:val="2"/>
            <w:tcBorders>
              <w:top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 xml:space="preserve">　</w:t>
            </w:r>
          </w:p>
        </w:tc>
        <w:tc>
          <w:tcPr>
            <w:tcW w:w="567" w:type="dxa"/>
            <w:gridSpan w:val="2"/>
            <w:tcBorders>
              <w:top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6.859</w:t>
            </w:r>
          </w:p>
        </w:tc>
        <w:tc>
          <w:tcPr>
            <w:tcW w:w="436" w:type="dxa"/>
            <w:gridSpan w:val="2"/>
            <w:tcBorders>
              <w:top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0.000</w:t>
            </w:r>
          </w:p>
        </w:tc>
        <w:tc>
          <w:tcPr>
            <w:tcW w:w="808" w:type="dxa"/>
            <w:gridSpan w:val="2"/>
            <w:tcBorders>
              <w:top w:val="single" w:sz="4" w:space="0" w:color="auto"/>
            </w:tcBorders>
          </w:tcPr>
          <w:p w:rsidR="00A643CA" w:rsidRPr="009421E2" w:rsidRDefault="00A643CA" w:rsidP="0022101D">
            <w:pPr>
              <w:jc w:val="center"/>
              <w:rPr>
                <w:rFonts w:eastAsia="標楷體"/>
                <w:bCs/>
                <w:sz w:val="16"/>
                <w:szCs w:val="16"/>
              </w:rPr>
            </w:pPr>
            <w:r w:rsidRPr="009421E2">
              <w:rPr>
                <w:rFonts w:eastAsia="標楷體"/>
                <w:bCs/>
                <w:sz w:val="16"/>
                <w:szCs w:val="16"/>
              </w:rPr>
              <w:t>0.177</w:t>
            </w:r>
          </w:p>
        </w:tc>
      </w:tr>
      <w:tr w:rsidR="00A643CA" w:rsidRPr="009421E2" w:rsidTr="0022101D">
        <w:tc>
          <w:tcPr>
            <w:tcW w:w="1433" w:type="dxa"/>
          </w:tcPr>
          <w:p w:rsidR="00A643CA" w:rsidRPr="009421E2" w:rsidRDefault="00A643CA" w:rsidP="0022101D">
            <w:pPr>
              <w:jc w:val="center"/>
              <w:rPr>
                <w:rFonts w:eastAsia="標楷體"/>
                <w:bCs/>
                <w:sz w:val="16"/>
                <w:szCs w:val="16"/>
              </w:rPr>
            </w:pPr>
          </w:p>
        </w:tc>
        <w:tc>
          <w:tcPr>
            <w:tcW w:w="2410" w:type="dxa"/>
          </w:tcPr>
          <w:p w:rsidR="00A643CA" w:rsidRPr="009421E2" w:rsidRDefault="00A643CA" w:rsidP="0022101D">
            <w:pPr>
              <w:ind w:firstLine="0"/>
              <w:jc w:val="left"/>
              <w:rPr>
                <w:sz w:val="16"/>
                <w:szCs w:val="16"/>
              </w:rPr>
            </w:pPr>
            <w:r w:rsidRPr="009421E2">
              <w:rPr>
                <w:sz w:val="16"/>
                <w:szCs w:val="16"/>
              </w:rPr>
              <w:t>audit management</w:t>
            </w:r>
          </w:p>
        </w:tc>
        <w:tc>
          <w:tcPr>
            <w:tcW w:w="708" w:type="dxa"/>
            <w:vAlign w:val="center"/>
          </w:tcPr>
          <w:p w:rsidR="00A643CA" w:rsidRPr="009421E2" w:rsidRDefault="00A643CA" w:rsidP="0022101D">
            <w:pPr>
              <w:ind w:firstLine="0"/>
              <w:rPr>
                <w:rFonts w:eastAsia="標楷體"/>
                <w:bCs/>
                <w:sz w:val="16"/>
                <w:szCs w:val="16"/>
              </w:rPr>
            </w:pPr>
            <w:r w:rsidRPr="009421E2">
              <w:rPr>
                <w:sz w:val="16"/>
                <w:szCs w:val="16"/>
              </w:rPr>
              <w:t>0.483</w:t>
            </w:r>
          </w:p>
        </w:tc>
        <w:tc>
          <w:tcPr>
            <w:tcW w:w="992" w:type="dxa"/>
            <w:gridSpan w:val="2"/>
            <w:vAlign w:val="center"/>
          </w:tcPr>
          <w:p w:rsidR="00A643CA" w:rsidRPr="009421E2" w:rsidRDefault="00A643CA" w:rsidP="0022101D">
            <w:pPr>
              <w:jc w:val="center"/>
              <w:rPr>
                <w:rFonts w:eastAsia="標楷體"/>
                <w:bCs/>
                <w:sz w:val="16"/>
                <w:szCs w:val="16"/>
              </w:rPr>
            </w:pPr>
            <w:r w:rsidRPr="009421E2">
              <w:rPr>
                <w:sz w:val="16"/>
                <w:szCs w:val="16"/>
              </w:rPr>
              <w:t>0.087</w:t>
            </w:r>
          </w:p>
        </w:tc>
        <w:tc>
          <w:tcPr>
            <w:tcW w:w="1134" w:type="dxa"/>
            <w:gridSpan w:val="2"/>
            <w:vAlign w:val="center"/>
          </w:tcPr>
          <w:p w:rsidR="00A643CA" w:rsidRPr="009421E2" w:rsidRDefault="00A643CA" w:rsidP="0022101D">
            <w:pPr>
              <w:jc w:val="center"/>
              <w:rPr>
                <w:rFonts w:eastAsia="標楷體"/>
                <w:bCs/>
                <w:sz w:val="16"/>
                <w:szCs w:val="16"/>
              </w:rPr>
            </w:pPr>
            <w:r w:rsidRPr="009421E2">
              <w:rPr>
                <w:sz w:val="16"/>
                <w:szCs w:val="16"/>
              </w:rPr>
              <w:t>0.402</w:t>
            </w:r>
          </w:p>
        </w:tc>
        <w:tc>
          <w:tcPr>
            <w:tcW w:w="567" w:type="dxa"/>
            <w:gridSpan w:val="2"/>
            <w:vAlign w:val="center"/>
          </w:tcPr>
          <w:p w:rsidR="00A643CA" w:rsidRPr="009421E2" w:rsidRDefault="00A643CA" w:rsidP="0022101D">
            <w:pPr>
              <w:ind w:firstLine="0"/>
              <w:rPr>
                <w:rFonts w:eastAsia="標楷體"/>
                <w:bCs/>
                <w:sz w:val="16"/>
                <w:szCs w:val="16"/>
              </w:rPr>
            </w:pPr>
            <w:r w:rsidRPr="009421E2">
              <w:rPr>
                <w:sz w:val="16"/>
                <w:szCs w:val="16"/>
              </w:rPr>
              <w:t>5.545</w:t>
            </w:r>
          </w:p>
        </w:tc>
        <w:tc>
          <w:tcPr>
            <w:tcW w:w="436" w:type="dxa"/>
            <w:gridSpan w:val="2"/>
            <w:vAlign w:val="center"/>
          </w:tcPr>
          <w:p w:rsidR="00A643CA" w:rsidRPr="009421E2" w:rsidRDefault="00A643CA" w:rsidP="0022101D">
            <w:pPr>
              <w:ind w:firstLine="0"/>
              <w:rPr>
                <w:rFonts w:eastAsia="標楷體"/>
                <w:bCs/>
                <w:sz w:val="16"/>
                <w:szCs w:val="16"/>
              </w:rPr>
            </w:pPr>
            <w:r w:rsidRPr="009421E2">
              <w:rPr>
                <w:sz w:val="16"/>
                <w:szCs w:val="16"/>
              </w:rPr>
              <w:t>0.000</w:t>
            </w:r>
          </w:p>
        </w:tc>
        <w:tc>
          <w:tcPr>
            <w:tcW w:w="808" w:type="dxa"/>
            <w:gridSpan w:val="2"/>
          </w:tcPr>
          <w:p w:rsidR="00A643CA" w:rsidRPr="009421E2" w:rsidRDefault="00A643CA" w:rsidP="0022101D">
            <w:pPr>
              <w:jc w:val="center"/>
              <w:rPr>
                <w:rFonts w:eastAsia="標楷體"/>
                <w:bCs/>
                <w:sz w:val="16"/>
                <w:szCs w:val="16"/>
              </w:rPr>
            </w:pPr>
          </w:p>
        </w:tc>
      </w:tr>
      <w:tr w:rsidR="00A643CA" w:rsidRPr="009421E2" w:rsidTr="0022101D">
        <w:tc>
          <w:tcPr>
            <w:tcW w:w="1433" w:type="dxa"/>
            <w:tcBorders>
              <w:bottom w:val="nil"/>
            </w:tcBorders>
          </w:tcPr>
          <w:p w:rsidR="00A643CA" w:rsidRPr="009421E2" w:rsidRDefault="00A643CA" w:rsidP="0022101D">
            <w:pPr>
              <w:jc w:val="center"/>
              <w:rPr>
                <w:rFonts w:eastAsia="標楷體"/>
                <w:bCs/>
                <w:sz w:val="16"/>
                <w:szCs w:val="16"/>
              </w:rPr>
            </w:pPr>
          </w:p>
        </w:tc>
        <w:tc>
          <w:tcPr>
            <w:tcW w:w="2410" w:type="dxa"/>
            <w:tcBorders>
              <w:bottom w:val="nil"/>
            </w:tcBorders>
          </w:tcPr>
          <w:p w:rsidR="00A643CA" w:rsidRPr="009421E2" w:rsidRDefault="00A643CA" w:rsidP="0022101D">
            <w:pPr>
              <w:ind w:firstLine="0"/>
              <w:jc w:val="left"/>
              <w:rPr>
                <w:sz w:val="16"/>
                <w:szCs w:val="16"/>
              </w:rPr>
            </w:pPr>
            <w:r w:rsidRPr="009421E2">
              <w:rPr>
                <w:sz w:val="16"/>
                <w:szCs w:val="16"/>
              </w:rPr>
              <w:t>security system</w:t>
            </w:r>
          </w:p>
        </w:tc>
        <w:tc>
          <w:tcPr>
            <w:tcW w:w="708" w:type="dxa"/>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-0.074</w:t>
            </w:r>
          </w:p>
        </w:tc>
        <w:tc>
          <w:tcPr>
            <w:tcW w:w="992"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0.090</w:t>
            </w:r>
          </w:p>
        </w:tc>
        <w:tc>
          <w:tcPr>
            <w:tcW w:w="1134"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-0.061</w:t>
            </w:r>
          </w:p>
        </w:tc>
        <w:tc>
          <w:tcPr>
            <w:tcW w:w="567"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-0.819</w:t>
            </w:r>
          </w:p>
        </w:tc>
        <w:tc>
          <w:tcPr>
            <w:tcW w:w="436"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0.413</w:t>
            </w:r>
          </w:p>
        </w:tc>
        <w:tc>
          <w:tcPr>
            <w:tcW w:w="808" w:type="dxa"/>
            <w:gridSpan w:val="2"/>
            <w:tcBorders>
              <w:bottom w:val="nil"/>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bottom w:val="single" w:sz="4" w:space="0" w:color="auto"/>
            </w:tcBorders>
          </w:tcPr>
          <w:p w:rsidR="00A643CA" w:rsidRPr="009421E2" w:rsidRDefault="00A643CA" w:rsidP="0022101D">
            <w:pPr>
              <w:jc w:val="center"/>
              <w:rPr>
                <w:rFonts w:eastAsia="標楷體"/>
                <w:bCs/>
                <w:sz w:val="16"/>
                <w:szCs w:val="16"/>
              </w:rPr>
            </w:pPr>
          </w:p>
        </w:tc>
        <w:tc>
          <w:tcPr>
            <w:tcW w:w="2410" w:type="dxa"/>
            <w:tcBorders>
              <w:bottom w:val="single" w:sz="4" w:space="0" w:color="auto"/>
            </w:tcBorders>
          </w:tcPr>
          <w:p w:rsidR="00A643CA" w:rsidRPr="009421E2" w:rsidRDefault="00A643CA" w:rsidP="0022101D">
            <w:pPr>
              <w:ind w:firstLine="0"/>
              <w:jc w:val="left"/>
              <w:rPr>
                <w:sz w:val="16"/>
                <w:szCs w:val="16"/>
              </w:rPr>
            </w:pPr>
            <w:r w:rsidRPr="009421E2">
              <w:rPr>
                <w:sz w:val="16"/>
                <w:szCs w:val="16"/>
              </w:rPr>
              <w:t>accident investigation management</w:t>
            </w:r>
          </w:p>
        </w:tc>
        <w:tc>
          <w:tcPr>
            <w:tcW w:w="708" w:type="dxa"/>
            <w:tcBorders>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0.122</w:t>
            </w:r>
          </w:p>
        </w:tc>
        <w:tc>
          <w:tcPr>
            <w:tcW w:w="992" w:type="dxa"/>
            <w:gridSpan w:val="2"/>
            <w:tcBorders>
              <w:bottom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0.064</w:t>
            </w:r>
          </w:p>
        </w:tc>
        <w:tc>
          <w:tcPr>
            <w:tcW w:w="1134" w:type="dxa"/>
            <w:gridSpan w:val="2"/>
            <w:tcBorders>
              <w:bottom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0.098</w:t>
            </w:r>
          </w:p>
        </w:tc>
        <w:tc>
          <w:tcPr>
            <w:tcW w:w="567" w:type="dxa"/>
            <w:gridSpan w:val="2"/>
            <w:tcBorders>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1.897</w:t>
            </w:r>
          </w:p>
        </w:tc>
        <w:tc>
          <w:tcPr>
            <w:tcW w:w="436" w:type="dxa"/>
            <w:gridSpan w:val="2"/>
            <w:tcBorders>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0.058</w:t>
            </w:r>
          </w:p>
        </w:tc>
        <w:tc>
          <w:tcPr>
            <w:tcW w:w="808" w:type="dxa"/>
            <w:gridSpan w:val="2"/>
            <w:tcBorders>
              <w:bottom w:val="single" w:sz="4" w:space="0" w:color="auto"/>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top w:val="single" w:sz="4" w:space="0" w:color="auto"/>
              <w:bottom w:val="nil"/>
            </w:tcBorders>
            <w:vAlign w:val="center"/>
          </w:tcPr>
          <w:p w:rsidR="00A643CA" w:rsidRPr="009421E2" w:rsidRDefault="00A643CA" w:rsidP="0022101D">
            <w:pPr>
              <w:ind w:firstLine="0"/>
              <w:rPr>
                <w:rFonts w:eastAsia="標楷體"/>
                <w:bCs/>
                <w:sz w:val="16"/>
                <w:szCs w:val="16"/>
              </w:rPr>
            </w:pPr>
            <w:r w:rsidRPr="009421E2">
              <w:rPr>
                <w:sz w:val="16"/>
                <w:szCs w:val="16"/>
              </w:rPr>
              <w:lastRenderedPageBreak/>
              <w:t>internal control</w:t>
            </w:r>
          </w:p>
        </w:tc>
        <w:tc>
          <w:tcPr>
            <w:tcW w:w="2410" w:type="dxa"/>
            <w:tcBorders>
              <w:top w:val="single" w:sz="4" w:space="0" w:color="auto"/>
              <w:bottom w:val="nil"/>
            </w:tcBorders>
          </w:tcPr>
          <w:p w:rsidR="00A643CA" w:rsidRPr="009421E2" w:rsidRDefault="00A643CA" w:rsidP="0022101D">
            <w:pPr>
              <w:ind w:firstLine="0"/>
              <w:jc w:val="left"/>
              <w:rPr>
                <w:rFonts w:eastAsia="標楷體"/>
                <w:bCs/>
                <w:sz w:val="16"/>
                <w:szCs w:val="16"/>
              </w:rPr>
            </w:pPr>
            <w:r w:rsidRPr="009421E2">
              <w:rPr>
                <w:rFonts w:eastAsia="標楷體"/>
                <w:bCs/>
                <w:sz w:val="16"/>
                <w:szCs w:val="16"/>
              </w:rPr>
              <w:t>constant</w:t>
            </w:r>
          </w:p>
        </w:tc>
        <w:tc>
          <w:tcPr>
            <w:tcW w:w="708" w:type="dxa"/>
            <w:tcBorders>
              <w:top w:val="single" w:sz="4" w:space="0" w:color="auto"/>
              <w:bottom w:val="nil"/>
            </w:tcBorders>
            <w:vAlign w:val="center"/>
          </w:tcPr>
          <w:p w:rsidR="00A643CA" w:rsidRPr="009421E2" w:rsidRDefault="00A643CA" w:rsidP="0022101D">
            <w:pPr>
              <w:ind w:firstLine="0"/>
              <w:rPr>
                <w:rFonts w:eastAsia="標楷體"/>
                <w:bCs/>
                <w:sz w:val="16"/>
                <w:szCs w:val="16"/>
              </w:rPr>
            </w:pPr>
            <w:r w:rsidRPr="009421E2">
              <w:rPr>
                <w:sz w:val="16"/>
                <w:szCs w:val="16"/>
              </w:rPr>
              <w:t>0.926</w:t>
            </w:r>
          </w:p>
        </w:tc>
        <w:tc>
          <w:tcPr>
            <w:tcW w:w="992" w:type="dxa"/>
            <w:gridSpan w:val="2"/>
            <w:tcBorders>
              <w:top w:val="single" w:sz="4" w:space="0" w:color="auto"/>
              <w:bottom w:val="nil"/>
            </w:tcBorders>
            <w:vAlign w:val="center"/>
          </w:tcPr>
          <w:p w:rsidR="00A643CA" w:rsidRPr="009421E2" w:rsidRDefault="00A643CA" w:rsidP="0022101D">
            <w:pPr>
              <w:jc w:val="center"/>
              <w:rPr>
                <w:rFonts w:eastAsia="標楷體"/>
                <w:bCs/>
                <w:sz w:val="16"/>
                <w:szCs w:val="16"/>
              </w:rPr>
            </w:pPr>
            <w:r w:rsidRPr="009421E2">
              <w:rPr>
                <w:sz w:val="16"/>
                <w:szCs w:val="16"/>
              </w:rPr>
              <w:t>0.094</w:t>
            </w:r>
          </w:p>
        </w:tc>
        <w:tc>
          <w:tcPr>
            <w:tcW w:w="1134" w:type="dxa"/>
            <w:gridSpan w:val="2"/>
            <w:tcBorders>
              <w:top w:val="single" w:sz="4" w:space="0" w:color="auto"/>
              <w:bottom w:val="nil"/>
            </w:tcBorders>
            <w:vAlign w:val="center"/>
          </w:tcPr>
          <w:p w:rsidR="00A643CA" w:rsidRPr="009421E2" w:rsidRDefault="00A643CA" w:rsidP="0022101D">
            <w:pPr>
              <w:jc w:val="center"/>
              <w:rPr>
                <w:rFonts w:eastAsia="標楷體"/>
                <w:bCs/>
                <w:sz w:val="16"/>
                <w:szCs w:val="16"/>
              </w:rPr>
            </w:pPr>
            <w:r w:rsidRPr="009421E2">
              <w:rPr>
                <w:sz w:val="16"/>
                <w:szCs w:val="16"/>
              </w:rPr>
              <w:t xml:space="preserve">　</w:t>
            </w:r>
          </w:p>
        </w:tc>
        <w:tc>
          <w:tcPr>
            <w:tcW w:w="567" w:type="dxa"/>
            <w:gridSpan w:val="2"/>
            <w:tcBorders>
              <w:top w:val="single" w:sz="4" w:space="0" w:color="auto"/>
              <w:bottom w:val="nil"/>
            </w:tcBorders>
            <w:vAlign w:val="center"/>
          </w:tcPr>
          <w:p w:rsidR="00A643CA" w:rsidRPr="009421E2" w:rsidRDefault="00A643CA" w:rsidP="0022101D">
            <w:pPr>
              <w:ind w:firstLine="0"/>
              <w:rPr>
                <w:rFonts w:eastAsia="標楷體"/>
                <w:bCs/>
                <w:sz w:val="16"/>
                <w:szCs w:val="16"/>
              </w:rPr>
            </w:pPr>
            <w:r w:rsidRPr="009421E2">
              <w:rPr>
                <w:sz w:val="16"/>
                <w:szCs w:val="16"/>
              </w:rPr>
              <w:t>10.791</w:t>
            </w:r>
          </w:p>
        </w:tc>
        <w:tc>
          <w:tcPr>
            <w:tcW w:w="436" w:type="dxa"/>
            <w:gridSpan w:val="2"/>
            <w:tcBorders>
              <w:top w:val="single" w:sz="4" w:space="0" w:color="auto"/>
              <w:bottom w:val="nil"/>
            </w:tcBorders>
            <w:vAlign w:val="center"/>
          </w:tcPr>
          <w:p w:rsidR="00A643CA" w:rsidRPr="009421E2" w:rsidRDefault="00A643CA" w:rsidP="0022101D">
            <w:pPr>
              <w:ind w:firstLine="0"/>
              <w:rPr>
                <w:rFonts w:eastAsia="標楷體"/>
                <w:bCs/>
                <w:sz w:val="16"/>
                <w:szCs w:val="16"/>
              </w:rPr>
            </w:pPr>
            <w:r w:rsidRPr="009421E2">
              <w:rPr>
                <w:sz w:val="16"/>
                <w:szCs w:val="16"/>
              </w:rPr>
              <w:t>0.000</w:t>
            </w:r>
          </w:p>
        </w:tc>
        <w:tc>
          <w:tcPr>
            <w:tcW w:w="808" w:type="dxa"/>
            <w:gridSpan w:val="2"/>
            <w:tcBorders>
              <w:top w:val="single" w:sz="4" w:space="0" w:color="auto"/>
              <w:bottom w:val="nil"/>
            </w:tcBorders>
          </w:tcPr>
          <w:p w:rsidR="00A643CA" w:rsidRPr="009421E2" w:rsidRDefault="00A643CA" w:rsidP="0022101D">
            <w:pPr>
              <w:jc w:val="center"/>
              <w:rPr>
                <w:rFonts w:eastAsia="標楷體"/>
                <w:bCs/>
                <w:sz w:val="16"/>
                <w:szCs w:val="16"/>
              </w:rPr>
            </w:pPr>
            <w:r w:rsidRPr="009421E2">
              <w:rPr>
                <w:rFonts w:eastAsia="標楷體"/>
                <w:bCs/>
                <w:sz w:val="16"/>
                <w:szCs w:val="16"/>
              </w:rPr>
              <w:t>0.623</w:t>
            </w:r>
          </w:p>
        </w:tc>
      </w:tr>
      <w:tr w:rsidR="00A643CA" w:rsidRPr="009421E2" w:rsidTr="0022101D">
        <w:tc>
          <w:tcPr>
            <w:tcW w:w="1433" w:type="dxa"/>
            <w:tcBorders>
              <w:bottom w:val="nil"/>
            </w:tcBorders>
          </w:tcPr>
          <w:p w:rsidR="00A643CA" w:rsidRPr="009421E2" w:rsidRDefault="00A643CA" w:rsidP="0022101D">
            <w:pPr>
              <w:jc w:val="center"/>
              <w:rPr>
                <w:rFonts w:eastAsia="標楷體"/>
                <w:bCs/>
                <w:sz w:val="16"/>
                <w:szCs w:val="16"/>
              </w:rPr>
            </w:pPr>
          </w:p>
        </w:tc>
        <w:tc>
          <w:tcPr>
            <w:tcW w:w="2410" w:type="dxa"/>
            <w:tcBorders>
              <w:bottom w:val="nil"/>
            </w:tcBorders>
          </w:tcPr>
          <w:p w:rsidR="00A643CA" w:rsidRPr="009421E2" w:rsidRDefault="00A643CA" w:rsidP="0022101D">
            <w:pPr>
              <w:ind w:firstLine="0"/>
              <w:jc w:val="left"/>
              <w:rPr>
                <w:rFonts w:eastAsia="標楷體"/>
                <w:bCs/>
                <w:sz w:val="16"/>
                <w:szCs w:val="16"/>
              </w:rPr>
            </w:pPr>
            <w:r w:rsidRPr="009421E2">
              <w:rPr>
                <w:sz w:val="16"/>
                <w:szCs w:val="16"/>
              </w:rPr>
              <w:t>risk</w:t>
            </w:r>
          </w:p>
        </w:tc>
        <w:tc>
          <w:tcPr>
            <w:tcW w:w="708" w:type="dxa"/>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0.307</w:t>
            </w:r>
          </w:p>
        </w:tc>
        <w:tc>
          <w:tcPr>
            <w:tcW w:w="992"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0.028</w:t>
            </w:r>
          </w:p>
        </w:tc>
        <w:tc>
          <w:tcPr>
            <w:tcW w:w="1134"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0.372</w:t>
            </w:r>
          </w:p>
        </w:tc>
        <w:tc>
          <w:tcPr>
            <w:tcW w:w="567"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9.890</w:t>
            </w:r>
          </w:p>
        </w:tc>
        <w:tc>
          <w:tcPr>
            <w:tcW w:w="436"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0.000</w:t>
            </w:r>
          </w:p>
        </w:tc>
        <w:tc>
          <w:tcPr>
            <w:tcW w:w="808" w:type="dxa"/>
            <w:gridSpan w:val="2"/>
            <w:tcBorders>
              <w:bottom w:val="nil"/>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bottom w:val="nil"/>
            </w:tcBorders>
          </w:tcPr>
          <w:p w:rsidR="00A643CA" w:rsidRPr="009421E2" w:rsidRDefault="00A643CA" w:rsidP="0022101D">
            <w:pPr>
              <w:jc w:val="center"/>
              <w:rPr>
                <w:rFonts w:eastAsia="標楷體"/>
                <w:bCs/>
                <w:sz w:val="16"/>
                <w:szCs w:val="16"/>
              </w:rPr>
            </w:pPr>
          </w:p>
        </w:tc>
        <w:tc>
          <w:tcPr>
            <w:tcW w:w="2410" w:type="dxa"/>
            <w:tcBorders>
              <w:bottom w:val="nil"/>
            </w:tcBorders>
          </w:tcPr>
          <w:p w:rsidR="00A643CA" w:rsidRPr="009421E2" w:rsidRDefault="00A643CA" w:rsidP="0022101D">
            <w:pPr>
              <w:ind w:firstLine="0"/>
              <w:jc w:val="left"/>
              <w:rPr>
                <w:rFonts w:eastAsia="標楷體"/>
                <w:bCs/>
                <w:sz w:val="16"/>
                <w:szCs w:val="16"/>
              </w:rPr>
            </w:pPr>
            <w:r w:rsidRPr="009421E2">
              <w:rPr>
                <w:sz w:val="16"/>
                <w:szCs w:val="16"/>
              </w:rPr>
              <w:t>reward</w:t>
            </w:r>
          </w:p>
        </w:tc>
        <w:tc>
          <w:tcPr>
            <w:tcW w:w="708" w:type="dxa"/>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0.072</w:t>
            </w:r>
          </w:p>
        </w:tc>
        <w:tc>
          <w:tcPr>
            <w:tcW w:w="992"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0.033</w:t>
            </w:r>
          </w:p>
        </w:tc>
        <w:tc>
          <w:tcPr>
            <w:tcW w:w="1134"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0.077</w:t>
            </w:r>
          </w:p>
        </w:tc>
        <w:tc>
          <w:tcPr>
            <w:tcW w:w="567"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2.151</w:t>
            </w:r>
          </w:p>
        </w:tc>
        <w:tc>
          <w:tcPr>
            <w:tcW w:w="436"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0.032</w:t>
            </w:r>
          </w:p>
        </w:tc>
        <w:tc>
          <w:tcPr>
            <w:tcW w:w="808" w:type="dxa"/>
            <w:gridSpan w:val="2"/>
            <w:tcBorders>
              <w:bottom w:val="nil"/>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bottom w:val="nil"/>
            </w:tcBorders>
          </w:tcPr>
          <w:p w:rsidR="00A643CA" w:rsidRPr="009421E2" w:rsidRDefault="00A643CA" w:rsidP="0022101D">
            <w:pPr>
              <w:jc w:val="center"/>
              <w:rPr>
                <w:rFonts w:eastAsia="標楷體"/>
                <w:bCs/>
                <w:sz w:val="16"/>
                <w:szCs w:val="16"/>
              </w:rPr>
            </w:pPr>
          </w:p>
        </w:tc>
        <w:tc>
          <w:tcPr>
            <w:tcW w:w="2410" w:type="dxa"/>
            <w:tcBorders>
              <w:bottom w:val="nil"/>
            </w:tcBorders>
          </w:tcPr>
          <w:p w:rsidR="00A643CA" w:rsidRPr="009421E2" w:rsidRDefault="00A643CA" w:rsidP="0022101D">
            <w:pPr>
              <w:ind w:firstLine="0"/>
              <w:jc w:val="left"/>
              <w:rPr>
                <w:rFonts w:eastAsia="標楷體"/>
                <w:bCs/>
                <w:sz w:val="16"/>
                <w:szCs w:val="16"/>
              </w:rPr>
            </w:pPr>
            <w:r w:rsidRPr="009421E2">
              <w:rPr>
                <w:sz w:val="16"/>
                <w:szCs w:val="16"/>
              </w:rPr>
              <w:t>warmth</w:t>
            </w:r>
          </w:p>
        </w:tc>
        <w:tc>
          <w:tcPr>
            <w:tcW w:w="708" w:type="dxa"/>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0.116</w:t>
            </w:r>
          </w:p>
        </w:tc>
        <w:tc>
          <w:tcPr>
            <w:tcW w:w="992"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0.024</w:t>
            </w:r>
          </w:p>
        </w:tc>
        <w:tc>
          <w:tcPr>
            <w:tcW w:w="1134" w:type="dxa"/>
            <w:gridSpan w:val="2"/>
            <w:tcBorders>
              <w:bottom w:val="nil"/>
            </w:tcBorders>
            <w:vAlign w:val="center"/>
          </w:tcPr>
          <w:p w:rsidR="00A643CA" w:rsidRPr="009421E2" w:rsidRDefault="00A643CA" w:rsidP="0022101D">
            <w:pPr>
              <w:jc w:val="center"/>
              <w:rPr>
                <w:rFonts w:eastAsia="標楷體"/>
                <w:bCs/>
                <w:sz w:val="16"/>
                <w:szCs w:val="16"/>
              </w:rPr>
            </w:pPr>
            <w:r w:rsidRPr="009421E2">
              <w:rPr>
                <w:sz w:val="16"/>
                <w:szCs w:val="16"/>
              </w:rPr>
              <w:t>0.168</w:t>
            </w:r>
          </w:p>
        </w:tc>
        <w:tc>
          <w:tcPr>
            <w:tcW w:w="567"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4.782</w:t>
            </w:r>
          </w:p>
        </w:tc>
        <w:tc>
          <w:tcPr>
            <w:tcW w:w="436" w:type="dxa"/>
            <w:gridSpan w:val="2"/>
            <w:tcBorders>
              <w:bottom w:val="nil"/>
            </w:tcBorders>
            <w:vAlign w:val="center"/>
          </w:tcPr>
          <w:p w:rsidR="00A643CA" w:rsidRPr="009421E2" w:rsidRDefault="00A643CA" w:rsidP="0022101D">
            <w:pPr>
              <w:ind w:firstLine="0"/>
              <w:rPr>
                <w:rFonts w:eastAsia="標楷體"/>
                <w:bCs/>
                <w:sz w:val="16"/>
                <w:szCs w:val="16"/>
              </w:rPr>
            </w:pPr>
            <w:r w:rsidRPr="009421E2">
              <w:rPr>
                <w:sz w:val="16"/>
                <w:szCs w:val="16"/>
              </w:rPr>
              <w:t>0.000</w:t>
            </w:r>
          </w:p>
        </w:tc>
        <w:tc>
          <w:tcPr>
            <w:tcW w:w="808" w:type="dxa"/>
            <w:gridSpan w:val="2"/>
            <w:tcBorders>
              <w:bottom w:val="nil"/>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bottom w:val="single" w:sz="4" w:space="0" w:color="auto"/>
            </w:tcBorders>
          </w:tcPr>
          <w:p w:rsidR="00A643CA" w:rsidRPr="009421E2" w:rsidRDefault="00A643CA" w:rsidP="0022101D">
            <w:pPr>
              <w:jc w:val="center"/>
              <w:rPr>
                <w:rFonts w:eastAsia="標楷體"/>
                <w:bCs/>
                <w:sz w:val="16"/>
                <w:szCs w:val="16"/>
              </w:rPr>
            </w:pPr>
          </w:p>
        </w:tc>
        <w:tc>
          <w:tcPr>
            <w:tcW w:w="2410" w:type="dxa"/>
            <w:tcBorders>
              <w:bottom w:val="single" w:sz="4" w:space="0" w:color="auto"/>
            </w:tcBorders>
          </w:tcPr>
          <w:p w:rsidR="00A643CA" w:rsidRPr="009421E2" w:rsidRDefault="00A643CA" w:rsidP="0022101D">
            <w:pPr>
              <w:ind w:firstLine="0"/>
              <w:jc w:val="left"/>
              <w:rPr>
                <w:rFonts w:eastAsia="標楷體"/>
                <w:bCs/>
                <w:sz w:val="16"/>
                <w:szCs w:val="16"/>
              </w:rPr>
            </w:pPr>
            <w:r w:rsidRPr="009421E2">
              <w:rPr>
                <w:sz w:val="16"/>
                <w:szCs w:val="16"/>
              </w:rPr>
              <w:t>support</w:t>
            </w:r>
          </w:p>
        </w:tc>
        <w:tc>
          <w:tcPr>
            <w:tcW w:w="708" w:type="dxa"/>
            <w:tcBorders>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0.260</w:t>
            </w:r>
          </w:p>
        </w:tc>
        <w:tc>
          <w:tcPr>
            <w:tcW w:w="992" w:type="dxa"/>
            <w:gridSpan w:val="2"/>
            <w:tcBorders>
              <w:bottom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0.039</w:t>
            </w:r>
          </w:p>
        </w:tc>
        <w:tc>
          <w:tcPr>
            <w:tcW w:w="1134" w:type="dxa"/>
            <w:gridSpan w:val="2"/>
            <w:tcBorders>
              <w:bottom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0.295</w:t>
            </w:r>
          </w:p>
        </w:tc>
        <w:tc>
          <w:tcPr>
            <w:tcW w:w="567" w:type="dxa"/>
            <w:gridSpan w:val="2"/>
            <w:tcBorders>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6.676</w:t>
            </w:r>
          </w:p>
        </w:tc>
        <w:tc>
          <w:tcPr>
            <w:tcW w:w="436" w:type="dxa"/>
            <w:gridSpan w:val="2"/>
            <w:tcBorders>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0.000</w:t>
            </w:r>
          </w:p>
        </w:tc>
        <w:tc>
          <w:tcPr>
            <w:tcW w:w="808" w:type="dxa"/>
            <w:gridSpan w:val="2"/>
            <w:tcBorders>
              <w:bottom w:val="single" w:sz="4" w:space="0" w:color="auto"/>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top w:val="single" w:sz="4" w:space="0" w:color="auto"/>
              <w:bottom w:val="nil"/>
            </w:tcBorders>
            <w:vAlign w:val="center"/>
          </w:tcPr>
          <w:p w:rsidR="00A643CA" w:rsidRPr="009421E2" w:rsidRDefault="00A643CA" w:rsidP="0022101D">
            <w:pPr>
              <w:ind w:firstLine="0"/>
              <w:rPr>
                <w:rFonts w:eastAsia="標楷體"/>
                <w:bCs/>
                <w:sz w:val="16"/>
                <w:szCs w:val="16"/>
              </w:rPr>
            </w:pPr>
            <w:r w:rsidRPr="009421E2">
              <w:rPr>
                <w:sz w:val="16"/>
                <w:szCs w:val="16"/>
              </w:rPr>
              <w:t>operational performance</w:t>
            </w:r>
          </w:p>
        </w:tc>
        <w:tc>
          <w:tcPr>
            <w:tcW w:w="2410" w:type="dxa"/>
            <w:tcBorders>
              <w:top w:val="single" w:sz="4" w:space="0" w:color="auto"/>
              <w:bottom w:val="nil"/>
            </w:tcBorders>
          </w:tcPr>
          <w:p w:rsidR="00A643CA" w:rsidRPr="009421E2" w:rsidRDefault="00A643CA" w:rsidP="0022101D">
            <w:pPr>
              <w:ind w:firstLine="0"/>
              <w:jc w:val="left"/>
              <w:rPr>
                <w:rFonts w:eastAsia="標楷體"/>
                <w:bCs/>
                <w:sz w:val="16"/>
                <w:szCs w:val="16"/>
              </w:rPr>
            </w:pPr>
            <w:r w:rsidRPr="009421E2">
              <w:rPr>
                <w:rFonts w:eastAsia="標楷體"/>
                <w:bCs/>
                <w:sz w:val="16"/>
                <w:szCs w:val="16"/>
              </w:rPr>
              <w:t>constant</w:t>
            </w:r>
          </w:p>
        </w:tc>
        <w:tc>
          <w:tcPr>
            <w:tcW w:w="708" w:type="dxa"/>
            <w:tcBorders>
              <w:top w:val="single" w:sz="4" w:space="0" w:color="auto"/>
              <w:bottom w:val="nil"/>
            </w:tcBorders>
            <w:vAlign w:val="center"/>
          </w:tcPr>
          <w:p w:rsidR="00A643CA" w:rsidRPr="009421E2" w:rsidRDefault="00A643CA" w:rsidP="0022101D">
            <w:pPr>
              <w:ind w:firstLine="0"/>
              <w:rPr>
                <w:rFonts w:eastAsia="標楷體"/>
                <w:bCs/>
                <w:sz w:val="16"/>
                <w:szCs w:val="16"/>
              </w:rPr>
            </w:pPr>
            <w:r w:rsidRPr="009421E2">
              <w:rPr>
                <w:sz w:val="16"/>
                <w:szCs w:val="16"/>
              </w:rPr>
              <w:t>0.875</w:t>
            </w:r>
          </w:p>
        </w:tc>
        <w:tc>
          <w:tcPr>
            <w:tcW w:w="992" w:type="dxa"/>
            <w:gridSpan w:val="2"/>
            <w:tcBorders>
              <w:top w:val="single" w:sz="4" w:space="0" w:color="auto"/>
              <w:bottom w:val="nil"/>
            </w:tcBorders>
            <w:vAlign w:val="center"/>
          </w:tcPr>
          <w:p w:rsidR="00A643CA" w:rsidRPr="009421E2" w:rsidRDefault="00A643CA" w:rsidP="0022101D">
            <w:pPr>
              <w:jc w:val="center"/>
              <w:rPr>
                <w:rFonts w:eastAsia="標楷體"/>
                <w:bCs/>
                <w:sz w:val="16"/>
                <w:szCs w:val="16"/>
              </w:rPr>
            </w:pPr>
            <w:r w:rsidRPr="009421E2">
              <w:rPr>
                <w:sz w:val="16"/>
                <w:szCs w:val="16"/>
              </w:rPr>
              <w:t>0.164</w:t>
            </w:r>
          </w:p>
        </w:tc>
        <w:tc>
          <w:tcPr>
            <w:tcW w:w="1134" w:type="dxa"/>
            <w:gridSpan w:val="2"/>
            <w:tcBorders>
              <w:top w:val="single" w:sz="4" w:space="0" w:color="auto"/>
              <w:bottom w:val="nil"/>
            </w:tcBorders>
            <w:vAlign w:val="center"/>
          </w:tcPr>
          <w:p w:rsidR="00A643CA" w:rsidRPr="009421E2" w:rsidRDefault="00A643CA" w:rsidP="0022101D">
            <w:pPr>
              <w:jc w:val="center"/>
              <w:rPr>
                <w:rFonts w:eastAsia="標楷體"/>
                <w:bCs/>
                <w:sz w:val="16"/>
                <w:szCs w:val="16"/>
              </w:rPr>
            </w:pPr>
            <w:r w:rsidRPr="009421E2">
              <w:rPr>
                <w:sz w:val="16"/>
                <w:szCs w:val="16"/>
              </w:rPr>
              <w:t xml:space="preserve">　</w:t>
            </w:r>
          </w:p>
        </w:tc>
        <w:tc>
          <w:tcPr>
            <w:tcW w:w="567" w:type="dxa"/>
            <w:gridSpan w:val="2"/>
            <w:tcBorders>
              <w:top w:val="single" w:sz="4" w:space="0" w:color="auto"/>
              <w:bottom w:val="nil"/>
            </w:tcBorders>
            <w:vAlign w:val="center"/>
          </w:tcPr>
          <w:p w:rsidR="00A643CA" w:rsidRPr="009421E2" w:rsidRDefault="00A643CA" w:rsidP="0022101D">
            <w:pPr>
              <w:ind w:firstLine="0"/>
              <w:rPr>
                <w:rFonts w:eastAsia="標楷體"/>
                <w:bCs/>
                <w:sz w:val="16"/>
                <w:szCs w:val="16"/>
              </w:rPr>
            </w:pPr>
            <w:r w:rsidRPr="009421E2">
              <w:rPr>
                <w:sz w:val="16"/>
                <w:szCs w:val="16"/>
              </w:rPr>
              <w:t>5.329</w:t>
            </w:r>
          </w:p>
        </w:tc>
        <w:tc>
          <w:tcPr>
            <w:tcW w:w="436" w:type="dxa"/>
            <w:gridSpan w:val="2"/>
            <w:tcBorders>
              <w:top w:val="single" w:sz="4" w:space="0" w:color="auto"/>
              <w:bottom w:val="nil"/>
            </w:tcBorders>
            <w:vAlign w:val="center"/>
          </w:tcPr>
          <w:p w:rsidR="00A643CA" w:rsidRPr="009421E2" w:rsidRDefault="00A643CA" w:rsidP="0022101D">
            <w:pPr>
              <w:ind w:firstLine="0"/>
              <w:rPr>
                <w:rFonts w:eastAsia="標楷體"/>
                <w:bCs/>
                <w:sz w:val="16"/>
                <w:szCs w:val="16"/>
              </w:rPr>
            </w:pPr>
            <w:r w:rsidRPr="009421E2">
              <w:rPr>
                <w:sz w:val="16"/>
                <w:szCs w:val="16"/>
              </w:rPr>
              <w:t>0.000</w:t>
            </w:r>
          </w:p>
        </w:tc>
        <w:tc>
          <w:tcPr>
            <w:tcW w:w="808" w:type="dxa"/>
            <w:gridSpan w:val="2"/>
            <w:tcBorders>
              <w:top w:val="single" w:sz="4" w:space="0" w:color="auto"/>
              <w:bottom w:val="nil"/>
            </w:tcBorders>
          </w:tcPr>
          <w:p w:rsidR="00A643CA" w:rsidRPr="009421E2" w:rsidRDefault="00A643CA" w:rsidP="0022101D">
            <w:pPr>
              <w:jc w:val="center"/>
              <w:rPr>
                <w:rFonts w:eastAsia="標楷體"/>
                <w:bCs/>
                <w:sz w:val="16"/>
                <w:szCs w:val="16"/>
              </w:rPr>
            </w:pPr>
            <w:r w:rsidRPr="009421E2">
              <w:rPr>
                <w:rFonts w:eastAsia="標楷體"/>
                <w:bCs/>
                <w:sz w:val="16"/>
                <w:szCs w:val="16"/>
              </w:rPr>
              <w:t>0.272</w:t>
            </w:r>
          </w:p>
        </w:tc>
      </w:tr>
      <w:tr w:rsidR="00A643CA" w:rsidRPr="009421E2" w:rsidTr="0022101D">
        <w:tc>
          <w:tcPr>
            <w:tcW w:w="1433" w:type="dxa"/>
            <w:tcBorders>
              <w:top w:val="nil"/>
              <w:bottom w:val="nil"/>
            </w:tcBorders>
          </w:tcPr>
          <w:p w:rsidR="00A643CA" w:rsidRPr="009421E2" w:rsidRDefault="00A643CA" w:rsidP="0022101D">
            <w:pPr>
              <w:jc w:val="center"/>
              <w:rPr>
                <w:rFonts w:eastAsia="標楷體"/>
                <w:bCs/>
                <w:sz w:val="16"/>
                <w:szCs w:val="16"/>
              </w:rPr>
            </w:pPr>
          </w:p>
        </w:tc>
        <w:tc>
          <w:tcPr>
            <w:tcW w:w="2410" w:type="dxa"/>
            <w:tcBorders>
              <w:top w:val="nil"/>
              <w:bottom w:val="nil"/>
            </w:tcBorders>
          </w:tcPr>
          <w:p w:rsidR="00A643CA" w:rsidRPr="009421E2" w:rsidRDefault="00A643CA" w:rsidP="0022101D">
            <w:pPr>
              <w:ind w:firstLine="0"/>
              <w:jc w:val="left"/>
              <w:rPr>
                <w:sz w:val="16"/>
                <w:szCs w:val="16"/>
              </w:rPr>
            </w:pPr>
            <w:r w:rsidRPr="009421E2">
              <w:rPr>
                <w:sz w:val="16"/>
                <w:szCs w:val="16"/>
              </w:rPr>
              <w:t>control environment</w:t>
            </w:r>
          </w:p>
        </w:tc>
        <w:tc>
          <w:tcPr>
            <w:tcW w:w="708" w:type="dxa"/>
            <w:tcBorders>
              <w:top w:val="nil"/>
              <w:bottom w:val="nil"/>
            </w:tcBorders>
            <w:vAlign w:val="center"/>
          </w:tcPr>
          <w:p w:rsidR="00A643CA" w:rsidRPr="009421E2" w:rsidRDefault="00A643CA" w:rsidP="0022101D">
            <w:pPr>
              <w:ind w:firstLine="0"/>
              <w:rPr>
                <w:rFonts w:eastAsia="標楷體"/>
                <w:bCs/>
                <w:sz w:val="16"/>
                <w:szCs w:val="16"/>
              </w:rPr>
            </w:pPr>
            <w:r w:rsidRPr="009421E2">
              <w:rPr>
                <w:sz w:val="16"/>
                <w:szCs w:val="16"/>
              </w:rPr>
              <w:t>0.146</w:t>
            </w:r>
          </w:p>
        </w:tc>
        <w:tc>
          <w:tcPr>
            <w:tcW w:w="992" w:type="dxa"/>
            <w:gridSpan w:val="2"/>
            <w:tcBorders>
              <w:top w:val="nil"/>
              <w:bottom w:val="nil"/>
            </w:tcBorders>
            <w:vAlign w:val="center"/>
          </w:tcPr>
          <w:p w:rsidR="00A643CA" w:rsidRPr="009421E2" w:rsidRDefault="00A643CA" w:rsidP="0022101D">
            <w:pPr>
              <w:jc w:val="center"/>
              <w:rPr>
                <w:rFonts w:eastAsia="標楷體"/>
                <w:bCs/>
                <w:sz w:val="16"/>
                <w:szCs w:val="16"/>
              </w:rPr>
            </w:pPr>
            <w:r w:rsidRPr="009421E2">
              <w:rPr>
                <w:sz w:val="16"/>
                <w:szCs w:val="16"/>
              </w:rPr>
              <w:t>0.076</w:t>
            </w:r>
          </w:p>
        </w:tc>
        <w:tc>
          <w:tcPr>
            <w:tcW w:w="1134" w:type="dxa"/>
            <w:gridSpan w:val="2"/>
            <w:tcBorders>
              <w:top w:val="nil"/>
              <w:bottom w:val="nil"/>
            </w:tcBorders>
            <w:vAlign w:val="center"/>
          </w:tcPr>
          <w:p w:rsidR="00A643CA" w:rsidRPr="009421E2" w:rsidRDefault="00A643CA" w:rsidP="0022101D">
            <w:pPr>
              <w:jc w:val="center"/>
              <w:rPr>
                <w:rFonts w:eastAsia="標楷體"/>
                <w:bCs/>
                <w:sz w:val="16"/>
                <w:szCs w:val="16"/>
              </w:rPr>
            </w:pPr>
            <w:r w:rsidRPr="009421E2">
              <w:rPr>
                <w:sz w:val="16"/>
                <w:szCs w:val="16"/>
              </w:rPr>
              <w:t>0.127</w:t>
            </w:r>
          </w:p>
        </w:tc>
        <w:tc>
          <w:tcPr>
            <w:tcW w:w="567" w:type="dxa"/>
            <w:gridSpan w:val="2"/>
            <w:tcBorders>
              <w:top w:val="nil"/>
              <w:bottom w:val="nil"/>
            </w:tcBorders>
            <w:vAlign w:val="center"/>
          </w:tcPr>
          <w:p w:rsidR="00A643CA" w:rsidRPr="009421E2" w:rsidRDefault="00A643CA" w:rsidP="0022101D">
            <w:pPr>
              <w:ind w:firstLine="0"/>
              <w:rPr>
                <w:rFonts w:eastAsia="標楷體"/>
                <w:bCs/>
                <w:sz w:val="16"/>
                <w:szCs w:val="16"/>
              </w:rPr>
            </w:pPr>
            <w:r w:rsidRPr="009421E2">
              <w:rPr>
                <w:sz w:val="16"/>
                <w:szCs w:val="16"/>
              </w:rPr>
              <w:t>1.916</w:t>
            </w:r>
          </w:p>
        </w:tc>
        <w:tc>
          <w:tcPr>
            <w:tcW w:w="436" w:type="dxa"/>
            <w:gridSpan w:val="2"/>
            <w:tcBorders>
              <w:top w:val="nil"/>
              <w:bottom w:val="nil"/>
            </w:tcBorders>
            <w:vAlign w:val="center"/>
          </w:tcPr>
          <w:p w:rsidR="00A643CA" w:rsidRPr="009421E2" w:rsidRDefault="00A643CA" w:rsidP="0022101D">
            <w:pPr>
              <w:ind w:firstLine="0"/>
              <w:rPr>
                <w:rFonts w:eastAsia="標楷體"/>
                <w:bCs/>
                <w:sz w:val="16"/>
                <w:szCs w:val="16"/>
              </w:rPr>
            </w:pPr>
            <w:r w:rsidRPr="009421E2">
              <w:rPr>
                <w:sz w:val="16"/>
                <w:szCs w:val="16"/>
              </w:rPr>
              <w:t>0.056</w:t>
            </w:r>
          </w:p>
        </w:tc>
        <w:tc>
          <w:tcPr>
            <w:tcW w:w="808" w:type="dxa"/>
            <w:gridSpan w:val="2"/>
            <w:tcBorders>
              <w:top w:val="nil"/>
              <w:bottom w:val="nil"/>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top w:val="nil"/>
              <w:bottom w:val="nil"/>
            </w:tcBorders>
          </w:tcPr>
          <w:p w:rsidR="00A643CA" w:rsidRPr="009421E2" w:rsidRDefault="00A643CA" w:rsidP="0022101D">
            <w:pPr>
              <w:jc w:val="center"/>
              <w:rPr>
                <w:rFonts w:eastAsia="標楷體"/>
                <w:bCs/>
                <w:sz w:val="16"/>
                <w:szCs w:val="16"/>
              </w:rPr>
            </w:pPr>
          </w:p>
        </w:tc>
        <w:tc>
          <w:tcPr>
            <w:tcW w:w="2410" w:type="dxa"/>
            <w:tcBorders>
              <w:top w:val="nil"/>
              <w:bottom w:val="nil"/>
            </w:tcBorders>
          </w:tcPr>
          <w:p w:rsidR="00A643CA" w:rsidRPr="009421E2" w:rsidRDefault="00A643CA" w:rsidP="0022101D">
            <w:pPr>
              <w:ind w:firstLine="0"/>
              <w:jc w:val="left"/>
              <w:rPr>
                <w:sz w:val="16"/>
                <w:szCs w:val="16"/>
              </w:rPr>
            </w:pPr>
            <w:r w:rsidRPr="009421E2">
              <w:rPr>
                <w:sz w:val="16"/>
                <w:szCs w:val="16"/>
              </w:rPr>
              <w:t>risk assessment</w:t>
            </w:r>
          </w:p>
        </w:tc>
        <w:tc>
          <w:tcPr>
            <w:tcW w:w="708" w:type="dxa"/>
            <w:tcBorders>
              <w:top w:val="nil"/>
              <w:bottom w:val="nil"/>
            </w:tcBorders>
            <w:vAlign w:val="center"/>
          </w:tcPr>
          <w:p w:rsidR="00A643CA" w:rsidRPr="009421E2" w:rsidRDefault="00A643CA" w:rsidP="0022101D">
            <w:pPr>
              <w:ind w:firstLine="0"/>
              <w:rPr>
                <w:rFonts w:eastAsia="標楷體"/>
                <w:bCs/>
                <w:sz w:val="16"/>
                <w:szCs w:val="16"/>
              </w:rPr>
            </w:pPr>
            <w:r w:rsidRPr="009421E2">
              <w:rPr>
                <w:sz w:val="16"/>
                <w:szCs w:val="16"/>
              </w:rPr>
              <w:t>0.020</w:t>
            </w:r>
          </w:p>
        </w:tc>
        <w:tc>
          <w:tcPr>
            <w:tcW w:w="992" w:type="dxa"/>
            <w:gridSpan w:val="2"/>
            <w:tcBorders>
              <w:top w:val="nil"/>
              <w:bottom w:val="nil"/>
            </w:tcBorders>
            <w:vAlign w:val="center"/>
          </w:tcPr>
          <w:p w:rsidR="00A643CA" w:rsidRPr="009421E2" w:rsidRDefault="00A643CA" w:rsidP="0022101D">
            <w:pPr>
              <w:jc w:val="center"/>
              <w:rPr>
                <w:rFonts w:eastAsia="標楷體"/>
                <w:bCs/>
                <w:sz w:val="16"/>
                <w:szCs w:val="16"/>
              </w:rPr>
            </w:pPr>
            <w:r w:rsidRPr="009421E2">
              <w:rPr>
                <w:sz w:val="16"/>
                <w:szCs w:val="16"/>
              </w:rPr>
              <w:t>0.082</w:t>
            </w:r>
          </w:p>
        </w:tc>
        <w:tc>
          <w:tcPr>
            <w:tcW w:w="1134" w:type="dxa"/>
            <w:gridSpan w:val="2"/>
            <w:tcBorders>
              <w:top w:val="nil"/>
              <w:bottom w:val="nil"/>
            </w:tcBorders>
            <w:vAlign w:val="center"/>
          </w:tcPr>
          <w:p w:rsidR="00A643CA" w:rsidRPr="009421E2" w:rsidRDefault="00A643CA" w:rsidP="0022101D">
            <w:pPr>
              <w:jc w:val="center"/>
              <w:rPr>
                <w:rFonts w:eastAsia="標楷體"/>
                <w:bCs/>
                <w:sz w:val="16"/>
                <w:szCs w:val="16"/>
              </w:rPr>
            </w:pPr>
            <w:r w:rsidRPr="009421E2">
              <w:rPr>
                <w:sz w:val="16"/>
                <w:szCs w:val="16"/>
              </w:rPr>
              <w:t>0.018</w:t>
            </w:r>
          </w:p>
        </w:tc>
        <w:tc>
          <w:tcPr>
            <w:tcW w:w="567" w:type="dxa"/>
            <w:gridSpan w:val="2"/>
            <w:tcBorders>
              <w:top w:val="nil"/>
              <w:bottom w:val="nil"/>
            </w:tcBorders>
            <w:vAlign w:val="center"/>
          </w:tcPr>
          <w:p w:rsidR="00A643CA" w:rsidRPr="009421E2" w:rsidRDefault="00A643CA" w:rsidP="0022101D">
            <w:pPr>
              <w:ind w:firstLine="0"/>
              <w:rPr>
                <w:rFonts w:eastAsia="標楷體"/>
                <w:bCs/>
                <w:sz w:val="16"/>
                <w:szCs w:val="16"/>
              </w:rPr>
            </w:pPr>
            <w:r w:rsidRPr="009421E2">
              <w:rPr>
                <w:sz w:val="16"/>
                <w:szCs w:val="16"/>
              </w:rPr>
              <w:t>0.241</w:t>
            </w:r>
          </w:p>
        </w:tc>
        <w:tc>
          <w:tcPr>
            <w:tcW w:w="436" w:type="dxa"/>
            <w:gridSpan w:val="2"/>
            <w:tcBorders>
              <w:top w:val="nil"/>
              <w:bottom w:val="nil"/>
            </w:tcBorders>
            <w:vAlign w:val="center"/>
          </w:tcPr>
          <w:p w:rsidR="00A643CA" w:rsidRPr="009421E2" w:rsidRDefault="00A643CA" w:rsidP="0022101D">
            <w:pPr>
              <w:ind w:firstLine="0"/>
              <w:rPr>
                <w:rFonts w:eastAsia="標楷體"/>
                <w:bCs/>
                <w:sz w:val="16"/>
                <w:szCs w:val="16"/>
              </w:rPr>
            </w:pPr>
            <w:r w:rsidRPr="009421E2">
              <w:rPr>
                <w:sz w:val="16"/>
                <w:szCs w:val="16"/>
              </w:rPr>
              <w:t>0.810</w:t>
            </w:r>
          </w:p>
        </w:tc>
        <w:tc>
          <w:tcPr>
            <w:tcW w:w="808" w:type="dxa"/>
            <w:gridSpan w:val="2"/>
            <w:tcBorders>
              <w:top w:val="nil"/>
              <w:bottom w:val="nil"/>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top w:val="nil"/>
              <w:bottom w:val="nil"/>
            </w:tcBorders>
          </w:tcPr>
          <w:p w:rsidR="00A643CA" w:rsidRPr="009421E2" w:rsidRDefault="00A643CA" w:rsidP="0022101D">
            <w:pPr>
              <w:jc w:val="center"/>
              <w:rPr>
                <w:rFonts w:eastAsia="標楷體"/>
                <w:bCs/>
                <w:sz w:val="16"/>
                <w:szCs w:val="16"/>
              </w:rPr>
            </w:pPr>
          </w:p>
        </w:tc>
        <w:tc>
          <w:tcPr>
            <w:tcW w:w="2410" w:type="dxa"/>
            <w:tcBorders>
              <w:top w:val="nil"/>
              <w:bottom w:val="nil"/>
            </w:tcBorders>
          </w:tcPr>
          <w:p w:rsidR="00A643CA" w:rsidRPr="009421E2" w:rsidRDefault="00A643CA" w:rsidP="0022101D">
            <w:pPr>
              <w:ind w:firstLine="0"/>
              <w:jc w:val="left"/>
              <w:rPr>
                <w:sz w:val="16"/>
                <w:szCs w:val="16"/>
              </w:rPr>
            </w:pPr>
            <w:r w:rsidRPr="009421E2">
              <w:rPr>
                <w:sz w:val="16"/>
                <w:szCs w:val="16"/>
              </w:rPr>
              <w:t>control job</w:t>
            </w:r>
          </w:p>
        </w:tc>
        <w:tc>
          <w:tcPr>
            <w:tcW w:w="708" w:type="dxa"/>
            <w:tcBorders>
              <w:top w:val="nil"/>
              <w:bottom w:val="nil"/>
            </w:tcBorders>
            <w:vAlign w:val="center"/>
          </w:tcPr>
          <w:p w:rsidR="00A643CA" w:rsidRPr="009421E2" w:rsidRDefault="00A643CA" w:rsidP="0022101D">
            <w:pPr>
              <w:ind w:firstLine="0"/>
              <w:rPr>
                <w:rFonts w:eastAsia="標楷體"/>
                <w:bCs/>
                <w:sz w:val="16"/>
                <w:szCs w:val="16"/>
              </w:rPr>
            </w:pPr>
            <w:r w:rsidRPr="009421E2">
              <w:rPr>
                <w:sz w:val="16"/>
                <w:szCs w:val="16"/>
              </w:rPr>
              <w:t>0.070</w:t>
            </w:r>
          </w:p>
        </w:tc>
        <w:tc>
          <w:tcPr>
            <w:tcW w:w="992" w:type="dxa"/>
            <w:gridSpan w:val="2"/>
            <w:tcBorders>
              <w:top w:val="nil"/>
              <w:bottom w:val="nil"/>
            </w:tcBorders>
            <w:vAlign w:val="center"/>
          </w:tcPr>
          <w:p w:rsidR="00A643CA" w:rsidRPr="009421E2" w:rsidRDefault="00A643CA" w:rsidP="0022101D">
            <w:pPr>
              <w:jc w:val="center"/>
              <w:rPr>
                <w:rFonts w:eastAsia="標楷體"/>
                <w:bCs/>
                <w:sz w:val="16"/>
                <w:szCs w:val="16"/>
              </w:rPr>
            </w:pPr>
            <w:r w:rsidRPr="009421E2">
              <w:rPr>
                <w:sz w:val="16"/>
                <w:szCs w:val="16"/>
              </w:rPr>
              <w:t>0.098</w:t>
            </w:r>
          </w:p>
        </w:tc>
        <w:tc>
          <w:tcPr>
            <w:tcW w:w="1134" w:type="dxa"/>
            <w:gridSpan w:val="2"/>
            <w:tcBorders>
              <w:top w:val="nil"/>
              <w:bottom w:val="nil"/>
            </w:tcBorders>
            <w:vAlign w:val="center"/>
          </w:tcPr>
          <w:p w:rsidR="00A643CA" w:rsidRPr="009421E2" w:rsidRDefault="00A643CA" w:rsidP="0022101D">
            <w:pPr>
              <w:jc w:val="center"/>
              <w:rPr>
                <w:rFonts w:eastAsia="標楷體"/>
                <w:bCs/>
                <w:sz w:val="16"/>
                <w:szCs w:val="16"/>
              </w:rPr>
            </w:pPr>
            <w:r w:rsidRPr="009421E2">
              <w:rPr>
                <w:sz w:val="16"/>
                <w:szCs w:val="16"/>
              </w:rPr>
              <w:t>0.059</w:t>
            </w:r>
          </w:p>
        </w:tc>
        <w:tc>
          <w:tcPr>
            <w:tcW w:w="567" w:type="dxa"/>
            <w:gridSpan w:val="2"/>
            <w:tcBorders>
              <w:top w:val="nil"/>
              <w:bottom w:val="nil"/>
            </w:tcBorders>
            <w:vAlign w:val="center"/>
          </w:tcPr>
          <w:p w:rsidR="00A643CA" w:rsidRPr="009421E2" w:rsidRDefault="00A643CA" w:rsidP="0022101D">
            <w:pPr>
              <w:ind w:firstLine="0"/>
              <w:rPr>
                <w:rFonts w:eastAsia="標楷體"/>
                <w:bCs/>
                <w:sz w:val="16"/>
                <w:szCs w:val="16"/>
              </w:rPr>
            </w:pPr>
            <w:r w:rsidRPr="009421E2">
              <w:rPr>
                <w:sz w:val="16"/>
                <w:szCs w:val="16"/>
              </w:rPr>
              <w:t>0.716</w:t>
            </w:r>
          </w:p>
        </w:tc>
        <w:tc>
          <w:tcPr>
            <w:tcW w:w="436" w:type="dxa"/>
            <w:gridSpan w:val="2"/>
            <w:tcBorders>
              <w:top w:val="nil"/>
              <w:bottom w:val="nil"/>
            </w:tcBorders>
            <w:vAlign w:val="center"/>
          </w:tcPr>
          <w:p w:rsidR="00A643CA" w:rsidRPr="009421E2" w:rsidRDefault="00A643CA" w:rsidP="0022101D">
            <w:pPr>
              <w:ind w:firstLine="0"/>
              <w:rPr>
                <w:rFonts w:eastAsia="標楷體"/>
                <w:bCs/>
                <w:sz w:val="16"/>
                <w:szCs w:val="16"/>
              </w:rPr>
            </w:pPr>
            <w:r w:rsidRPr="009421E2">
              <w:rPr>
                <w:sz w:val="16"/>
                <w:szCs w:val="16"/>
              </w:rPr>
              <w:t>0.474</w:t>
            </w:r>
          </w:p>
        </w:tc>
        <w:tc>
          <w:tcPr>
            <w:tcW w:w="808" w:type="dxa"/>
            <w:gridSpan w:val="2"/>
            <w:tcBorders>
              <w:top w:val="nil"/>
              <w:bottom w:val="nil"/>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top w:val="nil"/>
              <w:bottom w:val="nil"/>
            </w:tcBorders>
          </w:tcPr>
          <w:p w:rsidR="00A643CA" w:rsidRPr="009421E2" w:rsidRDefault="00A643CA" w:rsidP="0022101D">
            <w:pPr>
              <w:jc w:val="center"/>
              <w:rPr>
                <w:rFonts w:eastAsia="標楷體"/>
                <w:bCs/>
                <w:sz w:val="16"/>
                <w:szCs w:val="16"/>
              </w:rPr>
            </w:pPr>
          </w:p>
        </w:tc>
        <w:tc>
          <w:tcPr>
            <w:tcW w:w="2410" w:type="dxa"/>
            <w:tcBorders>
              <w:top w:val="nil"/>
              <w:bottom w:val="nil"/>
            </w:tcBorders>
          </w:tcPr>
          <w:p w:rsidR="00A643CA" w:rsidRPr="009421E2" w:rsidRDefault="00A643CA" w:rsidP="0022101D">
            <w:pPr>
              <w:ind w:firstLine="0"/>
              <w:jc w:val="left"/>
              <w:rPr>
                <w:sz w:val="16"/>
                <w:szCs w:val="16"/>
              </w:rPr>
            </w:pPr>
            <w:r w:rsidRPr="009421E2">
              <w:rPr>
                <w:sz w:val="16"/>
                <w:szCs w:val="16"/>
              </w:rPr>
              <w:t>information and communication</w:t>
            </w:r>
          </w:p>
        </w:tc>
        <w:tc>
          <w:tcPr>
            <w:tcW w:w="708" w:type="dxa"/>
            <w:tcBorders>
              <w:top w:val="nil"/>
              <w:bottom w:val="nil"/>
            </w:tcBorders>
            <w:vAlign w:val="center"/>
          </w:tcPr>
          <w:p w:rsidR="00A643CA" w:rsidRPr="009421E2" w:rsidRDefault="00A643CA" w:rsidP="0022101D">
            <w:pPr>
              <w:ind w:firstLine="0"/>
              <w:rPr>
                <w:rFonts w:eastAsia="標楷體"/>
                <w:bCs/>
                <w:sz w:val="16"/>
                <w:szCs w:val="16"/>
              </w:rPr>
            </w:pPr>
            <w:r w:rsidRPr="009421E2">
              <w:rPr>
                <w:sz w:val="16"/>
                <w:szCs w:val="16"/>
              </w:rPr>
              <w:t>0.307</w:t>
            </w:r>
          </w:p>
        </w:tc>
        <w:tc>
          <w:tcPr>
            <w:tcW w:w="992" w:type="dxa"/>
            <w:gridSpan w:val="2"/>
            <w:tcBorders>
              <w:top w:val="nil"/>
              <w:bottom w:val="nil"/>
            </w:tcBorders>
            <w:vAlign w:val="center"/>
          </w:tcPr>
          <w:p w:rsidR="00A643CA" w:rsidRPr="009421E2" w:rsidRDefault="00A643CA" w:rsidP="0022101D">
            <w:pPr>
              <w:jc w:val="center"/>
              <w:rPr>
                <w:rFonts w:eastAsia="標楷體"/>
                <w:bCs/>
                <w:sz w:val="16"/>
                <w:szCs w:val="16"/>
              </w:rPr>
            </w:pPr>
            <w:r w:rsidRPr="009421E2">
              <w:rPr>
                <w:sz w:val="16"/>
                <w:szCs w:val="16"/>
              </w:rPr>
              <w:t>0.099</w:t>
            </w:r>
          </w:p>
        </w:tc>
        <w:tc>
          <w:tcPr>
            <w:tcW w:w="1134" w:type="dxa"/>
            <w:gridSpan w:val="2"/>
            <w:tcBorders>
              <w:top w:val="nil"/>
              <w:bottom w:val="nil"/>
            </w:tcBorders>
            <w:vAlign w:val="center"/>
          </w:tcPr>
          <w:p w:rsidR="00A643CA" w:rsidRPr="009421E2" w:rsidRDefault="00A643CA" w:rsidP="0022101D">
            <w:pPr>
              <w:jc w:val="center"/>
              <w:rPr>
                <w:rFonts w:eastAsia="標楷體"/>
                <w:bCs/>
                <w:sz w:val="16"/>
                <w:szCs w:val="16"/>
              </w:rPr>
            </w:pPr>
            <w:r w:rsidRPr="009421E2">
              <w:rPr>
                <w:sz w:val="16"/>
                <w:szCs w:val="16"/>
              </w:rPr>
              <w:t>0.255</w:t>
            </w:r>
          </w:p>
        </w:tc>
        <w:tc>
          <w:tcPr>
            <w:tcW w:w="567" w:type="dxa"/>
            <w:gridSpan w:val="2"/>
            <w:tcBorders>
              <w:top w:val="nil"/>
              <w:bottom w:val="nil"/>
            </w:tcBorders>
            <w:vAlign w:val="center"/>
          </w:tcPr>
          <w:p w:rsidR="00A643CA" w:rsidRPr="009421E2" w:rsidRDefault="00A643CA" w:rsidP="0022101D">
            <w:pPr>
              <w:ind w:firstLine="0"/>
              <w:rPr>
                <w:rFonts w:eastAsia="標楷體"/>
                <w:bCs/>
                <w:sz w:val="16"/>
                <w:szCs w:val="16"/>
              </w:rPr>
            </w:pPr>
            <w:r w:rsidRPr="009421E2">
              <w:rPr>
                <w:sz w:val="16"/>
                <w:szCs w:val="16"/>
              </w:rPr>
              <w:t>3.114</w:t>
            </w:r>
          </w:p>
        </w:tc>
        <w:tc>
          <w:tcPr>
            <w:tcW w:w="436" w:type="dxa"/>
            <w:gridSpan w:val="2"/>
            <w:tcBorders>
              <w:top w:val="nil"/>
              <w:bottom w:val="nil"/>
            </w:tcBorders>
            <w:vAlign w:val="center"/>
          </w:tcPr>
          <w:p w:rsidR="00A643CA" w:rsidRPr="009421E2" w:rsidRDefault="00A643CA" w:rsidP="0022101D">
            <w:pPr>
              <w:ind w:firstLine="0"/>
              <w:rPr>
                <w:rFonts w:eastAsia="標楷體"/>
                <w:bCs/>
                <w:sz w:val="16"/>
                <w:szCs w:val="16"/>
              </w:rPr>
            </w:pPr>
            <w:r w:rsidRPr="009421E2">
              <w:rPr>
                <w:sz w:val="16"/>
                <w:szCs w:val="16"/>
              </w:rPr>
              <w:t>0.002</w:t>
            </w:r>
          </w:p>
        </w:tc>
        <w:tc>
          <w:tcPr>
            <w:tcW w:w="808" w:type="dxa"/>
            <w:gridSpan w:val="2"/>
            <w:tcBorders>
              <w:top w:val="nil"/>
              <w:bottom w:val="nil"/>
            </w:tcBorders>
          </w:tcPr>
          <w:p w:rsidR="00A643CA" w:rsidRPr="009421E2" w:rsidRDefault="00A643CA" w:rsidP="0022101D">
            <w:pPr>
              <w:jc w:val="center"/>
              <w:rPr>
                <w:rFonts w:eastAsia="標楷體"/>
                <w:bCs/>
                <w:sz w:val="16"/>
                <w:szCs w:val="16"/>
              </w:rPr>
            </w:pPr>
          </w:p>
        </w:tc>
      </w:tr>
      <w:tr w:rsidR="00A643CA" w:rsidRPr="009421E2" w:rsidTr="0022101D">
        <w:tc>
          <w:tcPr>
            <w:tcW w:w="1433" w:type="dxa"/>
            <w:tcBorders>
              <w:top w:val="nil"/>
              <w:bottom w:val="single" w:sz="4" w:space="0" w:color="auto"/>
            </w:tcBorders>
          </w:tcPr>
          <w:p w:rsidR="00A643CA" w:rsidRPr="009421E2" w:rsidRDefault="00A643CA" w:rsidP="0022101D">
            <w:pPr>
              <w:jc w:val="center"/>
              <w:rPr>
                <w:rFonts w:eastAsia="標楷體"/>
                <w:bCs/>
                <w:sz w:val="16"/>
                <w:szCs w:val="16"/>
              </w:rPr>
            </w:pPr>
          </w:p>
        </w:tc>
        <w:tc>
          <w:tcPr>
            <w:tcW w:w="2410" w:type="dxa"/>
            <w:tcBorders>
              <w:top w:val="nil"/>
              <w:bottom w:val="single" w:sz="4" w:space="0" w:color="auto"/>
            </w:tcBorders>
          </w:tcPr>
          <w:p w:rsidR="00A643CA" w:rsidRPr="009421E2" w:rsidRDefault="00A643CA" w:rsidP="0022101D">
            <w:pPr>
              <w:ind w:firstLine="0"/>
              <w:jc w:val="left"/>
              <w:rPr>
                <w:sz w:val="16"/>
                <w:szCs w:val="16"/>
              </w:rPr>
            </w:pPr>
            <w:r w:rsidRPr="009421E2">
              <w:rPr>
                <w:sz w:val="16"/>
                <w:szCs w:val="16"/>
              </w:rPr>
              <w:t>supervision</w:t>
            </w:r>
          </w:p>
        </w:tc>
        <w:tc>
          <w:tcPr>
            <w:tcW w:w="708" w:type="dxa"/>
            <w:tcBorders>
              <w:top w:val="nil"/>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0.107</w:t>
            </w:r>
          </w:p>
        </w:tc>
        <w:tc>
          <w:tcPr>
            <w:tcW w:w="992" w:type="dxa"/>
            <w:gridSpan w:val="2"/>
            <w:tcBorders>
              <w:top w:val="nil"/>
              <w:bottom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0.071</w:t>
            </w:r>
          </w:p>
        </w:tc>
        <w:tc>
          <w:tcPr>
            <w:tcW w:w="1134" w:type="dxa"/>
            <w:gridSpan w:val="2"/>
            <w:tcBorders>
              <w:top w:val="nil"/>
              <w:bottom w:val="single" w:sz="4" w:space="0" w:color="auto"/>
            </w:tcBorders>
            <w:vAlign w:val="center"/>
          </w:tcPr>
          <w:p w:rsidR="00A643CA" w:rsidRPr="009421E2" w:rsidRDefault="00A643CA" w:rsidP="0022101D">
            <w:pPr>
              <w:jc w:val="center"/>
              <w:rPr>
                <w:rFonts w:eastAsia="標楷體"/>
                <w:bCs/>
                <w:sz w:val="16"/>
                <w:szCs w:val="16"/>
              </w:rPr>
            </w:pPr>
            <w:r w:rsidRPr="009421E2">
              <w:rPr>
                <w:sz w:val="16"/>
                <w:szCs w:val="16"/>
              </w:rPr>
              <w:t>0.099</w:t>
            </w:r>
          </w:p>
        </w:tc>
        <w:tc>
          <w:tcPr>
            <w:tcW w:w="567" w:type="dxa"/>
            <w:gridSpan w:val="2"/>
            <w:tcBorders>
              <w:top w:val="nil"/>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1.502</w:t>
            </w:r>
          </w:p>
        </w:tc>
        <w:tc>
          <w:tcPr>
            <w:tcW w:w="436" w:type="dxa"/>
            <w:gridSpan w:val="2"/>
            <w:tcBorders>
              <w:top w:val="nil"/>
              <w:bottom w:val="single" w:sz="4" w:space="0" w:color="auto"/>
            </w:tcBorders>
            <w:vAlign w:val="center"/>
          </w:tcPr>
          <w:p w:rsidR="00A643CA" w:rsidRPr="009421E2" w:rsidRDefault="00A643CA" w:rsidP="0022101D">
            <w:pPr>
              <w:ind w:firstLine="0"/>
              <w:rPr>
                <w:rFonts w:eastAsia="標楷體"/>
                <w:bCs/>
                <w:sz w:val="16"/>
                <w:szCs w:val="16"/>
              </w:rPr>
            </w:pPr>
            <w:r w:rsidRPr="009421E2">
              <w:rPr>
                <w:sz w:val="16"/>
                <w:szCs w:val="16"/>
              </w:rPr>
              <w:t>0.134</w:t>
            </w:r>
          </w:p>
        </w:tc>
        <w:tc>
          <w:tcPr>
            <w:tcW w:w="808" w:type="dxa"/>
            <w:gridSpan w:val="2"/>
            <w:tcBorders>
              <w:top w:val="nil"/>
              <w:bottom w:val="single" w:sz="4" w:space="0" w:color="auto"/>
            </w:tcBorders>
          </w:tcPr>
          <w:p w:rsidR="00A643CA" w:rsidRPr="009421E2" w:rsidRDefault="00A643CA" w:rsidP="0022101D">
            <w:pPr>
              <w:jc w:val="center"/>
              <w:rPr>
                <w:rFonts w:eastAsia="標楷體"/>
                <w:bCs/>
                <w:sz w:val="16"/>
                <w:szCs w:val="16"/>
              </w:rPr>
            </w:pPr>
          </w:p>
        </w:tc>
      </w:tr>
    </w:tbl>
    <w:p w:rsidR="00A643CA" w:rsidRPr="009421E2" w:rsidRDefault="00A643CA" w:rsidP="00A643CA">
      <w:pPr>
        <w:ind w:firstLine="0"/>
        <w:rPr>
          <w:rFonts w:eastAsiaTheme="minorEastAsia"/>
          <w:sz w:val="24"/>
          <w:lang w:eastAsia="zh-TW"/>
        </w:rPr>
      </w:pPr>
    </w:p>
    <w:p w:rsidR="00A643CA" w:rsidRPr="009421E2" w:rsidRDefault="00A643CA" w:rsidP="00A643CA">
      <w:pPr>
        <w:ind w:firstLine="0"/>
        <w:rPr>
          <w:rFonts w:eastAsiaTheme="minorEastAsia"/>
          <w:sz w:val="24"/>
          <w:lang w:eastAsia="zh-TW"/>
        </w:rPr>
      </w:pPr>
      <w:r w:rsidRPr="009421E2">
        <w:rPr>
          <w:rFonts w:eastAsiaTheme="minorEastAsia"/>
          <w:sz w:val="24"/>
          <w:lang w:eastAsia="zh-TW"/>
        </w:rPr>
        <w:t>We used structural equation modeling (SEM) to analyze the data. In the structural model analysis, at least three questions were maintained for each construct (Bagozzi &amp; Edwards, 1998), and the structural model was used to analyze the path hypotheses of all studies. The results of SEM analysis showed th</w:t>
      </w:r>
      <w:r w:rsidRPr="00281A4A">
        <w:rPr>
          <w:rFonts w:eastAsiaTheme="minorEastAsia"/>
          <w:sz w:val="24"/>
          <w:lang w:eastAsia="zh-TW"/>
        </w:rPr>
        <w:t>at</w:t>
      </w:r>
      <w:r w:rsidRPr="00281A4A">
        <w:rPr>
          <w:rFonts w:hint="eastAsia"/>
          <w:bCs/>
          <w:sz w:val="24"/>
        </w:rPr>
        <w:t>χ</w:t>
      </w:r>
      <w:r w:rsidRPr="00281A4A">
        <w:rPr>
          <w:rFonts w:hint="eastAsia"/>
          <w:bCs/>
          <w:sz w:val="24"/>
          <w:vertAlign w:val="superscript"/>
        </w:rPr>
        <w:t>2</w:t>
      </w:r>
      <w:r w:rsidRPr="00281A4A">
        <w:rPr>
          <w:rFonts w:eastAsiaTheme="minorEastAsia"/>
          <w:sz w:val="24"/>
          <w:lang w:eastAsia="zh-TW"/>
        </w:rPr>
        <w:t xml:space="preserve"> = 805</w:t>
      </w:r>
      <w:r w:rsidRPr="009421E2">
        <w:rPr>
          <w:rFonts w:eastAsiaTheme="minorEastAsia"/>
          <w:sz w:val="24"/>
          <w:lang w:eastAsia="zh-TW"/>
        </w:rPr>
        <w:t xml:space="preserve">.971, </w:t>
      </w:r>
      <w:r w:rsidRPr="00281A4A">
        <w:rPr>
          <w:rFonts w:hint="eastAsia"/>
          <w:bCs/>
          <w:sz w:val="24"/>
        </w:rPr>
        <w:t>χ</w:t>
      </w:r>
      <w:r w:rsidRPr="00281A4A">
        <w:rPr>
          <w:rFonts w:hint="eastAsia"/>
          <w:bCs/>
          <w:sz w:val="24"/>
          <w:vertAlign w:val="superscript"/>
        </w:rPr>
        <w:t>2</w:t>
      </w:r>
      <w:r w:rsidRPr="009421E2">
        <w:rPr>
          <w:rFonts w:eastAsiaTheme="minorEastAsia"/>
          <w:sz w:val="24"/>
          <w:lang w:eastAsia="zh-TW"/>
        </w:rPr>
        <w:t>/ df = 11.19 (standard &lt; 3), GFI = 0.86 (standard &gt; 0.9), AGFI = 0.79 (standard &gt; 0.8), RMSEA = 0.12 (standard &lt; 0.08), SRMR = 0.12 (standard &gt; 0.08), and RMSEA = 0.12 (standard &lt;</w:t>
      </w:r>
      <w:r w:rsidRPr="009421E2">
        <w:rPr>
          <w:rFonts w:eastAsiaTheme="minorEastAsia" w:hint="eastAsia"/>
          <w:sz w:val="24"/>
          <w:lang w:eastAsia="zh-TW"/>
        </w:rPr>
        <w:t xml:space="preserve"> </w:t>
      </w:r>
      <w:r w:rsidRPr="009421E2">
        <w:rPr>
          <w:rFonts w:eastAsiaTheme="minorEastAsia"/>
          <w:sz w:val="24"/>
          <w:lang w:eastAsia="zh-TW"/>
        </w:rPr>
        <w:t>0.08), SRMR = 0.015 (standard &lt; 0.08), TLI = 0.89 (standard &gt; 0.9), and CFI = 0.92 (standard &gt; 0.9). This shows that the fit of this sample data to the overall model is also within a reasonable range.</w:t>
      </w:r>
    </w:p>
    <w:p w:rsidR="00A643CA" w:rsidRPr="009421E2" w:rsidRDefault="00A643CA" w:rsidP="00A643CA">
      <w:pPr>
        <w:ind w:firstLine="0"/>
        <w:rPr>
          <w:rFonts w:eastAsiaTheme="minorEastAsia"/>
          <w:sz w:val="24"/>
          <w:lang w:eastAsia="zh-TW"/>
        </w:rPr>
      </w:pPr>
      <w:r w:rsidRPr="009421E2">
        <w:rPr>
          <w:rFonts w:eastAsiaTheme="minorEastAsia"/>
          <w:sz w:val="24"/>
          <w:lang w:eastAsia="zh-TW"/>
        </w:rPr>
        <w:t xml:space="preserve">As for the structural equation model (SEM) path analysis, Table </w:t>
      </w:r>
      <w:r w:rsidRPr="009421E2">
        <w:rPr>
          <w:rFonts w:eastAsiaTheme="minorEastAsia" w:hint="eastAsia"/>
          <w:sz w:val="24"/>
          <w:lang w:eastAsia="zh-TW"/>
        </w:rPr>
        <w:t>4</w:t>
      </w:r>
      <w:r w:rsidRPr="009421E2">
        <w:rPr>
          <w:rFonts w:eastAsiaTheme="minorEastAsia"/>
          <w:sz w:val="24"/>
          <w:lang w:eastAsia="zh-TW"/>
        </w:rPr>
        <w:t xml:space="preserve"> gives the results of the SEM path analysis. In this study, the results of organizational culture on risk management (</w:t>
      </w:r>
      <w:r w:rsidRPr="009421E2">
        <w:rPr>
          <w:rFonts w:eastAsia="標楷體"/>
          <w:sz w:val="24"/>
        </w:rPr>
        <w:t>R</w:t>
      </w:r>
      <w:r w:rsidRPr="009421E2">
        <w:rPr>
          <w:rFonts w:eastAsia="標楷體"/>
          <w:sz w:val="24"/>
          <w:vertAlign w:val="superscript"/>
        </w:rPr>
        <w:t>2</w:t>
      </w:r>
      <w:r w:rsidRPr="009421E2">
        <w:rPr>
          <w:rFonts w:eastAsiaTheme="minorEastAsia"/>
          <w:sz w:val="24"/>
          <w:lang w:eastAsia="zh-TW"/>
        </w:rPr>
        <w:t>) are 0.556, which shows that the explanatory power of the model is acceptable; the results of organizational culture on internal control (</w:t>
      </w:r>
      <w:r w:rsidRPr="009421E2">
        <w:rPr>
          <w:rFonts w:eastAsia="標楷體"/>
          <w:sz w:val="24"/>
        </w:rPr>
        <w:t>R</w:t>
      </w:r>
      <w:r w:rsidRPr="009421E2">
        <w:rPr>
          <w:rFonts w:eastAsia="標楷體"/>
          <w:sz w:val="24"/>
          <w:vertAlign w:val="superscript"/>
        </w:rPr>
        <w:t>2</w:t>
      </w:r>
      <w:r w:rsidRPr="009421E2">
        <w:rPr>
          <w:rFonts w:eastAsiaTheme="minorEastAsia"/>
          <w:sz w:val="24"/>
          <w:lang w:eastAsia="zh-TW"/>
        </w:rPr>
        <w:t>) are 0.762, which shows that the explanatory power of the model is good; the results of organizational culture, risk management, and internal control on operating performance (</w:t>
      </w:r>
      <w:r w:rsidRPr="009421E2">
        <w:rPr>
          <w:rFonts w:eastAsia="標楷體"/>
          <w:sz w:val="24"/>
        </w:rPr>
        <w:t>R</w:t>
      </w:r>
      <w:r w:rsidRPr="009421E2">
        <w:rPr>
          <w:rFonts w:eastAsia="標楷體"/>
          <w:sz w:val="24"/>
          <w:vertAlign w:val="superscript"/>
        </w:rPr>
        <w:t>2</w:t>
      </w:r>
      <w:r w:rsidRPr="009421E2">
        <w:rPr>
          <w:rFonts w:eastAsiaTheme="minorEastAsia"/>
          <w:sz w:val="24"/>
          <w:lang w:eastAsia="zh-TW"/>
        </w:rPr>
        <w:t>) are 0.337, which shows that the explanatory power of the model is fair.</w:t>
      </w:r>
    </w:p>
    <w:p w:rsidR="00A643CA" w:rsidRPr="009421E2" w:rsidRDefault="00A643CA" w:rsidP="00A643CA">
      <w:pPr>
        <w:ind w:firstLine="0"/>
        <w:rPr>
          <w:rFonts w:eastAsiaTheme="minorEastAsia"/>
          <w:sz w:val="24"/>
          <w:lang w:eastAsia="zh-TW"/>
        </w:rPr>
      </w:pPr>
      <w:r w:rsidRPr="009421E2">
        <w:rPr>
          <w:rFonts w:eastAsiaTheme="minorEastAsia"/>
          <w:sz w:val="24"/>
          <w:lang w:eastAsia="zh-TW"/>
        </w:rPr>
        <w:t>(a) Study H1</w:t>
      </w:r>
      <w:r>
        <w:rPr>
          <w:rFonts w:eastAsiaTheme="minorEastAsia" w:hint="eastAsia"/>
          <w:sz w:val="24"/>
          <w:lang w:eastAsia="zh-TW"/>
        </w:rPr>
        <w:t xml:space="preserve"> </w:t>
      </w:r>
      <w:r w:rsidRPr="009421E2">
        <w:rPr>
          <w:rFonts w:eastAsiaTheme="minorEastAsia"/>
          <w:sz w:val="24"/>
          <w:lang w:eastAsia="zh-TW"/>
        </w:rPr>
        <w:t>: The Std of "organizational culture" on "operational performance" was -0.223, which reached a significant level (</w:t>
      </w:r>
      <w:r w:rsidRPr="00281A4A">
        <w:rPr>
          <w:rFonts w:eastAsiaTheme="minorEastAsia"/>
          <w:i/>
          <w:sz w:val="24"/>
          <w:lang w:eastAsia="zh-TW"/>
        </w:rPr>
        <w:t>p</w:t>
      </w:r>
      <w:r w:rsidRPr="009421E2">
        <w:rPr>
          <w:rFonts w:eastAsiaTheme="minorEastAsia"/>
          <w:sz w:val="24"/>
          <w:lang w:eastAsia="zh-TW"/>
        </w:rPr>
        <w:t>-Value = .031), so this study H1 "organizational culture" has a significant effect on "operational performance" and the hypothesis is valid.</w:t>
      </w:r>
    </w:p>
    <w:p w:rsidR="00A643CA" w:rsidRPr="009421E2" w:rsidRDefault="00A643CA" w:rsidP="00A643CA">
      <w:pPr>
        <w:ind w:firstLine="0"/>
        <w:rPr>
          <w:rFonts w:eastAsiaTheme="minorEastAsia"/>
          <w:sz w:val="24"/>
          <w:lang w:eastAsia="zh-TW"/>
        </w:rPr>
      </w:pPr>
      <w:r w:rsidRPr="009421E2">
        <w:rPr>
          <w:rFonts w:eastAsiaTheme="minorEastAsia"/>
          <w:sz w:val="24"/>
          <w:lang w:eastAsia="zh-TW"/>
        </w:rPr>
        <w:t>(b) Study H2</w:t>
      </w:r>
      <w:r>
        <w:rPr>
          <w:rFonts w:eastAsiaTheme="minorEastAsia" w:hint="eastAsia"/>
          <w:sz w:val="24"/>
          <w:lang w:eastAsia="zh-TW"/>
        </w:rPr>
        <w:t xml:space="preserve"> </w:t>
      </w:r>
      <w:r w:rsidRPr="009421E2">
        <w:rPr>
          <w:rFonts w:eastAsiaTheme="minorEastAsia"/>
          <w:sz w:val="24"/>
          <w:lang w:eastAsia="zh-TW"/>
        </w:rPr>
        <w:t>: The Std of "organizational culture" on "risk management" was 0.746, which reached a significant level (</w:t>
      </w:r>
      <w:r w:rsidRPr="00281A4A">
        <w:rPr>
          <w:rFonts w:eastAsiaTheme="minorEastAsia"/>
          <w:i/>
          <w:sz w:val="24"/>
          <w:lang w:eastAsia="zh-TW"/>
        </w:rPr>
        <w:t>p</w:t>
      </w:r>
      <w:r w:rsidRPr="009421E2">
        <w:rPr>
          <w:rFonts w:eastAsiaTheme="minorEastAsia"/>
          <w:sz w:val="24"/>
          <w:lang w:eastAsia="zh-TW"/>
        </w:rPr>
        <w:t>-Value = .000).</w:t>
      </w:r>
    </w:p>
    <w:p w:rsidR="00A643CA" w:rsidRPr="009421E2" w:rsidRDefault="00A643CA" w:rsidP="00A643CA">
      <w:pPr>
        <w:ind w:firstLine="0"/>
        <w:rPr>
          <w:rFonts w:eastAsiaTheme="minorEastAsia"/>
          <w:sz w:val="24"/>
          <w:lang w:eastAsia="zh-TW"/>
        </w:rPr>
      </w:pPr>
      <w:r w:rsidRPr="009421E2">
        <w:rPr>
          <w:rFonts w:eastAsiaTheme="minorEastAsia"/>
          <w:sz w:val="24"/>
          <w:lang w:eastAsia="zh-TW"/>
        </w:rPr>
        <w:lastRenderedPageBreak/>
        <w:t>(c) Study H3</w:t>
      </w:r>
      <w:r>
        <w:rPr>
          <w:rFonts w:eastAsiaTheme="minorEastAsia" w:hint="eastAsia"/>
          <w:sz w:val="24"/>
          <w:lang w:eastAsia="zh-TW"/>
        </w:rPr>
        <w:t xml:space="preserve"> </w:t>
      </w:r>
      <w:r w:rsidRPr="009421E2">
        <w:rPr>
          <w:rFonts w:eastAsiaTheme="minorEastAsia"/>
          <w:sz w:val="24"/>
          <w:lang w:eastAsia="zh-TW"/>
        </w:rPr>
        <w:t>: The Std of "risk management" on "business performance" is 0.097, which is not significant (</w:t>
      </w:r>
      <w:r w:rsidRPr="00281A4A">
        <w:rPr>
          <w:rFonts w:eastAsiaTheme="minorEastAsia"/>
          <w:i/>
          <w:sz w:val="24"/>
          <w:lang w:eastAsia="zh-TW"/>
        </w:rPr>
        <w:t>p</w:t>
      </w:r>
      <w:r w:rsidRPr="009421E2">
        <w:rPr>
          <w:rFonts w:eastAsiaTheme="minorEastAsia"/>
          <w:sz w:val="24"/>
          <w:lang w:eastAsia="zh-TW"/>
        </w:rPr>
        <w:t>-Value = .126). According to L</w:t>
      </w:r>
      <w:r>
        <w:rPr>
          <w:rFonts w:eastAsiaTheme="minorEastAsia" w:hint="eastAsia"/>
          <w:sz w:val="24"/>
          <w:lang w:eastAsia="zh-TW"/>
        </w:rPr>
        <w:t>am</w:t>
      </w:r>
      <w:r w:rsidRPr="009421E2">
        <w:rPr>
          <w:rFonts w:eastAsiaTheme="minorEastAsia"/>
          <w:sz w:val="24"/>
          <w:lang w:eastAsia="zh-TW"/>
        </w:rPr>
        <w:t xml:space="preserve"> (2005), if the standardized regression coefficient is not explained together with the zero-order correlation between variables, it may mislead the understanding of the role of independent variables, especially the relative importance of independent variables. Researchers should be concerned not only with the net effect of each variable, but also with the indirect effect of each variable through other variables. In other words, in addition to understanding the net effects of the independent variables through the standardized regression coefficients, the study should also examine the full effects of the independent variables in terms of correlation. Therefore, the hypothesis that "risk management" has a significant effect on "operating performance" in this study is partially valid.</w:t>
      </w:r>
    </w:p>
    <w:p w:rsidR="00A643CA" w:rsidRPr="009421E2" w:rsidRDefault="00A643CA" w:rsidP="00A643CA">
      <w:pPr>
        <w:ind w:firstLine="0"/>
        <w:rPr>
          <w:rFonts w:eastAsiaTheme="minorEastAsia"/>
          <w:sz w:val="24"/>
          <w:lang w:eastAsia="zh-TW"/>
        </w:rPr>
      </w:pPr>
      <w:r w:rsidRPr="009421E2">
        <w:rPr>
          <w:rFonts w:eastAsiaTheme="minorEastAsia"/>
          <w:sz w:val="24"/>
          <w:lang w:eastAsia="zh-TW"/>
        </w:rPr>
        <w:t>(d) Study H5</w:t>
      </w:r>
      <w:r>
        <w:rPr>
          <w:rFonts w:eastAsiaTheme="minorEastAsia" w:hint="eastAsia"/>
          <w:sz w:val="24"/>
          <w:lang w:eastAsia="zh-TW"/>
        </w:rPr>
        <w:t xml:space="preserve"> </w:t>
      </w:r>
      <w:r w:rsidRPr="009421E2">
        <w:rPr>
          <w:rFonts w:eastAsiaTheme="minorEastAsia"/>
          <w:sz w:val="24"/>
          <w:lang w:eastAsia="zh-TW"/>
        </w:rPr>
        <w:t>: The Std of "organizational culture" on "internal control" is 0.873, which is a significant level (</w:t>
      </w:r>
      <w:r w:rsidRPr="00281A4A">
        <w:rPr>
          <w:rFonts w:eastAsiaTheme="minorEastAsia"/>
          <w:i/>
          <w:sz w:val="24"/>
          <w:lang w:eastAsia="zh-TW"/>
        </w:rPr>
        <w:t>p</w:t>
      </w:r>
      <w:r w:rsidRPr="009421E2">
        <w:rPr>
          <w:rFonts w:eastAsiaTheme="minorEastAsia"/>
          <w:sz w:val="24"/>
          <w:lang w:eastAsia="zh-TW"/>
        </w:rPr>
        <w:t>-Value = .000), therefore, the hypothesis that "organizational culture" has a significant effect on "internal control" in this study H5 is valid.</w:t>
      </w:r>
    </w:p>
    <w:p w:rsidR="00A643CA" w:rsidRPr="009421E2" w:rsidRDefault="00A643CA" w:rsidP="00A643CA">
      <w:pPr>
        <w:ind w:firstLine="0"/>
        <w:rPr>
          <w:rFonts w:eastAsiaTheme="minorEastAsia"/>
          <w:sz w:val="24"/>
          <w:lang w:eastAsia="zh-TW"/>
        </w:rPr>
      </w:pPr>
      <w:r w:rsidRPr="009421E2">
        <w:rPr>
          <w:rFonts w:eastAsiaTheme="minorEastAsia"/>
          <w:sz w:val="24"/>
          <w:lang w:eastAsia="zh-TW"/>
        </w:rPr>
        <w:t>(e) Study H6</w:t>
      </w:r>
      <w:r>
        <w:rPr>
          <w:rFonts w:eastAsiaTheme="minorEastAsia" w:hint="eastAsia"/>
          <w:sz w:val="24"/>
          <w:lang w:eastAsia="zh-TW"/>
        </w:rPr>
        <w:t xml:space="preserve"> </w:t>
      </w:r>
      <w:r w:rsidRPr="009421E2">
        <w:rPr>
          <w:rFonts w:eastAsiaTheme="minorEastAsia"/>
          <w:sz w:val="24"/>
          <w:lang w:eastAsia="zh-TW"/>
        </w:rPr>
        <w:t>: The Std of "internal control" on "operational performance" was 0.704, which reached a significant level (</w:t>
      </w:r>
      <w:r w:rsidRPr="00281A4A">
        <w:rPr>
          <w:rFonts w:eastAsiaTheme="minorEastAsia"/>
          <w:i/>
          <w:sz w:val="24"/>
          <w:lang w:eastAsia="zh-TW"/>
        </w:rPr>
        <w:t>p</w:t>
      </w:r>
      <w:r w:rsidRPr="009421E2">
        <w:rPr>
          <w:rFonts w:eastAsiaTheme="minorEastAsia"/>
          <w:sz w:val="24"/>
          <w:lang w:eastAsia="zh-TW"/>
        </w:rPr>
        <w:t>-Value = .000), so the hypothesis that "internal control" has a significant effect on "operational performance" in this study H6 is valid.</w:t>
      </w:r>
    </w:p>
    <w:p w:rsidR="00A643CA" w:rsidRPr="009421E2" w:rsidRDefault="00A643CA" w:rsidP="00A643CA">
      <w:pPr>
        <w:ind w:firstLine="0"/>
        <w:rPr>
          <w:rFonts w:eastAsiaTheme="minorEastAsia"/>
          <w:sz w:val="24"/>
          <w:lang w:eastAsia="zh-TW"/>
        </w:rPr>
      </w:pPr>
      <w:r w:rsidRPr="009421E2">
        <w:rPr>
          <w:rFonts w:eastAsiaTheme="minorEastAsia"/>
          <w:sz w:val="24"/>
          <w:lang w:eastAsia="zh-TW"/>
        </w:rPr>
        <w:t xml:space="preserve">Table </w:t>
      </w:r>
      <w:r>
        <w:rPr>
          <w:rFonts w:eastAsiaTheme="minorEastAsia" w:hint="eastAsia"/>
          <w:sz w:val="24"/>
          <w:lang w:eastAsia="zh-TW"/>
        </w:rPr>
        <w:t>8</w:t>
      </w:r>
      <w:r w:rsidRPr="009421E2">
        <w:rPr>
          <w:rFonts w:eastAsiaTheme="minorEastAsia"/>
          <w:sz w:val="24"/>
          <w:lang w:eastAsia="zh-TW"/>
        </w:rPr>
        <w:t xml:space="preserve"> List of Empirical Results of Research Hypotheses</w:t>
      </w:r>
    </w:p>
    <w:tbl>
      <w:tblPr>
        <w:tblW w:w="0" w:type="auto"/>
        <w:tblBorders>
          <w:top w:val="single" w:sz="8" w:space="0" w:color="000000"/>
        </w:tblBorders>
        <w:tblLayout w:type="fixed"/>
        <w:tblCellMar>
          <w:top w:w="15" w:type="dxa"/>
          <w:left w:w="15" w:type="dxa"/>
          <w:bottom w:w="15" w:type="dxa"/>
          <w:right w:w="15" w:type="dxa"/>
        </w:tblCellMar>
        <w:tblLook w:val="04A0"/>
      </w:tblPr>
      <w:tblGrid>
        <w:gridCol w:w="1433"/>
        <w:gridCol w:w="1898"/>
        <w:gridCol w:w="781"/>
        <w:gridCol w:w="883"/>
        <w:gridCol w:w="974"/>
        <w:gridCol w:w="874"/>
        <w:gridCol w:w="777"/>
        <w:gridCol w:w="716"/>
      </w:tblGrid>
      <w:tr w:rsidR="00A643CA" w:rsidRPr="009421E2" w:rsidTr="0022101D">
        <w:tc>
          <w:tcPr>
            <w:tcW w:w="1433" w:type="dxa"/>
            <w:tcBorders>
              <w:top w:val="single" w:sz="12" w:space="0" w:color="000000"/>
              <w:bottom w:val="single" w:sz="8" w:space="0" w:color="000000"/>
            </w:tcBorders>
            <w:vAlign w:val="center"/>
            <w:hideMark/>
          </w:tcPr>
          <w:p w:rsidR="00A643CA" w:rsidRPr="009421E2" w:rsidRDefault="00A643CA" w:rsidP="0022101D">
            <w:pPr>
              <w:jc w:val="center"/>
              <w:rPr>
                <w:rFonts w:eastAsia="標楷體"/>
                <w:bCs/>
                <w:sz w:val="20"/>
                <w:szCs w:val="20"/>
              </w:rPr>
            </w:pPr>
            <w:r w:rsidRPr="009421E2">
              <w:rPr>
                <w:rFonts w:eastAsia="標楷體"/>
                <w:bCs/>
                <w:sz w:val="20"/>
                <w:szCs w:val="20"/>
              </w:rPr>
              <w:t>DV</w:t>
            </w:r>
          </w:p>
        </w:tc>
        <w:tc>
          <w:tcPr>
            <w:tcW w:w="1898" w:type="dxa"/>
            <w:tcBorders>
              <w:top w:val="single" w:sz="12" w:space="0" w:color="000000"/>
              <w:bottom w:val="single" w:sz="8" w:space="0" w:color="000000"/>
            </w:tcBorders>
            <w:vAlign w:val="center"/>
            <w:hideMark/>
          </w:tcPr>
          <w:p w:rsidR="00A643CA" w:rsidRPr="009421E2" w:rsidRDefault="00A643CA" w:rsidP="0022101D">
            <w:pPr>
              <w:jc w:val="center"/>
              <w:rPr>
                <w:rFonts w:eastAsia="標楷體"/>
                <w:bCs/>
                <w:sz w:val="20"/>
                <w:szCs w:val="20"/>
              </w:rPr>
            </w:pPr>
            <w:r w:rsidRPr="009421E2">
              <w:rPr>
                <w:rFonts w:eastAsia="標楷體"/>
                <w:bCs/>
                <w:sz w:val="20"/>
                <w:szCs w:val="20"/>
              </w:rPr>
              <w:t>IV</w:t>
            </w:r>
          </w:p>
        </w:tc>
        <w:tc>
          <w:tcPr>
            <w:tcW w:w="781" w:type="dxa"/>
            <w:tcBorders>
              <w:top w:val="single" w:sz="12" w:space="0" w:color="000000"/>
              <w:bottom w:val="single" w:sz="8" w:space="0" w:color="000000"/>
            </w:tcBorders>
            <w:vAlign w:val="center"/>
            <w:hideMark/>
          </w:tcPr>
          <w:p w:rsidR="00A643CA" w:rsidRPr="009421E2" w:rsidRDefault="00A643CA" w:rsidP="0022101D">
            <w:pPr>
              <w:ind w:firstLine="0"/>
              <w:rPr>
                <w:rFonts w:eastAsia="標楷體"/>
                <w:bCs/>
                <w:sz w:val="20"/>
                <w:szCs w:val="20"/>
              </w:rPr>
            </w:pPr>
            <w:r w:rsidRPr="009421E2">
              <w:rPr>
                <w:rFonts w:eastAsia="標楷體"/>
                <w:bCs/>
                <w:sz w:val="20"/>
                <w:szCs w:val="20"/>
              </w:rPr>
              <w:t>Unstd</w:t>
            </w:r>
          </w:p>
        </w:tc>
        <w:tc>
          <w:tcPr>
            <w:tcW w:w="883" w:type="dxa"/>
            <w:tcBorders>
              <w:top w:val="single" w:sz="12" w:space="0" w:color="000000"/>
              <w:bottom w:val="single" w:sz="8" w:space="0" w:color="000000"/>
            </w:tcBorders>
            <w:vAlign w:val="center"/>
            <w:hideMark/>
          </w:tcPr>
          <w:p w:rsidR="00A643CA" w:rsidRPr="009421E2" w:rsidRDefault="00A643CA" w:rsidP="0022101D">
            <w:pPr>
              <w:rPr>
                <w:rFonts w:eastAsia="標楷體"/>
                <w:bCs/>
                <w:sz w:val="20"/>
                <w:szCs w:val="20"/>
              </w:rPr>
            </w:pPr>
            <w:r w:rsidRPr="009421E2">
              <w:rPr>
                <w:rFonts w:eastAsia="標楷體"/>
                <w:bCs/>
                <w:sz w:val="20"/>
                <w:szCs w:val="20"/>
              </w:rPr>
              <w:t>S.E.</w:t>
            </w:r>
          </w:p>
        </w:tc>
        <w:tc>
          <w:tcPr>
            <w:tcW w:w="974" w:type="dxa"/>
            <w:tcBorders>
              <w:top w:val="single" w:sz="12" w:space="0" w:color="000000"/>
              <w:bottom w:val="single" w:sz="8" w:space="0" w:color="000000"/>
            </w:tcBorders>
            <w:vAlign w:val="center"/>
            <w:hideMark/>
          </w:tcPr>
          <w:p w:rsidR="00A643CA" w:rsidRPr="009421E2" w:rsidRDefault="00A643CA" w:rsidP="0022101D">
            <w:pPr>
              <w:ind w:firstLine="0"/>
              <w:rPr>
                <w:rFonts w:eastAsia="標楷體"/>
                <w:bCs/>
                <w:sz w:val="20"/>
                <w:szCs w:val="20"/>
              </w:rPr>
            </w:pPr>
            <w:r w:rsidRPr="009421E2">
              <w:rPr>
                <w:rFonts w:eastAsia="標楷體"/>
                <w:bCs/>
                <w:sz w:val="20"/>
                <w:szCs w:val="20"/>
              </w:rPr>
              <w:t>Unstd./S.E.</w:t>
            </w:r>
          </w:p>
        </w:tc>
        <w:tc>
          <w:tcPr>
            <w:tcW w:w="874" w:type="dxa"/>
            <w:tcBorders>
              <w:top w:val="single" w:sz="12" w:space="0" w:color="000000"/>
              <w:bottom w:val="single" w:sz="8" w:space="0" w:color="000000"/>
            </w:tcBorders>
            <w:vAlign w:val="center"/>
            <w:hideMark/>
          </w:tcPr>
          <w:p w:rsidR="00A643CA" w:rsidRPr="009421E2" w:rsidRDefault="00A643CA" w:rsidP="0022101D">
            <w:pPr>
              <w:ind w:firstLine="0"/>
              <w:rPr>
                <w:rFonts w:eastAsia="標楷體"/>
                <w:bCs/>
                <w:sz w:val="20"/>
                <w:szCs w:val="20"/>
              </w:rPr>
            </w:pPr>
            <w:r w:rsidRPr="009421E2">
              <w:rPr>
                <w:rFonts w:eastAsia="標楷體"/>
                <w:bCs/>
                <w:i/>
                <w:iCs/>
                <w:sz w:val="20"/>
                <w:szCs w:val="20"/>
              </w:rPr>
              <w:t>p</w:t>
            </w:r>
            <w:r w:rsidRPr="009421E2">
              <w:rPr>
                <w:rFonts w:eastAsia="標楷體"/>
                <w:bCs/>
                <w:sz w:val="20"/>
                <w:szCs w:val="20"/>
              </w:rPr>
              <w:t>-Value</w:t>
            </w:r>
          </w:p>
        </w:tc>
        <w:tc>
          <w:tcPr>
            <w:tcW w:w="777" w:type="dxa"/>
            <w:tcBorders>
              <w:top w:val="single" w:sz="12" w:space="0" w:color="000000"/>
              <w:bottom w:val="single" w:sz="8" w:space="0" w:color="000000"/>
            </w:tcBorders>
            <w:vAlign w:val="center"/>
            <w:hideMark/>
          </w:tcPr>
          <w:p w:rsidR="00A643CA" w:rsidRPr="009421E2" w:rsidRDefault="00A643CA" w:rsidP="0022101D">
            <w:pPr>
              <w:ind w:firstLine="0"/>
              <w:rPr>
                <w:rFonts w:eastAsia="標楷體"/>
                <w:bCs/>
                <w:sz w:val="20"/>
                <w:szCs w:val="20"/>
              </w:rPr>
            </w:pPr>
            <w:r w:rsidRPr="009421E2">
              <w:rPr>
                <w:rFonts w:eastAsia="標楷體"/>
                <w:bCs/>
                <w:sz w:val="20"/>
                <w:szCs w:val="20"/>
              </w:rPr>
              <w:t>Std.</w:t>
            </w:r>
          </w:p>
        </w:tc>
        <w:tc>
          <w:tcPr>
            <w:tcW w:w="716" w:type="dxa"/>
            <w:tcBorders>
              <w:top w:val="single" w:sz="12" w:space="0" w:color="000000"/>
              <w:bottom w:val="single" w:sz="8" w:space="0" w:color="000000"/>
            </w:tcBorders>
            <w:vAlign w:val="center"/>
            <w:hideMark/>
          </w:tcPr>
          <w:p w:rsidR="00A643CA" w:rsidRPr="009421E2" w:rsidRDefault="00A643CA" w:rsidP="0022101D">
            <w:pPr>
              <w:ind w:firstLine="0"/>
              <w:rPr>
                <w:rFonts w:eastAsia="標楷體"/>
                <w:bCs/>
                <w:sz w:val="20"/>
                <w:szCs w:val="20"/>
              </w:rPr>
            </w:pPr>
            <w:r w:rsidRPr="009421E2">
              <w:rPr>
                <w:rFonts w:eastAsia="標楷體"/>
                <w:bCs/>
                <w:sz w:val="20"/>
                <w:szCs w:val="20"/>
              </w:rPr>
              <w:t>R</w:t>
            </w:r>
            <w:r w:rsidRPr="009421E2">
              <w:rPr>
                <w:rFonts w:eastAsia="標楷體"/>
                <w:bCs/>
                <w:sz w:val="20"/>
                <w:szCs w:val="20"/>
                <w:vertAlign w:val="superscript"/>
              </w:rPr>
              <w:t>2</w:t>
            </w:r>
          </w:p>
        </w:tc>
      </w:tr>
      <w:tr w:rsidR="00A643CA" w:rsidRPr="009421E2" w:rsidTr="0022101D">
        <w:tc>
          <w:tcPr>
            <w:tcW w:w="1433" w:type="dxa"/>
            <w:tcBorders>
              <w:top w:val="single" w:sz="8" w:space="0" w:color="000000"/>
            </w:tcBorders>
            <w:vAlign w:val="center"/>
            <w:hideMark/>
          </w:tcPr>
          <w:p w:rsidR="00A643CA" w:rsidRPr="009421E2" w:rsidRDefault="00A643CA" w:rsidP="0022101D">
            <w:pPr>
              <w:ind w:firstLine="0"/>
              <w:rPr>
                <w:rFonts w:eastAsia="標楷體"/>
                <w:bCs/>
                <w:sz w:val="20"/>
                <w:szCs w:val="20"/>
              </w:rPr>
            </w:pPr>
            <w:r w:rsidRPr="009421E2">
              <w:rPr>
                <w:rFonts w:eastAsia="標楷體"/>
                <w:sz w:val="20"/>
                <w:szCs w:val="20"/>
              </w:rPr>
              <w:t>Risk Management</w:t>
            </w:r>
          </w:p>
        </w:tc>
        <w:tc>
          <w:tcPr>
            <w:tcW w:w="1898" w:type="dxa"/>
            <w:tcBorders>
              <w:top w:val="single" w:sz="8" w:space="0" w:color="000000"/>
            </w:tcBorders>
            <w:vAlign w:val="center"/>
            <w:hideMark/>
          </w:tcPr>
          <w:p w:rsidR="00A643CA" w:rsidRPr="009421E2" w:rsidRDefault="00A643CA" w:rsidP="0022101D">
            <w:pPr>
              <w:ind w:firstLine="0"/>
              <w:rPr>
                <w:rFonts w:eastAsia="標楷體"/>
                <w:bCs/>
                <w:sz w:val="20"/>
                <w:szCs w:val="20"/>
              </w:rPr>
            </w:pPr>
            <w:r w:rsidRPr="009421E2">
              <w:rPr>
                <w:rFonts w:eastAsia="標楷體"/>
                <w:sz w:val="20"/>
                <w:szCs w:val="20"/>
              </w:rPr>
              <w:t>Organizational Culture</w:t>
            </w:r>
          </w:p>
        </w:tc>
        <w:tc>
          <w:tcPr>
            <w:tcW w:w="781" w:type="dxa"/>
            <w:tcBorders>
              <w:top w:val="single" w:sz="8" w:space="0" w:color="000000"/>
            </w:tcBorders>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0.733</w:t>
            </w:r>
          </w:p>
        </w:tc>
        <w:tc>
          <w:tcPr>
            <w:tcW w:w="883" w:type="dxa"/>
            <w:tcBorders>
              <w:top w:val="single" w:sz="8" w:space="0" w:color="000000"/>
            </w:tcBorders>
            <w:vAlign w:val="center"/>
          </w:tcPr>
          <w:p w:rsidR="00A643CA" w:rsidRPr="009421E2" w:rsidRDefault="00A643CA" w:rsidP="0022101D">
            <w:pPr>
              <w:jc w:val="left"/>
              <w:rPr>
                <w:rFonts w:eastAsia="標楷體"/>
                <w:bCs/>
                <w:sz w:val="20"/>
                <w:szCs w:val="20"/>
              </w:rPr>
            </w:pPr>
            <w:r w:rsidRPr="009421E2">
              <w:rPr>
                <w:rFonts w:eastAsia="標楷體"/>
                <w:bCs/>
                <w:sz w:val="20"/>
                <w:szCs w:val="20"/>
              </w:rPr>
              <w:t>0.036</w:t>
            </w:r>
          </w:p>
        </w:tc>
        <w:tc>
          <w:tcPr>
            <w:tcW w:w="974" w:type="dxa"/>
            <w:tcBorders>
              <w:top w:val="single" w:sz="8" w:space="0" w:color="000000"/>
            </w:tcBorders>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20.086</w:t>
            </w:r>
          </w:p>
        </w:tc>
        <w:tc>
          <w:tcPr>
            <w:tcW w:w="874" w:type="dxa"/>
            <w:tcBorders>
              <w:top w:val="single" w:sz="8" w:space="0" w:color="000000"/>
            </w:tcBorders>
            <w:vAlign w:val="center"/>
          </w:tcPr>
          <w:p w:rsidR="00A643CA" w:rsidRPr="009421E2" w:rsidRDefault="00A643CA" w:rsidP="0022101D">
            <w:pPr>
              <w:jc w:val="left"/>
              <w:rPr>
                <w:rFonts w:eastAsia="標楷體"/>
                <w:bCs/>
                <w:sz w:val="20"/>
                <w:szCs w:val="20"/>
              </w:rPr>
            </w:pPr>
            <w:r w:rsidRPr="009421E2">
              <w:rPr>
                <w:rFonts w:eastAsia="標楷體"/>
                <w:bCs/>
                <w:sz w:val="20"/>
                <w:szCs w:val="20"/>
              </w:rPr>
              <w:t>0.000</w:t>
            </w:r>
          </w:p>
        </w:tc>
        <w:tc>
          <w:tcPr>
            <w:tcW w:w="777" w:type="dxa"/>
            <w:tcBorders>
              <w:top w:val="single" w:sz="8" w:space="0" w:color="000000"/>
            </w:tcBorders>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0.746</w:t>
            </w:r>
          </w:p>
        </w:tc>
        <w:tc>
          <w:tcPr>
            <w:tcW w:w="716" w:type="dxa"/>
            <w:tcBorders>
              <w:top w:val="single" w:sz="8" w:space="0" w:color="000000"/>
            </w:tcBorders>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0.556</w:t>
            </w:r>
          </w:p>
        </w:tc>
      </w:tr>
      <w:tr w:rsidR="00A643CA" w:rsidRPr="009421E2" w:rsidTr="0022101D">
        <w:tc>
          <w:tcPr>
            <w:tcW w:w="1433" w:type="dxa"/>
            <w:vAlign w:val="center"/>
            <w:hideMark/>
          </w:tcPr>
          <w:p w:rsidR="00A643CA" w:rsidRPr="009421E2" w:rsidRDefault="00A643CA" w:rsidP="0022101D">
            <w:pPr>
              <w:ind w:firstLine="0"/>
              <w:rPr>
                <w:rFonts w:eastAsia="標楷體"/>
                <w:bCs/>
                <w:sz w:val="20"/>
                <w:szCs w:val="20"/>
              </w:rPr>
            </w:pPr>
            <w:r w:rsidRPr="009421E2">
              <w:rPr>
                <w:rFonts w:eastAsia="標楷體"/>
                <w:sz w:val="20"/>
                <w:szCs w:val="20"/>
              </w:rPr>
              <w:t>Internal Control</w:t>
            </w:r>
          </w:p>
        </w:tc>
        <w:tc>
          <w:tcPr>
            <w:tcW w:w="1898" w:type="dxa"/>
            <w:vAlign w:val="center"/>
          </w:tcPr>
          <w:p w:rsidR="00A643CA" w:rsidRPr="009421E2" w:rsidRDefault="00A643CA" w:rsidP="0022101D">
            <w:pPr>
              <w:ind w:firstLine="0"/>
              <w:rPr>
                <w:rFonts w:eastAsia="標楷體"/>
                <w:bCs/>
                <w:sz w:val="20"/>
                <w:szCs w:val="20"/>
              </w:rPr>
            </w:pPr>
            <w:r w:rsidRPr="009421E2">
              <w:rPr>
                <w:rFonts w:eastAsia="標楷體"/>
                <w:sz w:val="20"/>
                <w:szCs w:val="20"/>
              </w:rPr>
              <w:t>Organizational Culture</w:t>
            </w:r>
          </w:p>
        </w:tc>
        <w:tc>
          <w:tcPr>
            <w:tcW w:w="781" w:type="dxa"/>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0.872</w:t>
            </w:r>
          </w:p>
        </w:tc>
        <w:tc>
          <w:tcPr>
            <w:tcW w:w="883" w:type="dxa"/>
            <w:vAlign w:val="center"/>
          </w:tcPr>
          <w:p w:rsidR="00A643CA" w:rsidRPr="009421E2" w:rsidRDefault="00A643CA" w:rsidP="0022101D">
            <w:pPr>
              <w:jc w:val="left"/>
              <w:rPr>
                <w:rFonts w:eastAsia="標楷體"/>
                <w:bCs/>
                <w:sz w:val="20"/>
                <w:szCs w:val="20"/>
              </w:rPr>
            </w:pPr>
            <w:r w:rsidRPr="009421E2">
              <w:rPr>
                <w:rFonts w:eastAsia="標楷體"/>
                <w:bCs/>
                <w:sz w:val="20"/>
                <w:szCs w:val="20"/>
              </w:rPr>
              <w:t>0.038</w:t>
            </w:r>
          </w:p>
        </w:tc>
        <w:tc>
          <w:tcPr>
            <w:tcW w:w="974" w:type="dxa"/>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22.917</w:t>
            </w:r>
          </w:p>
        </w:tc>
        <w:tc>
          <w:tcPr>
            <w:tcW w:w="874" w:type="dxa"/>
            <w:vAlign w:val="center"/>
          </w:tcPr>
          <w:p w:rsidR="00A643CA" w:rsidRPr="009421E2" w:rsidRDefault="00A643CA" w:rsidP="0022101D">
            <w:pPr>
              <w:jc w:val="left"/>
              <w:rPr>
                <w:rFonts w:eastAsia="標楷體"/>
                <w:bCs/>
                <w:sz w:val="20"/>
                <w:szCs w:val="20"/>
              </w:rPr>
            </w:pPr>
            <w:r w:rsidRPr="009421E2">
              <w:rPr>
                <w:rFonts w:eastAsia="標楷體"/>
                <w:bCs/>
                <w:sz w:val="20"/>
                <w:szCs w:val="20"/>
              </w:rPr>
              <w:t>0.000</w:t>
            </w:r>
          </w:p>
        </w:tc>
        <w:tc>
          <w:tcPr>
            <w:tcW w:w="777" w:type="dxa"/>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0.873</w:t>
            </w:r>
          </w:p>
        </w:tc>
        <w:tc>
          <w:tcPr>
            <w:tcW w:w="716" w:type="dxa"/>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0.762</w:t>
            </w:r>
          </w:p>
        </w:tc>
      </w:tr>
      <w:tr w:rsidR="00A643CA" w:rsidRPr="009421E2" w:rsidTr="0022101D">
        <w:tc>
          <w:tcPr>
            <w:tcW w:w="1433" w:type="dxa"/>
            <w:vAlign w:val="center"/>
            <w:hideMark/>
          </w:tcPr>
          <w:p w:rsidR="00A643CA" w:rsidRPr="009421E2" w:rsidRDefault="00A643CA" w:rsidP="0022101D">
            <w:pPr>
              <w:ind w:firstLine="0"/>
              <w:rPr>
                <w:rFonts w:eastAsia="標楷體"/>
                <w:bCs/>
                <w:sz w:val="20"/>
                <w:szCs w:val="20"/>
              </w:rPr>
            </w:pPr>
            <w:r w:rsidRPr="009421E2">
              <w:rPr>
                <w:rFonts w:eastAsia="標楷體"/>
                <w:sz w:val="20"/>
                <w:szCs w:val="20"/>
              </w:rPr>
              <w:t>Management Performance</w:t>
            </w:r>
          </w:p>
        </w:tc>
        <w:tc>
          <w:tcPr>
            <w:tcW w:w="1898" w:type="dxa"/>
            <w:vAlign w:val="center"/>
          </w:tcPr>
          <w:p w:rsidR="00A643CA" w:rsidRPr="009421E2" w:rsidRDefault="00A643CA" w:rsidP="0022101D">
            <w:pPr>
              <w:ind w:firstLine="0"/>
              <w:rPr>
                <w:rFonts w:eastAsia="標楷體"/>
                <w:bCs/>
                <w:sz w:val="20"/>
                <w:szCs w:val="20"/>
              </w:rPr>
            </w:pPr>
            <w:r w:rsidRPr="009421E2">
              <w:rPr>
                <w:rFonts w:eastAsia="標楷體"/>
                <w:sz w:val="20"/>
                <w:szCs w:val="20"/>
              </w:rPr>
              <w:t>Organizational Culture</w:t>
            </w:r>
          </w:p>
        </w:tc>
        <w:tc>
          <w:tcPr>
            <w:tcW w:w="781" w:type="dxa"/>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-0.285</w:t>
            </w:r>
          </w:p>
        </w:tc>
        <w:tc>
          <w:tcPr>
            <w:tcW w:w="883" w:type="dxa"/>
            <w:vAlign w:val="center"/>
          </w:tcPr>
          <w:p w:rsidR="00A643CA" w:rsidRPr="009421E2" w:rsidRDefault="00A643CA" w:rsidP="0022101D">
            <w:pPr>
              <w:jc w:val="left"/>
              <w:rPr>
                <w:rFonts w:eastAsia="標楷體"/>
                <w:bCs/>
                <w:sz w:val="20"/>
                <w:szCs w:val="20"/>
              </w:rPr>
            </w:pPr>
            <w:r w:rsidRPr="009421E2">
              <w:rPr>
                <w:rFonts w:eastAsia="標楷體"/>
                <w:bCs/>
                <w:sz w:val="20"/>
                <w:szCs w:val="20"/>
              </w:rPr>
              <w:t>0.132</w:t>
            </w:r>
          </w:p>
        </w:tc>
        <w:tc>
          <w:tcPr>
            <w:tcW w:w="974" w:type="dxa"/>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-2.162</w:t>
            </w:r>
          </w:p>
        </w:tc>
        <w:tc>
          <w:tcPr>
            <w:tcW w:w="874" w:type="dxa"/>
            <w:vAlign w:val="center"/>
          </w:tcPr>
          <w:p w:rsidR="00A643CA" w:rsidRPr="009421E2" w:rsidRDefault="00A643CA" w:rsidP="0022101D">
            <w:pPr>
              <w:jc w:val="left"/>
              <w:rPr>
                <w:rFonts w:eastAsia="標楷體"/>
                <w:bCs/>
                <w:sz w:val="20"/>
                <w:szCs w:val="20"/>
              </w:rPr>
            </w:pPr>
            <w:r w:rsidRPr="009421E2">
              <w:rPr>
                <w:rFonts w:eastAsia="標楷體"/>
                <w:bCs/>
                <w:sz w:val="20"/>
                <w:szCs w:val="20"/>
              </w:rPr>
              <w:t>0.031</w:t>
            </w:r>
          </w:p>
        </w:tc>
        <w:tc>
          <w:tcPr>
            <w:tcW w:w="777" w:type="dxa"/>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-0.223</w:t>
            </w:r>
          </w:p>
        </w:tc>
        <w:tc>
          <w:tcPr>
            <w:tcW w:w="716" w:type="dxa"/>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0.337</w:t>
            </w:r>
          </w:p>
        </w:tc>
      </w:tr>
      <w:tr w:rsidR="00A643CA" w:rsidRPr="009421E2" w:rsidTr="0022101D">
        <w:tc>
          <w:tcPr>
            <w:tcW w:w="1433" w:type="dxa"/>
            <w:tcBorders>
              <w:bottom w:val="nil"/>
            </w:tcBorders>
            <w:vAlign w:val="center"/>
            <w:hideMark/>
          </w:tcPr>
          <w:p w:rsidR="00A643CA" w:rsidRPr="009421E2" w:rsidRDefault="00A643CA" w:rsidP="0022101D">
            <w:pPr>
              <w:jc w:val="center"/>
              <w:rPr>
                <w:rFonts w:eastAsia="標楷體"/>
                <w:bCs/>
                <w:sz w:val="20"/>
                <w:szCs w:val="20"/>
              </w:rPr>
            </w:pPr>
          </w:p>
        </w:tc>
        <w:tc>
          <w:tcPr>
            <w:tcW w:w="1898" w:type="dxa"/>
            <w:tcBorders>
              <w:bottom w:val="nil"/>
            </w:tcBorders>
            <w:vAlign w:val="center"/>
          </w:tcPr>
          <w:p w:rsidR="00A643CA" w:rsidRPr="009421E2" w:rsidRDefault="00A643CA" w:rsidP="0022101D">
            <w:pPr>
              <w:ind w:firstLine="0"/>
              <w:rPr>
                <w:rFonts w:eastAsia="標楷體"/>
                <w:bCs/>
                <w:sz w:val="20"/>
                <w:szCs w:val="20"/>
              </w:rPr>
            </w:pPr>
            <w:r w:rsidRPr="009421E2">
              <w:rPr>
                <w:rFonts w:eastAsia="標楷體"/>
                <w:sz w:val="20"/>
                <w:szCs w:val="20"/>
              </w:rPr>
              <w:t>Risk Management</w:t>
            </w:r>
          </w:p>
        </w:tc>
        <w:tc>
          <w:tcPr>
            <w:tcW w:w="781" w:type="dxa"/>
            <w:tcBorders>
              <w:bottom w:val="nil"/>
            </w:tcBorders>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0.126</w:t>
            </w:r>
          </w:p>
        </w:tc>
        <w:tc>
          <w:tcPr>
            <w:tcW w:w="883" w:type="dxa"/>
            <w:tcBorders>
              <w:bottom w:val="nil"/>
            </w:tcBorders>
            <w:vAlign w:val="center"/>
          </w:tcPr>
          <w:p w:rsidR="00A643CA" w:rsidRPr="009421E2" w:rsidRDefault="00A643CA" w:rsidP="0022101D">
            <w:pPr>
              <w:jc w:val="left"/>
              <w:rPr>
                <w:rFonts w:eastAsia="標楷體"/>
                <w:bCs/>
                <w:sz w:val="20"/>
                <w:szCs w:val="20"/>
              </w:rPr>
            </w:pPr>
            <w:r w:rsidRPr="009421E2">
              <w:rPr>
                <w:rFonts w:eastAsia="標楷體"/>
                <w:bCs/>
                <w:sz w:val="20"/>
                <w:szCs w:val="20"/>
              </w:rPr>
              <w:t>0.082</w:t>
            </w:r>
          </w:p>
        </w:tc>
        <w:tc>
          <w:tcPr>
            <w:tcW w:w="974" w:type="dxa"/>
            <w:tcBorders>
              <w:bottom w:val="nil"/>
            </w:tcBorders>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1.528</w:t>
            </w:r>
          </w:p>
        </w:tc>
        <w:tc>
          <w:tcPr>
            <w:tcW w:w="874" w:type="dxa"/>
            <w:tcBorders>
              <w:bottom w:val="nil"/>
            </w:tcBorders>
            <w:vAlign w:val="center"/>
          </w:tcPr>
          <w:p w:rsidR="00A643CA" w:rsidRPr="009421E2" w:rsidRDefault="00A643CA" w:rsidP="0022101D">
            <w:pPr>
              <w:jc w:val="left"/>
              <w:rPr>
                <w:rFonts w:eastAsia="標楷體"/>
                <w:bCs/>
                <w:sz w:val="20"/>
                <w:szCs w:val="20"/>
              </w:rPr>
            </w:pPr>
            <w:r w:rsidRPr="009421E2">
              <w:rPr>
                <w:rFonts w:eastAsia="標楷體"/>
                <w:bCs/>
                <w:sz w:val="20"/>
                <w:szCs w:val="20"/>
              </w:rPr>
              <w:t>0.126</w:t>
            </w:r>
          </w:p>
        </w:tc>
        <w:tc>
          <w:tcPr>
            <w:tcW w:w="777" w:type="dxa"/>
            <w:tcBorders>
              <w:bottom w:val="nil"/>
            </w:tcBorders>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0.097</w:t>
            </w:r>
          </w:p>
        </w:tc>
        <w:tc>
          <w:tcPr>
            <w:tcW w:w="716" w:type="dxa"/>
            <w:tcBorders>
              <w:bottom w:val="nil"/>
            </w:tcBorders>
            <w:vAlign w:val="center"/>
          </w:tcPr>
          <w:p w:rsidR="00A643CA" w:rsidRPr="009421E2" w:rsidRDefault="00A643CA" w:rsidP="0022101D">
            <w:pPr>
              <w:jc w:val="left"/>
              <w:rPr>
                <w:rFonts w:eastAsia="標楷體"/>
                <w:bCs/>
                <w:sz w:val="20"/>
                <w:szCs w:val="20"/>
              </w:rPr>
            </w:pPr>
          </w:p>
        </w:tc>
      </w:tr>
      <w:tr w:rsidR="00A643CA" w:rsidRPr="009421E2" w:rsidTr="0022101D">
        <w:tc>
          <w:tcPr>
            <w:tcW w:w="1433" w:type="dxa"/>
            <w:tcBorders>
              <w:top w:val="nil"/>
              <w:bottom w:val="single" w:sz="12" w:space="0" w:color="000000"/>
            </w:tcBorders>
            <w:vAlign w:val="center"/>
            <w:hideMark/>
          </w:tcPr>
          <w:p w:rsidR="00A643CA" w:rsidRPr="009421E2" w:rsidRDefault="00A643CA" w:rsidP="0022101D">
            <w:pPr>
              <w:jc w:val="center"/>
              <w:rPr>
                <w:rFonts w:eastAsia="標楷體"/>
                <w:bCs/>
                <w:sz w:val="20"/>
                <w:szCs w:val="20"/>
              </w:rPr>
            </w:pPr>
          </w:p>
        </w:tc>
        <w:tc>
          <w:tcPr>
            <w:tcW w:w="1898" w:type="dxa"/>
            <w:tcBorders>
              <w:top w:val="nil"/>
              <w:bottom w:val="single" w:sz="12" w:space="0" w:color="000000"/>
            </w:tcBorders>
            <w:vAlign w:val="center"/>
          </w:tcPr>
          <w:p w:rsidR="00A643CA" w:rsidRPr="009421E2" w:rsidRDefault="00A643CA" w:rsidP="0022101D">
            <w:pPr>
              <w:ind w:firstLine="0"/>
              <w:rPr>
                <w:rFonts w:eastAsia="標楷體"/>
                <w:bCs/>
                <w:sz w:val="20"/>
                <w:szCs w:val="20"/>
              </w:rPr>
            </w:pPr>
            <w:r w:rsidRPr="009421E2">
              <w:rPr>
                <w:rFonts w:eastAsia="標楷體"/>
                <w:sz w:val="20"/>
                <w:szCs w:val="20"/>
              </w:rPr>
              <w:t>Internal Control</w:t>
            </w:r>
          </w:p>
        </w:tc>
        <w:tc>
          <w:tcPr>
            <w:tcW w:w="781" w:type="dxa"/>
            <w:tcBorders>
              <w:top w:val="nil"/>
              <w:bottom w:val="single" w:sz="12" w:space="0" w:color="000000"/>
            </w:tcBorders>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0.902</w:t>
            </w:r>
          </w:p>
        </w:tc>
        <w:tc>
          <w:tcPr>
            <w:tcW w:w="883" w:type="dxa"/>
            <w:tcBorders>
              <w:top w:val="nil"/>
              <w:bottom w:val="single" w:sz="12" w:space="0" w:color="000000"/>
            </w:tcBorders>
            <w:vAlign w:val="center"/>
          </w:tcPr>
          <w:p w:rsidR="00A643CA" w:rsidRPr="009421E2" w:rsidRDefault="00A643CA" w:rsidP="0022101D">
            <w:pPr>
              <w:jc w:val="left"/>
              <w:rPr>
                <w:rFonts w:eastAsia="標楷體"/>
                <w:bCs/>
                <w:sz w:val="20"/>
                <w:szCs w:val="20"/>
              </w:rPr>
            </w:pPr>
            <w:r w:rsidRPr="009421E2">
              <w:rPr>
                <w:rFonts w:eastAsia="標楷體"/>
                <w:bCs/>
                <w:sz w:val="20"/>
                <w:szCs w:val="20"/>
              </w:rPr>
              <w:t>0.128</w:t>
            </w:r>
          </w:p>
        </w:tc>
        <w:tc>
          <w:tcPr>
            <w:tcW w:w="974" w:type="dxa"/>
            <w:tcBorders>
              <w:top w:val="nil"/>
              <w:bottom w:val="single" w:sz="12" w:space="0" w:color="000000"/>
            </w:tcBorders>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7.032</w:t>
            </w:r>
          </w:p>
        </w:tc>
        <w:tc>
          <w:tcPr>
            <w:tcW w:w="874" w:type="dxa"/>
            <w:tcBorders>
              <w:top w:val="nil"/>
              <w:bottom w:val="single" w:sz="12" w:space="0" w:color="000000"/>
            </w:tcBorders>
            <w:vAlign w:val="center"/>
          </w:tcPr>
          <w:p w:rsidR="00A643CA" w:rsidRPr="009421E2" w:rsidRDefault="00A643CA" w:rsidP="0022101D">
            <w:pPr>
              <w:jc w:val="left"/>
              <w:rPr>
                <w:rFonts w:eastAsia="標楷體"/>
                <w:bCs/>
                <w:sz w:val="20"/>
                <w:szCs w:val="20"/>
              </w:rPr>
            </w:pPr>
            <w:r w:rsidRPr="009421E2">
              <w:rPr>
                <w:rFonts w:eastAsia="標楷體"/>
                <w:bCs/>
                <w:sz w:val="20"/>
                <w:szCs w:val="20"/>
              </w:rPr>
              <w:t>0.000</w:t>
            </w:r>
          </w:p>
        </w:tc>
        <w:tc>
          <w:tcPr>
            <w:tcW w:w="777" w:type="dxa"/>
            <w:tcBorders>
              <w:top w:val="nil"/>
              <w:bottom w:val="single" w:sz="12" w:space="0" w:color="000000"/>
            </w:tcBorders>
            <w:vAlign w:val="center"/>
          </w:tcPr>
          <w:p w:rsidR="00A643CA" w:rsidRPr="009421E2" w:rsidRDefault="00A643CA" w:rsidP="0022101D">
            <w:pPr>
              <w:ind w:firstLine="0"/>
              <w:jc w:val="left"/>
              <w:rPr>
                <w:rFonts w:eastAsia="標楷體"/>
                <w:bCs/>
                <w:sz w:val="20"/>
                <w:szCs w:val="20"/>
              </w:rPr>
            </w:pPr>
            <w:r w:rsidRPr="009421E2">
              <w:rPr>
                <w:rFonts w:eastAsia="標楷體"/>
                <w:bCs/>
                <w:sz w:val="20"/>
                <w:szCs w:val="20"/>
              </w:rPr>
              <w:t>0.704</w:t>
            </w:r>
          </w:p>
        </w:tc>
        <w:tc>
          <w:tcPr>
            <w:tcW w:w="716" w:type="dxa"/>
            <w:tcBorders>
              <w:top w:val="nil"/>
              <w:bottom w:val="single" w:sz="12" w:space="0" w:color="000000"/>
            </w:tcBorders>
            <w:vAlign w:val="center"/>
          </w:tcPr>
          <w:p w:rsidR="00A643CA" w:rsidRPr="009421E2" w:rsidRDefault="00A643CA" w:rsidP="0022101D">
            <w:pPr>
              <w:jc w:val="left"/>
              <w:rPr>
                <w:rFonts w:eastAsia="標楷體"/>
                <w:bCs/>
                <w:sz w:val="20"/>
                <w:szCs w:val="20"/>
              </w:rPr>
            </w:pPr>
          </w:p>
        </w:tc>
      </w:tr>
    </w:tbl>
    <w:p w:rsidR="00A643CA" w:rsidRPr="009421E2" w:rsidRDefault="00A643CA" w:rsidP="00A643CA">
      <w:pPr>
        <w:ind w:firstLine="0"/>
        <w:rPr>
          <w:rFonts w:eastAsiaTheme="minorEastAsia"/>
          <w:sz w:val="24"/>
          <w:lang w:eastAsia="zh-TW"/>
        </w:rPr>
      </w:pPr>
    </w:p>
    <w:p w:rsidR="00A643CA" w:rsidRPr="009421E2" w:rsidRDefault="00A643CA" w:rsidP="00A643CA">
      <w:pPr>
        <w:ind w:firstLine="0"/>
        <w:rPr>
          <w:rFonts w:eastAsiaTheme="minorEastAsia"/>
          <w:sz w:val="24"/>
          <w:lang w:eastAsia="zh-TW"/>
        </w:rPr>
      </w:pPr>
      <w:r w:rsidRPr="009421E2">
        <w:rPr>
          <w:rFonts w:eastAsiaTheme="minorEastAsia"/>
          <w:sz w:val="24"/>
          <w:lang w:eastAsia="zh-TW"/>
        </w:rPr>
        <w:t xml:space="preserve">Preacher and Hayes (2008) suggest using Bootstrapping to calculate the "confidence interval for each effect", as in the other two approaches to mediating effects. Preacher and Hayes' (2008) multiple mediator test procedure is used to examine the test procedure, and the number of simulated samples mainly follows Zhao et al.'s (2012) recommendation of setting it at 2000, which is considered as a more stringent and strict test number criterion. Table </w:t>
      </w:r>
      <w:r w:rsidRPr="009421E2">
        <w:rPr>
          <w:rFonts w:eastAsiaTheme="minorEastAsia" w:hint="eastAsia"/>
          <w:sz w:val="24"/>
          <w:lang w:eastAsia="zh-TW"/>
        </w:rPr>
        <w:t>5</w:t>
      </w:r>
      <w:r w:rsidRPr="009421E2">
        <w:rPr>
          <w:rFonts w:eastAsiaTheme="minorEastAsia"/>
          <w:sz w:val="24"/>
          <w:lang w:eastAsia="zh-TW"/>
        </w:rPr>
        <w:t xml:space="preserve"> gives the results of the direct and indirect effects of risk management mediation path analysis. The total effect is 0.641, and the 95% confidence interval of BC/PC does not contain 0, and the </w:t>
      </w:r>
      <w:r w:rsidRPr="00281A4A">
        <w:rPr>
          <w:rFonts w:eastAsiaTheme="minorEastAsia"/>
          <w:i/>
          <w:sz w:val="24"/>
          <w:lang w:eastAsia="zh-TW"/>
        </w:rPr>
        <w:t>p</w:t>
      </w:r>
      <w:r w:rsidRPr="009421E2">
        <w:rPr>
          <w:rFonts w:eastAsiaTheme="minorEastAsia"/>
          <w:sz w:val="24"/>
          <w:lang w:eastAsia="zh-TW"/>
        </w:rPr>
        <w:t xml:space="preserve">-value is less than .05, </w:t>
      </w:r>
      <w:r w:rsidRPr="009421E2">
        <w:rPr>
          <w:rFonts w:eastAsiaTheme="minorEastAsia"/>
          <w:sz w:val="24"/>
          <w:lang w:eastAsia="zh-TW"/>
        </w:rPr>
        <w:lastRenderedPageBreak/>
        <w:t xml:space="preserve">which means the total effect is significant, and then the mediation effect is analyzed. The direct effect is 0.236, and the 95% confidence interval of BC/PC does not contain 0, and the </w:t>
      </w:r>
      <w:r w:rsidRPr="00281A4A">
        <w:rPr>
          <w:rFonts w:eastAsiaTheme="minorEastAsia"/>
          <w:i/>
          <w:sz w:val="24"/>
          <w:lang w:eastAsia="zh-TW"/>
        </w:rPr>
        <w:t>p</w:t>
      </w:r>
      <w:r w:rsidRPr="009421E2">
        <w:rPr>
          <w:rFonts w:eastAsiaTheme="minorEastAsia"/>
          <w:sz w:val="24"/>
          <w:lang w:eastAsia="zh-TW"/>
        </w:rPr>
        <w:t>-value is less than .05, which means that the direct effect is significant, and this mediating effect is partial mediation, which means that H4 is valid.</w:t>
      </w:r>
    </w:p>
    <w:p w:rsidR="00A643CA" w:rsidRPr="009421E2" w:rsidRDefault="00A643CA" w:rsidP="00A643CA">
      <w:pPr>
        <w:ind w:firstLine="0"/>
        <w:rPr>
          <w:rFonts w:eastAsiaTheme="minorEastAsia"/>
          <w:sz w:val="24"/>
          <w:lang w:eastAsia="zh-TW"/>
        </w:rPr>
      </w:pPr>
      <w:r w:rsidRPr="009421E2">
        <w:rPr>
          <w:rFonts w:eastAsiaTheme="minorEastAsia"/>
          <w:sz w:val="24"/>
          <w:lang w:eastAsia="zh-TW"/>
        </w:rPr>
        <w:t xml:space="preserve">Table </w:t>
      </w:r>
      <w:r>
        <w:rPr>
          <w:rFonts w:eastAsiaTheme="minorEastAsia" w:hint="eastAsia"/>
          <w:sz w:val="24"/>
          <w:lang w:eastAsia="zh-TW"/>
        </w:rPr>
        <w:t>9</w:t>
      </w:r>
      <w:r w:rsidRPr="009421E2">
        <w:rPr>
          <w:rFonts w:eastAsiaTheme="minorEastAsia"/>
          <w:sz w:val="24"/>
          <w:lang w:eastAsia="zh-TW"/>
        </w:rPr>
        <w:t xml:space="preserve"> Summary of the results of the mediation effect analysis of the study hypotheses</w:t>
      </w:r>
    </w:p>
    <w:tbl>
      <w:tblPr>
        <w:tblStyle w:val="a3"/>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3085"/>
        <w:gridCol w:w="1134"/>
        <w:gridCol w:w="1183"/>
        <w:gridCol w:w="1592"/>
        <w:gridCol w:w="1528"/>
      </w:tblGrid>
      <w:tr w:rsidR="00A643CA" w:rsidRPr="009421E2" w:rsidTr="0022101D">
        <w:tc>
          <w:tcPr>
            <w:tcW w:w="3085" w:type="dxa"/>
            <w:tcBorders>
              <w:top w:val="single" w:sz="12" w:space="0" w:color="auto"/>
              <w:bottom w:val="single" w:sz="8" w:space="0" w:color="auto"/>
            </w:tcBorders>
          </w:tcPr>
          <w:p w:rsidR="00A643CA" w:rsidRPr="009421E2" w:rsidRDefault="00A643CA" w:rsidP="0022101D">
            <w:pPr>
              <w:rPr>
                <w:rFonts w:eastAsia="標楷體"/>
                <w:sz w:val="18"/>
                <w:szCs w:val="18"/>
              </w:rPr>
            </w:pPr>
          </w:p>
        </w:tc>
        <w:tc>
          <w:tcPr>
            <w:tcW w:w="1134" w:type="dxa"/>
            <w:tcBorders>
              <w:top w:val="single" w:sz="12" w:space="0" w:color="auto"/>
              <w:bottom w:val="single" w:sz="8"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Estimate</w:t>
            </w:r>
          </w:p>
        </w:tc>
        <w:tc>
          <w:tcPr>
            <w:tcW w:w="4303" w:type="dxa"/>
            <w:gridSpan w:val="3"/>
            <w:tcBorders>
              <w:top w:val="single" w:sz="12" w:space="0" w:color="auto"/>
              <w:bottom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95% Confidence Interval</w:t>
            </w:r>
          </w:p>
        </w:tc>
      </w:tr>
      <w:tr w:rsidR="00A643CA" w:rsidRPr="009421E2" w:rsidTr="0022101D">
        <w:tc>
          <w:tcPr>
            <w:tcW w:w="3085" w:type="dxa"/>
            <w:tcBorders>
              <w:top w:val="single" w:sz="8" w:space="0" w:color="auto"/>
              <w:bottom w:val="nil"/>
            </w:tcBorders>
            <w:hideMark/>
          </w:tcPr>
          <w:p w:rsidR="00A643CA" w:rsidRPr="009421E2" w:rsidRDefault="00A643CA" w:rsidP="0022101D">
            <w:pPr>
              <w:rPr>
                <w:rFonts w:eastAsia="標楷體"/>
                <w:sz w:val="18"/>
                <w:szCs w:val="18"/>
              </w:rPr>
            </w:pPr>
            <w:r w:rsidRPr="009421E2">
              <w:rPr>
                <w:rFonts w:eastAsia="標楷體"/>
                <w:sz w:val="18"/>
                <w:szCs w:val="18"/>
              </w:rPr>
              <w:t>Indirect effect</w:t>
            </w:r>
          </w:p>
        </w:tc>
        <w:tc>
          <w:tcPr>
            <w:tcW w:w="1134" w:type="dxa"/>
            <w:tcBorders>
              <w:top w:val="single" w:sz="8" w:space="0" w:color="auto"/>
              <w:bottom w:val="single" w:sz="2" w:space="0" w:color="auto"/>
            </w:tcBorders>
          </w:tcPr>
          <w:p w:rsidR="00A643CA" w:rsidRPr="009421E2" w:rsidRDefault="00A643CA" w:rsidP="0022101D">
            <w:pPr>
              <w:rPr>
                <w:rFonts w:eastAsia="標楷體"/>
                <w:sz w:val="18"/>
                <w:szCs w:val="18"/>
              </w:rPr>
            </w:pPr>
          </w:p>
        </w:tc>
        <w:tc>
          <w:tcPr>
            <w:tcW w:w="1183" w:type="dxa"/>
            <w:tcBorders>
              <w:top w:val="single" w:sz="2" w:space="0" w:color="auto"/>
              <w:bottom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BC/PC</w:t>
            </w:r>
          </w:p>
          <w:p w:rsidR="00A643CA" w:rsidRPr="009421E2" w:rsidRDefault="00A643CA" w:rsidP="0022101D">
            <w:pPr>
              <w:jc w:val="center"/>
              <w:rPr>
                <w:rFonts w:eastAsia="標楷體"/>
                <w:sz w:val="18"/>
                <w:szCs w:val="18"/>
              </w:rPr>
            </w:pPr>
            <w:r w:rsidRPr="009421E2">
              <w:rPr>
                <w:rFonts w:eastAsia="標楷體"/>
                <w:i/>
                <w:sz w:val="18"/>
                <w:szCs w:val="18"/>
              </w:rPr>
              <w:t>p</w:t>
            </w:r>
            <w:r w:rsidRPr="009421E2">
              <w:rPr>
                <w:rFonts w:eastAsia="標楷體"/>
                <w:sz w:val="18"/>
                <w:szCs w:val="18"/>
              </w:rPr>
              <w:t xml:space="preserve"> value</w:t>
            </w:r>
          </w:p>
        </w:tc>
        <w:tc>
          <w:tcPr>
            <w:tcW w:w="1592" w:type="dxa"/>
            <w:tcBorders>
              <w:top w:val="single" w:sz="2" w:space="0" w:color="auto"/>
              <w:bottom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BC</w:t>
            </w:r>
          </w:p>
          <w:p w:rsidR="00A643CA" w:rsidRPr="009421E2" w:rsidRDefault="00A643CA" w:rsidP="0022101D">
            <w:pPr>
              <w:jc w:val="center"/>
              <w:rPr>
                <w:rFonts w:eastAsia="標楷體"/>
                <w:sz w:val="18"/>
                <w:szCs w:val="18"/>
              </w:rPr>
            </w:pPr>
            <w:r w:rsidRPr="009421E2">
              <w:rPr>
                <w:rFonts w:eastAsia="標楷體"/>
                <w:sz w:val="18"/>
                <w:szCs w:val="18"/>
              </w:rPr>
              <w:t>low~ up</w:t>
            </w:r>
          </w:p>
        </w:tc>
        <w:tc>
          <w:tcPr>
            <w:tcW w:w="1528" w:type="dxa"/>
            <w:tcBorders>
              <w:top w:val="single" w:sz="2" w:space="0" w:color="auto"/>
              <w:bottom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PC</w:t>
            </w:r>
          </w:p>
          <w:p w:rsidR="00A643CA" w:rsidRPr="009421E2" w:rsidRDefault="00A643CA" w:rsidP="0022101D">
            <w:pPr>
              <w:jc w:val="center"/>
              <w:rPr>
                <w:rFonts w:eastAsia="標楷體"/>
                <w:sz w:val="18"/>
                <w:szCs w:val="18"/>
              </w:rPr>
            </w:pPr>
            <w:r w:rsidRPr="009421E2">
              <w:rPr>
                <w:rFonts w:eastAsia="標楷體"/>
                <w:sz w:val="18"/>
                <w:szCs w:val="18"/>
              </w:rPr>
              <w:t>low~ up</w:t>
            </w:r>
          </w:p>
        </w:tc>
      </w:tr>
      <w:tr w:rsidR="00A643CA" w:rsidRPr="009421E2" w:rsidTr="0022101D">
        <w:tc>
          <w:tcPr>
            <w:tcW w:w="3085" w:type="dxa"/>
            <w:tcBorders>
              <w:top w:val="nil"/>
            </w:tcBorders>
            <w:hideMark/>
          </w:tcPr>
          <w:p w:rsidR="00A643CA" w:rsidRPr="009421E2" w:rsidRDefault="00A643CA" w:rsidP="0022101D">
            <w:pPr>
              <w:ind w:firstLine="0"/>
              <w:rPr>
                <w:rFonts w:eastAsia="標楷體"/>
                <w:sz w:val="18"/>
                <w:szCs w:val="18"/>
              </w:rPr>
            </w:pPr>
            <w:r w:rsidRPr="009421E2">
              <w:rPr>
                <w:rFonts w:eastAsia="標楷體"/>
                <w:sz w:val="18"/>
                <w:szCs w:val="18"/>
              </w:rPr>
              <w:t>Organizational Culture→Risk Management→Management Performance</w:t>
            </w:r>
          </w:p>
        </w:tc>
        <w:tc>
          <w:tcPr>
            <w:tcW w:w="1134" w:type="dxa"/>
            <w:tcBorders>
              <w:top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0.257</w:t>
            </w:r>
          </w:p>
        </w:tc>
        <w:tc>
          <w:tcPr>
            <w:tcW w:w="1183" w:type="dxa"/>
            <w:tcBorders>
              <w:top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.000/.001</w:t>
            </w:r>
          </w:p>
        </w:tc>
        <w:tc>
          <w:tcPr>
            <w:tcW w:w="1592" w:type="dxa"/>
            <w:tcBorders>
              <w:top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0.167~0.379</w:t>
            </w:r>
          </w:p>
        </w:tc>
        <w:tc>
          <w:tcPr>
            <w:tcW w:w="1528" w:type="dxa"/>
            <w:tcBorders>
              <w:top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0.558~0.959</w:t>
            </w:r>
          </w:p>
        </w:tc>
      </w:tr>
      <w:tr w:rsidR="00A643CA" w:rsidRPr="009421E2" w:rsidTr="0022101D">
        <w:tc>
          <w:tcPr>
            <w:tcW w:w="3085" w:type="dxa"/>
            <w:hideMark/>
          </w:tcPr>
          <w:p w:rsidR="00A643CA" w:rsidRPr="009421E2" w:rsidRDefault="00A643CA" w:rsidP="0022101D">
            <w:pPr>
              <w:ind w:firstLine="0"/>
              <w:rPr>
                <w:rFonts w:eastAsia="標楷體"/>
                <w:sz w:val="18"/>
                <w:szCs w:val="18"/>
              </w:rPr>
            </w:pPr>
            <w:r w:rsidRPr="009421E2">
              <w:rPr>
                <w:rFonts w:eastAsia="標楷體"/>
                <w:sz w:val="18"/>
                <w:szCs w:val="18"/>
              </w:rPr>
              <w:t>Organizational Culture→Management Performance</w:t>
            </w:r>
          </w:p>
        </w:tc>
        <w:tc>
          <w:tcPr>
            <w:tcW w:w="1134" w:type="dxa"/>
            <w:hideMark/>
          </w:tcPr>
          <w:p w:rsidR="00A643CA" w:rsidRPr="009421E2" w:rsidRDefault="00A643CA" w:rsidP="0022101D">
            <w:pPr>
              <w:jc w:val="center"/>
              <w:rPr>
                <w:rFonts w:eastAsia="標楷體"/>
                <w:sz w:val="18"/>
                <w:szCs w:val="18"/>
              </w:rPr>
            </w:pPr>
            <w:r w:rsidRPr="009421E2">
              <w:rPr>
                <w:rFonts w:eastAsia="標楷體"/>
                <w:sz w:val="18"/>
                <w:szCs w:val="18"/>
              </w:rPr>
              <w:t>0.236</w:t>
            </w:r>
          </w:p>
        </w:tc>
        <w:tc>
          <w:tcPr>
            <w:tcW w:w="1183" w:type="dxa"/>
            <w:hideMark/>
          </w:tcPr>
          <w:p w:rsidR="00A643CA" w:rsidRPr="009421E2" w:rsidRDefault="00A643CA" w:rsidP="0022101D">
            <w:pPr>
              <w:jc w:val="center"/>
              <w:rPr>
                <w:rFonts w:eastAsia="標楷體"/>
                <w:sz w:val="18"/>
                <w:szCs w:val="18"/>
              </w:rPr>
            </w:pPr>
            <w:r w:rsidRPr="009421E2">
              <w:rPr>
                <w:rFonts w:eastAsia="標楷體"/>
                <w:sz w:val="18"/>
                <w:szCs w:val="18"/>
              </w:rPr>
              <w:t>.001/.001</w:t>
            </w:r>
          </w:p>
        </w:tc>
        <w:tc>
          <w:tcPr>
            <w:tcW w:w="1592" w:type="dxa"/>
            <w:hideMark/>
          </w:tcPr>
          <w:p w:rsidR="00A643CA" w:rsidRPr="009421E2" w:rsidRDefault="00A643CA" w:rsidP="0022101D">
            <w:pPr>
              <w:jc w:val="center"/>
              <w:rPr>
                <w:rFonts w:eastAsia="標楷體"/>
                <w:sz w:val="18"/>
                <w:szCs w:val="18"/>
              </w:rPr>
            </w:pPr>
            <w:r w:rsidRPr="009421E2">
              <w:rPr>
                <w:rFonts w:eastAsia="標楷體"/>
                <w:sz w:val="18"/>
                <w:szCs w:val="18"/>
              </w:rPr>
              <w:t>0.084~ 0.398</w:t>
            </w:r>
          </w:p>
        </w:tc>
        <w:tc>
          <w:tcPr>
            <w:tcW w:w="1528" w:type="dxa"/>
            <w:hideMark/>
          </w:tcPr>
          <w:p w:rsidR="00A643CA" w:rsidRPr="009421E2" w:rsidRDefault="00A643CA" w:rsidP="0022101D">
            <w:pPr>
              <w:jc w:val="center"/>
              <w:rPr>
                <w:rFonts w:eastAsia="標楷體"/>
                <w:sz w:val="18"/>
                <w:szCs w:val="18"/>
              </w:rPr>
            </w:pPr>
            <w:r w:rsidRPr="009421E2">
              <w:rPr>
                <w:rFonts w:eastAsia="標楷體"/>
                <w:sz w:val="18"/>
                <w:szCs w:val="18"/>
              </w:rPr>
              <w:t>-0.410~0.007</w:t>
            </w:r>
          </w:p>
        </w:tc>
      </w:tr>
      <w:tr w:rsidR="00A643CA" w:rsidRPr="009421E2" w:rsidTr="0022101D">
        <w:tc>
          <w:tcPr>
            <w:tcW w:w="3085" w:type="dxa"/>
            <w:tcBorders>
              <w:top w:val="nil"/>
              <w:bottom w:val="single" w:sz="12" w:space="0" w:color="auto"/>
            </w:tcBorders>
            <w:hideMark/>
          </w:tcPr>
          <w:p w:rsidR="00A643CA" w:rsidRPr="009421E2" w:rsidRDefault="00A643CA" w:rsidP="0022101D">
            <w:pPr>
              <w:ind w:firstLine="0"/>
              <w:rPr>
                <w:rFonts w:eastAsia="標楷體"/>
                <w:sz w:val="18"/>
                <w:szCs w:val="18"/>
              </w:rPr>
            </w:pPr>
            <w:r w:rsidRPr="009421E2">
              <w:rPr>
                <w:rFonts w:eastAsia="標楷體"/>
                <w:sz w:val="18"/>
                <w:szCs w:val="18"/>
              </w:rPr>
              <w:t>Organizational Culture→Management Performance</w:t>
            </w:r>
          </w:p>
        </w:tc>
        <w:tc>
          <w:tcPr>
            <w:tcW w:w="1134" w:type="dxa"/>
            <w:tcBorders>
              <w:top w:val="nil"/>
              <w:bottom w:val="single" w:sz="12" w:space="0" w:color="auto"/>
            </w:tcBorders>
            <w:vAlign w:val="center"/>
          </w:tcPr>
          <w:p w:rsidR="00A643CA" w:rsidRPr="009421E2" w:rsidRDefault="00A643CA" w:rsidP="0022101D">
            <w:pPr>
              <w:jc w:val="center"/>
              <w:rPr>
                <w:rFonts w:eastAsia="標楷體"/>
                <w:sz w:val="18"/>
                <w:szCs w:val="18"/>
              </w:rPr>
            </w:pPr>
            <w:r w:rsidRPr="009421E2">
              <w:rPr>
                <w:rFonts w:eastAsia="標楷體"/>
                <w:sz w:val="18"/>
                <w:szCs w:val="18"/>
              </w:rPr>
              <w:t>0.641</w:t>
            </w:r>
          </w:p>
        </w:tc>
        <w:tc>
          <w:tcPr>
            <w:tcW w:w="1183" w:type="dxa"/>
            <w:tcBorders>
              <w:top w:val="nil"/>
              <w:bottom w:val="single" w:sz="12" w:space="0" w:color="auto"/>
            </w:tcBorders>
            <w:vAlign w:val="center"/>
          </w:tcPr>
          <w:p w:rsidR="00A643CA" w:rsidRPr="009421E2" w:rsidRDefault="00A643CA" w:rsidP="0022101D">
            <w:pPr>
              <w:jc w:val="center"/>
              <w:rPr>
                <w:rFonts w:eastAsia="標楷體"/>
                <w:sz w:val="18"/>
                <w:szCs w:val="18"/>
              </w:rPr>
            </w:pPr>
            <w:r w:rsidRPr="009421E2">
              <w:rPr>
                <w:rFonts w:eastAsia="標楷體"/>
                <w:sz w:val="18"/>
                <w:szCs w:val="18"/>
              </w:rPr>
              <w:t>.001/.001</w:t>
            </w:r>
          </w:p>
        </w:tc>
        <w:tc>
          <w:tcPr>
            <w:tcW w:w="1592" w:type="dxa"/>
            <w:tcBorders>
              <w:top w:val="nil"/>
              <w:bottom w:val="single" w:sz="12" w:space="0" w:color="auto"/>
            </w:tcBorders>
            <w:vAlign w:val="center"/>
            <w:hideMark/>
          </w:tcPr>
          <w:p w:rsidR="00A643CA" w:rsidRPr="009421E2" w:rsidRDefault="00A643CA" w:rsidP="0022101D">
            <w:pPr>
              <w:jc w:val="center"/>
              <w:rPr>
                <w:rFonts w:eastAsia="標楷體"/>
                <w:sz w:val="18"/>
                <w:szCs w:val="18"/>
              </w:rPr>
            </w:pPr>
            <w:r w:rsidRPr="009421E2">
              <w:rPr>
                <w:rFonts w:eastAsia="標楷體"/>
                <w:sz w:val="18"/>
                <w:szCs w:val="18"/>
              </w:rPr>
              <w:t>0.347~0.636</w:t>
            </w:r>
          </w:p>
        </w:tc>
        <w:tc>
          <w:tcPr>
            <w:tcW w:w="1528" w:type="dxa"/>
            <w:tcBorders>
              <w:top w:val="nil"/>
              <w:bottom w:val="single" w:sz="12" w:space="0" w:color="auto"/>
            </w:tcBorders>
            <w:vAlign w:val="center"/>
            <w:hideMark/>
          </w:tcPr>
          <w:p w:rsidR="00A643CA" w:rsidRPr="009421E2" w:rsidRDefault="00A643CA" w:rsidP="0022101D">
            <w:pPr>
              <w:jc w:val="center"/>
              <w:rPr>
                <w:rFonts w:eastAsia="標楷體"/>
                <w:sz w:val="18"/>
                <w:szCs w:val="18"/>
              </w:rPr>
            </w:pPr>
            <w:r w:rsidRPr="009421E2">
              <w:rPr>
                <w:rFonts w:eastAsia="標楷體"/>
                <w:sz w:val="18"/>
                <w:szCs w:val="18"/>
              </w:rPr>
              <w:t>0.355~0.641</w:t>
            </w:r>
          </w:p>
        </w:tc>
      </w:tr>
    </w:tbl>
    <w:p w:rsidR="00A643CA" w:rsidRPr="00281A4A" w:rsidRDefault="00A643CA" w:rsidP="00A643CA">
      <w:pPr>
        <w:ind w:firstLine="0"/>
        <w:rPr>
          <w:rFonts w:eastAsiaTheme="minorEastAsia"/>
          <w:sz w:val="18"/>
          <w:szCs w:val="18"/>
          <w:lang w:eastAsia="zh-TW"/>
        </w:rPr>
      </w:pPr>
      <w:r w:rsidRPr="00281A4A">
        <w:rPr>
          <w:rFonts w:eastAsiaTheme="minorEastAsia"/>
          <w:sz w:val="18"/>
          <w:szCs w:val="18"/>
          <w:lang w:eastAsia="zh-TW"/>
        </w:rPr>
        <w:t>BC: Deviation correction percentile method. PC: Percentile method.</w:t>
      </w:r>
    </w:p>
    <w:p w:rsidR="00A643CA" w:rsidRPr="009421E2" w:rsidRDefault="00A643CA" w:rsidP="00A643CA">
      <w:pPr>
        <w:ind w:firstLine="0"/>
        <w:rPr>
          <w:rFonts w:eastAsiaTheme="minorEastAsia"/>
          <w:sz w:val="24"/>
          <w:lang w:eastAsia="zh-TW"/>
        </w:rPr>
      </w:pPr>
      <w:r w:rsidRPr="009421E2">
        <w:rPr>
          <w:rFonts w:eastAsiaTheme="minorEastAsia"/>
          <w:sz w:val="24"/>
          <w:lang w:eastAsia="zh-TW"/>
        </w:rPr>
        <w:t xml:space="preserve">Table </w:t>
      </w:r>
      <w:r>
        <w:rPr>
          <w:rFonts w:eastAsiaTheme="minorEastAsia" w:hint="eastAsia"/>
          <w:sz w:val="24"/>
          <w:lang w:eastAsia="zh-TW"/>
        </w:rPr>
        <w:t>10</w:t>
      </w:r>
      <w:r w:rsidRPr="009421E2">
        <w:rPr>
          <w:rFonts w:eastAsiaTheme="minorEastAsia"/>
          <w:sz w:val="24"/>
          <w:lang w:eastAsia="zh-TW"/>
        </w:rPr>
        <w:t xml:space="preserve"> gives the results of the direct and indirect effects of the path analysis of internal control mediating effects. The total effect is 0.698 and the 95% confidence interval of BC/PC does not contain 0, and the p-value is less than .05, which means that the total effect is significant, and then the mediating effect is analyzed; the indirect effect is 0.743 and the 95% confidence interval of BC/PC does not contain 0, and the </w:t>
      </w:r>
      <w:r w:rsidRPr="00281A4A">
        <w:rPr>
          <w:rFonts w:eastAsiaTheme="minorEastAsia"/>
          <w:i/>
          <w:sz w:val="24"/>
          <w:lang w:eastAsia="zh-TW"/>
        </w:rPr>
        <w:t>p</w:t>
      </w:r>
      <w:r w:rsidRPr="009421E2">
        <w:rPr>
          <w:rFonts w:eastAsiaTheme="minorEastAsia"/>
          <w:sz w:val="24"/>
          <w:lang w:eastAsia="zh-TW"/>
        </w:rPr>
        <w:t xml:space="preserve">-value is less than .05, which means that the internal control The direct effect is -0.198, and the 95% confidence interval of BC/PC contains 0, and the </w:t>
      </w:r>
      <w:r w:rsidRPr="00281A4A">
        <w:rPr>
          <w:rFonts w:eastAsiaTheme="minorEastAsia"/>
          <w:i/>
          <w:sz w:val="24"/>
          <w:lang w:eastAsia="zh-TW"/>
        </w:rPr>
        <w:t>p</w:t>
      </w:r>
      <w:r w:rsidRPr="009421E2">
        <w:rPr>
          <w:rFonts w:eastAsiaTheme="minorEastAsia"/>
          <w:sz w:val="24"/>
          <w:lang w:eastAsia="zh-TW"/>
        </w:rPr>
        <w:t>-values are greater than .05, which means that the direct effect is not significant.</w:t>
      </w:r>
    </w:p>
    <w:p w:rsidR="00A643CA" w:rsidRPr="009421E2" w:rsidRDefault="00A643CA" w:rsidP="00A643CA">
      <w:pPr>
        <w:ind w:firstLine="0"/>
        <w:rPr>
          <w:rFonts w:eastAsiaTheme="minorEastAsia"/>
          <w:sz w:val="24"/>
          <w:lang w:eastAsia="zh-TW"/>
        </w:rPr>
      </w:pPr>
      <w:r w:rsidRPr="009421E2">
        <w:rPr>
          <w:rFonts w:eastAsiaTheme="minorEastAsia"/>
          <w:sz w:val="24"/>
          <w:lang w:eastAsia="zh-TW"/>
        </w:rPr>
        <w:t xml:space="preserve">Table </w:t>
      </w:r>
      <w:r>
        <w:rPr>
          <w:rFonts w:eastAsiaTheme="minorEastAsia" w:hint="eastAsia"/>
          <w:sz w:val="24"/>
          <w:lang w:eastAsia="zh-TW"/>
        </w:rPr>
        <w:t>10</w:t>
      </w:r>
      <w:r w:rsidRPr="009421E2">
        <w:rPr>
          <w:rFonts w:eastAsiaTheme="minorEastAsia"/>
          <w:sz w:val="24"/>
          <w:lang w:eastAsia="zh-TW"/>
        </w:rPr>
        <w:t xml:space="preserve"> Summary of the results of the mediation effect analysis for the study hypotheses</w:t>
      </w:r>
    </w:p>
    <w:tbl>
      <w:tblPr>
        <w:tblStyle w:val="a3"/>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2943"/>
        <w:gridCol w:w="1276"/>
        <w:gridCol w:w="1276"/>
        <w:gridCol w:w="1559"/>
        <w:gridCol w:w="1468"/>
      </w:tblGrid>
      <w:tr w:rsidR="00A643CA" w:rsidRPr="009421E2" w:rsidTr="0022101D">
        <w:tc>
          <w:tcPr>
            <w:tcW w:w="2943" w:type="dxa"/>
            <w:tcBorders>
              <w:top w:val="single" w:sz="12" w:space="0" w:color="auto"/>
              <w:bottom w:val="single" w:sz="8" w:space="0" w:color="auto"/>
            </w:tcBorders>
          </w:tcPr>
          <w:p w:rsidR="00A643CA" w:rsidRPr="009421E2" w:rsidRDefault="00A643CA" w:rsidP="0022101D">
            <w:pPr>
              <w:rPr>
                <w:rFonts w:eastAsia="標楷體"/>
                <w:sz w:val="18"/>
                <w:szCs w:val="18"/>
              </w:rPr>
            </w:pPr>
          </w:p>
        </w:tc>
        <w:tc>
          <w:tcPr>
            <w:tcW w:w="1276" w:type="dxa"/>
            <w:tcBorders>
              <w:top w:val="single" w:sz="12" w:space="0" w:color="auto"/>
              <w:bottom w:val="single" w:sz="2" w:space="0" w:color="auto"/>
            </w:tcBorders>
            <w:hideMark/>
          </w:tcPr>
          <w:p w:rsidR="00A643CA" w:rsidRPr="009421E2" w:rsidRDefault="00A643CA" w:rsidP="0022101D">
            <w:pPr>
              <w:ind w:firstLine="0"/>
              <w:rPr>
                <w:rFonts w:eastAsia="標楷體"/>
                <w:sz w:val="18"/>
                <w:szCs w:val="18"/>
              </w:rPr>
            </w:pPr>
            <w:r w:rsidRPr="009421E2">
              <w:rPr>
                <w:rFonts w:eastAsia="標楷體"/>
                <w:sz w:val="18"/>
                <w:szCs w:val="18"/>
              </w:rPr>
              <w:t>Estimate</w:t>
            </w:r>
          </w:p>
        </w:tc>
        <w:tc>
          <w:tcPr>
            <w:tcW w:w="4303" w:type="dxa"/>
            <w:gridSpan w:val="3"/>
            <w:tcBorders>
              <w:top w:val="single" w:sz="12" w:space="0" w:color="auto"/>
              <w:bottom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95% Confidence Interval</w:t>
            </w:r>
          </w:p>
        </w:tc>
      </w:tr>
      <w:tr w:rsidR="00A643CA" w:rsidRPr="009421E2" w:rsidTr="0022101D">
        <w:tc>
          <w:tcPr>
            <w:tcW w:w="2943" w:type="dxa"/>
            <w:tcBorders>
              <w:top w:val="single" w:sz="8" w:space="0" w:color="auto"/>
              <w:bottom w:val="nil"/>
            </w:tcBorders>
            <w:hideMark/>
          </w:tcPr>
          <w:p w:rsidR="00A643CA" w:rsidRPr="009421E2" w:rsidRDefault="00A643CA" w:rsidP="0022101D">
            <w:pPr>
              <w:ind w:firstLine="0"/>
              <w:rPr>
                <w:rFonts w:eastAsia="標楷體"/>
                <w:sz w:val="18"/>
                <w:szCs w:val="18"/>
              </w:rPr>
            </w:pPr>
            <w:r w:rsidRPr="009421E2">
              <w:rPr>
                <w:rFonts w:eastAsia="標楷體"/>
                <w:sz w:val="18"/>
                <w:szCs w:val="18"/>
              </w:rPr>
              <w:t>Indirect effect</w:t>
            </w:r>
          </w:p>
        </w:tc>
        <w:tc>
          <w:tcPr>
            <w:tcW w:w="1276" w:type="dxa"/>
            <w:tcBorders>
              <w:top w:val="single" w:sz="2" w:space="0" w:color="auto"/>
              <w:bottom w:val="single" w:sz="2" w:space="0" w:color="auto"/>
            </w:tcBorders>
          </w:tcPr>
          <w:p w:rsidR="00A643CA" w:rsidRPr="009421E2" w:rsidRDefault="00A643CA" w:rsidP="0022101D">
            <w:pPr>
              <w:rPr>
                <w:rFonts w:eastAsia="標楷體"/>
                <w:sz w:val="18"/>
                <w:szCs w:val="18"/>
              </w:rPr>
            </w:pPr>
          </w:p>
        </w:tc>
        <w:tc>
          <w:tcPr>
            <w:tcW w:w="1276" w:type="dxa"/>
            <w:tcBorders>
              <w:top w:val="single" w:sz="2" w:space="0" w:color="auto"/>
              <w:bottom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BC/PC</w:t>
            </w:r>
          </w:p>
          <w:p w:rsidR="00A643CA" w:rsidRPr="009421E2" w:rsidRDefault="00A643CA" w:rsidP="0022101D">
            <w:pPr>
              <w:jc w:val="center"/>
              <w:rPr>
                <w:rFonts w:eastAsia="標楷體"/>
                <w:sz w:val="18"/>
                <w:szCs w:val="18"/>
              </w:rPr>
            </w:pPr>
            <w:r w:rsidRPr="009421E2">
              <w:rPr>
                <w:rFonts w:eastAsia="標楷體"/>
                <w:i/>
                <w:sz w:val="18"/>
                <w:szCs w:val="18"/>
              </w:rPr>
              <w:t>p</w:t>
            </w:r>
            <w:r w:rsidRPr="009421E2">
              <w:rPr>
                <w:rFonts w:eastAsia="標楷體"/>
                <w:sz w:val="18"/>
                <w:szCs w:val="18"/>
              </w:rPr>
              <w:t xml:space="preserve"> value</w:t>
            </w:r>
          </w:p>
        </w:tc>
        <w:tc>
          <w:tcPr>
            <w:tcW w:w="1559" w:type="dxa"/>
            <w:tcBorders>
              <w:top w:val="single" w:sz="2" w:space="0" w:color="auto"/>
              <w:bottom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BC</w:t>
            </w:r>
          </w:p>
          <w:p w:rsidR="00A643CA" w:rsidRPr="009421E2" w:rsidRDefault="00A643CA" w:rsidP="0022101D">
            <w:pPr>
              <w:jc w:val="center"/>
              <w:rPr>
                <w:rFonts w:eastAsia="標楷體"/>
                <w:sz w:val="18"/>
                <w:szCs w:val="18"/>
              </w:rPr>
            </w:pPr>
            <w:r w:rsidRPr="009421E2">
              <w:rPr>
                <w:rFonts w:eastAsia="標楷體"/>
                <w:sz w:val="18"/>
                <w:szCs w:val="18"/>
              </w:rPr>
              <w:t>low~ up</w:t>
            </w:r>
          </w:p>
        </w:tc>
        <w:tc>
          <w:tcPr>
            <w:tcW w:w="1468" w:type="dxa"/>
            <w:tcBorders>
              <w:top w:val="single" w:sz="2" w:space="0" w:color="auto"/>
              <w:bottom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PC</w:t>
            </w:r>
          </w:p>
          <w:p w:rsidR="00A643CA" w:rsidRPr="009421E2" w:rsidRDefault="00A643CA" w:rsidP="0022101D">
            <w:pPr>
              <w:jc w:val="center"/>
              <w:rPr>
                <w:rFonts w:eastAsia="標楷體"/>
                <w:sz w:val="18"/>
                <w:szCs w:val="18"/>
              </w:rPr>
            </w:pPr>
            <w:r w:rsidRPr="009421E2">
              <w:rPr>
                <w:rFonts w:eastAsia="標楷體"/>
                <w:sz w:val="18"/>
                <w:szCs w:val="18"/>
              </w:rPr>
              <w:t>low~ up</w:t>
            </w:r>
          </w:p>
        </w:tc>
      </w:tr>
      <w:tr w:rsidR="00A643CA" w:rsidRPr="009421E2" w:rsidTr="0022101D">
        <w:tc>
          <w:tcPr>
            <w:tcW w:w="2943" w:type="dxa"/>
            <w:tcBorders>
              <w:top w:val="nil"/>
            </w:tcBorders>
            <w:hideMark/>
          </w:tcPr>
          <w:p w:rsidR="00A643CA" w:rsidRPr="009421E2" w:rsidRDefault="00A643CA" w:rsidP="0022101D">
            <w:pPr>
              <w:ind w:firstLine="0"/>
              <w:rPr>
                <w:rFonts w:eastAsia="標楷體"/>
                <w:sz w:val="18"/>
                <w:szCs w:val="18"/>
              </w:rPr>
            </w:pPr>
            <w:r w:rsidRPr="009421E2">
              <w:rPr>
                <w:rFonts w:eastAsia="標楷體"/>
                <w:sz w:val="18"/>
                <w:szCs w:val="18"/>
              </w:rPr>
              <w:t>Organizational Culture→Internal Control→Management Performance</w:t>
            </w:r>
          </w:p>
        </w:tc>
        <w:tc>
          <w:tcPr>
            <w:tcW w:w="1276" w:type="dxa"/>
            <w:tcBorders>
              <w:top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0.743</w:t>
            </w:r>
          </w:p>
        </w:tc>
        <w:tc>
          <w:tcPr>
            <w:tcW w:w="1276" w:type="dxa"/>
            <w:tcBorders>
              <w:top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.001/.001</w:t>
            </w:r>
          </w:p>
        </w:tc>
        <w:tc>
          <w:tcPr>
            <w:tcW w:w="1559" w:type="dxa"/>
            <w:tcBorders>
              <w:top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0.561~0.963</w:t>
            </w:r>
          </w:p>
        </w:tc>
        <w:tc>
          <w:tcPr>
            <w:tcW w:w="1468" w:type="dxa"/>
            <w:tcBorders>
              <w:top w:val="single" w:sz="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0.558~0.959</w:t>
            </w:r>
          </w:p>
        </w:tc>
      </w:tr>
      <w:tr w:rsidR="00A643CA" w:rsidRPr="009421E2" w:rsidTr="0022101D">
        <w:tc>
          <w:tcPr>
            <w:tcW w:w="2943" w:type="dxa"/>
            <w:hideMark/>
          </w:tcPr>
          <w:p w:rsidR="00A643CA" w:rsidRPr="009421E2" w:rsidRDefault="00A643CA" w:rsidP="0022101D">
            <w:pPr>
              <w:ind w:firstLine="0"/>
              <w:rPr>
                <w:rFonts w:eastAsia="標楷體"/>
                <w:sz w:val="18"/>
                <w:szCs w:val="18"/>
              </w:rPr>
            </w:pPr>
            <w:r w:rsidRPr="009421E2">
              <w:rPr>
                <w:rFonts w:eastAsia="標楷體"/>
                <w:sz w:val="18"/>
                <w:szCs w:val="18"/>
              </w:rPr>
              <w:t>Organizational Culture→Management Performance</w:t>
            </w:r>
          </w:p>
        </w:tc>
        <w:tc>
          <w:tcPr>
            <w:tcW w:w="1276" w:type="dxa"/>
            <w:hideMark/>
          </w:tcPr>
          <w:p w:rsidR="00A643CA" w:rsidRPr="009421E2" w:rsidRDefault="00A643CA" w:rsidP="0022101D">
            <w:pPr>
              <w:jc w:val="center"/>
              <w:rPr>
                <w:rFonts w:eastAsia="標楷體"/>
                <w:sz w:val="18"/>
                <w:szCs w:val="18"/>
              </w:rPr>
            </w:pPr>
            <w:r w:rsidRPr="009421E2">
              <w:rPr>
                <w:rFonts w:eastAsia="標楷體"/>
                <w:sz w:val="18"/>
                <w:szCs w:val="18"/>
              </w:rPr>
              <w:t>-0.198</w:t>
            </w:r>
          </w:p>
        </w:tc>
        <w:tc>
          <w:tcPr>
            <w:tcW w:w="1276" w:type="dxa"/>
            <w:hideMark/>
          </w:tcPr>
          <w:p w:rsidR="00A643CA" w:rsidRPr="009421E2" w:rsidRDefault="00A643CA" w:rsidP="0022101D">
            <w:pPr>
              <w:jc w:val="center"/>
              <w:rPr>
                <w:rFonts w:eastAsia="標楷體"/>
                <w:sz w:val="18"/>
                <w:szCs w:val="18"/>
              </w:rPr>
            </w:pPr>
            <w:r w:rsidRPr="009421E2">
              <w:rPr>
                <w:rFonts w:eastAsia="標楷體"/>
                <w:sz w:val="18"/>
                <w:szCs w:val="18"/>
              </w:rPr>
              <w:t>.052/.055</w:t>
            </w:r>
          </w:p>
        </w:tc>
        <w:tc>
          <w:tcPr>
            <w:tcW w:w="1559" w:type="dxa"/>
            <w:hideMark/>
          </w:tcPr>
          <w:p w:rsidR="00A643CA" w:rsidRPr="009421E2" w:rsidRDefault="00A643CA" w:rsidP="0022101D">
            <w:pPr>
              <w:jc w:val="center"/>
              <w:rPr>
                <w:rFonts w:eastAsia="標楷體"/>
                <w:sz w:val="18"/>
                <w:szCs w:val="18"/>
              </w:rPr>
            </w:pPr>
            <w:r w:rsidRPr="009421E2">
              <w:rPr>
                <w:rFonts w:eastAsia="標楷體"/>
                <w:sz w:val="18"/>
                <w:szCs w:val="18"/>
              </w:rPr>
              <w:t>-0.415~0.005</w:t>
            </w:r>
          </w:p>
        </w:tc>
        <w:tc>
          <w:tcPr>
            <w:tcW w:w="1468" w:type="dxa"/>
            <w:hideMark/>
          </w:tcPr>
          <w:p w:rsidR="00A643CA" w:rsidRPr="009421E2" w:rsidRDefault="00A643CA" w:rsidP="0022101D">
            <w:pPr>
              <w:jc w:val="center"/>
              <w:rPr>
                <w:rFonts w:eastAsia="標楷體"/>
                <w:sz w:val="18"/>
                <w:szCs w:val="18"/>
              </w:rPr>
            </w:pPr>
            <w:r w:rsidRPr="009421E2">
              <w:rPr>
                <w:rFonts w:eastAsia="標楷體"/>
                <w:sz w:val="18"/>
                <w:szCs w:val="18"/>
              </w:rPr>
              <w:t>-0.410~0.007</w:t>
            </w:r>
          </w:p>
        </w:tc>
      </w:tr>
      <w:tr w:rsidR="00A643CA" w:rsidRPr="009421E2" w:rsidTr="0022101D">
        <w:tc>
          <w:tcPr>
            <w:tcW w:w="2943" w:type="dxa"/>
            <w:tcBorders>
              <w:bottom w:val="single" w:sz="12" w:space="0" w:color="auto"/>
            </w:tcBorders>
            <w:hideMark/>
          </w:tcPr>
          <w:p w:rsidR="00A643CA" w:rsidRPr="009421E2" w:rsidRDefault="00A643CA" w:rsidP="0022101D">
            <w:pPr>
              <w:ind w:firstLine="0"/>
              <w:rPr>
                <w:rFonts w:eastAsia="標楷體"/>
                <w:sz w:val="18"/>
                <w:szCs w:val="18"/>
              </w:rPr>
            </w:pPr>
            <w:r w:rsidRPr="009421E2">
              <w:rPr>
                <w:rFonts w:eastAsia="標楷體"/>
                <w:sz w:val="18"/>
                <w:szCs w:val="18"/>
              </w:rPr>
              <w:t>Organizational Culture→Management Performance</w:t>
            </w:r>
          </w:p>
        </w:tc>
        <w:tc>
          <w:tcPr>
            <w:tcW w:w="1276" w:type="dxa"/>
            <w:tcBorders>
              <w:bottom w:val="single" w:sz="1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0.698</w:t>
            </w:r>
          </w:p>
        </w:tc>
        <w:tc>
          <w:tcPr>
            <w:tcW w:w="1276" w:type="dxa"/>
            <w:tcBorders>
              <w:bottom w:val="single" w:sz="1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.001/.001</w:t>
            </w:r>
          </w:p>
        </w:tc>
        <w:tc>
          <w:tcPr>
            <w:tcW w:w="1559" w:type="dxa"/>
            <w:tcBorders>
              <w:bottom w:val="single" w:sz="1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0.396~0.691</w:t>
            </w:r>
          </w:p>
        </w:tc>
        <w:tc>
          <w:tcPr>
            <w:tcW w:w="1468" w:type="dxa"/>
            <w:tcBorders>
              <w:bottom w:val="single" w:sz="12" w:space="0" w:color="auto"/>
            </w:tcBorders>
            <w:hideMark/>
          </w:tcPr>
          <w:p w:rsidR="00A643CA" w:rsidRPr="009421E2" w:rsidRDefault="00A643CA" w:rsidP="0022101D">
            <w:pPr>
              <w:jc w:val="center"/>
              <w:rPr>
                <w:rFonts w:eastAsia="標楷體"/>
                <w:sz w:val="18"/>
                <w:szCs w:val="18"/>
              </w:rPr>
            </w:pPr>
            <w:r w:rsidRPr="009421E2">
              <w:rPr>
                <w:rFonts w:eastAsia="標楷體"/>
                <w:sz w:val="18"/>
                <w:szCs w:val="18"/>
              </w:rPr>
              <w:t>0.405~0.698</w:t>
            </w:r>
          </w:p>
        </w:tc>
      </w:tr>
    </w:tbl>
    <w:p w:rsidR="00A643CA" w:rsidRPr="00281A4A" w:rsidRDefault="00A643CA" w:rsidP="00A643CA">
      <w:pPr>
        <w:ind w:firstLine="0"/>
        <w:rPr>
          <w:rFonts w:eastAsiaTheme="minorEastAsia"/>
          <w:sz w:val="18"/>
          <w:szCs w:val="18"/>
          <w:lang w:eastAsia="zh-TW"/>
        </w:rPr>
      </w:pPr>
      <w:r w:rsidRPr="00281A4A">
        <w:rPr>
          <w:rFonts w:eastAsiaTheme="minorEastAsia"/>
          <w:sz w:val="18"/>
          <w:szCs w:val="18"/>
          <w:lang w:eastAsia="zh-TW"/>
        </w:rPr>
        <w:t>BC: Deviation correction percentile method. PC: Percentile method.</w:t>
      </w:r>
    </w:p>
    <w:p w:rsidR="00A643CA" w:rsidRPr="00CA5632" w:rsidRDefault="00A643CA" w:rsidP="00A643CA">
      <w:pPr>
        <w:ind w:firstLine="0"/>
        <w:rPr>
          <w:rFonts w:eastAsiaTheme="minorEastAsia"/>
          <w:sz w:val="24"/>
          <w:lang w:eastAsia="zh-TW"/>
        </w:rPr>
      </w:pPr>
      <w:r w:rsidRPr="009421E2">
        <w:rPr>
          <w:rFonts w:eastAsiaTheme="minorEastAsia"/>
          <w:sz w:val="24"/>
          <w:lang w:eastAsia="zh-TW"/>
        </w:rPr>
        <w:lastRenderedPageBreak/>
        <w:t xml:space="preserve">From the above results, it can be seen that there is a relationship between the overall structure and the sub-structures. </w:t>
      </w:r>
    </w:p>
    <w:p w:rsidR="008B38FC" w:rsidRPr="00BA0097" w:rsidRDefault="008B38FC" w:rsidP="008B38FC">
      <w:pPr>
        <w:ind w:firstLine="0"/>
        <w:rPr>
          <w:rFonts w:eastAsiaTheme="minorEastAsia"/>
          <w:lang w:val="en-GB" w:eastAsia="zh-TW"/>
        </w:rPr>
      </w:pPr>
    </w:p>
    <w:p w:rsidR="008B38FC" w:rsidRPr="00BA0097" w:rsidRDefault="008B38FC" w:rsidP="008B38FC">
      <w:pPr>
        <w:ind w:firstLine="0"/>
        <w:rPr>
          <w:rFonts w:eastAsiaTheme="minorEastAsia"/>
          <w:b/>
          <w:sz w:val="28"/>
          <w:szCs w:val="28"/>
          <w:lang w:val="en-GB" w:eastAsia="zh-TW"/>
        </w:rPr>
      </w:pPr>
      <w:r w:rsidRPr="00BA0097">
        <w:rPr>
          <w:rFonts w:eastAsiaTheme="minorEastAsia" w:hint="eastAsia"/>
          <w:b/>
          <w:sz w:val="28"/>
          <w:szCs w:val="28"/>
          <w:lang w:val="en-GB" w:eastAsia="zh-TW"/>
        </w:rPr>
        <w:t xml:space="preserve">5. </w:t>
      </w:r>
      <w:r w:rsidRPr="004A7BD2">
        <w:rPr>
          <w:rFonts w:eastAsiaTheme="minorEastAsia"/>
          <w:b/>
          <w:sz w:val="28"/>
          <w:szCs w:val="28"/>
          <w:lang w:val="en-GB" w:eastAsia="zh-TW"/>
        </w:rPr>
        <w:t>D</w:t>
      </w:r>
      <w:r>
        <w:rPr>
          <w:rFonts w:eastAsiaTheme="minorEastAsia" w:hint="eastAsia"/>
          <w:b/>
          <w:sz w:val="28"/>
          <w:szCs w:val="28"/>
          <w:lang w:val="en-GB" w:eastAsia="zh-TW"/>
        </w:rPr>
        <w:t>ISCUSSION</w:t>
      </w:r>
    </w:p>
    <w:p w:rsidR="008B38FC" w:rsidRDefault="008B38FC" w:rsidP="008B38FC">
      <w:pPr>
        <w:ind w:firstLine="0"/>
        <w:rPr>
          <w:rFonts w:eastAsiaTheme="minorEastAsia"/>
          <w:sz w:val="24"/>
          <w:lang w:eastAsia="zh-TW"/>
        </w:rPr>
      </w:pPr>
      <w:r w:rsidRPr="004A7BD2">
        <w:rPr>
          <w:rFonts w:eastAsiaTheme="minorEastAsia"/>
          <w:sz w:val="24"/>
          <w:lang w:eastAsia="zh-TW"/>
        </w:rPr>
        <w:t>Most of the past studies on the issues of organizational culture, risk management, and internal control in enterprises have focused on the process of one to two factors each. This time, based on the previous research, this study will combine the background of the three factors, as well as the feelings of medical hospital employees, risk perception, management adjustment of high-level internal control, and hospital organizational culture, to explore the differences between hospitals and general corporate organizations. And on the basis of past studies, it increases the richness of different levels of hospitals in simultaneous comparisons, as well as increases the concern of hospitals in the establishment of risk management systems and internal institutionalization, especially in the governance of small and medium-sized hospitals, which is conducive to the resolution of other issues related to successive corporate governance, and is of great significance to the promotion of research on the sustainable management of organizations.</w:t>
      </w:r>
    </w:p>
    <w:p w:rsidR="008B38FC" w:rsidRPr="00E16845" w:rsidRDefault="008B38FC" w:rsidP="008B38FC">
      <w:pPr>
        <w:ind w:firstLine="0"/>
        <w:rPr>
          <w:rFonts w:eastAsia="新細明體"/>
          <w:sz w:val="24"/>
          <w:lang w:eastAsia="zh-TW"/>
        </w:rPr>
      </w:pPr>
    </w:p>
    <w:p w:rsidR="008B38FC" w:rsidRPr="00E16845" w:rsidRDefault="008B38FC" w:rsidP="008B38FC">
      <w:pPr>
        <w:spacing w:line="360" w:lineRule="auto"/>
        <w:ind w:firstLine="0"/>
        <w:rPr>
          <w:rFonts w:eastAsia="新細明體"/>
          <w:b/>
          <w:i/>
          <w:sz w:val="24"/>
          <w:lang w:eastAsia="zh-TW"/>
        </w:rPr>
      </w:pPr>
      <w:r>
        <w:rPr>
          <w:rFonts w:eastAsiaTheme="minorEastAsia" w:hint="eastAsia"/>
          <w:b/>
          <w:i/>
          <w:sz w:val="24"/>
          <w:lang w:eastAsia="zh-TW"/>
        </w:rPr>
        <w:t>5</w:t>
      </w:r>
      <w:r w:rsidRPr="00E16845">
        <w:rPr>
          <w:b/>
          <w:i/>
          <w:sz w:val="24"/>
        </w:rPr>
        <w:t>.</w:t>
      </w:r>
      <w:r>
        <w:rPr>
          <w:rFonts w:eastAsia="新細明體" w:hint="eastAsia"/>
          <w:b/>
          <w:i/>
          <w:sz w:val="24"/>
          <w:lang w:eastAsia="zh-TW"/>
        </w:rPr>
        <w:t>1</w:t>
      </w:r>
      <w:r w:rsidRPr="00E16845">
        <w:rPr>
          <w:rFonts w:eastAsia="新細明體" w:hint="eastAsia"/>
          <w:b/>
          <w:i/>
          <w:sz w:val="24"/>
          <w:lang w:eastAsia="zh-TW"/>
        </w:rPr>
        <w:t>.</w:t>
      </w:r>
      <w:r w:rsidRPr="00E16845">
        <w:rPr>
          <w:rFonts w:eastAsia="新細明體"/>
          <w:b/>
          <w:i/>
          <w:sz w:val="24"/>
          <w:lang w:eastAsia="zh-TW"/>
        </w:rPr>
        <w:t xml:space="preserve"> </w:t>
      </w:r>
      <w:r w:rsidRPr="00E16845">
        <w:rPr>
          <w:b/>
          <w:i/>
          <w:sz w:val="24"/>
        </w:rPr>
        <w:t xml:space="preserve"> </w:t>
      </w:r>
      <w:r w:rsidRPr="004A7BD2">
        <w:rPr>
          <w:b/>
          <w:i/>
          <w:sz w:val="24"/>
        </w:rPr>
        <w:t>Theoretical implications</w:t>
      </w:r>
    </w:p>
    <w:p w:rsidR="008B38FC" w:rsidRDefault="008B38FC" w:rsidP="008B38FC">
      <w:pPr>
        <w:ind w:firstLine="0"/>
        <w:rPr>
          <w:rFonts w:eastAsiaTheme="minorEastAsia"/>
          <w:sz w:val="24"/>
          <w:lang w:eastAsia="zh-TW"/>
        </w:rPr>
      </w:pPr>
      <w:r w:rsidRPr="004A7BD2">
        <w:rPr>
          <w:sz w:val="24"/>
        </w:rPr>
        <w:t>The academic contributions of this study are as follows.</w:t>
      </w:r>
    </w:p>
    <w:p w:rsidR="008B38FC" w:rsidRPr="004A7BD2" w:rsidRDefault="008B38FC" w:rsidP="008B38FC">
      <w:pPr>
        <w:ind w:firstLine="0"/>
        <w:rPr>
          <w:rFonts w:eastAsiaTheme="minorEastAsia"/>
          <w:sz w:val="24"/>
          <w:lang w:eastAsia="zh-TW"/>
        </w:rPr>
      </w:pPr>
      <w:r w:rsidRPr="004A7BD2">
        <w:rPr>
          <w:rFonts w:eastAsiaTheme="minorEastAsia"/>
          <w:sz w:val="24"/>
          <w:lang w:eastAsia="zh-TW"/>
        </w:rPr>
        <w:t>(1).In this study, based on the previous studies, the three factors are used to examine the differences between hospitals and general corporate organizations in terms of the background of the three factors, as well as the perceptions of employees, risk perceptions, top-level internal control management adjustments, and organizational culture of hospitals, and to increase the richness of the comparison between hospitals at different levels based on the previous studies, and to increase the attention of hospitals in establishing risk management systems and internal institutionalization, especially in small and medium-sized hospitals. In addition, we will also focus on the establishment of risk management systems and internal institutionalization in hospitals, especially in small and medium-sized hospitals.</w:t>
      </w:r>
    </w:p>
    <w:p w:rsidR="008B38FC" w:rsidRPr="004A7BD2" w:rsidRDefault="008B38FC" w:rsidP="008B38FC">
      <w:pPr>
        <w:ind w:firstLine="0"/>
        <w:rPr>
          <w:rFonts w:eastAsiaTheme="minorEastAsia"/>
          <w:sz w:val="24"/>
          <w:lang w:eastAsia="zh-TW"/>
        </w:rPr>
      </w:pPr>
      <w:r w:rsidRPr="004A7BD2">
        <w:rPr>
          <w:rFonts w:eastAsiaTheme="minorEastAsia"/>
          <w:sz w:val="24"/>
          <w:lang w:eastAsia="zh-TW"/>
        </w:rPr>
        <w:t>(2).The interfering variable is the variable that affects the strength or direction of the relationship between the independent variable and the dependent variable ( Baron &amp; Kenny, 1986). In previous studies, the concept of adaptation is often interpreted from a power-variable perspective. In this study, the results echoed Venkatraman (1989) argument of adaptation and demonstrated the effect of the combination of organizational culture, risk management, internal control, and operational performance strategies.</w:t>
      </w:r>
    </w:p>
    <w:p w:rsidR="008B38FC" w:rsidRPr="0098044C" w:rsidRDefault="008B38FC" w:rsidP="008B38FC">
      <w:pPr>
        <w:ind w:firstLine="0"/>
        <w:rPr>
          <w:rFonts w:eastAsiaTheme="minorEastAsia"/>
          <w:sz w:val="24"/>
          <w:lang w:eastAsia="zh-TW"/>
        </w:rPr>
      </w:pPr>
      <w:r w:rsidRPr="004A7BD2">
        <w:rPr>
          <w:rFonts w:eastAsiaTheme="minorEastAsia"/>
          <w:sz w:val="24"/>
          <w:lang w:eastAsia="zh-TW"/>
        </w:rPr>
        <w:lastRenderedPageBreak/>
        <w:t>(3).</w:t>
      </w:r>
      <w:r w:rsidRPr="0098044C">
        <w:rPr>
          <w:rFonts w:eastAsiaTheme="minorEastAsia"/>
          <w:sz w:val="24"/>
          <w:lang w:eastAsia="zh-TW"/>
        </w:rPr>
        <w:t>This study examines the concept of fit by exploring practical phenomena. The main theoretical basis is that the fit of organizational culture strategy, risk management strategy and internal control strategy will be an important influence on the performance of hospitals, and the underlying concept is that fit is seen as a consistent effect of the relevant components as a whole rather than a test of the effect of individual components on the performance of hospitals. The concept behind this is that adaptation is viewed as a coherent effect of the relevant components as a whole, rather than as a test of the effect of individual components on hospital performance. The results of this study not only provide a conceptualized model for future research, but also further demonstrate the role and influence of adaptation in hospital operation activities. The results of this study not only provide the researchers with a conceptual model for future research, but also further demonstrate the role and influence of the fit perspective in hospital operation activities, which makes the theoretical study operational. The use of fitness analysis tools to study possible pathways.</w:t>
      </w:r>
    </w:p>
    <w:p w:rsidR="008B38FC" w:rsidRPr="004A7BD2" w:rsidRDefault="008B38FC" w:rsidP="008B38FC">
      <w:pPr>
        <w:ind w:firstLine="0"/>
        <w:rPr>
          <w:rFonts w:eastAsiaTheme="minorEastAsia"/>
          <w:sz w:val="24"/>
          <w:lang w:eastAsia="zh-TW"/>
        </w:rPr>
      </w:pPr>
      <w:r w:rsidRPr="0098044C">
        <w:rPr>
          <w:rFonts w:eastAsiaTheme="minorEastAsia"/>
          <w:sz w:val="24"/>
          <w:lang w:eastAsia="zh-TW"/>
        </w:rPr>
        <w:t>(</w:t>
      </w:r>
      <w:r w:rsidR="00CE02E0">
        <w:rPr>
          <w:rFonts w:eastAsiaTheme="minorEastAsia" w:hint="eastAsia"/>
          <w:sz w:val="24"/>
          <w:lang w:eastAsia="zh-TW"/>
        </w:rPr>
        <w:t>4</w:t>
      </w:r>
      <w:r w:rsidRPr="0098044C">
        <w:rPr>
          <w:rFonts w:eastAsiaTheme="minorEastAsia"/>
          <w:sz w:val="24"/>
          <w:lang w:eastAsia="zh-TW"/>
        </w:rPr>
        <w:t>)</w:t>
      </w:r>
      <w:r w:rsidR="00CE02E0">
        <w:rPr>
          <w:rFonts w:asciiTheme="minorEastAsia" w:eastAsiaTheme="minorEastAsia" w:hAnsiTheme="minorEastAsia" w:hint="eastAsia"/>
          <w:sz w:val="24"/>
          <w:lang w:eastAsia="zh-TW"/>
        </w:rPr>
        <w:t>.</w:t>
      </w:r>
      <w:r w:rsidRPr="0098044C">
        <w:rPr>
          <w:rFonts w:eastAsiaTheme="minorEastAsia"/>
          <w:sz w:val="24"/>
          <w:lang w:eastAsia="zh-TW"/>
        </w:rPr>
        <w:t>The findings of the study help to elucidate, illustrate and explain the relationship between organizational culture and business performance, i.e., the fit between risk management and internal control plays a role in the literature in addition to the mediating variable. In addition to complementing the role of the mediating variable described in the relevant literature in the past, it is also re-examined that it also has a role as a disturbance variable.</w:t>
      </w:r>
    </w:p>
    <w:p w:rsidR="008B38FC" w:rsidRPr="004A7BD2" w:rsidRDefault="008B38FC" w:rsidP="008B38FC">
      <w:pPr>
        <w:ind w:firstLine="0"/>
        <w:rPr>
          <w:rFonts w:eastAsia="新細明體"/>
          <w:sz w:val="24"/>
          <w:lang w:eastAsia="zh-TW"/>
        </w:rPr>
      </w:pPr>
    </w:p>
    <w:p w:rsidR="008B38FC" w:rsidRPr="00E16845" w:rsidRDefault="008B38FC" w:rsidP="008B38FC">
      <w:pPr>
        <w:spacing w:line="360" w:lineRule="auto"/>
        <w:ind w:firstLine="0"/>
        <w:rPr>
          <w:rFonts w:eastAsia="新細明體"/>
          <w:b/>
          <w:i/>
          <w:sz w:val="24"/>
          <w:lang w:eastAsia="zh-TW"/>
        </w:rPr>
      </w:pPr>
      <w:r>
        <w:rPr>
          <w:rFonts w:eastAsiaTheme="minorEastAsia" w:hint="eastAsia"/>
          <w:b/>
          <w:i/>
          <w:sz w:val="24"/>
          <w:lang w:eastAsia="zh-TW"/>
        </w:rPr>
        <w:t>5</w:t>
      </w:r>
      <w:r w:rsidRPr="00E16845">
        <w:rPr>
          <w:b/>
          <w:i/>
          <w:sz w:val="24"/>
        </w:rPr>
        <w:t>.</w:t>
      </w:r>
      <w:r>
        <w:rPr>
          <w:rFonts w:eastAsia="新細明體" w:hint="eastAsia"/>
          <w:b/>
          <w:i/>
          <w:sz w:val="24"/>
          <w:lang w:eastAsia="zh-TW"/>
        </w:rPr>
        <w:t>2</w:t>
      </w:r>
      <w:r w:rsidRPr="00E16845">
        <w:rPr>
          <w:rFonts w:eastAsia="新細明體" w:hint="eastAsia"/>
          <w:b/>
          <w:i/>
          <w:sz w:val="24"/>
          <w:lang w:eastAsia="zh-TW"/>
        </w:rPr>
        <w:t>.</w:t>
      </w:r>
      <w:r w:rsidRPr="00E16845">
        <w:rPr>
          <w:rFonts w:eastAsia="新細明體"/>
          <w:b/>
          <w:i/>
          <w:sz w:val="24"/>
          <w:lang w:eastAsia="zh-TW"/>
        </w:rPr>
        <w:t xml:space="preserve"> </w:t>
      </w:r>
      <w:r w:rsidRPr="00E16845">
        <w:rPr>
          <w:b/>
          <w:i/>
          <w:sz w:val="24"/>
        </w:rPr>
        <w:t xml:space="preserve"> </w:t>
      </w:r>
      <w:r w:rsidRPr="004A7BD2">
        <w:rPr>
          <w:b/>
          <w:i/>
          <w:sz w:val="24"/>
        </w:rPr>
        <w:t>Managerial implications</w:t>
      </w:r>
    </w:p>
    <w:p w:rsidR="008B38FC" w:rsidRPr="0098044C" w:rsidRDefault="008B38FC" w:rsidP="008B38FC">
      <w:pPr>
        <w:ind w:firstLine="0"/>
        <w:rPr>
          <w:rFonts w:eastAsia="新細明體"/>
          <w:sz w:val="24"/>
          <w:lang w:eastAsia="zh-TW"/>
        </w:rPr>
      </w:pPr>
      <w:r w:rsidRPr="0098044C">
        <w:rPr>
          <w:rFonts w:eastAsia="新細明體"/>
          <w:sz w:val="24"/>
          <w:lang w:eastAsia="zh-TW"/>
        </w:rPr>
        <w:t xml:space="preserve">The results of this study suggest that any industry that is managing or expanding its operations rapidly to increase profitability and competitiveness should also strive to minimize the risks associated with the complexity and dynamics of the business environment. The risks associated with the complexity and dynamics of the business environment should also be minimized. In particular, in order to adjust and adapt to the development of processes, strategies, or organizational systems, the organization should effectively integrate and subsequently adjust its various feasible strategies, so as to enable the effective allocation of corporate resources. Effective integration and subsequent adjustment of various feasible strategies to enable effective allocation of corporate resources and to ensure the competitive advantage and survival of the enterprise in the industry can be an important issue to be considered when maintaining or enhancing the survival of the organization. From an organization's point of view, in order for an organization to operate sustainably, on the one hand, it should not ignore the changes in social demand, and on the other hand, it should also consider the organization's own capabilities and adjust the relevant operation and management practices in order to enhance its competitiveness. The organization </w:t>
      </w:r>
      <w:r w:rsidRPr="0098044C">
        <w:rPr>
          <w:rFonts w:eastAsia="新細明體"/>
          <w:sz w:val="24"/>
          <w:lang w:eastAsia="zh-TW"/>
        </w:rPr>
        <w:lastRenderedPageBreak/>
        <w:t>should also consider its own capabilities and adjust its management practices so as to enhance its competitiveness.</w:t>
      </w:r>
    </w:p>
    <w:p w:rsidR="008B38FC" w:rsidRPr="0098044C" w:rsidRDefault="008B38FC" w:rsidP="008B38FC">
      <w:pPr>
        <w:ind w:firstLine="0"/>
        <w:rPr>
          <w:rFonts w:eastAsia="新細明體"/>
          <w:sz w:val="24"/>
          <w:lang w:eastAsia="zh-TW"/>
        </w:rPr>
      </w:pPr>
      <w:r w:rsidRPr="0098044C">
        <w:rPr>
          <w:rFonts w:eastAsia="新細明體"/>
          <w:sz w:val="24"/>
          <w:lang w:eastAsia="zh-TW"/>
        </w:rPr>
        <w:t>Pursuing an organizational cultural orientation is critical to achieving sustainable benefits for the hospital management team and patients. Effective hospital operations require management of many aspects of the process, from control to flexibility, or from internal concerns to external concerns. The challenge for practitioners is to determine the optimal balance within the cultural infrastructure of the organization. Adaptability in a fast-changing business environment will support the current healthcare quality management system so that healthcare quality initiatives are fully functional to produce maximum positive outcomes ( Fundin et al., 2018 ) . Another challenge may be to develop a strategy to make the organization culturally balanced and well-managed to prevent the organization from having a single dominant cultural construct ( Pakdil &amp; Leonard, 2015 ).</w:t>
      </w:r>
    </w:p>
    <w:p w:rsidR="008B38FC" w:rsidRPr="0098044C" w:rsidRDefault="008B38FC" w:rsidP="008B38FC">
      <w:pPr>
        <w:ind w:firstLine="0"/>
        <w:rPr>
          <w:rFonts w:eastAsia="新細明體"/>
          <w:sz w:val="24"/>
          <w:lang w:eastAsia="zh-TW"/>
        </w:rPr>
      </w:pPr>
      <w:r w:rsidRPr="0098044C">
        <w:rPr>
          <w:rFonts w:eastAsia="新細明體"/>
          <w:sz w:val="24"/>
          <w:lang w:eastAsia="zh-TW"/>
        </w:rPr>
        <w:t>Concerns about organizational behavior have shown the limitations of traditional risk management implementation frameworks. models such as COSO and ERM represent necessary tools, but are not sufficient to ensure adequate implementation of internal control and risk management systems. Often, excessive focus on customized rules and development processes takes a back seat to the emerging issues that many companies face. Introducing procedures and segregation of duties without taking into account other factors inherent in the behavior of individuals in the company will be futile.</w:t>
      </w:r>
    </w:p>
    <w:p w:rsidR="008B38FC" w:rsidRPr="0098044C" w:rsidRDefault="008B38FC" w:rsidP="008B38FC">
      <w:pPr>
        <w:ind w:firstLine="0"/>
        <w:rPr>
          <w:rFonts w:eastAsia="新細明體"/>
          <w:sz w:val="24"/>
          <w:lang w:eastAsia="zh-TW"/>
        </w:rPr>
      </w:pPr>
      <w:r w:rsidRPr="0098044C">
        <w:rPr>
          <w:rFonts w:eastAsia="新細明體"/>
          <w:sz w:val="24"/>
          <w:lang w:eastAsia="zh-TW"/>
        </w:rPr>
        <w:t>The value of a business model needs to be assessed in a comprehensive manner that integrates relevant aspects such as competitiveness, profitability and business ethics. Internal control runs through the entire process of an organization's operation and management, and specifically refers to the process of self-restraint, self-protection and self-adjustment by the organization. Through internal control, an organization can effectively avoid operational risks and achieve the purpose of protecting its property and regulating its management.</w:t>
      </w:r>
    </w:p>
    <w:p w:rsidR="008B38FC" w:rsidRPr="00E16845" w:rsidRDefault="008B38FC" w:rsidP="008B38FC">
      <w:pPr>
        <w:ind w:firstLine="0"/>
        <w:rPr>
          <w:rFonts w:eastAsiaTheme="minorEastAsia"/>
          <w:sz w:val="24"/>
          <w:lang w:eastAsia="zh-TW"/>
        </w:rPr>
      </w:pPr>
      <w:r w:rsidRPr="0098044C">
        <w:rPr>
          <w:rFonts w:eastAsia="新細明體"/>
          <w:sz w:val="24"/>
          <w:lang w:eastAsia="zh-TW"/>
        </w:rPr>
        <w:t xml:space="preserve">The most important method of management is communication and it is essential to ensure that vertical communication between supervisors and supervisees and horizontal communication between staff remains unobstructed so that the organizational values and work rules can be communicated to the organization members and receive their feedback and response. At the hospital management application level, an internal control chain of command is established so that co-workers are aware of the performance indicator items and work objectives are set according to the sequence. Second, at the management control level, the implementation of the hospital's internal control system is an important and critical element, whereas the legal code of the organization is a process rather than a structure, and the functioning of the system is the result of staff interaction. Third, management </w:t>
      </w:r>
      <w:r w:rsidRPr="0098044C">
        <w:rPr>
          <w:rFonts w:eastAsia="新細明體"/>
          <w:sz w:val="24"/>
          <w:lang w:eastAsia="zh-TW"/>
        </w:rPr>
        <w:lastRenderedPageBreak/>
        <w:t>must delegate authority downward, and likewise, policies and guidelines are top-down.</w:t>
      </w:r>
    </w:p>
    <w:p w:rsidR="008B38FC" w:rsidRPr="00E16845" w:rsidRDefault="008B38FC" w:rsidP="008B38FC">
      <w:pPr>
        <w:ind w:firstLine="0"/>
        <w:rPr>
          <w:rFonts w:eastAsia="新細明體"/>
          <w:sz w:val="24"/>
          <w:lang w:eastAsia="zh-TW"/>
        </w:rPr>
      </w:pPr>
    </w:p>
    <w:p w:rsidR="008B38FC" w:rsidRPr="00E16845" w:rsidRDefault="008B38FC" w:rsidP="008B38FC">
      <w:pPr>
        <w:spacing w:line="360" w:lineRule="auto"/>
        <w:ind w:firstLine="0"/>
        <w:rPr>
          <w:rFonts w:eastAsia="新細明體"/>
          <w:b/>
          <w:i/>
          <w:sz w:val="24"/>
          <w:lang w:eastAsia="zh-TW"/>
        </w:rPr>
      </w:pPr>
      <w:r>
        <w:rPr>
          <w:rFonts w:eastAsiaTheme="minorEastAsia" w:hint="eastAsia"/>
          <w:b/>
          <w:i/>
          <w:sz w:val="24"/>
          <w:lang w:eastAsia="zh-TW"/>
        </w:rPr>
        <w:t>5</w:t>
      </w:r>
      <w:r w:rsidRPr="00E16845">
        <w:rPr>
          <w:b/>
          <w:i/>
          <w:sz w:val="24"/>
        </w:rPr>
        <w:t>.</w:t>
      </w:r>
      <w:r w:rsidRPr="00E16845">
        <w:rPr>
          <w:rFonts w:eastAsia="新細明體" w:hint="eastAsia"/>
          <w:b/>
          <w:i/>
          <w:sz w:val="24"/>
          <w:lang w:eastAsia="zh-TW"/>
        </w:rPr>
        <w:t>3.</w:t>
      </w:r>
      <w:r w:rsidRPr="00E16845">
        <w:rPr>
          <w:rFonts w:eastAsia="新細明體"/>
          <w:b/>
          <w:i/>
          <w:sz w:val="24"/>
          <w:lang w:eastAsia="zh-TW"/>
        </w:rPr>
        <w:t xml:space="preserve"> </w:t>
      </w:r>
      <w:r w:rsidRPr="00E16845">
        <w:rPr>
          <w:b/>
          <w:i/>
          <w:sz w:val="24"/>
        </w:rPr>
        <w:t xml:space="preserve"> </w:t>
      </w:r>
      <w:r w:rsidRPr="004A7BD2">
        <w:rPr>
          <w:b/>
          <w:i/>
          <w:sz w:val="24"/>
        </w:rPr>
        <w:t>Research limitations and prospects</w:t>
      </w:r>
    </w:p>
    <w:p w:rsidR="008B38FC" w:rsidRPr="00E16845" w:rsidRDefault="008B38FC" w:rsidP="008B38FC">
      <w:pPr>
        <w:ind w:firstLine="0"/>
        <w:rPr>
          <w:rFonts w:eastAsia="新細明體"/>
          <w:sz w:val="24"/>
          <w:lang w:eastAsia="zh-TW"/>
        </w:rPr>
      </w:pPr>
      <w:r w:rsidRPr="00E16845">
        <w:rPr>
          <w:rFonts w:eastAsia="新細明體"/>
          <w:sz w:val="24"/>
          <w:lang w:eastAsia="zh-TW"/>
        </w:rPr>
        <w:t>The following are the limitations of this study:</w:t>
      </w:r>
    </w:p>
    <w:p w:rsidR="008B38FC" w:rsidRPr="00E16845" w:rsidRDefault="008B38FC" w:rsidP="008B38FC">
      <w:pPr>
        <w:ind w:firstLineChars="100" w:firstLine="240"/>
        <w:rPr>
          <w:rFonts w:eastAsia="新細明體"/>
          <w:sz w:val="24"/>
          <w:lang w:eastAsia="zh-TW"/>
        </w:rPr>
      </w:pPr>
      <w:r w:rsidRPr="00E16845">
        <w:rPr>
          <w:rFonts w:eastAsia="新細明體"/>
          <w:sz w:val="24"/>
          <w:lang w:eastAsia="zh-TW"/>
        </w:rPr>
        <w:t>1. Both domestic and foreign scholars have conducted studies on the relevant adaptation components, and their findings are obviously helpful for academic or practical purposes. Therefore, in addition to the three strategic factors of organizational culture, risk management, and internal control in this study, other industry-related influencing factors can also be Therefore, in addition to the three strategic factors of organizational culture, risk management, and internal control in this study, we can also include other industry-related influencing factors to explore the causes of each of these factors and find alternative solutions to improve industry-related business performance.</w:t>
      </w:r>
    </w:p>
    <w:p w:rsidR="008B38FC" w:rsidRPr="00E16845" w:rsidRDefault="008B38FC" w:rsidP="008B38FC">
      <w:pPr>
        <w:ind w:firstLineChars="100" w:firstLine="240"/>
        <w:rPr>
          <w:rFonts w:eastAsiaTheme="minorEastAsia"/>
          <w:sz w:val="24"/>
          <w:lang w:eastAsia="zh-TW"/>
        </w:rPr>
      </w:pPr>
      <w:r w:rsidRPr="00E16845">
        <w:rPr>
          <w:rFonts w:eastAsia="新細明體"/>
          <w:sz w:val="24"/>
          <w:lang w:eastAsia="zh-TW"/>
        </w:rPr>
        <w:t>2. Suggested directions for further research (1). The motivation strategy adopted by the organization according to the desired organizational culture type. (2). The response of employees according to the organization's risk management. (3). The variables related to risk management and internal control, or the cause-and-effect relationship between negative variables, as a research consideration to better correct the difference between importance and disregard. (4). Differences arising from different hospital levels and sizes may lead to different conclusions.</w:t>
      </w:r>
    </w:p>
    <w:p w:rsidR="008B38FC" w:rsidRPr="00EC6D39" w:rsidRDefault="008B38FC" w:rsidP="008B38FC">
      <w:pPr>
        <w:spacing w:after="120"/>
        <w:ind w:firstLine="0"/>
        <w:rPr>
          <w:rFonts w:eastAsiaTheme="minorEastAsia"/>
          <w:lang w:eastAsia="zh-TW"/>
        </w:rPr>
      </w:pPr>
    </w:p>
    <w:p w:rsidR="008B38FC" w:rsidRPr="009421E2" w:rsidRDefault="008B38FC" w:rsidP="008B38FC">
      <w:pPr>
        <w:spacing w:after="120"/>
        <w:ind w:firstLine="0"/>
        <w:rPr>
          <w:rFonts w:eastAsiaTheme="minorEastAsia"/>
          <w:b/>
          <w:sz w:val="28"/>
          <w:szCs w:val="28"/>
          <w:lang w:eastAsia="zh-TW"/>
        </w:rPr>
      </w:pPr>
      <w:r>
        <w:rPr>
          <w:rFonts w:eastAsiaTheme="minorEastAsia" w:hint="eastAsia"/>
          <w:b/>
          <w:sz w:val="28"/>
          <w:szCs w:val="28"/>
          <w:lang w:eastAsia="zh-TW"/>
        </w:rPr>
        <w:t>6</w:t>
      </w:r>
      <w:r w:rsidRPr="009421E2">
        <w:rPr>
          <w:rFonts w:eastAsiaTheme="minorEastAsia" w:hint="eastAsia"/>
          <w:b/>
          <w:sz w:val="28"/>
          <w:szCs w:val="28"/>
          <w:lang w:eastAsia="zh-TW"/>
        </w:rPr>
        <w:t xml:space="preserve">. </w:t>
      </w:r>
      <w:r w:rsidRPr="00C420A8">
        <w:rPr>
          <w:rFonts w:eastAsiaTheme="minorEastAsia"/>
          <w:b/>
          <w:sz w:val="28"/>
          <w:szCs w:val="28"/>
          <w:lang w:eastAsia="zh-TW"/>
        </w:rPr>
        <w:t>C</w:t>
      </w:r>
      <w:r>
        <w:rPr>
          <w:rFonts w:eastAsiaTheme="minorEastAsia" w:hint="eastAsia"/>
          <w:b/>
          <w:sz w:val="28"/>
          <w:szCs w:val="28"/>
          <w:lang w:eastAsia="zh-TW"/>
        </w:rPr>
        <w:t>ONCLUSIONS</w:t>
      </w:r>
    </w:p>
    <w:p w:rsidR="008B38FC" w:rsidRPr="00C420A8" w:rsidRDefault="008B38FC" w:rsidP="008B38FC">
      <w:pPr>
        <w:ind w:firstLine="0"/>
        <w:rPr>
          <w:rFonts w:eastAsia="新細明體"/>
          <w:sz w:val="24"/>
          <w:lang w:eastAsia="zh-TW"/>
        </w:rPr>
      </w:pPr>
      <w:r w:rsidRPr="00C420A8">
        <w:rPr>
          <w:sz w:val="24"/>
        </w:rPr>
        <w:t>Based on the concept of fit, the main theoretical basis of this study is the fit of organizational culture strategy, risk management strategy and internal control strategy, and it explores the important impacts of hospital operational performance. The study examines the important factors that affect hospital performance. A total of 661 questionnaires from 20 hospitals were selected for empirical analysis and the following conclusions were drawn.</w:t>
      </w:r>
    </w:p>
    <w:p w:rsidR="008B38FC" w:rsidRPr="00C420A8" w:rsidRDefault="008B38FC" w:rsidP="008B38FC">
      <w:pPr>
        <w:spacing w:after="120"/>
        <w:ind w:firstLine="0"/>
        <w:rPr>
          <w:rFonts w:eastAsiaTheme="minorEastAsia"/>
          <w:sz w:val="24"/>
          <w:lang w:eastAsia="zh-TW"/>
        </w:rPr>
      </w:pPr>
      <w:r w:rsidRPr="00C420A8">
        <w:rPr>
          <w:rFonts w:eastAsiaTheme="minorEastAsia"/>
          <w:sz w:val="24"/>
          <w:lang w:eastAsia="zh-TW"/>
        </w:rPr>
        <w:t>The results of the study confirmed that"direct influence of organizational culture on operating performance", "influence of organizational culture on risk management and on internal control" have significant influence on each other; "direct influence of internal control on operating performance" has significant influence on operating performance.Organizational culture does have the ability to influence operating performance through the mediating effect of risk management and internal control, and risk management and internal control have a mediating effect that exists.</w:t>
      </w:r>
    </w:p>
    <w:p w:rsidR="008B38FC" w:rsidRPr="00C420A8" w:rsidRDefault="008B38FC" w:rsidP="008B38FC">
      <w:pPr>
        <w:spacing w:after="120"/>
        <w:ind w:firstLine="0"/>
        <w:rPr>
          <w:rFonts w:eastAsiaTheme="minorEastAsia"/>
          <w:sz w:val="24"/>
          <w:lang w:eastAsia="zh-TW"/>
        </w:rPr>
      </w:pPr>
      <w:r w:rsidRPr="00C420A8">
        <w:rPr>
          <w:rFonts w:eastAsiaTheme="minorEastAsia"/>
          <w:sz w:val="24"/>
          <w:lang w:eastAsia="zh-TW"/>
        </w:rPr>
        <w:lastRenderedPageBreak/>
        <w:t>The indirect effect of risk management can influence the operational performance of hospitals through organizational culture, and risk management has a partially mediating effect on organizational culture and operational performance. The overall effect of internal control on operating performance is positively significant, and the indirect effect of internal control can influence the operating performance of the hospital through the organizational culture. Organizational culture differences were significantly related to the implementation of internal control systems and risk management. Higher-level medical centers were more likely to recognize the effectiveness of internal control implementation than regional hospitals. On the other hand, there was also a significant relationship between hierarchical differences and the hospital's implementation of internal control systems. Medical centers that focused on performance and delegation realized the effectiveness of internal control implementation, and regional hospitals that did not focus on performance and delegation received more recognition. However, the level of certainty about the effectiveness of the implementation of the internal control system among the respondents of the regional hospitals ranged between fair and agreement. There is still room for improvement in the internal control system.</w:t>
      </w:r>
    </w:p>
    <w:p w:rsidR="008B38FC" w:rsidRDefault="008B38FC" w:rsidP="008B38FC">
      <w:pPr>
        <w:spacing w:after="120"/>
        <w:ind w:firstLine="0"/>
        <w:rPr>
          <w:rFonts w:eastAsiaTheme="minorEastAsia"/>
          <w:sz w:val="24"/>
          <w:lang w:eastAsia="zh-TW"/>
        </w:rPr>
      </w:pPr>
      <w:r w:rsidRPr="00C420A8">
        <w:rPr>
          <w:rFonts w:eastAsiaTheme="minorEastAsia"/>
          <w:sz w:val="24"/>
          <w:lang w:eastAsia="zh-TW"/>
        </w:rPr>
        <w:t>The conclusion of this paper illustrates that there is a significant relationship between organizational culture, risk management, internal control and hospital operational performance, which can be listed as the influential factors for the consideration of reasonable hospital performance enhancement, in order to provide theoretical references to enhance the growth rate and profitability of hospital operational efficiency.</w:t>
      </w:r>
    </w:p>
    <w:p w:rsidR="00A643CA" w:rsidRPr="008B38FC" w:rsidRDefault="00A643CA" w:rsidP="00A643CA">
      <w:pPr>
        <w:ind w:firstLine="0"/>
        <w:rPr>
          <w:rFonts w:eastAsia="新細明體"/>
          <w:sz w:val="24"/>
          <w:lang w:eastAsia="zh-TW"/>
        </w:rPr>
      </w:pPr>
    </w:p>
    <w:p w:rsidR="00A643CA" w:rsidRPr="00E16845" w:rsidRDefault="00A643CA" w:rsidP="00A643CA">
      <w:pPr>
        <w:spacing w:after="120"/>
        <w:ind w:firstLine="0"/>
        <w:rPr>
          <w:rFonts w:eastAsiaTheme="minorEastAsia"/>
          <w:sz w:val="20"/>
          <w:szCs w:val="20"/>
          <w:lang w:eastAsia="zh-TW"/>
        </w:rPr>
      </w:pPr>
    </w:p>
    <w:p w:rsidR="00A643CA" w:rsidRPr="00E16845" w:rsidRDefault="00A643CA" w:rsidP="00A643CA">
      <w:pPr>
        <w:spacing w:after="120"/>
        <w:ind w:firstLine="0"/>
        <w:rPr>
          <w:rFonts w:eastAsiaTheme="minorEastAsia"/>
          <w:b/>
          <w:sz w:val="28"/>
          <w:szCs w:val="28"/>
          <w:lang w:eastAsia="zh-TW"/>
        </w:rPr>
      </w:pPr>
      <w:r w:rsidRPr="00E16845">
        <w:rPr>
          <w:rFonts w:eastAsiaTheme="minorEastAsia"/>
          <w:b/>
          <w:sz w:val="28"/>
          <w:szCs w:val="28"/>
          <w:lang w:eastAsia="zh-TW"/>
        </w:rPr>
        <w:t>REFERENCES</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Andersen, C.V. &amp; Lueg, R. (2016). </w:t>
      </w:r>
      <w:r w:rsidRPr="0080344C">
        <w:rPr>
          <w:rFonts w:eastAsiaTheme="minorEastAsia"/>
          <w:i/>
          <w:sz w:val="20"/>
          <w:szCs w:val="20"/>
          <w:lang w:eastAsia="zh-TW"/>
        </w:rPr>
        <w:t>Does culture matter?–A systematic literature review on how culture interacts with management control systems</w:t>
      </w:r>
      <w:r w:rsidRPr="0080344C">
        <w:rPr>
          <w:rFonts w:eastAsiaTheme="minorEastAsia"/>
          <w:sz w:val="20"/>
          <w:szCs w:val="20"/>
          <w:lang w:eastAsia="zh-TW"/>
        </w:rPr>
        <w:t>, available at SSRN: https://ssrn.com/abstract=2890880.</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Arens, A. A., Elder, R. J., &amp; Beasley, M. S. (2014). </w:t>
      </w:r>
      <w:r w:rsidRPr="0080344C">
        <w:rPr>
          <w:rFonts w:eastAsiaTheme="minorEastAsia"/>
          <w:i/>
          <w:sz w:val="20"/>
          <w:szCs w:val="20"/>
          <w:lang w:eastAsia="zh-TW"/>
        </w:rPr>
        <w:t>Auditing and Assurance Services: An Integrated Approach</w:t>
      </w:r>
      <w:r w:rsidRPr="0080344C">
        <w:rPr>
          <w:rFonts w:eastAsiaTheme="minorEastAsia"/>
          <w:sz w:val="20"/>
          <w:szCs w:val="20"/>
          <w:lang w:eastAsia="zh-TW"/>
        </w:rPr>
        <w:t>. Upper Saddle River, NJ: Pearson.</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Ashbaugh-Skaife,D.W.Collins,W.R.Kinney JR.,&amp; R.Lafond (2009). The effect of SOX internal control deficiencies on firm risk and cost of equity. </w:t>
      </w:r>
      <w:r w:rsidRPr="0080344C">
        <w:rPr>
          <w:rFonts w:eastAsiaTheme="minorEastAsia"/>
          <w:i/>
          <w:sz w:val="20"/>
          <w:szCs w:val="20"/>
          <w:lang w:eastAsia="zh-TW"/>
        </w:rPr>
        <w:t>Journal of Accounting Research</w:t>
      </w:r>
      <w:r w:rsidRPr="0080344C">
        <w:rPr>
          <w:rFonts w:eastAsiaTheme="minorEastAsia"/>
          <w:sz w:val="20"/>
          <w:szCs w:val="20"/>
          <w:lang w:eastAsia="zh-TW"/>
        </w:rPr>
        <w:t xml:space="preserve"> Vol. 47 No. 1 March 2009 Printed in U.S.A. DOI: 10.1111/j.1475-679X.2008.00315.x</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Bagozzi, R.P. and Edwards, J.R. (1998). A General Approach for Representing Constructs in Organizational Research. </w:t>
      </w:r>
      <w:r w:rsidRPr="0080344C">
        <w:rPr>
          <w:rFonts w:eastAsiaTheme="minorEastAsia"/>
          <w:i/>
          <w:sz w:val="20"/>
          <w:szCs w:val="20"/>
          <w:lang w:eastAsia="zh-TW"/>
        </w:rPr>
        <w:t>Organizational Research Methods</w:t>
      </w:r>
      <w:r w:rsidRPr="0080344C">
        <w:rPr>
          <w:rFonts w:eastAsiaTheme="minorEastAsia"/>
          <w:sz w:val="20"/>
          <w:szCs w:val="20"/>
          <w:lang w:eastAsia="zh-TW"/>
        </w:rPr>
        <w:t>, 1, 45-87.</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lastRenderedPageBreak/>
        <w:t xml:space="preserve">Bagozzi, R.P. and Yi, Y. (1988). On the Evaluation of Structural Equation Model. </w:t>
      </w:r>
      <w:r w:rsidRPr="0080344C">
        <w:rPr>
          <w:rFonts w:eastAsiaTheme="minorEastAsia"/>
          <w:i/>
          <w:sz w:val="20"/>
          <w:szCs w:val="20"/>
          <w:lang w:eastAsia="zh-TW"/>
        </w:rPr>
        <w:t>Journal of the Academy of Marketing Science</w:t>
      </w:r>
      <w:r w:rsidRPr="0080344C">
        <w:rPr>
          <w:rFonts w:eastAsiaTheme="minorEastAsia"/>
          <w:sz w:val="20"/>
          <w:szCs w:val="20"/>
          <w:lang w:eastAsia="zh-TW"/>
        </w:rPr>
        <w:t>,16(1), 74-94.</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Baron, R. M. and Kenny, D. A., (1986). The Moderator Mediator Variable Distinction in Social Psychological Research: Conceptual, Strategic, and Statistical Considerations, </w:t>
      </w:r>
      <w:r w:rsidRPr="0080344C">
        <w:rPr>
          <w:rFonts w:eastAsiaTheme="minorEastAsia"/>
          <w:i/>
          <w:sz w:val="20"/>
          <w:szCs w:val="20"/>
          <w:lang w:eastAsia="zh-TW"/>
        </w:rPr>
        <w:t>Journal of Personality and Social Psychology</w:t>
      </w:r>
      <w:r w:rsidRPr="0080344C">
        <w:rPr>
          <w:rFonts w:eastAsiaTheme="minorEastAsia"/>
          <w:sz w:val="20"/>
          <w:szCs w:val="20"/>
          <w:lang w:eastAsia="zh-TW"/>
        </w:rPr>
        <w:t>, 51(6), 1173-1182.</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Baron, R. M. and Kenny, D. A., (1986). The Moderator Mediator Variable Distinction in Social Psychological Research: Conceptual, Strategic, and Statistical Considerations, </w:t>
      </w:r>
      <w:r w:rsidRPr="0080344C">
        <w:rPr>
          <w:rFonts w:eastAsiaTheme="minorEastAsia"/>
          <w:i/>
          <w:sz w:val="20"/>
          <w:szCs w:val="20"/>
          <w:lang w:eastAsia="zh-TW"/>
        </w:rPr>
        <w:t>Journal of Personality and Social Psychology</w:t>
      </w:r>
      <w:r w:rsidRPr="0080344C">
        <w:rPr>
          <w:rFonts w:eastAsiaTheme="minorEastAsia"/>
          <w:sz w:val="20"/>
          <w:szCs w:val="20"/>
          <w:lang w:eastAsia="zh-TW"/>
        </w:rPr>
        <w:t>, 51(6), 1173-1182.</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Beasley, S., M., Branson, C., B., &amp; Hancock, V., B. (2009). ERM: Opportunities for improvement. </w:t>
      </w:r>
      <w:r w:rsidRPr="0080344C">
        <w:rPr>
          <w:rFonts w:eastAsiaTheme="minorEastAsia"/>
          <w:i/>
          <w:sz w:val="20"/>
          <w:szCs w:val="20"/>
          <w:lang w:eastAsia="zh-TW"/>
        </w:rPr>
        <w:t>Journal of Accountancy</w:t>
      </w:r>
      <w:r w:rsidRPr="0080344C">
        <w:rPr>
          <w:rFonts w:eastAsiaTheme="minorEastAsia"/>
          <w:sz w:val="20"/>
          <w:szCs w:val="20"/>
          <w:lang w:eastAsia="zh-TW"/>
        </w:rPr>
        <w:t>.</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Beckhard, R. (1969)</w:t>
      </w:r>
      <w:r w:rsidRPr="0080344C">
        <w:rPr>
          <w:rFonts w:eastAsiaTheme="minorEastAsia" w:hint="eastAsia"/>
          <w:sz w:val="20"/>
          <w:szCs w:val="20"/>
          <w:lang w:eastAsia="zh-TW"/>
        </w:rPr>
        <w:t>.</w:t>
      </w:r>
      <w:r w:rsidRPr="0080344C">
        <w:rPr>
          <w:rFonts w:eastAsiaTheme="minorEastAsia"/>
          <w:sz w:val="20"/>
          <w:szCs w:val="20"/>
          <w:lang w:eastAsia="zh-TW"/>
        </w:rPr>
        <w:t xml:space="preserve"> Organization development: Strategies and models, Reading Mas: </w:t>
      </w:r>
      <w:r w:rsidRPr="0080344C">
        <w:rPr>
          <w:rFonts w:eastAsiaTheme="minorEastAsia"/>
          <w:i/>
          <w:sz w:val="20"/>
          <w:szCs w:val="20"/>
          <w:lang w:eastAsia="zh-TW"/>
        </w:rPr>
        <w:t>Addison Wesley</w:t>
      </w:r>
      <w:r w:rsidRPr="0080344C">
        <w:rPr>
          <w:rFonts w:eastAsiaTheme="minorEastAsia"/>
          <w:sz w:val="20"/>
          <w:szCs w:val="20"/>
          <w:lang w:eastAsia="zh-TW"/>
        </w:rPr>
        <w:t>.</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Benjamin Schneider (1990), Organizational Climate and Culture. Wiley,Nov 2,1990 </w:t>
      </w:r>
      <w:r w:rsidRPr="0080344C">
        <w:rPr>
          <w:rFonts w:eastAsiaTheme="minorEastAsia"/>
          <w:i/>
          <w:sz w:val="20"/>
          <w:szCs w:val="20"/>
          <w:lang w:eastAsia="zh-TW"/>
        </w:rPr>
        <w:t>Business &amp; Econmics</w:t>
      </w:r>
      <w:r w:rsidRPr="0080344C">
        <w:rPr>
          <w:rFonts w:eastAsiaTheme="minorEastAsia"/>
          <w:sz w:val="20"/>
          <w:szCs w:val="20"/>
          <w:lang w:eastAsia="zh-TW"/>
        </w:rPr>
        <w:t xml:space="preserve"> - 449pages.</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Brian D Janz, (2003), “Understanding the Antecedents of Effective Knowledge Mangement: The Importance of a Knowledge-Centered Culture,” </w:t>
      </w:r>
      <w:r w:rsidRPr="0080344C">
        <w:rPr>
          <w:rFonts w:eastAsiaTheme="minorEastAsia"/>
          <w:i/>
          <w:sz w:val="20"/>
          <w:szCs w:val="20"/>
          <w:lang w:eastAsia="zh-TW"/>
        </w:rPr>
        <w:t>Decision Sciences</w:t>
      </w:r>
      <w:r w:rsidRPr="0080344C">
        <w:rPr>
          <w:rFonts w:eastAsiaTheme="minorEastAsia"/>
          <w:sz w:val="20"/>
          <w:szCs w:val="20"/>
          <w:lang w:eastAsia="zh-TW"/>
        </w:rPr>
        <w:t>, Vol.34, No. 2, pp. 351-384.</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Brian, D. J. &amp; Pattarawan, P. (2003). Understanding the Antecedents of Effective Knowledge Management: The Importance of a Knowledge- Centered Culture. </w:t>
      </w:r>
      <w:r w:rsidRPr="0080344C">
        <w:rPr>
          <w:rFonts w:eastAsiaTheme="minorEastAsia"/>
          <w:i/>
          <w:sz w:val="20"/>
          <w:szCs w:val="20"/>
          <w:lang w:eastAsia="zh-TW"/>
        </w:rPr>
        <w:t>Decision Sciences</w:t>
      </w:r>
      <w:r w:rsidRPr="0080344C">
        <w:rPr>
          <w:rFonts w:eastAsiaTheme="minorEastAsia"/>
          <w:sz w:val="20"/>
          <w:szCs w:val="20"/>
          <w:lang w:eastAsia="zh-TW"/>
        </w:rPr>
        <w:t>, 34(2), 351-384.</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Broder, J. F., and Tucker, E. (2011). </w:t>
      </w:r>
      <w:r w:rsidRPr="0080344C">
        <w:rPr>
          <w:rFonts w:eastAsiaTheme="minorEastAsia"/>
          <w:i/>
          <w:sz w:val="20"/>
          <w:szCs w:val="20"/>
          <w:lang w:eastAsia="zh-TW"/>
        </w:rPr>
        <w:t>Risk analysis and the security survey</w:t>
      </w:r>
      <w:r w:rsidRPr="0080344C">
        <w:rPr>
          <w:rFonts w:eastAsiaTheme="minorEastAsia"/>
          <w:sz w:val="20"/>
          <w:szCs w:val="20"/>
          <w:lang w:eastAsia="zh-TW"/>
        </w:rPr>
        <w:t>. Elsevier.</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Cameron, K.S.,(2008). A process for changing organizational culture. In: Cummings, T.G. (Ed.), Handbook of Organizational Development. </w:t>
      </w:r>
      <w:r w:rsidRPr="0080344C">
        <w:rPr>
          <w:rFonts w:eastAsiaTheme="minorEastAsia"/>
          <w:i/>
          <w:sz w:val="20"/>
          <w:szCs w:val="20"/>
          <w:lang w:eastAsia="zh-TW"/>
        </w:rPr>
        <w:t>Sage Publishing</w:t>
      </w:r>
      <w:r w:rsidRPr="0080344C">
        <w:rPr>
          <w:rFonts w:eastAsiaTheme="minorEastAsia"/>
          <w:sz w:val="20"/>
          <w:szCs w:val="20"/>
          <w:lang w:eastAsia="zh-TW"/>
        </w:rPr>
        <w:t>, Thousand Oaks, CA, pp. 429–445.</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Caratas, M. A., &amp; Spatariu, E. C. (2013). Risk management and compliance as main topics within nowadays’ Romanian internal auditing. Ovidius University Annals, </w:t>
      </w:r>
      <w:r w:rsidRPr="0080344C">
        <w:rPr>
          <w:rFonts w:eastAsiaTheme="minorEastAsia"/>
          <w:i/>
          <w:sz w:val="20"/>
          <w:szCs w:val="20"/>
          <w:lang w:eastAsia="zh-TW"/>
        </w:rPr>
        <w:t>Economic Sciences Series</w:t>
      </w:r>
      <w:r w:rsidRPr="0080344C">
        <w:rPr>
          <w:rFonts w:eastAsiaTheme="minorEastAsia"/>
          <w:sz w:val="20"/>
          <w:szCs w:val="20"/>
          <w:lang w:eastAsia="zh-TW"/>
        </w:rPr>
        <w:t>,13(1), 1141-1145. from https://ideas.repec.org/a/ovi/oviste/vxiiy2012i1p1141-1145.html</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Carter, A. R., Meinert, E., and Brindley, D. A. (2019). Biotechnology governance 2.0: A proposal for minimum standards in biotechnology corporate governance, </w:t>
      </w:r>
      <w:r w:rsidRPr="0080344C">
        <w:rPr>
          <w:rFonts w:eastAsiaTheme="minorEastAsia"/>
          <w:i/>
          <w:sz w:val="20"/>
          <w:szCs w:val="20"/>
          <w:lang w:eastAsia="zh-TW"/>
        </w:rPr>
        <w:t>Rejuvenation Research</w:t>
      </w:r>
      <w:r w:rsidRPr="0080344C">
        <w:rPr>
          <w:rFonts w:eastAsiaTheme="minorEastAsia"/>
          <w:sz w:val="20"/>
          <w:szCs w:val="20"/>
          <w:lang w:eastAsia="zh-TW"/>
        </w:rPr>
        <w:t>, vol.22, Issue 3, p. 254-260.</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CFA Institute (2017). “</w:t>
      </w:r>
      <w:r w:rsidRPr="0080344C">
        <w:rPr>
          <w:rFonts w:eastAsiaTheme="minorEastAsia"/>
          <w:i/>
          <w:sz w:val="20"/>
          <w:szCs w:val="20"/>
          <w:lang w:eastAsia="zh-TW"/>
        </w:rPr>
        <w:t>Environmental,social and Governance (ESG)survey.</w:t>
      </w:r>
      <w:r w:rsidRPr="0080344C">
        <w:rPr>
          <w:rFonts w:eastAsiaTheme="minorEastAsia"/>
          <w:sz w:val="20"/>
          <w:szCs w:val="20"/>
          <w:lang w:eastAsia="zh-TW"/>
        </w:rPr>
        <w:t>” Retrieved from:https://www.cfainstitute.org/-/media/documents/survey/esg-survey-report-2017.ashx</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hint="eastAsia"/>
          <w:sz w:val="20"/>
          <w:szCs w:val="20"/>
          <w:lang w:eastAsia="zh-TW"/>
        </w:rPr>
        <w:t>Chung</w:t>
      </w:r>
      <w:r w:rsidRPr="0080344C">
        <w:rPr>
          <w:rFonts w:eastAsiaTheme="minorEastAsia" w:hint="eastAsia"/>
          <w:sz w:val="20"/>
          <w:szCs w:val="20"/>
          <w:lang w:eastAsia="zh-TW"/>
        </w:rPr>
        <w:t>‐</w:t>
      </w:r>
      <w:r w:rsidRPr="0080344C">
        <w:rPr>
          <w:rFonts w:eastAsiaTheme="minorEastAsia" w:hint="eastAsia"/>
          <w:sz w:val="20"/>
          <w:szCs w:val="20"/>
          <w:lang w:eastAsia="zh-TW"/>
        </w:rPr>
        <w:t>Ming Lau &amp; Hang</w:t>
      </w:r>
      <w:r w:rsidRPr="0080344C">
        <w:rPr>
          <w:rFonts w:eastAsiaTheme="minorEastAsia" w:hint="eastAsia"/>
          <w:sz w:val="20"/>
          <w:szCs w:val="20"/>
          <w:lang w:eastAsia="zh-TW"/>
        </w:rPr>
        <w:t>‐</w:t>
      </w:r>
      <w:r w:rsidRPr="0080344C">
        <w:rPr>
          <w:rFonts w:eastAsiaTheme="minorEastAsia" w:hint="eastAsia"/>
          <w:sz w:val="20"/>
          <w:szCs w:val="20"/>
          <w:lang w:eastAsia="zh-TW"/>
        </w:rPr>
        <w:t>Yue Ngo( 2004).The HR system, organizational culture, and product innovation.</w:t>
      </w:r>
      <w:r w:rsidRPr="0080344C">
        <w:rPr>
          <w:rFonts w:eastAsiaTheme="minorEastAsia" w:hint="eastAsia"/>
          <w:i/>
          <w:sz w:val="20"/>
          <w:szCs w:val="20"/>
          <w:lang w:eastAsia="zh-TW"/>
        </w:rPr>
        <w:t>International Business Review.vol</w:t>
      </w:r>
      <w:r w:rsidRPr="0080344C">
        <w:rPr>
          <w:rFonts w:eastAsiaTheme="minorEastAsia" w:hint="eastAsia"/>
          <w:sz w:val="20"/>
          <w:szCs w:val="20"/>
          <w:lang w:eastAsia="zh-TW"/>
        </w:rPr>
        <w:t>. 13, Issue 6, p. 685-703.</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Cooper, M.D., (1998)</w:t>
      </w:r>
      <w:r w:rsidRPr="0080344C">
        <w:rPr>
          <w:rFonts w:eastAsiaTheme="minorEastAsia" w:hint="eastAsia"/>
          <w:sz w:val="20"/>
          <w:szCs w:val="20"/>
          <w:lang w:eastAsia="zh-TW"/>
        </w:rPr>
        <w:t>.</w:t>
      </w:r>
      <w:r w:rsidRPr="0080344C">
        <w:rPr>
          <w:rFonts w:eastAsiaTheme="minorEastAsia"/>
          <w:sz w:val="20"/>
          <w:szCs w:val="20"/>
          <w:lang w:eastAsia="zh-TW"/>
        </w:rPr>
        <w:t xml:space="preserve"> </w:t>
      </w:r>
      <w:r w:rsidRPr="0080344C">
        <w:rPr>
          <w:rFonts w:eastAsiaTheme="minorEastAsia"/>
          <w:i/>
          <w:sz w:val="20"/>
          <w:szCs w:val="20"/>
          <w:lang w:eastAsia="zh-TW"/>
        </w:rPr>
        <w:t>Improving Safety Culture: A Practical Guide</w:t>
      </w:r>
      <w:r w:rsidRPr="0080344C">
        <w:rPr>
          <w:rFonts w:eastAsiaTheme="minorEastAsia"/>
          <w:sz w:val="20"/>
          <w:szCs w:val="20"/>
          <w:lang w:eastAsia="zh-TW"/>
        </w:rPr>
        <w:t>. J Wiley, Chichester.</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lastRenderedPageBreak/>
        <w:t>Cooper, M.D., (2000)</w:t>
      </w:r>
      <w:r w:rsidRPr="0080344C">
        <w:rPr>
          <w:rFonts w:eastAsiaTheme="minorEastAsia" w:hint="eastAsia"/>
          <w:sz w:val="20"/>
          <w:szCs w:val="20"/>
          <w:lang w:eastAsia="zh-TW"/>
        </w:rPr>
        <w:t>.</w:t>
      </w:r>
      <w:r w:rsidRPr="0080344C">
        <w:rPr>
          <w:rFonts w:eastAsiaTheme="minorEastAsia"/>
          <w:sz w:val="20"/>
          <w:szCs w:val="20"/>
          <w:lang w:eastAsia="zh-TW"/>
        </w:rPr>
        <w:t xml:space="preserve"> Towards a model of safety culture. </w:t>
      </w:r>
      <w:r w:rsidRPr="0080344C">
        <w:rPr>
          <w:rFonts w:eastAsiaTheme="minorEastAsia"/>
          <w:i/>
          <w:sz w:val="20"/>
          <w:szCs w:val="20"/>
          <w:lang w:eastAsia="zh-TW"/>
        </w:rPr>
        <w:t>Safety Science</w:t>
      </w:r>
      <w:r w:rsidRPr="0080344C">
        <w:rPr>
          <w:rFonts w:eastAsiaTheme="minorEastAsia"/>
          <w:sz w:val="20"/>
          <w:szCs w:val="20"/>
          <w:lang w:eastAsia="zh-TW"/>
        </w:rPr>
        <w:t>., Volume: 36, Issue: 2, pp. 111-136</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COSO (2017, June). “</w:t>
      </w:r>
      <w:r w:rsidRPr="0080344C">
        <w:rPr>
          <w:rFonts w:eastAsiaTheme="minorEastAsia"/>
          <w:i/>
          <w:sz w:val="20"/>
          <w:szCs w:val="20"/>
          <w:lang w:eastAsia="zh-TW"/>
        </w:rPr>
        <w:t>Enterprise Risk Management: Integrating with Strategy and Performance.</w:t>
      </w:r>
      <w:r w:rsidRPr="0080344C">
        <w:rPr>
          <w:rFonts w:eastAsiaTheme="minorEastAsia"/>
          <w:sz w:val="20"/>
          <w:szCs w:val="20"/>
          <w:lang w:eastAsia="zh-TW"/>
        </w:rPr>
        <w:t>” p. 27</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COSO (2017, June). “</w:t>
      </w:r>
      <w:r w:rsidRPr="0080344C">
        <w:rPr>
          <w:rFonts w:eastAsiaTheme="minorEastAsia"/>
          <w:i/>
          <w:sz w:val="20"/>
          <w:szCs w:val="20"/>
          <w:lang w:eastAsia="zh-TW"/>
        </w:rPr>
        <w:t>Enterprise Risk Management: Integrating with Strategy and Performance</w:t>
      </w:r>
      <w:r w:rsidRPr="0080344C">
        <w:rPr>
          <w:rFonts w:eastAsiaTheme="minorEastAsia"/>
          <w:sz w:val="20"/>
          <w:szCs w:val="20"/>
          <w:lang w:eastAsia="zh-TW"/>
        </w:rPr>
        <w:t>.” p. 4</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COSO ERM Framework (2004). Enterprise risk management-Integrated framework [Online] Available at http://www.coso.org</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COSO. (2007). </w:t>
      </w:r>
      <w:r w:rsidRPr="0080344C">
        <w:rPr>
          <w:rFonts w:eastAsiaTheme="minorEastAsia"/>
          <w:i/>
          <w:sz w:val="20"/>
          <w:szCs w:val="20"/>
          <w:lang w:eastAsia="zh-TW"/>
        </w:rPr>
        <w:t>Committee of Sponsoring Organizations of the Treadway Commission. Gerenciamento de Riscos Corporativos - Estrutura Integrada.</w:t>
      </w:r>
      <w:r w:rsidRPr="0080344C">
        <w:rPr>
          <w:rFonts w:eastAsiaTheme="minorEastAsia"/>
          <w:sz w:val="20"/>
          <w:szCs w:val="20"/>
          <w:lang w:eastAsia="zh-TW"/>
        </w:rPr>
        <w:t xml:space="preserve"> Recuperado de https://www.coso.org/Documents/COSO-ERM-Executive-Summary-Portuguese.pdf</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Delaney, John T; Huselid, Mark A. (1996), “The impact of human resourcemanagement practices on perceptions of organizational Performance,” </w:t>
      </w:r>
      <w:r w:rsidRPr="0080344C">
        <w:rPr>
          <w:rFonts w:eastAsiaTheme="minorEastAsia"/>
          <w:i/>
          <w:sz w:val="20"/>
          <w:szCs w:val="20"/>
          <w:lang w:eastAsia="zh-TW"/>
        </w:rPr>
        <w:t>Academy of Management Journal</w:t>
      </w:r>
      <w:r w:rsidRPr="0080344C">
        <w:rPr>
          <w:rFonts w:eastAsiaTheme="minorEastAsia"/>
          <w:sz w:val="20"/>
          <w:szCs w:val="20"/>
          <w:lang w:eastAsia="zh-TW"/>
        </w:rPr>
        <w:t>; 39, 4; pg. 949-969.</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Denison, D. (2000). Organizational Culture: Can it be a Key Lever for Driving Organizational Change. In S. Cartwright &amp; C. Cooper (Eds.), </w:t>
      </w:r>
      <w:r w:rsidRPr="0080344C">
        <w:rPr>
          <w:rFonts w:eastAsiaTheme="minorEastAsia"/>
          <w:i/>
          <w:sz w:val="20"/>
          <w:szCs w:val="20"/>
          <w:lang w:eastAsia="zh-TW"/>
        </w:rPr>
        <w:t>The Handbook of Organizational Culture</w:t>
      </w:r>
      <w:r w:rsidRPr="0080344C">
        <w:rPr>
          <w:rFonts w:eastAsiaTheme="minorEastAsia"/>
          <w:sz w:val="20"/>
          <w:szCs w:val="20"/>
          <w:lang w:eastAsia="zh-TW"/>
        </w:rPr>
        <w:t>. London: John Wiley and Sons.</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Fayol, H. (1916) </w:t>
      </w:r>
      <w:r w:rsidRPr="0080344C">
        <w:rPr>
          <w:rFonts w:eastAsiaTheme="minorEastAsia"/>
          <w:i/>
          <w:sz w:val="20"/>
          <w:szCs w:val="20"/>
          <w:lang w:eastAsia="zh-TW"/>
        </w:rPr>
        <w:t>General and Industrial Management</w:t>
      </w:r>
      <w:r w:rsidRPr="0080344C">
        <w:rPr>
          <w:rFonts w:eastAsiaTheme="minorEastAsia"/>
          <w:sz w:val="20"/>
          <w:szCs w:val="20"/>
          <w:lang w:eastAsia="zh-TW"/>
        </w:rPr>
        <w:t>. Institute of Electrical and Electronics Engineering, Paris.</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Fong, W. L., &amp; Samad, A., F. (2011). Enterprise Risk Management framework and the empirical determinants of  its implementation. </w:t>
      </w:r>
      <w:r w:rsidRPr="0080344C">
        <w:rPr>
          <w:rFonts w:eastAsiaTheme="minorEastAsia"/>
          <w:i/>
          <w:sz w:val="20"/>
          <w:szCs w:val="20"/>
          <w:lang w:eastAsia="zh-TW"/>
        </w:rPr>
        <w:t>International Conference on  Business and Economics.</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Fraser, I., &amp; Henry, W. (2007). Embedding risk management: structures and approaches. </w:t>
      </w:r>
      <w:r w:rsidRPr="0080344C">
        <w:rPr>
          <w:rFonts w:eastAsiaTheme="minorEastAsia"/>
          <w:i/>
          <w:sz w:val="20"/>
          <w:szCs w:val="20"/>
          <w:lang w:eastAsia="zh-TW"/>
        </w:rPr>
        <w:t>Managerial Auditing Journal</w:t>
      </w:r>
      <w:r w:rsidRPr="0080344C">
        <w:rPr>
          <w:rFonts w:eastAsiaTheme="minorEastAsia"/>
          <w:sz w:val="20"/>
          <w:szCs w:val="20"/>
          <w:lang w:eastAsia="zh-TW"/>
        </w:rPr>
        <w:t xml:space="preserve">, 22 (4), 392-409. </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Frei, Frances X., and Anne Morriss.(2020). </w:t>
      </w:r>
      <w:r w:rsidRPr="0080344C">
        <w:rPr>
          <w:rFonts w:eastAsiaTheme="minorEastAsia"/>
          <w:i/>
          <w:sz w:val="20"/>
          <w:szCs w:val="20"/>
          <w:lang w:eastAsia="zh-TW"/>
        </w:rPr>
        <w:t>Unleashed: The Unapologetic Leader's Guide to Empowering Everyone Around You</w:t>
      </w:r>
      <w:r w:rsidRPr="0080344C">
        <w:rPr>
          <w:rFonts w:eastAsiaTheme="minorEastAsia"/>
          <w:sz w:val="20"/>
          <w:szCs w:val="20"/>
          <w:lang w:eastAsia="zh-TW"/>
        </w:rPr>
        <w:t>. Boston: Harvard Business Review Press, 2020.</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Fundin, A., Bergquist, B., Eriksson, H., &amp; Gremyr, I. (2018). Challenges and propositions for research in quality management. </w:t>
      </w:r>
      <w:r w:rsidRPr="0080344C">
        <w:rPr>
          <w:rFonts w:eastAsiaTheme="minorEastAsia"/>
          <w:i/>
          <w:sz w:val="20"/>
          <w:szCs w:val="20"/>
          <w:lang w:eastAsia="zh-TW"/>
        </w:rPr>
        <w:t>International Journal of Production Economics</w:t>
      </w:r>
      <w:r w:rsidRPr="0080344C">
        <w:rPr>
          <w:rFonts w:eastAsiaTheme="minorEastAsia"/>
          <w:sz w:val="20"/>
          <w:szCs w:val="20"/>
          <w:lang w:eastAsia="zh-TW"/>
        </w:rPr>
        <w:t xml:space="preserve">, 199, 125–137. from https://doi.org/10.1016/j.ijpe.2018.02.020 </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Gamboa Poveda, J.E., Campuzano Rodriguez, M.A. şi Cabezas Cabezas, R.F. (2016)</w:t>
      </w:r>
      <w:r w:rsidRPr="0080344C">
        <w:rPr>
          <w:rFonts w:eastAsiaTheme="minorEastAsia" w:hint="eastAsia"/>
          <w:sz w:val="20"/>
          <w:szCs w:val="20"/>
          <w:lang w:eastAsia="zh-TW"/>
        </w:rPr>
        <w:t>.</w:t>
      </w:r>
      <w:r w:rsidRPr="0080344C">
        <w:rPr>
          <w:rFonts w:eastAsiaTheme="minorEastAsia"/>
          <w:sz w:val="20"/>
          <w:szCs w:val="20"/>
          <w:lang w:eastAsia="zh-TW"/>
        </w:rPr>
        <w:t xml:space="preserve"> The challenge of organizational culture in internal control, </w:t>
      </w:r>
      <w:r w:rsidRPr="0080344C">
        <w:rPr>
          <w:rFonts w:eastAsiaTheme="minorEastAsia"/>
          <w:i/>
          <w:sz w:val="20"/>
          <w:szCs w:val="20"/>
          <w:lang w:eastAsia="zh-TW"/>
        </w:rPr>
        <w:t>REVISTA PUBLICANDO</w:t>
      </w:r>
      <w:r w:rsidRPr="0080344C">
        <w:rPr>
          <w:rFonts w:eastAsiaTheme="minorEastAsia"/>
          <w:sz w:val="20"/>
          <w:szCs w:val="20"/>
          <w:lang w:eastAsia="zh-TW"/>
        </w:rPr>
        <w:t>, vol. 3, no. 7, pp. 449-458.</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Gordon, A., L., Loeb, P., M., &amp; Chih Yang, T. (2009). Enterprise risk management and firm performance: A contingency perspective. </w:t>
      </w:r>
      <w:r w:rsidRPr="0080344C">
        <w:rPr>
          <w:rFonts w:eastAsiaTheme="minorEastAsia"/>
          <w:i/>
          <w:sz w:val="20"/>
          <w:szCs w:val="20"/>
          <w:lang w:eastAsia="zh-TW"/>
        </w:rPr>
        <w:t>Journal of Accounting and Public Policy</w:t>
      </w:r>
      <w:r w:rsidRPr="0080344C">
        <w:rPr>
          <w:rFonts w:eastAsiaTheme="minorEastAsia"/>
          <w:sz w:val="20"/>
          <w:szCs w:val="20"/>
          <w:lang w:eastAsia="zh-TW"/>
        </w:rPr>
        <w:t>, 28, 301-327</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lastRenderedPageBreak/>
        <w:t xml:space="preserve">Hay, D. (1993), Internal control: How it evolved infour English-speaking countries, </w:t>
      </w:r>
      <w:r w:rsidRPr="0080344C">
        <w:rPr>
          <w:rFonts w:eastAsiaTheme="minorEastAsia"/>
          <w:i/>
          <w:sz w:val="20"/>
          <w:szCs w:val="20"/>
          <w:lang w:eastAsia="zh-TW"/>
        </w:rPr>
        <w:t>The Accounting Historians Journal</w:t>
      </w:r>
      <w:r w:rsidRPr="0080344C">
        <w:rPr>
          <w:rFonts w:eastAsiaTheme="minorEastAsia"/>
          <w:sz w:val="20"/>
          <w:szCs w:val="20"/>
          <w:lang w:eastAsia="zh-TW"/>
        </w:rPr>
        <w:t>, vol. 20, no. 1, pp. 79-102, DOI10.2308/0148-4184.20.1.79.</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Hernández  G, Vaquero  C, González  P,  et al. (2016)</w:t>
      </w:r>
      <w:r w:rsidRPr="0080344C">
        <w:rPr>
          <w:rFonts w:eastAsiaTheme="minorEastAsia" w:hint="eastAsia"/>
          <w:sz w:val="20"/>
          <w:szCs w:val="20"/>
          <w:lang w:eastAsia="zh-TW"/>
        </w:rPr>
        <w:t>.</w:t>
      </w:r>
      <w:r w:rsidRPr="0080344C">
        <w:rPr>
          <w:rFonts w:eastAsiaTheme="minorEastAsia"/>
          <w:sz w:val="20"/>
          <w:szCs w:val="20"/>
          <w:lang w:eastAsia="zh-TW"/>
        </w:rPr>
        <w:t xml:space="preserve"> Effect of postextubation high-flow nasal cannula vs conventional oxygen therapy on reintubation in low-risk patients: a randomized clinical trial.  </w:t>
      </w:r>
      <w:r w:rsidRPr="0080344C">
        <w:rPr>
          <w:rFonts w:eastAsiaTheme="minorEastAsia"/>
          <w:i/>
          <w:sz w:val="20"/>
          <w:szCs w:val="20"/>
          <w:lang w:eastAsia="zh-TW"/>
        </w:rPr>
        <w:t>JAMA</w:t>
      </w:r>
      <w:r w:rsidRPr="0080344C">
        <w:rPr>
          <w:rFonts w:eastAsiaTheme="minorEastAsia"/>
          <w:sz w:val="20"/>
          <w:szCs w:val="20"/>
          <w:lang w:eastAsia="zh-TW"/>
        </w:rPr>
        <w:t>. 2016;315(13):1354-1361.</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Herz, R.H., B.J. Monterio and J.C. Thomson (2017), </w:t>
      </w:r>
      <w:r w:rsidRPr="0080344C">
        <w:rPr>
          <w:rFonts w:eastAsiaTheme="minorEastAsia"/>
          <w:i/>
          <w:sz w:val="20"/>
          <w:szCs w:val="20"/>
          <w:lang w:eastAsia="zh-TW"/>
        </w:rPr>
        <w:t>Leveraging the COSO Internal Control – Integrated Framework to Improve Confidence in Sustainability Performance Data.</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Hogan C E, Wilkins M S (2008). Evidence on the audit risk model:Do auditors increase audit fees in the presence of internal control deficiencies?[J]. </w:t>
      </w:r>
      <w:r w:rsidRPr="0080344C">
        <w:rPr>
          <w:rFonts w:eastAsiaTheme="minorEastAsia"/>
          <w:i/>
          <w:sz w:val="20"/>
          <w:szCs w:val="20"/>
          <w:lang w:eastAsia="zh-TW"/>
        </w:rPr>
        <w:t>Contemporary Accounting Research</w:t>
      </w:r>
      <w:r w:rsidRPr="0080344C">
        <w:rPr>
          <w:rFonts w:eastAsiaTheme="minorEastAsia"/>
          <w:sz w:val="20"/>
          <w:szCs w:val="20"/>
          <w:lang w:eastAsia="zh-TW"/>
        </w:rPr>
        <w:t>, 2008, 25(1): 219–242. DOI: 10.1506/car.25.1.9</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Hult, G.T.M., Snow, C.C., Kandemir, D., (2003). The role of entrepreneurship in building cultural competitiveness in different organizational types. </w:t>
      </w:r>
      <w:r w:rsidRPr="0080344C">
        <w:rPr>
          <w:rFonts w:eastAsiaTheme="minorEastAsia"/>
          <w:i/>
          <w:sz w:val="20"/>
          <w:szCs w:val="20"/>
          <w:lang w:eastAsia="zh-TW"/>
        </w:rPr>
        <w:t>Journal of Management</w:t>
      </w:r>
      <w:r w:rsidRPr="0080344C">
        <w:rPr>
          <w:rFonts w:eastAsiaTheme="minorEastAsia"/>
          <w:sz w:val="20"/>
          <w:szCs w:val="20"/>
          <w:lang w:eastAsia="zh-TW"/>
        </w:rPr>
        <w:t xml:space="preserve"> 29 (3), 401–426.</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Joreskog, K. G., &amp; Sorbom D. (1989).</w:t>
      </w:r>
      <w:r w:rsidRPr="0080344C">
        <w:rPr>
          <w:rFonts w:eastAsiaTheme="minorEastAsia"/>
          <w:i/>
          <w:sz w:val="20"/>
          <w:szCs w:val="20"/>
          <w:lang w:eastAsia="zh-TW"/>
        </w:rPr>
        <w:t xml:space="preserve"> LISREL 7: A Guide to the Program and Applications</w:t>
      </w:r>
      <w:r w:rsidRPr="0080344C">
        <w:rPr>
          <w:rFonts w:eastAsiaTheme="minorEastAsia"/>
          <w:sz w:val="20"/>
          <w:szCs w:val="20"/>
          <w:lang w:eastAsia="zh-TW"/>
        </w:rPr>
        <w:t>. Chicago: SPSS, Inc.</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Kotter, J., &amp; Heskett, J. K. (1992). </w:t>
      </w:r>
      <w:r w:rsidRPr="0080344C">
        <w:rPr>
          <w:rFonts w:eastAsiaTheme="minorEastAsia"/>
          <w:i/>
          <w:sz w:val="20"/>
          <w:szCs w:val="20"/>
          <w:lang w:eastAsia="zh-TW"/>
        </w:rPr>
        <w:t>Corporate culture andperformance</w:t>
      </w:r>
      <w:r w:rsidRPr="0080344C">
        <w:rPr>
          <w:rFonts w:eastAsiaTheme="minorEastAsia"/>
          <w:sz w:val="20"/>
          <w:szCs w:val="20"/>
          <w:lang w:eastAsia="zh-TW"/>
        </w:rPr>
        <w:t>. New York: Free Press.</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Koutoupis A. . G., &amp; Pappa, E. (2018). Corporate governance and internal controls: a case study from Greece.</w:t>
      </w:r>
      <w:r w:rsidRPr="0080344C">
        <w:rPr>
          <w:rFonts w:eastAsiaTheme="minorEastAsia"/>
          <w:i/>
          <w:sz w:val="20"/>
          <w:szCs w:val="20"/>
          <w:lang w:eastAsia="zh-TW"/>
        </w:rPr>
        <w:t xml:space="preserve"> Journal of Governance &amp; Regulation</w:t>
      </w:r>
      <w:r w:rsidRPr="0080344C">
        <w:rPr>
          <w:rFonts w:eastAsiaTheme="minorEastAsia"/>
          <w:sz w:val="20"/>
          <w:szCs w:val="20"/>
          <w:lang w:eastAsia="zh-TW"/>
        </w:rPr>
        <w:t>, 7(2), 91-99. from http://doi.org/10.22495/jgr_v7_i2_p8</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hint="eastAsia"/>
          <w:sz w:val="20"/>
          <w:szCs w:val="20"/>
          <w:lang w:eastAsia="zh-TW"/>
        </w:rPr>
        <w:t>Krejcie,R.V.&amp; Morgan,D.W.</w:t>
      </w:r>
      <w:r w:rsidRPr="0080344C">
        <w:rPr>
          <w:rFonts w:eastAsiaTheme="minorEastAsia" w:hint="eastAsia"/>
          <w:sz w:val="20"/>
          <w:szCs w:val="20"/>
          <w:lang w:eastAsia="zh-TW"/>
        </w:rPr>
        <w:t>（</w:t>
      </w:r>
      <w:r w:rsidRPr="0080344C">
        <w:rPr>
          <w:rFonts w:eastAsiaTheme="minorEastAsia" w:hint="eastAsia"/>
          <w:sz w:val="20"/>
          <w:szCs w:val="20"/>
          <w:lang w:eastAsia="zh-TW"/>
        </w:rPr>
        <w:t>1970</w:t>
      </w:r>
      <w:r w:rsidRPr="0080344C">
        <w:rPr>
          <w:rFonts w:eastAsiaTheme="minorEastAsia" w:hint="eastAsia"/>
          <w:sz w:val="20"/>
          <w:szCs w:val="20"/>
          <w:lang w:eastAsia="zh-TW"/>
        </w:rPr>
        <w:t>）</w:t>
      </w:r>
      <w:r w:rsidRPr="0080344C">
        <w:rPr>
          <w:rFonts w:eastAsiaTheme="minorEastAsia" w:hint="eastAsia"/>
          <w:sz w:val="20"/>
          <w:szCs w:val="20"/>
          <w:lang w:eastAsia="zh-TW"/>
        </w:rPr>
        <w:t xml:space="preserve">.Determining sample size for research activities, </w:t>
      </w:r>
      <w:r w:rsidRPr="0080344C">
        <w:rPr>
          <w:rFonts w:eastAsiaTheme="minorEastAsia" w:hint="eastAsia"/>
          <w:i/>
          <w:sz w:val="20"/>
          <w:szCs w:val="20"/>
          <w:lang w:eastAsia="zh-TW"/>
        </w:rPr>
        <w:t>Educational and Psychological Measurement</w:t>
      </w:r>
      <w:r w:rsidRPr="0080344C">
        <w:rPr>
          <w:rFonts w:eastAsiaTheme="minorEastAsia" w:hint="eastAsia"/>
          <w:sz w:val="20"/>
          <w:szCs w:val="20"/>
          <w:lang w:eastAsia="zh-TW"/>
        </w:rPr>
        <w:t>, 30,607-610.</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Lai, A., Panfilo, S., and Stacchezzini, R. (2019). “The governmentality of corporate (un)sustainability: The case of the ILVA steel plant in Taranto (Italy),” </w:t>
      </w:r>
      <w:r w:rsidRPr="0080344C">
        <w:rPr>
          <w:rFonts w:eastAsiaTheme="minorEastAsia"/>
          <w:i/>
          <w:sz w:val="20"/>
          <w:szCs w:val="20"/>
          <w:lang w:eastAsia="zh-TW"/>
        </w:rPr>
        <w:t>Journal of Management and Governance,</w:t>
      </w:r>
      <w:r w:rsidRPr="0080344C">
        <w:rPr>
          <w:rFonts w:eastAsiaTheme="minorEastAsia"/>
          <w:sz w:val="20"/>
          <w:szCs w:val="20"/>
          <w:lang w:eastAsia="zh-TW"/>
        </w:rPr>
        <w:t xml:space="preserve"> vol. 23, p. 67-109.</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Lam, J. (2000). Enterprise risk management and the role of the chief risk officer [Electronic version]. </w:t>
      </w:r>
      <w:r w:rsidRPr="0080344C">
        <w:rPr>
          <w:rFonts w:eastAsiaTheme="minorEastAsia"/>
          <w:i/>
          <w:sz w:val="20"/>
          <w:szCs w:val="20"/>
          <w:lang w:eastAsia="zh-TW"/>
        </w:rPr>
        <w:t>E-Risk</w:t>
      </w:r>
      <w:r w:rsidRPr="0080344C">
        <w:rPr>
          <w:rFonts w:eastAsiaTheme="minorEastAsia"/>
          <w:sz w:val="20"/>
          <w:szCs w:val="20"/>
          <w:lang w:eastAsia="zh-TW"/>
        </w:rPr>
        <w:t>, 1-5.</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Lam, S-P. (2005). Proper Interpretation of Standardized Regression Coefficients. </w:t>
      </w:r>
      <w:r w:rsidRPr="0080344C">
        <w:rPr>
          <w:rFonts w:eastAsiaTheme="minorEastAsia"/>
          <w:i/>
          <w:sz w:val="20"/>
          <w:szCs w:val="20"/>
          <w:lang w:eastAsia="zh-TW"/>
        </w:rPr>
        <w:t>Sun Yat-Sen Management Review</w:t>
      </w:r>
      <w:r w:rsidRPr="0080344C">
        <w:rPr>
          <w:rFonts w:eastAsiaTheme="minorEastAsia"/>
          <w:sz w:val="20"/>
          <w:szCs w:val="20"/>
          <w:lang w:eastAsia="zh-TW"/>
        </w:rPr>
        <w:t>, June 2005, Vol. 13, No. 2, 533-548. ISSN: 1023-2842.</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Lerbinger, O. (1997). </w:t>
      </w:r>
      <w:r w:rsidRPr="0080344C">
        <w:rPr>
          <w:rFonts w:eastAsiaTheme="minorEastAsia"/>
          <w:i/>
          <w:sz w:val="20"/>
          <w:szCs w:val="20"/>
          <w:lang w:eastAsia="zh-TW"/>
        </w:rPr>
        <w:t>The crisis manager: Facing risk and responsibility</w:t>
      </w:r>
      <w:r w:rsidRPr="0080344C">
        <w:rPr>
          <w:rFonts w:eastAsiaTheme="minorEastAsia"/>
          <w:sz w:val="20"/>
          <w:szCs w:val="20"/>
          <w:lang w:eastAsia="zh-TW"/>
        </w:rPr>
        <w:t>. Mahwah, NJ: Lawrence Erlbaum Associates, Inc.</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Levy, C., Lamarre, E., &amp; Twining, J. (2010). Taking control of organizational risk culture. </w:t>
      </w:r>
      <w:r w:rsidRPr="0080344C">
        <w:rPr>
          <w:rFonts w:eastAsiaTheme="minorEastAsia"/>
          <w:i/>
          <w:sz w:val="20"/>
          <w:szCs w:val="20"/>
          <w:lang w:eastAsia="zh-TW"/>
        </w:rPr>
        <w:t>McKinsey &amp; Company</w:t>
      </w:r>
      <w:r w:rsidRPr="0080344C">
        <w:rPr>
          <w:rFonts w:eastAsiaTheme="minorEastAsia"/>
          <w:sz w:val="20"/>
          <w:szCs w:val="20"/>
          <w:lang w:eastAsia="zh-TW"/>
        </w:rPr>
        <w:t>.</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lastRenderedPageBreak/>
        <w:t xml:space="preserve">Lim, B. (1995) Examining the Organizational Culture and Organizational Performance Link. </w:t>
      </w:r>
      <w:r w:rsidRPr="0080344C">
        <w:rPr>
          <w:rFonts w:eastAsiaTheme="minorEastAsia"/>
          <w:i/>
          <w:sz w:val="20"/>
          <w:szCs w:val="20"/>
          <w:lang w:eastAsia="zh-TW"/>
        </w:rPr>
        <w:t>Leadership &amp; Organization Development Journal</w:t>
      </w:r>
      <w:r w:rsidRPr="0080344C">
        <w:rPr>
          <w:rFonts w:eastAsiaTheme="minorEastAsia"/>
          <w:sz w:val="20"/>
          <w:szCs w:val="20"/>
          <w:lang w:eastAsia="zh-TW"/>
        </w:rPr>
        <w:t>, 16, 16-21. from http://dx.doi.org/10.1108/01437739510088491</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Lu, X.U. şi Wenchang, L.I. (2015)</w:t>
      </w:r>
      <w:r w:rsidRPr="0080344C">
        <w:rPr>
          <w:rFonts w:eastAsiaTheme="minorEastAsia" w:hint="eastAsia"/>
          <w:sz w:val="20"/>
          <w:szCs w:val="20"/>
          <w:lang w:eastAsia="zh-TW"/>
        </w:rPr>
        <w:t>.</w:t>
      </w:r>
      <w:r w:rsidRPr="0080344C">
        <w:rPr>
          <w:rFonts w:eastAsiaTheme="minorEastAsia"/>
          <w:sz w:val="20"/>
          <w:szCs w:val="20"/>
          <w:lang w:eastAsia="zh-TW"/>
        </w:rPr>
        <w:t xml:space="preserve"> The study on relationship between internal control and enterprise culture-based on corporate governance mechanism, </w:t>
      </w:r>
      <w:r w:rsidRPr="0080344C">
        <w:rPr>
          <w:rFonts w:eastAsiaTheme="minorEastAsia"/>
          <w:i/>
          <w:sz w:val="20"/>
          <w:szCs w:val="20"/>
          <w:lang w:eastAsia="zh-TW"/>
        </w:rPr>
        <w:t>International Business and Management</w:t>
      </w:r>
      <w:r w:rsidRPr="0080344C">
        <w:rPr>
          <w:rFonts w:eastAsiaTheme="minorEastAsia"/>
          <w:sz w:val="20"/>
          <w:szCs w:val="20"/>
          <w:lang w:eastAsia="zh-TW"/>
        </w:rPr>
        <w:t>, vol. 10, no. 1, pp. 82-87.</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Mannheim, K. (1922). Structures of thinking. London: Routledge &amp; Kegan Paul.</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Manossoh, H. (2016). </w:t>
      </w:r>
      <w:r w:rsidRPr="0080344C">
        <w:rPr>
          <w:rFonts w:eastAsiaTheme="minorEastAsia"/>
          <w:i/>
          <w:sz w:val="20"/>
          <w:szCs w:val="20"/>
          <w:lang w:eastAsia="zh-TW"/>
        </w:rPr>
        <w:t>Good Corporate Governance Untuk Meningkatkan Kualitas Laporan Keuangan.</w:t>
      </w:r>
      <w:r w:rsidRPr="0080344C">
        <w:rPr>
          <w:rFonts w:eastAsiaTheme="minorEastAsia"/>
          <w:sz w:val="20"/>
          <w:szCs w:val="20"/>
          <w:lang w:eastAsia="zh-TW"/>
        </w:rPr>
        <w:t xml:space="preserve"> In PT Norlive Kharisma Indonesia : Bandung ISBN: 978-602-73706-6-1.</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Margulies, N. (1969)</w:t>
      </w:r>
      <w:r w:rsidRPr="0080344C">
        <w:rPr>
          <w:rFonts w:eastAsiaTheme="minorEastAsia" w:hint="eastAsia"/>
          <w:sz w:val="20"/>
          <w:szCs w:val="20"/>
          <w:lang w:eastAsia="zh-TW"/>
        </w:rPr>
        <w:t>.</w:t>
      </w:r>
      <w:r w:rsidRPr="0080344C">
        <w:rPr>
          <w:rFonts w:eastAsiaTheme="minorEastAsia"/>
          <w:sz w:val="20"/>
          <w:szCs w:val="20"/>
          <w:lang w:eastAsia="zh-TW"/>
        </w:rPr>
        <w:t xml:space="preserve"> Organizational culture and psychological growth, </w:t>
      </w:r>
      <w:r w:rsidRPr="0080344C">
        <w:rPr>
          <w:rFonts w:eastAsiaTheme="minorEastAsia"/>
          <w:i/>
          <w:sz w:val="20"/>
          <w:szCs w:val="20"/>
          <w:lang w:eastAsia="zh-TW"/>
        </w:rPr>
        <w:t>The Journal of Applied Behavioral Science</w:t>
      </w:r>
      <w:r w:rsidRPr="0080344C">
        <w:rPr>
          <w:rFonts w:eastAsiaTheme="minorEastAsia"/>
          <w:sz w:val="20"/>
          <w:szCs w:val="20"/>
          <w:lang w:eastAsia="zh-TW"/>
        </w:rPr>
        <w:t>, vol. 5, no. 4, pp. 491-508, DOI10.1177/002188636900500403.</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Michael J. Tippins and Ravipreet S. Sohi (2003), “It Competency and Firm Performance: Is Organizational Learning a Missing Link?,” </w:t>
      </w:r>
      <w:r w:rsidRPr="0080344C">
        <w:rPr>
          <w:rFonts w:eastAsiaTheme="minorEastAsia"/>
          <w:i/>
          <w:sz w:val="20"/>
          <w:szCs w:val="20"/>
          <w:lang w:eastAsia="zh-TW"/>
        </w:rPr>
        <w:t>Strategic Management Journal</w:t>
      </w:r>
      <w:r w:rsidRPr="0080344C">
        <w:rPr>
          <w:rFonts w:eastAsiaTheme="minorEastAsia"/>
          <w:sz w:val="20"/>
          <w:szCs w:val="20"/>
          <w:lang w:eastAsia="zh-TW"/>
        </w:rPr>
        <w:t>, p.p. 745-761.</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Mulyadi. (2016). </w:t>
      </w:r>
      <w:r w:rsidRPr="0080344C">
        <w:rPr>
          <w:rFonts w:eastAsiaTheme="minorEastAsia"/>
          <w:i/>
          <w:sz w:val="20"/>
          <w:szCs w:val="20"/>
          <w:lang w:eastAsia="zh-TW"/>
        </w:rPr>
        <w:t>Book accounting system 1</w:t>
      </w:r>
      <w:r w:rsidRPr="0080344C">
        <w:rPr>
          <w:rFonts w:eastAsiaTheme="minorEastAsia"/>
          <w:sz w:val="20"/>
          <w:szCs w:val="20"/>
          <w:lang w:eastAsia="zh-TW"/>
        </w:rPr>
        <w:t>. Jakarta: Salemba Empat.</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Nasrum, M. (2018). </w:t>
      </w:r>
      <w:r w:rsidRPr="0080344C">
        <w:rPr>
          <w:rFonts w:eastAsiaTheme="minorEastAsia"/>
          <w:i/>
          <w:sz w:val="20"/>
          <w:szCs w:val="20"/>
          <w:lang w:eastAsia="zh-TW"/>
        </w:rPr>
        <w:t>Corporate Governance (Konsep, Teori dan Aplikasi di Beberapa Negara Asia)</w:t>
      </w:r>
      <w:r w:rsidRPr="0080344C">
        <w:rPr>
          <w:rFonts w:eastAsiaTheme="minorEastAsia"/>
          <w:sz w:val="20"/>
          <w:szCs w:val="20"/>
          <w:lang w:eastAsia="zh-TW"/>
        </w:rPr>
        <w:t>. 1–162. https://doi.org/10.31227/osf.io/zpfnx</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Njagi, A. W. (2018). </w:t>
      </w:r>
      <w:r w:rsidRPr="0080344C">
        <w:rPr>
          <w:rFonts w:eastAsiaTheme="minorEastAsia"/>
          <w:i/>
          <w:sz w:val="20"/>
          <w:szCs w:val="20"/>
          <w:lang w:eastAsia="zh-TW"/>
        </w:rPr>
        <w:t>Effect of internal controls on revenue collection of level five hospitals in Kiambu County (Doctoral dissertation, University of Nairobi).</w:t>
      </w:r>
      <w:r w:rsidRPr="0080344C">
        <w:rPr>
          <w:rFonts w:eastAsiaTheme="minorEastAsia"/>
          <w:sz w:val="20"/>
          <w:szCs w:val="20"/>
          <w:lang w:eastAsia="zh-TW"/>
        </w:rPr>
        <w:t xml:space="preserve"> Retrieved from http://erepository.uonbi.ac.ke/bitstream/handle /11295/104701/ann%20njagi.pdf?sequence=1</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Pakdil, F. &amp; Leonard, K.M. (2015), "The effect of organizational culture on implementing and sustaining lean processes", </w:t>
      </w:r>
      <w:r w:rsidRPr="0080344C">
        <w:rPr>
          <w:rFonts w:eastAsiaTheme="minorEastAsia"/>
          <w:i/>
          <w:sz w:val="20"/>
          <w:szCs w:val="20"/>
          <w:lang w:eastAsia="zh-TW"/>
        </w:rPr>
        <w:t>Journal of Manufacturing Technology Management</w:t>
      </w:r>
      <w:r w:rsidRPr="0080344C">
        <w:rPr>
          <w:rFonts w:eastAsiaTheme="minorEastAsia"/>
          <w:sz w:val="20"/>
          <w:szCs w:val="20"/>
          <w:lang w:eastAsia="zh-TW"/>
        </w:rPr>
        <w:t>, Vol. 26 No. 5, pp. 725-743. https://doi.org/10.1108/JMTM-08-2013-0112</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Patyal, V.S. and Koilakuntla, M. (2015). The Impact of Quality Management Practices on Performance: An Empirical Study. </w:t>
      </w:r>
      <w:r w:rsidRPr="0080344C">
        <w:rPr>
          <w:rFonts w:eastAsiaTheme="minorEastAsia"/>
          <w:i/>
          <w:sz w:val="20"/>
          <w:szCs w:val="20"/>
          <w:lang w:eastAsia="zh-TW"/>
        </w:rPr>
        <w:t>Benchmarking: An International Journal</w:t>
      </w:r>
      <w:r w:rsidRPr="0080344C">
        <w:rPr>
          <w:rFonts w:eastAsiaTheme="minorEastAsia"/>
          <w:sz w:val="20"/>
          <w:szCs w:val="20"/>
          <w:lang w:eastAsia="zh-TW"/>
        </w:rPr>
        <w:t>, 24, 511-535. from https://doi.org/10.1108/BIJ-11-2015-0109</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Pfister, J. (2009)</w:t>
      </w:r>
      <w:r w:rsidRPr="0080344C">
        <w:rPr>
          <w:rFonts w:eastAsiaTheme="minorEastAsia" w:hint="eastAsia"/>
          <w:sz w:val="20"/>
          <w:szCs w:val="20"/>
          <w:lang w:eastAsia="zh-TW"/>
        </w:rPr>
        <w:t>.</w:t>
      </w:r>
      <w:r w:rsidRPr="0080344C">
        <w:rPr>
          <w:rFonts w:eastAsiaTheme="minorEastAsia"/>
          <w:sz w:val="20"/>
          <w:szCs w:val="20"/>
          <w:lang w:eastAsia="zh-TW"/>
        </w:rPr>
        <w:t xml:space="preserve"> </w:t>
      </w:r>
      <w:r w:rsidRPr="0080344C">
        <w:rPr>
          <w:rFonts w:eastAsiaTheme="minorEastAsia"/>
          <w:i/>
          <w:sz w:val="20"/>
          <w:szCs w:val="20"/>
          <w:lang w:eastAsia="zh-TW"/>
        </w:rPr>
        <w:t>Managing Organizational Culture for Effective Internal Control: From Practice to Theory</w:t>
      </w:r>
      <w:r w:rsidRPr="0080344C">
        <w:rPr>
          <w:rFonts w:eastAsiaTheme="minorEastAsia"/>
          <w:sz w:val="20"/>
          <w:szCs w:val="20"/>
          <w:lang w:eastAsia="zh-TW"/>
        </w:rPr>
        <w:t>, Springer Physica-Verlag, Berlin Heidelberg.</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Preacher, K. J., &amp; Hayes, A. F. (2008). Asymptotic and resampling strategies for assessing and comparing indirect effects in multiple mediator models. </w:t>
      </w:r>
      <w:r w:rsidRPr="0080344C">
        <w:rPr>
          <w:rFonts w:eastAsiaTheme="minorEastAsia"/>
          <w:i/>
          <w:sz w:val="20"/>
          <w:szCs w:val="20"/>
          <w:lang w:eastAsia="zh-TW"/>
        </w:rPr>
        <w:t>Behavior Research Methods</w:t>
      </w:r>
      <w:r w:rsidRPr="0080344C">
        <w:rPr>
          <w:rFonts w:eastAsiaTheme="minorEastAsia"/>
          <w:sz w:val="20"/>
          <w:szCs w:val="20"/>
          <w:lang w:eastAsia="zh-TW"/>
        </w:rPr>
        <w:t>, 40(3), 879-891.</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Pronovost P. J., Weast, B., Holzmueller, C. G., Rosenstein, B. J., Kidwell, R. P., Haller, K. B., Feroli, E. R., Sexton, J. B., Rubin, H. R. (2003). Evaluation of the culture of safety: Survey of clinicians and managers in an academic medical center. </w:t>
      </w:r>
      <w:r w:rsidRPr="0080344C">
        <w:rPr>
          <w:rFonts w:eastAsiaTheme="minorEastAsia"/>
          <w:i/>
          <w:sz w:val="20"/>
          <w:szCs w:val="20"/>
          <w:lang w:eastAsia="zh-TW"/>
        </w:rPr>
        <w:t>Quality and Safety in Health Care</w:t>
      </w:r>
      <w:r w:rsidRPr="0080344C">
        <w:rPr>
          <w:rFonts w:eastAsiaTheme="minorEastAsia"/>
          <w:sz w:val="20"/>
          <w:szCs w:val="20"/>
          <w:lang w:eastAsia="zh-TW"/>
        </w:rPr>
        <w:t>, 12, 405-410.</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lastRenderedPageBreak/>
        <w:t xml:space="preserve">Schandl, A., &amp; Foster, P. L. (2019). </w:t>
      </w:r>
      <w:r w:rsidRPr="0080344C">
        <w:rPr>
          <w:rFonts w:eastAsiaTheme="minorEastAsia"/>
          <w:i/>
          <w:sz w:val="20"/>
          <w:szCs w:val="20"/>
          <w:lang w:eastAsia="zh-TW"/>
        </w:rPr>
        <w:t>COSO Internal Control - Integrated Framework: An Implementation Guide for the Healthcare Industry.</w:t>
      </w:r>
      <w:r w:rsidRPr="0080344C">
        <w:rPr>
          <w:rFonts w:eastAsiaTheme="minorEastAsia"/>
          <w:sz w:val="20"/>
          <w:szCs w:val="20"/>
          <w:lang w:eastAsia="zh-TW"/>
        </w:rPr>
        <w:t xml:space="preserve"> COSO - Committee of Sponsoring Organizations of the Treadway Commission, January, 5. https://www.coso.org/Documents/COSO-CROWE-COSO-Internal-Control-Integrated-Framework.pdf</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Schein, E. H. (1968). Organizational socialization and profession of management. </w:t>
      </w:r>
      <w:r w:rsidRPr="0080344C">
        <w:rPr>
          <w:rFonts w:eastAsiaTheme="minorEastAsia"/>
          <w:i/>
          <w:sz w:val="20"/>
          <w:szCs w:val="20"/>
          <w:lang w:eastAsia="zh-TW"/>
        </w:rPr>
        <w:t>Industrial management review</w:t>
      </w:r>
      <w:r w:rsidRPr="0080344C">
        <w:rPr>
          <w:rFonts w:eastAsiaTheme="minorEastAsia"/>
          <w:sz w:val="20"/>
          <w:szCs w:val="20"/>
          <w:lang w:eastAsia="zh-TW"/>
        </w:rPr>
        <w:t>, 9, 1-15.</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Schein, E. H. (1992).Organizational culture and leadership( 2nd. Ed.). San Francisco, CA: </w:t>
      </w:r>
      <w:r w:rsidRPr="0080344C">
        <w:rPr>
          <w:rFonts w:eastAsiaTheme="minorEastAsia"/>
          <w:i/>
          <w:sz w:val="20"/>
          <w:szCs w:val="20"/>
          <w:lang w:eastAsia="zh-TW"/>
        </w:rPr>
        <w:t>Jossey-Bass</w:t>
      </w:r>
      <w:r w:rsidRPr="0080344C">
        <w:rPr>
          <w:rFonts w:eastAsiaTheme="minorEastAsia"/>
          <w:sz w:val="20"/>
          <w:szCs w:val="20"/>
          <w:lang w:eastAsia="zh-TW"/>
        </w:rPr>
        <w:t>.</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Schein, E. H. (1996). Culture: The missing concept in organization studies. </w:t>
      </w:r>
      <w:r w:rsidRPr="0080344C">
        <w:rPr>
          <w:rFonts w:eastAsiaTheme="minorEastAsia"/>
          <w:i/>
          <w:sz w:val="20"/>
          <w:szCs w:val="20"/>
          <w:lang w:eastAsia="zh-TW"/>
        </w:rPr>
        <w:t>Administrative Science Quarterly</w:t>
      </w:r>
      <w:r w:rsidRPr="0080344C">
        <w:rPr>
          <w:rFonts w:eastAsiaTheme="minorEastAsia"/>
          <w:sz w:val="20"/>
          <w:szCs w:val="20"/>
          <w:lang w:eastAsia="zh-TW"/>
        </w:rPr>
        <w:t>, 41(2), 229–240. from https://doi.org/10.2307/2393715</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Scott, T., Mannion, R., Marshall, M., Davies, H.,(2003). Does organizational culture influence health care performance? A review of the evidence. J. </w:t>
      </w:r>
      <w:r w:rsidRPr="0080344C">
        <w:rPr>
          <w:rFonts w:eastAsiaTheme="minorEastAsia"/>
          <w:i/>
          <w:sz w:val="20"/>
          <w:szCs w:val="20"/>
          <w:lang w:eastAsia="zh-TW"/>
        </w:rPr>
        <w:t>Health Serv. Res</w:t>
      </w:r>
      <w:r w:rsidRPr="0080344C">
        <w:rPr>
          <w:rFonts w:eastAsiaTheme="minorEastAsia"/>
          <w:sz w:val="20"/>
          <w:szCs w:val="20"/>
          <w:lang w:eastAsia="zh-TW"/>
        </w:rPr>
        <w:t>.Pol. 8 (2), 1005–1117.</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Sexton J. B., Thomas, E. J., Helmreich, R. L., Neilands, T. B., Rowan, K., Vella, K., Boyden, J., Roberts, P. R. (2004). </w:t>
      </w:r>
      <w:r w:rsidRPr="0080344C">
        <w:rPr>
          <w:rFonts w:eastAsiaTheme="minorEastAsia"/>
          <w:i/>
          <w:sz w:val="20"/>
          <w:szCs w:val="20"/>
          <w:lang w:eastAsia="zh-TW"/>
        </w:rPr>
        <w:t>Frontline assessments of healthcare culture: Safety attitudes questionnaire norms and psychometric properties.</w:t>
      </w:r>
      <w:r w:rsidRPr="0080344C">
        <w:rPr>
          <w:rFonts w:eastAsiaTheme="minorEastAsia"/>
          <w:sz w:val="20"/>
          <w:szCs w:val="20"/>
          <w:lang w:eastAsia="zh-TW"/>
        </w:rPr>
        <w:t xml:space="preserve"> Austin, TX: The University of Texas Center of Excellence for Patient Safety Research and Practice.</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Shahzad, F., Luqman, A., R., Khan, R., A., &amp; Shabbir, L. (2012). Impact of Organizational Culture on Organizational Performance: An Overview. Interdisciplinary </w:t>
      </w:r>
      <w:r w:rsidRPr="0080344C">
        <w:rPr>
          <w:rFonts w:eastAsiaTheme="minorEastAsia"/>
          <w:i/>
          <w:sz w:val="20"/>
          <w:szCs w:val="20"/>
          <w:lang w:eastAsia="zh-TW"/>
        </w:rPr>
        <w:t>Journal of Contemparary Research in Business</w:t>
      </w:r>
      <w:r w:rsidRPr="0080344C">
        <w:rPr>
          <w:rFonts w:eastAsiaTheme="minorEastAsia"/>
          <w:sz w:val="20"/>
          <w:szCs w:val="20"/>
          <w:lang w:eastAsia="zh-TW"/>
        </w:rPr>
        <w:t>, 3 (9).</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Singer S. J., Gaba, D. M., Geppert, J. J., Sinaiko, A. D., Howard, S. K., &amp; Park, K. C. (2003). The culture of safety: Results of an organization-wide survey in 15 California hospitals. </w:t>
      </w:r>
      <w:r w:rsidRPr="0080344C">
        <w:rPr>
          <w:rFonts w:eastAsiaTheme="minorEastAsia"/>
          <w:i/>
          <w:sz w:val="20"/>
          <w:szCs w:val="20"/>
          <w:lang w:eastAsia="zh-TW"/>
        </w:rPr>
        <w:t>Quality and Safety in Health Care</w:t>
      </w:r>
      <w:r w:rsidRPr="0080344C">
        <w:rPr>
          <w:rFonts w:eastAsiaTheme="minorEastAsia"/>
          <w:sz w:val="20"/>
          <w:szCs w:val="20"/>
          <w:lang w:eastAsia="zh-TW"/>
        </w:rPr>
        <w:t>, 12, 112-118.</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Smircich, L., (1983)</w:t>
      </w:r>
      <w:r w:rsidRPr="0080344C">
        <w:rPr>
          <w:rFonts w:eastAsiaTheme="minorEastAsia" w:hint="eastAsia"/>
          <w:sz w:val="20"/>
          <w:szCs w:val="20"/>
          <w:lang w:eastAsia="zh-TW"/>
        </w:rPr>
        <w:t>.</w:t>
      </w:r>
      <w:r w:rsidRPr="0080344C">
        <w:rPr>
          <w:rFonts w:eastAsiaTheme="minorEastAsia"/>
          <w:sz w:val="20"/>
          <w:szCs w:val="20"/>
          <w:lang w:eastAsia="zh-TW"/>
        </w:rPr>
        <w:t xml:space="preserve"> Concepts of Culture and Organization Analysis Administrative , </w:t>
      </w:r>
      <w:r w:rsidRPr="0080344C">
        <w:rPr>
          <w:rFonts w:eastAsiaTheme="minorEastAsia"/>
          <w:i/>
          <w:sz w:val="20"/>
          <w:szCs w:val="20"/>
          <w:lang w:eastAsia="zh-TW"/>
        </w:rPr>
        <w:t>Science Quarterly, September</w:t>
      </w:r>
      <w:r w:rsidRPr="0080344C">
        <w:rPr>
          <w:rFonts w:eastAsiaTheme="minorEastAsia"/>
          <w:sz w:val="20"/>
          <w:szCs w:val="20"/>
          <w:lang w:eastAsia="zh-TW"/>
        </w:rPr>
        <w:t>, pp.339-358.</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Susanto, A. (2017). </w:t>
      </w:r>
      <w:r w:rsidRPr="0080344C">
        <w:rPr>
          <w:rFonts w:eastAsiaTheme="minorEastAsia"/>
          <w:i/>
          <w:sz w:val="20"/>
          <w:szCs w:val="20"/>
          <w:lang w:eastAsia="zh-TW"/>
        </w:rPr>
        <w:t>Sistem Informasi Akuntansi dan Sistem Pengolahan Transaksi Pendahuluan</w:t>
      </w:r>
      <w:r w:rsidRPr="0080344C">
        <w:rPr>
          <w:rFonts w:eastAsiaTheme="minorEastAsia"/>
          <w:sz w:val="20"/>
          <w:szCs w:val="20"/>
          <w:lang w:eastAsia="zh-TW"/>
        </w:rPr>
        <w:t>. 178.</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Taylor, A. (2017). </w:t>
      </w:r>
      <w:r w:rsidRPr="0080344C">
        <w:rPr>
          <w:rFonts w:eastAsiaTheme="minorEastAsia"/>
          <w:i/>
          <w:sz w:val="20"/>
          <w:szCs w:val="20"/>
          <w:lang w:eastAsia="zh-TW"/>
        </w:rPr>
        <w:t>The Five Levels of an Ethical Culture</w:t>
      </w:r>
      <w:r w:rsidRPr="0080344C">
        <w:rPr>
          <w:rFonts w:eastAsiaTheme="minorEastAsia"/>
          <w:sz w:val="20"/>
          <w:szCs w:val="20"/>
          <w:lang w:eastAsia="zh-TW"/>
        </w:rPr>
        <w:t>. March, 25. from https://www.bsr.org/en/ourinsights/report-view/the-five-levels-of-an-ethicalculture</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Taylor, F.W. (1911). </w:t>
      </w:r>
      <w:r w:rsidRPr="0080344C">
        <w:rPr>
          <w:rFonts w:eastAsiaTheme="minorEastAsia"/>
          <w:i/>
          <w:sz w:val="20"/>
          <w:szCs w:val="20"/>
          <w:lang w:eastAsia="zh-TW"/>
        </w:rPr>
        <w:t>The Principles of Scientific Management</w:t>
      </w:r>
      <w:r w:rsidRPr="0080344C">
        <w:rPr>
          <w:rFonts w:eastAsiaTheme="minorEastAsia"/>
          <w:sz w:val="20"/>
          <w:szCs w:val="20"/>
          <w:lang w:eastAsia="zh-TW"/>
        </w:rPr>
        <w:t>. New York: Harper Brothers.</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Teehankee, B. (1994)</w:t>
      </w:r>
      <w:r w:rsidRPr="0080344C">
        <w:rPr>
          <w:rFonts w:eastAsiaTheme="minorEastAsia" w:hint="eastAsia"/>
          <w:sz w:val="20"/>
          <w:szCs w:val="20"/>
          <w:lang w:eastAsia="zh-TW"/>
        </w:rPr>
        <w:t>.</w:t>
      </w:r>
      <w:r w:rsidRPr="0080344C">
        <w:rPr>
          <w:rFonts w:eastAsiaTheme="minorEastAsia"/>
          <w:sz w:val="20"/>
          <w:szCs w:val="20"/>
          <w:lang w:eastAsia="zh-TW"/>
        </w:rPr>
        <w:t xml:space="preserve"> Organizational culture: A critical review of literature, DLSU Dialogue: AnInterdisciplinary </w:t>
      </w:r>
      <w:r w:rsidRPr="0080344C">
        <w:rPr>
          <w:rFonts w:eastAsiaTheme="minorEastAsia"/>
          <w:i/>
          <w:sz w:val="20"/>
          <w:szCs w:val="20"/>
          <w:lang w:eastAsia="zh-TW"/>
        </w:rPr>
        <w:t>Journal for Cultural Studies</w:t>
      </w:r>
      <w:r w:rsidRPr="0080344C">
        <w:rPr>
          <w:rFonts w:eastAsiaTheme="minorEastAsia"/>
          <w:sz w:val="20"/>
          <w:szCs w:val="20"/>
          <w:lang w:eastAsia="zh-TW"/>
        </w:rPr>
        <w:t>, Vol.27, No. 1, 67-92.</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lastRenderedPageBreak/>
        <w:t xml:space="preserve">Venkatraman, N. (1989). The concept of fit in strategy research: Toward verbal and statistical correspondence. </w:t>
      </w:r>
      <w:r w:rsidRPr="0080344C">
        <w:rPr>
          <w:rFonts w:eastAsiaTheme="minorEastAsia"/>
          <w:i/>
          <w:sz w:val="20"/>
          <w:szCs w:val="20"/>
          <w:lang w:eastAsia="zh-TW"/>
        </w:rPr>
        <w:t>The Academy of Management Review</w:t>
      </w:r>
      <w:r w:rsidRPr="0080344C">
        <w:rPr>
          <w:rFonts w:eastAsiaTheme="minorEastAsia"/>
          <w:sz w:val="20"/>
          <w:szCs w:val="20"/>
          <w:lang w:eastAsia="zh-TW"/>
        </w:rPr>
        <w:t>, 14(3), 423–444. from https://doi.org/10.2307/258177</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Wallach, E. J. (1983). Individuals and organizations: The cultural match. </w:t>
      </w:r>
      <w:r w:rsidRPr="0080344C">
        <w:rPr>
          <w:rFonts w:eastAsiaTheme="minorEastAsia"/>
          <w:i/>
          <w:sz w:val="20"/>
          <w:szCs w:val="20"/>
          <w:lang w:eastAsia="zh-TW"/>
        </w:rPr>
        <w:t>Training &amp; Development Journal</w:t>
      </w:r>
      <w:r w:rsidRPr="0080344C">
        <w:rPr>
          <w:rFonts w:eastAsiaTheme="minorEastAsia"/>
          <w:sz w:val="20"/>
          <w:szCs w:val="20"/>
          <w:lang w:eastAsia="zh-TW"/>
        </w:rPr>
        <w:t>, 37(2), 28–36.</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Wang Y, and Xu, J. (2018).  “Medical risk management and crisis management,” </w:t>
      </w:r>
      <w:r w:rsidRPr="0080344C">
        <w:rPr>
          <w:rFonts w:eastAsiaTheme="minorEastAsia"/>
          <w:i/>
          <w:sz w:val="20"/>
          <w:szCs w:val="20"/>
          <w:lang w:eastAsia="zh-TW"/>
        </w:rPr>
        <w:t>Journal of Medicine and Health</w:t>
      </w:r>
      <w:r w:rsidRPr="0080344C">
        <w:rPr>
          <w:rFonts w:eastAsiaTheme="minorEastAsia"/>
          <w:sz w:val="20"/>
          <w:szCs w:val="20"/>
          <w:lang w:eastAsia="zh-TW"/>
        </w:rPr>
        <w:t>, vol. 8 (1), p. 115-125.</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WBCSD (2017, January 18). “</w:t>
      </w:r>
      <w:r w:rsidRPr="0080344C">
        <w:rPr>
          <w:rFonts w:eastAsiaTheme="minorEastAsia"/>
          <w:i/>
          <w:sz w:val="20"/>
          <w:szCs w:val="20"/>
          <w:lang w:eastAsia="zh-TW"/>
        </w:rPr>
        <w:t>Sustainability and enterprise risk management: the firststep towardsintegration.</w:t>
      </w:r>
      <w:r w:rsidRPr="0080344C">
        <w:rPr>
          <w:rFonts w:eastAsiaTheme="minorEastAsia"/>
          <w:sz w:val="20"/>
          <w:szCs w:val="20"/>
          <w:lang w:eastAsia="zh-TW"/>
        </w:rPr>
        <w:t>” Retrieved from WBCSD: http://www.wbcsd.org/Projects/Non-financial-Measurement-and-Valuation/ResourcesSustainability-and-enterprise-risk-management-The-firststep-towards-integration</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Willis D M (2000). Management reports on internal control[J]. </w:t>
      </w:r>
      <w:r w:rsidRPr="0080344C">
        <w:rPr>
          <w:rFonts w:eastAsiaTheme="minorEastAsia"/>
          <w:i/>
          <w:sz w:val="20"/>
          <w:szCs w:val="20"/>
          <w:lang w:eastAsia="zh-TW"/>
        </w:rPr>
        <w:t>Journal of Accountancy</w:t>
      </w:r>
      <w:r w:rsidRPr="0080344C">
        <w:rPr>
          <w:rFonts w:eastAsiaTheme="minorEastAsia"/>
          <w:sz w:val="20"/>
          <w:szCs w:val="20"/>
          <w:lang w:eastAsia="zh-TW"/>
        </w:rPr>
        <w:t>, 2000, 190(4): 57–64.</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Wu, R. (2017).  “The construction of hotel risk management and evaluation plan,”  </w:t>
      </w:r>
      <w:r w:rsidRPr="0080344C">
        <w:rPr>
          <w:rFonts w:eastAsiaTheme="minorEastAsia"/>
          <w:i/>
          <w:sz w:val="20"/>
          <w:szCs w:val="20"/>
          <w:lang w:eastAsia="zh-TW"/>
        </w:rPr>
        <w:t>East Asia Forum Quarterly (EAST-ASIA REVIEW)</w:t>
      </w:r>
      <w:r w:rsidRPr="0080344C">
        <w:rPr>
          <w:rFonts w:eastAsiaTheme="minorEastAsia"/>
          <w:sz w:val="20"/>
          <w:szCs w:val="20"/>
          <w:lang w:eastAsia="zh-TW"/>
        </w:rPr>
        <w:t xml:space="preserve"> vol. 497, p. 1-16.</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Wyszewianski, L., Thomas, J. W &amp; Friedman, B. A., (</w:t>
      </w:r>
      <w:r w:rsidRPr="0080344C">
        <w:rPr>
          <w:rFonts w:eastAsiaTheme="minorEastAsia" w:hint="eastAsia"/>
          <w:sz w:val="20"/>
          <w:szCs w:val="20"/>
          <w:lang w:eastAsia="zh-TW"/>
        </w:rPr>
        <w:t>1987</w:t>
      </w:r>
      <w:r w:rsidRPr="0080344C">
        <w:rPr>
          <w:rFonts w:eastAsiaTheme="minorEastAsia"/>
          <w:sz w:val="20"/>
          <w:szCs w:val="20"/>
          <w:lang w:eastAsia="zh-TW"/>
        </w:rPr>
        <w:t>)</w:t>
      </w:r>
      <w:r w:rsidRPr="0080344C">
        <w:rPr>
          <w:rFonts w:eastAsiaTheme="minorEastAsia" w:hint="eastAsia"/>
          <w:sz w:val="20"/>
          <w:szCs w:val="20"/>
          <w:lang w:eastAsia="zh-TW"/>
        </w:rPr>
        <w:t xml:space="preserve">. </w:t>
      </w:r>
      <w:r w:rsidRPr="0080344C">
        <w:rPr>
          <w:rFonts w:eastAsiaTheme="minorEastAsia"/>
          <w:sz w:val="20"/>
          <w:szCs w:val="20"/>
          <w:lang w:eastAsia="zh-TW"/>
        </w:rPr>
        <w:t xml:space="preserve">"Case-Based Payment and the Control of Quality and Efficiency In Hospitals", </w:t>
      </w:r>
      <w:r w:rsidRPr="0080344C">
        <w:rPr>
          <w:rFonts w:eastAsiaTheme="minorEastAsia"/>
          <w:i/>
          <w:sz w:val="20"/>
          <w:szCs w:val="20"/>
          <w:lang w:eastAsia="zh-TW"/>
        </w:rPr>
        <w:t>Inquiry</w:t>
      </w:r>
      <w:r w:rsidRPr="0080344C">
        <w:rPr>
          <w:rFonts w:eastAsiaTheme="minorEastAsia"/>
          <w:sz w:val="20"/>
          <w:szCs w:val="20"/>
          <w:lang w:eastAsia="zh-TW"/>
        </w:rPr>
        <w:t>, (24), 1987, pp.17-25.</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Yang, Y. C. (2011). “Risk management of Taiwan’s maritime supply chain security,” </w:t>
      </w:r>
      <w:r w:rsidRPr="0080344C">
        <w:rPr>
          <w:rFonts w:eastAsiaTheme="minorEastAsia"/>
          <w:i/>
          <w:sz w:val="20"/>
          <w:szCs w:val="20"/>
          <w:lang w:eastAsia="zh-TW"/>
        </w:rPr>
        <w:t>Journal of Safety Science</w:t>
      </w:r>
      <w:r w:rsidRPr="0080344C">
        <w:rPr>
          <w:rFonts w:eastAsiaTheme="minorEastAsia"/>
          <w:sz w:val="20"/>
          <w:szCs w:val="20"/>
          <w:lang w:eastAsia="zh-TW"/>
        </w:rPr>
        <w:t>, vol. 49(3), p. 382-393.</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Yanka Perkasa &amp; Fardinal (2021). The Influence of Organizational Culture, Internal Control on the Implementation of Good Corporate Governance through the Integration of Accounting Information Systems (Research at Dr. Chasbullah Abdulmadjid General Hospital, Bekasi City). </w:t>
      </w:r>
      <w:r w:rsidRPr="0080344C">
        <w:rPr>
          <w:rFonts w:eastAsiaTheme="minorEastAsia"/>
          <w:i/>
          <w:sz w:val="20"/>
          <w:szCs w:val="20"/>
          <w:lang w:eastAsia="zh-TW"/>
        </w:rPr>
        <w:t>Saudi J Bus Manag Stud</w:t>
      </w:r>
      <w:r w:rsidRPr="0080344C">
        <w:rPr>
          <w:rFonts w:eastAsiaTheme="minorEastAsia"/>
          <w:sz w:val="20"/>
          <w:szCs w:val="20"/>
          <w:lang w:eastAsia="zh-TW"/>
        </w:rPr>
        <w:t>, 6(10): 394-404.</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Yazid, S., A., Razali, R., A., &amp; Hussin, R., M. (2012). Determinants of Enterprise Risk Management: A proposed framework for Malaysian Public Listed Companies. </w:t>
      </w:r>
      <w:r w:rsidRPr="0080344C">
        <w:rPr>
          <w:rFonts w:eastAsiaTheme="minorEastAsia"/>
          <w:i/>
          <w:sz w:val="20"/>
          <w:szCs w:val="20"/>
          <w:lang w:eastAsia="zh-TW"/>
        </w:rPr>
        <w:t>International Business Research</w:t>
      </w:r>
      <w:r w:rsidRPr="0080344C">
        <w:rPr>
          <w:rFonts w:eastAsiaTheme="minorEastAsia"/>
          <w:sz w:val="20"/>
          <w:szCs w:val="20"/>
          <w:lang w:eastAsia="zh-TW"/>
        </w:rPr>
        <w:t>, 5 (1).</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Zhao, L., Lu, Y., Wang, B., Chau, P. Y. K., &amp; Zhang, L. (2012). Cultivating the sense of belonging and motivating user participation in virtual communities: A social capital perspective. </w:t>
      </w:r>
      <w:r w:rsidRPr="0080344C">
        <w:rPr>
          <w:rFonts w:eastAsiaTheme="minorEastAsia"/>
          <w:i/>
          <w:sz w:val="20"/>
          <w:szCs w:val="20"/>
          <w:lang w:eastAsia="zh-TW"/>
        </w:rPr>
        <w:t>International Journal of Information Management</w:t>
      </w:r>
      <w:r w:rsidRPr="0080344C">
        <w:rPr>
          <w:rFonts w:eastAsiaTheme="minorEastAsia"/>
          <w:sz w:val="20"/>
          <w:szCs w:val="20"/>
          <w:lang w:eastAsia="zh-TW"/>
        </w:rPr>
        <w:t>, 32(6), 574-588.</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sz w:val="20"/>
          <w:szCs w:val="20"/>
          <w:lang w:eastAsia="zh-TW"/>
        </w:rPr>
        <w:t xml:space="preserve">Zheng, C. (2016).  </w:t>
      </w:r>
      <w:r w:rsidRPr="0080344C">
        <w:rPr>
          <w:rFonts w:eastAsiaTheme="minorEastAsia"/>
          <w:i/>
          <w:sz w:val="20"/>
          <w:szCs w:val="20"/>
          <w:lang w:eastAsia="zh-TW"/>
        </w:rPr>
        <w:t>Risk management theory and practice</w:t>
      </w:r>
      <w:r w:rsidRPr="0080344C">
        <w:rPr>
          <w:rFonts w:eastAsiaTheme="minorEastAsia"/>
          <w:sz w:val="20"/>
          <w:szCs w:val="20"/>
          <w:lang w:eastAsia="zh-TW"/>
        </w:rPr>
        <w:t>.  Taipei: Wunan Book Publishing Co., Ltd.</w:t>
      </w:r>
    </w:p>
    <w:p w:rsidR="0080344C" w:rsidRPr="0080344C" w:rsidRDefault="0080344C" w:rsidP="0080344C">
      <w:pPr>
        <w:pStyle w:val="aa"/>
        <w:numPr>
          <w:ilvl w:val="0"/>
          <w:numId w:val="1"/>
        </w:numPr>
        <w:spacing w:after="120"/>
        <w:ind w:leftChars="0"/>
        <w:rPr>
          <w:rFonts w:eastAsiaTheme="minorEastAsia"/>
          <w:sz w:val="20"/>
          <w:szCs w:val="20"/>
          <w:lang w:eastAsia="zh-TW"/>
        </w:rPr>
      </w:pPr>
      <w:r w:rsidRPr="0080344C">
        <w:rPr>
          <w:rFonts w:eastAsiaTheme="minorEastAsia" w:hint="eastAsia"/>
          <w:sz w:val="20"/>
          <w:szCs w:val="20"/>
          <w:lang w:eastAsia="zh-TW"/>
        </w:rPr>
        <w:t xml:space="preserve">Zheng, W., Yang, B., &amp; McLean,G.N.(2010). Linking organizational culture, structure, strategy, and organizational effectiveness: Mediating role of knowledge management. </w:t>
      </w:r>
      <w:r w:rsidRPr="0080344C">
        <w:rPr>
          <w:rFonts w:eastAsiaTheme="minorEastAsia" w:hint="eastAsia"/>
          <w:i/>
          <w:sz w:val="20"/>
          <w:szCs w:val="20"/>
          <w:lang w:eastAsia="zh-TW"/>
        </w:rPr>
        <w:t>Journal of Business Research</w:t>
      </w:r>
      <w:r w:rsidRPr="0080344C">
        <w:rPr>
          <w:rFonts w:eastAsiaTheme="minorEastAsia" w:hint="eastAsia"/>
          <w:sz w:val="20"/>
          <w:szCs w:val="20"/>
          <w:lang w:eastAsia="zh-TW"/>
        </w:rPr>
        <w:t>, 63(7), 763</w:t>
      </w:r>
      <w:r w:rsidRPr="0080344C">
        <w:rPr>
          <w:rFonts w:eastAsiaTheme="minorEastAsia" w:hint="eastAsia"/>
          <w:sz w:val="20"/>
          <w:szCs w:val="20"/>
          <w:lang w:eastAsia="zh-TW"/>
        </w:rPr>
        <w:t>‐</w:t>
      </w:r>
      <w:r w:rsidRPr="0080344C">
        <w:rPr>
          <w:rFonts w:eastAsiaTheme="minorEastAsia" w:hint="eastAsia"/>
          <w:sz w:val="20"/>
          <w:szCs w:val="20"/>
          <w:lang w:eastAsia="zh-TW"/>
        </w:rPr>
        <w:t>771.</w:t>
      </w:r>
    </w:p>
    <w:p w:rsidR="00A643CA" w:rsidRPr="00A643CA" w:rsidRDefault="00A643CA">
      <w:pPr>
        <w:rPr>
          <w:rFonts w:eastAsiaTheme="minorEastAsia"/>
          <w:lang w:eastAsia="zh-TW"/>
        </w:rPr>
      </w:pPr>
    </w:p>
    <w:sectPr w:rsidR="00A643CA" w:rsidRPr="00A643CA" w:rsidSect="0067597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19C" w:rsidRDefault="007B719C" w:rsidP="005A5469">
      <w:r>
        <w:separator/>
      </w:r>
    </w:p>
  </w:endnote>
  <w:endnote w:type="continuationSeparator" w:id="0">
    <w:p w:rsidR="007B719C" w:rsidRDefault="007B719C" w:rsidP="005A5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19C" w:rsidRDefault="007B719C" w:rsidP="005A5469">
      <w:r>
        <w:separator/>
      </w:r>
    </w:p>
  </w:footnote>
  <w:footnote w:type="continuationSeparator" w:id="0">
    <w:p w:rsidR="007B719C" w:rsidRDefault="007B719C" w:rsidP="005A5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03EE"/>
    <w:multiLevelType w:val="hybridMultilevel"/>
    <w:tmpl w:val="02EC759A"/>
    <w:lvl w:ilvl="0" w:tplc="250469CC">
      <w:start w:val="1"/>
      <w:numFmt w:val="decimal"/>
      <w:lvlText w:val="[%1]"/>
      <w:lvlJc w:val="left"/>
      <w:pPr>
        <w:ind w:left="480" w:hanging="480"/>
      </w:pPr>
      <w:rPr>
        <w:rFonts w:hint="default"/>
        <w:b w:val="0"/>
        <w:i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43CA"/>
    <w:rsid w:val="0002290F"/>
    <w:rsid w:val="00077AA5"/>
    <w:rsid w:val="000B34E2"/>
    <w:rsid w:val="000D6BE6"/>
    <w:rsid w:val="000D71C7"/>
    <w:rsid w:val="0015336C"/>
    <w:rsid w:val="00212F8E"/>
    <w:rsid w:val="00217AEF"/>
    <w:rsid w:val="0022101D"/>
    <w:rsid w:val="00283133"/>
    <w:rsid w:val="003F0817"/>
    <w:rsid w:val="00414842"/>
    <w:rsid w:val="004A1668"/>
    <w:rsid w:val="00504BC9"/>
    <w:rsid w:val="00561ABF"/>
    <w:rsid w:val="005933AE"/>
    <w:rsid w:val="005A5469"/>
    <w:rsid w:val="00603124"/>
    <w:rsid w:val="00675970"/>
    <w:rsid w:val="007B719C"/>
    <w:rsid w:val="0080344C"/>
    <w:rsid w:val="008B38FC"/>
    <w:rsid w:val="008B6F84"/>
    <w:rsid w:val="008D4EF6"/>
    <w:rsid w:val="008F3ABD"/>
    <w:rsid w:val="00A06B3C"/>
    <w:rsid w:val="00A16C9A"/>
    <w:rsid w:val="00A643CA"/>
    <w:rsid w:val="00AC1470"/>
    <w:rsid w:val="00C43465"/>
    <w:rsid w:val="00CE02E0"/>
    <w:rsid w:val="00D52007"/>
    <w:rsid w:val="00E019F9"/>
    <w:rsid w:val="00EC5B6B"/>
    <w:rsid w:val="00EF20B3"/>
    <w:rsid w:val="00F260EB"/>
    <w:rsid w:val="00FC5571"/>
    <w:rsid w:val="00FF53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CA"/>
    <w:pPr>
      <w:ind w:firstLine="284"/>
      <w:jc w:val="both"/>
    </w:pPr>
    <w:rPr>
      <w:rFonts w:ascii="Times New Roman" w:eastAsia="MS Mincho" w:hAnsi="Times New Roman" w:cs="Times New Roman"/>
      <w:kern w:val="0"/>
      <w:sz w:val="22"/>
      <w:szCs w:val="24"/>
      <w:lang w:val="id-ID"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qFormat/>
    <w:rsid w:val="00A643CA"/>
    <w:pPr>
      <w:widowControl w:val="0"/>
      <w:autoSpaceDE w:val="0"/>
      <w:autoSpaceDN w:val="0"/>
      <w:adjustRightInd w:val="0"/>
      <w:spacing w:beforeLines="100" w:afterLines="100" w:line="360" w:lineRule="auto"/>
      <w:jc w:val="both"/>
    </w:pPr>
    <w:rPr>
      <w:rFonts w:ascii="新細明體" w:eastAsia="新細明體"/>
      <w:b/>
      <w:bCs/>
      <w:sz w:val="28"/>
      <w:szCs w:val="28"/>
    </w:rPr>
  </w:style>
  <w:style w:type="table" w:styleId="a3">
    <w:name w:val="Table Grid"/>
    <w:basedOn w:val="a1"/>
    <w:uiPriority w:val="39"/>
    <w:rsid w:val="00A64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A5469"/>
    <w:pPr>
      <w:tabs>
        <w:tab w:val="center" w:pos="4153"/>
        <w:tab w:val="right" w:pos="8306"/>
      </w:tabs>
      <w:snapToGrid w:val="0"/>
    </w:pPr>
    <w:rPr>
      <w:sz w:val="20"/>
      <w:szCs w:val="20"/>
    </w:rPr>
  </w:style>
  <w:style w:type="character" w:customStyle="1" w:styleId="a5">
    <w:name w:val="頁首 字元"/>
    <w:basedOn w:val="a0"/>
    <w:link w:val="a4"/>
    <w:uiPriority w:val="99"/>
    <w:rsid w:val="005A5469"/>
    <w:rPr>
      <w:rFonts w:ascii="Times New Roman" w:eastAsia="MS Mincho" w:hAnsi="Times New Roman" w:cs="Times New Roman"/>
      <w:kern w:val="0"/>
      <w:sz w:val="20"/>
      <w:szCs w:val="20"/>
      <w:lang w:val="id-ID" w:eastAsia="ja-JP"/>
    </w:rPr>
  </w:style>
  <w:style w:type="paragraph" w:styleId="a6">
    <w:name w:val="footer"/>
    <w:basedOn w:val="a"/>
    <w:link w:val="a7"/>
    <w:uiPriority w:val="99"/>
    <w:unhideWhenUsed/>
    <w:rsid w:val="005A5469"/>
    <w:pPr>
      <w:tabs>
        <w:tab w:val="center" w:pos="4153"/>
        <w:tab w:val="right" w:pos="8306"/>
      </w:tabs>
      <w:snapToGrid w:val="0"/>
    </w:pPr>
    <w:rPr>
      <w:sz w:val="20"/>
      <w:szCs w:val="20"/>
    </w:rPr>
  </w:style>
  <w:style w:type="character" w:customStyle="1" w:styleId="a7">
    <w:name w:val="頁尾 字元"/>
    <w:basedOn w:val="a0"/>
    <w:link w:val="a6"/>
    <w:uiPriority w:val="99"/>
    <w:rsid w:val="005A5469"/>
    <w:rPr>
      <w:rFonts w:ascii="Times New Roman" w:eastAsia="MS Mincho" w:hAnsi="Times New Roman" w:cs="Times New Roman"/>
      <w:kern w:val="0"/>
      <w:sz w:val="20"/>
      <w:szCs w:val="20"/>
      <w:lang w:val="id-ID" w:eastAsia="ja-JP"/>
    </w:rPr>
  </w:style>
  <w:style w:type="paragraph" w:customStyle="1" w:styleId="Correspondencedetails">
    <w:name w:val="Correspondence details"/>
    <w:basedOn w:val="a"/>
    <w:qFormat/>
    <w:rsid w:val="0022101D"/>
    <w:pPr>
      <w:spacing w:before="240" w:line="360" w:lineRule="auto"/>
      <w:ind w:firstLine="0"/>
      <w:jc w:val="left"/>
    </w:pPr>
    <w:rPr>
      <w:rFonts w:eastAsiaTheme="minorEastAsia"/>
      <w:sz w:val="24"/>
      <w:lang w:val="en-GB" w:eastAsia="en-GB"/>
    </w:rPr>
  </w:style>
  <w:style w:type="paragraph" w:customStyle="1" w:styleId="Articletitle">
    <w:name w:val="Article title"/>
    <w:basedOn w:val="a"/>
    <w:next w:val="a"/>
    <w:qFormat/>
    <w:rsid w:val="008B6F84"/>
    <w:pPr>
      <w:spacing w:after="120" w:line="360" w:lineRule="auto"/>
      <w:ind w:firstLine="0"/>
      <w:jc w:val="left"/>
    </w:pPr>
    <w:rPr>
      <w:rFonts w:eastAsiaTheme="minorEastAsia"/>
      <w:b/>
      <w:sz w:val="28"/>
      <w:lang w:val="en-GB" w:eastAsia="en-GB"/>
    </w:rPr>
  </w:style>
  <w:style w:type="paragraph" w:customStyle="1" w:styleId="Authornames">
    <w:name w:val="Author names"/>
    <w:basedOn w:val="a"/>
    <w:next w:val="a"/>
    <w:qFormat/>
    <w:rsid w:val="008B6F84"/>
    <w:pPr>
      <w:spacing w:before="240" w:line="360" w:lineRule="auto"/>
      <w:ind w:firstLine="0"/>
      <w:jc w:val="left"/>
    </w:pPr>
    <w:rPr>
      <w:rFonts w:eastAsiaTheme="minorEastAsia"/>
      <w:sz w:val="28"/>
      <w:lang w:val="en-GB" w:eastAsia="en-GB"/>
    </w:rPr>
  </w:style>
  <w:style w:type="paragraph" w:customStyle="1" w:styleId="Affiliation">
    <w:name w:val="Affiliation"/>
    <w:basedOn w:val="a"/>
    <w:qFormat/>
    <w:rsid w:val="008B6F84"/>
    <w:pPr>
      <w:spacing w:before="240" w:line="360" w:lineRule="auto"/>
      <w:ind w:firstLine="0"/>
      <w:jc w:val="left"/>
    </w:pPr>
    <w:rPr>
      <w:rFonts w:eastAsiaTheme="minorEastAsia"/>
      <w:i/>
      <w:sz w:val="24"/>
      <w:lang w:val="en-GB" w:eastAsia="en-GB"/>
    </w:rPr>
  </w:style>
  <w:style w:type="paragraph" w:customStyle="1" w:styleId="Notesoncontributors">
    <w:name w:val="Notes on contributors"/>
    <w:basedOn w:val="a"/>
    <w:qFormat/>
    <w:rsid w:val="008B6F84"/>
    <w:pPr>
      <w:spacing w:before="240" w:line="360" w:lineRule="auto"/>
      <w:ind w:firstLine="0"/>
      <w:jc w:val="left"/>
    </w:pPr>
    <w:rPr>
      <w:rFonts w:eastAsiaTheme="minorEastAsia"/>
      <w:lang w:val="en-GB" w:eastAsia="en-GB"/>
    </w:rPr>
  </w:style>
  <w:style w:type="paragraph" w:styleId="a8">
    <w:name w:val="Balloon Text"/>
    <w:basedOn w:val="a"/>
    <w:link w:val="a9"/>
    <w:uiPriority w:val="99"/>
    <w:semiHidden/>
    <w:unhideWhenUsed/>
    <w:rsid w:val="000B34E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34E2"/>
    <w:rPr>
      <w:rFonts w:asciiTheme="majorHAnsi" w:eastAsiaTheme="majorEastAsia" w:hAnsiTheme="majorHAnsi" w:cstheme="majorBidi"/>
      <w:kern w:val="0"/>
      <w:sz w:val="18"/>
      <w:szCs w:val="18"/>
      <w:lang w:val="id-ID" w:eastAsia="ja-JP"/>
    </w:rPr>
  </w:style>
  <w:style w:type="paragraph" w:styleId="aa">
    <w:name w:val="List Paragraph"/>
    <w:basedOn w:val="a"/>
    <w:uiPriority w:val="34"/>
    <w:qFormat/>
    <w:rsid w:val="0080344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10458</Words>
  <Characters>59617</Characters>
  <Application>Microsoft Office Word</Application>
  <DocSecurity>0</DocSecurity>
  <Lines>496</Lines>
  <Paragraphs>139</Paragraphs>
  <ScaleCrop>false</ScaleCrop>
  <Company/>
  <LinksUpToDate>false</LinksUpToDate>
  <CharactersWithSpaces>69936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2023-10-29T12:00:00Z</dcterms:created>
  <dcterms:modified xsi:type="dcterms:W3CDTF">2023-10-29T12:00:00Z</dcterms:modified>
</cp:coreProperties>
</file>