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68" w:rsidRDefault="005E1E24" w:rsidP="0081109C">
      <w:pPr>
        <w:spacing w:after="0" w:line="240" w:lineRule="auto"/>
        <w:jc w:val="center"/>
        <w:rPr>
          <w:rFonts w:ascii="Times New Roman" w:hAnsi="Times New Roman" w:cs="Times New Roman"/>
          <w:b/>
          <w:sz w:val="36"/>
          <w:szCs w:val="36"/>
        </w:rPr>
      </w:pPr>
      <w:r w:rsidRPr="0081109C">
        <w:rPr>
          <w:rFonts w:ascii="Times New Roman" w:hAnsi="Times New Roman" w:cs="Times New Roman"/>
          <w:b/>
          <w:sz w:val="36"/>
          <w:szCs w:val="36"/>
        </w:rPr>
        <w:t>Short-term Interest Rate Model</w:t>
      </w:r>
      <w:r w:rsidR="00EA4D1C" w:rsidRPr="0081109C">
        <w:rPr>
          <w:rFonts w:ascii="Times New Roman" w:hAnsi="Times New Roman" w:cs="Times New Roman"/>
          <w:b/>
          <w:sz w:val="36"/>
          <w:szCs w:val="36"/>
        </w:rPr>
        <w:t xml:space="preserve">: </w:t>
      </w:r>
    </w:p>
    <w:p w:rsidR="00831C68" w:rsidRDefault="00831C68" w:rsidP="0081109C">
      <w:pPr>
        <w:spacing w:after="0" w:line="240" w:lineRule="auto"/>
        <w:jc w:val="center"/>
        <w:rPr>
          <w:rFonts w:ascii="Times New Roman" w:hAnsi="Times New Roman" w:cs="Times New Roman"/>
          <w:b/>
          <w:sz w:val="36"/>
          <w:szCs w:val="36"/>
        </w:rPr>
      </w:pPr>
    </w:p>
    <w:p w:rsidR="00CD2BD6" w:rsidRPr="0081109C" w:rsidRDefault="00EA4D1C" w:rsidP="00831C68">
      <w:pPr>
        <w:spacing w:after="0" w:line="240" w:lineRule="auto"/>
        <w:jc w:val="center"/>
        <w:rPr>
          <w:rFonts w:ascii="Times New Roman" w:hAnsi="Times New Roman" w:cs="Times New Roman"/>
          <w:b/>
          <w:sz w:val="36"/>
          <w:szCs w:val="36"/>
        </w:rPr>
      </w:pPr>
      <w:r w:rsidRPr="0081109C">
        <w:rPr>
          <w:rFonts w:ascii="Times New Roman" w:hAnsi="Times New Roman" w:cs="Times New Roman"/>
          <w:b/>
          <w:sz w:val="36"/>
          <w:szCs w:val="36"/>
        </w:rPr>
        <w:t xml:space="preserve">Calibration of </w:t>
      </w:r>
      <w:r w:rsidR="00B716AF" w:rsidRPr="0081109C">
        <w:rPr>
          <w:rFonts w:ascii="Times New Roman" w:hAnsi="Times New Roman" w:cs="Times New Roman"/>
          <w:b/>
          <w:sz w:val="36"/>
          <w:szCs w:val="36"/>
        </w:rPr>
        <w:t xml:space="preserve">the </w:t>
      </w:r>
      <w:r w:rsidRPr="0081109C">
        <w:rPr>
          <w:rFonts w:ascii="Times New Roman" w:hAnsi="Times New Roman" w:cs="Times New Roman"/>
          <w:b/>
          <w:sz w:val="36"/>
          <w:szCs w:val="36"/>
        </w:rPr>
        <w:t>Vasicek Process</w:t>
      </w:r>
      <w:r w:rsidR="005E1E24" w:rsidRPr="0081109C">
        <w:rPr>
          <w:rFonts w:ascii="Times New Roman" w:hAnsi="Times New Roman" w:cs="Times New Roman"/>
          <w:b/>
          <w:sz w:val="36"/>
          <w:szCs w:val="36"/>
        </w:rPr>
        <w:t xml:space="preserve"> to Ghana’s Treasury Rate</w:t>
      </w:r>
    </w:p>
    <w:p w:rsidR="0081109C" w:rsidRDefault="0081109C" w:rsidP="0081109C">
      <w:pPr>
        <w:spacing w:after="0" w:line="240" w:lineRule="auto"/>
        <w:jc w:val="center"/>
        <w:rPr>
          <w:rFonts w:ascii="Times New Roman" w:hAnsi="Times New Roman" w:cs="Times New Roman"/>
          <w:b/>
          <w:sz w:val="24"/>
          <w:szCs w:val="24"/>
        </w:rPr>
      </w:pPr>
    </w:p>
    <w:p w:rsidR="00CD2BD6" w:rsidRPr="00161092" w:rsidRDefault="00CD2BD6" w:rsidP="0081109C">
      <w:pPr>
        <w:spacing w:after="0" w:line="240" w:lineRule="auto"/>
        <w:jc w:val="center"/>
        <w:rPr>
          <w:rFonts w:ascii="Times New Roman" w:hAnsi="Times New Roman" w:cs="Times New Roman"/>
          <w:b/>
          <w:sz w:val="24"/>
          <w:szCs w:val="24"/>
        </w:rPr>
      </w:pPr>
      <w:r w:rsidRPr="00161092">
        <w:rPr>
          <w:rFonts w:ascii="Times New Roman" w:hAnsi="Times New Roman" w:cs="Times New Roman"/>
          <w:b/>
          <w:sz w:val="24"/>
          <w:szCs w:val="24"/>
        </w:rPr>
        <w:t>Emmanuel Thompson</w:t>
      </w:r>
      <w:r w:rsidRPr="00161092">
        <w:rPr>
          <w:rStyle w:val="FootnoteReference"/>
          <w:rFonts w:ascii="Times New Roman" w:hAnsi="Times New Roman" w:cs="Times New Roman"/>
          <w:b/>
          <w:sz w:val="24"/>
          <w:szCs w:val="24"/>
        </w:rPr>
        <w:footnoteReference w:id="1"/>
      </w:r>
      <w:r w:rsidR="00E05061">
        <w:rPr>
          <w:rFonts w:ascii="Times New Roman" w:hAnsi="Times New Roman" w:cs="Times New Roman"/>
          <w:b/>
          <w:sz w:val="24"/>
          <w:szCs w:val="24"/>
        </w:rPr>
        <w:t xml:space="preserve">, </w:t>
      </w:r>
      <w:r w:rsidRPr="00161092">
        <w:rPr>
          <w:rFonts w:ascii="Times New Roman" w:hAnsi="Times New Roman" w:cs="Times New Roman"/>
          <w:b/>
          <w:sz w:val="24"/>
          <w:szCs w:val="24"/>
        </w:rPr>
        <w:t>Gideon Mensah Engman</w:t>
      </w:r>
      <w:r w:rsidR="006C0BF9">
        <w:rPr>
          <w:rFonts w:ascii="Times New Roman" w:hAnsi="Times New Roman" w:cs="Times New Roman"/>
          <w:b/>
          <w:sz w:val="24"/>
          <w:szCs w:val="24"/>
        </w:rPr>
        <w:t>n</w:t>
      </w:r>
      <w:r w:rsidRPr="00161092">
        <w:rPr>
          <w:rStyle w:val="FootnoteReference"/>
          <w:rFonts w:ascii="Times New Roman" w:hAnsi="Times New Roman" w:cs="Times New Roman"/>
          <w:b/>
          <w:sz w:val="24"/>
          <w:szCs w:val="24"/>
        </w:rPr>
        <w:footnoteReference w:id="2"/>
      </w:r>
      <w:r w:rsidR="00B26244">
        <w:rPr>
          <w:rFonts w:ascii="Times New Roman" w:hAnsi="Times New Roman" w:cs="Times New Roman"/>
          <w:b/>
          <w:sz w:val="24"/>
          <w:szCs w:val="24"/>
        </w:rPr>
        <w:t>, and Austin Butorac</w:t>
      </w:r>
      <w:r w:rsidR="0081109C">
        <w:rPr>
          <w:rStyle w:val="FootnoteReference"/>
          <w:rFonts w:ascii="Times New Roman" w:hAnsi="Times New Roman" w:cs="Times New Roman"/>
          <w:b/>
          <w:sz w:val="24"/>
          <w:szCs w:val="24"/>
        </w:rPr>
        <w:footnoteReference w:id="3"/>
      </w:r>
    </w:p>
    <w:p w:rsidR="00B716AF" w:rsidRPr="00161092" w:rsidRDefault="00B716AF" w:rsidP="0081109C">
      <w:pPr>
        <w:spacing w:line="240" w:lineRule="auto"/>
        <w:contextualSpacing/>
        <w:rPr>
          <w:rFonts w:ascii="Times New Roman" w:hAnsi="Times New Roman" w:cs="Times New Roman"/>
          <w:sz w:val="24"/>
          <w:szCs w:val="24"/>
        </w:rPr>
      </w:pPr>
    </w:p>
    <w:p w:rsidR="00E05061" w:rsidRDefault="00E05061" w:rsidP="0081109C">
      <w:pPr>
        <w:spacing w:line="240" w:lineRule="auto"/>
        <w:contextualSpacing/>
        <w:jc w:val="center"/>
        <w:rPr>
          <w:rFonts w:ascii="Times New Roman" w:hAnsi="Times New Roman" w:cs="Times New Roman"/>
          <w:b/>
          <w:sz w:val="24"/>
          <w:szCs w:val="24"/>
        </w:rPr>
      </w:pPr>
    </w:p>
    <w:p w:rsidR="00C125C5" w:rsidRDefault="00C125C5" w:rsidP="00E05061">
      <w:pPr>
        <w:spacing w:after="0" w:line="240" w:lineRule="auto"/>
        <w:jc w:val="center"/>
        <w:rPr>
          <w:rFonts w:ascii="Times New Roman" w:hAnsi="Times New Roman" w:cs="Times New Roman"/>
          <w:b/>
          <w:sz w:val="26"/>
          <w:szCs w:val="26"/>
        </w:rPr>
      </w:pPr>
      <w:r w:rsidRPr="00E05061">
        <w:rPr>
          <w:rFonts w:ascii="Times New Roman" w:hAnsi="Times New Roman" w:cs="Times New Roman"/>
          <w:b/>
          <w:sz w:val="26"/>
          <w:szCs w:val="26"/>
        </w:rPr>
        <w:t>Abstract</w:t>
      </w:r>
    </w:p>
    <w:p w:rsidR="00E05061" w:rsidRPr="00E05061" w:rsidRDefault="00E05061" w:rsidP="00E05061">
      <w:pPr>
        <w:spacing w:after="0" w:line="240" w:lineRule="auto"/>
        <w:jc w:val="center"/>
        <w:rPr>
          <w:rFonts w:ascii="Times New Roman" w:hAnsi="Times New Roman" w:cs="Times New Roman"/>
          <w:b/>
          <w:sz w:val="26"/>
          <w:szCs w:val="26"/>
        </w:rPr>
      </w:pPr>
    </w:p>
    <w:p w:rsidR="00C858B0" w:rsidRPr="008C0C5F" w:rsidRDefault="00E30729" w:rsidP="008C0C5F">
      <w:pPr>
        <w:spacing w:after="0" w:line="240" w:lineRule="auto"/>
        <w:jc w:val="both"/>
        <w:rPr>
          <w:rFonts w:ascii="Times New Roman" w:eastAsiaTheme="minorEastAsia" w:hAnsi="Times New Roman" w:cs="Times New Roman"/>
          <w:sz w:val="24"/>
          <w:szCs w:val="24"/>
        </w:rPr>
      </w:pPr>
      <w:r w:rsidRPr="00161092">
        <w:rPr>
          <w:rFonts w:ascii="Times New Roman" w:hAnsi="Times New Roman" w:cs="Times New Roman"/>
          <w:sz w:val="24"/>
          <w:szCs w:val="24"/>
        </w:rPr>
        <w:t>This paper calibrates model parameters of the Vasicek process to Ghana’s Treasury bill rate. The calibration was done by both the methods of least squares and maximum likelihood</w:t>
      </w:r>
      <w:r w:rsidR="000C7C07" w:rsidRPr="00161092">
        <w:rPr>
          <w:rFonts w:ascii="Times New Roman" w:hAnsi="Times New Roman" w:cs="Times New Roman"/>
          <w:sz w:val="24"/>
          <w:szCs w:val="24"/>
        </w:rPr>
        <w:t>. The key objective is to propose</w:t>
      </w:r>
      <w:r w:rsidRPr="00161092">
        <w:rPr>
          <w:rFonts w:ascii="Times New Roman" w:hAnsi="Times New Roman" w:cs="Times New Roman"/>
          <w:sz w:val="24"/>
          <w:szCs w:val="24"/>
        </w:rPr>
        <w:t xml:space="preserve"> </w:t>
      </w:r>
      <w:r w:rsidR="00B716AF" w:rsidRPr="00161092">
        <w:rPr>
          <w:rFonts w:ascii="Times New Roman" w:hAnsi="Times New Roman" w:cs="Times New Roman"/>
          <w:sz w:val="24"/>
          <w:szCs w:val="24"/>
        </w:rPr>
        <w:t xml:space="preserve">a simple but </w:t>
      </w:r>
      <w:r w:rsidRPr="00161092">
        <w:rPr>
          <w:rFonts w:ascii="Times New Roman" w:hAnsi="Times New Roman" w:cs="Times New Roman"/>
          <w:sz w:val="24"/>
          <w:szCs w:val="24"/>
        </w:rPr>
        <w:t>a</w:t>
      </w:r>
      <w:r w:rsidR="00B716AF" w:rsidRPr="00161092">
        <w:rPr>
          <w:rFonts w:ascii="Times New Roman" w:hAnsi="Times New Roman" w:cs="Times New Roman"/>
          <w:sz w:val="24"/>
          <w:szCs w:val="24"/>
        </w:rPr>
        <w:t>n a</w:t>
      </w:r>
      <w:r w:rsidRPr="00161092">
        <w:rPr>
          <w:rFonts w:ascii="Times New Roman" w:hAnsi="Times New Roman" w:cs="Times New Roman"/>
          <w:sz w:val="24"/>
          <w:szCs w:val="24"/>
        </w:rPr>
        <w:t xml:space="preserve">ppropriate </w:t>
      </w:r>
      <w:r w:rsidR="000C7C07" w:rsidRPr="00161092">
        <w:rPr>
          <w:rFonts w:ascii="Times New Roman" w:hAnsi="Times New Roman" w:cs="Times New Roman"/>
          <w:sz w:val="24"/>
          <w:szCs w:val="24"/>
        </w:rPr>
        <w:t xml:space="preserve">short-term interest rate </w:t>
      </w:r>
      <w:r w:rsidRPr="00161092">
        <w:rPr>
          <w:rFonts w:ascii="Times New Roman" w:hAnsi="Times New Roman" w:cs="Times New Roman"/>
          <w:sz w:val="24"/>
          <w:szCs w:val="24"/>
        </w:rPr>
        <w:t xml:space="preserve">model that could be used </w:t>
      </w:r>
      <w:r w:rsidR="00C125C5" w:rsidRPr="00161092">
        <w:rPr>
          <w:rFonts w:ascii="Times New Roman" w:hAnsi="Times New Roman" w:cs="Times New Roman"/>
          <w:sz w:val="24"/>
          <w:szCs w:val="24"/>
        </w:rPr>
        <w:t xml:space="preserve">to </w:t>
      </w:r>
      <w:r w:rsidRPr="00161092">
        <w:rPr>
          <w:rFonts w:ascii="Times New Roman" w:hAnsi="Times New Roman" w:cs="Times New Roman"/>
          <w:sz w:val="24"/>
          <w:szCs w:val="24"/>
        </w:rPr>
        <w:t xml:space="preserve">value any security that depends on </w:t>
      </w:r>
      <w:r w:rsidR="00C125C5" w:rsidRPr="00161092">
        <w:rPr>
          <w:rFonts w:ascii="Times New Roman" w:hAnsi="Times New Roman" w:cs="Times New Roman"/>
          <w:sz w:val="24"/>
          <w:szCs w:val="24"/>
        </w:rPr>
        <w:t>Ghana’s</w:t>
      </w:r>
      <w:r w:rsidRPr="00161092">
        <w:rPr>
          <w:rFonts w:ascii="Times New Roman" w:hAnsi="Times New Roman" w:cs="Times New Roman"/>
          <w:sz w:val="24"/>
          <w:szCs w:val="24"/>
        </w:rPr>
        <w:t xml:space="preserve"> </w:t>
      </w:r>
      <w:r w:rsidR="00C125C5" w:rsidRPr="00161092">
        <w:rPr>
          <w:rFonts w:ascii="Times New Roman" w:hAnsi="Times New Roman" w:cs="Times New Roman"/>
          <w:sz w:val="24"/>
          <w:szCs w:val="24"/>
        </w:rPr>
        <w:t>Treasury</w:t>
      </w:r>
      <w:r w:rsidRPr="00161092">
        <w:rPr>
          <w:rFonts w:ascii="Times New Roman" w:hAnsi="Times New Roman" w:cs="Times New Roman"/>
          <w:sz w:val="24"/>
          <w:szCs w:val="24"/>
        </w:rPr>
        <w:t xml:space="preserve"> bill rate. </w:t>
      </w:r>
      <w:r w:rsidR="00C125C5" w:rsidRPr="00161092">
        <w:rPr>
          <w:rFonts w:ascii="Times New Roman" w:hAnsi="Times New Roman" w:cs="Times New Roman"/>
          <w:sz w:val="24"/>
          <w:szCs w:val="24"/>
        </w:rPr>
        <w:t xml:space="preserve">The 91 day Treasury bill </w:t>
      </w:r>
      <w:r w:rsidR="00891C27" w:rsidRPr="00161092">
        <w:rPr>
          <w:rFonts w:ascii="Times New Roman" w:hAnsi="Times New Roman" w:cs="Times New Roman"/>
          <w:sz w:val="24"/>
          <w:szCs w:val="24"/>
        </w:rPr>
        <w:t>rate dataset from January 1988</w:t>
      </w:r>
      <w:r w:rsidR="00C125C5" w:rsidRPr="00161092">
        <w:rPr>
          <w:rFonts w:ascii="Times New Roman" w:hAnsi="Times New Roman" w:cs="Times New Roman"/>
          <w:sz w:val="24"/>
          <w:szCs w:val="24"/>
        </w:rPr>
        <w:t xml:space="preserve"> to </w:t>
      </w:r>
      <w:r w:rsidR="00891C27" w:rsidRPr="00161092">
        <w:rPr>
          <w:rFonts w:ascii="Times New Roman" w:hAnsi="Times New Roman" w:cs="Times New Roman"/>
          <w:sz w:val="24"/>
          <w:szCs w:val="24"/>
        </w:rPr>
        <w:t>June</w:t>
      </w:r>
      <w:r w:rsidR="00C125C5" w:rsidRPr="00161092">
        <w:rPr>
          <w:rFonts w:ascii="Times New Roman" w:hAnsi="Times New Roman" w:cs="Times New Roman"/>
          <w:sz w:val="24"/>
          <w:szCs w:val="24"/>
        </w:rPr>
        <w:t xml:space="preserve"> 2015 </w:t>
      </w:r>
      <w:r w:rsidR="00891C27" w:rsidRPr="00161092">
        <w:rPr>
          <w:rFonts w:ascii="Times New Roman" w:hAnsi="Times New Roman" w:cs="Times New Roman"/>
          <w:sz w:val="24"/>
          <w:szCs w:val="24"/>
        </w:rPr>
        <w:t>were</w:t>
      </w:r>
      <w:r w:rsidR="00C125C5" w:rsidRPr="00161092">
        <w:rPr>
          <w:rFonts w:ascii="Times New Roman" w:hAnsi="Times New Roman" w:cs="Times New Roman"/>
          <w:sz w:val="24"/>
          <w:szCs w:val="24"/>
        </w:rPr>
        <w:t xml:space="preserve"> used. </w:t>
      </w:r>
      <w:r w:rsidR="00C858B0" w:rsidRPr="00161092">
        <w:rPr>
          <w:rFonts w:ascii="Times New Roman" w:hAnsi="Times New Roman" w:cs="Times New Roman"/>
          <w:sz w:val="24"/>
          <w:szCs w:val="24"/>
        </w:rPr>
        <w:t xml:space="preserve">A major finding of the study was that, the method of maximum likelihood resulted in a much lower estimate for the volatility as compared to the method of least squares. </w:t>
      </w:r>
      <w:r w:rsidR="008C0C5F">
        <w:rPr>
          <w:rFonts w:ascii="Times New Roman" w:hAnsi="Times New Roman" w:cs="Times New Roman"/>
          <w:sz w:val="24"/>
          <w:szCs w:val="24"/>
        </w:rPr>
        <w:t>It therefore follows that, the process contingent on the least squares appears to be more volatile and exhibits some probability of negative rates as compared to the model centered on the method of maximum likelihood.</w:t>
      </w:r>
      <w:r w:rsidR="008C0C5F">
        <w:rPr>
          <w:rFonts w:ascii="Times New Roman" w:eastAsiaTheme="minorEastAsia" w:hAnsi="Times New Roman" w:cs="Times New Roman"/>
          <w:sz w:val="24"/>
          <w:szCs w:val="24"/>
        </w:rPr>
        <w:t xml:space="preserve"> </w:t>
      </w:r>
      <w:r w:rsidR="00C858B0" w:rsidRPr="00161092">
        <w:rPr>
          <w:rFonts w:ascii="Times New Roman" w:hAnsi="Times New Roman" w:cs="Times New Roman"/>
          <w:sz w:val="24"/>
          <w:szCs w:val="24"/>
        </w:rPr>
        <w:t>Vasicek model is one member of the family of one-factor short-term interest rate models. Future research needs to compare the Vasicek to other members of the family.</w:t>
      </w:r>
    </w:p>
    <w:p w:rsidR="00A13188" w:rsidRPr="00161092" w:rsidRDefault="00A13188" w:rsidP="0081109C">
      <w:pPr>
        <w:spacing w:line="240" w:lineRule="auto"/>
        <w:contextualSpacing/>
        <w:rPr>
          <w:rFonts w:ascii="Times New Roman" w:hAnsi="Times New Roman" w:cs="Times New Roman"/>
          <w:sz w:val="24"/>
          <w:szCs w:val="24"/>
        </w:rPr>
      </w:pPr>
    </w:p>
    <w:p w:rsidR="00A9029F" w:rsidRPr="00161092" w:rsidRDefault="00CD2BD6" w:rsidP="00E05061">
      <w:pPr>
        <w:spacing w:after="0" w:line="360" w:lineRule="auto"/>
        <w:jc w:val="both"/>
        <w:rPr>
          <w:rFonts w:ascii="Times New Roman" w:hAnsi="Times New Roman" w:cs="Times New Roman"/>
          <w:sz w:val="24"/>
          <w:szCs w:val="24"/>
        </w:rPr>
      </w:pPr>
      <w:r w:rsidRPr="00161092">
        <w:rPr>
          <w:rFonts w:ascii="Times New Roman" w:hAnsi="Times New Roman" w:cs="Times New Roman"/>
          <w:b/>
          <w:sz w:val="24"/>
          <w:szCs w:val="24"/>
        </w:rPr>
        <w:t>JEL classification numbers:</w:t>
      </w:r>
      <w:r w:rsidR="00842BED" w:rsidRPr="00161092">
        <w:rPr>
          <w:rFonts w:ascii="Times New Roman" w:hAnsi="Times New Roman" w:cs="Times New Roman"/>
          <w:sz w:val="24"/>
          <w:szCs w:val="24"/>
        </w:rPr>
        <w:t xml:space="preserve"> G12, C32, G24</w:t>
      </w:r>
      <w:r w:rsidRPr="00161092">
        <w:rPr>
          <w:rFonts w:ascii="Times New Roman" w:hAnsi="Times New Roman" w:cs="Times New Roman"/>
          <w:sz w:val="24"/>
          <w:szCs w:val="24"/>
        </w:rPr>
        <w:t xml:space="preserve"> </w:t>
      </w:r>
    </w:p>
    <w:p w:rsidR="00CD2BD6" w:rsidRPr="00161092" w:rsidRDefault="00CD2BD6" w:rsidP="00E05061">
      <w:pPr>
        <w:spacing w:after="0" w:line="360" w:lineRule="auto"/>
        <w:contextualSpacing/>
        <w:jc w:val="both"/>
        <w:rPr>
          <w:rFonts w:ascii="Times New Roman" w:hAnsi="Times New Roman" w:cs="Times New Roman"/>
          <w:sz w:val="24"/>
          <w:szCs w:val="24"/>
        </w:rPr>
      </w:pPr>
      <w:r w:rsidRPr="00161092">
        <w:rPr>
          <w:rFonts w:ascii="Times New Roman" w:hAnsi="Times New Roman" w:cs="Times New Roman"/>
          <w:b/>
          <w:sz w:val="24"/>
          <w:szCs w:val="24"/>
        </w:rPr>
        <w:t>Keywords:</w:t>
      </w:r>
      <w:r w:rsidR="00A9029F" w:rsidRPr="00161092">
        <w:rPr>
          <w:rFonts w:ascii="Times New Roman" w:hAnsi="Times New Roman" w:cs="Times New Roman"/>
          <w:sz w:val="24"/>
          <w:szCs w:val="24"/>
        </w:rPr>
        <w:t xml:space="preserve"> Calibration, Orstein-Uhlenbeck process, Short-term interest rate, Vasicek process</w:t>
      </w:r>
    </w:p>
    <w:p w:rsidR="00CD2BD6" w:rsidRPr="00161092" w:rsidRDefault="00CD2BD6" w:rsidP="0081109C">
      <w:pPr>
        <w:spacing w:line="240" w:lineRule="auto"/>
        <w:contextualSpacing/>
        <w:rPr>
          <w:rFonts w:ascii="Times New Roman" w:hAnsi="Times New Roman" w:cs="Times New Roman"/>
          <w:sz w:val="24"/>
          <w:szCs w:val="24"/>
        </w:rPr>
      </w:pPr>
    </w:p>
    <w:p w:rsidR="00C858B0" w:rsidRPr="00326671" w:rsidRDefault="00842BED" w:rsidP="00326671">
      <w:pPr>
        <w:spacing w:after="0" w:line="360" w:lineRule="auto"/>
        <w:jc w:val="both"/>
        <w:rPr>
          <w:rFonts w:ascii="Times New Roman" w:hAnsi="Times New Roman" w:cs="Times New Roman"/>
          <w:b/>
          <w:sz w:val="30"/>
          <w:szCs w:val="30"/>
        </w:rPr>
      </w:pPr>
      <w:r w:rsidRPr="00326671">
        <w:rPr>
          <w:rFonts w:ascii="Times New Roman" w:hAnsi="Times New Roman" w:cs="Times New Roman"/>
          <w:b/>
          <w:sz w:val="30"/>
          <w:szCs w:val="30"/>
        </w:rPr>
        <w:t>1</w:t>
      </w:r>
      <w:r w:rsidRPr="00326671">
        <w:rPr>
          <w:rFonts w:ascii="Times New Roman" w:hAnsi="Times New Roman" w:cs="Times New Roman"/>
          <w:b/>
          <w:sz w:val="30"/>
          <w:szCs w:val="30"/>
        </w:rPr>
        <w:tab/>
      </w:r>
      <w:r w:rsidR="00C858B0" w:rsidRPr="00326671">
        <w:rPr>
          <w:rFonts w:ascii="Times New Roman" w:hAnsi="Times New Roman" w:cs="Times New Roman"/>
          <w:b/>
          <w:sz w:val="30"/>
          <w:szCs w:val="30"/>
        </w:rPr>
        <w:t>Introduction</w:t>
      </w:r>
    </w:p>
    <w:p w:rsidR="00921232" w:rsidRDefault="00E75F4D" w:rsidP="00326671">
      <w:pPr>
        <w:spacing w:after="0" w:line="360" w:lineRule="auto"/>
        <w:jc w:val="both"/>
        <w:rPr>
          <w:rFonts w:ascii="Times New Roman" w:hAnsi="Times New Roman" w:cs="Times New Roman"/>
          <w:sz w:val="24"/>
          <w:szCs w:val="24"/>
        </w:rPr>
      </w:pPr>
      <w:r w:rsidRPr="00326671">
        <w:rPr>
          <w:rFonts w:ascii="Times New Roman" w:hAnsi="Times New Roman" w:cs="Times New Roman"/>
          <w:sz w:val="24"/>
          <w:szCs w:val="24"/>
        </w:rPr>
        <w:t xml:space="preserve">In 2014, the Ghanaian economy </w:t>
      </w:r>
      <w:r w:rsidR="00C858B0" w:rsidRPr="00326671">
        <w:rPr>
          <w:rFonts w:ascii="Times New Roman" w:hAnsi="Times New Roman" w:cs="Times New Roman"/>
          <w:sz w:val="24"/>
          <w:szCs w:val="24"/>
        </w:rPr>
        <w:t>encountered</w:t>
      </w:r>
      <w:r w:rsidRPr="00326671">
        <w:rPr>
          <w:rFonts w:ascii="Times New Roman" w:hAnsi="Times New Roman" w:cs="Times New Roman"/>
          <w:sz w:val="24"/>
          <w:szCs w:val="24"/>
        </w:rPr>
        <w:t xml:space="preserve"> major challenges in the form of a </w:t>
      </w:r>
      <w:r w:rsidR="00C858B0" w:rsidRPr="00326671">
        <w:rPr>
          <w:rFonts w:ascii="Times New Roman" w:hAnsi="Times New Roman" w:cs="Times New Roman"/>
          <w:sz w:val="24"/>
          <w:szCs w:val="24"/>
        </w:rPr>
        <w:t>severe</w:t>
      </w:r>
      <w:r w:rsidRPr="00326671">
        <w:rPr>
          <w:rFonts w:ascii="Times New Roman" w:hAnsi="Times New Roman" w:cs="Times New Roman"/>
          <w:sz w:val="24"/>
          <w:szCs w:val="24"/>
        </w:rPr>
        <w:t xml:space="preserve"> currency depreciation</w:t>
      </w:r>
      <w:r w:rsidRPr="00161092">
        <w:rPr>
          <w:rFonts w:ascii="Times New Roman" w:hAnsi="Times New Roman" w:cs="Times New Roman"/>
          <w:sz w:val="24"/>
          <w:szCs w:val="24"/>
        </w:rPr>
        <w:t xml:space="preserve">, extending energy crisis, worsening macroeconomic imbalances, and </w:t>
      </w:r>
      <w:r w:rsidR="00C858B0" w:rsidRPr="00161092">
        <w:rPr>
          <w:rFonts w:ascii="Times New Roman" w:hAnsi="Times New Roman" w:cs="Times New Roman"/>
          <w:sz w:val="24"/>
          <w:szCs w:val="24"/>
        </w:rPr>
        <w:t>increasing</w:t>
      </w:r>
      <w:r w:rsidR="00026F07" w:rsidRPr="00161092">
        <w:rPr>
          <w:rFonts w:ascii="Times New Roman" w:hAnsi="Times New Roman" w:cs="Times New Roman"/>
          <w:sz w:val="24"/>
          <w:szCs w:val="24"/>
        </w:rPr>
        <w:t xml:space="preserve"> inflation and interest rates</w:t>
      </w:r>
      <w:r w:rsidR="00583F38" w:rsidRPr="00161092">
        <w:rPr>
          <w:rFonts w:ascii="Times New Roman" w:hAnsi="Times New Roman" w:cs="Times New Roman"/>
          <w:sz w:val="24"/>
          <w:szCs w:val="24"/>
        </w:rPr>
        <w:t xml:space="preserve"> </w:t>
      </w:r>
      <w:r w:rsidR="00026F07" w:rsidRPr="00161092">
        <w:rPr>
          <w:rFonts w:ascii="Times New Roman" w:hAnsi="Times New Roman" w:cs="Times New Roman"/>
          <w:sz w:val="24"/>
          <w:szCs w:val="24"/>
        </w:rPr>
        <w:t>(</w:t>
      </w:r>
      <w:r w:rsidR="00326671">
        <w:rPr>
          <w:rFonts w:ascii="Times New Roman" w:hAnsi="Times New Roman" w:cs="Times New Roman"/>
          <w:sz w:val="24"/>
          <w:szCs w:val="24"/>
        </w:rPr>
        <w:t xml:space="preserve">see </w:t>
      </w:r>
      <w:r w:rsidR="00583F38" w:rsidRPr="00161092">
        <w:rPr>
          <w:rFonts w:ascii="Times New Roman" w:hAnsi="Times New Roman" w:cs="Times New Roman"/>
          <w:sz w:val="24"/>
          <w:szCs w:val="24"/>
        </w:rPr>
        <w:t>[1], [2]</w:t>
      </w:r>
      <w:r w:rsidR="00026F07" w:rsidRPr="00161092">
        <w:rPr>
          <w:rFonts w:ascii="Times New Roman" w:hAnsi="Times New Roman" w:cs="Times New Roman"/>
          <w:sz w:val="24"/>
          <w:szCs w:val="24"/>
        </w:rPr>
        <w:t>)</w:t>
      </w:r>
      <w:r w:rsidR="00583F38" w:rsidRPr="00161092">
        <w:rPr>
          <w:rFonts w:ascii="Times New Roman" w:hAnsi="Times New Roman" w:cs="Times New Roman"/>
          <w:sz w:val="24"/>
          <w:szCs w:val="24"/>
        </w:rPr>
        <w:t xml:space="preserve">. </w:t>
      </w:r>
      <w:r w:rsidR="00353C74" w:rsidRPr="00161092">
        <w:rPr>
          <w:rFonts w:ascii="Times New Roman" w:hAnsi="Times New Roman" w:cs="Times New Roman"/>
          <w:sz w:val="24"/>
          <w:szCs w:val="24"/>
          <w:shd w:val="clear" w:color="auto" w:fill="FFFFFF"/>
        </w:rPr>
        <w:t xml:space="preserve">One major </w:t>
      </w:r>
      <w:r w:rsidR="00C858B0" w:rsidRPr="00161092">
        <w:rPr>
          <w:rFonts w:ascii="Times New Roman" w:hAnsi="Times New Roman" w:cs="Times New Roman"/>
          <w:sz w:val="24"/>
          <w:szCs w:val="24"/>
          <w:shd w:val="clear" w:color="auto" w:fill="FFFFFF"/>
        </w:rPr>
        <w:t>impediment</w:t>
      </w:r>
      <w:r w:rsidR="00353C74" w:rsidRPr="00161092">
        <w:rPr>
          <w:rFonts w:ascii="Times New Roman" w:hAnsi="Times New Roman" w:cs="Times New Roman"/>
          <w:sz w:val="24"/>
          <w:szCs w:val="24"/>
          <w:shd w:val="clear" w:color="auto" w:fill="FFFFFF"/>
        </w:rPr>
        <w:t xml:space="preserve"> in conducting bu</w:t>
      </w:r>
      <w:r w:rsidR="00026F07" w:rsidRPr="00161092">
        <w:rPr>
          <w:rFonts w:ascii="Times New Roman" w:hAnsi="Times New Roman" w:cs="Times New Roman"/>
          <w:sz w:val="24"/>
          <w:szCs w:val="24"/>
          <w:shd w:val="clear" w:color="auto" w:fill="FFFFFF"/>
        </w:rPr>
        <w:t xml:space="preserve">siness in Ghana </w:t>
      </w:r>
      <w:r w:rsidR="00353C74" w:rsidRPr="00161092">
        <w:rPr>
          <w:rFonts w:ascii="Times New Roman" w:hAnsi="Times New Roman" w:cs="Times New Roman"/>
          <w:sz w:val="24"/>
          <w:szCs w:val="24"/>
          <w:shd w:val="clear" w:color="auto" w:fill="FFFFFF"/>
        </w:rPr>
        <w:t>is high interest rate</w:t>
      </w:r>
      <w:r w:rsidR="00F61ED0">
        <w:rPr>
          <w:rFonts w:ascii="Times New Roman" w:hAnsi="Times New Roman" w:cs="Times New Roman"/>
          <w:sz w:val="24"/>
          <w:szCs w:val="24"/>
          <w:shd w:val="clear" w:color="auto" w:fill="FFFFFF"/>
        </w:rPr>
        <w:t xml:space="preserve"> (see [3])</w:t>
      </w:r>
      <w:r w:rsidR="00353C74" w:rsidRPr="00161092">
        <w:rPr>
          <w:rFonts w:ascii="Times New Roman" w:hAnsi="Times New Roman" w:cs="Times New Roman"/>
          <w:sz w:val="24"/>
          <w:szCs w:val="24"/>
          <w:shd w:val="clear" w:color="auto" w:fill="FFFFFF"/>
        </w:rPr>
        <w:t>.</w:t>
      </w:r>
      <w:r w:rsidR="00C858B0" w:rsidRPr="00161092">
        <w:rPr>
          <w:rFonts w:ascii="Times New Roman" w:hAnsi="Times New Roman" w:cs="Times New Roman"/>
          <w:sz w:val="24"/>
          <w:szCs w:val="24"/>
          <w:shd w:val="clear" w:color="auto" w:fill="FFFFFF"/>
        </w:rPr>
        <w:t xml:space="preserve"> T</w:t>
      </w:r>
      <w:r w:rsidR="00583F38" w:rsidRPr="00161092">
        <w:rPr>
          <w:rFonts w:ascii="Times New Roman" w:hAnsi="Times New Roman" w:cs="Times New Roman"/>
          <w:sz w:val="24"/>
          <w:szCs w:val="24"/>
          <w:shd w:val="clear" w:color="auto" w:fill="FFFFFF"/>
        </w:rPr>
        <w:t xml:space="preserve">he </w:t>
      </w:r>
      <w:r w:rsidR="00C858B0" w:rsidRPr="00161092">
        <w:rPr>
          <w:rFonts w:ascii="Times New Roman" w:hAnsi="Times New Roman" w:cs="Times New Roman"/>
          <w:sz w:val="24"/>
          <w:szCs w:val="24"/>
          <w:shd w:val="clear" w:color="auto" w:fill="FFFFFF"/>
        </w:rPr>
        <w:t>current</w:t>
      </w:r>
      <w:r w:rsidR="00583F38" w:rsidRPr="00161092">
        <w:rPr>
          <w:rFonts w:ascii="Times New Roman" w:hAnsi="Times New Roman" w:cs="Times New Roman"/>
          <w:sz w:val="24"/>
          <w:szCs w:val="24"/>
          <w:shd w:val="clear" w:color="auto" w:fill="FFFFFF"/>
        </w:rPr>
        <w:t xml:space="preserve"> high lending rate</w:t>
      </w:r>
      <w:r w:rsidR="00C858B0" w:rsidRPr="00161092">
        <w:rPr>
          <w:rFonts w:ascii="Times New Roman" w:hAnsi="Times New Roman" w:cs="Times New Roman"/>
          <w:sz w:val="24"/>
          <w:szCs w:val="24"/>
          <w:shd w:val="clear" w:color="auto" w:fill="FFFFFF"/>
        </w:rPr>
        <w:t>s in the country is not boosting</w:t>
      </w:r>
      <w:r w:rsidR="00583F38" w:rsidRPr="00161092">
        <w:rPr>
          <w:rFonts w:ascii="Times New Roman" w:hAnsi="Times New Roman" w:cs="Times New Roman"/>
          <w:sz w:val="24"/>
          <w:szCs w:val="24"/>
          <w:shd w:val="clear" w:color="auto" w:fill="FFFFFF"/>
        </w:rPr>
        <w:t xml:space="preserve"> investments and the development of the private sector and economic growth in general </w:t>
      </w:r>
      <w:r w:rsidR="00F61ED0">
        <w:rPr>
          <w:rFonts w:ascii="Times New Roman" w:hAnsi="Times New Roman" w:cs="Times New Roman"/>
          <w:sz w:val="24"/>
          <w:szCs w:val="24"/>
          <w:shd w:val="clear" w:color="auto" w:fill="FFFFFF"/>
        </w:rPr>
        <w:t xml:space="preserve">(see </w:t>
      </w:r>
      <w:r w:rsidR="00583F38" w:rsidRPr="00161092">
        <w:rPr>
          <w:rFonts w:ascii="Times New Roman" w:hAnsi="Times New Roman" w:cs="Times New Roman"/>
          <w:sz w:val="24"/>
          <w:szCs w:val="24"/>
          <w:shd w:val="clear" w:color="auto" w:fill="FFFFFF"/>
        </w:rPr>
        <w:t>[3]</w:t>
      </w:r>
      <w:r w:rsidR="00F61ED0">
        <w:rPr>
          <w:rFonts w:ascii="Times New Roman" w:hAnsi="Times New Roman" w:cs="Times New Roman"/>
          <w:sz w:val="24"/>
          <w:szCs w:val="24"/>
          <w:shd w:val="clear" w:color="auto" w:fill="FFFFFF"/>
        </w:rPr>
        <w:t>)</w:t>
      </w:r>
      <w:r w:rsidR="00353C74" w:rsidRPr="00161092">
        <w:rPr>
          <w:rFonts w:ascii="Times New Roman" w:hAnsi="Times New Roman" w:cs="Times New Roman"/>
          <w:sz w:val="24"/>
          <w:szCs w:val="24"/>
          <w:shd w:val="clear" w:color="auto" w:fill="FFFFFF"/>
        </w:rPr>
        <w:t>.</w:t>
      </w:r>
      <w:r w:rsidR="006D4599" w:rsidRPr="00161092">
        <w:rPr>
          <w:rFonts w:ascii="Times New Roman" w:hAnsi="Times New Roman" w:cs="Times New Roman"/>
          <w:sz w:val="24"/>
          <w:szCs w:val="24"/>
          <w:shd w:val="clear" w:color="auto" w:fill="FFFFFF"/>
        </w:rPr>
        <w:t xml:space="preserve"> On March 19, 2015, Moody’s Investors Service downgrade</w:t>
      </w:r>
      <w:r w:rsidR="00E45C04" w:rsidRPr="00161092">
        <w:rPr>
          <w:rFonts w:ascii="Times New Roman" w:hAnsi="Times New Roman" w:cs="Times New Roman"/>
          <w:sz w:val="24"/>
          <w:szCs w:val="24"/>
          <w:shd w:val="clear" w:color="auto" w:fill="FFFFFF"/>
        </w:rPr>
        <w:t>d</w:t>
      </w:r>
      <w:r w:rsidR="006D4599" w:rsidRPr="00161092">
        <w:rPr>
          <w:rFonts w:ascii="Times New Roman" w:hAnsi="Times New Roman" w:cs="Times New Roman"/>
          <w:sz w:val="24"/>
          <w:szCs w:val="24"/>
          <w:shd w:val="clear" w:color="auto" w:fill="FFFFFF"/>
        </w:rPr>
        <w:t xml:space="preserve"> Ghana’s </w:t>
      </w:r>
      <w:r w:rsidR="00E45C04" w:rsidRPr="00161092">
        <w:rPr>
          <w:rFonts w:ascii="Times New Roman" w:hAnsi="Times New Roman" w:cs="Times New Roman"/>
          <w:sz w:val="24"/>
          <w:szCs w:val="24"/>
          <w:shd w:val="clear" w:color="auto" w:fill="FFFFFF"/>
        </w:rPr>
        <w:t xml:space="preserve">sovereign credit rating from B2 to B3 and the outlook on rating was </w:t>
      </w:r>
      <w:r w:rsidR="00F61ED0">
        <w:rPr>
          <w:rFonts w:ascii="Times New Roman" w:hAnsi="Times New Roman" w:cs="Times New Roman"/>
          <w:sz w:val="24"/>
          <w:szCs w:val="24"/>
          <w:shd w:val="clear" w:color="auto" w:fill="FFFFFF"/>
        </w:rPr>
        <w:t xml:space="preserve">flagged </w:t>
      </w:r>
      <w:r w:rsidR="00E45C04" w:rsidRPr="00161092">
        <w:rPr>
          <w:rFonts w:ascii="Times New Roman" w:hAnsi="Times New Roman" w:cs="Times New Roman"/>
          <w:sz w:val="24"/>
          <w:szCs w:val="24"/>
          <w:shd w:val="clear" w:color="auto" w:fill="FFFFFF"/>
        </w:rPr>
        <w:t xml:space="preserve">negative. The </w:t>
      </w:r>
      <w:r w:rsidR="00E45C04" w:rsidRPr="00161092">
        <w:rPr>
          <w:rFonts w:ascii="Times New Roman" w:hAnsi="Times New Roman" w:cs="Times New Roman"/>
          <w:sz w:val="24"/>
          <w:szCs w:val="24"/>
          <w:shd w:val="clear" w:color="auto" w:fill="FFFFFF"/>
        </w:rPr>
        <w:lastRenderedPageBreak/>
        <w:t xml:space="preserve">agency assigned deteriorating debt dynamics </w:t>
      </w:r>
      <w:r w:rsidR="00BA293E" w:rsidRPr="00161092">
        <w:rPr>
          <w:rFonts w:ascii="Times New Roman" w:hAnsi="Times New Roman" w:cs="Times New Roman"/>
          <w:sz w:val="24"/>
          <w:szCs w:val="24"/>
          <w:shd w:val="clear" w:color="auto" w:fill="FFFFFF"/>
        </w:rPr>
        <w:t xml:space="preserve">and increased government liquidity risks basically for the downgrade </w:t>
      </w:r>
      <w:r w:rsidR="00F61ED0">
        <w:rPr>
          <w:rFonts w:ascii="Times New Roman" w:hAnsi="Times New Roman" w:cs="Times New Roman"/>
          <w:sz w:val="24"/>
          <w:szCs w:val="24"/>
          <w:shd w:val="clear" w:color="auto" w:fill="FFFFFF"/>
        </w:rPr>
        <w:t xml:space="preserve">(see </w:t>
      </w:r>
      <w:r w:rsidR="00BA293E" w:rsidRPr="00161092">
        <w:rPr>
          <w:rFonts w:ascii="Times New Roman" w:hAnsi="Times New Roman" w:cs="Times New Roman"/>
          <w:sz w:val="24"/>
          <w:szCs w:val="24"/>
          <w:shd w:val="clear" w:color="auto" w:fill="FFFFFF"/>
        </w:rPr>
        <w:t>[4]</w:t>
      </w:r>
      <w:r w:rsidR="00F61ED0">
        <w:rPr>
          <w:rFonts w:ascii="Times New Roman" w:hAnsi="Times New Roman" w:cs="Times New Roman"/>
          <w:sz w:val="24"/>
          <w:szCs w:val="24"/>
          <w:shd w:val="clear" w:color="auto" w:fill="FFFFFF"/>
        </w:rPr>
        <w:t>)</w:t>
      </w:r>
      <w:r w:rsidR="00BA293E" w:rsidRPr="00161092">
        <w:rPr>
          <w:rFonts w:ascii="Times New Roman" w:hAnsi="Times New Roman" w:cs="Times New Roman"/>
          <w:sz w:val="24"/>
          <w:szCs w:val="24"/>
          <w:shd w:val="clear" w:color="auto" w:fill="FFFFFF"/>
        </w:rPr>
        <w:t xml:space="preserve">. </w:t>
      </w:r>
      <w:r w:rsidR="001173DF" w:rsidRPr="00161092">
        <w:rPr>
          <w:rFonts w:ascii="Times New Roman" w:hAnsi="Times New Roman" w:cs="Times New Roman"/>
          <w:sz w:val="24"/>
          <w:szCs w:val="24"/>
          <w:shd w:val="clear" w:color="auto" w:fill="FFFFFF"/>
        </w:rPr>
        <w:t xml:space="preserve">Credit rating is a measure used by a lender to measure how likely a borrower is able to make scheduled payments on a loan. It is therefore an evaluation of the credit worthiness of a company or a government but not individual consumers </w:t>
      </w:r>
      <w:r w:rsidR="00F61ED0">
        <w:rPr>
          <w:rFonts w:ascii="Times New Roman" w:hAnsi="Times New Roman" w:cs="Times New Roman"/>
          <w:sz w:val="24"/>
          <w:szCs w:val="24"/>
          <w:shd w:val="clear" w:color="auto" w:fill="FFFFFF"/>
        </w:rPr>
        <w:t xml:space="preserve">(see </w:t>
      </w:r>
      <w:r w:rsidR="001173DF" w:rsidRPr="00161092">
        <w:rPr>
          <w:rFonts w:ascii="Times New Roman" w:hAnsi="Times New Roman" w:cs="Times New Roman"/>
          <w:sz w:val="24"/>
          <w:szCs w:val="24"/>
          <w:shd w:val="clear" w:color="auto" w:fill="FFFFFF"/>
        </w:rPr>
        <w:t>[</w:t>
      </w:r>
      <w:r w:rsidR="00F227F5" w:rsidRPr="00161092">
        <w:rPr>
          <w:rFonts w:ascii="Times New Roman" w:hAnsi="Times New Roman" w:cs="Times New Roman"/>
          <w:sz w:val="24"/>
          <w:szCs w:val="24"/>
          <w:shd w:val="clear" w:color="auto" w:fill="FFFFFF"/>
        </w:rPr>
        <w:t>5</w:t>
      </w:r>
      <w:r w:rsidR="001173DF" w:rsidRPr="00161092">
        <w:rPr>
          <w:rFonts w:ascii="Times New Roman" w:hAnsi="Times New Roman" w:cs="Times New Roman"/>
          <w:sz w:val="24"/>
          <w:szCs w:val="24"/>
          <w:shd w:val="clear" w:color="auto" w:fill="FFFFFF"/>
        </w:rPr>
        <w:t>]</w:t>
      </w:r>
      <w:r w:rsidR="00F61ED0">
        <w:rPr>
          <w:rFonts w:ascii="Times New Roman" w:hAnsi="Times New Roman" w:cs="Times New Roman"/>
          <w:sz w:val="24"/>
          <w:szCs w:val="24"/>
          <w:shd w:val="clear" w:color="auto" w:fill="FFFFFF"/>
        </w:rPr>
        <w:t>)</w:t>
      </w:r>
      <w:r w:rsidR="001173DF" w:rsidRPr="00161092">
        <w:rPr>
          <w:rFonts w:ascii="Times New Roman" w:hAnsi="Times New Roman" w:cs="Times New Roman"/>
          <w:sz w:val="24"/>
          <w:szCs w:val="24"/>
          <w:shd w:val="clear" w:color="auto" w:fill="FFFFFF"/>
        </w:rPr>
        <w:t xml:space="preserve">. </w:t>
      </w:r>
      <w:r w:rsidR="00BA293E" w:rsidRPr="00161092">
        <w:rPr>
          <w:rFonts w:ascii="Times New Roman" w:hAnsi="Times New Roman" w:cs="Times New Roman"/>
          <w:sz w:val="24"/>
          <w:szCs w:val="24"/>
          <w:shd w:val="clear" w:color="auto" w:fill="FFFFFF"/>
        </w:rPr>
        <w:t>The governor</w:t>
      </w:r>
      <w:r w:rsidR="000C6970" w:rsidRPr="00161092">
        <w:rPr>
          <w:rFonts w:ascii="Times New Roman" w:hAnsi="Times New Roman" w:cs="Times New Roman"/>
          <w:sz w:val="24"/>
          <w:szCs w:val="24"/>
          <w:shd w:val="clear" w:color="auto" w:fill="FFFFFF"/>
        </w:rPr>
        <w:t xml:space="preserve"> of bank of </w:t>
      </w:r>
      <w:r w:rsidR="00F61ED0" w:rsidRPr="00161092">
        <w:rPr>
          <w:rFonts w:ascii="Times New Roman" w:hAnsi="Times New Roman" w:cs="Times New Roman"/>
          <w:sz w:val="24"/>
          <w:szCs w:val="24"/>
          <w:shd w:val="clear" w:color="auto" w:fill="FFFFFF"/>
        </w:rPr>
        <w:t>Ghana</w:t>
      </w:r>
      <w:r w:rsidR="00BA293E" w:rsidRPr="00161092">
        <w:rPr>
          <w:rFonts w:ascii="Times New Roman" w:hAnsi="Times New Roman" w:cs="Times New Roman"/>
          <w:sz w:val="24"/>
          <w:szCs w:val="24"/>
          <w:shd w:val="clear" w:color="auto" w:fill="FFFFFF"/>
        </w:rPr>
        <w:t xml:space="preserve"> has articulated the need for a more effective regulation on interest rates by the central bank</w:t>
      </w:r>
      <w:r w:rsidR="00F61ED0">
        <w:rPr>
          <w:rFonts w:ascii="Times New Roman" w:hAnsi="Times New Roman" w:cs="Times New Roman"/>
          <w:sz w:val="24"/>
          <w:szCs w:val="24"/>
          <w:shd w:val="clear" w:color="auto" w:fill="FFFFFF"/>
        </w:rPr>
        <w:t>,</w:t>
      </w:r>
      <w:r w:rsidR="00BA293E" w:rsidRPr="00161092">
        <w:rPr>
          <w:rFonts w:ascii="Times New Roman" w:hAnsi="Times New Roman" w:cs="Times New Roman"/>
          <w:sz w:val="24"/>
          <w:szCs w:val="24"/>
          <w:shd w:val="clear" w:color="auto" w:fill="FFFFFF"/>
        </w:rPr>
        <w:t xml:space="preserve"> as a way of </w:t>
      </w:r>
      <w:r w:rsidR="001173DF" w:rsidRPr="00161092">
        <w:rPr>
          <w:rFonts w:ascii="Times New Roman" w:hAnsi="Times New Roman" w:cs="Times New Roman"/>
          <w:sz w:val="24"/>
          <w:szCs w:val="24"/>
          <w:shd w:val="clear" w:color="auto" w:fill="FFFFFF"/>
        </w:rPr>
        <w:t>reducing</w:t>
      </w:r>
      <w:r w:rsidR="00BA293E" w:rsidRPr="00161092">
        <w:rPr>
          <w:rFonts w:ascii="Times New Roman" w:hAnsi="Times New Roman" w:cs="Times New Roman"/>
          <w:sz w:val="24"/>
          <w:szCs w:val="24"/>
          <w:shd w:val="clear" w:color="auto" w:fill="FFFFFF"/>
        </w:rPr>
        <w:t xml:space="preserve"> the high cost of credit in </w:t>
      </w:r>
      <w:r w:rsidR="00F61ED0">
        <w:rPr>
          <w:rFonts w:ascii="Times New Roman" w:hAnsi="Times New Roman" w:cs="Times New Roman"/>
          <w:sz w:val="24"/>
          <w:szCs w:val="24"/>
          <w:shd w:val="clear" w:color="auto" w:fill="FFFFFF"/>
        </w:rPr>
        <w:t>the country (see [3])</w:t>
      </w:r>
      <w:r w:rsidR="00BA293E" w:rsidRPr="00161092">
        <w:rPr>
          <w:rFonts w:ascii="Times New Roman" w:hAnsi="Times New Roman" w:cs="Times New Roman"/>
          <w:sz w:val="24"/>
          <w:szCs w:val="24"/>
          <w:shd w:val="clear" w:color="auto" w:fill="FFFFFF"/>
        </w:rPr>
        <w:t xml:space="preserve">. </w:t>
      </w:r>
      <w:r w:rsidR="00731EC2" w:rsidRPr="00161092">
        <w:rPr>
          <w:rFonts w:ascii="Times New Roman" w:hAnsi="Times New Roman" w:cs="Times New Roman"/>
          <w:sz w:val="24"/>
          <w:szCs w:val="24"/>
          <w:shd w:val="clear" w:color="auto" w:fill="FFFFFF"/>
        </w:rPr>
        <w:t xml:space="preserve">From the above accounts, it is obvious that interest rate and its dynamics play a very crucial role in the Ghanaian economy. </w:t>
      </w:r>
      <w:r w:rsidR="000C6970" w:rsidRPr="00161092">
        <w:rPr>
          <w:rFonts w:ascii="Times New Roman" w:hAnsi="Times New Roman" w:cs="Times New Roman"/>
          <w:sz w:val="24"/>
          <w:szCs w:val="24"/>
          <w:shd w:val="clear" w:color="auto" w:fill="FFFFFF"/>
        </w:rPr>
        <w:t xml:space="preserve">Quite apart from that, </w:t>
      </w:r>
      <w:r w:rsidR="00F55594" w:rsidRPr="00161092">
        <w:rPr>
          <w:rFonts w:ascii="Times New Roman" w:hAnsi="Times New Roman" w:cs="Times New Roman"/>
          <w:sz w:val="24"/>
          <w:szCs w:val="24"/>
          <w:shd w:val="clear" w:color="auto" w:fill="FFFFFF"/>
        </w:rPr>
        <w:t>generations of reliable and economically acceptable future interest rate scenarios are</w:t>
      </w:r>
      <w:r w:rsidR="00657483" w:rsidRPr="00161092">
        <w:rPr>
          <w:rFonts w:ascii="Times New Roman" w:hAnsi="Times New Roman" w:cs="Times New Roman"/>
          <w:sz w:val="24"/>
          <w:szCs w:val="24"/>
          <w:shd w:val="clear" w:color="auto" w:fill="FFFFFF"/>
        </w:rPr>
        <w:t xml:space="preserve"> essential either for determina</w:t>
      </w:r>
      <w:r w:rsidR="00F55594">
        <w:rPr>
          <w:rFonts w:ascii="Times New Roman" w:hAnsi="Times New Roman" w:cs="Times New Roman"/>
          <w:sz w:val="24"/>
          <w:szCs w:val="24"/>
          <w:shd w:val="clear" w:color="auto" w:fill="FFFFFF"/>
        </w:rPr>
        <w:t xml:space="preserve">tion of capital requirements, </w:t>
      </w:r>
      <w:r w:rsidR="00657483" w:rsidRPr="00161092">
        <w:rPr>
          <w:rFonts w:ascii="Times New Roman" w:hAnsi="Times New Roman" w:cs="Times New Roman"/>
          <w:sz w:val="24"/>
          <w:szCs w:val="24"/>
          <w:shd w:val="clear" w:color="auto" w:fill="FFFFFF"/>
        </w:rPr>
        <w:t xml:space="preserve">for risk management purposes or for pricing of financial instruments. </w:t>
      </w:r>
      <w:r w:rsidR="002F324D">
        <w:rPr>
          <w:rFonts w:ascii="Times New Roman" w:hAnsi="Times New Roman" w:cs="Times New Roman"/>
          <w:sz w:val="24"/>
          <w:szCs w:val="24"/>
          <w:shd w:val="clear" w:color="auto" w:fill="FFFFFF"/>
        </w:rPr>
        <w:t xml:space="preserve">A literature search regarding studies on calibration of parameters of one-factor short-term interest rate models to Ghana’s Treasury rate proved </w:t>
      </w:r>
      <w:r w:rsidR="00F55594">
        <w:rPr>
          <w:rFonts w:ascii="Times New Roman" w:hAnsi="Times New Roman" w:cs="Times New Roman"/>
          <w:sz w:val="24"/>
          <w:szCs w:val="24"/>
          <w:shd w:val="clear" w:color="auto" w:fill="FFFFFF"/>
        </w:rPr>
        <w:t>unproductive</w:t>
      </w:r>
      <w:r w:rsidR="002F324D">
        <w:rPr>
          <w:rFonts w:ascii="Times New Roman" w:hAnsi="Times New Roman" w:cs="Times New Roman"/>
          <w:sz w:val="24"/>
          <w:szCs w:val="24"/>
          <w:shd w:val="clear" w:color="auto" w:fill="FFFFFF"/>
        </w:rPr>
        <w:t xml:space="preserve">. Also, </w:t>
      </w:r>
      <w:r w:rsidR="008D38B6" w:rsidRPr="00161092">
        <w:rPr>
          <w:rFonts w:ascii="Times New Roman" w:hAnsi="Times New Roman" w:cs="Times New Roman"/>
          <w:sz w:val="24"/>
          <w:szCs w:val="24"/>
          <w:shd w:val="clear" w:color="auto" w:fill="FFFFFF"/>
        </w:rPr>
        <w:t xml:space="preserve">per the </w:t>
      </w:r>
      <w:r w:rsidR="00F55594">
        <w:rPr>
          <w:rFonts w:ascii="Times New Roman" w:hAnsi="Times New Roman" w:cs="Times New Roman"/>
          <w:sz w:val="24"/>
          <w:szCs w:val="24"/>
          <w:shd w:val="clear" w:color="auto" w:fill="FFFFFF"/>
        </w:rPr>
        <w:t xml:space="preserve">bank of Ghana’s </w:t>
      </w:r>
      <w:r w:rsidR="008D38B6" w:rsidRPr="00161092">
        <w:rPr>
          <w:rFonts w:ascii="Times New Roman" w:hAnsi="Times New Roman" w:cs="Times New Roman"/>
          <w:sz w:val="24"/>
          <w:szCs w:val="24"/>
          <w:shd w:val="clear" w:color="auto" w:fill="FFFFFF"/>
        </w:rPr>
        <w:t xml:space="preserve">governor’s call for an effective regulation on interest rates, we contribute to the debate by </w:t>
      </w:r>
      <w:r w:rsidR="000C7C07" w:rsidRPr="00161092">
        <w:rPr>
          <w:rFonts w:ascii="Times New Roman" w:hAnsi="Times New Roman" w:cs="Times New Roman"/>
          <w:sz w:val="24"/>
          <w:szCs w:val="24"/>
          <w:shd w:val="clear" w:color="auto" w:fill="FFFFFF"/>
        </w:rPr>
        <w:t>proposing a</w:t>
      </w:r>
      <w:r w:rsidR="009C30A4" w:rsidRPr="00161092">
        <w:rPr>
          <w:rFonts w:ascii="Times New Roman" w:hAnsi="Times New Roman" w:cs="Times New Roman"/>
          <w:sz w:val="24"/>
          <w:szCs w:val="24"/>
          <w:shd w:val="clear" w:color="auto" w:fill="FFFFFF"/>
        </w:rPr>
        <w:t xml:space="preserve"> short-term </w:t>
      </w:r>
      <w:r w:rsidR="008D38B6" w:rsidRPr="00161092">
        <w:rPr>
          <w:rFonts w:ascii="Times New Roman" w:hAnsi="Times New Roman" w:cs="Times New Roman"/>
          <w:sz w:val="24"/>
          <w:szCs w:val="24"/>
          <w:shd w:val="clear" w:color="auto" w:fill="FFFFFF"/>
        </w:rPr>
        <w:t>interest rate model for valuing any security that depends on Ghana’s Treasury rate.</w:t>
      </w:r>
      <w:r w:rsidR="000C7C07" w:rsidRPr="00161092">
        <w:rPr>
          <w:rFonts w:ascii="Times New Roman" w:hAnsi="Times New Roman" w:cs="Times New Roman"/>
          <w:sz w:val="24"/>
          <w:szCs w:val="24"/>
          <w:shd w:val="clear" w:color="auto" w:fill="FFFFFF"/>
        </w:rPr>
        <w:t xml:space="preserve"> </w:t>
      </w:r>
      <w:r w:rsidR="00F146BC" w:rsidRPr="00161092">
        <w:rPr>
          <w:rFonts w:ascii="Times New Roman" w:hAnsi="Times New Roman" w:cs="Times New Roman"/>
          <w:sz w:val="24"/>
          <w:szCs w:val="24"/>
          <w:shd w:val="clear" w:color="auto" w:fill="FFFFFF"/>
        </w:rPr>
        <w:t>Interest rates on debt instrum</w:t>
      </w:r>
      <w:r w:rsidR="006F0A93" w:rsidRPr="00161092">
        <w:rPr>
          <w:rFonts w:ascii="Times New Roman" w:hAnsi="Times New Roman" w:cs="Times New Roman"/>
          <w:sz w:val="24"/>
          <w:szCs w:val="24"/>
          <w:shd w:val="clear" w:color="auto" w:fill="FFFFFF"/>
        </w:rPr>
        <w:t>ents such as Treasury bill (T-bill</w:t>
      </w:r>
      <w:r w:rsidR="00F146BC" w:rsidRPr="00161092">
        <w:rPr>
          <w:rFonts w:ascii="Times New Roman" w:hAnsi="Times New Roman" w:cs="Times New Roman"/>
          <w:sz w:val="24"/>
          <w:szCs w:val="24"/>
          <w:shd w:val="clear" w:color="auto" w:fill="FFFFFF"/>
        </w:rPr>
        <w:t>) with maturities less than a year</w:t>
      </w:r>
      <w:r w:rsidR="00D07319" w:rsidRPr="00161092">
        <w:rPr>
          <w:rFonts w:ascii="Times New Roman" w:hAnsi="Times New Roman" w:cs="Times New Roman"/>
          <w:sz w:val="24"/>
          <w:szCs w:val="24"/>
          <w:shd w:val="clear" w:color="auto" w:fill="FFFFFF"/>
        </w:rPr>
        <w:t xml:space="preserve"> are referred to as short-term interest rates</w:t>
      </w:r>
      <w:r w:rsidR="00F146BC" w:rsidRPr="00161092">
        <w:rPr>
          <w:rFonts w:ascii="Times New Roman" w:hAnsi="Times New Roman" w:cs="Times New Roman"/>
          <w:sz w:val="24"/>
          <w:szCs w:val="24"/>
          <w:shd w:val="clear" w:color="auto" w:fill="FFFFFF"/>
        </w:rPr>
        <w:t xml:space="preserve">. </w:t>
      </w:r>
      <w:r w:rsidR="000C7C07" w:rsidRPr="00161092">
        <w:rPr>
          <w:rFonts w:ascii="Times New Roman" w:hAnsi="Times New Roman" w:cs="Times New Roman"/>
          <w:sz w:val="24"/>
          <w:szCs w:val="24"/>
          <w:shd w:val="clear" w:color="auto" w:fill="FFFFFF"/>
        </w:rPr>
        <w:t>In the literature</w:t>
      </w:r>
      <w:r w:rsidR="004E531D">
        <w:rPr>
          <w:rFonts w:ascii="Times New Roman" w:hAnsi="Times New Roman" w:cs="Times New Roman"/>
          <w:sz w:val="24"/>
          <w:szCs w:val="24"/>
          <w:shd w:val="clear" w:color="auto" w:fill="FFFFFF"/>
        </w:rPr>
        <w:t>,</w:t>
      </w:r>
      <w:r w:rsidR="000C7C07" w:rsidRPr="00161092">
        <w:rPr>
          <w:rFonts w:ascii="Times New Roman" w:hAnsi="Times New Roman" w:cs="Times New Roman"/>
          <w:sz w:val="24"/>
          <w:szCs w:val="24"/>
          <w:shd w:val="clear" w:color="auto" w:fill="FFFFFF"/>
        </w:rPr>
        <w:t xml:space="preserve"> many </w:t>
      </w:r>
      <w:r w:rsidR="00F146BC" w:rsidRPr="00161092">
        <w:rPr>
          <w:rFonts w:ascii="Times New Roman" w:hAnsi="Times New Roman" w:cs="Times New Roman"/>
          <w:sz w:val="24"/>
          <w:szCs w:val="24"/>
          <w:shd w:val="clear" w:color="auto" w:fill="FFFFFF"/>
        </w:rPr>
        <w:t xml:space="preserve">short-term </w:t>
      </w:r>
      <w:r w:rsidR="000C7C07" w:rsidRPr="00161092">
        <w:rPr>
          <w:rFonts w:ascii="Times New Roman" w:hAnsi="Times New Roman" w:cs="Times New Roman"/>
          <w:sz w:val="24"/>
          <w:szCs w:val="24"/>
          <w:shd w:val="clear" w:color="auto" w:fill="FFFFFF"/>
        </w:rPr>
        <w:t>interest rate models have been proposed</w:t>
      </w:r>
      <w:r w:rsidR="004E531D">
        <w:rPr>
          <w:rFonts w:ascii="Times New Roman" w:hAnsi="Times New Roman" w:cs="Times New Roman"/>
          <w:sz w:val="24"/>
          <w:szCs w:val="24"/>
          <w:shd w:val="clear" w:color="auto" w:fill="FFFFFF"/>
        </w:rPr>
        <w:t>;</w:t>
      </w:r>
      <w:r w:rsidR="00F146BC" w:rsidRPr="00161092">
        <w:rPr>
          <w:rFonts w:ascii="Times New Roman" w:hAnsi="Times New Roman" w:cs="Times New Roman"/>
          <w:sz w:val="24"/>
          <w:szCs w:val="24"/>
          <w:shd w:val="clear" w:color="auto" w:fill="FFFFFF"/>
        </w:rPr>
        <w:t xml:space="preserve"> </w:t>
      </w:r>
      <w:r w:rsidR="005D4D93" w:rsidRPr="00161092">
        <w:rPr>
          <w:rFonts w:ascii="Times New Roman" w:hAnsi="Times New Roman" w:cs="Times New Roman"/>
          <w:sz w:val="24"/>
          <w:szCs w:val="24"/>
          <w:shd w:val="clear" w:color="auto" w:fill="FFFFFF"/>
        </w:rPr>
        <w:t xml:space="preserve">for instance Tables 5.1 and 5.2 in </w:t>
      </w:r>
      <w:r w:rsidR="00F227F5" w:rsidRPr="00161092">
        <w:rPr>
          <w:rFonts w:ascii="Times New Roman" w:hAnsi="Times New Roman" w:cs="Times New Roman"/>
          <w:sz w:val="24"/>
          <w:szCs w:val="24"/>
          <w:shd w:val="clear" w:color="auto" w:fill="FFFFFF"/>
        </w:rPr>
        <w:t>[6</w:t>
      </w:r>
      <w:r w:rsidR="005D4D93" w:rsidRPr="00161092">
        <w:rPr>
          <w:rFonts w:ascii="Times New Roman" w:hAnsi="Times New Roman" w:cs="Times New Roman"/>
          <w:sz w:val="24"/>
          <w:szCs w:val="24"/>
          <w:shd w:val="clear" w:color="auto" w:fill="FFFFFF"/>
        </w:rPr>
        <w:t xml:space="preserve">] show most common known models and their properties. </w:t>
      </w:r>
      <w:r w:rsidR="009C30A4" w:rsidRPr="00161092">
        <w:rPr>
          <w:rFonts w:ascii="Times New Roman" w:hAnsi="Times New Roman" w:cs="Times New Roman"/>
          <w:sz w:val="24"/>
          <w:szCs w:val="24"/>
          <w:shd w:val="clear" w:color="auto" w:fill="FFFFFF"/>
        </w:rPr>
        <w:t>In pricing some securities such as options</w:t>
      </w:r>
      <w:r w:rsidR="004E531D">
        <w:rPr>
          <w:rFonts w:ascii="Times New Roman" w:hAnsi="Times New Roman" w:cs="Times New Roman"/>
          <w:sz w:val="24"/>
          <w:szCs w:val="24"/>
          <w:shd w:val="clear" w:color="auto" w:fill="FFFFFF"/>
        </w:rPr>
        <w:t>,</w:t>
      </w:r>
      <w:r w:rsidR="009C30A4" w:rsidRPr="00161092">
        <w:rPr>
          <w:rFonts w:ascii="Times New Roman" w:hAnsi="Times New Roman" w:cs="Times New Roman"/>
          <w:sz w:val="24"/>
          <w:szCs w:val="24"/>
          <w:shd w:val="clear" w:color="auto" w:fill="FFFFFF"/>
        </w:rPr>
        <w:t xml:space="preserve"> using the standard Black and Scholes </w:t>
      </w:r>
      <w:r w:rsidR="00F55594">
        <w:rPr>
          <w:rFonts w:ascii="Times New Roman" w:hAnsi="Times New Roman" w:cs="Times New Roman"/>
          <w:sz w:val="24"/>
          <w:szCs w:val="24"/>
          <w:shd w:val="clear" w:color="auto" w:fill="FFFFFF"/>
        </w:rPr>
        <w:t xml:space="preserve">(see </w:t>
      </w:r>
      <w:r w:rsidR="00F227F5" w:rsidRPr="00161092">
        <w:rPr>
          <w:rFonts w:ascii="Times New Roman" w:hAnsi="Times New Roman" w:cs="Times New Roman"/>
          <w:sz w:val="24"/>
          <w:szCs w:val="24"/>
          <w:shd w:val="clear" w:color="auto" w:fill="FFFFFF"/>
        </w:rPr>
        <w:t>[7</w:t>
      </w:r>
      <w:r w:rsidR="005D4D93" w:rsidRPr="00161092">
        <w:rPr>
          <w:rFonts w:ascii="Times New Roman" w:hAnsi="Times New Roman" w:cs="Times New Roman"/>
          <w:sz w:val="24"/>
          <w:szCs w:val="24"/>
          <w:shd w:val="clear" w:color="auto" w:fill="FFFFFF"/>
        </w:rPr>
        <w:t>]</w:t>
      </w:r>
      <w:r w:rsidR="00F55594">
        <w:rPr>
          <w:rFonts w:ascii="Times New Roman" w:hAnsi="Times New Roman" w:cs="Times New Roman"/>
          <w:sz w:val="24"/>
          <w:szCs w:val="24"/>
          <w:shd w:val="clear" w:color="auto" w:fill="FFFFFF"/>
        </w:rPr>
        <w:t>)</w:t>
      </w:r>
      <w:r w:rsidR="005D4D93" w:rsidRPr="00161092">
        <w:rPr>
          <w:rFonts w:ascii="Times New Roman" w:hAnsi="Times New Roman" w:cs="Times New Roman"/>
          <w:sz w:val="24"/>
          <w:szCs w:val="24"/>
          <w:shd w:val="clear" w:color="auto" w:fill="FFFFFF"/>
        </w:rPr>
        <w:t xml:space="preserve"> </w:t>
      </w:r>
      <w:r w:rsidR="009C30A4" w:rsidRPr="00161092">
        <w:rPr>
          <w:rFonts w:ascii="Times New Roman" w:hAnsi="Times New Roman" w:cs="Times New Roman"/>
          <w:sz w:val="24"/>
          <w:szCs w:val="24"/>
          <w:shd w:val="clear" w:color="auto" w:fill="FFFFFF"/>
        </w:rPr>
        <w:t xml:space="preserve">and Merton </w:t>
      </w:r>
      <w:r w:rsidR="00F55594">
        <w:rPr>
          <w:rFonts w:ascii="Times New Roman" w:hAnsi="Times New Roman" w:cs="Times New Roman"/>
          <w:sz w:val="24"/>
          <w:szCs w:val="24"/>
          <w:shd w:val="clear" w:color="auto" w:fill="FFFFFF"/>
        </w:rPr>
        <w:t>(see</w:t>
      </w:r>
      <w:r w:rsidR="009C30A4" w:rsidRPr="00161092">
        <w:rPr>
          <w:rFonts w:ascii="Times New Roman" w:hAnsi="Times New Roman" w:cs="Times New Roman"/>
          <w:sz w:val="24"/>
          <w:szCs w:val="24"/>
          <w:shd w:val="clear" w:color="auto" w:fill="FFFFFF"/>
        </w:rPr>
        <w:t xml:space="preserve"> </w:t>
      </w:r>
      <w:r w:rsidR="00F227F5" w:rsidRPr="00161092">
        <w:rPr>
          <w:rFonts w:ascii="Times New Roman" w:hAnsi="Times New Roman" w:cs="Times New Roman"/>
          <w:sz w:val="24"/>
          <w:szCs w:val="24"/>
          <w:shd w:val="clear" w:color="auto" w:fill="FFFFFF"/>
        </w:rPr>
        <w:t>[8</w:t>
      </w:r>
      <w:r w:rsidR="005D4D93" w:rsidRPr="00161092">
        <w:rPr>
          <w:rFonts w:ascii="Times New Roman" w:hAnsi="Times New Roman" w:cs="Times New Roman"/>
          <w:sz w:val="24"/>
          <w:szCs w:val="24"/>
          <w:shd w:val="clear" w:color="auto" w:fill="FFFFFF"/>
        </w:rPr>
        <w:t>]</w:t>
      </w:r>
      <w:r w:rsidR="00F55594">
        <w:rPr>
          <w:rFonts w:ascii="Times New Roman" w:hAnsi="Times New Roman" w:cs="Times New Roman"/>
          <w:sz w:val="24"/>
          <w:szCs w:val="24"/>
          <w:shd w:val="clear" w:color="auto" w:fill="FFFFFF"/>
        </w:rPr>
        <w:t>)</w:t>
      </w:r>
      <w:r w:rsidR="005D4D93" w:rsidRPr="00161092">
        <w:rPr>
          <w:rFonts w:ascii="Times New Roman" w:hAnsi="Times New Roman" w:cs="Times New Roman"/>
          <w:sz w:val="24"/>
          <w:szCs w:val="24"/>
          <w:shd w:val="clear" w:color="auto" w:fill="FFFFFF"/>
        </w:rPr>
        <w:t xml:space="preserve"> </w:t>
      </w:r>
      <w:r w:rsidR="009C30A4" w:rsidRPr="00161092">
        <w:rPr>
          <w:rFonts w:ascii="Times New Roman" w:hAnsi="Times New Roman" w:cs="Times New Roman"/>
          <w:sz w:val="24"/>
          <w:szCs w:val="24"/>
          <w:shd w:val="clear" w:color="auto" w:fill="FFFFFF"/>
        </w:rPr>
        <w:t>model, the sho</w:t>
      </w:r>
      <w:r w:rsidR="005D4D93" w:rsidRPr="00161092">
        <w:rPr>
          <w:rFonts w:ascii="Times New Roman" w:hAnsi="Times New Roman" w:cs="Times New Roman"/>
          <w:sz w:val="24"/>
          <w:szCs w:val="24"/>
          <w:shd w:val="clear" w:color="auto" w:fill="FFFFFF"/>
        </w:rPr>
        <w:t>rt-term interest rate is known</w:t>
      </w:r>
      <w:r w:rsidR="009C30A4" w:rsidRPr="00161092">
        <w:rPr>
          <w:rFonts w:ascii="Times New Roman" w:hAnsi="Times New Roman" w:cs="Times New Roman"/>
          <w:sz w:val="24"/>
          <w:szCs w:val="24"/>
          <w:shd w:val="clear" w:color="auto" w:fill="FFFFFF"/>
        </w:rPr>
        <w:t xml:space="preserve"> to</w:t>
      </w:r>
      <w:r w:rsidR="001173DF" w:rsidRPr="00161092">
        <w:rPr>
          <w:rFonts w:ascii="Times New Roman" w:hAnsi="Times New Roman" w:cs="Times New Roman"/>
          <w:sz w:val="24"/>
          <w:szCs w:val="24"/>
          <w:shd w:val="clear" w:color="auto" w:fill="FFFFFF"/>
        </w:rPr>
        <w:t xml:space="preserve"> be constant but this</w:t>
      </w:r>
      <w:r w:rsidR="009C30A4" w:rsidRPr="00161092">
        <w:rPr>
          <w:rFonts w:ascii="Times New Roman" w:hAnsi="Times New Roman" w:cs="Times New Roman"/>
          <w:sz w:val="24"/>
          <w:szCs w:val="24"/>
          <w:shd w:val="clear" w:color="auto" w:fill="FFFFFF"/>
        </w:rPr>
        <w:t xml:space="preserve"> is too restrictive</w:t>
      </w:r>
      <w:r w:rsidR="001173DF" w:rsidRPr="00161092">
        <w:rPr>
          <w:rFonts w:ascii="Times New Roman" w:hAnsi="Times New Roman" w:cs="Times New Roman"/>
          <w:sz w:val="24"/>
          <w:szCs w:val="24"/>
          <w:shd w:val="clear" w:color="auto" w:fill="FFFFFF"/>
        </w:rPr>
        <w:t xml:space="preserve"> in real world situation</w:t>
      </w:r>
      <w:r w:rsidR="009C30A4" w:rsidRPr="00161092">
        <w:rPr>
          <w:rFonts w:ascii="Times New Roman" w:hAnsi="Times New Roman" w:cs="Times New Roman"/>
          <w:sz w:val="24"/>
          <w:szCs w:val="24"/>
          <w:shd w:val="clear" w:color="auto" w:fill="FFFFFF"/>
        </w:rPr>
        <w:t xml:space="preserve">. </w:t>
      </w:r>
      <w:r w:rsidR="003809BE" w:rsidRPr="00161092">
        <w:rPr>
          <w:rFonts w:ascii="Times New Roman" w:hAnsi="Times New Roman" w:cs="Times New Roman"/>
          <w:sz w:val="24"/>
          <w:szCs w:val="24"/>
          <w:shd w:val="clear" w:color="auto" w:fill="FFFFFF"/>
        </w:rPr>
        <w:t>Also</w:t>
      </w:r>
      <w:r w:rsidR="004E531D">
        <w:rPr>
          <w:rFonts w:ascii="Times New Roman" w:hAnsi="Times New Roman" w:cs="Times New Roman"/>
          <w:sz w:val="24"/>
          <w:szCs w:val="24"/>
          <w:shd w:val="clear" w:color="auto" w:fill="FFFFFF"/>
        </w:rPr>
        <w:t>,</w:t>
      </w:r>
      <w:r w:rsidR="003809BE" w:rsidRPr="00161092">
        <w:rPr>
          <w:rFonts w:ascii="Times New Roman" w:hAnsi="Times New Roman" w:cs="Times New Roman"/>
          <w:sz w:val="24"/>
          <w:szCs w:val="24"/>
          <w:shd w:val="clear" w:color="auto" w:fill="FFFFFF"/>
        </w:rPr>
        <w:t xml:space="preserve"> </w:t>
      </w:r>
      <w:r w:rsidR="003809BE" w:rsidRPr="00161092">
        <w:rPr>
          <w:rFonts w:ascii="Times New Roman" w:hAnsi="Times New Roman" w:cs="Times New Roman"/>
          <w:sz w:val="24"/>
          <w:szCs w:val="24"/>
        </w:rPr>
        <w:t>if one were able to predict the future</w:t>
      </w:r>
      <w:r w:rsidR="00F55594">
        <w:rPr>
          <w:rFonts w:ascii="Times New Roman" w:hAnsi="Times New Roman" w:cs="Times New Roman"/>
          <w:sz w:val="24"/>
          <w:szCs w:val="24"/>
        </w:rPr>
        <w:t>,</w:t>
      </w:r>
      <w:r w:rsidR="003809BE" w:rsidRPr="00161092">
        <w:rPr>
          <w:rFonts w:ascii="Times New Roman" w:hAnsi="Times New Roman" w:cs="Times New Roman"/>
          <w:sz w:val="24"/>
          <w:szCs w:val="24"/>
        </w:rPr>
        <w:t xml:space="preserve"> the reasonable interest rate would simply be the average of the daily observed interest rate up to maturity. Since this is not the case, mathematical models come into play. Therefore, it is extremely important to find a good model that </w:t>
      </w:r>
      <w:r w:rsidR="00F55594">
        <w:rPr>
          <w:rFonts w:ascii="Times New Roman" w:hAnsi="Times New Roman" w:cs="Times New Roman"/>
          <w:sz w:val="24"/>
          <w:szCs w:val="24"/>
        </w:rPr>
        <w:t>captures</w:t>
      </w:r>
      <w:r w:rsidR="003809BE" w:rsidRPr="00161092">
        <w:rPr>
          <w:rFonts w:ascii="Times New Roman" w:hAnsi="Times New Roman" w:cs="Times New Roman"/>
          <w:sz w:val="24"/>
          <w:szCs w:val="24"/>
        </w:rPr>
        <w:t xml:space="preserve"> </w:t>
      </w:r>
      <w:r w:rsidR="00F55594">
        <w:rPr>
          <w:rFonts w:ascii="Times New Roman" w:hAnsi="Times New Roman" w:cs="Times New Roman"/>
          <w:sz w:val="24"/>
          <w:szCs w:val="24"/>
        </w:rPr>
        <w:t xml:space="preserve">closely, </w:t>
      </w:r>
      <w:r w:rsidR="003809BE" w:rsidRPr="00161092">
        <w:rPr>
          <w:rFonts w:ascii="Times New Roman" w:hAnsi="Times New Roman" w:cs="Times New Roman"/>
          <w:sz w:val="24"/>
          <w:szCs w:val="24"/>
        </w:rPr>
        <w:t>the changes in interest rate over time.</w:t>
      </w:r>
      <w:r w:rsidR="009C30A4" w:rsidRPr="00161092">
        <w:rPr>
          <w:rFonts w:ascii="Times New Roman" w:hAnsi="Times New Roman" w:cs="Times New Roman"/>
          <w:sz w:val="24"/>
          <w:szCs w:val="24"/>
          <w:shd w:val="clear" w:color="auto" w:fill="FFFFFF"/>
        </w:rPr>
        <w:t xml:space="preserve"> </w:t>
      </w:r>
      <w:r w:rsidR="00F55594">
        <w:rPr>
          <w:rFonts w:ascii="Times New Roman" w:hAnsi="Times New Roman" w:cs="Times New Roman"/>
          <w:sz w:val="24"/>
          <w:szCs w:val="24"/>
          <w:shd w:val="clear" w:color="auto" w:fill="FFFFFF"/>
        </w:rPr>
        <w:t>For</w:t>
      </w:r>
      <w:r w:rsidR="00F26FB2" w:rsidRPr="00161092">
        <w:rPr>
          <w:rFonts w:ascii="Times New Roman" w:hAnsi="Times New Roman" w:cs="Times New Roman"/>
          <w:sz w:val="24"/>
          <w:szCs w:val="24"/>
          <w:shd w:val="clear" w:color="auto" w:fill="FFFFFF"/>
        </w:rPr>
        <w:t xml:space="preserve"> practical purposes, it is appropriate to model interest rates using stochastic processes. In this</w:t>
      </w:r>
      <w:r w:rsidR="00F55594">
        <w:rPr>
          <w:rFonts w:ascii="Times New Roman" w:hAnsi="Times New Roman" w:cs="Times New Roman"/>
          <w:sz w:val="24"/>
          <w:szCs w:val="24"/>
          <w:shd w:val="clear" w:color="auto" w:fill="FFFFFF"/>
        </w:rPr>
        <w:t xml:space="preserve"> study</w:t>
      </w:r>
      <w:r w:rsidR="00F26FB2" w:rsidRPr="00161092">
        <w:rPr>
          <w:rFonts w:ascii="Times New Roman" w:hAnsi="Times New Roman" w:cs="Times New Roman"/>
          <w:sz w:val="24"/>
          <w:szCs w:val="24"/>
          <w:shd w:val="clear" w:color="auto" w:fill="FFFFFF"/>
        </w:rPr>
        <w:t xml:space="preserve">, model parameters were calibrated using the Vasicek process to </w:t>
      </w:r>
      <w:r w:rsidR="00F25FCD">
        <w:rPr>
          <w:rFonts w:ascii="Times New Roman" w:hAnsi="Times New Roman" w:cs="Times New Roman"/>
          <w:sz w:val="24"/>
          <w:szCs w:val="24"/>
          <w:shd w:val="clear" w:color="auto" w:fill="FFFFFF"/>
        </w:rPr>
        <w:t xml:space="preserve">Ghana’s Treasury rate. </w:t>
      </w:r>
      <w:r w:rsidR="00200FE8" w:rsidRPr="00161092">
        <w:rPr>
          <w:rFonts w:ascii="Times New Roman" w:hAnsi="Times New Roman" w:cs="Times New Roman"/>
          <w:sz w:val="24"/>
          <w:szCs w:val="24"/>
        </w:rPr>
        <w:t xml:space="preserve">Calibration facilitated via the methods of least squares </w:t>
      </w:r>
      <w:r w:rsidR="00887A75">
        <w:rPr>
          <w:rFonts w:ascii="Times New Roman" w:hAnsi="Times New Roman" w:cs="Times New Roman"/>
          <w:sz w:val="24"/>
          <w:szCs w:val="24"/>
        </w:rPr>
        <w:t xml:space="preserve">(LS) </w:t>
      </w:r>
      <w:r w:rsidR="00200FE8" w:rsidRPr="00161092">
        <w:rPr>
          <w:rFonts w:ascii="Times New Roman" w:hAnsi="Times New Roman" w:cs="Times New Roman"/>
          <w:sz w:val="24"/>
          <w:szCs w:val="24"/>
        </w:rPr>
        <w:t>and ma</w:t>
      </w:r>
      <w:r w:rsidR="006F0A93" w:rsidRPr="00161092">
        <w:rPr>
          <w:rFonts w:ascii="Times New Roman" w:hAnsi="Times New Roman" w:cs="Times New Roman"/>
          <w:sz w:val="24"/>
          <w:szCs w:val="24"/>
        </w:rPr>
        <w:t>ximum likelihood</w:t>
      </w:r>
      <w:r w:rsidR="00887A75">
        <w:rPr>
          <w:rFonts w:ascii="Times New Roman" w:hAnsi="Times New Roman" w:cs="Times New Roman"/>
          <w:sz w:val="24"/>
          <w:szCs w:val="24"/>
        </w:rPr>
        <w:t xml:space="preserve"> (ML)</w:t>
      </w:r>
      <w:r w:rsidR="006F0A93" w:rsidRPr="00161092">
        <w:rPr>
          <w:rFonts w:ascii="Times New Roman" w:hAnsi="Times New Roman" w:cs="Times New Roman"/>
          <w:sz w:val="24"/>
          <w:szCs w:val="24"/>
        </w:rPr>
        <w:t xml:space="preserve">. </w:t>
      </w:r>
      <w:r w:rsidR="0085198D">
        <w:rPr>
          <w:rFonts w:ascii="Times New Roman" w:hAnsi="Times New Roman" w:cs="Times New Roman"/>
          <w:sz w:val="24"/>
          <w:szCs w:val="24"/>
          <w:shd w:val="clear" w:color="auto" w:fill="FFFFFF"/>
        </w:rPr>
        <w:t xml:space="preserve">We used the </w:t>
      </w:r>
      <w:r w:rsidR="0085198D" w:rsidRPr="00161092">
        <w:rPr>
          <w:rFonts w:ascii="Times New Roman" w:hAnsi="Times New Roman" w:cs="Times New Roman"/>
          <w:sz w:val="24"/>
          <w:szCs w:val="24"/>
        </w:rPr>
        <w:t xml:space="preserve">91 day T-bill rate dataset from January 1988 to June 2015 </w:t>
      </w:r>
      <w:r w:rsidR="0085198D">
        <w:rPr>
          <w:rFonts w:ascii="Times New Roman" w:hAnsi="Times New Roman" w:cs="Times New Roman"/>
          <w:sz w:val="24"/>
          <w:szCs w:val="24"/>
        </w:rPr>
        <w:t>housed by</w:t>
      </w:r>
      <w:r w:rsidR="0085198D" w:rsidRPr="00161092">
        <w:rPr>
          <w:rFonts w:ascii="Times New Roman" w:hAnsi="Times New Roman" w:cs="Times New Roman"/>
          <w:sz w:val="24"/>
          <w:szCs w:val="24"/>
        </w:rPr>
        <w:t xml:space="preserve"> the </w:t>
      </w:r>
      <w:r w:rsidR="0085198D">
        <w:rPr>
          <w:rFonts w:ascii="Times New Roman" w:hAnsi="Times New Roman" w:cs="Times New Roman"/>
          <w:sz w:val="24"/>
          <w:szCs w:val="24"/>
        </w:rPr>
        <w:t xml:space="preserve">central </w:t>
      </w:r>
      <w:r w:rsidR="0085198D" w:rsidRPr="00161092">
        <w:rPr>
          <w:rFonts w:ascii="Times New Roman" w:hAnsi="Times New Roman" w:cs="Times New Roman"/>
          <w:sz w:val="24"/>
          <w:szCs w:val="24"/>
        </w:rPr>
        <w:t>bank of Ghana ([9])</w:t>
      </w:r>
      <w:r w:rsidR="00921232">
        <w:rPr>
          <w:rFonts w:ascii="Times New Roman" w:hAnsi="Times New Roman" w:cs="Times New Roman"/>
          <w:sz w:val="24"/>
          <w:szCs w:val="24"/>
        </w:rPr>
        <w:t>.</w:t>
      </w:r>
      <w:r w:rsidR="0085198D">
        <w:rPr>
          <w:rFonts w:ascii="Times New Roman" w:hAnsi="Times New Roman" w:cs="Times New Roman"/>
          <w:sz w:val="24"/>
          <w:szCs w:val="24"/>
        </w:rPr>
        <w:t xml:space="preserve"> </w:t>
      </w:r>
      <w:r w:rsidR="00921232">
        <w:rPr>
          <w:rFonts w:ascii="Times New Roman" w:hAnsi="Times New Roman" w:cs="Times New Roman"/>
          <w:sz w:val="24"/>
          <w:szCs w:val="24"/>
        </w:rPr>
        <w:t xml:space="preserve">Two reasons informed our choice of the 91 day T-bill rate dataset. First, in practice, the three-month rate is considered a better approximation of short rate since overnight loan rates are </w:t>
      </w:r>
      <w:r w:rsidR="00921232">
        <w:rPr>
          <w:rFonts w:ascii="Times New Roman" w:hAnsi="Times New Roman" w:cs="Times New Roman"/>
          <w:sz w:val="24"/>
          <w:szCs w:val="24"/>
        </w:rPr>
        <w:lastRenderedPageBreak/>
        <w:t>affected by factors that short-term interest rate models do not aim to capture (see [10]). Second the 91 day T-bill rate</w:t>
      </w:r>
      <w:r w:rsidR="00921232">
        <w:rPr>
          <w:rFonts w:ascii="Times New Roman" w:hAnsi="Times New Roman" w:cs="Times New Roman"/>
          <w:sz w:val="24"/>
          <w:szCs w:val="24"/>
        </w:rPr>
        <w:t xml:space="preserve"> has become a generally accepted benchmark for banks rates.</w:t>
      </w:r>
    </w:p>
    <w:p w:rsidR="00326671" w:rsidRDefault="00891C27" w:rsidP="00326671">
      <w:pPr>
        <w:spacing w:after="0" w:line="360" w:lineRule="auto"/>
        <w:jc w:val="both"/>
        <w:rPr>
          <w:rFonts w:ascii="Times New Roman" w:hAnsi="Times New Roman" w:cs="Times New Roman"/>
          <w:sz w:val="24"/>
          <w:szCs w:val="24"/>
        </w:rPr>
      </w:pPr>
      <w:r w:rsidRPr="00161092">
        <w:rPr>
          <w:rFonts w:ascii="Times New Roman" w:hAnsi="Times New Roman" w:cs="Times New Roman"/>
          <w:sz w:val="24"/>
          <w:szCs w:val="24"/>
        </w:rPr>
        <w:t xml:space="preserve">The rest of </w:t>
      </w:r>
      <w:r w:rsidR="00026F07" w:rsidRPr="00161092">
        <w:rPr>
          <w:rFonts w:ascii="Times New Roman" w:hAnsi="Times New Roman" w:cs="Times New Roman"/>
          <w:sz w:val="24"/>
          <w:szCs w:val="24"/>
        </w:rPr>
        <w:t xml:space="preserve">the </w:t>
      </w:r>
      <w:r w:rsidRPr="00161092">
        <w:rPr>
          <w:rFonts w:ascii="Times New Roman" w:hAnsi="Times New Roman" w:cs="Times New Roman"/>
          <w:sz w:val="24"/>
          <w:szCs w:val="24"/>
        </w:rPr>
        <w:t>paper is organized as follows</w:t>
      </w:r>
      <w:r w:rsidR="00200FE8" w:rsidRPr="00161092">
        <w:rPr>
          <w:rFonts w:ascii="Times New Roman" w:hAnsi="Times New Roman" w:cs="Times New Roman"/>
          <w:sz w:val="24"/>
          <w:szCs w:val="24"/>
        </w:rPr>
        <w:t>: Section 2</w:t>
      </w:r>
      <w:r w:rsidRPr="00161092">
        <w:rPr>
          <w:rFonts w:ascii="Times New Roman" w:hAnsi="Times New Roman" w:cs="Times New Roman"/>
          <w:sz w:val="24"/>
          <w:szCs w:val="24"/>
        </w:rPr>
        <w:t xml:space="preserve"> </w:t>
      </w:r>
      <w:r w:rsidR="00200FE8" w:rsidRPr="00161092">
        <w:rPr>
          <w:rFonts w:ascii="Times New Roman" w:hAnsi="Times New Roman" w:cs="Times New Roman"/>
          <w:sz w:val="24"/>
          <w:szCs w:val="24"/>
        </w:rPr>
        <w:t xml:space="preserve">briefly outlines </w:t>
      </w:r>
      <w:r w:rsidRPr="00161092">
        <w:rPr>
          <w:rFonts w:ascii="Times New Roman" w:hAnsi="Times New Roman" w:cs="Times New Roman"/>
          <w:sz w:val="24"/>
          <w:szCs w:val="24"/>
        </w:rPr>
        <w:t xml:space="preserve">the </w:t>
      </w:r>
      <w:r w:rsidR="004A24EB" w:rsidRPr="00161092">
        <w:rPr>
          <w:rFonts w:ascii="Times New Roman" w:hAnsi="Times New Roman" w:cs="Times New Roman"/>
          <w:sz w:val="24"/>
          <w:szCs w:val="24"/>
        </w:rPr>
        <w:t>Vasicek</w:t>
      </w:r>
      <w:r w:rsidR="00200FE8" w:rsidRPr="00161092">
        <w:rPr>
          <w:rFonts w:ascii="Times New Roman" w:hAnsi="Times New Roman" w:cs="Times New Roman"/>
          <w:sz w:val="24"/>
          <w:szCs w:val="24"/>
        </w:rPr>
        <w:t xml:space="preserve"> process including the calibrating</w:t>
      </w:r>
      <w:r w:rsidR="004A24EB" w:rsidRPr="00161092">
        <w:rPr>
          <w:rFonts w:ascii="Times New Roman" w:hAnsi="Times New Roman" w:cs="Times New Roman"/>
          <w:sz w:val="24"/>
          <w:szCs w:val="24"/>
        </w:rPr>
        <w:t xml:space="preserve"> methods</w:t>
      </w:r>
      <w:r w:rsidR="00200FE8" w:rsidRPr="00161092">
        <w:rPr>
          <w:rFonts w:ascii="Times New Roman" w:hAnsi="Times New Roman" w:cs="Times New Roman"/>
          <w:sz w:val="24"/>
          <w:szCs w:val="24"/>
        </w:rPr>
        <w:t>. Section 3</w:t>
      </w:r>
      <w:r w:rsidRPr="00161092">
        <w:rPr>
          <w:rFonts w:ascii="Times New Roman" w:hAnsi="Times New Roman" w:cs="Times New Roman"/>
          <w:sz w:val="24"/>
          <w:szCs w:val="24"/>
        </w:rPr>
        <w:t xml:space="preserve"> gives the main results, and section </w:t>
      </w:r>
      <w:r w:rsidR="00200FE8" w:rsidRPr="00161092">
        <w:rPr>
          <w:rFonts w:ascii="Times New Roman" w:hAnsi="Times New Roman" w:cs="Times New Roman"/>
          <w:sz w:val="24"/>
          <w:szCs w:val="24"/>
        </w:rPr>
        <w:t>4</w:t>
      </w:r>
      <w:r w:rsidRPr="00161092">
        <w:rPr>
          <w:rFonts w:ascii="Times New Roman" w:hAnsi="Times New Roman" w:cs="Times New Roman"/>
          <w:sz w:val="24"/>
          <w:szCs w:val="24"/>
        </w:rPr>
        <w:t xml:space="preserve"> concludes.</w:t>
      </w:r>
    </w:p>
    <w:p w:rsidR="00E924AC" w:rsidRDefault="00E924AC" w:rsidP="00326671">
      <w:pPr>
        <w:spacing w:after="0" w:line="360" w:lineRule="auto"/>
        <w:jc w:val="both"/>
        <w:rPr>
          <w:rFonts w:ascii="Times New Roman" w:hAnsi="Times New Roman" w:cs="Times New Roman"/>
          <w:sz w:val="24"/>
          <w:szCs w:val="24"/>
          <w:shd w:val="clear" w:color="auto" w:fill="FFFFFF"/>
        </w:rPr>
      </w:pPr>
    </w:p>
    <w:p w:rsidR="009C4535" w:rsidRPr="00E924AC" w:rsidRDefault="009C4535" w:rsidP="00326671">
      <w:pPr>
        <w:spacing w:after="0" w:line="360" w:lineRule="auto"/>
        <w:jc w:val="both"/>
        <w:rPr>
          <w:rFonts w:ascii="Times New Roman" w:hAnsi="Times New Roman" w:cs="Times New Roman"/>
          <w:sz w:val="24"/>
          <w:szCs w:val="24"/>
          <w:shd w:val="clear" w:color="auto" w:fill="FFFFFF"/>
        </w:rPr>
      </w:pPr>
    </w:p>
    <w:p w:rsidR="00891C27" w:rsidRPr="00326671" w:rsidRDefault="00842BED" w:rsidP="00326671">
      <w:pPr>
        <w:spacing w:after="0" w:line="360" w:lineRule="auto"/>
        <w:jc w:val="both"/>
        <w:rPr>
          <w:rFonts w:ascii="Times New Roman" w:hAnsi="Times New Roman" w:cs="Times New Roman"/>
          <w:b/>
          <w:sz w:val="30"/>
          <w:szCs w:val="30"/>
        </w:rPr>
      </w:pPr>
      <w:r w:rsidRPr="00326671">
        <w:rPr>
          <w:rFonts w:ascii="Times New Roman" w:hAnsi="Times New Roman" w:cs="Times New Roman"/>
          <w:b/>
          <w:sz w:val="30"/>
          <w:szCs w:val="30"/>
        </w:rPr>
        <w:t>2</w:t>
      </w:r>
      <w:r w:rsidRPr="00326671">
        <w:rPr>
          <w:rFonts w:ascii="Times New Roman" w:hAnsi="Times New Roman" w:cs="Times New Roman"/>
          <w:b/>
          <w:sz w:val="30"/>
          <w:szCs w:val="30"/>
        </w:rPr>
        <w:tab/>
      </w:r>
      <w:r w:rsidR="004A24EB" w:rsidRPr="00326671">
        <w:rPr>
          <w:rFonts w:ascii="Times New Roman" w:hAnsi="Times New Roman" w:cs="Times New Roman"/>
          <w:b/>
          <w:sz w:val="30"/>
          <w:szCs w:val="30"/>
        </w:rPr>
        <w:t>Vasicek Process</w:t>
      </w:r>
    </w:p>
    <w:p w:rsidR="00272B3E" w:rsidRPr="00161092" w:rsidRDefault="00272B3E" w:rsidP="00326671">
      <w:pPr>
        <w:spacing w:after="0" w:line="360" w:lineRule="auto"/>
        <w:jc w:val="both"/>
        <w:rPr>
          <w:rFonts w:ascii="Times New Roman" w:hAnsi="Times New Roman" w:cs="Times New Roman"/>
          <w:sz w:val="24"/>
          <w:szCs w:val="24"/>
        </w:rPr>
      </w:pPr>
      <w:r w:rsidRPr="00161092">
        <w:rPr>
          <w:rFonts w:ascii="Times New Roman" w:hAnsi="Times New Roman" w:cs="Times New Roman"/>
          <w:sz w:val="24"/>
          <w:szCs w:val="24"/>
        </w:rPr>
        <w:t xml:space="preserve">One-factor models are a </w:t>
      </w:r>
      <w:r w:rsidR="005A20B8" w:rsidRPr="00161092">
        <w:rPr>
          <w:rFonts w:ascii="Times New Roman" w:hAnsi="Times New Roman" w:cs="Times New Roman"/>
          <w:sz w:val="24"/>
          <w:szCs w:val="24"/>
        </w:rPr>
        <w:t>prevalent</w:t>
      </w:r>
      <w:r w:rsidRPr="00161092">
        <w:rPr>
          <w:rFonts w:ascii="Times New Roman" w:hAnsi="Times New Roman" w:cs="Times New Roman"/>
          <w:sz w:val="24"/>
          <w:szCs w:val="24"/>
        </w:rPr>
        <w:t xml:space="preserve"> class of </w:t>
      </w:r>
      <w:r w:rsidR="005A20B8" w:rsidRPr="00161092">
        <w:rPr>
          <w:rFonts w:ascii="Times New Roman" w:hAnsi="Times New Roman" w:cs="Times New Roman"/>
          <w:sz w:val="24"/>
          <w:szCs w:val="24"/>
        </w:rPr>
        <w:t xml:space="preserve">short-term </w:t>
      </w:r>
      <w:r w:rsidRPr="00161092">
        <w:rPr>
          <w:rFonts w:ascii="Times New Roman" w:hAnsi="Times New Roman" w:cs="Times New Roman"/>
          <w:sz w:val="24"/>
          <w:szCs w:val="24"/>
        </w:rPr>
        <w:t xml:space="preserve">interest rate models </w:t>
      </w:r>
      <w:r w:rsidR="005A20B8" w:rsidRPr="00161092">
        <w:rPr>
          <w:rFonts w:ascii="Times New Roman" w:hAnsi="Times New Roman" w:cs="Times New Roman"/>
          <w:sz w:val="24"/>
          <w:szCs w:val="24"/>
        </w:rPr>
        <w:t xml:space="preserve">in investment and risk management. </w:t>
      </w:r>
      <w:r w:rsidRPr="00161092">
        <w:rPr>
          <w:rFonts w:ascii="Times New Roman" w:hAnsi="Times New Roman" w:cs="Times New Roman"/>
          <w:sz w:val="24"/>
          <w:szCs w:val="24"/>
        </w:rPr>
        <w:t>One-factor models are represented by the following stochastic differential equation</w:t>
      </w:r>
      <w:r w:rsidR="002E15B5" w:rsidRPr="00161092">
        <w:rPr>
          <w:rFonts w:ascii="Times New Roman" w:hAnsi="Times New Roman" w:cs="Times New Roman"/>
          <w:sz w:val="24"/>
          <w:szCs w:val="24"/>
        </w:rPr>
        <w:t xml:space="preserve"> (SDE)</w:t>
      </w:r>
      <w:r w:rsidR="00142188">
        <w:rPr>
          <w:rFonts w:ascii="Times New Roman" w:hAnsi="Times New Roman" w:cs="Times New Roman"/>
          <w:sz w:val="24"/>
          <w:szCs w:val="24"/>
        </w:rPr>
        <w:t>:</w:t>
      </w:r>
    </w:p>
    <w:p w:rsidR="005A20B8" w:rsidRPr="00161092" w:rsidRDefault="003C406F" w:rsidP="00326671">
      <w:pPr>
        <w:spacing w:after="0" w:line="36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d</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=φ</m:t>
          </m:r>
          <m:d>
            <m:dPr>
              <m:ctrlPr>
                <w:rPr>
                  <w:rFonts w:ascii="Cambria Math" w:hAnsi="Cambria Math" w:cs="Times New Roman"/>
                  <w:sz w:val="24"/>
                  <w:szCs w:val="24"/>
                </w:rPr>
              </m:ctrlPr>
            </m:dPr>
            <m:e>
              <m:r>
                <m:rPr>
                  <m:sty m:val="p"/>
                </m:rPr>
                <w:rPr>
                  <w:rFonts w:ascii="Cambria Math" w:hAnsi="Cambria Math" w:cs="Times New Roman"/>
                  <w:sz w:val="24"/>
                  <w:szCs w:val="24"/>
                </w:rPr>
                <m:t>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t</m:t>
                  </m:r>
                </m:sub>
              </m:sSub>
            </m:e>
          </m:d>
          <m:r>
            <m:rPr>
              <m:sty m:val="p"/>
            </m:rPr>
            <w:rPr>
              <w:rFonts w:ascii="Cambria Math" w:hAnsi="Cambria Math" w:cs="Times New Roman"/>
              <w:sz w:val="24"/>
              <w:szCs w:val="24"/>
            </w:rPr>
            <m:t>dt+ω</m:t>
          </m:r>
          <m:d>
            <m:dPr>
              <m:ctrlPr>
                <w:rPr>
                  <w:rFonts w:ascii="Cambria Math" w:hAnsi="Cambria Math" w:cs="Times New Roman"/>
                  <w:sz w:val="24"/>
                  <w:szCs w:val="24"/>
                </w:rPr>
              </m:ctrlPr>
            </m:dPr>
            <m:e>
              <m:r>
                <m:rPr>
                  <m:sty m:val="p"/>
                </m:rPr>
                <w:rPr>
                  <w:rFonts w:ascii="Cambria Math" w:hAnsi="Cambria Math" w:cs="Times New Roman"/>
                  <w:sz w:val="24"/>
                  <w:szCs w:val="24"/>
                </w:rPr>
                <m:t>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t</m:t>
                  </m:r>
                </m:sub>
              </m:sSub>
            </m:e>
          </m:d>
          <m:r>
            <m:rPr>
              <m:sty m:val="p"/>
            </m:rPr>
            <w:rPr>
              <w:rFonts w:ascii="Cambria Math" w:hAnsi="Cambria Math" w:cs="Times New Roman"/>
              <w:sz w:val="24"/>
              <w:szCs w:val="24"/>
            </w:rPr>
            <m:t>d</m:t>
          </m:r>
          <m:sSub>
            <m:sSubPr>
              <m:ctrlPr>
                <w:rPr>
                  <w:rFonts w:ascii="Cambria Math" w:hAnsi="Cambria Math" w:cs="Times New Roman"/>
                  <w:sz w:val="24"/>
                  <w:szCs w:val="24"/>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 xml:space="preserve">                                                                                                             (1)</m:t>
          </m:r>
        </m:oMath>
      </m:oMathPara>
    </w:p>
    <w:p w:rsidR="002E15B5" w:rsidRPr="00326671" w:rsidRDefault="00161092" w:rsidP="00326671">
      <w:pPr>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w</w:t>
      </w:r>
      <w:r w:rsidR="005A20B8" w:rsidRPr="00161092">
        <w:rPr>
          <w:rFonts w:ascii="Times New Roman" w:hAnsi="Times New Roman" w:cs="Times New Roman"/>
          <w:sz w:val="24"/>
          <w:szCs w:val="24"/>
        </w:rPr>
        <w:t xml:space="preserve">here </w:t>
      </w:r>
      <m:oMath>
        <m:r>
          <m:rPr>
            <m:sty m:val="p"/>
          </m:rPr>
          <w:rPr>
            <w:rFonts w:ascii="Cambria Math" w:hAnsi="Cambria Math" w:cs="Times New Roman"/>
            <w:sz w:val="24"/>
            <w:szCs w:val="24"/>
          </w:rPr>
          <m:t>φ</m:t>
        </m:r>
      </m:oMath>
      <w:r w:rsidR="00142188" w:rsidRPr="00161092">
        <w:rPr>
          <w:rFonts w:ascii="Times New Roman" w:eastAsiaTheme="minorEastAsia" w:hAnsi="Times New Roman" w:cs="Times New Roman"/>
          <w:sz w:val="24"/>
          <w:szCs w:val="24"/>
        </w:rPr>
        <w:t xml:space="preserve"> </w:t>
      </w:r>
      <w:r w:rsidR="005A20B8" w:rsidRPr="00161092">
        <w:rPr>
          <w:rFonts w:ascii="Times New Roman" w:eastAsiaTheme="minorEastAsia" w:hAnsi="Times New Roman" w:cs="Times New Roman"/>
          <w:sz w:val="24"/>
          <w:szCs w:val="24"/>
        </w:rPr>
        <w:t xml:space="preserve">and </w:t>
      </w:r>
      <m:oMath>
        <m:r>
          <m:rPr>
            <m:sty m:val="p"/>
          </m:rPr>
          <w:rPr>
            <w:rFonts w:ascii="Cambria Math" w:hAnsi="Cambria Math" w:cs="Times New Roman"/>
            <w:sz w:val="24"/>
            <w:szCs w:val="24"/>
          </w:rPr>
          <m:t xml:space="preserve">ω </m:t>
        </m:r>
      </m:oMath>
      <w:r w:rsidR="005A20B8" w:rsidRPr="00161092">
        <w:rPr>
          <w:rFonts w:ascii="Times New Roman" w:eastAsiaTheme="minorEastAsia" w:hAnsi="Times New Roman" w:cs="Times New Roman"/>
          <w:sz w:val="24"/>
          <w:szCs w:val="24"/>
        </w:rPr>
        <w:t xml:space="preserve">are the drift and the diffusion terms of the interest rate process respectively. </w:t>
      </w:r>
      <w:r w:rsidR="004327D7" w:rsidRPr="00161092">
        <w:rPr>
          <w:rFonts w:ascii="Times New Roman" w:eastAsiaTheme="minorEastAsia" w:hAnsi="Times New Roman" w:cs="Times New Roman"/>
          <w:sz w:val="24"/>
          <w:szCs w:val="24"/>
        </w:rPr>
        <w:t xml:space="preserve">W is a Brownian motion. The Vasicek model belongs to the class of one-factor models. In spite of many extensions of the model in the literature, it is still popular because of its tractability and its closed form solution. </w:t>
      </w:r>
      <w:r w:rsidR="00B144D4" w:rsidRPr="00161092">
        <w:rPr>
          <w:rFonts w:ascii="Times New Roman" w:hAnsi="Times New Roman" w:cs="Times New Roman"/>
          <w:sz w:val="24"/>
          <w:szCs w:val="24"/>
        </w:rPr>
        <w:t>Vasicek (1977) assumed that the instantaneous spot rate under the real world measure evolves as an Orstein-Uhlenbeck</w:t>
      </w:r>
      <w:r w:rsidR="002E15B5" w:rsidRPr="00161092">
        <w:rPr>
          <w:rFonts w:ascii="Times New Roman" w:hAnsi="Times New Roman" w:cs="Times New Roman"/>
          <w:sz w:val="24"/>
          <w:szCs w:val="24"/>
        </w:rPr>
        <w:t xml:space="preserve"> (OU)</w:t>
      </w:r>
      <w:r w:rsidR="00B144D4" w:rsidRPr="00161092">
        <w:rPr>
          <w:rFonts w:ascii="Times New Roman" w:hAnsi="Times New Roman" w:cs="Times New Roman"/>
          <w:sz w:val="24"/>
          <w:szCs w:val="24"/>
        </w:rPr>
        <w:t xml:space="preserve"> process with constant coefficients. </w:t>
      </w:r>
      <w:r w:rsidR="004B427D" w:rsidRPr="00161092">
        <w:rPr>
          <w:rFonts w:ascii="Times New Roman" w:hAnsi="Times New Roman" w:cs="Times New Roman"/>
          <w:sz w:val="24"/>
          <w:szCs w:val="24"/>
        </w:rPr>
        <w:t>The SDE for the Vas</w:t>
      </w:r>
      <w:r w:rsidR="00F61ED0">
        <w:rPr>
          <w:rFonts w:ascii="Times New Roman" w:hAnsi="Times New Roman" w:cs="Times New Roman"/>
          <w:sz w:val="24"/>
          <w:szCs w:val="24"/>
        </w:rPr>
        <w:t>i</w:t>
      </w:r>
      <w:r w:rsidR="004B427D" w:rsidRPr="00161092">
        <w:rPr>
          <w:rFonts w:ascii="Times New Roman" w:hAnsi="Times New Roman" w:cs="Times New Roman"/>
          <w:sz w:val="24"/>
          <w:szCs w:val="24"/>
        </w:rPr>
        <w:t>cek</w:t>
      </w:r>
      <w:r w:rsidR="002E15B5" w:rsidRPr="00161092">
        <w:rPr>
          <w:rFonts w:ascii="Times New Roman" w:hAnsi="Times New Roman" w:cs="Times New Roman"/>
          <w:sz w:val="24"/>
          <w:szCs w:val="24"/>
        </w:rPr>
        <w:t xml:space="preserve"> process is given by</w:t>
      </w:r>
      <w:r w:rsidR="006C4EF6">
        <w:rPr>
          <w:rFonts w:ascii="Times New Roman" w:hAnsi="Times New Roman" w:cs="Times New Roman"/>
          <w:sz w:val="24"/>
          <w:szCs w:val="24"/>
        </w:rPr>
        <w:t>:</w:t>
      </w:r>
    </w:p>
    <w:p w:rsidR="002E15B5" w:rsidRPr="00161092" w:rsidRDefault="003C406F" w:rsidP="00326671">
      <w:pPr>
        <w:spacing w:after="0" w:line="36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d</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=λ</m:t>
          </m:r>
          <m:d>
            <m:dPr>
              <m:ctrlPr>
                <w:rPr>
                  <w:rFonts w:ascii="Cambria Math" w:hAnsi="Cambria Math" w:cs="Times New Roman"/>
                  <w:sz w:val="24"/>
                  <w:szCs w:val="24"/>
                </w:rPr>
              </m:ctrlPr>
            </m:dPr>
            <m:e>
              <m:r>
                <m:rPr>
                  <m:sty m:val="p"/>
                </m:rPr>
                <w:rPr>
                  <w:rFonts w:ascii="Cambria Math" w:hAnsi="Cambria Math" w:cs="Times New Roman"/>
                  <w:sz w:val="24"/>
                  <w:szCs w:val="24"/>
                </w:rPr>
                <m:t>μ-</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t</m:t>
                  </m:r>
                </m:sub>
              </m:sSub>
            </m:e>
          </m:d>
          <m:r>
            <m:rPr>
              <m:sty m:val="p"/>
            </m:rPr>
            <w:rPr>
              <w:rFonts w:ascii="Cambria Math" w:hAnsi="Cambria Math" w:cs="Times New Roman"/>
              <w:sz w:val="24"/>
              <w:szCs w:val="24"/>
            </w:rPr>
            <m:t>dt+σd</m:t>
          </m:r>
          <m:sSub>
            <m:sSubPr>
              <m:ctrlPr>
                <w:rPr>
                  <w:rFonts w:ascii="Cambria Math" w:hAnsi="Cambria Math" w:cs="Times New Roman"/>
                  <w:sz w:val="24"/>
                  <w:szCs w:val="24"/>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 xml:space="preserve">                                                                                                                    (2)</m:t>
          </m:r>
        </m:oMath>
      </m:oMathPara>
    </w:p>
    <w:p w:rsidR="004B427D" w:rsidRPr="00161092" w:rsidRDefault="00404D9A" w:rsidP="00326671">
      <w:pPr>
        <w:spacing w:after="0" w:line="360" w:lineRule="auto"/>
        <w:jc w:val="both"/>
        <w:rPr>
          <w:rFonts w:ascii="Times New Roman" w:eastAsiaTheme="minorEastAsia" w:hAnsi="Times New Roman" w:cs="Times New Roman"/>
          <w:sz w:val="24"/>
          <w:szCs w:val="24"/>
        </w:rPr>
      </w:pPr>
      <w:proofErr w:type="gramStart"/>
      <w:r w:rsidRPr="00142188">
        <w:rPr>
          <w:rFonts w:ascii="Times New Roman" w:hAnsi="Times New Roman" w:cs="Times New Roman"/>
          <w:sz w:val="24"/>
          <w:szCs w:val="24"/>
        </w:rPr>
        <w:t>w</w:t>
      </w:r>
      <w:r w:rsidR="002E15B5" w:rsidRPr="00142188">
        <w:rPr>
          <w:rFonts w:ascii="Times New Roman" w:hAnsi="Times New Roman" w:cs="Times New Roman"/>
          <w:sz w:val="24"/>
          <w:szCs w:val="24"/>
        </w:rPr>
        <w:t>here</w:t>
      </w:r>
      <w:proofErr w:type="gramEnd"/>
      <w:r w:rsidR="002E15B5" w:rsidRPr="00142188">
        <w:rPr>
          <w:rFonts w:ascii="Times New Roman" w:hAnsi="Times New Roman" w:cs="Times New Roman"/>
          <w:sz w:val="24"/>
          <w:szCs w:val="24"/>
        </w:rPr>
        <w:t xml:space="preserve"> </w:t>
      </w:r>
      <m:oMath>
        <m:r>
          <m:rPr>
            <m:sty m:val="p"/>
          </m:rPr>
          <w:rPr>
            <w:rFonts w:ascii="Cambria Math" w:hAnsi="Cambria Math" w:cs="Times New Roman"/>
            <w:sz w:val="24"/>
            <w:szCs w:val="24"/>
          </w:rPr>
          <m:t>μ</m:t>
        </m:r>
      </m:oMath>
      <w:r w:rsidR="002E15B5" w:rsidRPr="00142188">
        <w:rPr>
          <w:rFonts w:ascii="Times New Roman" w:eastAsiaTheme="minorEastAsia" w:hAnsi="Times New Roman" w:cs="Times New Roman"/>
          <w:sz w:val="24"/>
          <w:szCs w:val="24"/>
        </w:rPr>
        <w:t xml:space="preserve"> the </w:t>
      </w:r>
      <w:r w:rsidRPr="00142188">
        <w:rPr>
          <w:rFonts w:ascii="Times New Roman" w:eastAsiaTheme="minorEastAsia" w:hAnsi="Times New Roman" w:cs="Times New Roman"/>
          <w:sz w:val="24"/>
          <w:szCs w:val="24"/>
        </w:rPr>
        <w:t xml:space="preserve">long term </w:t>
      </w:r>
      <w:r w:rsidR="002E15B5" w:rsidRPr="00142188">
        <w:rPr>
          <w:rFonts w:ascii="Times New Roman" w:eastAsiaTheme="minorEastAsia" w:hAnsi="Times New Roman" w:cs="Times New Roman"/>
          <w:sz w:val="24"/>
          <w:szCs w:val="24"/>
        </w:rPr>
        <w:t xml:space="preserve">mean, </w:t>
      </w:r>
      <m:oMath>
        <m:r>
          <m:rPr>
            <m:sty m:val="p"/>
          </m:rPr>
          <w:rPr>
            <w:rFonts w:ascii="Cambria Math" w:hAnsi="Cambria Math" w:cs="Times New Roman"/>
            <w:sz w:val="24"/>
            <w:szCs w:val="24"/>
          </w:rPr>
          <m:t>λ</m:t>
        </m:r>
      </m:oMath>
      <w:r w:rsidRPr="00142188">
        <w:rPr>
          <w:rFonts w:ascii="Times New Roman" w:eastAsiaTheme="minorEastAsia" w:hAnsi="Times New Roman" w:cs="Times New Roman"/>
          <w:sz w:val="24"/>
          <w:szCs w:val="24"/>
        </w:rPr>
        <w:t xml:space="preserve"> the mean reversion rate or the speed of adjustment to long term average, </w:t>
      </w:r>
      <w:r w:rsidR="002E15B5" w:rsidRPr="00142188">
        <w:rPr>
          <w:rFonts w:ascii="Times New Roman" w:eastAsiaTheme="minorEastAsia" w:hAnsi="Times New Roman" w:cs="Times New Roman"/>
          <w:sz w:val="24"/>
          <w:szCs w:val="24"/>
        </w:rPr>
        <w:t xml:space="preserve">and </w:t>
      </w:r>
      <m:oMath>
        <m:r>
          <m:rPr>
            <m:sty m:val="p"/>
          </m:rPr>
          <w:rPr>
            <w:rFonts w:ascii="Cambria Math" w:hAnsi="Cambria Math" w:cs="Times New Roman"/>
            <w:sz w:val="24"/>
            <w:szCs w:val="24"/>
          </w:rPr>
          <m:t>σ</m:t>
        </m:r>
      </m:oMath>
      <w:r w:rsidR="002E15B5" w:rsidRPr="00142188">
        <w:rPr>
          <w:rFonts w:ascii="Times New Roman" w:eastAsiaTheme="minorEastAsia" w:hAnsi="Times New Roman" w:cs="Times New Roman"/>
          <w:sz w:val="24"/>
          <w:szCs w:val="24"/>
        </w:rPr>
        <w:t xml:space="preserve"> the volatility</w:t>
      </w:r>
      <w:r w:rsidR="00A44C53" w:rsidRPr="00142188">
        <w:rPr>
          <w:rFonts w:ascii="Times New Roman" w:eastAsiaTheme="minorEastAsia" w:hAnsi="Times New Roman" w:cs="Times New Roman"/>
          <w:sz w:val="24"/>
          <w:szCs w:val="24"/>
        </w:rPr>
        <w:t xml:space="preserve">. </w:t>
      </w:r>
      <w:r w:rsidR="007A053C" w:rsidRPr="00142188">
        <w:rPr>
          <w:rFonts w:ascii="Times New Roman" w:eastAsiaTheme="minorEastAsia" w:hAnsi="Times New Roman" w:cs="Times New Roman"/>
          <w:sz w:val="24"/>
          <w:szCs w:val="24"/>
        </w:rPr>
        <w:t xml:space="preserve">If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&lt;μ</m:t>
        </m:r>
      </m:oMath>
      <w:r w:rsidR="007A053C" w:rsidRPr="00142188">
        <w:rPr>
          <w:rFonts w:ascii="Times New Roman" w:eastAsiaTheme="minorEastAsia" w:hAnsi="Times New Roman" w:cs="Times New Roman"/>
          <w:sz w:val="24"/>
          <w:szCs w:val="24"/>
        </w:rPr>
        <w:t xml:space="preserve"> the short-term rate is expected to increase and </w:t>
      </w:r>
      <w:proofErr w:type="gramStart"/>
      <w:r w:rsidR="007A053C" w:rsidRPr="00142188">
        <w:rPr>
          <w:rFonts w:ascii="Times New Roman" w:eastAsiaTheme="minorEastAsia" w:hAnsi="Times New Roman" w:cs="Times New Roman"/>
          <w:sz w:val="24"/>
          <w:szCs w:val="24"/>
        </w:rPr>
        <w:t xml:space="preserve">if </w:t>
      </w:r>
      <w:proofErr w:type="gramEnd"/>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&gt;μ</m:t>
        </m:r>
      </m:oMath>
      <w:r w:rsidR="007A053C" w:rsidRPr="00142188">
        <w:rPr>
          <w:rFonts w:ascii="Times New Roman" w:eastAsiaTheme="minorEastAsia" w:hAnsi="Times New Roman" w:cs="Times New Roman"/>
          <w:sz w:val="24"/>
          <w:szCs w:val="24"/>
        </w:rPr>
        <w:t>,</w:t>
      </w:r>
      <w:r w:rsidR="007A053C">
        <w:rPr>
          <w:rFonts w:ascii="Times New Roman" w:eastAsiaTheme="minorEastAsia" w:hAnsi="Times New Roman" w:cs="Times New Roman"/>
          <w:sz w:val="24"/>
          <w:szCs w:val="24"/>
        </w:rPr>
        <w:t xml:space="preserve"> the short-term rate is expected </w:t>
      </w:r>
      <w:r w:rsidR="003D0751">
        <w:rPr>
          <w:rFonts w:ascii="Times New Roman" w:eastAsiaTheme="minorEastAsia" w:hAnsi="Times New Roman" w:cs="Times New Roman"/>
          <w:sz w:val="24"/>
          <w:szCs w:val="24"/>
        </w:rPr>
        <w:t xml:space="preserve">to </w:t>
      </w:r>
      <w:r w:rsidR="007A053C">
        <w:rPr>
          <w:rFonts w:ascii="Times New Roman" w:eastAsiaTheme="minorEastAsia" w:hAnsi="Times New Roman" w:cs="Times New Roman"/>
          <w:sz w:val="24"/>
          <w:szCs w:val="24"/>
        </w:rPr>
        <w:t>decline.</w:t>
      </w:r>
      <w:r w:rsidR="00142188">
        <w:rPr>
          <w:rFonts w:ascii="Times New Roman" w:eastAsiaTheme="minorEastAsia" w:hAnsi="Times New Roman" w:cs="Times New Roman"/>
          <w:sz w:val="24"/>
          <w:szCs w:val="24"/>
        </w:rPr>
        <w:t xml:space="preserve"> </w:t>
      </w:r>
      <w:r w:rsidR="004B427D" w:rsidRPr="00161092">
        <w:rPr>
          <w:rFonts w:ascii="Times New Roman" w:eastAsiaTheme="minorEastAsia" w:hAnsi="Times New Roman" w:cs="Times New Roman"/>
          <w:sz w:val="24"/>
          <w:szCs w:val="24"/>
        </w:rPr>
        <w:t xml:space="preserve">It can easily be shown using </w:t>
      </w:r>
      <w:proofErr w:type="spellStart"/>
      <w:r w:rsidR="004B427D" w:rsidRPr="009D5B56">
        <w:rPr>
          <w:rFonts w:ascii="Times New Roman" w:eastAsiaTheme="minorEastAsia" w:hAnsi="Times New Roman" w:cs="Times New Roman"/>
          <w:sz w:val="24"/>
          <w:szCs w:val="24"/>
        </w:rPr>
        <w:t>It</w:t>
      </w:r>
      <w:r w:rsidR="009D5B56">
        <w:rPr>
          <w:rFonts w:ascii="Times New Roman" w:eastAsiaTheme="minorEastAsia" w:hAnsi="Times New Roman" w:cs="Times New Roman"/>
          <w:sz w:val="24"/>
          <w:szCs w:val="24"/>
        </w:rPr>
        <w:t>ȏ</w:t>
      </w:r>
      <w:r w:rsidR="004B427D" w:rsidRPr="009D5B56">
        <w:rPr>
          <w:rFonts w:ascii="Times New Roman" w:eastAsiaTheme="minorEastAsia" w:hAnsi="Times New Roman" w:cs="Times New Roman"/>
          <w:sz w:val="24"/>
          <w:szCs w:val="24"/>
        </w:rPr>
        <w:t>’</w:t>
      </w:r>
      <w:r w:rsidR="009C4535">
        <w:rPr>
          <w:rFonts w:ascii="Times New Roman" w:eastAsiaTheme="minorEastAsia" w:hAnsi="Times New Roman" w:cs="Times New Roman"/>
          <w:sz w:val="24"/>
          <w:szCs w:val="24"/>
        </w:rPr>
        <w:t>s</w:t>
      </w:r>
      <w:proofErr w:type="spellEnd"/>
      <w:r w:rsidR="009C4535">
        <w:rPr>
          <w:rFonts w:ascii="Times New Roman" w:eastAsiaTheme="minorEastAsia" w:hAnsi="Times New Roman" w:cs="Times New Roman"/>
          <w:sz w:val="24"/>
          <w:szCs w:val="24"/>
        </w:rPr>
        <w:t xml:space="preserve"> Lemma ([11</w:t>
      </w:r>
      <w:r w:rsidR="004B427D" w:rsidRPr="00161092">
        <w:rPr>
          <w:rFonts w:ascii="Times New Roman" w:eastAsiaTheme="minorEastAsia" w:hAnsi="Times New Roman" w:cs="Times New Roman"/>
          <w:sz w:val="24"/>
          <w:szCs w:val="24"/>
        </w:rPr>
        <w:t xml:space="preserve">]) with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Y</m:t>
            </m:r>
          </m:e>
          <m:sub>
            <m:r>
              <m:rPr>
                <m:sty m:val="p"/>
              </m:rPr>
              <w:rPr>
                <w:rFonts w:ascii="Cambria Math" w:eastAsiaTheme="minorEastAsia" w:hAnsi="Cambria Math" w:cs="Times New Roman"/>
                <w:sz w:val="24"/>
                <w:szCs w:val="24"/>
              </w:rPr>
              <m:t>t</m:t>
            </m:r>
          </m:sub>
        </m:sSub>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λt</m:t>
            </m:r>
          </m:sup>
        </m:sSup>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t</m:t>
            </m:r>
          </m:sub>
        </m:sSub>
      </m:oMath>
      <w:r w:rsidR="004B427D" w:rsidRPr="00161092">
        <w:rPr>
          <w:rFonts w:ascii="Times New Roman" w:eastAsiaTheme="minorEastAsia" w:hAnsi="Times New Roman" w:cs="Times New Roman"/>
          <w:sz w:val="24"/>
          <w:szCs w:val="24"/>
        </w:rPr>
        <w:t xml:space="preserve"> that the exact discrete model corresponding to (2) is given by:</w:t>
      </w:r>
    </w:p>
    <w:p w:rsidR="004B427D" w:rsidRPr="00161092" w:rsidRDefault="00E17B8B" w:rsidP="00326671">
      <w:pPr>
        <w:spacing w:after="0"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t+δ</m:t>
              </m:r>
            </m:sub>
          </m:sSub>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t</m:t>
                  </m:r>
                </m:sub>
              </m:sSub>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-λδ</m:t>
              </m:r>
            </m:sup>
          </m:sSup>
          <m:r>
            <m:rPr>
              <m:sty m:val="p"/>
            </m:rPr>
            <w:rPr>
              <w:rFonts w:ascii="Cambria Math" w:eastAsiaTheme="minorEastAsia" w:hAnsi="Cambria Math" w:cs="Times New Roman"/>
              <w:sz w:val="24"/>
              <w:szCs w:val="24"/>
            </w:rPr>
            <m:t>+</m:t>
          </m:r>
          <m:r>
            <m:rPr>
              <m:sty m:val="p"/>
            </m:rPr>
            <w:rPr>
              <w:rFonts w:ascii="Cambria Math" w:hAnsi="Cambria Math" w:cs="Times New Roman"/>
              <w:sz w:val="24"/>
              <w:szCs w:val="24"/>
            </w:rPr>
            <m:t>μ</m:t>
          </m:r>
          <m:d>
            <m:dPr>
              <m:ctrlPr>
                <w:rPr>
                  <w:rFonts w:ascii="Cambria Math" w:hAnsi="Cambria Math" w:cs="Times New Roman"/>
                  <w:sz w:val="24"/>
                  <w:szCs w:val="24"/>
                </w:rPr>
              </m:ctrlPr>
            </m:dPr>
            <m:e>
              <m:r>
                <m:rPr>
                  <m:sty m:val="p"/>
                </m:rPr>
                <w:rPr>
                  <w:rFonts w:ascii="Cambria Math" w:hAnsi="Cambria Math" w:cs="Times New Roman"/>
                  <w:sz w:val="24"/>
                  <w:szCs w:val="24"/>
                </w:rPr>
                <m:t>1-</m:t>
              </m:r>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-λδ</m:t>
                  </m:r>
                </m:sup>
              </m:sSup>
            </m:e>
          </m:d>
          <m:r>
            <m:rPr>
              <m:sty m:val="p"/>
            </m:rPr>
            <w:rPr>
              <w:rFonts w:ascii="Cambria Math" w:hAnsi="Cambria Math" w:cs="Times New Roman"/>
              <w:sz w:val="24"/>
              <w:szCs w:val="24"/>
            </w:rPr>
            <m:t>+σ</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-λδ</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t+δ</m:t>
                  </m:r>
                </m:e>
              </m:d>
            </m:sup>
          </m:sSup>
          <m:nary>
            <m:naryPr>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t</m:t>
              </m:r>
            </m:sub>
            <m:sup>
              <m:r>
                <m:rPr>
                  <m:sty m:val="p"/>
                </m:rPr>
                <w:rPr>
                  <w:rFonts w:ascii="Cambria Math" w:eastAsiaTheme="minorEastAsia" w:hAnsi="Cambria Math" w:cs="Times New Roman"/>
                  <w:sz w:val="24"/>
                  <w:szCs w:val="24"/>
                </w:rPr>
                <m:t>t+δ</m:t>
              </m:r>
            </m:sup>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-λδ</m:t>
                  </m:r>
                </m:sup>
              </m:sSup>
              <m:r>
                <m:rPr>
                  <m:sty m:val="p"/>
                </m:rPr>
                <w:rPr>
                  <w:rFonts w:ascii="Cambria Math" w:hAnsi="Cambria Math" w:cs="Times New Roman"/>
                  <w:sz w:val="24"/>
                  <w:szCs w:val="24"/>
                </w:rPr>
                <m:t>d</m:t>
              </m:r>
              <m:sSub>
                <m:sSubPr>
                  <m:ctrlPr>
                    <w:rPr>
                      <w:rFonts w:ascii="Cambria Math" w:hAnsi="Cambria Math" w:cs="Times New Roman"/>
                      <w:sz w:val="24"/>
                      <w:szCs w:val="24"/>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t</m:t>
                  </m:r>
                </m:sub>
              </m:sSub>
            </m:e>
          </m:nary>
          <m:r>
            <m:rPr>
              <m:sty m:val="p"/>
            </m:rPr>
            <w:rPr>
              <w:rFonts w:ascii="Cambria Math" w:eastAsiaTheme="minorEastAsia" w:hAnsi="Cambria Math" w:cs="Times New Roman"/>
              <w:sz w:val="24"/>
              <w:szCs w:val="24"/>
            </w:rPr>
            <m:t xml:space="preserve">                                                               (3)</m:t>
          </m:r>
        </m:oMath>
      </m:oMathPara>
    </w:p>
    <w:p w:rsidR="002E15B5" w:rsidRPr="00161092" w:rsidRDefault="00860726" w:rsidP="00326671">
      <w:pPr>
        <w:spacing w:after="0" w:line="360" w:lineRule="auto"/>
        <w:jc w:val="both"/>
        <w:rPr>
          <w:rFonts w:ascii="Times New Roman" w:eastAsiaTheme="minorEastAsia" w:hAnsi="Times New Roman" w:cs="Times New Roman"/>
          <w:sz w:val="24"/>
          <w:szCs w:val="24"/>
        </w:rPr>
      </w:pPr>
      <w:proofErr w:type="gramStart"/>
      <w:r w:rsidRPr="00161092">
        <w:rPr>
          <w:rFonts w:ascii="Times New Roman" w:eastAsiaTheme="minorEastAsia" w:hAnsi="Times New Roman" w:cs="Times New Roman"/>
          <w:sz w:val="24"/>
          <w:szCs w:val="24"/>
        </w:rPr>
        <w:t>where</w:t>
      </w:r>
      <w:proofErr w:type="gramEnd"/>
      <w:r w:rsidRPr="00161092">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δ</m:t>
        </m:r>
      </m:oMath>
      <w:r w:rsidRPr="00161092">
        <w:rPr>
          <w:rFonts w:ascii="Times New Roman" w:eastAsiaTheme="minorEastAsia" w:hAnsi="Times New Roman" w:cs="Times New Roman"/>
          <w:sz w:val="24"/>
          <w:szCs w:val="24"/>
        </w:rPr>
        <w:t xml:space="preserve"> represents time step</w:t>
      </w:r>
      <w:r w:rsidR="0066527F">
        <w:rPr>
          <w:rFonts w:ascii="Times New Roman" w:eastAsiaTheme="minorEastAsia" w:hAnsi="Times New Roman" w:cs="Times New Roman"/>
          <w:sz w:val="24"/>
          <w:szCs w:val="24"/>
        </w:rPr>
        <w:t>.</w:t>
      </w:r>
      <w:r w:rsidR="00A44C53">
        <w:rPr>
          <w:rFonts w:ascii="Times New Roman" w:eastAsiaTheme="minorEastAsia" w:hAnsi="Times New Roman" w:cs="Times New Roman"/>
          <w:sz w:val="24"/>
          <w:szCs w:val="24"/>
        </w:rPr>
        <w:t xml:space="preserve"> </w:t>
      </w:r>
      <w:r w:rsidRPr="00161092">
        <w:rPr>
          <w:rFonts w:ascii="Times New Roman" w:eastAsiaTheme="minorEastAsia" w:hAnsi="Times New Roman" w:cs="Times New Roman"/>
          <w:sz w:val="24"/>
          <w:szCs w:val="24"/>
        </w:rPr>
        <w:t xml:space="preserve">A </w:t>
      </w:r>
      <w:r w:rsidR="002E15B5" w:rsidRPr="00161092">
        <w:rPr>
          <w:rFonts w:ascii="Times New Roman" w:eastAsiaTheme="minorEastAsia" w:hAnsi="Times New Roman" w:cs="Times New Roman"/>
          <w:sz w:val="24"/>
          <w:szCs w:val="24"/>
        </w:rPr>
        <w:t xml:space="preserve">simulation equation </w:t>
      </w:r>
      <w:r w:rsidRPr="00161092">
        <w:rPr>
          <w:rFonts w:ascii="Times New Roman" w:eastAsiaTheme="minorEastAsia" w:hAnsi="Times New Roman" w:cs="Times New Roman"/>
          <w:sz w:val="24"/>
          <w:szCs w:val="24"/>
        </w:rPr>
        <w:t xml:space="preserve">version of (3) </w:t>
      </w:r>
      <w:r w:rsidR="002E15B5" w:rsidRPr="00161092">
        <w:rPr>
          <w:rFonts w:ascii="Times New Roman" w:eastAsiaTheme="minorEastAsia" w:hAnsi="Times New Roman" w:cs="Times New Roman"/>
          <w:sz w:val="24"/>
          <w:szCs w:val="24"/>
        </w:rPr>
        <w:t>for generating sample paths which is an e</w:t>
      </w:r>
      <w:r w:rsidRPr="00161092">
        <w:rPr>
          <w:rFonts w:ascii="Times New Roman" w:eastAsiaTheme="minorEastAsia" w:hAnsi="Times New Roman" w:cs="Times New Roman"/>
          <w:sz w:val="24"/>
          <w:szCs w:val="24"/>
        </w:rPr>
        <w:t>xact solution of the SDE in (2) is given as follows:</w:t>
      </w:r>
    </w:p>
    <w:p w:rsidR="002E15B5" w:rsidRPr="00161092" w:rsidRDefault="00E17B8B" w:rsidP="00326671">
      <w:pPr>
        <w:spacing w:after="0"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k+1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k</m:t>
              </m:r>
            </m:sub>
          </m:sSub>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-λδ</m:t>
              </m:r>
            </m:sup>
          </m:sSup>
          <m:r>
            <m:rPr>
              <m:sty m:val="p"/>
            </m:rPr>
            <w:rPr>
              <w:rFonts w:ascii="Cambria Math" w:hAnsi="Cambria Math" w:cs="Times New Roman"/>
              <w:sz w:val="24"/>
              <w:szCs w:val="24"/>
            </w:rPr>
            <m:t>+μ</m:t>
          </m:r>
          <m:d>
            <m:dPr>
              <m:ctrlPr>
                <w:rPr>
                  <w:rFonts w:ascii="Cambria Math" w:hAnsi="Cambria Math" w:cs="Times New Roman"/>
                  <w:sz w:val="24"/>
                  <w:szCs w:val="24"/>
                </w:rPr>
              </m:ctrlPr>
            </m:dPr>
            <m:e>
              <m:r>
                <m:rPr>
                  <m:sty m:val="p"/>
                </m:rPr>
                <w:rPr>
                  <w:rFonts w:ascii="Cambria Math" w:hAnsi="Cambria Math" w:cs="Times New Roman"/>
                  <w:sz w:val="24"/>
                  <w:szCs w:val="24"/>
                </w:rPr>
                <m:t>1-</m:t>
              </m:r>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-λδ</m:t>
                  </m:r>
                </m:sup>
              </m:sSup>
            </m:e>
          </m:d>
          <m:r>
            <m:rPr>
              <m:sty m:val="p"/>
            </m:rPr>
            <w:rPr>
              <w:rFonts w:ascii="Cambria Math" w:hAnsi="Cambria Math" w:cs="Times New Roman"/>
              <w:sz w:val="24"/>
              <w:szCs w:val="24"/>
            </w:rPr>
            <m:t>+σ</m:t>
          </m:r>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1-</m:t>
                  </m:r>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-2λδ</m:t>
                      </m:r>
                    </m:sup>
                  </m:sSup>
                </m:num>
                <m:den>
                  <m:r>
                    <m:rPr>
                      <m:sty m:val="p"/>
                    </m:rPr>
                    <w:rPr>
                      <w:rFonts w:ascii="Cambria Math" w:hAnsi="Cambria Math" w:cs="Times New Roman"/>
                      <w:sz w:val="24"/>
                      <w:szCs w:val="24"/>
                    </w:rPr>
                    <m:t>2λ</m:t>
                  </m:r>
                </m:den>
              </m:f>
            </m:e>
          </m:rad>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0,1</m:t>
              </m:r>
            </m:sub>
          </m:sSub>
          <m:r>
            <m:rPr>
              <m:sty m:val="p"/>
            </m:rPr>
            <w:rPr>
              <w:rFonts w:ascii="Cambria Math" w:hAnsi="Cambria Math" w:cs="Times New Roman"/>
              <w:sz w:val="24"/>
              <w:szCs w:val="24"/>
            </w:rPr>
            <m:t xml:space="preserve">                                                                        (4)</m:t>
          </m:r>
        </m:oMath>
      </m:oMathPara>
    </w:p>
    <w:p w:rsidR="0068489B" w:rsidRDefault="0066527F" w:rsidP="00326671">
      <w:pPr>
        <w:spacing w:after="0" w:line="360" w:lineRule="auto"/>
        <w:ind w:left="144"/>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w</w:t>
      </w:r>
      <w:r w:rsidR="0068489B" w:rsidRPr="00161092">
        <w:rPr>
          <w:rFonts w:ascii="Times New Roman" w:eastAsiaTheme="minorEastAsia" w:hAnsi="Times New Roman" w:cs="Times New Roman"/>
          <w:sz w:val="24"/>
          <w:szCs w:val="24"/>
        </w:rPr>
        <w:t>here</w:t>
      </w:r>
      <w:proofErr w:type="gramEnd"/>
      <w:r w:rsidR="0068489B" w:rsidRPr="00161092">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0,1</m:t>
            </m:r>
          </m:sub>
        </m:sSub>
      </m:oMath>
      <w:r w:rsidR="00326671">
        <w:rPr>
          <w:rFonts w:ascii="Times New Roman" w:eastAsiaTheme="minorEastAsia" w:hAnsi="Times New Roman" w:cs="Times New Roman"/>
          <w:sz w:val="24"/>
          <w:szCs w:val="24"/>
        </w:rPr>
        <w:t xml:space="preserve"> is a random number.</w:t>
      </w:r>
    </w:p>
    <w:p w:rsidR="00F61ED0" w:rsidRDefault="00F61ED0" w:rsidP="00142188">
      <w:pPr>
        <w:spacing w:after="0" w:line="360" w:lineRule="auto"/>
        <w:jc w:val="both"/>
        <w:rPr>
          <w:rFonts w:ascii="Times New Roman" w:eastAsiaTheme="minorEastAsia" w:hAnsi="Times New Roman" w:cs="Times New Roman"/>
          <w:sz w:val="24"/>
          <w:szCs w:val="24"/>
        </w:rPr>
      </w:pPr>
    </w:p>
    <w:p w:rsidR="00142188" w:rsidRPr="00161092" w:rsidRDefault="00142188" w:rsidP="00142188">
      <w:pPr>
        <w:spacing w:after="0" w:line="360" w:lineRule="auto"/>
        <w:jc w:val="both"/>
        <w:rPr>
          <w:rFonts w:ascii="Times New Roman" w:eastAsiaTheme="minorEastAsia" w:hAnsi="Times New Roman" w:cs="Times New Roman"/>
          <w:sz w:val="24"/>
          <w:szCs w:val="24"/>
        </w:rPr>
      </w:pPr>
    </w:p>
    <w:p w:rsidR="0068489B" w:rsidRPr="00326671" w:rsidRDefault="0068489B" w:rsidP="00326671">
      <w:pPr>
        <w:spacing w:after="0" w:line="360" w:lineRule="auto"/>
        <w:ind w:left="144"/>
        <w:jc w:val="both"/>
        <w:rPr>
          <w:rFonts w:ascii="Times New Roman" w:eastAsiaTheme="minorEastAsia" w:hAnsi="Times New Roman" w:cs="Times New Roman"/>
          <w:b/>
          <w:sz w:val="28"/>
          <w:szCs w:val="28"/>
        </w:rPr>
      </w:pPr>
      <w:r w:rsidRPr="00326671">
        <w:rPr>
          <w:rFonts w:ascii="Times New Roman" w:eastAsiaTheme="minorEastAsia" w:hAnsi="Times New Roman" w:cs="Times New Roman"/>
          <w:b/>
          <w:sz w:val="28"/>
          <w:szCs w:val="28"/>
        </w:rPr>
        <w:t>2.1</w:t>
      </w:r>
      <w:r w:rsidRPr="00326671">
        <w:rPr>
          <w:rFonts w:ascii="Times New Roman" w:eastAsiaTheme="minorEastAsia" w:hAnsi="Times New Roman" w:cs="Times New Roman"/>
          <w:b/>
          <w:sz w:val="28"/>
          <w:szCs w:val="28"/>
        </w:rPr>
        <w:tab/>
        <w:t>Calibration Methods</w:t>
      </w:r>
    </w:p>
    <w:p w:rsidR="0068489B" w:rsidRDefault="0068489B" w:rsidP="00326671">
      <w:pPr>
        <w:spacing w:after="0" w:line="360" w:lineRule="auto"/>
        <w:jc w:val="both"/>
        <w:rPr>
          <w:rFonts w:ascii="Times New Roman" w:hAnsi="Times New Roman" w:cs="Times New Roman"/>
          <w:sz w:val="24"/>
          <w:szCs w:val="24"/>
        </w:rPr>
      </w:pPr>
      <w:r w:rsidRPr="00161092">
        <w:rPr>
          <w:rFonts w:ascii="Times New Roman" w:eastAsiaTheme="minorEastAsia" w:hAnsi="Times New Roman" w:cs="Times New Roman"/>
          <w:sz w:val="24"/>
          <w:szCs w:val="24"/>
        </w:rPr>
        <w:t xml:space="preserve">The </w:t>
      </w:r>
      <w:r w:rsidR="00887A75">
        <w:rPr>
          <w:rFonts w:ascii="Times New Roman" w:eastAsiaTheme="minorEastAsia" w:hAnsi="Times New Roman" w:cs="Times New Roman"/>
          <w:sz w:val="24"/>
          <w:szCs w:val="24"/>
        </w:rPr>
        <w:t>LS</w:t>
      </w:r>
      <w:r w:rsidRPr="00161092">
        <w:rPr>
          <w:rFonts w:ascii="Times New Roman" w:eastAsiaTheme="minorEastAsia" w:hAnsi="Times New Roman" w:cs="Times New Roman"/>
          <w:sz w:val="24"/>
          <w:szCs w:val="24"/>
        </w:rPr>
        <w:t xml:space="preserve"> and the maximum likelihood estimation </w:t>
      </w:r>
      <w:r w:rsidR="00887A75">
        <w:rPr>
          <w:rFonts w:ascii="Times New Roman" w:eastAsiaTheme="minorEastAsia" w:hAnsi="Times New Roman" w:cs="Times New Roman"/>
          <w:sz w:val="24"/>
          <w:szCs w:val="24"/>
        </w:rPr>
        <w:t xml:space="preserve">(MLE) </w:t>
      </w:r>
      <w:r w:rsidRPr="00161092">
        <w:rPr>
          <w:rFonts w:ascii="Times New Roman" w:eastAsiaTheme="minorEastAsia" w:hAnsi="Times New Roman" w:cs="Times New Roman"/>
          <w:sz w:val="24"/>
          <w:szCs w:val="24"/>
        </w:rPr>
        <w:t xml:space="preserve">methods were used to </w:t>
      </w:r>
      <w:r w:rsidR="00A37B05" w:rsidRPr="00161092">
        <w:rPr>
          <w:rFonts w:ascii="Times New Roman" w:eastAsiaTheme="minorEastAsia" w:hAnsi="Times New Roman" w:cs="Times New Roman"/>
          <w:sz w:val="24"/>
          <w:szCs w:val="24"/>
        </w:rPr>
        <w:t>estimate</w:t>
      </w:r>
      <w:r w:rsidRPr="00161092">
        <w:rPr>
          <w:rFonts w:ascii="Times New Roman" w:eastAsiaTheme="minorEastAsia" w:hAnsi="Times New Roman" w:cs="Times New Roman"/>
          <w:sz w:val="24"/>
          <w:szCs w:val="24"/>
        </w:rPr>
        <w:t xml:space="preserve"> the parameters of the OU process t</w:t>
      </w:r>
      <w:r w:rsidR="006F0A93" w:rsidRPr="00161092">
        <w:rPr>
          <w:rFonts w:ascii="Times New Roman" w:eastAsiaTheme="minorEastAsia" w:hAnsi="Times New Roman" w:cs="Times New Roman"/>
          <w:sz w:val="24"/>
          <w:szCs w:val="24"/>
        </w:rPr>
        <w:t>o the 91 day T-b</w:t>
      </w:r>
      <w:r w:rsidRPr="00161092">
        <w:rPr>
          <w:rFonts w:ascii="Times New Roman" w:eastAsiaTheme="minorEastAsia" w:hAnsi="Times New Roman" w:cs="Times New Roman"/>
          <w:sz w:val="24"/>
          <w:szCs w:val="24"/>
        </w:rPr>
        <w:t xml:space="preserve">ill rate dataset. </w:t>
      </w:r>
      <w:r w:rsidR="00A37B05" w:rsidRPr="00161092">
        <w:rPr>
          <w:rFonts w:ascii="Times New Roman" w:eastAsiaTheme="minorEastAsia" w:hAnsi="Times New Roman" w:cs="Times New Roman"/>
          <w:sz w:val="24"/>
          <w:szCs w:val="24"/>
        </w:rPr>
        <w:t xml:space="preserve">The </w:t>
      </w:r>
      <w:r w:rsidR="00A37B05" w:rsidRPr="00161092">
        <w:rPr>
          <w:rFonts w:ascii="Times New Roman" w:hAnsi="Times New Roman" w:cs="Times New Roman"/>
          <w:sz w:val="24"/>
          <w:szCs w:val="24"/>
        </w:rPr>
        <w:t xml:space="preserve">estimation of these parameters is called calibration. </w:t>
      </w:r>
      <w:r w:rsidR="0045787E">
        <w:rPr>
          <w:rFonts w:ascii="Times New Roman" w:hAnsi="Times New Roman" w:cs="Times New Roman"/>
          <w:sz w:val="24"/>
          <w:szCs w:val="24"/>
        </w:rPr>
        <w:t xml:space="preserve">In what follows, we discuss the two methods. </w:t>
      </w:r>
    </w:p>
    <w:p w:rsidR="00326671" w:rsidRPr="00161092" w:rsidRDefault="00326671" w:rsidP="00326671">
      <w:pPr>
        <w:spacing w:after="0" w:line="360" w:lineRule="auto"/>
        <w:jc w:val="both"/>
        <w:rPr>
          <w:rFonts w:ascii="Times New Roman" w:eastAsiaTheme="minorEastAsia" w:hAnsi="Times New Roman" w:cs="Times New Roman"/>
          <w:sz w:val="24"/>
          <w:szCs w:val="24"/>
        </w:rPr>
      </w:pPr>
    </w:p>
    <w:p w:rsidR="0068489B" w:rsidRPr="00161092" w:rsidRDefault="006A6753" w:rsidP="00326671">
      <w:pPr>
        <w:pStyle w:val="ListParagraph"/>
        <w:numPr>
          <w:ilvl w:val="0"/>
          <w:numId w:val="5"/>
        </w:numPr>
        <w:spacing w:after="0" w:line="360" w:lineRule="auto"/>
        <w:contextualSpacing w:val="0"/>
        <w:jc w:val="both"/>
        <w:rPr>
          <w:rFonts w:ascii="Times New Roman" w:eastAsiaTheme="minorEastAsia" w:hAnsi="Times New Roman" w:cs="Times New Roman"/>
          <w:b/>
          <w:sz w:val="24"/>
          <w:szCs w:val="24"/>
        </w:rPr>
      </w:pPr>
      <w:r w:rsidRPr="00161092">
        <w:rPr>
          <w:rFonts w:ascii="Times New Roman" w:eastAsiaTheme="minorEastAsia" w:hAnsi="Times New Roman" w:cs="Times New Roman"/>
          <w:b/>
          <w:sz w:val="24"/>
          <w:szCs w:val="24"/>
        </w:rPr>
        <w:t xml:space="preserve">Method of </w:t>
      </w:r>
      <w:r w:rsidR="0068489B" w:rsidRPr="00161092">
        <w:rPr>
          <w:rFonts w:ascii="Times New Roman" w:eastAsiaTheme="minorEastAsia" w:hAnsi="Times New Roman" w:cs="Times New Roman"/>
          <w:b/>
          <w:sz w:val="24"/>
          <w:szCs w:val="24"/>
        </w:rPr>
        <w:t>Least Squares</w:t>
      </w:r>
    </w:p>
    <w:p w:rsidR="006A6753" w:rsidRPr="0066527F" w:rsidRDefault="006A6753" w:rsidP="00326671">
      <w:pPr>
        <w:spacing w:after="0" w:line="360" w:lineRule="auto"/>
        <w:jc w:val="both"/>
        <w:rPr>
          <w:rFonts w:ascii="Times New Roman" w:eastAsiaTheme="minorEastAsia" w:hAnsi="Times New Roman" w:cs="Times New Roman"/>
          <w:sz w:val="24"/>
          <w:szCs w:val="24"/>
        </w:rPr>
      </w:pPr>
      <w:r w:rsidRPr="0066527F">
        <w:rPr>
          <w:rFonts w:ascii="Times New Roman" w:eastAsiaTheme="minorEastAsia" w:hAnsi="Times New Roman" w:cs="Times New Roman"/>
          <w:sz w:val="24"/>
          <w:szCs w:val="24"/>
        </w:rPr>
        <w:t>Assume a linear r</w:t>
      </w:r>
      <w:r w:rsidR="003D0751">
        <w:rPr>
          <w:rFonts w:ascii="Times New Roman" w:eastAsiaTheme="minorEastAsia" w:hAnsi="Times New Roman" w:cs="Times New Roman"/>
          <w:sz w:val="24"/>
          <w:szCs w:val="24"/>
        </w:rPr>
        <w:t>elationship between</w:t>
      </w:r>
      <w:r w:rsidRPr="0066527F">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k+1</m:t>
            </m:r>
          </m:sub>
        </m:sSub>
      </m:oMath>
      <w:r w:rsidRPr="0066527F">
        <w:rPr>
          <w:rFonts w:ascii="Times New Roman" w:eastAsiaTheme="minorEastAsia"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k</m:t>
            </m:r>
          </m:sub>
        </m:sSub>
      </m:oMath>
      <w:r w:rsidRPr="0066527F">
        <w:rPr>
          <w:rFonts w:ascii="Times New Roman" w:eastAsiaTheme="minorEastAsia" w:hAnsi="Times New Roman" w:cs="Times New Roman"/>
          <w:sz w:val="24"/>
          <w:szCs w:val="24"/>
        </w:rPr>
        <w:t xml:space="preserve"> with an error term </w:t>
      </w:r>
      <m:oMath>
        <m:r>
          <m:rPr>
            <m:sty m:val="p"/>
          </m:rPr>
          <w:rPr>
            <w:rFonts w:ascii="Cambria Math" w:eastAsiaTheme="minorEastAsia" w:hAnsi="Cambria Math" w:cs="Times New Roman"/>
            <w:sz w:val="24"/>
            <w:szCs w:val="24"/>
          </w:rPr>
          <m:t>ϵ</m:t>
        </m:r>
      </m:oMath>
      <w:r w:rsidRPr="0066527F">
        <w:rPr>
          <w:rFonts w:ascii="Times New Roman" w:eastAsiaTheme="minorEastAsia" w:hAnsi="Times New Roman" w:cs="Times New Roman"/>
          <w:sz w:val="24"/>
          <w:szCs w:val="24"/>
        </w:rPr>
        <w:t xml:space="preserve"> as follows:</w:t>
      </w:r>
    </w:p>
    <w:p w:rsidR="006A6753" w:rsidRPr="00161092" w:rsidRDefault="00E17B8B" w:rsidP="00326671">
      <w:pPr>
        <w:spacing w:after="0"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k+1</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θ</m:t>
              </m:r>
            </m:e>
            <m:sub>
              <m:r>
                <m:rPr>
                  <m:sty m:val="p"/>
                </m:rP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θ</m:t>
              </m:r>
            </m:e>
            <m:sub>
              <m:r>
                <m:rPr>
                  <m:sty m:val="p"/>
                </m:rPr>
                <w:rPr>
                  <w:rFonts w:ascii="Cambria Math" w:eastAsiaTheme="minorEastAsia" w:hAnsi="Cambria Math" w:cs="Times New Roman"/>
                  <w:sz w:val="24"/>
                  <w:szCs w:val="24"/>
                </w:rPr>
                <m:t>1</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k</m:t>
              </m:r>
            </m:sub>
          </m:sSub>
          <m:r>
            <m:rPr>
              <m:sty m:val="p"/>
            </m:rPr>
            <w:rPr>
              <w:rFonts w:ascii="Cambria Math" w:eastAsiaTheme="minorEastAsia" w:hAnsi="Cambria Math" w:cs="Times New Roman"/>
              <w:sz w:val="24"/>
              <w:szCs w:val="24"/>
            </w:rPr>
            <m:t>+ϵ                                                                                                                             (5)</m:t>
          </m:r>
        </m:oMath>
      </m:oMathPara>
    </w:p>
    <w:p w:rsidR="006A6753" w:rsidRPr="00161092" w:rsidRDefault="00E17B8B" w:rsidP="00326671">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θ</m:t>
            </m:r>
          </m:e>
          <m:sub>
            <m:r>
              <m:rPr>
                <m:sty m:val="p"/>
              </m:rPr>
              <w:rPr>
                <w:rFonts w:ascii="Cambria Math" w:eastAsiaTheme="minorEastAsia" w:hAnsi="Cambria Math" w:cs="Times New Roman"/>
                <w:sz w:val="24"/>
                <w:szCs w:val="24"/>
              </w:rPr>
              <m:t>0</m:t>
            </m:r>
          </m:sub>
        </m:sSub>
      </m:oMath>
      <w:r w:rsidR="00EA4D1C" w:rsidRPr="00161092">
        <w:rPr>
          <w:rFonts w:ascii="Times New Roman" w:eastAsiaTheme="minorEastAsia" w:hAnsi="Times New Roman" w:cs="Times New Roman"/>
          <w:sz w:val="24"/>
          <w:szCs w:val="24"/>
        </w:rPr>
        <w:t xml:space="preserve"> </w:t>
      </w:r>
      <w:proofErr w:type="gramStart"/>
      <w:r w:rsidR="00EA4D1C" w:rsidRPr="00161092">
        <w:rPr>
          <w:rFonts w:ascii="Times New Roman" w:eastAsiaTheme="minorEastAsia" w:hAnsi="Times New Roman" w:cs="Times New Roman"/>
          <w:sz w:val="24"/>
          <w:szCs w:val="24"/>
        </w:rPr>
        <w:t>and</w:t>
      </w:r>
      <w:proofErr w:type="gramEnd"/>
      <w:r w:rsidR="00EA4D1C" w:rsidRPr="0016109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θ</m:t>
            </m:r>
          </m:e>
          <m:sub>
            <m:r>
              <m:rPr>
                <m:sty m:val="p"/>
              </m:rPr>
              <w:rPr>
                <w:rFonts w:ascii="Cambria Math" w:eastAsiaTheme="minorEastAsia" w:hAnsi="Cambria Math" w:cs="Times New Roman"/>
                <w:sz w:val="24"/>
                <w:szCs w:val="24"/>
              </w:rPr>
              <m:t>1</m:t>
            </m:r>
          </m:sub>
        </m:sSub>
      </m:oMath>
      <w:r w:rsidR="00EA4D1C" w:rsidRPr="00161092">
        <w:rPr>
          <w:rFonts w:ascii="Times New Roman" w:eastAsiaTheme="minorEastAsia" w:hAnsi="Times New Roman" w:cs="Times New Roman"/>
          <w:sz w:val="24"/>
          <w:szCs w:val="24"/>
        </w:rPr>
        <w:t xml:space="preserve"> are easily estimated using the well-known ordinary least squares (OLS) method. </w:t>
      </w:r>
      <w:r w:rsidR="006A6753" w:rsidRPr="00161092">
        <w:rPr>
          <w:rFonts w:ascii="Times New Roman" w:eastAsiaTheme="minorEastAsia" w:hAnsi="Times New Roman" w:cs="Times New Roman"/>
          <w:sz w:val="24"/>
          <w:szCs w:val="24"/>
        </w:rPr>
        <w:t xml:space="preserve">Note that </w:t>
      </w:r>
      <m:oMath>
        <m:r>
          <m:rPr>
            <m:sty m:val="p"/>
          </m:rPr>
          <w:rPr>
            <w:rFonts w:ascii="Cambria Math" w:eastAsiaTheme="minorEastAsia" w:hAnsi="Cambria Math" w:cs="Times New Roman"/>
            <w:sz w:val="24"/>
            <w:szCs w:val="24"/>
          </w:rPr>
          <m:t>ϵ</m:t>
        </m:r>
      </m:oMath>
      <w:r w:rsidR="006A6753" w:rsidRPr="00161092">
        <w:rPr>
          <w:rFonts w:ascii="Times New Roman" w:eastAsiaTheme="minorEastAsia" w:hAnsi="Times New Roman" w:cs="Times New Roman"/>
          <w:sz w:val="24"/>
          <w:szCs w:val="24"/>
        </w:rPr>
        <w:t xml:space="preserve"> is independent and identically distributed Gaussian random variable.</w:t>
      </w:r>
      <w:r w:rsidR="00520C04" w:rsidRPr="00161092">
        <w:rPr>
          <w:rFonts w:ascii="Times New Roman" w:eastAsiaTheme="minorEastAsia" w:hAnsi="Times New Roman" w:cs="Times New Roman"/>
          <w:sz w:val="24"/>
          <w:szCs w:val="24"/>
        </w:rPr>
        <w:t xml:space="preserve"> The OLS estimates </w:t>
      </w:r>
      <w:r w:rsidR="00473610" w:rsidRPr="00161092">
        <w:rPr>
          <w:rFonts w:ascii="Times New Roman" w:eastAsiaTheme="minorEastAsia" w:hAnsi="Times New Roman" w:cs="Times New Roman"/>
          <w:sz w:val="24"/>
          <w:szCs w:val="24"/>
        </w:rPr>
        <w:t>and the standard deviation of the error term are given by</w:t>
      </w:r>
      <w:r w:rsidR="00520C04" w:rsidRPr="00161092">
        <w:rPr>
          <w:rFonts w:ascii="Times New Roman" w:eastAsiaTheme="minorEastAsia" w:hAnsi="Times New Roman" w:cs="Times New Roman"/>
          <w:sz w:val="24"/>
          <w:szCs w:val="24"/>
        </w:rPr>
        <w:t>:</w:t>
      </w:r>
    </w:p>
    <w:p w:rsidR="00520C04" w:rsidRPr="00161092" w:rsidRDefault="00E17B8B" w:rsidP="00326671">
      <w:pPr>
        <w:spacing w:after="0"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θ</m:t>
              </m:r>
            </m:e>
            <m:sub>
              <m:r>
                <m:rPr>
                  <m:sty m:val="p"/>
                </m:rP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n</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xy</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y</m:t>
                  </m:r>
                </m:sub>
              </m:sSub>
            </m:num>
            <m:den>
              <m:r>
                <m:rPr>
                  <m:sty m:val="p"/>
                </m:rPr>
                <w:rPr>
                  <w:rFonts w:ascii="Cambria Math" w:eastAsiaTheme="minorEastAsia" w:hAnsi="Cambria Math" w:cs="Times New Roman"/>
                  <w:sz w:val="24"/>
                  <w:szCs w:val="24"/>
                </w:rPr>
                <m:t>n</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xx</m:t>
                  </m:r>
                </m:sub>
              </m:sSub>
              <m:r>
                <m:rPr>
                  <m:sty m:val="p"/>
                </m:rPr>
                <w:rPr>
                  <w:rFonts w:ascii="Cambria Math" w:eastAsiaTheme="minorEastAsia" w:hAnsi="Cambria Math" w:cs="Times New Roman"/>
                  <w:sz w:val="24"/>
                  <w:szCs w:val="24"/>
                </w:rPr>
                <m:t>-</m:t>
              </m:r>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m:t>
                  </m:r>
                </m:sub>
                <m:sup>
                  <m:r>
                    <m:rPr>
                      <m:sty m:val="p"/>
                    </m:rPr>
                    <w:rPr>
                      <w:rFonts w:ascii="Cambria Math" w:eastAsiaTheme="minorEastAsia" w:hAnsi="Cambria Math" w:cs="Times New Roman"/>
                      <w:sz w:val="24"/>
                      <w:szCs w:val="24"/>
                    </w:rPr>
                    <m:t>2</m:t>
                  </m:r>
                </m:sup>
              </m:sSubSup>
            </m:den>
          </m:f>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θ</m:t>
              </m:r>
            </m:e>
            <m:sub>
              <m:r>
                <m:rPr>
                  <m:sty m:val="p"/>
                </m:rP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y</m:t>
                  </m:r>
                </m:sub>
              </m:sSub>
            </m:num>
            <m:den>
              <m:r>
                <m:rPr>
                  <m:sty m:val="p"/>
                </m:rPr>
                <w:rPr>
                  <w:rFonts w:ascii="Cambria Math" w:eastAsiaTheme="minorEastAsia" w:hAnsi="Cambria Math" w:cs="Times New Roman"/>
                  <w:sz w:val="24"/>
                  <w:szCs w:val="24"/>
                </w:rPr>
                <m:t>n</m:t>
              </m:r>
            </m:den>
          </m:f>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θ</m:t>
              </m:r>
            </m:e>
            <m:sub>
              <m:r>
                <m:rPr>
                  <m:sty m:val="p"/>
                </m:rPr>
                <w:rPr>
                  <w:rFonts w:ascii="Cambria Math" w:eastAsiaTheme="minorEastAsia" w:hAnsi="Cambria Math" w:cs="Times New Roman"/>
                  <w:sz w:val="24"/>
                  <w:szCs w:val="24"/>
                </w:rPr>
                <m:t>1</m:t>
              </m:r>
            </m:sub>
          </m:sSub>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m:t>
                      </m:r>
                    </m:sub>
                  </m:sSub>
                </m:num>
                <m:den>
                  <m:r>
                    <m:rPr>
                      <m:sty m:val="p"/>
                    </m:rPr>
                    <w:rPr>
                      <w:rFonts w:ascii="Cambria Math" w:eastAsiaTheme="minorEastAsia" w:hAnsi="Cambria Math" w:cs="Times New Roman"/>
                      <w:sz w:val="24"/>
                      <w:szCs w:val="24"/>
                    </w:rPr>
                    <m:t>n</m:t>
                  </m:r>
                </m:den>
              </m:f>
            </m:e>
          </m:d>
          <m:r>
            <m:rPr>
              <m:sty m:val="p"/>
            </m:rPr>
            <w:rPr>
              <w:rFonts w:ascii="Cambria Math" w:eastAsiaTheme="minorEastAsia" w:hAnsi="Cambria Math" w:cs="Times New Roman"/>
              <w:sz w:val="24"/>
              <w:szCs w:val="24"/>
            </w:rPr>
            <m:t>;s</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ϵ</m:t>
              </m:r>
            </m:e>
          </m:d>
          <m:r>
            <m:rPr>
              <m:sty m:val="p"/>
            </m:rPr>
            <w:rPr>
              <w:rFonts w:ascii="Cambria Math" w:eastAsiaTheme="minorEastAsia" w:hAnsi="Cambria Math" w:cs="Times New Roman"/>
              <w:sz w:val="24"/>
              <w:szCs w:val="24"/>
            </w:rPr>
            <m:t>=</m:t>
          </m:r>
          <m:rad>
            <m:radPr>
              <m:degHide m:val="1"/>
              <m:ctrlPr>
                <w:rPr>
                  <w:rFonts w:ascii="Cambria Math" w:eastAsiaTheme="minorEastAsia" w:hAnsi="Cambria Math" w:cs="Times New Roman"/>
                  <w:sz w:val="24"/>
                  <w:szCs w:val="24"/>
                </w:rPr>
              </m:ctrlPr>
            </m:radPr>
            <m:deg/>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n</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yy</m:t>
                      </m:r>
                    </m:sub>
                  </m:sSub>
                  <m:r>
                    <m:rPr>
                      <m:sty m:val="p"/>
                    </m:rPr>
                    <w:rPr>
                      <w:rFonts w:ascii="Cambria Math" w:eastAsiaTheme="minorEastAsia" w:hAnsi="Cambria Math" w:cs="Times New Roman"/>
                      <w:sz w:val="24"/>
                      <w:szCs w:val="24"/>
                    </w:rPr>
                    <m:t>-</m:t>
                  </m:r>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y</m:t>
                      </m:r>
                    </m:sub>
                    <m:sup>
                      <m:r>
                        <m:rPr>
                          <m:sty m:val="p"/>
                        </m:rPr>
                        <w:rPr>
                          <w:rFonts w:ascii="Cambria Math" w:eastAsiaTheme="minorEastAsia" w:hAnsi="Cambria Math" w:cs="Times New Roman"/>
                          <w:sz w:val="24"/>
                          <w:szCs w:val="24"/>
                        </w:rPr>
                        <m:t>2</m:t>
                      </m:r>
                    </m:sup>
                  </m:sSubSup>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θ</m:t>
                      </m:r>
                    </m:e>
                    <m:sub>
                      <m:r>
                        <m:rPr>
                          <m:sty m:val="p"/>
                        </m:rPr>
                        <w:rPr>
                          <w:rFonts w:ascii="Cambria Math" w:eastAsiaTheme="minorEastAsia" w:hAnsi="Cambria Math" w:cs="Times New Roman"/>
                          <w:sz w:val="24"/>
                          <w:szCs w:val="24"/>
                        </w:rPr>
                        <m:t>1</m:t>
                      </m:r>
                    </m:sub>
                  </m:sSub>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n</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xy</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y</m:t>
                          </m:r>
                        </m:sub>
                      </m:sSub>
                    </m:e>
                  </m:d>
                </m:num>
                <m:den>
                  <m:r>
                    <m:rPr>
                      <m:sty m:val="p"/>
                    </m:rPr>
                    <w:rPr>
                      <w:rFonts w:ascii="Cambria Math" w:eastAsiaTheme="minorEastAsia" w:hAnsi="Cambria Math" w:cs="Times New Roman"/>
                      <w:sz w:val="24"/>
                      <w:szCs w:val="24"/>
                    </w:rPr>
                    <m:t>n</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n-2</m:t>
                      </m:r>
                    </m:e>
                  </m:d>
                </m:den>
              </m:f>
            </m:e>
          </m:rad>
        </m:oMath>
      </m:oMathPara>
    </w:p>
    <w:p w:rsidR="00520C04" w:rsidRPr="00161092" w:rsidRDefault="0098029C" w:rsidP="00326671">
      <w:pPr>
        <w:spacing w:after="0" w:line="360" w:lineRule="auto"/>
        <w:jc w:val="both"/>
        <w:rPr>
          <w:rFonts w:ascii="Times New Roman" w:eastAsiaTheme="minorEastAsia" w:hAnsi="Times New Roman" w:cs="Times New Roman"/>
          <w:sz w:val="24"/>
          <w:szCs w:val="24"/>
        </w:rPr>
      </w:pPr>
      <w:proofErr w:type="gramStart"/>
      <w:r w:rsidRPr="00161092">
        <w:rPr>
          <w:rFonts w:ascii="Times New Roman" w:eastAsiaTheme="minorEastAsia" w:hAnsi="Times New Roman" w:cs="Times New Roman"/>
          <w:sz w:val="24"/>
          <w:szCs w:val="24"/>
        </w:rPr>
        <w:t>w</w:t>
      </w:r>
      <w:r w:rsidR="00473610" w:rsidRPr="00161092">
        <w:rPr>
          <w:rFonts w:ascii="Times New Roman" w:eastAsiaTheme="minorEastAsia" w:hAnsi="Times New Roman" w:cs="Times New Roman"/>
          <w:sz w:val="24"/>
          <w:szCs w:val="24"/>
        </w:rPr>
        <w:t>here</w:t>
      </w:r>
      <w:proofErr w:type="gramEnd"/>
      <w:r w:rsidR="00473610" w:rsidRPr="0016109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m:t>
            </m:r>
          </m:sub>
        </m:sSub>
        <m:r>
          <m:rPr>
            <m:sty m:val="p"/>
          </m:rP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k=1</m:t>
            </m:r>
          </m:sub>
          <m:sup>
            <m:r>
              <m:rPr>
                <m:sty m:val="p"/>
              </m:rPr>
              <w:rPr>
                <w:rFonts w:ascii="Cambria Math" w:eastAsiaTheme="minorEastAsia" w:hAnsi="Cambria Math" w:cs="Times New Roman"/>
                <w:sz w:val="24"/>
                <w:szCs w:val="24"/>
              </w:rPr>
              <m:t>n</m:t>
            </m:r>
          </m:sup>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k-1</m:t>
                </m:r>
              </m:sub>
            </m:sSub>
          </m:e>
        </m:nary>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y</m:t>
            </m:r>
          </m:sub>
        </m:sSub>
        <m:r>
          <m:rPr>
            <m:sty m:val="p"/>
          </m:rP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k=1</m:t>
            </m:r>
          </m:sub>
          <m:sup>
            <m:r>
              <m:rPr>
                <m:sty m:val="p"/>
              </m:rPr>
              <w:rPr>
                <w:rFonts w:ascii="Cambria Math" w:eastAsiaTheme="minorEastAsia" w:hAnsi="Cambria Math" w:cs="Times New Roman"/>
                <w:sz w:val="24"/>
                <w:szCs w:val="24"/>
              </w:rPr>
              <m:t>n</m:t>
            </m:r>
          </m:sup>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k</m:t>
                </m:r>
              </m:sub>
            </m:sSub>
          </m:e>
        </m:nary>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xx</m:t>
            </m:r>
          </m:sub>
        </m:sSub>
        <m:r>
          <m:rPr>
            <m:sty m:val="p"/>
          </m:rP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k=1</m:t>
            </m:r>
          </m:sub>
          <m:sup>
            <m:r>
              <m:rPr>
                <m:sty m:val="p"/>
              </m:rPr>
              <w:rPr>
                <w:rFonts w:ascii="Cambria Math" w:eastAsiaTheme="minorEastAsia" w:hAnsi="Cambria Math" w:cs="Times New Roman"/>
                <w:sz w:val="24"/>
                <w:szCs w:val="24"/>
              </w:rPr>
              <m:t>n</m:t>
            </m:r>
          </m:sup>
          <m:e>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k-1</m:t>
                </m:r>
              </m:sub>
              <m:sup>
                <m:r>
                  <m:rPr>
                    <m:sty m:val="p"/>
                  </m:rPr>
                  <w:rPr>
                    <w:rFonts w:ascii="Cambria Math" w:eastAsiaTheme="minorEastAsia" w:hAnsi="Cambria Math" w:cs="Times New Roman"/>
                    <w:sz w:val="24"/>
                    <w:szCs w:val="24"/>
                  </w:rPr>
                  <m:t>2</m:t>
                </m:r>
              </m:sup>
            </m:sSubSup>
          </m:e>
        </m:nary>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xy</m:t>
            </m:r>
          </m:sub>
        </m:sSub>
        <m:r>
          <m:rPr>
            <m:sty m:val="p"/>
          </m:rP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k=1</m:t>
            </m:r>
          </m:sub>
          <m:sup>
            <m:r>
              <m:rPr>
                <m:sty m:val="p"/>
              </m:rPr>
              <w:rPr>
                <w:rFonts w:ascii="Cambria Math" w:eastAsiaTheme="minorEastAsia" w:hAnsi="Cambria Math" w:cs="Times New Roman"/>
                <w:sz w:val="24"/>
                <w:szCs w:val="24"/>
              </w:rPr>
              <m:t>n</m:t>
            </m:r>
          </m:sup>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k-1</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k</m:t>
                </m:r>
              </m:sub>
            </m:sSub>
          </m:e>
        </m:nary>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yy</m:t>
            </m:r>
          </m:sub>
        </m:sSub>
        <m:r>
          <m:rPr>
            <m:sty m:val="p"/>
          </m:rP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k=1</m:t>
            </m:r>
          </m:sub>
          <m:sup>
            <m:r>
              <m:rPr>
                <m:sty m:val="p"/>
              </m:rPr>
              <w:rPr>
                <w:rFonts w:ascii="Cambria Math" w:eastAsiaTheme="minorEastAsia" w:hAnsi="Cambria Math" w:cs="Times New Roman"/>
                <w:sz w:val="24"/>
                <w:szCs w:val="24"/>
              </w:rPr>
              <m:t>n</m:t>
            </m:r>
          </m:sup>
          <m:e>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k</m:t>
                </m:r>
              </m:sub>
              <m:sup>
                <m:r>
                  <m:rPr>
                    <m:sty m:val="p"/>
                  </m:rPr>
                  <w:rPr>
                    <w:rFonts w:ascii="Cambria Math" w:eastAsiaTheme="minorEastAsia" w:hAnsi="Cambria Math" w:cs="Times New Roman"/>
                    <w:sz w:val="24"/>
                    <w:szCs w:val="24"/>
                  </w:rPr>
                  <m:t>2</m:t>
                </m:r>
              </m:sup>
            </m:sSubSup>
          </m:e>
        </m:nary>
        <m:r>
          <m:rPr>
            <m:sty m:val="p"/>
          </m:rPr>
          <w:rPr>
            <w:rFonts w:ascii="Cambria Math" w:eastAsiaTheme="minorEastAsia" w:hAnsi="Cambria Math" w:cs="Times New Roman"/>
            <w:sz w:val="24"/>
            <w:szCs w:val="24"/>
          </w:rPr>
          <m:t xml:space="preserve">. </m:t>
        </m:r>
      </m:oMath>
      <w:r w:rsidR="00473610" w:rsidRPr="00161092">
        <w:rPr>
          <w:rFonts w:ascii="Times New Roman" w:eastAsiaTheme="minorEastAsia" w:hAnsi="Times New Roman" w:cs="Times New Roman"/>
          <w:sz w:val="24"/>
          <w:szCs w:val="24"/>
        </w:rPr>
        <w:t xml:space="preserve">  </w:t>
      </w:r>
    </w:p>
    <w:p w:rsidR="0098029C" w:rsidRPr="00161092" w:rsidRDefault="00860726" w:rsidP="00326671">
      <w:pPr>
        <w:spacing w:after="0" w:line="360" w:lineRule="auto"/>
        <w:jc w:val="both"/>
        <w:rPr>
          <w:rFonts w:ascii="Times New Roman" w:eastAsiaTheme="minorEastAsia" w:hAnsi="Times New Roman" w:cs="Times New Roman"/>
          <w:sz w:val="24"/>
          <w:szCs w:val="24"/>
        </w:rPr>
      </w:pPr>
      <w:r w:rsidRPr="00161092">
        <w:rPr>
          <w:rFonts w:ascii="Times New Roman" w:eastAsiaTheme="minorEastAsia" w:hAnsi="Times New Roman" w:cs="Times New Roman"/>
          <w:sz w:val="24"/>
          <w:szCs w:val="24"/>
        </w:rPr>
        <w:t>The relationship between (4) and (5</w:t>
      </w:r>
      <w:r w:rsidR="0098029C" w:rsidRPr="00161092">
        <w:rPr>
          <w:rFonts w:ascii="Times New Roman" w:eastAsiaTheme="minorEastAsia" w:hAnsi="Times New Roman" w:cs="Times New Roman"/>
          <w:sz w:val="24"/>
          <w:szCs w:val="24"/>
        </w:rPr>
        <w:t>) is as follows:</w:t>
      </w:r>
    </w:p>
    <w:p w:rsidR="0098029C" w:rsidRPr="00161092" w:rsidRDefault="00E17B8B" w:rsidP="00326671">
      <w:pPr>
        <w:spacing w:after="0"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θ</m:t>
              </m:r>
            </m:e>
            <m:sub>
              <m:r>
                <m:rPr>
                  <m:sty m:val="p"/>
                </m:rP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-λδ</m:t>
              </m:r>
            </m:sup>
          </m:sSup>
          <m:r>
            <m:rPr>
              <m:sty m:val="p"/>
            </m:rPr>
            <w:rPr>
              <w:rFonts w:ascii="Cambria Math" w:eastAsiaTheme="minorEastAsia" w:hAnsi="Cambria Math" w:cs="Times New Roman"/>
              <w:sz w:val="24"/>
              <w:szCs w:val="24"/>
            </w:rPr>
            <m:t>⟹λ=-ln</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θ</m:t>
                  </m:r>
                </m:e>
                <m:sub>
                  <m:r>
                    <m:rPr>
                      <m:sty m:val="p"/>
                    </m:rPr>
                    <w:rPr>
                      <w:rFonts w:ascii="Cambria Math" w:eastAsiaTheme="minorEastAsia" w:hAnsi="Cambria Math" w:cs="Times New Roman"/>
                      <w:sz w:val="24"/>
                      <w:szCs w:val="24"/>
                    </w:rPr>
                    <m:t>1</m:t>
                  </m:r>
                </m:sub>
              </m:sSub>
            </m:num>
            <m:den>
              <m:r>
                <m:rPr>
                  <m:sty m:val="p"/>
                </m:rPr>
                <w:rPr>
                  <w:rFonts w:ascii="Cambria Math" w:eastAsiaTheme="minorEastAsia" w:hAnsi="Cambria Math" w:cs="Times New Roman"/>
                  <w:sz w:val="24"/>
                  <w:szCs w:val="24"/>
                </w:rPr>
                <m:t>δ</m:t>
              </m:r>
            </m:den>
          </m:f>
          <m:r>
            <w:rPr>
              <w:rFonts w:ascii="Cambria Math" w:eastAsiaTheme="minorEastAsia" w:hAnsi="Cambria Math" w:cs="Times New Roman"/>
              <w:sz w:val="24"/>
              <w:szCs w:val="24"/>
            </w:rPr>
            <m:t>,</m:t>
          </m:r>
        </m:oMath>
      </m:oMathPara>
    </w:p>
    <w:p w:rsidR="0098029C" w:rsidRPr="00161092" w:rsidRDefault="00E17B8B" w:rsidP="00326671">
      <w:pPr>
        <w:spacing w:after="0"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θ</m:t>
              </m:r>
            </m:e>
            <m:sub>
              <m:r>
                <m:rPr>
                  <m:sty m:val="p"/>
                </m:rP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m:t>
          </m:r>
          <m:r>
            <m:rPr>
              <m:sty m:val="p"/>
            </m:rPr>
            <w:rPr>
              <w:rFonts w:ascii="Cambria Math" w:hAnsi="Cambria Math" w:cs="Times New Roman"/>
              <w:sz w:val="24"/>
              <w:szCs w:val="24"/>
            </w:rPr>
            <m:t>μ</m:t>
          </m:r>
          <m:d>
            <m:dPr>
              <m:ctrlPr>
                <w:rPr>
                  <w:rFonts w:ascii="Cambria Math" w:hAnsi="Cambria Math" w:cs="Times New Roman"/>
                  <w:sz w:val="24"/>
                  <w:szCs w:val="24"/>
                </w:rPr>
              </m:ctrlPr>
            </m:dPr>
            <m:e>
              <m:r>
                <m:rPr>
                  <m:sty m:val="p"/>
                </m:rPr>
                <w:rPr>
                  <w:rFonts w:ascii="Cambria Math" w:hAnsi="Cambria Math" w:cs="Times New Roman"/>
                  <w:sz w:val="24"/>
                  <w:szCs w:val="24"/>
                </w:rPr>
                <m:t>1-</m:t>
              </m:r>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-λδ</m:t>
                  </m:r>
                </m:sup>
              </m:sSup>
            </m:e>
          </m:d>
          <m:r>
            <m:rPr>
              <m:sty m:val="p"/>
            </m:rPr>
            <w:rPr>
              <w:rFonts w:ascii="Cambria Math" w:eastAsiaTheme="minorEastAsia" w:hAnsi="Cambria Math" w:cs="Times New Roman"/>
              <w:sz w:val="24"/>
              <w:szCs w:val="24"/>
            </w:rPr>
            <m:t>⟹</m:t>
          </m:r>
          <m:r>
            <m:rPr>
              <m:sty m:val="p"/>
            </m:rPr>
            <w:rPr>
              <w:rFonts w:ascii="Cambria Math" w:hAnsi="Cambria Math" w:cs="Times New Roman"/>
              <w:sz w:val="24"/>
              <w:szCs w:val="24"/>
            </w:rPr>
            <m:t>μ</m:t>
          </m:r>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θ</m:t>
                  </m:r>
                </m:e>
                <m:sub>
                  <m:r>
                    <m:rPr>
                      <m:sty m:val="p"/>
                    </m:rPr>
                    <w:rPr>
                      <w:rFonts w:ascii="Cambria Math" w:eastAsiaTheme="minorEastAsia" w:hAnsi="Cambria Math" w:cs="Times New Roman"/>
                      <w:sz w:val="24"/>
                      <w:szCs w:val="24"/>
                    </w:rPr>
                    <m:t>0</m:t>
                  </m:r>
                </m:sub>
              </m:sSub>
            </m:num>
            <m:den>
              <m:r>
                <m:rPr>
                  <m:sty m:val="p"/>
                </m:rPr>
                <w:rPr>
                  <w:rFonts w:ascii="Cambria Math" w:eastAsiaTheme="minorEastAsia" w:hAnsi="Cambria Math" w:cs="Times New Roman"/>
                  <w:sz w:val="24"/>
                  <w:szCs w:val="24"/>
                </w:rPr>
                <m:t>1-</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θ</m:t>
                  </m:r>
                </m:e>
                <m:sub>
                  <m:r>
                    <m:rPr>
                      <m:sty m:val="p"/>
                    </m:rP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oMath>
      </m:oMathPara>
    </w:p>
    <w:p w:rsidR="00161092" w:rsidRPr="00161092" w:rsidRDefault="00161092" w:rsidP="00326671">
      <w:pPr>
        <w:spacing w:after="0" w:line="36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and</w:t>
      </w:r>
      <w:proofErr w:type="gramEnd"/>
      <w:r>
        <w:rPr>
          <w:rFonts w:ascii="Times New Roman" w:eastAsiaTheme="minorEastAsia" w:hAnsi="Times New Roman" w:cs="Times New Roman"/>
          <w:sz w:val="24"/>
          <w:szCs w:val="24"/>
        </w:rPr>
        <w:t xml:space="preserve"> </w:t>
      </w:r>
    </w:p>
    <w:p w:rsidR="0098029C" w:rsidRPr="00326671" w:rsidRDefault="003C406F" w:rsidP="00326671">
      <w:pPr>
        <w:spacing w:after="0" w:line="360" w:lineRule="auto"/>
        <w:jc w:val="both"/>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s</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ϵ</m:t>
              </m:r>
            </m:e>
          </m:d>
          <m:r>
            <m:rPr>
              <m:sty m:val="p"/>
            </m:rPr>
            <w:rPr>
              <w:rFonts w:ascii="Cambria Math" w:eastAsiaTheme="minorEastAsia" w:hAnsi="Cambria Math" w:cs="Times New Roman"/>
              <w:sz w:val="24"/>
              <w:szCs w:val="24"/>
            </w:rPr>
            <m:t>=</m:t>
          </m:r>
          <m:r>
            <m:rPr>
              <m:sty m:val="p"/>
            </m:rPr>
            <w:rPr>
              <w:rFonts w:ascii="Cambria Math" w:hAnsi="Cambria Math" w:cs="Times New Roman"/>
              <w:sz w:val="24"/>
              <w:szCs w:val="24"/>
            </w:rPr>
            <m:t>σ</m:t>
          </m:r>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1-</m:t>
                  </m:r>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-2λδ</m:t>
                      </m:r>
                    </m:sup>
                  </m:sSup>
                </m:num>
                <m:den>
                  <m:r>
                    <m:rPr>
                      <m:sty m:val="p"/>
                    </m:rPr>
                    <w:rPr>
                      <w:rFonts w:ascii="Cambria Math" w:hAnsi="Cambria Math" w:cs="Times New Roman"/>
                      <w:sz w:val="24"/>
                      <w:szCs w:val="24"/>
                    </w:rPr>
                    <m:t>2λ</m:t>
                  </m:r>
                </m:den>
              </m:f>
            </m:e>
          </m:rad>
          <m:r>
            <m:rPr>
              <m:sty m:val="p"/>
            </m:rPr>
            <w:rPr>
              <w:rFonts w:ascii="Cambria Math" w:eastAsiaTheme="minorEastAsia" w:hAnsi="Cambria Math" w:cs="Times New Roman"/>
              <w:sz w:val="24"/>
              <w:szCs w:val="24"/>
            </w:rPr>
            <m:t>⟹</m:t>
          </m:r>
          <m:r>
            <m:rPr>
              <m:sty m:val="p"/>
            </m:rPr>
            <w:rPr>
              <w:rFonts w:ascii="Cambria Math" w:hAnsi="Cambria Math" w:cs="Times New Roman"/>
              <w:sz w:val="24"/>
              <w:szCs w:val="24"/>
            </w:rPr>
            <m:t>σ</m:t>
          </m:r>
          <m:r>
            <m:rPr>
              <m:sty m:val="p"/>
            </m:rPr>
            <w:rPr>
              <w:rFonts w:ascii="Cambria Math" w:eastAsiaTheme="minorEastAsia" w:hAnsi="Cambria Math" w:cs="Times New Roman"/>
              <w:sz w:val="24"/>
              <w:szCs w:val="24"/>
            </w:rPr>
            <m:t>=s</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ϵ</m:t>
              </m:r>
            </m:e>
          </m:d>
          <m:rad>
            <m:radPr>
              <m:degHide m:val="1"/>
              <m:ctrlPr>
                <w:rPr>
                  <w:rFonts w:ascii="Cambria Math" w:eastAsiaTheme="minorEastAsia" w:hAnsi="Cambria Math" w:cs="Times New Roman"/>
                  <w:sz w:val="24"/>
                  <w:szCs w:val="24"/>
                </w:rPr>
              </m:ctrlPr>
            </m:radPr>
            <m:deg/>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-2ln</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θ</m:t>
                      </m:r>
                    </m:e>
                    <m:sub>
                      <m:r>
                        <m:rPr>
                          <m:sty m:val="p"/>
                        </m:rPr>
                        <w:rPr>
                          <w:rFonts w:ascii="Cambria Math" w:eastAsiaTheme="minorEastAsia" w:hAnsi="Cambria Math" w:cs="Times New Roman"/>
                          <w:sz w:val="24"/>
                          <w:szCs w:val="24"/>
                        </w:rPr>
                        <m:t>1</m:t>
                      </m:r>
                    </m:sub>
                  </m:sSub>
                </m:num>
                <m:den>
                  <m:r>
                    <m:rPr>
                      <m:sty m:val="p"/>
                    </m:rPr>
                    <w:rPr>
                      <w:rFonts w:ascii="Cambria Math" w:eastAsiaTheme="minorEastAsia" w:hAnsi="Cambria Math" w:cs="Times New Roman"/>
                      <w:sz w:val="24"/>
                      <w:szCs w:val="24"/>
                    </w:rPr>
                    <m:t>δ</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m:t>
                      </m:r>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θ</m:t>
                          </m:r>
                        </m:e>
                        <m:sub>
                          <m:r>
                            <m:rPr>
                              <m:sty m:val="p"/>
                            </m:rPr>
                            <w:rPr>
                              <w:rFonts w:ascii="Cambria Math" w:eastAsiaTheme="minorEastAsia" w:hAnsi="Cambria Math" w:cs="Times New Roman"/>
                              <w:sz w:val="24"/>
                              <w:szCs w:val="24"/>
                            </w:rPr>
                            <m:t>1</m:t>
                          </m:r>
                        </m:sub>
                        <m:sup>
                          <m:r>
                            <m:rPr>
                              <m:sty m:val="p"/>
                            </m:rPr>
                            <w:rPr>
                              <w:rFonts w:ascii="Cambria Math" w:eastAsiaTheme="minorEastAsia" w:hAnsi="Cambria Math" w:cs="Times New Roman"/>
                              <w:sz w:val="24"/>
                              <w:szCs w:val="24"/>
                            </w:rPr>
                            <m:t>2</m:t>
                          </m:r>
                        </m:sup>
                      </m:sSubSup>
                    </m:e>
                  </m:d>
                </m:den>
              </m:f>
            </m:e>
          </m:rad>
          <m:r>
            <w:rPr>
              <w:rFonts w:ascii="Cambria Math" w:eastAsiaTheme="minorEastAsia" w:hAnsi="Cambria Math" w:cs="Times New Roman"/>
              <w:sz w:val="24"/>
              <w:szCs w:val="24"/>
            </w:rPr>
            <m:t>.</m:t>
          </m:r>
        </m:oMath>
      </m:oMathPara>
    </w:p>
    <w:p w:rsidR="00326671" w:rsidRPr="00161092" w:rsidRDefault="00326671" w:rsidP="00326671">
      <w:pPr>
        <w:spacing w:after="0" w:line="360" w:lineRule="auto"/>
        <w:jc w:val="both"/>
        <w:rPr>
          <w:rFonts w:ascii="Times New Roman" w:eastAsiaTheme="minorEastAsia" w:hAnsi="Times New Roman" w:cs="Times New Roman"/>
          <w:sz w:val="24"/>
          <w:szCs w:val="24"/>
        </w:rPr>
      </w:pPr>
    </w:p>
    <w:p w:rsidR="0068489B" w:rsidRPr="00161092" w:rsidRDefault="006A6753" w:rsidP="00326671">
      <w:pPr>
        <w:pStyle w:val="ListParagraph"/>
        <w:numPr>
          <w:ilvl w:val="0"/>
          <w:numId w:val="5"/>
        </w:numPr>
        <w:spacing w:after="0" w:line="360" w:lineRule="auto"/>
        <w:contextualSpacing w:val="0"/>
        <w:jc w:val="both"/>
        <w:rPr>
          <w:rFonts w:ascii="Times New Roman" w:eastAsiaTheme="minorEastAsia" w:hAnsi="Times New Roman" w:cs="Times New Roman"/>
          <w:b/>
          <w:sz w:val="24"/>
          <w:szCs w:val="24"/>
        </w:rPr>
      </w:pPr>
      <w:r w:rsidRPr="00161092">
        <w:rPr>
          <w:rFonts w:ascii="Times New Roman" w:eastAsiaTheme="minorEastAsia" w:hAnsi="Times New Roman" w:cs="Times New Roman"/>
          <w:b/>
          <w:sz w:val="24"/>
          <w:szCs w:val="24"/>
        </w:rPr>
        <w:t>Method of Maximum Likelihood</w:t>
      </w:r>
    </w:p>
    <w:p w:rsidR="003A2DB8" w:rsidRPr="00161092" w:rsidRDefault="003A2DB8" w:rsidP="00326671">
      <w:pPr>
        <w:spacing w:after="0" w:line="360" w:lineRule="auto"/>
        <w:jc w:val="both"/>
        <w:rPr>
          <w:rFonts w:ascii="Times New Roman" w:eastAsiaTheme="minorEastAsia" w:hAnsi="Times New Roman" w:cs="Times New Roman"/>
          <w:sz w:val="24"/>
          <w:szCs w:val="24"/>
        </w:rPr>
      </w:pPr>
      <w:r w:rsidRPr="00161092">
        <w:rPr>
          <w:rFonts w:ascii="Times New Roman" w:eastAsiaTheme="minorEastAsia" w:hAnsi="Times New Roman" w:cs="Times New Roman"/>
          <w:sz w:val="24"/>
          <w:szCs w:val="24"/>
        </w:rPr>
        <w:t xml:space="preserve">Assume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0,1</m:t>
            </m:r>
          </m:sub>
        </m:sSub>
      </m:oMath>
      <w:r w:rsidRPr="00161092">
        <w:rPr>
          <w:rFonts w:ascii="Times New Roman" w:eastAsiaTheme="minorEastAsia" w:hAnsi="Times New Roman" w:cs="Times New Roman"/>
          <w:sz w:val="24"/>
          <w:szCs w:val="24"/>
        </w:rPr>
        <w:t xml:space="preserve"> </w:t>
      </w:r>
      <w:r w:rsidR="00860726" w:rsidRPr="00161092">
        <w:rPr>
          <w:rFonts w:ascii="Times New Roman" w:eastAsiaTheme="minorEastAsia" w:hAnsi="Times New Roman" w:cs="Times New Roman"/>
          <w:sz w:val="24"/>
          <w:szCs w:val="24"/>
        </w:rPr>
        <w:t>in (4</w:t>
      </w:r>
      <w:r w:rsidR="0089303E" w:rsidRPr="00161092">
        <w:rPr>
          <w:rFonts w:ascii="Times New Roman" w:eastAsiaTheme="minorEastAsia" w:hAnsi="Times New Roman" w:cs="Times New Roman"/>
          <w:sz w:val="24"/>
          <w:szCs w:val="24"/>
        </w:rPr>
        <w:t xml:space="preserve">) has </w:t>
      </w:r>
      <w:r w:rsidRPr="00161092">
        <w:rPr>
          <w:rFonts w:ascii="Times New Roman" w:eastAsiaTheme="minorEastAsia" w:hAnsi="Times New Roman" w:cs="Times New Roman"/>
          <w:sz w:val="24"/>
          <w:szCs w:val="24"/>
        </w:rPr>
        <w:t xml:space="preserve">a standard normal </w:t>
      </w:r>
      <w:r w:rsidR="0089303E" w:rsidRPr="00161092">
        <w:rPr>
          <w:rFonts w:ascii="Times New Roman" w:eastAsiaTheme="minorEastAsia" w:hAnsi="Times New Roman" w:cs="Times New Roman"/>
          <w:sz w:val="24"/>
          <w:szCs w:val="24"/>
        </w:rPr>
        <w:t>distribution</w:t>
      </w:r>
      <w:r w:rsidRPr="00161092">
        <w:rPr>
          <w:rFonts w:ascii="Times New Roman" w:eastAsiaTheme="minorEastAsia" w:hAnsi="Times New Roman" w:cs="Times New Roman"/>
          <w:sz w:val="24"/>
          <w:szCs w:val="24"/>
        </w:rPr>
        <w:t xml:space="preserve">, then </w:t>
      </w:r>
      <w:r w:rsidR="0089303E" w:rsidRPr="00161092">
        <w:rPr>
          <w:rFonts w:ascii="Times New Roman" w:eastAsiaTheme="minorEastAsia" w:hAnsi="Times New Roman" w:cs="Times New Roman"/>
          <w:sz w:val="24"/>
          <w:szCs w:val="24"/>
        </w:rPr>
        <w:t xml:space="preserve">the conditional distribution of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k+1</m:t>
            </m:r>
          </m:sub>
        </m:sSub>
      </m:oMath>
      <w:r w:rsidR="0089303E" w:rsidRPr="00161092">
        <w:rPr>
          <w:rFonts w:ascii="Times New Roman" w:eastAsiaTheme="minorEastAsia" w:hAnsi="Times New Roman" w:cs="Times New Roman"/>
          <w:sz w:val="24"/>
          <w:szCs w:val="24"/>
        </w:rPr>
        <w:t xml:space="preserve"> given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k</m:t>
            </m:r>
          </m:sub>
        </m:sSub>
      </m:oMath>
      <w:r w:rsidR="0089303E" w:rsidRPr="00161092">
        <w:rPr>
          <w:rFonts w:ascii="Times New Roman" w:eastAsiaTheme="minorEastAsia" w:hAnsi="Times New Roman" w:cs="Times New Roman"/>
          <w:sz w:val="24"/>
          <w:szCs w:val="24"/>
        </w:rPr>
        <w:t xml:space="preserve"> is given by:</w:t>
      </w:r>
    </w:p>
    <w:p w:rsidR="0089303E" w:rsidRPr="00161092" w:rsidRDefault="003C406F" w:rsidP="00326671">
      <w:pPr>
        <w:spacing w:after="0" w:line="360" w:lineRule="auto"/>
        <w:jc w:val="both"/>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f</m:t>
          </m:r>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k+1</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k</m:t>
                  </m:r>
                </m:sub>
              </m:sSub>
              <m:r>
                <m:rPr>
                  <m:sty m:val="p"/>
                </m:rPr>
                <w:rPr>
                  <w:rFonts w:ascii="Cambria Math" w:eastAsiaTheme="minorEastAsia" w:hAnsi="Cambria Math" w:cs="Times New Roman"/>
                  <w:sz w:val="24"/>
                  <w:szCs w:val="24"/>
                </w:rPr>
                <m:t>; μ,λ,</m:t>
              </m:r>
              <m:acc>
                <m:accPr>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σ</m:t>
                  </m:r>
                </m:e>
              </m:acc>
            </m:e>
          </m:d>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2π</m:t>
                  </m:r>
                  <m:sSup>
                    <m:sSupPr>
                      <m:ctrlPr>
                        <w:rPr>
                          <w:rFonts w:ascii="Cambria Math" w:eastAsiaTheme="minorEastAsia" w:hAnsi="Cambria Math" w:cs="Times New Roman"/>
                          <w:sz w:val="24"/>
                          <w:szCs w:val="24"/>
                        </w:rPr>
                      </m:ctrlPr>
                    </m:sSupPr>
                    <m:e>
                      <m:acc>
                        <m:accPr>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σ</m:t>
                          </m:r>
                        </m:e>
                      </m:acc>
                    </m:e>
                    <m:sup>
                      <m:r>
                        <m:rPr>
                          <m:sty m:val="p"/>
                        </m:rPr>
                        <w:rPr>
                          <w:rFonts w:ascii="Cambria Math" w:eastAsiaTheme="minorEastAsia" w:hAnsi="Cambria Math" w:cs="Times New Roman"/>
                          <w:sz w:val="24"/>
                          <w:szCs w:val="24"/>
                        </w:rPr>
                        <m:t>2</m:t>
                      </m:r>
                    </m:sup>
                  </m:sSup>
                </m:e>
              </m:rad>
            </m:den>
          </m:f>
          <m:r>
            <m:rPr>
              <m:sty m:val="p"/>
            </m:rPr>
            <w:rPr>
              <w:rFonts w:ascii="Cambria Math" w:eastAsiaTheme="minorEastAsia" w:hAnsi="Cambria Math" w:cs="Times New Roman"/>
              <w:sz w:val="24"/>
              <w:szCs w:val="24"/>
            </w:rPr>
            <m:t>exp</m:t>
          </m:r>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k</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k-1</m:t>
                              </m:r>
                            </m:sub>
                          </m:s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-λδ</m:t>
                              </m:r>
                            </m:sup>
                          </m:sSup>
                          <m:r>
                            <m:rPr>
                              <m:sty m:val="p"/>
                            </m:rPr>
                            <w:rPr>
                              <w:rFonts w:ascii="Cambria Math" w:eastAsiaTheme="minorEastAsia" w:hAnsi="Cambria Math" w:cs="Times New Roman"/>
                              <w:sz w:val="24"/>
                              <w:szCs w:val="24"/>
                            </w:rPr>
                            <m:t>-μ</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-λδ</m:t>
                                  </m:r>
                                </m:sup>
                              </m:sSup>
                            </m:e>
                          </m:d>
                        </m:e>
                      </m:d>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2</m:t>
                  </m:r>
                  <m:sSup>
                    <m:sSupPr>
                      <m:ctrlPr>
                        <w:rPr>
                          <w:rFonts w:ascii="Cambria Math" w:eastAsiaTheme="minorEastAsia" w:hAnsi="Cambria Math" w:cs="Times New Roman"/>
                          <w:sz w:val="24"/>
                          <w:szCs w:val="24"/>
                        </w:rPr>
                      </m:ctrlPr>
                    </m:sSupPr>
                    <m:e>
                      <m:acc>
                        <m:accPr>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σ</m:t>
                          </m:r>
                        </m:e>
                      </m:acc>
                    </m:e>
                    <m:sup>
                      <m:r>
                        <m:rPr>
                          <m:sty m:val="p"/>
                        </m:rPr>
                        <w:rPr>
                          <w:rFonts w:ascii="Cambria Math" w:eastAsiaTheme="minorEastAsia" w:hAnsi="Cambria Math" w:cs="Times New Roman"/>
                          <w:sz w:val="24"/>
                          <w:szCs w:val="24"/>
                        </w:rPr>
                        <m:t>2</m:t>
                      </m:r>
                    </m:sup>
                  </m:sSup>
                </m:den>
              </m:f>
            </m:e>
          </m:d>
          <m:r>
            <m:rPr>
              <m:sty m:val="p"/>
            </m:rPr>
            <w:rPr>
              <w:rFonts w:ascii="Cambria Math" w:eastAsiaTheme="minorEastAsia" w:hAnsi="Cambria Math" w:cs="Times New Roman"/>
              <w:sz w:val="24"/>
              <w:szCs w:val="24"/>
            </w:rPr>
            <m:t xml:space="preserve">                                    (6)</m:t>
          </m:r>
        </m:oMath>
      </m:oMathPara>
    </w:p>
    <w:p w:rsidR="00283BFA" w:rsidRPr="00161092" w:rsidRDefault="00283BFA" w:rsidP="00326671">
      <w:pPr>
        <w:spacing w:after="0" w:line="360" w:lineRule="auto"/>
        <w:jc w:val="both"/>
        <w:rPr>
          <w:rFonts w:ascii="Times New Roman" w:hAnsi="Times New Roman" w:cs="Times New Roman"/>
          <w:sz w:val="24"/>
          <w:szCs w:val="24"/>
        </w:rPr>
      </w:pPr>
      <w:proofErr w:type="gramStart"/>
      <w:r w:rsidRPr="00161092">
        <w:rPr>
          <w:rFonts w:ascii="Times New Roman" w:hAnsi="Times New Roman" w:cs="Times New Roman"/>
          <w:sz w:val="24"/>
          <w:szCs w:val="24"/>
        </w:rPr>
        <w:t>where</w:t>
      </w:r>
      <w:proofErr w:type="gramEnd"/>
    </w:p>
    <w:p w:rsidR="004327D7" w:rsidRPr="00161092" w:rsidRDefault="00E17B8B" w:rsidP="00326671">
      <w:pPr>
        <w:spacing w:after="0" w:line="360" w:lineRule="auto"/>
        <w:jc w:val="both"/>
        <w:rPr>
          <w:rFonts w:ascii="Times New Roman" w:hAnsi="Times New Roman" w:cs="Times New Roman"/>
          <w:sz w:val="24"/>
          <w:szCs w:val="24"/>
        </w:rPr>
      </w:pPr>
      <m:oMathPara>
        <m:oMath>
          <m:sSup>
            <m:sSupPr>
              <m:ctrlPr>
                <w:rPr>
                  <w:rFonts w:ascii="Cambria Math" w:eastAsiaTheme="minorEastAsia" w:hAnsi="Cambria Math" w:cs="Times New Roman"/>
                  <w:sz w:val="24"/>
                  <w:szCs w:val="24"/>
                </w:rPr>
              </m:ctrlPr>
            </m:sSupPr>
            <m:e>
              <m:acc>
                <m:accPr>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σ</m:t>
                  </m:r>
                </m:e>
              </m:acc>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-2λδ</m:t>
                  </m:r>
                </m:sup>
              </m:sSup>
            </m:num>
            <m:den>
              <m:r>
                <m:rPr>
                  <m:sty m:val="p"/>
                </m:rPr>
                <w:rPr>
                  <w:rFonts w:ascii="Cambria Math" w:eastAsiaTheme="minorEastAsia" w:hAnsi="Cambria Math" w:cs="Times New Roman"/>
                  <w:sz w:val="24"/>
                  <w:szCs w:val="24"/>
                </w:rPr>
                <m:t>2λ</m:t>
              </m:r>
            </m:den>
          </m:f>
          <m:r>
            <w:rPr>
              <w:rFonts w:ascii="Cambria Math" w:eastAsiaTheme="minorEastAsia" w:hAnsi="Cambria Math" w:cs="Times New Roman"/>
              <w:sz w:val="24"/>
              <w:szCs w:val="24"/>
            </w:rPr>
            <m:t>.</m:t>
          </m:r>
        </m:oMath>
      </m:oMathPara>
    </w:p>
    <w:p w:rsidR="00326671" w:rsidRDefault="00326671" w:rsidP="00326671">
      <w:pPr>
        <w:spacing w:after="0" w:line="360" w:lineRule="auto"/>
        <w:jc w:val="both"/>
        <w:rPr>
          <w:rFonts w:ascii="Times New Roman" w:hAnsi="Times New Roman" w:cs="Times New Roman"/>
          <w:sz w:val="24"/>
          <w:szCs w:val="24"/>
        </w:rPr>
      </w:pPr>
    </w:p>
    <w:p w:rsidR="00326671" w:rsidRDefault="00326671" w:rsidP="00326671">
      <w:pPr>
        <w:spacing w:after="0" w:line="360" w:lineRule="auto"/>
        <w:jc w:val="both"/>
        <w:rPr>
          <w:rFonts w:ascii="Times New Roman" w:hAnsi="Times New Roman" w:cs="Times New Roman"/>
          <w:sz w:val="24"/>
          <w:szCs w:val="24"/>
        </w:rPr>
      </w:pPr>
    </w:p>
    <w:p w:rsidR="00283BFA" w:rsidRPr="00161092" w:rsidRDefault="00FD4C0D" w:rsidP="00326671">
      <w:pPr>
        <w:spacing w:after="0" w:line="360" w:lineRule="auto"/>
        <w:jc w:val="both"/>
        <w:rPr>
          <w:rFonts w:ascii="Times New Roman" w:eastAsiaTheme="minorEastAsia" w:hAnsi="Times New Roman" w:cs="Times New Roman"/>
          <w:sz w:val="24"/>
          <w:szCs w:val="24"/>
        </w:rPr>
      </w:pPr>
      <w:r w:rsidRPr="00161092">
        <w:rPr>
          <w:rFonts w:ascii="Times New Roman" w:hAnsi="Times New Roman" w:cs="Times New Roman"/>
          <w:sz w:val="24"/>
          <w:szCs w:val="24"/>
        </w:rPr>
        <w:t xml:space="preserve">The log-likelihood function of </w:t>
      </w:r>
      <m:oMath>
        <m:sSubSup>
          <m:sSubSupPr>
            <m:ctrlPr>
              <w:rPr>
                <w:rFonts w:ascii="Cambria Math" w:hAnsi="Cambria Math" w:cs="Times New Roman"/>
                <w:sz w:val="24"/>
                <w:szCs w:val="24"/>
              </w:rPr>
            </m:ctrlPr>
          </m:sSubSupPr>
          <m:e>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k</m:t>
                    </m:r>
                  </m:sub>
                </m:sSub>
              </m:e>
            </m:d>
          </m:e>
          <m:sub>
            <m:r>
              <m:rPr>
                <m:sty m:val="p"/>
              </m:rPr>
              <w:rPr>
                <w:rFonts w:ascii="Cambria Math" w:hAnsi="Cambria Math" w:cs="Times New Roman"/>
                <w:sz w:val="24"/>
                <w:szCs w:val="24"/>
              </w:rPr>
              <m:t>k=0</m:t>
            </m:r>
          </m:sub>
          <m:sup>
            <m:r>
              <m:rPr>
                <m:sty m:val="p"/>
              </m:rPr>
              <w:rPr>
                <w:rFonts w:ascii="Cambria Math" w:hAnsi="Cambria Math" w:cs="Times New Roman"/>
                <w:sz w:val="24"/>
                <w:szCs w:val="24"/>
              </w:rPr>
              <m:t>n</m:t>
            </m:r>
          </m:sup>
        </m:sSubSup>
      </m:oMath>
      <w:r w:rsidRPr="00161092">
        <w:rPr>
          <w:rFonts w:ascii="Times New Roman" w:eastAsiaTheme="minorEastAsia" w:hAnsi="Times New Roman" w:cs="Times New Roman"/>
          <w:sz w:val="24"/>
          <w:szCs w:val="24"/>
        </w:rPr>
        <w:t xml:space="preserve"> </w:t>
      </w:r>
      <w:r w:rsidR="003D0751">
        <w:rPr>
          <w:rFonts w:ascii="Times New Roman" w:eastAsiaTheme="minorEastAsia" w:hAnsi="Times New Roman" w:cs="Times New Roman"/>
          <w:sz w:val="24"/>
          <w:szCs w:val="24"/>
        </w:rPr>
        <w:t xml:space="preserve">(see 6) </w:t>
      </w:r>
      <w:r w:rsidRPr="00161092">
        <w:rPr>
          <w:rFonts w:ascii="Times New Roman" w:eastAsiaTheme="minorEastAsia" w:hAnsi="Times New Roman" w:cs="Times New Roman"/>
          <w:sz w:val="24"/>
          <w:szCs w:val="24"/>
        </w:rPr>
        <w:t>is given by:</w:t>
      </w:r>
    </w:p>
    <w:p w:rsidR="00FD4C0D" w:rsidRPr="00161092" w:rsidRDefault="003C406F" w:rsidP="00326671">
      <w:pPr>
        <w:spacing w:after="0" w:line="360" w:lineRule="auto"/>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l</m:t>
          </m:r>
          <m:d>
            <m:dPr>
              <m:ctrlPr>
                <w:rPr>
                  <w:rFonts w:ascii="Cambria Math" w:hAnsi="Cambria Math" w:cs="Times New Roman"/>
                  <w:sz w:val="24"/>
                  <w:szCs w:val="24"/>
                </w:rPr>
              </m:ctrlPr>
            </m:dPr>
            <m:e>
              <m:r>
                <m:rPr>
                  <m:sty m:val="p"/>
                </m:rPr>
                <w:rPr>
                  <w:rFonts w:ascii="Cambria Math" w:hAnsi="Cambria Math" w:cs="Times New Roman"/>
                  <w:sz w:val="24"/>
                  <w:szCs w:val="24"/>
                </w:rPr>
                <m:t>μ,λ,</m:t>
              </m:r>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d>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k=1</m:t>
              </m:r>
            </m:sub>
            <m:sup>
              <m:r>
                <m:rPr>
                  <m:sty m:val="p"/>
                </m:rPr>
                <w:rPr>
                  <w:rFonts w:ascii="Cambria Math" w:hAnsi="Cambria Math" w:cs="Times New Roman"/>
                  <w:sz w:val="24"/>
                  <w:szCs w:val="24"/>
                </w:rPr>
                <m:t>n</m:t>
              </m:r>
            </m:sup>
            <m:e>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r>
                    <m:rPr>
                      <m:sty m:val="p"/>
                    </m:rPr>
                    <w:rPr>
                      <w:rFonts w:ascii="Cambria Math" w:hAnsi="Cambria Math" w:cs="Times New Roman"/>
                      <w:sz w:val="24"/>
                      <w:szCs w:val="24"/>
                    </w:rPr>
                    <m:t>f</m:t>
                  </m:r>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k</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k-1</m:t>
                          </m:r>
                        </m:sub>
                      </m:sSub>
                      <m:r>
                        <m:rPr>
                          <m:sty m:val="p"/>
                        </m:rPr>
                        <w:rPr>
                          <w:rFonts w:ascii="Cambria Math" w:hAnsi="Cambria Math" w:cs="Times New Roman"/>
                          <w:sz w:val="24"/>
                          <w:szCs w:val="24"/>
                        </w:rPr>
                        <m:t>;μ,λ,</m:t>
                      </m:r>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d>
                </m:e>
              </m:func>
            </m:e>
          </m:nary>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n</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ln</m:t>
          </m:r>
          <m:d>
            <m:dPr>
              <m:ctrlPr>
                <w:rPr>
                  <w:rFonts w:ascii="Cambria Math" w:hAnsi="Cambria Math" w:cs="Times New Roman"/>
                  <w:sz w:val="24"/>
                  <w:szCs w:val="24"/>
                </w:rPr>
              </m:ctrlPr>
            </m:dPr>
            <m:e>
              <m:r>
                <m:rPr>
                  <m:sty m:val="p"/>
                </m:rPr>
                <w:rPr>
                  <w:rFonts w:ascii="Cambria Math" w:hAnsi="Cambria Math" w:cs="Times New Roman"/>
                  <w:sz w:val="24"/>
                  <w:szCs w:val="24"/>
                </w:rPr>
                <m:t>2π</m:t>
              </m:r>
            </m:e>
          </m:d>
          <m:r>
            <m:rPr>
              <m:sty m:val="p"/>
            </m:rPr>
            <w:rPr>
              <w:rFonts w:ascii="Cambria Math" w:hAnsi="Cambria Math" w:cs="Times New Roman"/>
              <w:sz w:val="24"/>
              <w:szCs w:val="24"/>
            </w:rPr>
            <m:t>-nln</m:t>
          </m:r>
          <m:d>
            <m:dPr>
              <m:ctrlPr>
                <w:rPr>
                  <w:rFonts w:ascii="Cambria Math" w:hAnsi="Cambria Math" w:cs="Times New Roman"/>
                  <w:sz w:val="24"/>
                  <w:szCs w:val="24"/>
                </w:rPr>
              </m:ctrlPr>
            </m:d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d>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2π</m:t>
                  </m:r>
                  <m:sSup>
                    <m:sSupPr>
                      <m:ctrlPr>
                        <w:rPr>
                          <w:rFonts w:ascii="Cambria Math" w:hAnsi="Cambria Math" w:cs="Times New Roman"/>
                          <w:sz w:val="24"/>
                          <w:szCs w:val="24"/>
                        </w:rPr>
                      </m:ctrlPr>
                    </m:s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p>
                      <m:r>
                        <m:rPr>
                          <m:sty m:val="p"/>
                        </m:rPr>
                        <w:rPr>
                          <w:rFonts w:ascii="Cambria Math" w:hAnsi="Cambria Math" w:cs="Times New Roman"/>
                          <w:sz w:val="24"/>
                          <w:szCs w:val="24"/>
                        </w:rPr>
                        <m:t>2</m:t>
                      </m:r>
                    </m:sup>
                  </m:sSup>
                </m:e>
              </m:rad>
            </m:den>
          </m:f>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k=1</m:t>
              </m:r>
            </m:sub>
            <m:sup>
              <m:r>
                <m:rPr>
                  <m:sty m:val="p"/>
                </m:rPr>
                <w:rPr>
                  <w:rFonts w:ascii="Cambria Math" w:hAnsi="Cambria Math" w:cs="Times New Roman"/>
                  <w:sz w:val="24"/>
                  <w:szCs w:val="24"/>
                </w:rPr>
                <m:t>n</m:t>
              </m:r>
            </m:sup>
            <m:e>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k</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k-1</m:t>
                          </m:r>
                        </m:sub>
                      </m:sSub>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-λδ</m:t>
                          </m:r>
                        </m:sup>
                      </m:sSup>
                      <m:r>
                        <m:rPr>
                          <m:sty m:val="p"/>
                        </m:rPr>
                        <w:rPr>
                          <w:rFonts w:ascii="Cambria Math" w:hAnsi="Cambria Math" w:cs="Times New Roman"/>
                          <w:sz w:val="24"/>
                          <w:szCs w:val="24"/>
                        </w:rPr>
                        <m:t>-μ</m:t>
                      </m:r>
                      <m:d>
                        <m:dPr>
                          <m:ctrlPr>
                            <w:rPr>
                              <w:rFonts w:ascii="Cambria Math" w:hAnsi="Cambria Math" w:cs="Times New Roman"/>
                              <w:sz w:val="24"/>
                              <w:szCs w:val="24"/>
                            </w:rPr>
                          </m:ctrlPr>
                        </m:dPr>
                        <m:e>
                          <m:r>
                            <m:rPr>
                              <m:sty m:val="p"/>
                            </m:rPr>
                            <w:rPr>
                              <w:rFonts w:ascii="Cambria Math" w:hAnsi="Cambria Math" w:cs="Times New Roman"/>
                              <w:sz w:val="24"/>
                              <w:szCs w:val="24"/>
                            </w:rPr>
                            <m:t>1-</m:t>
                          </m:r>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-λδ</m:t>
                              </m:r>
                            </m:sup>
                          </m:sSup>
                        </m:e>
                      </m:d>
                    </m:e>
                  </m:d>
                </m:e>
                <m:sup>
                  <m:r>
                    <m:rPr>
                      <m:sty m:val="p"/>
                    </m:rPr>
                    <w:rPr>
                      <w:rFonts w:ascii="Cambria Math" w:hAnsi="Cambria Math" w:cs="Times New Roman"/>
                      <w:sz w:val="24"/>
                      <w:szCs w:val="24"/>
                    </w:rPr>
                    <m:t>2</m:t>
                  </m:r>
                </m:sup>
              </m:sSup>
              <m:r>
                <w:rPr>
                  <w:rFonts w:ascii="Cambria Math" w:hAnsi="Cambria Math" w:cs="Times New Roman"/>
                  <w:sz w:val="24"/>
                  <w:szCs w:val="24"/>
                </w:rPr>
                <m:t>.</m:t>
              </m:r>
            </m:e>
          </m:nary>
          <m:r>
            <m:rPr>
              <m:sty m:val="p"/>
            </m:rPr>
            <w:rPr>
              <w:rFonts w:ascii="Cambria Math" w:hAnsi="Cambria Math" w:cs="Times New Roman"/>
              <w:sz w:val="24"/>
              <w:szCs w:val="24"/>
            </w:rPr>
            <m:t xml:space="preserve">        (7)</m:t>
          </m:r>
        </m:oMath>
      </m:oMathPara>
    </w:p>
    <w:p w:rsidR="003A2DB8" w:rsidRPr="00161092" w:rsidRDefault="003E3703" w:rsidP="00326671">
      <w:pPr>
        <w:spacing w:after="0" w:line="360" w:lineRule="auto"/>
        <w:jc w:val="both"/>
        <w:rPr>
          <w:rFonts w:ascii="Times New Roman" w:eastAsiaTheme="minorEastAsia" w:hAnsi="Times New Roman" w:cs="Times New Roman"/>
          <w:sz w:val="24"/>
          <w:szCs w:val="24"/>
        </w:rPr>
      </w:pPr>
      <w:r w:rsidRPr="00161092">
        <w:rPr>
          <w:rFonts w:ascii="Times New Roman" w:eastAsiaTheme="minorEastAsia" w:hAnsi="Times New Roman" w:cs="Times New Roman"/>
          <w:sz w:val="24"/>
          <w:szCs w:val="24"/>
        </w:rPr>
        <w:t xml:space="preserve">To obtain the </w:t>
      </w:r>
      <w:r w:rsidR="00887A75">
        <w:rPr>
          <w:rFonts w:ascii="Times New Roman" w:eastAsiaTheme="minorEastAsia" w:hAnsi="Times New Roman" w:cs="Times New Roman"/>
          <w:sz w:val="24"/>
          <w:szCs w:val="24"/>
        </w:rPr>
        <w:t>MLEs</w:t>
      </w:r>
      <w:r w:rsidR="002C6478" w:rsidRPr="00161092">
        <w:rPr>
          <w:rFonts w:ascii="Times New Roman" w:eastAsiaTheme="minorEastAsia" w:hAnsi="Times New Roman" w:cs="Times New Roman"/>
          <w:sz w:val="24"/>
          <w:szCs w:val="24"/>
        </w:rPr>
        <w:t xml:space="preserve"> </w:t>
      </w:r>
      <w:r w:rsidRPr="00161092">
        <w:rPr>
          <w:rFonts w:ascii="Times New Roman" w:eastAsiaTheme="minorEastAsia" w:hAnsi="Times New Roman" w:cs="Times New Roman"/>
          <w:sz w:val="24"/>
          <w:szCs w:val="24"/>
        </w:rPr>
        <w:t xml:space="preserve">of </w:t>
      </w:r>
      <m:oMath>
        <m:r>
          <m:rPr>
            <m:sty m:val="p"/>
          </m:rPr>
          <w:rPr>
            <w:rFonts w:ascii="Cambria Math" w:eastAsiaTheme="minorEastAsia" w:hAnsi="Cambria Math" w:cs="Times New Roman"/>
            <w:sz w:val="24"/>
            <w:szCs w:val="24"/>
          </w:rPr>
          <m:t>μ,  λ</m:t>
        </m:r>
      </m:oMath>
      <w:r w:rsidRPr="00161092">
        <w:rPr>
          <w:rFonts w:ascii="Times New Roman" w:eastAsiaTheme="minorEastAsia" w:hAnsi="Times New Roman" w:cs="Times New Roman"/>
          <w:sz w:val="24"/>
          <w:szCs w:val="24"/>
        </w:rPr>
        <w:t xml:space="preserve"> </w:t>
      </w:r>
      <w:proofErr w:type="gramStart"/>
      <w:r w:rsidRPr="00161092">
        <w:rPr>
          <w:rFonts w:ascii="Times New Roman" w:eastAsiaTheme="minorEastAsia" w:hAnsi="Times New Roman" w:cs="Times New Roman"/>
          <w:sz w:val="24"/>
          <w:szCs w:val="24"/>
        </w:rPr>
        <w:t xml:space="preserve">and </w:t>
      </w:r>
      <w:proofErr w:type="gramEnd"/>
      <m:oMath>
        <m:sSup>
          <m:sSupPr>
            <m:ctrlPr>
              <w:rPr>
                <w:rFonts w:ascii="Cambria Math" w:eastAsiaTheme="minorEastAsia" w:hAnsi="Cambria Math" w:cs="Times New Roman"/>
                <w:sz w:val="24"/>
                <w:szCs w:val="24"/>
              </w:rPr>
            </m:ctrlPr>
          </m:sSupPr>
          <m:e>
            <m:acc>
              <m:accPr>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σ</m:t>
                </m:r>
              </m:e>
            </m:acc>
          </m:e>
          <m:sup>
            <m:r>
              <m:rPr>
                <m:sty m:val="p"/>
              </m:rPr>
              <w:rPr>
                <w:rFonts w:ascii="Cambria Math" w:eastAsiaTheme="minorEastAsia" w:hAnsi="Cambria Math" w:cs="Times New Roman"/>
                <w:sz w:val="24"/>
                <w:szCs w:val="24"/>
              </w:rPr>
              <m:t>2</m:t>
            </m:r>
          </m:sup>
        </m:sSup>
      </m:oMath>
      <w:r w:rsidR="0045787E">
        <w:rPr>
          <w:rFonts w:ascii="Times New Roman" w:eastAsiaTheme="minorEastAsia" w:hAnsi="Times New Roman" w:cs="Times New Roman"/>
          <w:sz w:val="24"/>
          <w:szCs w:val="24"/>
        </w:rPr>
        <w:t xml:space="preserve">, </w:t>
      </w:r>
      <w:r w:rsidRPr="00161092">
        <w:rPr>
          <w:rFonts w:ascii="Times New Roman" w:eastAsiaTheme="minorEastAsia" w:hAnsi="Times New Roman" w:cs="Times New Roman"/>
          <w:sz w:val="24"/>
          <w:szCs w:val="24"/>
        </w:rPr>
        <w:t xml:space="preserve">we </w:t>
      </w:r>
      <w:r w:rsidR="002C6478" w:rsidRPr="00161092">
        <w:rPr>
          <w:rFonts w:ascii="Times New Roman" w:eastAsiaTheme="minorEastAsia" w:hAnsi="Times New Roman" w:cs="Times New Roman"/>
          <w:sz w:val="24"/>
          <w:szCs w:val="24"/>
        </w:rPr>
        <w:t>t</w:t>
      </w:r>
      <w:r w:rsidR="003D0751">
        <w:rPr>
          <w:rFonts w:ascii="Times New Roman" w:eastAsiaTheme="minorEastAsia" w:hAnsi="Times New Roman" w:cs="Times New Roman"/>
          <w:sz w:val="24"/>
          <w:szCs w:val="24"/>
        </w:rPr>
        <w:t>ake the partial derivative of (7</w:t>
      </w:r>
      <w:r w:rsidR="002C6478" w:rsidRPr="00161092">
        <w:rPr>
          <w:rFonts w:ascii="Times New Roman" w:eastAsiaTheme="minorEastAsia" w:hAnsi="Times New Roman" w:cs="Times New Roman"/>
          <w:sz w:val="24"/>
          <w:szCs w:val="24"/>
        </w:rPr>
        <w:t xml:space="preserve">) with respect to </w:t>
      </w:r>
      <m:oMath>
        <m:r>
          <m:rPr>
            <m:sty m:val="p"/>
          </m:rPr>
          <w:rPr>
            <w:rFonts w:ascii="Cambria Math" w:eastAsiaTheme="minorEastAsia" w:hAnsi="Cambria Math" w:cs="Times New Roman"/>
            <w:sz w:val="24"/>
            <w:szCs w:val="24"/>
          </w:rPr>
          <m:t>μ, λ</m:t>
        </m:r>
      </m:oMath>
      <w:r w:rsidR="002C6478" w:rsidRPr="00161092">
        <w:rPr>
          <w:rFonts w:ascii="Times New Roman" w:eastAsiaTheme="minorEastAsia" w:hAnsi="Times New Roman" w:cs="Times New Roman"/>
          <w:sz w:val="24"/>
          <w:szCs w:val="24"/>
        </w:rPr>
        <w:t xml:space="preserve"> and </w:t>
      </w:r>
      <m:oMath>
        <m:sSup>
          <m:sSupPr>
            <m:ctrlPr>
              <w:rPr>
                <w:rFonts w:ascii="Cambria Math" w:eastAsiaTheme="minorEastAsia" w:hAnsi="Cambria Math" w:cs="Times New Roman"/>
                <w:sz w:val="24"/>
                <w:szCs w:val="24"/>
              </w:rPr>
            </m:ctrlPr>
          </m:sSupPr>
          <m:e>
            <m:acc>
              <m:accPr>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σ</m:t>
                </m:r>
              </m:e>
            </m:acc>
          </m:e>
          <m:sup>
            <m:r>
              <m:rPr>
                <m:sty m:val="p"/>
              </m:rPr>
              <w:rPr>
                <w:rFonts w:ascii="Cambria Math" w:eastAsiaTheme="minorEastAsia" w:hAnsi="Cambria Math" w:cs="Times New Roman"/>
                <w:sz w:val="24"/>
                <w:szCs w:val="24"/>
              </w:rPr>
              <m:t>2</m:t>
            </m:r>
          </m:sup>
        </m:sSup>
      </m:oMath>
      <w:r w:rsidR="002C6478" w:rsidRPr="00161092">
        <w:rPr>
          <w:rFonts w:ascii="Times New Roman" w:eastAsiaTheme="minorEastAsia" w:hAnsi="Times New Roman" w:cs="Times New Roman"/>
          <w:sz w:val="24"/>
          <w:szCs w:val="24"/>
        </w:rPr>
        <w:t xml:space="preserve"> and then set each of them to zero as follows:</w:t>
      </w:r>
    </w:p>
    <w:p w:rsidR="003649CA" w:rsidRPr="00161092" w:rsidRDefault="00E17B8B" w:rsidP="00326671">
      <w:pPr>
        <w:spacing w:after="0" w:line="360" w:lineRule="auto"/>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t>
              </m:r>
              <m:r>
                <m:rPr>
                  <m:sty m:val="p"/>
                </m:rPr>
                <w:rPr>
                  <w:rFonts w:ascii="Cambria Math" w:hAnsi="Cambria Math" w:cs="Times New Roman"/>
                  <w:sz w:val="24"/>
                  <w:szCs w:val="24"/>
                </w:rPr>
                <m:t>l</m:t>
              </m:r>
              <m:d>
                <m:dPr>
                  <m:ctrlPr>
                    <w:rPr>
                      <w:rFonts w:ascii="Cambria Math" w:hAnsi="Cambria Math" w:cs="Times New Roman"/>
                      <w:sz w:val="24"/>
                      <w:szCs w:val="24"/>
                    </w:rPr>
                  </m:ctrlPr>
                </m:dPr>
                <m:e>
                  <m:r>
                    <m:rPr>
                      <m:sty m:val="p"/>
                    </m:rPr>
                    <w:rPr>
                      <w:rFonts w:ascii="Cambria Math" w:hAnsi="Cambria Math" w:cs="Times New Roman"/>
                      <w:sz w:val="24"/>
                      <w:szCs w:val="24"/>
                    </w:rPr>
                    <m:t>μ,λ,</m:t>
                  </m:r>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d>
            </m:num>
            <m:den>
              <m:r>
                <m:rPr>
                  <m:sty m:val="p"/>
                </m:rPr>
                <w:rPr>
                  <w:rFonts w:ascii="Cambria Math" w:eastAsiaTheme="minorEastAsia" w:hAnsi="Cambria Math" w:cs="Times New Roman"/>
                  <w:sz w:val="24"/>
                  <w:szCs w:val="24"/>
                </w:rPr>
                <m:t>∂μ</m:t>
              </m:r>
            </m:den>
          </m:f>
          <m:r>
            <m:rPr>
              <m:sty m:val="p"/>
            </m:rPr>
            <w:rPr>
              <w:rFonts w:ascii="Cambria Math" w:eastAsiaTheme="minorEastAsia" w:hAnsi="Cambria Math" w:cs="Times New Roman"/>
              <w:sz w:val="24"/>
              <w:szCs w:val="24"/>
            </w:rPr>
            <m:t xml:space="preserve">=0;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t>
              </m:r>
              <m:r>
                <m:rPr>
                  <m:sty m:val="p"/>
                </m:rPr>
                <w:rPr>
                  <w:rFonts w:ascii="Cambria Math" w:hAnsi="Cambria Math" w:cs="Times New Roman"/>
                  <w:sz w:val="24"/>
                  <w:szCs w:val="24"/>
                </w:rPr>
                <m:t>l</m:t>
              </m:r>
              <m:d>
                <m:dPr>
                  <m:ctrlPr>
                    <w:rPr>
                      <w:rFonts w:ascii="Cambria Math" w:hAnsi="Cambria Math" w:cs="Times New Roman"/>
                      <w:sz w:val="24"/>
                      <w:szCs w:val="24"/>
                    </w:rPr>
                  </m:ctrlPr>
                </m:dPr>
                <m:e>
                  <m:r>
                    <m:rPr>
                      <m:sty m:val="p"/>
                    </m:rPr>
                    <w:rPr>
                      <w:rFonts w:ascii="Cambria Math" w:hAnsi="Cambria Math" w:cs="Times New Roman"/>
                      <w:sz w:val="24"/>
                      <w:szCs w:val="24"/>
                    </w:rPr>
                    <m:t>μ,λ,</m:t>
                  </m:r>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d>
            </m:num>
            <m:den>
              <m:r>
                <m:rPr>
                  <m:sty m:val="p"/>
                </m:rPr>
                <w:rPr>
                  <w:rFonts w:ascii="Cambria Math" w:eastAsiaTheme="minorEastAsia" w:hAnsi="Cambria Math" w:cs="Times New Roman"/>
                  <w:sz w:val="24"/>
                  <w:szCs w:val="24"/>
                </w:rPr>
                <m:t>∂λ</m:t>
              </m:r>
            </m:den>
          </m:f>
          <m:r>
            <m:rPr>
              <m:sty m:val="p"/>
            </m:rPr>
            <w:rPr>
              <w:rFonts w:ascii="Cambria Math" w:eastAsiaTheme="minorEastAsia" w:hAnsi="Cambria Math" w:cs="Times New Roman"/>
              <w:sz w:val="24"/>
              <w:szCs w:val="24"/>
            </w:rPr>
            <m:t xml:space="preserve">=0;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t>
              </m:r>
              <m:r>
                <m:rPr>
                  <m:sty m:val="p"/>
                </m:rPr>
                <w:rPr>
                  <w:rFonts w:ascii="Cambria Math" w:hAnsi="Cambria Math" w:cs="Times New Roman"/>
                  <w:sz w:val="24"/>
                  <w:szCs w:val="24"/>
                </w:rPr>
                <m:t>l</m:t>
              </m:r>
              <m:d>
                <m:dPr>
                  <m:ctrlPr>
                    <w:rPr>
                      <w:rFonts w:ascii="Cambria Math" w:hAnsi="Cambria Math" w:cs="Times New Roman"/>
                      <w:sz w:val="24"/>
                      <w:szCs w:val="24"/>
                    </w:rPr>
                  </m:ctrlPr>
                </m:dPr>
                <m:e>
                  <m:r>
                    <m:rPr>
                      <m:sty m:val="p"/>
                    </m:rPr>
                    <w:rPr>
                      <w:rFonts w:ascii="Cambria Math" w:hAnsi="Cambria Math" w:cs="Times New Roman"/>
                      <w:sz w:val="24"/>
                      <w:szCs w:val="24"/>
                    </w:rPr>
                    <m:t>μ,λ,</m:t>
                  </m:r>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d>
            </m:num>
            <m:den>
              <m:r>
                <m:rPr>
                  <m:sty m:val="p"/>
                </m:rPr>
                <w:rPr>
                  <w:rFonts w:ascii="Cambria Math" w:eastAsiaTheme="minorEastAsia" w:hAnsi="Cambria Math" w:cs="Times New Roman"/>
                  <w:sz w:val="24"/>
                  <w:szCs w:val="24"/>
                </w:rPr>
                <m:t>∂</m:t>
              </m:r>
              <m:acc>
                <m:accPr>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σ</m:t>
                  </m:r>
                </m:e>
              </m:acc>
            </m:den>
          </m:f>
          <m:r>
            <m:rPr>
              <m:sty m:val="p"/>
            </m:rPr>
            <w:rPr>
              <w:rFonts w:ascii="Cambria Math" w:eastAsiaTheme="minorEastAsia" w:hAnsi="Cambria Math" w:cs="Times New Roman"/>
              <w:sz w:val="24"/>
              <w:szCs w:val="24"/>
            </w:rPr>
            <m:t>=0.</m:t>
          </m:r>
        </m:oMath>
      </m:oMathPara>
    </w:p>
    <w:p w:rsidR="003649CA" w:rsidRPr="00161092" w:rsidRDefault="003649CA" w:rsidP="00326671">
      <w:pPr>
        <w:spacing w:after="0" w:line="360" w:lineRule="auto"/>
        <w:jc w:val="both"/>
        <w:rPr>
          <w:rFonts w:ascii="Times New Roman" w:eastAsiaTheme="minorEastAsia" w:hAnsi="Times New Roman" w:cs="Times New Roman"/>
          <w:sz w:val="24"/>
          <w:szCs w:val="24"/>
        </w:rPr>
      </w:pPr>
      <w:r w:rsidRPr="00161092">
        <w:rPr>
          <w:rFonts w:ascii="Times New Roman" w:eastAsiaTheme="minorEastAsia" w:hAnsi="Times New Roman" w:cs="Times New Roman"/>
          <w:sz w:val="24"/>
          <w:szCs w:val="24"/>
        </w:rPr>
        <w:t>The MLEs are then given as:</w:t>
      </w:r>
    </w:p>
    <w:p w:rsidR="003649CA" w:rsidRPr="00326671" w:rsidRDefault="00326671" w:rsidP="00326671">
      <w:pPr>
        <w:spacing w:after="0" w:line="360" w:lineRule="auto"/>
        <w:jc w:val="both"/>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μ=</m:t>
          </m:r>
          <m:f>
            <m:fPr>
              <m:ctrlPr>
                <w:rPr>
                  <w:rFonts w:ascii="Cambria Math" w:eastAsiaTheme="minorEastAsia" w:hAnsi="Cambria Math" w:cs="Times New Roman"/>
                  <w:sz w:val="24"/>
                  <w:szCs w:val="24"/>
                </w:rPr>
              </m:ctrlPr>
            </m:fPr>
            <m:num>
              <m:nary>
                <m:naryPr>
                  <m:chr m:val="∑"/>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k=1</m:t>
                  </m:r>
                </m:sub>
                <m:sup>
                  <m:r>
                    <m:rPr>
                      <m:sty m:val="p"/>
                    </m:rPr>
                    <w:rPr>
                      <w:rFonts w:ascii="Cambria Math" w:eastAsiaTheme="minorEastAsia" w:hAnsi="Cambria Math" w:cs="Times New Roman"/>
                      <w:sz w:val="24"/>
                      <w:szCs w:val="24"/>
                    </w:rPr>
                    <m:t>n</m:t>
                  </m:r>
                </m:sup>
                <m:e>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k</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k-1</m:t>
                          </m:r>
                        </m:sub>
                      </m:s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-λδ</m:t>
                          </m:r>
                        </m:sup>
                      </m:sSup>
                    </m:e>
                  </m:d>
                </m:e>
              </m:nary>
            </m:num>
            <m:den>
              <m:r>
                <m:rPr>
                  <m:sty m:val="p"/>
                </m:rPr>
                <w:rPr>
                  <w:rFonts w:ascii="Cambria Math" w:eastAsiaTheme="minorEastAsia" w:hAnsi="Cambria Math" w:cs="Times New Roman"/>
                  <w:sz w:val="24"/>
                  <w:szCs w:val="24"/>
                </w:rPr>
                <m:t>n</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-λδ</m:t>
                      </m:r>
                    </m:sup>
                  </m:sSup>
                </m:e>
              </m:d>
            </m:den>
          </m:f>
          <m:r>
            <m:rPr>
              <m:sty m:val="p"/>
            </m:rPr>
            <w:rPr>
              <w:rFonts w:ascii="Cambria Math" w:eastAsiaTheme="minorEastAsia" w:hAnsi="Cambria Math" w:cs="Times New Roman"/>
              <w:sz w:val="24"/>
              <w:szCs w:val="24"/>
            </w:rPr>
            <m:t>,</m:t>
          </m:r>
        </m:oMath>
      </m:oMathPara>
    </w:p>
    <w:p w:rsidR="003649CA" w:rsidRPr="00326671" w:rsidRDefault="00326671" w:rsidP="00326671">
      <w:pPr>
        <w:spacing w:after="0" w:line="360" w:lineRule="auto"/>
        <w:jc w:val="both"/>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λ=-</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δ</m:t>
              </m:r>
            </m:den>
          </m:f>
          <m:r>
            <m:rPr>
              <m:sty m:val="p"/>
            </m:rPr>
            <w:rPr>
              <w:rFonts w:ascii="Cambria Math" w:eastAsiaTheme="minorEastAsia" w:hAnsi="Cambria Math" w:cs="Times New Roman"/>
              <w:sz w:val="24"/>
              <w:szCs w:val="24"/>
            </w:rPr>
            <m:t>ln</m:t>
          </m:r>
          <m:f>
            <m:fPr>
              <m:ctrlPr>
                <w:rPr>
                  <w:rFonts w:ascii="Cambria Math" w:eastAsiaTheme="minorEastAsia" w:hAnsi="Cambria Math" w:cs="Times New Roman"/>
                  <w:sz w:val="24"/>
                  <w:szCs w:val="24"/>
                </w:rPr>
              </m:ctrlPr>
            </m:fPr>
            <m:num>
              <m:nary>
                <m:naryPr>
                  <m:chr m:val="∑"/>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k=1</m:t>
                  </m:r>
                </m:sub>
                <m:sup>
                  <m:r>
                    <m:rPr>
                      <m:sty m:val="p"/>
                    </m:rPr>
                    <w:rPr>
                      <w:rFonts w:ascii="Cambria Math" w:eastAsiaTheme="minorEastAsia" w:hAnsi="Cambria Math" w:cs="Times New Roman"/>
                      <w:sz w:val="24"/>
                      <w:szCs w:val="24"/>
                    </w:rPr>
                    <m:t>n</m:t>
                  </m:r>
                </m:sup>
                <m:e>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k</m:t>
                          </m:r>
                        </m:sub>
                      </m:sSub>
                      <m:r>
                        <m:rPr>
                          <m:sty m:val="p"/>
                        </m:rPr>
                        <w:rPr>
                          <w:rFonts w:ascii="Cambria Math" w:eastAsiaTheme="minorEastAsia" w:hAnsi="Cambria Math" w:cs="Times New Roman"/>
                          <w:sz w:val="24"/>
                          <w:szCs w:val="24"/>
                        </w:rPr>
                        <m:t>-μ</m:t>
                      </m:r>
                    </m:e>
                  </m:d>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k-1</m:t>
                          </m:r>
                        </m:sub>
                      </m:sSub>
                      <m:r>
                        <m:rPr>
                          <m:sty m:val="p"/>
                        </m:rPr>
                        <w:rPr>
                          <w:rFonts w:ascii="Cambria Math" w:eastAsiaTheme="minorEastAsia" w:hAnsi="Cambria Math" w:cs="Times New Roman"/>
                          <w:sz w:val="24"/>
                          <w:szCs w:val="24"/>
                        </w:rPr>
                        <m:t>-μ</m:t>
                      </m:r>
                    </m:e>
                  </m:d>
                </m:e>
              </m:nary>
            </m:num>
            <m:den>
              <m:nary>
                <m:naryPr>
                  <m:chr m:val="∑"/>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k=1</m:t>
                  </m:r>
                </m:sub>
                <m:sup>
                  <m:r>
                    <m:rPr>
                      <m:sty m:val="p"/>
                    </m:rPr>
                    <w:rPr>
                      <w:rFonts w:ascii="Cambria Math" w:eastAsiaTheme="minorEastAsia" w:hAnsi="Cambria Math" w:cs="Times New Roman"/>
                      <w:sz w:val="24"/>
                      <w:szCs w:val="24"/>
                    </w:rPr>
                    <m:t>n</m:t>
                  </m:r>
                </m:sup>
                <m:e>
                  <m:sSup>
                    <m:sSupPr>
                      <m:ctrlPr>
                        <w:rPr>
                          <w:rFonts w:ascii="Cambria Math" w:eastAsiaTheme="minorEastAsia" w:hAnsi="Cambria Math" w:cs="Times New Roman"/>
                          <w:sz w:val="24"/>
                          <w:szCs w:val="24"/>
                        </w:rPr>
                      </m:ctrlPr>
                    </m:sSupPr>
                    <m:e>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k-1</m:t>
                              </m:r>
                            </m:sub>
                          </m:sSub>
                          <m:r>
                            <m:rPr>
                              <m:sty m:val="p"/>
                            </m:rPr>
                            <w:rPr>
                              <w:rFonts w:ascii="Cambria Math" w:eastAsiaTheme="minorEastAsia" w:hAnsi="Cambria Math" w:cs="Times New Roman"/>
                              <w:sz w:val="24"/>
                              <w:szCs w:val="24"/>
                            </w:rPr>
                            <m:t>-μ</m:t>
                          </m:r>
                        </m:e>
                      </m:d>
                    </m:e>
                    <m:sup>
                      <m:r>
                        <m:rPr>
                          <m:sty m:val="p"/>
                        </m:rPr>
                        <w:rPr>
                          <w:rFonts w:ascii="Cambria Math" w:eastAsiaTheme="minorEastAsia" w:hAnsi="Cambria Math" w:cs="Times New Roman"/>
                          <w:sz w:val="24"/>
                          <w:szCs w:val="24"/>
                        </w:rPr>
                        <m:t>2</m:t>
                      </m:r>
                    </m:sup>
                  </m:sSup>
                </m:e>
              </m:nary>
            </m:den>
          </m:f>
          <m:r>
            <m:rPr>
              <m:sty m:val="p"/>
            </m:rPr>
            <w:rPr>
              <w:rFonts w:ascii="Cambria Math" w:eastAsiaTheme="minorEastAsia" w:hAnsi="Cambria Math" w:cs="Times New Roman"/>
              <w:sz w:val="24"/>
              <w:szCs w:val="24"/>
            </w:rPr>
            <m:t>,</m:t>
          </m:r>
        </m:oMath>
      </m:oMathPara>
    </w:p>
    <w:p w:rsidR="00CB5AE0" w:rsidRPr="00326671" w:rsidRDefault="00CB5AE0" w:rsidP="00326671">
      <w:pPr>
        <w:spacing w:after="0" w:line="360" w:lineRule="auto"/>
        <w:jc w:val="both"/>
        <w:rPr>
          <w:rFonts w:ascii="Times New Roman" w:eastAsiaTheme="minorEastAsia" w:hAnsi="Times New Roman" w:cs="Times New Roman"/>
          <w:sz w:val="24"/>
          <w:szCs w:val="24"/>
        </w:rPr>
      </w:pPr>
      <w:proofErr w:type="gramStart"/>
      <w:r w:rsidRPr="00326671">
        <w:rPr>
          <w:rFonts w:ascii="Times New Roman" w:eastAsiaTheme="minorEastAsia" w:hAnsi="Times New Roman" w:cs="Times New Roman"/>
          <w:sz w:val="24"/>
          <w:szCs w:val="24"/>
        </w:rPr>
        <w:t>and</w:t>
      </w:r>
      <w:proofErr w:type="gramEnd"/>
    </w:p>
    <w:p w:rsidR="003649CA" w:rsidRPr="00161092" w:rsidRDefault="00E17B8B" w:rsidP="00326671">
      <w:pPr>
        <w:spacing w:after="0" w:line="360" w:lineRule="auto"/>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sz w:val="24"/>
                  <w:szCs w:val="24"/>
                </w:rPr>
              </m:ctrlPr>
            </m:sSupPr>
            <m:e>
              <m:acc>
                <m:accPr>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σ</m:t>
                  </m:r>
                </m:e>
              </m:acc>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n</m:t>
              </m:r>
            </m:den>
          </m:f>
          <m:nary>
            <m:naryPr>
              <m:chr m:val="∑"/>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k=1</m:t>
              </m:r>
            </m:sub>
            <m:sup>
              <m:r>
                <m:rPr>
                  <m:sty m:val="p"/>
                </m:rPr>
                <w:rPr>
                  <w:rFonts w:ascii="Cambria Math" w:eastAsiaTheme="minorEastAsia" w:hAnsi="Cambria Math" w:cs="Times New Roman"/>
                  <w:sz w:val="24"/>
                  <w:szCs w:val="24"/>
                </w:rPr>
                <m:t>n</m:t>
              </m:r>
            </m:sup>
            <m:e>
              <m:sSup>
                <m:sSupPr>
                  <m:ctrlPr>
                    <w:rPr>
                      <w:rFonts w:ascii="Cambria Math" w:eastAsiaTheme="minorEastAsia" w:hAnsi="Cambria Math" w:cs="Times New Roman"/>
                      <w:sz w:val="24"/>
                      <w:szCs w:val="24"/>
                    </w:rPr>
                  </m:ctrlPr>
                </m:sSupPr>
                <m:e>
                  <m:d>
                    <m:dPr>
                      <m:begChr m:val="["/>
                      <m:endChr m:val="]"/>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k</m:t>
                          </m:r>
                        </m:sub>
                      </m:sSub>
                      <m:r>
                        <m:rPr>
                          <m:sty m:val="p"/>
                        </m:rPr>
                        <w:rPr>
                          <w:rFonts w:ascii="Cambria Math" w:eastAsiaTheme="minorEastAsia" w:hAnsi="Cambria Math" w:cs="Times New Roman"/>
                          <w:sz w:val="24"/>
                          <w:szCs w:val="24"/>
                        </w:rPr>
                        <m:t>-μ-</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-λδ</m:t>
                          </m:r>
                        </m:sup>
                      </m:sSup>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k-1</m:t>
                              </m:r>
                            </m:sub>
                          </m:sSub>
                          <m:r>
                            <m:rPr>
                              <m:sty m:val="p"/>
                            </m:rPr>
                            <w:rPr>
                              <w:rFonts w:ascii="Cambria Math" w:eastAsiaTheme="minorEastAsia" w:hAnsi="Cambria Math" w:cs="Times New Roman"/>
                              <w:sz w:val="24"/>
                              <w:szCs w:val="24"/>
                            </w:rPr>
                            <m:t>-μ</m:t>
                          </m:r>
                        </m:e>
                      </m:d>
                    </m:e>
                  </m:d>
                </m:e>
                <m:sup>
                  <m:r>
                    <m:rPr>
                      <m:sty m:val="p"/>
                    </m:rP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m:t>
          </m:r>
        </m:oMath>
      </m:oMathPara>
    </w:p>
    <w:p w:rsidR="003E3703" w:rsidRPr="00161092" w:rsidRDefault="00B80717" w:rsidP="00326671">
      <w:pPr>
        <w:spacing w:after="0" w:line="360" w:lineRule="auto"/>
        <w:jc w:val="both"/>
        <w:rPr>
          <w:rFonts w:ascii="Times New Roman" w:eastAsiaTheme="minorEastAsia" w:hAnsi="Times New Roman" w:cs="Times New Roman"/>
          <w:sz w:val="24"/>
          <w:szCs w:val="24"/>
        </w:rPr>
      </w:pPr>
      <w:r w:rsidRPr="00161092">
        <w:rPr>
          <w:rFonts w:ascii="Times New Roman" w:eastAsiaTheme="minorEastAsia" w:hAnsi="Times New Roman" w:cs="Times New Roman"/>
          <w:sz w:val="24"/>
          <w:szCs w:val="24"/>
        </w:rPr>
        <w:t>W</w:t>
      </w:r>
      <w:r w:rsidR="0045787E">
        <w:rPr>
          <w:rFonts w:ascii="Times New Roman" w:eastAsiaTheme="minorEastAsia" w:hAnsi="Times New Roman" w:cs="Times New Roman"/>
          <w:sz w:val="24"/>
          <w:szCs w:val="24"/>
        </w:rPr>
        <w:t xml:space="preserve">ith </w:t>
      </w:r>
      <w:r w:rsidRPr="00161092">
        <w:rPr>
          <w:rFonts w:ascii="Times New Roman" w:eastAsiaTheme="minorEastAsia" w:hAnsi="Times New Roman" w:cs="Times New Roman"/>
          <w:sz w:val="24"/>
          <w:szCs w:val="24"/>
        </w:rPr>
        <w:t>little algebra</w:t>
      </w:r>
      <w:r w:rsidR="000D4A5F" w:rsidRPr="00161092">
        <w:rPr>
          <w:rFonts w:ascii="Times New Roman" w:eastAsiaTheme="minorEastAsia" w:hAnsi="Times New Roman" w:cs="Times New Roman"/>
          <w:sz w:val="24"/>
          <w:szCs w:val="24"/>
        </w:rPr>
        <w:t xml:space="preserve"> and appropriate substitution</w:t>
      </w:r>
      <w:r w:rsidR="0045787E">
        <w:rPr>
          <w:rFonts w:ascii="Times New Roman" w:eastAsiaTheme="minorEastAsia" w:hAnsi="Times New Roman" w:cs="Times New Roman"/>
          <w:sz w:val="24"/>
          <w:szCs w:val="24"/>
        </w:rPr>
        <w:t>s</w:t>
      </w:r>
      <w:r w:rsidR="000D4A5F" w:rsidRPr="00161092">
        <w:rPr>
          <w:rFonts w:ascii="Times New Roman" w:eastAsiaTheme="minorEastAsia" w:hAnsi="Times New Roman" w:cs="Times New Roman"/>
          <w:sz w:val="24"/>
          <w:szCs w:val="24"/>
        </w:rPr>
        <w:t xml:space="preserve"> of previously defined quantities</w:t>
      </w:r>
      <w:r w:rsidR="003649CA" w:rsidRPr="00161092">
        <w:rPr>
          <w:rFonts w:ascii="Times New Roman" w:eastAsiaTheme="minorEastAsia" w:hAnsi="Times New Roman" w:cs="Times New Roman"/>
          <w:sz w:val="24"/>
          <w:szCs w:val="24"/>
        </w:rPr>
        <w:t xml:space="preserve">, </w:t>
      </w:r>
      <w:r w:rsidRPr="00161092">
        <w:rPr>
          <w:rFonts w:ascii="Times New Roman" w:eastAsiaTheme="minorEastAsia" w:hAnsi="Times New Roman" w:cs="Times New Roman"/>
          <w:sz w:val="24"/>
          <w:szCs w:val="24"/>
        </w:rPr>
        <w:t xml:space="preserve">it is easy to </w:t>
      </w:r>
      <w:r w:rsidR="003649CA" w:rsidRPr="00161092">
        <w:rPr>
          <w:rFonts w:ascii="Times New Roman" w:eastAsiaTheme="minorEastAsia" w:hAnsi="Times New Roman" w:cs="Times New Roman"/>
          <w:sz w:val="24"/>
          <w:szCs w:val="24"/>
        </w:rPr>
        <w:t xml:space="preserve">arrive at the following </w:t>
      </w:r>
      <w:r w:rsidR="0045787E">
        <w:rPr>
          <w:rFonts w:ascii="Times New Roman" w:eastAsiaTheme="minorEastAsia" w:hAnsi="Times New Roman" w:cs="Times New Roman"/>
          <w:sz w:val="24"/>
          <w:szCs w:val="24"/>
        </w:rPr>
        <w:t>ML</w:t>
      </w:r>
      <w:r w:rsidR="003649CA" w:rsidRPr="00161092">
        <w:rPr>
          <w:rFonts w:ascii="Times New Roman" w:eastAsiaTheme="minorEastAsia" w:hAnsi="Times New Roman" w:cs="Times New Roman"/>
          <w:sz w:val="24"/>
          <w:szCs w:val="24"/>
        </w:rPr>
        <w:t xml:space="preserve"> equations</w:t>
      </w:r>
      <w:r w:rsidR="002C6478" w:rsidRPr="00161092">
        <w:rPr>
          <w:rFonts w:ascii="Times New Roman" w:eastAsiaTheme="minorEastAsia" w:hAnsi="Times New Roman" w:cs="Times New Roman"/>
          <w:sz w:val="24"/>
          <w:szCs w:val="24"/>
        </w:rPr>
        <w:t>:</w:t>
      </w:r>
    </w:p>
    <w:p w:rsidR="002C6478" w:rsidRPr="00326671" w:rsidRDefault="00326671" w:rsidP="00326671">
      <w:pPr>
        <w:spacing w:after="0" w:line="360" w:lineRule="auto"/>
        <w:jc w:val="both"/>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μ=</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y</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xx</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xy</m:t>
                  </m:r>
                </m:sub>
              </m:sSub>
            </m:num>
            <m:den>
              <m:r>
                <m:rPr>
                  <m:sty m:val="p"/>
                </m:rPr>
                <w:rPr>
                  <w:rFonts w:ascii="Cambria Math" w:eastAsiaTheme="minorEastAsia" w:hAnsi="Cambria Math" w:cs="Times New Roman"/>
                  <w:sz w:val="24"/>
                  <w:szCs w:val="24"/>
                </w:rPr>
                <m:t>n</m:t>
              </m:r>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xx</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xy</m:t>
                      </m:r>
                    </m:sub>
                  </m:sSub>
                </m:e>
              </m:d>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m:t>
                      </m:r>
                    </m:sub>
                    <m:sup>
                      <m:r>
                        <m:rPr>
                          <m:sty m:val="p"/>
                        </m:rPr>
                        <w:rPr>
                          <w:rFonts w:ascii="Cambria Math" w:eastAsiaTheme="minorEastAsia" w:hAnsi="Cambria Math" w:cs="Times New Roman"/>
                          <w:sz w:val="24"/>
                          <w:szCs w:val="24"/>
                        </w:rPr>
                        <m:t>2</m:t>
                      </m:r>
                    </m:sup>
                  </m:sSubSup>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y</m:t>
                      </m:r>
                    </m:sub>
                  </m:sSub>
                </m:e>
              </m:d>
            </m:den>
          </m:f>
          <m:r>
            <m:rPr>
              <m:sty m:val="p"/>
            </m:rPr>
            <w:rPr>
              <w:rFonts w:ascii="Cambria Math" w:eastAsiaTheme="minorEastAsia" w:hAnsi="Cambria Math" w:cs="Times New Roman"/>
              <w:sz w:val="24"/>
              <w:szCs w:val="24"/>
            </w:rPr>
            <m:t>,</m:t>
          </m:r>
        </m:oMath>
      </m:oMathPara>
    </w:p>
    <w:p w:rsidR="00CB5AE0" w:rsidRPr="00326671" w:rsidRDefault="00326671" w:rsidP="00326671">
      <w:pPr>
        <w:spacing w:after="0" w:line="360" w:lineRule="auto"/>
        <w:jc w:val="both"/>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λ=-</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δ</m:t>
              </m:r>
            </m:den>
          </m:f>
          <m:r>
            <m:rPr>
              <m:sty m:val="p"/>
            </m:rPr>
            <w:rPr>
              <w:rFonts w:ascii="Cambria Math" w:eastAsiaTheme="minorEastAsia" w:hAnsi="Cambria Math" w:cs="Times New Roman"/>
              <w:sz w:val="24"/>
              <w:szCs w:val="24"/>
            </w:rPr>
            <m:t>ln</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xy</m:t>
                  </m:r>
                </m:sub>
              </m:sSub>
              <m:r>
                <m:rPr>
                  <m:sty m:val="p"/>
                </m:rPr>
                <w:rPr>
                  <w:rFonts w:ascii="Cambria Math" w:eastAsiaTheme="minorEastAsia" w:hAnsi="Cambria Math" w:cs="Times New Roman"/>
                  <w:sz w:val="24"/>
                  <w:szCs w:val="24"/>
                </w:rPr>
                <m:t>-μ</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y</m:t>
                  </m:r>
                </m:sub>
              </m:sSub>
              <m:r>
                <m:rPr>
                  <m:sty m:val="p"/>
                </m:rPr>
                <w:rPr>
                  <w:rFonts w:ascii="Cambria Math" w:eastAsiaTheme="minorEastAsia" w:hAnsi="Cambria Math" w:cs="Times New Roman"/>
                  <w:sz w:val="24"/>
                  <w:szCs w:val="24"/>
                </w:rPr>
                <m:t>+n</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μ</m:t>
                  </m:r>
                </m:e>
                <m:sup>
                  <m:r>
                    <m:rPr>
                      <m:sty m:val="p"/>
                    </m:rP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xx</m:t>
                  </m:r>
                </m:sub>
              </m:sSub>
              <m:r>
                <m:rPr>
                  <m:sty m:val="p"/>
                </m:rPr>
                <w:rPr>
                  <w:rFonts w:ascii="Cambria Math" w:eastAsiaTheme="minorEastAsia" w:hAnsi="Cambria Math" w:cs="Times New Roman"/>
                  <w:sz w:val="24"/>
                  <w:szCs w:val="24"/>
                </w:rPr>
                <m:t>-2μ</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m:t>
                  </m:r>
                </m:sub>
              </m:sSub>
              <m:r>
                <m:rPr>
                  <m:sty m:val="p"/>
                </m:rPr>
                <w:rPr>
                  <w:rFonts w:ascii="Cambria Math" w:eastAsiaTheme="minorEastAsia" w:hAnsi="Cambria Math" w:cs="Times New Roman"/>
                  <w:sz w:val="24"/>
                  <w:szCs w:val="24"/>
                </w:rPr>
                <m:t>+n</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μ</m:t>
                  </m:r>
                </m:e>
                <m:sup>
                  <m:r>
                    <m:rPr>
                      <m:sty m:val="p"/>
                    </m:rPr>
                    <w:rPr>
                      <w:rFonts w:ascii="Cambria Math" w:eastAsiaTheme="minorEastAsia" w:hAnsi="Cambria Math" w:cs="Times New Roman"/>
                      <w:sz w:val="24"/>
                      <w:szCs w:val="24"/>
                    </w:rPr>
                    <m:t>2</m:t>
                  </m:r>
                </m:sup>
              </m:sSup>
            </m:den>
          </m:f>
          <m:r>
            <m:rPr>
              <m:sty m:val="p"/>
            </m:rPr>
            <w:rPr>
              <w:rFonts w:ascii="Cambria Math" w:eastAsiaTheme="minorEastAsia" w:hAnsi="Cambria Math" w:cs="Times New Roman"/>
              <w:sz w:val="24"/>
              <w:szCs w:val="24"/>
            </w:rPr>
            <m:t>,</m:t>
          </m:r>
        </m:oMath>
      </m:oMathPara>
    </w:p>
    <w:p w:rsidR="00CB5AE0" w:rsidRPr="00161092" w:rsidRDefault="00CB5AE0" w:rsidP="00750C2F">
      <w:pPr>
        <w:spacing w:after="0" w:line="360" w:lineRule="auto"/>
        <w:jc w:val="both"/>
        <w:rPr>
          <w:rFonts w:ascii="Times New Roman" w:eastAsiaTheme="minorEastAsia" w:hAnsi="Times New Roman" w:cs="Times New Roman"/>
          <w:sz w:val="24"/>
          <w:szCs w:val="24"/>
        </w:rPr>
      </w:pPr>
      <w:proofErr w:type="gramStart"/>
      <w:r w:rsidRPr="00161092">
        <w:rPr>
          <w:rFonts w:ascii="Times New Roman" w:eastAsiaTheme="minorEastAsia" w:hAnsi="Times New Roman" w:cs="Times New Roman"/>
          <w:sz w:val="24"/>
          <w:szCs w:val="24"/>
        </w:rPr>
        <w:t>and</w:t>
      </w:r>
      <w:proofErr w:type="gramEnd"/>
      <w:r w:rsidRPr="00161092">
        <w:rPr>
          <w:rFonts w:ascii="Times New Roman" w:eastAsiaTheme="minorEastAsia" w:hAnsi="Times New Roman" w:cs="Times New Roman"/>
          <w:sz w:val="24"/>
          <w:szCs w:val="24"/>
        </w:rPr>
        <w:t xml:space="preserve"> </w:t>
      </w:r>
    </w:p>
    <w:p w:rsidR="00CB5AE0" w:rsidRPr="00326671" w:rsidRDefault="00E17B8B" w:rsidP="00750C2F">
      <w:pPr>
        <w:spacing w:after="0" w:line="360" w:lineRule="auto"/>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σ</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2λ</m:t>
              </m:r>
            </m:num>
            <m:den>
              <m:r>
                <m:rPr>
                  <m:sty m:val="p"/>
                </m:rPr>
                <w:rPr>
                  <w:rFonts w:ascii="Cambria Math" w:eastAsiaTheme="minorEastAsia" w:hAnsi="Cambria Math" w:cs="Times New Roman"/>
                  <w:sz w:val="24"/>
                  <w:szCs w:val="24"/>
                </w:rPr>
                <m:t>n</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1-ρ</m:t>
                  </m:r>
                </m:e>
              </m:d>
            </m:den>
          </m:f>
          <m:d>
            <m:dPr>
              <m:begChr m:val="["/>
              <m:endChr m:val="]"/>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yy</m:t>
                  </m:r>
                </m:sub>
              </m:sSub>
              <m:r>
                <m:rPr>
                  <m:sty m:val="p"/>
                </m:rPr>
                <w:rPr>
                  <w:rFonts w:ascii="Cambria Math" w:eastAsiaTheme="minorEastAsia" w:hAnsi="Cambria Math" w:cs="Times New Roman"/>
                  <w:sz w:val="24"/>
                  <w:szCs w:val="24"/>
                </w:rPr>
                <m:t>-2ρ</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xy</m:t>
                  </m:r>
                </m:sub>
              </m:sSub>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ρ</m:t>
                  </m:r>
                </m:e>
                <m:sup>
                  <m:r>
                    <m:rPr>
                      <m:sty m:val="p"/>
                    </m:rPr>
                    <w:rPr>
                      <w:rFonts w:ascii="Cambria Math" w:eastAsiaTheme="minorEastAsia" w:hAnsi="Cambria Math" w:cs="Times New Roman"/>
                      <w:sz w:val="24"/>
                      <w:szCs w:val="24"/>
                    </w:rPr>
                    <m:t>2</m:t>
                  </m:r>
                </m:sup>
              </m:sSup>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xx</m:t>
                  </m:r>
                </m:sub>
              </m:sSub>
              <m:r>
                <m:rPr>
                  <m:sty m:val="p"/>
                </m:rPr>
                <w:rPr>
                  <w:rFonts w:ascii="Cambria Math" w:eastAsiaTheme="minorEastAsia" w:hAnsi="Cambria Math" w:cs="Times New Roman"/>
                  <w:sz w:val="24"/>
                  <w:szCs w:val="24"/>
                </w:rPr>
                <m:t>-2μ</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1-ρ</m:t>
                  </m:r>
                </m:e>
              </m:d>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y</m:t>
                      </m:r>
                    </m:sub>
                  </m:sSub>
                  <m:r>
                    <m:rPr>
                      <m:sty m:val="p"/>
                    </m:rPr>
                    <w:rPr>
                      <w:rFonts w:ascii="Cambria Math" w:eastAsiaTheme="minorEastAsia" w:hAnsi="Cambria Math" w:cs="Times New Roman"/>
                      <w:sz w:val="24"/>
                      <w:szCs w:val="24"/>
                    </w:rPr>
                    <m:t>-ρ</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m:t>
                      </m:r>
                    </m:sub>
                  </m:sSub>
                </m:e>
              </m:d>
              <m:r>
                <m:rPr>
                  <m:sty m:val="p"/>
                </m:rPr>
                <w:rPr>
                  <w:rFonts w:ascii="Cambria Math" w:eastAsiaTheme="minorEastAsia" w:hAnsi="Cambria Math" w:cs="Times New Roman"/>
                  <w:sz w:val="24"/>
                  <w:szCs w:val="24"/>
                </w:rPr>
                <m:t>+nμ</m:t>
              </m:r>
              <m:sSup>
                <m:sSupPr>
                  <m:ctrlPr>
                    <w:rPr>
                      <w:rFonts w:ascii="Cambria Math" w:eastAsiaTheme="minorEastAsia" w:hAnsi="Cambria Math" w:cs="Times New Roman"/>
                      <w:sz w:val="24"/>
                      <w:szCs w:val="24"/>
                    </w:rPr>
                  </m:ctrlPr>
                </m:sSupPr>
                <m:e>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1-ρ</m:t>
                      </m:r>
                    </m:e>
                  </m:d>
                </m:e>
                <m:sup>
                  <m:r>
                    <m:rPr>
                      <m:sty m:val="p"/>
                    </m:rPr>
                    <w:rPr>
                      <w:rFonts w:ascii="Cambria Math" w:eastAsiaTheme="minorEastAsia" w:hAnsi="Cambria Math" w:cs="Times New Roman"/>
                      <w:sz w:val="24"/>
                      <w:szCs w:val="24"/>
                    </w:rPr>
                    <m:t>2</m:t>
                  </m:r>
                </m:sup>
              </m:sSup>
            </m:e>
          </m:d>
          <m:r>
            <m:rPr>
              <m:sty m:val="p"/>
            </m:rPr>
            <w:rPr>
              <w:rFonts w:ascii="Cambria Math" w:eastAsiaTheme="minorEastAsia" w:hAnsi="Cambria Math" w:cs="Times New Roman"/>
              <w:sz w:val="24"/>
              <w:szCs w:val="24"/>
            </w:rPr>
            <m:t>.</m:t>
          </m:r>
        </m:oMath>
      </m:oMathPara>
    </w:p>
    <w:p w:rsidR="00891C27" w:rsidRDefault="000D4A5F" w:rsidP="00750C2F">
      <w:pPr>
        <w:spacing w:after="0" w:line="360" w:lineRule="auto"/>
        <w:jc w:val="both"/>
        <w:rPr>
          <w:rFonts w:ascii="Times New Roman" w:eastAsiaTheme="minorEastAsia" w:hAnsi="Times New Roman" w:cs="Times New Roman"/>
          <w:sz w:val="24"/>
          <w:szCs w:val="24"/>
        </w:rPr>
      </w:pPr>
      <w:proofErr w:type="gramStart"/>
      <w:r w:rsidRPr="00326671">
        <w:rPr>
          <w:rFonts w:ascii="Times New Roman" w:hAnsi="Times New Roman" w:cs="Times New Roman"/>
          <w:sz w:val="24"/>
          <w:szCs w:val="24"/>
        </w:rPr>
        <w:t xml:space="preserve">Where </w:t>
      </w:r>
      <w:proofErr w:type="gramEnd"/>
      <m:oMath>
        <m:r>
          <m:rPr>
            <m:sty m:val="p"/>
          </m:rPr>
          <w:rPr>
            <w:rFonts w:ascii="Cambria Math" w:hAnsi="Cambria Math" w:cs="Times New Roman"/>
            <w:sz w:val="24"/>
            <w:szCs w:val="24"/>
          </w:rPr>
          <m:t>ρ=</m:t>
        </m:r>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-λδ</m:t>
            </m:r>
          </m:sup>
        </m:sSup>
      </m:oMath>
      <w:r w:rsidRPr="00326671">
        <w:rPr>
          <w:rFonts w:ascii="Times New Roman" w:eastAsiaTheme="minorEastAsia" w:hAnsi="Times New Roman" w:cs="Times New Roman"/>
          <w:sz w:val="24"/>
          <w:szCs w:val="24"/>
        </w:rPr>
        <w:t>.</w:t>
      </w:r>
      <w:r w:rsidR="00B773CD" w:rsidRPr="00326671">
        <w:rPr>
          <w:rFonts w:ascii="Times New Roman" w:eastAsiaTheme="minorEastAsia" w:hAnsi="Times New Roman" w:cs="Times New Roman"/>
          <w:sz w:val="24"/>
          <w:szCs w:val="24"/>
        </w:rPr>
        <w:t xml:space="preserve"> </w:t>
      </w:r>
    </w:p>
    <w:p w:rsidR="0045787E" w:rsidRDefault="0045787E" w:rsidP="00750C2F">
      <w:pPr>
        <w:spacing w:after="0" w:line="360" w:lineRule="auto"/>
        <w:jc w:val="both"/>
        <w:rPr>
          <w:rFonts w:ascii="Times New Roman" w:eastAsiaTheme="minorEastAsia" w:hAnsi="Times New Roman" w:cs="Times New Roman"/>
          <w:sz w:val="24"/>
          <w:szCs w:val="24"/>
        </w:rPr>
      </w:pPr>
    </w:p>
    <w:p w:rsidR="003D0751" w:rsidRPr="00326671" w:rsidRDefault="003D0751" w:rsidP="00750C2F">
      <w:pPr>
        <w:spacing w:after="0" w:line="360" w:lineRule="auto"/>
        <w:jc w:val="both"/>
        <w:rPr>
          <w:rFonts w:ascii="Times New Roman" w:hAnsi="Times New Roman" w:cs="Times New Roman"/>
          <w:sz w:val="24"/>
          <w:szCs w:val="24"/>
        </w:rPr>
      </w:pPr>
    </w:p>
    <w:p w:rsidR="00891C27" w:rsidRPr="00750C2F" w:rsidRDefault="00750C2F" w:rsidP="00750C2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842BED" w:rsidRPr="00750C2F">
        <w:rPr>
          <w:rFonts w:ascii="Times New Roman" w:hAnsi="Times New Roman" w:cs="Times New Roman"/>
          <w:b/>
          <w:sz w:val="24"/>
          <w:szCs w:val="24"/>
        </w:rPr>
        <w:tab/>
      </w:r>
      <w:r w:rsidR="00891C27" w:rsidRPr="00750C2F">
        <w:rPr>
          <w:rFonts w:ascii="Times New Roman" w:hAnsi="Times New Roman" w:cs="Times New Roman"/>
          <w:b/>
          <w:sz w:val="24"/>
          <w:szCs w:val="24"/>
        </w:rPr>
        <w:t>Main Results</w:t>
      </w:r>
    </w:p>
    <w:p w:rsidR="00E1228C" w:rsidRPr="00750C2F" w:rsidRDefault="00686915" w:rsidP="00750C2F">
      <w:pPr>
        <w:spacing w:after="0" w:line="360" w:lineRule="auto"/>
        <w:jc w:val="both"/>
        <w:rPr>
          <w:rFonts w:ascii="Times New Roman" w:hAnsi="Times New Roman" w:cs="Times New Roman"/>
          <w:sz w:val="24"/>
          <w:szCs w:val="24"/>
        </w:rPr>
      </w:pPr>
      <w:r w:rsidRPr="00750C2F">
        <w:rPr>
          <w:rFonts w:ascii="Times New Roman" w:hAnsi="Times New Roman" w:cs="Times New Roman"/>
          <w:sz w:val="24"/>
          <w:szCs w:val="24"/>
        </w:rPr>
        <w:t>Figure 1 shows the time plot of</w:t>
      </w:r>
      <w:r w:rsidR="00A20A16" w:rsidRPr="00750C2F">
        <w:rPr>
          <w:rFonts w:ascii="Times New Roman" w:hAnsi="Times New Roman" w:cs="Times New Roman"/>
          <w:sz w:val="24"/>
          <w:szCs w:val="24"/>
        </w:rPr>
        <w:t xml:space="preserve"> Ghana’s</w:t>
      </w:r>
      <w:r w:rsidRPr="00750C2F">
        <w:rPr>
          <w:rFonts w:ascii="Times New Roman" w:hAnsi="Times New Roman" w:cs="Times New Roman"/>
          <w:sz w:val="24"/>
          <w:szCs w:val="24"/>
        </w:rPr>
        <w:t xml:space="preserve"> </w:t>
      </w:r>
      <w:r w:rsidR="006F0A93" w:rsidRPr="00750C2F">
        <w:rPr>
          <w:rFonts w:ascii="Times New Roman" w:hAnsi="Times New Roman" w:cs="Times New Roman"/>
          <w:sz w:val="24"/>
          <w:szCs w:val="24"/>
        </w:rPr>
        <w:t>91 day T-b</w:t>
      </w:r>
      <w:r w:rsidR="00A20A16" w:rsidRPr="00750C2F">
        <w:rPr>
          <w:rFonts w:ascii="Times New Roman" w:hAnsi="Times New Roman" w:cs="Times New Roman"/>
          <w:sz w:val="24"/>
          <w:szCs w:val="24"/>
        </w:rPr>
        <w:t xml:space="preserve">ill rate </w:t>
      </w:r>
      <w:r w:rsidR="0045787E">
        <w:rPr>
          <w:rFonts w:ascii="Times New Roman" w:hAnsi="Times New Roman" w:cs="Times New Roman"/>
          <w:sz w:val="24"/>
          <w:szCs w:val="24"/>
        </w:rPr>
        <w:t xml:space="preserve">dataset </w:t>
      </w:r>
      <w:r w:rsidR="00A20A16" w:rsidRPr="00750C2F">
        <w:rPr>
          <w:rFonts w:ascii="Times New Roman" w:hAnsi="Times New Roman" w:cs="Times New Roman"/>
          <w:sz w:val="24"/>
          <w:szCs w:val="24"/>
        </w:rPr>
        <w:t xml:space="preserve">from January 1988 to June 2015.  </w:t>
      </w:r>
      <w:r w:rsidR="00E1228C" w:rsidRPr="00750C2F">
        <w:rPr>
          <w:rFonts w:ascii="Times New Roman" w:hAnsi="Times New Roman" w:cs="Times New Roman"/>
          <w:sz w:val="24"/>
          <w:szCs w:val="24"/>
        </w:rPr>
        <w:t xml:space="preserve">Broadly speaking, the rate </w:t>
      </w:r>
      <w:r w:rsidR="00DB3B22">
        <w:rPr>
          <w:rFonts w:ascii="Times New Roman" w:hAnsi="Times New Roman" w:cs="Times New Roman"/>
          <w:sz w:val="24"/>
          <w:szCs w:val="24"/>
        </w:rPr>
        <w:t xml:space="preserve">exhibited both increasing and </w:t>
      </w:r>
      <w:r w:rsidR="00DB3B22" w:rsidRPr="00750C2F">
        <w:rPr>
          <w:rFonts w:ascii="Times New Roman" w:hAnsi="Times New Roman" w:cs="Times New Roman"/>
          <w:sz w:val="24"/>
          <w:szCs w:val="24"/>
        </w:rPr>
        <w:t>decreasing</w:t>
      </w:r>
      <w:r w:rsidR="00E1228C" w:rsidRPr="00750C2F">
        <w:rPr>
          <w:rFonts w:ascii="Times New Roman" w:hAnsi="Times New Roman" w:cs="Times New Roman"/>
          <w:sz w:val="24"/>
          <w:szCs w:val="24"/>
        </w:rPr>
        <w:t xml:space="preserve"> trend</w:t>
      </w:r>
      <w:r w:rsidR="00DB3B22">
        <w:rPr>
          <w:rFonts w:ascii="Times New Roman" w:hAnsi="Times New Roman" w:cs="Times New Roman"/>
          <w:sz w:val="24"/>
          <w:szCs w:val="24"/>
        </w:rPr>
        <w:t>s</w:t>
      </w:r>
      <w:r w:rsidR="00E1228C" w:rsidRPr="00750C2F">
        <w:rPr>
          <w:rFonts w:ascii="Times New Roman" w:hAnsi="Times New Roman" w:cs="Times New Roman"/>
          <w:sz w:val="24"/>
          <w:szCs w:val="24"/>
        </w:rPr>
        <w:t xml:space="preserve"> within the period </w:t>
      </w:r>
      <w:r w:rsidR="00DA3A17" w:rsidRPr="00750C2F">
        <w:rPr>
          <w:rFonts w:ascii="Times New Roman" w:hAnsi="Times New Roman" w:cs="Times New Roman"/>
          <w:sz w:val="24"/>
          <w:szCs w:val="24"/>
        </w:rPr>
        <w:t>in retrospect</w:t>
      </w:r>
      <w:r w:rsidR="00E1228C" w:rsidRPr="00750C2F">
        <w:rPr>
          <w:rFonts w:ascii="Times New Roman" w:hAnsi="Times New Roman" w:cs="Times New Roman"/>
          <w:sz w:val="24"/>
          <w:szCs w:val="24"/>
        </w:rPr>
        <w:t xml:space="preserve">. </w:t>
      </w:r>
      <w:r w:rsidR="00A20A16" w:rsidRPr="00750C2F">
        <w:rPr>
          <w:rFonts w:ascii="Times New Roman" w:hAnsi="Times New Roman" w:cs="Times New Roman"/>
          <w:sz w:val="24"/>
          <w:szCs w:val="24"/>
        </w:rPr>
        <w:t xml:space="preserve">The minimum </w:t>
      </w:r>
      <w:r w:rsidR="00BB13AC" w:rsidRPr="00750C2F">
        <w:rPr>
          <w:rFonts w:ascii="Times New Roman" w:hAnsi="Times New Roman" w:cs="Times New Roman"/>
          <w:sz w:val="24"/>
          <w:szCs w:val="24"/>
        </w:rPr>
        <w:t>rate of 0.0913</w:t>
      </w:r>
      <w:r w:rsidR="00DB3B22">
        <w:rPr>
          <w:rFonts w:ascii="Times New Roman" w:hAnsi="Times New Roman" w:cs="Times New Roman"/>
          <w:sz w:val="24"/>
          <w:szCs w:val="24"/>
        </w:rPr>
        <w:t xml:space="preserve"> (9.13%)</w:t>
      </w:r>
      <w:r w:rsidR="00BB13AC" w:rsidRPr="00750C2F">
        <w:rPr>
          <w:rFonts w:ascii="Times New Roman" w:hAnsi="Times New Roman" w:cs="Times New Roman"/>
          <w:sz w:val="24"/>
          <w:szCs w:val="24"/>
        </w:rPr>
        <w:t xml:space="preserve"> was recorded in October 2011 while the</w:t>
      </w:r>
      <w:r w:rsidR="00A20A16" w:rsidRPr="00750C2F">
        <w:rPr>
          <w:rFonts w:ascii="Times New Roman" w:hAnsi="Times New Roman" w:cs="Times New Roman"/>
          <w:sz w:val="24"/>
          <w:szCs w:val="24"/>
        </w:rPr>
        <w:t xml:space="preserve"> maximum </w:t>
      </w:r>
      <w:r w:rsidR="00BB13AC" w:rsidRPr="00750C2F">
        <w:rPr>
          <w:rFonts w:ascii="Times New Roman" w:hAnsi="Times New Roman" w:cs="Times New Roman"/>
          <w:sz w:val="24"/>
          <w:szCs w:val="24"/>
        </w:rPr>
        <w:t xml:space="preserve">rate of 0.4793 </w:t>
      </w:r>
      <w:r w:rsidR="00DB3B22">
        <w:rPr>
          <w:rFonts w:ascii="Times New Roman" w:hAnsi="Times New Roman" w:cs="Times New Roman"/>
          <w:sz w:val="24"/>
          <w:szCs w:val="24"/>
        </w:rPr>
        <w:t xml:space="preserve">(47.93%) </w:t>
      </w:r>
      <w:r w:rsidR="00BB13AC" w:rsidRPr="00750C2F">
        <w:rPr>
          <w:rFonts w:ascii="Times New Roman" w:hAnsi="Times New Roman" w:cs="Times New Roman"/>
          <w:sz w:val="24"/>
          <w:szCs w:val="24"/>
        </w:rPr>
        <w:t>was</w:t>
      </w:r>
      <w:r w:rsidR="00E1228C" w:rsidRPr="00750C2F">
        <w:rPr>
          <w:rFonts w:ascii="Times New Roman" w:hAnsi="Times New Roman" w:cs="Times New Roman"/>
          <w:sz w:val="24"/>
          <w:szCs w:val="24"/>
        </w:rPr>
        <w:t xml:space="preserve"> observed</w:t>
      </w:r>
      <w:r w:rsidR="00BB13AC" w:rsidRPr="00750C2F">
        <w:rPr>
          <w:rFonts w:ascii="Times New Roman" w:hAnsi="Times New Roman" w:cs="Times New Roman"/>
          <w:sz w:val="24"/>
          <w:szCs w:val="24"/>
        </w:rPr>
        <w:t xml:space="preserve"> from January 1997 to November 1997.  Distributional analyses indicate that the rate data was not only moderately skewed to the right (coefficient of skewness = 0.40) but also platykurtic with a kurtosis measure of -0.72. </w:t>
      </w:r>
      <w:r w:rsidR="00601342" w:rsidRPr="00750C2F">
        <w:rPr>
          <w:rFonts w:ascii="Times New Roman" w:hAnsi="Times New Roman" w:cs="Times New Roman"/>
          <w:sz w:val="24"/>
          <w:szCs w:val="24"/>
        </w:rPr>
        <w:t xml:space="preserve">A distribution is said to be </w:t>
      </w:r>
      <w:r w:rsidR="00EF78C5" w:rsidRPr="00750C2F">
        <w:rPr>
          <w:rFonts w:ascii="Times New Roman" w:hAnsi="Times New Roman" w:cs="Times New Roman"/>
          <w:sz w:val="24"/>
          <w:szCs w:val="24"/>
        </w:rPr>
        <w:t>p</w:t>
      </w:r>
      <w:r w:rsidR="00601342" w:rsidRPr="00750C2F">
        <w:rPr>
          <w:rFonts w:ascii="Times New Roman" w:hAnsi="Times New Roman" w:cs="Times New Roman"/>
          <w:sz w:val="24"/>
          <w:szCs w:val="24"/>
        </w:rPr>
        <w:t xml:space="preserve">latykurtic if the kurtosis is less than 3 implying less kurtosis than the normal distribution. </w:t>
      </w:r>
    </w:p>
    <w:p w:rsidR="00891C27" w:rsidRPr="00750C2F" w:rsidRDefault="004A24EB" w:rsidP="00750C2F">
      <w:pPr>
        <w:spacing w:after="0" w:line="360" w:lineRule="auto"/>
        <w:jc w:val="both"/>
        <w:rPr>
          <w:rFonts w:ascii="Times New Roman" w:hAnsi="Times New Roman" w:cs="Times New Roman"/>
          <w:sz w:val="24"/>
          <w:szCs w:val="24"/>
        </w:rPr>
      </w:pPr>
      <w:r w:rsidRPr="00750C2F">
        <w:rPr>
          <w:rFonts w:ascii="Times New Roman" w:hAnsi="Times New Roman" w:cs="Times New Roman"/>
          <w:noProof/>
          <w:sz w:val="24"/>
          <w:szCs w:val="24"/>
        </w:rPr>
        <w:drawing>
          <wp:inline distT="0" distB="0" distL="0" distR="0" wp14:anchorId="2EF1723A" wp14:editId="7FB7ED1D">
            <wp:extent cx="5942965" cy="2400300"/>
            <wp:effectExtent l="0" t="0" r="635" b="0"/>
            <wp:docPr id="1" name="Picture 1" descr="C:\Users\Guest\Dropbox\INSURANCE BOOKS\Rplot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ropbox\INSURANCE BOOKS\Rplot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048" cy="2402353"/>
                    </a:xfrm>
                    <a:prstGeom prst="rect">
                      <a:avLst/>
                    </a:prstGeom>
                    <a:noFill/>
                    <a:ln>
                      <a:noFill/>
                    </a:ln>
                  </pic:spPr>
                </pic:pic>
              </a:graphicData>
            </a:graphic>
          </wp:inline>
        </w:drawing>
      </w:r>
    </w:p>
    <w:p w:rsidR="003C406F" w:rsidRPr="00161092" w:rsidRDefault="003D0751" w:rsidP="00750C2F">
      <w:pPr>
        <w:spacing w:after="0" w:line="36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Figure 1: Time </w:t>
      </w:r>
      <w:r w:rsidR="006F0A93" w:rsidRPr="00750C2F">
        <w:rPr>
          <w:rFonts w:ascii="Times New Roman" w:hAnsi="Times New Roman" w:cs="Times New Roman"/>
          <w:b/>
          <w:sz w:val="24"/>
          <w:szCs w:val="24"/>
        </w:rPr>
        <w:t>plot of Ghana’s 91 day T-b</w:t>
      </w:r>
      <w:r w:rsidR="00161092" w:rsidRPr="00750C2F">
        <w:rPr>
          <w:rFonts w:ascii="Times New Roman" w:hAnsi="Times New Roman" w:cs="Times New Roman"/>
          <w:b/>
          <w:sz w:val="24"/>
          <w:szCs w:val="24"/>
        </w:rPr>
        <w:t>ill rate</w:t>
      </w:r>
    </w:p>
    <w:p w:rsidR="00161092" w:rsidRPr="00161092" w:rsidRDefault="00161092" w:rsidP="00750C2F">
      <w:pPr>
        <w:spacing w:after="0" w:line="360" w:lineRule="auto"/>
        <w:jc w:val="both"/>
        <w:rPr>
          <w:rFonts w:ascii="Times New Roman" w:hAnsi="Times New Roman" w:cs="Times New Roman"/>
          <w:sz w:val="24"/>
          <w:szCs w:val="24"/>
        </w:rPr>
      </w:pPr>
    </w:p>
    <w:p w:rsidR="006271FE" w:rsidRPr="00750C2F" w:rsidRDefault="00E32B25" w:rsidP="00750C2F">
      <w:pPr>
        <w:spacing w:after="0" w:line="360" w:lineRule="auto"/>
        <w:jc w:val="both"/>
        <w:rPr>
          <w:rFonts w:ascii="Times New Roman" w:hAnsi="Times New Roman" w:cs="Times New Roman"/>
          <w:sz w:val="24"/>
          <w:szCs w:val="24"/>
        </w:rPr>
      </w:pPr>
      <w:r w:rsidRPr="00750C2F">
        <w:rPr>
          <w:rFonts w:ascii="Times New Roman" w:hAnsi="Times New Roman" w:cs="Times New Roman"/>
          <w:sz w:val="24"/>
          <w:szCs w:val="24"/>
        </w:rPr>
        <w:t xml:space="preserve">The </w:t>
      </w:r>
      <w:r w:rsidR="00DB6DF1" w:rsidRPr="00750C2F">
        <w:rPr>
          <w:rFonts w:ascii="Times New Roman" w:hAnsi="Times New Roman" w:cs="Times New Roman"/>
          <w:sz w:val="24"/>
          <w:szCs w:val="24"/>
        </w:rPr>
        <w:t xml:space="preserve">summation quantities from the </w:t>
      </w:r>
      <w:r w:rsidR="006F0A93" w:rsidRPr="00750C2F">
        <w:rPr>
          <w:rFonts w:ascii="Times New Roman" w:hAnsi="Times New Roman" w:cs="Times New Roman"/>
          <w:sz w:val="24"/>
          <w:szCs w:val="24"/>
        </w:rPr>
        <w:t>91 day T-bill</w:t>
      </w:r>
      <w:r w:rsidR="00601342" w:rsidRPr="00750C2F">
        <w:rPr>
          <w:rFonts w:ascii="Times New Roman" w:hAnsi="Times New Roman" w:cs="Times New Roman"/>
          <w:sz w:val="24"/>
          <w:szCs w:val="24"/>
        </w:rPr>
        <w:t xml:space="preserve"> rate </w:t>
      </w:r>
      <w:r w:rsidR="00DB6DF1" w:rsidRPr="00750C2F">
        <w:rPr>
          <w:rFonts w:ascii="Times New Roman" w:hAnsi="Times New Roman" w:cs="Times New Roman"/>
          <w:sz w:val="24"/>
          <w:szCs w:val="24"/>
        </w:rPr>
        <w:t>dataset are as follows</w:t>
      </w:r>
      <w:r w:rsidRPr="00750C2F">
        <w:rPr>
          <w:rFonts w:ascii="Times New Roman" w:hAnsi="Times New Roman" w:cs="Times New Roman"/>
          <w:sz w:val="24"/>
          <w:szCs w:val="24"/>
        </w:rPr>
        <w:t>:</w:t>
      </w:r>
    </w:p>
    <w:p w:rsidR="00161092" w:rsidRPr="00750C2F" w:rsidRDefault="00E17B8B" w:rsidP="00750C2F">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m:t>
            </m:r>
          </m:sub>
        </m:sSub>
        <m:r>
          <m:rPr>
            <m:sty m:val="p"/>
          </m:rPr>
          <w:rPr>
            <w:rFonts w:ascii="Cambria Math" w:eastAsiaTheme="minorEastAsia" w:hAnsi="Cambria Math" w:cs="Times New Roman"/>
            <w:sz w:val="24"/>
            <w:szCs w:val="24"/>
          </w:rPr>
          <m:t>=85.71789</m:t>
        </m:r>
      </m:oMath>
      <w:proofErr w:type="gramStart"/>
      <w:r w:rsidR="000D4A5F" w:rsidRPr="00750C2F">
        <w:rPr>
          <w:rFonts w:ascii="Times New Roman" w:eastAsiaTheme="minorEastAsia" w:hAnsi="Times New Roman" w:cs="Times New Roman"/>
          <w:sz w:val="24"/>
          <w:szCs w:val="24"/>
        </w:rPr>
        <w:t xml:space="preserve">, </w:t>
      </w:r>
      <w:proofErr w:type="gramEnd"/>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y</m:t>
            </m:r>
          </m:sub>
        </m:sSub>
        <m:r>
          <m:rPr>
            <m:sty m:val="p"/>
          </m:rPr>
          <w:rPr>
            <w:rFonts w:ascii="Cambria Math" w:eastAsiaTheme="minorEastAsia" w:hAnsi="Cambria Math" w:cs="Times New Roman"/>
            <w:sz w:val="24"/>
            <w:szCs w:val="24"/>
          </w:rPr>
          <m:t>=85.70719</m:t>
        </m:r>
      </m:oMath>
      <w:r w:rsidR="000D4A5F" w:rsidRPr="00750C2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xx</m:t>
            </m:r>
          </m:sub>
        </m:sSub>
        <m:r>
          <m:rPr>
            <m:sty m:val="p"/>
          </m:rPr>
          <w:rPr>
            <w:rFonts w:ascii="Cambria Math" w:eastAsiaTheme="minorEastAsia" w:hAnsi="Cambria Math" w:cs="Times New Roman"/>
            <w:sz w:val="24"/>
            <w:szCs w:val="24"/>
          </w:rPr>
          <m:t>=26.33226</m:t>
        </m:r>
      </m:oMath>
      <w:r w:rsidR="000D4A5F" w:rsidRPr="00750C2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xy</m:t>
            </m:r>
          </m:sub>
        </m:sSub>
        <m:r>
          <m:rPr>
            <m:sty m:val="p"/>
          </m:rPr>
          <w:rPr>
            <w:rFonts w:ascii="Cambria Math" w:eastAsiaTheme="minorEastAsia" w:hAnsi="Cambria Math" w:cs="Times New Roman"/>
            <w:sz w:val="24"/>
            <w:szCs w:val="24"/>
          </w:rPr>
          <m:t>=26.28565</m:t>
        </m:r>
      </m:oMath>
      <w:r w:rsidR="000D4A5F" w:rsidRPr="00750C2F">
        <w:rPr>
          <w:rFonts w:ascii="Times New Roman" w:eastAsiaTheme="minorEastAsia" w:hAnsi="Times New Roman" w:cs="Times New Roman"/>
          <w:sz w:val="24"/>
          <w:szCs w:val="24"/>
        </w:rPr>
        <w:t xml:space="preserve"> and</w:t>
      </w:r>
      <m:oMath>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yy</m:t>
            </m:r>
          </m:sub>
        </m:sSub>
        <m:r>
          <m:rPr>
            <m:sty m:val="p"/>
          </m:rPr>
          <w:rPr>
            <w:rFonts w:ascii="Cambria Math" w:eastAsiaTheme="minorEastAsia" w:hAnsi="Cambria Math" w:cs="Times New Roman"/>
            <w:sz w:val="24"/>
            <w:szCs w:val="24"/>
          </w:rPr>
          <m:t>=26.32699</m:t>
        </m:r>
      </m:oMath>
      <w:r w:rsidR="000D4A5F" w:rsidRPr="00750C2F">
        <w:rPr>
          <w:rFonts w:ascii="Times New Roman" w:eastAsiaTheme="minorEastAsia" w:hAnsi="Times New Roman" w:cs="Times New Roman"/>
          <w:sz w:val="24"/>
          <w:szCs w:val="24"/>
        </w:rPr>
        <w:t>.</w:t>
      </w:r>
    </w:p>
    <w:p w:rsidR="003D0751" w:rsidRDefault="003D0751" w:rsidP="003D0751">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These </w:t>
      </w:r>
      <w:r w:rsidR="00601342" w:rsidRPr="00750C2F">
        <w:rPr>
          <w:rFonts w:ascii="Times New Roman" w:eastAsiaTheme="minorEastAsia" w:hAnsi="Times New Roman" w:cs="Times New Roman"/>
          <w:sz w:val="24"/>
          <w:szCs w:val="24"/>
        </w:rPr>
        <w:t>quantities make it possible to retrieve the Vasicek model parameters</w:t>
      </w:r>
      <w:r w:rsidR="0014016F" w:rsidRPr="00750C2F">
        <w:rPr>
          <w:rFonts w:ascii="Times New Roman" w:eastAsiaTheme="minorEastAsia" w:hAnsi="Times New Roman" w:cs="Times New Roman"/>
          <w:sz w:val="24"/>
          <w:szCs w:val="24"/>
        </w:rPr>
        <w:t xml:space="preserve"> in (2)</w:t>
      </w:r>
      <w:r w:rsidR="00601342" w:rsidRPr="00750C2F">
        <w:rPr>
          <w:rFonts w:ascii="Times New Roman" w:eastAsiaTheme="minorEastAsia" w:hAnsi="Times New Roman" w:cs="Times New Roman"/>
          <w:sz w:val="24"/>
          <w:szCs w:val="24"/>
        </w:rPr>
        <w:t>. Ta</w:t>
      </w:r>
      <w:r w:rsidR="00887A75">
        <w:rPr>
          <w:rFonts w:ascii="Times New Roman" w:eastAsiaTheme="minorEastAsia" w:hAnsi="Times New Roman" w:cs="Times New Roman"/>
          <w:sz w:val="24"/>
          <w:szCs w:val="24"/>
        </w:rPr>
        <w:t xml:space="preserve">ble 1 compares these parameter estimates </w:t>
      </w:r>
      <w:r w:rsidR="00601342" w:rsidRPr="00750C2F">
        <w:rPr>
          <w:rFonts w:ascii="Times New Roman" w:eastAsiaTheme="minorEastAsia" w:hAnsi="Times New Roman" w:cs="Times New Roman"/>
          <w:sz w:val="24"/>
          <w:szCs w:val="24"/>
        </w:rPr>
        <w:t xml:space="preserve">based on the </w:t>
      </w:r>
      <w:r w:rsidR="00887A75">
        <w:rPr>
          <w:rFonts w:ascii="Times New Roman" w:eastAsiaTheme="minorEastAsia" w:hAnsi="Times New Roman" w:cs="Times New Roman"/>
          <w:sz w:val="24"/>
          <w:szCs w:val="24"/>
        </w:rPr>
        <w:t>LS</w:t>
      </w:r>
      <w:r w:rsidR="00601342" w:rsidRPr="00750C2F">
        <w:rPr>
          <w:rFonts w:ascii="Times New Roman" w:eastAsiaTheme="minorEastAsia" w:hAnsi="Times New Roman" w:cs="Times New Roman"/>
          <w:sz w:val="24"/>
          <w:szCs w:val="24"/>
        </w:rPr>
        <w:t xml:space="preserve"> and the </w:t>
      </w:r>
      <w:r w:rsidR="00887A75">
        <w:rPr>
          <w:rFonts w:ascii="Times New Roman" w:eastAsiaTheme="minorEastAsia" w:hAnsi="Times New Roman" w:cs="Times New Roman"/>
          <w:sz w:val="24"/>
          <w:szCs w:val="24"/>
        </w:rPr>
        <w:t>ML</w:t>
      </w:r>
      <w:r>
        <w:rPr>
          <w:rFonts w:ascii="Times New Roman" w:eastAsiaTheme="minorEastAsia" w:hAnsi="Times New Roman" w:cs="Times New Roman"/>
          <w:sz w:val="24"/>
          <w:szCs w:val="24"/>
        </w:rPr>
        <w:t xml:space="preserve"> </w:t>
      </w:r>
      <w:r w:rsidR="00601342" w:rsidRPr="00750C2F">
        <w:rPr>
          <w:rFonts w:ascii="Times New Roman" w:eastAsiaTheme="minorEastAsia" w:hAnsi="Times New Roman" w:cs="Times New Roman"/>
          <w:sz w:val="24"/>
          <w:szCs w:val="24"/>
        </w:rPr>
        <w:t xml:space="preserve">methods. The retrieved parameters based on the </w:t>
      </w:r>
      <w:r w:rsidR="00887A75">
        <w:rPr>
          <w:rFonts w:ascii="Times New Roman" w:eastAsiaTheme="minorEastAsia" w:hAnsi="Times New Roman" w:cs="Times New Roman"/>
          <w:sz w:val="24"/>
          <w:szCs w:val="24"/>
        </w:rPr>
        <w:t>LS</w:t>
      </w:r>
      <w:r w:rsidR="00601342" w:rsidRPr="00750C2F">
        <w:rPr>
          <w:rFonts w:ascii="Times New Roman" w:eastAsiaTheme="minorEastAsia" w:hAnsi="Times New Roman" w:cs="Times New Roman"/>
          <w:sz w:val="24"/>
          <w:szCs w:val="24"/>
        </w:rPr>
        <w:t xml:space="preserve"> are shown in the first three rows of column 2 </w:t>
      </w:r>
      <w:r w:rsidR="00887A75">
        <w:rPr>
          <w:rFonts w:ascii="Times New Roman" w:eastAsiaTheme="minorEastAsia" w:hAnsi="Times New Roman" w:cs="Times New Roman"/>
          <w:sz w:val="24"/>
          <w:szCs w:val="24"/>
        </w:rPr>
        <w:t>of the table</w:t>
      </w:r>
      <w:r w:rsidR="00601342" w:rsidRPr="00750C2F">
        <w:rPr>
          <w:rFonts w:ascii="Times New Roman" w:eastAsiaTheme="minorEastAsia" w:hAnsi="Times New Roman" w:cs="Times New Roman"/>
          <w:sz w:val="24"/>
          <w:szCs w:val="24"/>
        </w:rPr>
        <w:t xml:space="preserve">, while the ones based on </w:t>
      </w:r>
      <w:r w:rsidR="0014016F" w:rsidRPr="00750C2F">
        <w:rPr>
          <w:rFonts w:ascii="Times New Roman" w:eastAsiaTheme="minorEastAsia" w:hAnsi="Times New Roman" w:cs="Times New Roman"/>
          <w:sz w:val="24"/>
          <w:szCs w:val="24"/>
        </w:rPr>
        <w:t xml:space="preserve">the </w:t>
      </w:r>
      <w:r w:rsidR="00887A75">
        <w:rPr>
          <w:rFonts w:ascii="Times New Roman" w:eastAsiaTheme="minorEastAsia" w:hAnsi="Times New Roman" w:cs="Times New Roman"/>
          <w:sz w:val="24"/>
          <w:szCs w:val="24"/>
        </w:rPr>
        <w:t>ML</w:t>
      </w:r>
      <w:r w:rsidR="0014016F" w:rsidRPr="00750C2F">
        <w:rPr>
          <w:rFonts w:ascii="Times New Roman" w:eastAsiaTheme="minorEastAsia" w:hAnsi="Times New Roman" w:cs="Times New Roman"/>
          <w:sz w:val="24"/>
          <w:szCs w:val="24"/>
        </w:rPr>
        <w:t xml:space="preserve"> are displayed i</w:t>
      </w:r>
      <w:r w:rsidR="007B58FF" w:rsidRPr="00750C2F">
        <w:rPr>
          <w:rFonts w:ascii="Times New Roman" w:eastAsiaTheme="minorEastAsia" w:hAnsi="Times New Roman" w:cs="Times New Roman"/>
          <w:sz w:val="24"/>
          <w:szCs w:val="24"/>
        </w:rPr>
        <w:t>n the first three rows of the</w:t>
      </w:r>
      <w:r w:rsidR="0014016F" w:rsidRPr="00750C2F">
        <w:rPr>
          <w:rFonts w:ascii="Times New Roman" w:eastAsiaTheme="minorEastAsia" w:hAnsi="Times New Roman" w:cs="Times New Roman"/>
          <w:sz w:val="24"/>
          <w:szCs w:val="24"/>
        </w:rPr>
        <w:t xml:space="preserve"> third column. Both </w:t>
      </w:r>
      <w:r w:rsidR="00887A75">
        <w:rPr>
          <w:rFonts w:ascii="Times New Roman" w:eastAsiaTheme="minorEastAsia" w:hAnsi="Times New Roman" w:cs="Times New Roman"/>
          <w:sz w:val="24"/>
          <w:szCs w:val="24"/>
        </w:rPr>
        <w:t>LS</w:t>
      </w:r>
      <w:r w:rsidR="0014016F" w:rsidRPr="00750C2F">
        <w:rPr>
          <w:rFonts w:ascii="Times New Roman" w:eastAsiaTheme="minorEastAsia" w:hAnsi="Times New Roman" w:cs="Times New Roman"/>
          <w:sz w:val="24"/>
          <w:szCs w:val="24"/>
        </w:rPr>
        <w:t xml:space="preserve"> and </w:t>
      </w:r>
      <w:r w:rsidR="00887A75">
        <w:rPr>
          <w:rFonts w:ascii="Times New Roman" w:eastAsiaTheme="minorEastAsia" w:hAnsi="Times New Roman" w:cs="Times New Roman"/>
          <w:sz w:val="24"/>
          <w:szCs w:val="24"/>
        </w:rPr>
        <w:t>ML</w:t>
      </w:r>
      <w:r w:rsidR="0014016F" w:rsidRPr="00750C2F">
        <w:rPr>
          <w:rFonts w:ascii="Times New Roman" w:eastAsiaTheme="minorEastAsia" w:hAnsi="Times New Roman" w:cs="Times New Roman"/>
          <w:sz w:val="24"/>
          <w:szCs w:val="24"/>
        </w:rPr>
        <w:t xml:space="preserve"> methods res</w:t>
      </w:r>
      <w:r w:rsidR="007B58FF" w:rsidRPr="00750C2F">
        <w:rPr>
          <w:rFonts w:ascii="Times New Roman" w:eastAsiaTheme="minorEastAsia" w:hAnsi="Times New Roman" w:cs="Times New Roman"/>
          <w:sz w:val="24"/>
          <w:szCs w:val="24"/>
        </w:rPr>
        <w:t>ulted in the same values for</w:t>
      </w:r>
      <w:r w:rsidR="0014016F" w:rsidRPr="00750C2F">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μ</m:t>
        </m:r>
      </m:oMath>
      <w:r w:rsidR="0014016F" w:rsidRPr="00750C2F">
        <w:rPr>
          <w:rFonts w:ascii="Times New Roman" w:eastAsiaTheme="minorEastAsia" w:hAnsi="Times New Roman" w:cs="Times New Roman"/>
          <w:sz w:val="24"/>
          <w:szCs w:val="24"/>
        </w:rPr>
        <w:t xml:space="preserve"> </w:t>
      </w:r>
      <w:proofErr w:type="gramStart"/>
      <w:r w:rsidR="0014016F" w:rsidRPr="00750C2F">
        <w:rPr>
          <w:rFonts w:ascii="Times New Roman" w:eastAsiaTheme="minorEastAsia" w:hAnsi="Times New Roman" w:cs="Times New Roman"/>
          <w:sz w:val="24"/>
          <w:szCs w:val="24"/>
        </w:rPr>
        <w:t xml:space="preserve">and </w:t>
      </w:r>
      <w:proofErr w:type="gramEnd"/>
      <m:oMath>
        <m:r>
          <m:rPr>
            <m:sty m:val="p"/>
          </m:rPr>
          <w:rPr>
            <w:rFonts w:ascii="Cambria Math" w:eastAsiaTheme="minorEastAsia" w:hAnsi="Cambria Math" w:cs="Times New Roman"/>
            <w:sz w:val="24"/>
            <w:szCs w:val="24"/>
          </w:rPr>
          <m:t>λ</m:t>
        </m:r>
      </m:oMath>
      <w:r w:rsidR="0014016F" w:rsidRPr="00750C2F">
        <w:rPr>
          <w:rFonts w:ascii="Times New Roman" w:eastAsiaTheme="minorEastAsia" w:hAnsi="Times New Roman" w:cs="Times New Roman"/>
          <w:sz w:val="24"/>
          <w:szCs w:val="24"/>
        </w:rPr>
        <w:t xml:space="preserve">. However, the method of </w:t>
      </w:r>
      <w:r w:rsidR="00887A75">
        <w:rPr>
          <w:rFonts w:ascii="Times New Roman" w:eastAsiaTheme="minorEastAsia" w:hAnsi="Times New Roman" w:cs="Times New Roman"/>
          <w:sz w:val="24"/>
          <w:szCs w:val="24"/>
        </w:rPr>
        <w:t>ML</w:t>
      </w:r>
      <w:r w:rsidR="0014016F" w:rsidRPr="00750C2F">
        <w:rPr>
          <w:rFonts w:ascii="Times New Roman" w:eastAsiaTheme="minorEastAsia" w:hAnsi="Times New Roman" w:cs="Times New Roman"/>
          <w:sz w:val="24"/>
          <w:szCs w:val="24"/>
        </w:rPr>
        <w:t xml:space="preserve"> produced a much lower </w:t>
      </w:r>
      <m:oMath>
        <m:r>
          <m:rPr>
            <m:sty m:val="p"/>
          </m:rPr>
          <w:rPr>
            <w:rFonts w:ascii="Cambria Math" w:eastAsiaTheme="minorEastAsia" w:hAnsi="Cambria Math" w:cs="Times New Roman"/>
            <w:sz w:val="24"/>
            <w:szCs w:val="24"/>
          </w:rPr>
          <m:t>σ</m:t>
        </m:r>
      </m:oMath>
      <w:r w:rsidR="0014016F" w:rsidRPr="00750C2F">
        <w:rPr>
          <w:rFonts w:ascii="Times New Roman" w:eastAsiaTheme="minorEastAsia" w:hAnsi="Times New Roman" w:cs="Times New Roman"/>
          <w:sz w:val="24"/>
          <w:szCs w:val="24"/>
        </w:rPr>
        <w:t xml:space="preserve"> value as compared to the method of </w:t>
      </w:r>
      <w:r w:rsidR="00887A75">
        <w:rPr>
          <w:rFonts w:ascii="Times New Roman" w:eastAsiaTheme="minorEastAsia" w:hAnsi="Times New Roman" w:cs="Times New Roman"/>
          <w:sz w:val="24"/>
          <w:szCs w:val="24"/>
        </w:rPr>
        <w:t>LS</w:t>
      </w:r>
      <w:r w:rsidR="0014016F" w:rsidRPr="00750C2F">
        <w:rPr>
          <w:rFonts w:ascii="Times New Roman" w:eastAsiaTheme="minorEastAsia" w:hAnsi="Times New Roman" w:cs="Times New Roman"/>
          <w:sz w:val="24"/>
          <w:szCs w:val="24"/>
        </w:rPr>
        <w:t xml:space="preserve">. </w:t>
      </w:r>
    </w:p>
    <w:p w:rsidR="00196896" w:rsidRDefault="00196896" w:rsidP="003D0751">
      <w:pPr>
        <w:spacing w:after="0" w:line="360" w:lineRule="auto"/>
        <w:jc w:val="both"/>
        <w:rPr>
          <w:rFonts w:ascii="Times New Roman" w:eastAsiaTheme="minorEastAsia" w:hAnsi="Times New Roman" w:cs="Times New Roman"/>
          <w:sz w:val="24"/>
          <w:szCs w:val="24"/>
        </w:rPr>
      </w:pPr>
    </w:p>
    <w:p w:rsidR="00196896" w:rsidRPr="003D0751" w:rsidRDefault="00196896" w:rsidP="003D0751">
      <w:pPr>
        <w:spacing w:after="0" w:line="360" w:lineRule="auto"/>
        <w:jc w:val="both"/>
        <w:rPr>
          <w:rFonts w:ascii="Times New Roman" w:eastAsiaTheme="minorEastAsia" w:hAnsi="Times New Roman" w:cs="Times New Roman"/>
          <w:sz w:val="24"/>
          <w:szCs w:val="24"/>
        </w:rPr>
      </w:pPr>
      <w:bookmarkStart w:id="0" w:name="_GoBack"/>
      <w:bookmarkEnd w:id="0"/>
    </w:p>
    <w:p w:rsidR="00B07278" w:rsidRPr="00161092" w:rsidRDefault="00B07278" w:rsidP="00750C2F">
      <w:pPr>
        <w:spacing w:line="240" w:lineRule="auto"/>
        <w:ind w:firstLine="720"/>
        <w:contextualSpacing/>
        <w:rPr>
          <w:rFonts w:ascii="Times New Roman" w:eastAsiaTheme="minorEastAsia" w:hAnsi="Times New Roman" w:cs="Times New Roman"/>
          <w:b/>
          <w:sz w:val="24"/>
          <w:szCs w:val="24"/>
        </w:rPr>
      </w:pPr>
      <w:r w:rsidRPr="00161092">
        <w:rPr>
          <w:rFonts w:ascii="Times New Roman" w:eastAsiaTheme="minorEastAsia" w:hAnsi="Times New Roman" w:cs="Times New Roman"/>
          <w:b/>
          <w:sz w:val="24"/>
          <w:szCs w:val="24"/>
        </w:rPr>
        <w:lastRenderedPageBreak/>
        <w:t>Table 1: Comparison of Calibration Methods</w:t>
      </w:r>
    </w:p>
    <w:tbl>
      <w:tblPr>
        <w:tblStyle w:val="TableGrid"/>
        <w:tblW w:w="0" w:type="auto"/>
        <w:tblLook w:val="04A0" w:firstRow="1" w:lastRow="0" w:firstColumn="1" w:lastColumn="0" w:noHBand="0" w:noVBand="1"/>
      </w:tblPr>
      <w:tblGrid>
        <w:gridCol w:w="2515"/>
        <w:gridCol w:w="2700"/>
        <w:gridCol w:w="3060"/>
      </w:tblGrid>
      <w:tr w:rsidR="00E32B25" w:rsidRPr="00161092" w:rsidTr="00B07278">
        <w:tc>
          <w:tcPr>
            <w:tcW w:w="2515" w:type="dxa"/>
          </w:tcPr>
          <w:p w:rsidR="00E32B25" w:rsidRPr="00161092" w:rsidRDefault="00E32B25" w:rsidP="00B07278">
            <w:pPr>
              <w:jc w:val="center"/>
              <w:rPr>
                <w:rFonts w:ascii="Times New Roman" w:hAnsi="Times New Roman" w:cs="Times New Roman"/>
                <w:b/>
                <w:sz w:val="24"/>
                <w:szCs w:val="24"/>
              </w:rPr>
            </w:pPr>
            <w:r w:rsidRPr="00161092">
              <w:rPr>
                <w:rFonts w:ascii="Times New Roman" w:hAnsi="Times New Roman" w:cs="Times New Roman"/>
                <w:b/>
                <w:sz w:val="24"/>
                <w:szCs w:val="24"/>
              </w:rPr>
              <w:t>Parameters</w:t>
            </w:r>
          </w:p>
        </w:tc>
        <w:tc>
          <w:tcPr>
            <w:tcW w:w="2700" w:type="dxa"/>
          </w:tcPr>
          <w:p w:rsidR="00E32B25" w:rsidRPr="00161092" w:rsidRDefault="00887A75" w:rsidP="00B07278">
            <w:pPr>
              <w:jc w:val="center"/>
              <w:rPr>
                <w:rFonts w:ascii="Times New Roman" w:hAnsi="Times New Roman" w:cs="Times New Roman"/>
                <w:b/>
                <w:sz w:val="24"/>
                <w:szCs w:val="24"/>
              </w:rPr>
            </w:pPr>
            <w:r>
              <w:rPr>
                <w:rFonts w:ascii="Times New Roman" w:hAnsi="Times New Roman" w:cs="Times New Roman"/>
                <w:b/>
                <w:sz w:val="24"/>
                <w:szCs w:val="24"/>
              </w:rPr>
              <w:t>LS</w:t>
            </w:r>
            <w:r w:rsidR="00E32B25" w:rsidRPr="00161092">
              <w:rPr>
                <w:rFonts w:ascii="Times New Roman" w:hAnsi="Times New Roman" w:cs="Times New Roman"/>
                <w:b/>
                <w:sz w:val="24"/>
                <w:szCs w:val="24"/>
              </w:rPr>
              <w:t xml:space="preserve"> </w:t>
            </w:r>
          </w:p>
        </w:tc>
        <w:tc>
          <w:tcPr>
            <w:tcW w:w="3060" w:type="dxa"/>
          </w:tcPr>
          <w:p w:rsidR="00E32B25" w:rsidRPr="00161092" w:rsidRDefault="00887A75" w:rsidP="00B07278">
            <w:pPr>
              <w:jc w:val="center"/>
              <w:rPr>
                <w:rFonts w:ascii="Times New Roman" w:hAnsi="Times New Roman" w:cs="Times New Roman"/>
                <w:b/>
                <w:sz w:val="24"/>
                <w:szCs w:val="24"/>
              </w:rPr>
            </w:pPr>
            <w:r>
              <w:rPr>
                <w:rFonts w:ascii="Times New Roman" w:hAnsi="Times New Roman" w:cs="Times New Roman"/>
                <w:b/>
                <w:sz w:val="24"/>
                <w:szCs w:val="24"/>
              </w:rPr>
              <w:t>ML</w:t>
            </w:r>
            <w:r w:rsidR="00E32B25" w:rsidRPr="00161092">
              <w:rPr>
                <w:rFonts w:ascii="Times New Roman" w:hAnsi="Times New Roman" w:cs="Times New Roman"/>
                <w:b/>
                <w:sz w:val="24"/>
                <w:szCs w:val="24"/>
              </w:rPr>
              <w:t xml:space="preserve"> </w:t>
            </w:r>
          </w:p>
        </w:tc>
      </w:tr>
      <w:tr w:rsidR="00161092" w:rsidRPr="00161092" w:rsidTr="00B07278">
        <w:tc>
          <w:tcPr>
            <w:tcW w:w="2515" w:type="dxa"/>
          </w:tcPr>
          <w:p w:rsidR="00B07278" w:rsidRPr="00161092" w:rsidRDefault="003C406F" w:rsidP="00B07278">
            <w:pPr>
              <w:rPr>
                <w:rFonts w:ascii="Times New Roman" w:hAnsi="Times New Roman" w:cs="Times New Roman"/>
                <w:sz w:val="24"/>
                <w:szCs w:val="24"/>
              </w:rPr>
            </w:pPr>
            <m:oMathPara>
              <m:oMath>
                <m:r>
                  <m:rPr>
                    <m:sty m:val="p"/>
                  </m:rPr>
                  <w:rPr>
                    <w:rFonts w:ascii="Cambria Math" w:hAnsi="Cambria Math" w:cs="Times New Roman"/>
                    <w:sz w:val="24"/>
                    <w:szCs w:val="24"/>
                  </w:rPr>
                  <m:t>μ</m:t>
                </m:r>
              </m:oMath>
            </m:oMathPara>
          </w:p>
        </w:tc>
        <w:tc>
          <w:tcPr>
            <w:tcW w:w="2700" w:type="dxa"/>
          </w:tcPr>
          <w:p w:rsidR="00B07278" w:rsidRPr="00161092" w:rsidRDefault="00B07278" w:rsidP="00B07278">
            <w:pPr>
              <w:jc w:val="center"/>
              <w:rPr>
                <w:rFonts w:ascii="Times New Roman" w:hAnsi="Times New Roman" w:cs="Times New Roman"/>
                <w:sz w:val="24"/>
                <w:szCs w:val="24"/>
              </w:rPr>
            </w:pPr>
            <w:r w:rsidRPr="00161092">
              <w:rPr>
                <w:rFonts w:ascii="Times New Roman" w:hAnsi="Times New Roman" w:cs="Times New Roman"/>
                <w:sz w:val="24"/>
                <w:szCs w:val="24"/>
              </w:rPr>
              <w:t>0.25674</w:t>
            </w:r>
          </w:p>
        </w:tc>
        <w:tc>
          <w:tcPr>
            <w:tcW w:w="3060" w:type="dxa"/>
          </w:tcPr>
          <w:p w:rsidR="00B07278" w:rsidRPr="00161092" w:rsidRDefault="00B07278" w:rsidP="00B07278">
            <w:pPr>
              <w:jc w:val="center"/>
              <w:rPr>
                <w:rFonts w:ascii="Times New Roman" w:hAnsi="Times New Roman" w:cs="Times New Roman"/>
                <w:sz w:val="24"/>
                <w:szCs w:val="24"/>
              </w:rPr>
            </w:pPr>
            <w:r w:rsidRPr="00161092">
              <w:rPr>
                <w:rFonts w:ascii="Times New Roman" w:hAnsi="Times New Roman" w:cs="Times New Roman"/>
                <w:sz w:val="24"/>
                <w:szCs w:val="24"/>
              </w:rPr>
              <w:t>0.25674</w:t>
            </w:r>
          </w:p>
        </w:tc>
      </w:tr>
      <w:tr w:rsidR="00161092" w:rsidRPr="00161092" w:rsidTr="00B07278">
        <w:tc>
          <w:tcPr>
            <w:tcW w:w="2515" w:type="dxa"/>
          </w:tcPr>
          <w:p w:rsidR="00B07278" w:rsidRPr="00161092" w:rsidRDefault="003C406F" w:rsidP="00B07278">
            <w:pPr>
              <w:rPr>
                <w:rFonts w:ascii="Times New Roman" w:hAnsi="Times New Roman" w:cs="Times New Roman"/>
                <w:sz w:val="24"/>
                <w:szCs w:val="24"/>
              </w:rPr>
            </w:pPr>
            <m:oMathPara>
              <m:oMath>
                <m:r>
                  <m:rPr>
                    <m:sty m:val="p"/>
                  </m:rPr>
                  <w:rPr>
                    <w:rFonts w:ascii="Cambria Math" w:hAnsi="Cambria Math" w:cs="Times New Roman"/>
                    <w:sz w:val="24"/>
                    <w:szCs w:val="24"/>
                  </w:rPr>
                  <m:t>λ</m:t>
                </m:r>
              </m:oMath>
            </m:oMathPara>
          </w:p>
        </w:tc>
        <w:tc>
          <w:tcPr>
            <w:tcW w:w="2700" w:type="dxa"/>
          </w:tcPr>
          <w:p w:rsidR="00B07278" w:rsidRPr="00161092" w:rsidRDefault="00B07278" w:rsidP="00B07278">
            <w:pPr>
              <w:jc w:val="center"/>
              <w:rPr>
                <w:rFonts w:ascii="Times New Roman" w:hAnsi="Times New Roman" w:cs="Times New Roman"/>
                <w:sz w:val="24"/>
                <w:szCs w:val="24"/>
              </w:rPr>
            </w:pPr>
            <w:r w:rsidRPr="00161092">
              <w:rPr>
                <w:rFonts w:ascii="Times New Roman" w:hAnsi="Times New Roman" w:cs="Times New Roman"/>
                <w:sz w:val="24"/>
                <w:szCs w:val="24"/>
              </w:rPr>
              <w:t>0.13001</w:t>
            </w:r>
          </w:p>
        </w:tc>
        <w:tc>
          <w:tcPr>
            <w:tcW w:w="3060" w:type="dxa"/>
          </w:tcPr>
          <w:p w:rsidR="00B07278" w:rsidRPr="00161092" w:rsidRDefault="00B07278" w:rsidP="00B07278">
            <w:pPr>
              <w:jc w:val="center"/>
              <w:rPr>
                <w:rFonts w:ascii="Times New Roman" w:hAnsi="Times New Roman" w:cs="Times New Roman"/>
                <w:sz w:val="24"/>
                <w:szCs w:val="24"/>
              </w:rPr>
            </w:pPr>
            <w:r w:rsidRPr="00161092">
              <w:rPr>
                <w:rFonts w:ascii="Times New Roman" w:hAnsi="Times New Roman" w:cs="Times New Roman"/>
                <w:sz w:val="24"/>
                <w:szCs w:val="24"/>
              </w:rPr>
              <w:t>0.13001</w:t>
            </w:r>
          </w:p>
        </w:tc>
      </w:tr>
      <w:tr w:rsidR="00161092" w:rsidRPr="00161092" w:rsidTr="00B07278">
        <w:tc>
          <w:tcPr>
            <w:tcW w:w="2515" w:type="dxa"/>
          </w:tcPr>
          <w:p w:rsidR="00E32B25" w:rsidRPr="00161092" w:rsidRDefault="003C406F" w:rsidP="00E32B25">
            <w:pPr>
              <w:rPr>
                <w:rFonts w:ascii="Times New Roman" w:hAnsi="Times New Roman" w:cs="Times New Roman"/>
                <w:sz w:val="24"/>
                <w:szCs w:val="24"/>
              </w:rPr>
            </w:pPr>
            <m:oMathPara>
              <m:oMath>
                <m:r>
                  <m:rPr>
                    <m:sty m:val="p"/>
                  </m:rPr>
                  <w:rPr>
                    <w:rFonts w:ascii="Cambria Math" w:hAnsi="Cambria Math" w:cs="Times New Roman"/>
                    <w:sz w:val="24"/>
                    <w:szCs w:val="24"/>
                  </w:rPr>
                  <m:t>σ</m:t>
                </m:r>
              </m:oMath>
            </m:oMathPara>
          </w:p>
        </w:tc>
        <w:tc>
          <w:tcPr>
            <w:tcW w:w="2700" w:type="dxa"/>
          </w:tcPr>
          <w:p w:rsidR="00E32B25" w:rsidRPr="00161092" w:rsidRDefault="00B07278" w:rsidP="00B07278">
            <w:pPr>
              <w:jc w:val="center"/>
              <w:rPr>
                <w:rFonts w:ascii="Times New Roman" w:hAnsi="Times New Roman" w:cs="Times New Roman"/>
                <w:sz w:val="24"/>
                <w:szCs w:val="24"/>
              </w:rPr>
            </w:pPr>
            <w:r w:rsidRPr="00161092">
              <w:rPr>
                <w:rFonts w:ascii="Times New Roman" w:hAnsi="Times New Roman" w:cs="Times New Roman"/>
                <w:sz w:val="24"/>
                <w:szCs w:val="24"/>
              </w:rPr>
              <w:t>0.05687</w:t>
            </w:r>
          </w:p>
        </w:tc>
        <w:tc>
          <w:tcPr>
            <w:tcW w:w="3060" w:type="dxa"/>
          </w:tcPr>
          <w:p w:rsidR="00E32B25" w:rsidRPr="00161092" w:rsidRDefault="00B07278" w:rsidP="00B07278">
            <w:pPr>
              <w:jc w:val="center"/>
              <w:rPr>
                <w:rFonts w:ascii="Times New Roman" w:hAnsi="Times New Roman" w:cs="Times New Roman"/>
                <w:sz w:val="24"/>
                <w:szCs w:val="24"/>
              </w:rPr>
            </w:pPr>
            <w:r w:rsidRPr="00161092">
              <w:rPr>
                <w:rFonts w:ascii="Times New Roman" w:hAnsi="Times New Roman" w:cs="Times New Roman"/>
                <w:sz w:val="24"/>
                <w:szCs w:val="24"/>
              </w:rPr>
              <w:t>0.00837</w:t>
            </w:r>
          </w:p>
        </w:tc>
      </w:tr>
      <w:tr w:rsidR="00161092" w:rsidRPr="00161092" w:rsidTr="00B07278">
        <w:tc>
          <w:tcPr>
            <w:tcW w:w="2515" w:type="dxa"/>
          </w:tcPr>
          <w:p w:rsidR="00E32B25" w:rsidRPr="00161092" w:rsidRDefault="00E17B8B">
            <w:pPr>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θ</m:t>
                    </m:r>
                  </m:e>
                  <m:sub>
                    <m:r>
                      <m:rPr>
                        <m:sty m:val="p"/>
                      </m:rPr>
                      <w:rPr>
                        <w:rFonts w:ascii="Cambria Math" w:hAnsi="Cambria Math" w:cs="Times New Roman"/>
                        <w:sz w:val="24"/>
                        <w:szCs w:val="24"/>
                      </w:rPr>
                      <m:t>0</m:t>
                    </m:r>
                  </m:sub>
                </m:sSub>
              </m:oMath>
            </m:oMathPara>
          </w:p>
        </w:tc>
        <w:tc>
          <w:tcPr>
            <w:tcW w:w="2700" w:type="dxa"/>
          </w:tcPr>
          <w:p w:rsidR="00E32B25" w:rsidRPr="00161092" w:rsidRDefault="00B07278" w:rsidP="00B07278">
            <w:pPr>
              <w:jc w:val="center"/>
              <w:rPr>
                <w:rFonts w:ascii="Times New Roman" w:hAnsi="Times New Roman" w:cs="Times New Roman"/>
                <w:sz w:val="24"/>
                <w:szCs w:val="24"/>
              </w:rPr>
            </w:pPr>
            <w:r w:rsidRPr="00161092">
              <w:rPr>
                <w:rFonts w:ascii="Times New Roman" w:hAnsi="Times New Roman" w:cs="Times New Roman"/>
                <w:sz w:val="24"/>
                <w:szCs w:val="24"/>
              </w:rPr>
              <w:t>0.00277</w:t>
            </w:r>
          </w:p>
        </w:tc>
        <w:tc>
          <w:tcPr>
            <w:tcW w:w="3060" w:type="dxa"/>
          </w:tcPr>
          <w:p w:rsidR="00E32B25" w:rsidRPr="00161092" w:rsidRDefault="00B07278" w:rsidP="00B07278">
            <w:pPr>
              <w:jc w:val="center"/>
              <w:rPr>
                <w:rFonts w:ascii="Times New Roman" w:hAnsi="Times New Roman" w:cs="Times New Roman"/>
                <w:sz w:val="24"/>
                <w:szCs w:val="24"/>
              </w:rPr>
            </w:pPr>
            <w:r w:rsidRPr="00161092">
              <w:rPr>
                <w:rFonts w:ascii="Times New Roman" w:hAnsi="Times New Roman" w:cs="Times New Roman"/>
                <w:sz w:val="24"/>
                <w:szCs w:val="24"/>
              </w:rPr>
              <w:t>-</w:t>
            </w:r>
          </w:p>
        </w:tc>
      </w:tr>
      <w:tr w:rsidR="00161092" w:rsidRPr="00161092" w:rsidTr="00B07278">
        <w:tc>
          <w:tcPr>
            <w:tcW w:w="2515" w:type="dxa"/>
          </w:tcPr>
          <w:p w:rsidR="00E32B25" w:rsidRPr="00161092" w:rsidRDefault="00E17B8B">
            <w:pPr>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θ</m:t>
                    </m:r>
                  </m:e>
                  <m:sub>
                    <m:r>
                      <m:rPr>
                        <m:sty m:val="p"/>
                      </m:rPr>
                      <w:rPr>
                        <w:rFonts w:ascii="Cambria Math" w:hAnsi="Cambria Math" w:cs="Times New Roman"/>
                        <w:sz w:val="24"/>
                        <w:szCs w:val="24"/>
                      </w:rPr>
                      <m:t>1</m:t>
                    </m:r>
                  </m:sub>
                </m:sSub>
              </m:oMath>
            </m:oMathPara>
          </w:p>
        </w:tc>
        <w:tc>
          <w:tcPr>
            <w:tcW w:w="2700" w:type="dxa"/>
          </w:tcPr>
          <w:p w:rsidR="00E32B25" w:rsidRPr="00161092" w:rsidRDefault="00B07278" w:rsidP="00B07278">
            <w:pPr>
              <w:jc w:val="center"/>
              <w:rPr>
                <w:rFonts w:ascii="Times New Roman" w:hAnsi="Times New Roman" w:cs="Times New Roman"/>
                <w:sz w:val="24"/>
                <w:szCs w:val="24"/>
              </w:rPr>
            </w:pPr>
            <w:r w:rsidRPr="00161092">
              <w:rPr>
                <w:rFonts w:ascii="Times New Roman" w:hAnsi="Times New Roman" w:cs="Times New Roman"/>
                <w:sz w:val="24"/>
                <w:szCs w:val="24"/>
              </w:rPr>
              <w:t>0.98922</w:t>
            </w:r>
          </w:p>
        </w:tc>
        <w:tc>
          <w:tcPr>
            <w:tcW w:w="3060" w:type="dxa"/>
          </w:tcPr>
          <w:p w:rsidR="00E32B25" w:rsidRPr="00161092" w:rsidRDefault="00B07278" w:rsidP="00B07278">
            <w:pPr>
              <w:jc w:val="center"/>
              <w:rPr>
                <w:rFonts w:ascii="Times New Roman" w:hAnsi="Times New Roman" w:cs="Times New Roman"/>
                <w:sz w:val="24"/>
                <w:szCs w:val="24"/>
              </w:rPr>
            </w:pPr>
            <w:r w:rsidRPr="00161092">
              <w:rPr>
                <w:rFonts w:ascii="Times New Roman" w:hAnsi="Times New Roman" w:cs="Times New Roman"/>
                <w:sz w:val="24"/>
                <w:szCs w:val="24"/>
              </w:rPr>
              <w:t>-</w:t>
            </w:r>
          </w:p>
        </w:tc>
      </w:tr>
      <w:tr w:rsidR="00161092" w:rsidRPr="00161092" w:rsidTr="00B07278">
        <w:tc>
          <w:tcPr>
            <w:tcW w:w="2515" w:type="dxa"/>
          </w:tcPr>
          <w:p w:rsidR="00E32B25" w:rsidRPr="00161092" w:rsidRDefault="003C406F" w:rsidP="00E32B25">
            <w:pPr>
              <w:rPr>
                <w:rFonts w:ascii="Times New Roman" w:hAnsi="Times New Roman" w:cs="Times New Roman"/>
                <w:sz w:val="24"/>
                <w:szCs w:val="24"/>
              </w:rPr>
            </w:pPr>
            <m:oMathPara>
              <m:oMath>
                <m:r>
                  <m:rPr>
                    <m:sty m:val="p"/>
                  </m:rPr>
                  <w:rPr>
                    <w:rFonts w:ascii="Cambria Math" w:hAnsi="Cambria Math" w:cs="Times New Roman"/>
                    <w:sz w:val="24"/>
                    <w:szCs w:val="24"/>
                  </w:rPr>
                  <m:t>s</m:t>
                </m:r>
                <m:d>
                  <m:dPr>
                    <m:ctrlPr>
                      <w:rPr>
                        <w:rFonts w:ascii="Cambria Math" w:hAnsi="Cambria Math" w:cs="Times New Roman"/>
                        <w:sz w:val="24"/>
                        <w:szCs w:val="24"/>
                      </w:rPr>
                    </m:ctrlPr>
                  </m:dPr>
                  <m:e>
                    <m:r>
                      <m:rPr>
                        <m:sty m:val="p"/>
                      </m:rPr>
                      <w:rPr>
                        <w:rFonts w:ascii="Cambria Math" w:hAnsi="Cambria Math" w:cs="Times New Roman"/>
                        <w:sz w:val="24"/>
                        <w:szCs w:val="24"/>
                      </w:rPr>
                      <m:t>ϵ</m:t>
                    </m:r>
                  </m:e>
                </m:d>
              </m:oMath>
            </m:oMathPara>
          </w:p>
        </w:tc>
        <w:tc>
          <w:tcPr>
            <w:tcW w:w="2700" w:type="dxa"/>
          </w:tcPr>
          <w:p w:rsidR="00E32B25" w:rsidRPr="00161092" w:rsidRDefault="00B07278" w:rsidP="00B07278">
            <w:pPr>
              <w:jc w:val="center"/>
              <w:rPr>
                <w:rFonts w:ascii="Times New Roman" w:hAnsi="Times New Roman" w:cs="Times New Roman"/>
                <w:sz w:val="24"/>
                <w:szCs w:val="24"/>
              </w:rPr>
            </w:pPr>
            <w:r w:rsidRPr="00161092">
              <w:rPr>
                <w:rFonts w:ascii="Times New Roman" w:hAnsi="Times New Roman" w:cs="Times New Roman"/>
                <w:sz w:val="24"/>
                <w:szCs w:val="24"/>
              </w:rPr>
              <w:t>0.01633</w:t>
            </w:r>
          </w:p>
        </w:tc>
        <w:tc>
          <w:tcPr>
            <w:tcW w:w="3060" w:type="dxa"/>
          </w:tcPr>
          <w:p w:rsidR="00E32B25" w:rsidRPr="00161092" w:rsidRDefault="00B07278" w:rsidP="00B07278">
            <w:pPr>
              <w:jc w:val="center"/>
              <w:rPr>
                <w:rFonts w:ascii="Times New Roman" w:hAnsi="Times New Roman" w:cs="Times New Roman"/>
                <w:sz w:val="24"/>
                <w:szCs w:val="24"/>
              </w:rPr>
            </w:pPr>
            <w:r w:rsidRPr="00161092">
              <w:rPr>
                <w:rFonts w:ascii="Times New Roman" w:hAnsi="Times New Roman" w:cs="Times New Roman"/>
                <w:sz w:val="24"/>
                <w:szCs w:val="24"/>
              </w:rPr>
              <w:t>-</w:t>
            </w:r>
          </w:p>
        </w:tc>
      </w:tr>
    </w:tbl>
    <w:p w:rsidR="00CF3EEA" w:rsidRPr="00161092" w:rsidRDefault="00CF3EEA">
      <w:pPr>
        <w:rPr>
          <w:rFonts w:ascii="Times New Roman" w:hAnsi="Times New Roman" w:cs="Times New Roman"/>
          <w:b/>
          <w:sz w:val="24"/>
          <w:szCs w:val="24"/>
        </w:rPr>
      </w:pPr>
    </w:p>
    <w:p w:rsidR="00CF3EEA" w:rsidRPr="00F61ED0" w:rsidRDefault="00CF3EEA" w:rsidP="00750C2F">
      <w:pPr>
        <w:spacing w:after="0" w:line="360" w:lineRule="auto"/>
        <w:jc w:val="both"/>
        <w:rPr>
          <w:rFonts w:ascii="Times New Roman" w:eastAsiaTheme="minorEastAsia" w:hAnsi="Times New Roman" w:cs="Times New Roman"/>
          <w:sz w:val="24"/>
          <w:szCs w:val="24"/>
        </w:rPr>
      </w:pPr>
      <w:r w:rsidRPr="00F61ED0">
        <w:rPr>
          <w:rFonts w:ascii="Times New Roman" w:hAnsi="Times New Roman" w:cs="Times New Roman"/>
          <w:sz w:val="24"/>
          <w:szCs w:val="24"/>
        </w:rPr>
        <w:t>Figure 2 displays plots of some trajectories of the Vasicek process</w:t>
      </w:r>
      <w:r w:rsidR="005228ED" w:rsidRPr="00F61ED0">
        <w:rPr>
          <w:rFonts w:ascii="Times New Roman" w:hAnsi="Times New Roman" w:cs="Times New Roman"/>
          <w:sz w:val="24"/>
          <w:szCs w:val="24"/>
        </w:rPr>
        <w:t xml:space="preserve"> using the parameters displayed in table 1 and assuming the current short-term rate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r>
          <w:rPr>
            <w:rFonts w:ascii="Cambria Math" w:hAnsi="Cambria Math" w:cs="Times New Roman"/>
            <w:sz w:val="24"/>
            <w:szCs w:val="24"/>
          </w:rPr>
          <m:t>,</m:t>
        </m:r>
      </m:oMath>
      <w:r w:rsidR="005228ED" w:rsidRPr="00F61ED0">
        <w:rPr>
          <w:rFonts w:ascii="Times New Roman" w:eastAsiaTheme="minorEastAsia" w:hAnsi="Times New Roman" w:cs="Times New Roman"/>
          <w:sz w:val="24"/>
          <w:szCs w:val="24"/>
        </w:rPr>
        <w:t xml:space="preserve"> is the June 2015 rate of </w:t>
      </w:r>
      <w:r w:rsidR="00887A75">
        <w:rPr>
          <w:rFonts w:ascii="Times New Roman" w:eastAsiaTheme="minorEastAsia" w:hAnsi="Times New Roman" w:cs="Times New Roman"/>
          <w:sz w:val="24"/>
          <w:szCs w:val="24"/>
        </w:rPr>
        <w:t>0.2517 (</w:t>
      </w:r>
      <w:r w:rsidR="00EB5513" w:rsidRPr="00F61ED0">
        <w:rPr>
          <w:rFonts w:ascii="Times New Roman" w:eastAsiaTheme="minorEastAsia" w:hAnsi="Times New Roman" w:cs="Times New Roman"/>
          <w:sz w:val="24"/>
          <w:szCs w:val="24"/>
        </w:rPr>
        <w:t>25.17%</w:t>
      </w:r>
      <w:r w:rsidR="00887A75">
        <w:rPr>
          <w:rFonts w:ascii="Times New Roman" w:eastAsiaTheme="minorEastAsia" w:hAnsi="Times New Roman" w:cs="Times New Roman"/>
          <w:sz w:val="24"/>
          <w:szCs w:val="24"/>
        </w:rPr>
        <w:t>)</w:t>
      </w:r>
      <w:r w:rsidRPr="00F61ED0">
        <w:rPr>
          <w:rFonts w:ascii="Times New Roman" w:hAnsi="Times New Roman" w:cs="Times New Roman"/>
          <w:sz w:val="24"/>
          <w:szCs w:val="24"/>
        </w:rPr>
        <w:t xml:space="preserve">. The first plot illustrates the process based on the </w:t>
      </w:r>
      <w:r w:rsidR="00887A75">
        <w:rPr>
          <w:rFonts w:ascii="Times New Roman" w:hAnsi="Times New Roman" w:cs="Times New Roman"/>
          <w:sz w:val="24"/>
          <w:szCs w:val="24"/>
        </w:rPr>
        <w:t>LS</w:t>
      </w:r>
      <w:r w:rsidRPr="00F61ED0">
        <w:rPr>
          <w:rFonts w:ascii="Times New Roman" w:hAnsi="Times New Roman" w:cs="Times New Roman"/>
          <w:sz w:val="24"/>
          <w:szCs w:val="24"/>
        </w:rPr>
        <w:t xml:space="preserve"> calibration method while the second plot shows the evolution of the process emanating from </w:t>
      </w:r>
      <w:r w:rsidR="000D4A5F" w:rsidRPr="00F61ED0">
        <w:rPr>
          <w:rFonts w:ascii="Times New Roman" w:hAnsi="Times New Roman" w:cs="Times New Roman"/>
          <w:sz w:val="24"/>
          <w:szCs w:val="24"/>
        </w:rPr>
        <w:t xml:space="preserve">the </w:t>
      </w:r>
      <w:r w:rsidR="003B168F">
        <w:rPr>
          <w:rFonts w:ascii="Times New Roman" w:hAnsi="Times New Roman" w:cs="Times New Roman"/>
          <w:sz w:val="24"/>
          <w:szCs w:val="24"/>
        </w:rPr>
        <w:t>ML</w:t>
      </w:r>
      <w:r w:rsidR="000D4A5F" w:rsidRPr="00F61ED0">
        <w:rPr>
          <w:rFonts w:ascii="Times New Roman" w:hAnsi="Times New Roman" w:cs="Times New Roman"/>
          <w:sz w:val="24"/>
          <w:szCs w:val="24"/>
        </w:rPr>
        <w:t xml:space="preserve"> method. </w:t>
      </w:r>
      <w:r w:rsidR="003D0751">
        <w:rPr>
          <w:rFonts w:ascii="Times New Roman" w:hAnsi="Times New Roman" w:cs="Times New Roman"/>
          <w:sz w:val="24"/>
          <w:szCs w:val="24"/>
        </w:rPr>
        <w:t>The process contingent on the LS appears to be more volatile and exhibits some probability of negative rates as compared to the model centered on the ML method.</w:t>
      </w:r>
    </w:p>
    <w:p w:rsidR="00750C2F" w:rsidRDefault="00CF3EEA" w:rsidP="00750C2F">
      <w:pPr>
        <w:spacing w:after="0" w:line="360" w:lineRule="auto"/>
        <w:jc w:val="both"/>
        <w:rPr>
          <w:rFonts w:ascii="Times New Roman" w:hAnsi="Times New Roman" w:cs="Times New Roman"/>
          <w:b/>
          <w:sz w:val="24"/>
          <w:szCs w:val="24"/>
        </w:rPr>
      </w:pPr>
      <w:r w:rsidRPr="00161092">
        <w:rPr>
          <w:rFonts w:ascii="Times New Roman" w:hAnsi="Times New Roman" w:cs="Times New Roman"/>
          <w:noProof/>
          <w:sz w:val="24"/>
          <w:szCs w:val="24"/>
        </w:rPr>
        <w:drawing>
          <wp:inline distT="0" distB="0" distL="0" distR="0" wp14:anchorId="314533AE" wp14:editId="46DC6C2F">
            <wp:extent cx="5941695" cy="3923071"/>
            <wp:effectExtent l="0" t="0" r="1905" b="1270"/>
            <wp:docPr id="3" name="Picture 3" descr="C:\Users\Guest\Dropbox\INSURANCE BOOKS\Rplot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est\Dropbox\INSURANCE BOOKS\Rplot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7907" cy="3933775"/>
                    </a:xfrm>
                    <a:prstGeom prst="rect">
                      <a:avLst/>
                    </a:prstGeom>
                    <a:noFill/>
                    <a:ln>
                      <a:noFill/>
                    </a:ln>
                  </pic:spPr>
                </pic:pic>
              </a:graphicData>
            </a:graphic>
          </wp:inline>
        </w:drawing>
      </w:r>
      <w:r w:rsidR="00750C2F">
        <w:rPr>
          <w:rFonts w:ascii="Times New Roman" w:hAnsi="Times New Roman" w:cs="Times New Roman"/>
          <w:b/>
          <w:sz w:val="24"/>
          <w:szCs w:val="24"/>
        </w:rPr>
        <w:t xml:space="preserve"> </w:t>
      </w:r>
      <w:r w:rsidR="00750C2F">
        <w:rPr>
          <w:rFonts w:ascii="Times New Roman" w:hAnsi="Times New Roman" w:cs="Times New Roman"/>
          <w:b/>
          <w:sz w:val="24"/>
          <w:szCs w:val="24"/>
        </w:rPr>
        <w:tab/>
      </w:r>
      <w:r w:rsidR="00750C2F">
        <w:rPr>
          <w:rFonts w:ascii="Times New Roman" w:hAnsi="Times New Roman" w:cs="Times New Roman"/>
          <w:b/>
          <w:sz w:val="24"/>
          <w:szCs w:val="24"/>
        </w:rPr>
        <w:tab/>
      </w:r>
      <w:r w:rsidRPr="00161092">
        <w:rPr>
          <w:rFonts w:ascii="Times New Roman" w:hAnsi="Times New Roman" w:cs="Times New Roman"/>
          <w:b/>
          <w:sz w:val="24"/>
          <w:szCs w:val="24"/>
        </w:rPr>
        <w:t xml:space="preserve">Figure 2: Vasicek Process Trajectories </w:t>
      </w:r>
    </w:p>
    <w:p w:rsidR="003D0751" w:rsidRDefault="003D0751" w:rsidP="00750C2F">
      <w:pPr>
        <w:spacing w:after="0" w:line="360" w:lineRule="auto"/>
        <w:jc w:val="both"/>
        <w:rPr>
          <w:rFonts w:ascii="Times New Roman" w:hAnsi="Times New Roman" w:cs="Times New Roman"/>
          <w:b/>
          <w:sz w:val="24"/>
          <w:szCs w:val="24"/>
        </w:rPr>
      </w:pPr>
    </w:p>
    <w:p w:rsidR="00750C2F" w:rsidRPr="00750C2F" w:rsidRDefault="00750C2F" w:rsidP="00750C2F">
      <w:pPr>
        <w:spacing w:after="0" w:line="360" w:lineRule="auto"/>
        <w:jc w:val="both"/>
        <w:rPr>
          <w:rFonts w:ascii="Times New Roman" w:hAnsi="Times New Roman" w:cs="Times New Roman"/>
          <w:b/>
          <w:sz w:val="24"/>
          <w:szCs w:val="24"/>
        </w:rPr>
      </w:pPr>
    </w:p>
    <w:p w:rsidR="00891C27" w:rsidRPr="00750C2F" w:rsidRDefault="00842BED" w:rsidP="00750C2F">
      <w:pPr>
        <w:spacing w:after="0" w:line="360" w:lineRule="auto"/>
        <w:jc w:val="both"/>
        <w:rPr>
          <w:rFonts w:ascii="Times New Roman" w:hAnsi="Times New Roman" w:cs="Times New Roman"/>
          <w:b/>
          <w:sz w:val="30"/>
          <w:szCs w:val="30"/>
        </w:rPr>
      </w:pPr>
      <w:r w:rsidRPr="00750C2F">
        <w:rPr>
          <w:rFonts w:ascii="Times New Roman" w:hAnsi="Times New Roman" w:cs="Times New Roman"/>
          <w:b/>
          <w:sz w:val="30"/>
          <w:szCs w:val="30"/>
        </w:rPr>
        <w:lastRenderedPageBreak/>
        <w:t>4</w:t>
      </w:r>
      <w:r w:rsidRPr="00750C2F">
        <w:rPr>
          <w:rFonts w:ascii="Times New Roman" w:hAnsi="Times New Roman" w:cs="Times New Roman"/>
          <w:b/>
          <w:sz w:val="30"/>
          <w:szCs w:val="30"/>
        </w:rPr>
        <w:tab/>
      </w:r>
      <w:r w:rsidR="00891C27" w:rsidRPr="00750C2F">
        <w:rPr>
          <w:rFonts w:ascii="Times New Roman" w:hAnsi="Times New Roman" w:cs="Times New Roman"/>
          <w:b/>
          <w:sz w:val="30"/>
          <w:szCs w:val="30"/>
        </w:rPr>
        <w:t>Conclusion</w:t>
      </w:r>
    </w:p>
    <w:p w:rsidR="00842BED" w:rsidRPr="00161092" w:rsidRDefault="001E5F13" w:rsidP="00750C2F">
      <w:pPr>
        <w:spacing w:after="0" w:line="360" w:lineRule="auto"/>
        <w:jc w:val="both"/>
        <w:rPr>
          <w:rFonts w:ascii="Times New Roman" w:hAnsi="Times New Roman" w:cs="Times New Roman"/>
          <w:sz w:val="24"/>
          <w:szCs w:val="24"/>
        </w:rPr>
      </w:pPr>
      <w:r w:rsidRPr="00161092">
        <w:rPr>
          <w:rFonts w:ascii="Times New Roman" w:hAnsi="Times New Roman" w:cs="Times New Roman"/>
          <w:sz w:val="24"/>
          <w:szCs w:val="24"/>
        </w:rPr>
        <w:t xml:space="preserve">Results of the study suggests the Vasicek process with calibration via </w:t>
      </w:r>
      <w:r w:rsidR="002B53E0" w:rsidRPr="00161092">
        <w:rPr>
          <w:rFonts w:ascii="Times New Roman" w:hAnsi="Times New Roman" w:cs="Times New Roman"/>
          <w:sz w:val="24"/>
          <w:szCs w:val="24"/>
        </w:rPr>
        <w:t xml:space="preserve">either </w:t>
      </w:r>
      <w:r w:rsidR="003B168F">
        <w:rPr>
          <w:rFonts w:ascii="Times New Roman" w:hAnsi="Times New Roman" w:cs="Times New Roman"/>
          <w:sz w:val="24"/>
          <w:szCs w:val="24"/>
        </w:rPr>
        <w:t>LS</w:t>
      </w:r>
      <w:r w:rsidR="002B53E0" w:rsidRPr="00161092">
        <w:rPr>
          <w:rFonts w:ascii="Times New Roman" w:hAnsi="Times New Roman" w:cs="Times New Roman"/>
          <w:sz w:val="24"/>
          <w:szCs w:val="24"/>
        </w:rPr>
        <w:t xml:space="preserve"> or </w:t>
      </w:r>
      <w:r w:rsidR="003B168F">
        <w:rPr>
          <w:rFonts w:ascii="Times New Roman" w:hAnsi="Times New Roman" w:cs="Times New Roman"/>
          <w:sz w:val="24"/>
          <w:szCs w:val="24"/>
        </w:rPr>
        <w:t>ML</w:t>
      </w:r>
      <w:r w:rsidRPr="00161092">
        <w:rPr>
          <w:rFonts w:ascii="Times New Roman" w:hAnsi="Times New Roman" w:cs="Times New Roman"/>
          <w:sz w:val="24"/>
          <w:szCs w:val="24"/>
        </w:rPr>
        <w:t xml:space="preserve"> as a potentially effective short-term interest rate model for valuing any s</w:t>
      </w:r>
      <w:r w:rsidR="006F0A93" w:rsidRPr="00161092">
        <w:rPr>
          <w:rFonts w:ascii="Times New Roman" w:hAnsi="Times New Roman" w:cs="Times New Roman"/>
          <w:sz w:val="24"/>
          <w:szCs w:val="24"/>
        </w:rPr>
        <w:t>ecurity that rely on Ghana’s T-b</w:t>
      </w:r>
      <w:r w:rsidRPr="00161092">
        <w:rPr>
          <w:rFonts w:ascii="Times New Roman" w:hAnsi="Times New Roman" w:cs="Times New Roman"/>
          <w:sz w:val="24"/>
          <w:szCs w:val="24"/>
        </w:rPr>
        <w:t xml:space="preserve">ill rate. </w:t>
      </w:r>
      <w:r w:rsidR="003C406F" w:rsidRPr="00161092">
        <w:rPr>
          <w:rFonts w:ascii="Times New Roman" w:hAnsi="Times New Roman" w:cs="Times New Roman"/>
          <w:sz w:val="24"/>
          <w:szCs w:val="24"/>
        </w:rPr>
        <w:t xml:space="preserve">A major finding of the </w:t>
      </w:r>
      <w:r w:rsidR="002B53E0" w:rsidRPr="00161092">
        <w:rPr>
          <w:rFonts w:ascii="Times New Roman" w:hAnsi="Times New Roman" w:cs="Times New Roman"/>
          <w:sz w:val="24"/>
          <w:szCs w:val="24"/>
        </w:rPr>
        <w:t xml:space="preserve">study was that, the method of </w:t>
      </w:r>
      <w:r w:rsidR="003B168F">
        <w:rPr>
          <w:rFonts w:ascii="Times New Roman" w:hAnsi="Times New Roman" w:cs="Times New Roman"/>
          <w:sz w:val="24"/>
          <w:szCs w:val="24"/>
        </w:rPr>
        <w:t>ML</w:t>
      </w:r>
      <w:r w:rsidR="002B53E0" w:rsidRPr="00161092">
        <w:rPr>
          <w:rFonts w:ascii="Times New Roman" w:hAnsi="Times New Roman" w:cs="Times New Roman"/>
          <w:sz w:val="24"/>
          <w:szCs w:val="24"/>
        </w:rPr>
        <w:t xml:space="preserve"> resulted in a much lower estimate for the volatility as compared to the method of </w:t>
      </w:r>
      <w:r w:rsidR="003B168F">
        <w:rPr>
          <w:rFonts w:ascii="Times New Roman" w:hAnsi="Times New Roman" w:cs="Times New Roman"/>
          <w:sz w:val="24"/>
          <w:szCs w:val="24"/>
        </w:rPr>
        <w:t>LS</w:t>
      </w:r>
      <w:r w:rsidR="002B53E0" w:rsidRPr="00161092">
        <w:rPr>
          <w:rFonts w:ascii="Times New Roman" w:hAnsi="Times New Roman" w:cs="Times New Roman"/>
          <w:sz w:val="24"/>
          <w:szCs w:val="24"/>
        </w:rPr>
        <w:t xml:space="preserve">. </w:t>
      </w:r>
      <w:r w:rsidR="008C0C5F">
        <w:rPr>
          <w:rFonts w:ascii="Times New Roman" w:hAnsi="Times New Roman" w:cs="Times New Roman"/>
          <w:sz w:val="24"/>
          <w:szCs w:val="24"/>
        </w:rPr>
        <w:t xml:space="preserve">It therefore follows that, the process contingent on the LS appears to be more volatile and exhibits some probability of negative rates as compared to the model centered on the method of ML. </w:t>
      </w:r>
      <w:r w:rsidR="002B53E0" w:rsidRPr="00161092">
        <w:rPr>
          <w:rFonts w:ascii="Times New Roman" w:hAnsi="Times New Roman" w:cs="Times New Roman"/>
          <w:sz w:val="24"/>
          <w:szCs w:val="24"/>
        </w:rPr>
        <w:t>The findings herein have implications for future research. First</w:t>
      </w:r>
      <w:r w:rsidR="00F7436A" w:rsidRPr="00161092">
        <w:rPr>
          <w:rFonts w:ascii="Times New Roman" w:hAnsi="Times New Roman" w:cs="Times New Roman"/>
          <w:sz w:val="24"/>
          <w:szCs w:val="24"/>
        </w:rPr>
        <w:t>,</w:t>
      </w:r>
      <w:r w:rsidR="002B53E0" w:rsidRPr="00161092">
        <w:rPr>
          <w:rFonts w:ascii="Times New Roman" w:hAnsi="Times New Roman" w:cs="Times New Roman"/>
          <w:sz w:val="24"/>
          <w:szCs w:val="24"/>
        </w:rPr>
        <w:t xml:space="preserve"> the current study did not take into consideration other short-term interest rates</w:t>
      </w:r>
      <w:r w:rsidR="006F0A93" w:rsidRPr="00161092">
        <w:rPr>
          <w:rFonts w:ascii="Times New Roman" w:hAnsi="Times New Roman" w:cs="Times New Roman"/>
          <w:sz w:val="24"/>
          <w:szCs w:val="24"/>
        </w:rPr>
        <w:t xml:space="preserve"> such as the 182 </w:t>
      </w:r>
      <w:r w:rsidR="0066527F" w:rsidRPr="00161092">
        <w:rPr>
          <w:rFonts w:ascii="Times New Roman" w:hAnsi="Times New Roman" w:cs="Times New Roman"/>
          <w:sz w:val="24"/>
          <w:szCs w:val="24"/>
        </w:rPr>
        <w:t>day</w:t>
      </w:r>
      <w:r w:rsidR="006C4EF6">
        <w:rPr>
          <w:rFonts w:ascii="Times New Roman" w:hAnsi="Times New Roman" w:cs="Times New Roman"/>
          <w:sz w:val="24"/>
          <w:szCs w:val="24"/>
        </w:rPr>
        <w:t xml:space="preserve"> </w:t>
      </w:r>
      <w:r w:rsidR="0066527F">
        <w:rPr>
          <w:rFonts w:ascii="Times New Roman" w:hAnsi="Times New Roman" w:cs="Times New Roman"/>
          <w:sz w:val="24"/>
          <w:szCs w:val="24"/>
        </w:rPr>
        <w:t>T</w:t>
      </w:r>
      <w:r w:rsidR="006F0A93" w:rsidRPr="00161092">
        <w:rPr>
          <w:rFonts w:ascii="Times New Roman" w:hAnsi="Times New Roman" w:cs="Times New Roman"/>
          <w:sz w:val="24"/>
          <w:szCs w:val="24"/>
        </w:rPr>
        <w:t>-b</w:t>
      </w:r>
      <w:r w:rsidR="00D07319" w:rsidRPr="00161092">
        <w:rPr>
          <w:rFonts w:ascii="Times New Roman" w:hAnsi="Times New Roman" w:cs="Times New Roman"/>
          <w:sz w:val="24"/>
          <w:szCs w:val="24"/>
        </w:rPr>
        <w:t xml:space="preserve">ill rate. </w:t>
      </w:r>
      <w:r w:rsidR="006F0A93" w:rsidRPr="00161092">
        <w:rPr>
          <w:rFonts w:ascii="Times New Roman" w:hAnsi="Times New Roman" w:cs="Times New Roman"/>
          <w:sz w:val="24"/>
          <w:szCs w:val="24"/>
        </w:rPr>
        <w:t>The inclusion of the 182 day T-b</w:t>
      </w:r>
      <w:r w:rsidR="00D07319" w:rsidRPr="00161092">
        <w:rPr>
          <w:rFonts w:ascii="Times New Roman" w:hAnsi="Times New Roman" w:cs="Times New Roman"/>
          <w:sz w:val="24"/>
          <w:szCs w:val="24"/>
        </w:rPr>
        <w:t xml:space="preserve">ill rate for a complete appreciation of short-term interest rates dynamics in Ghana is warranted. Second, the Vasicek model is one member of the family of one-factor short-term interest rate models. Future research needs to compare the Vasicek model to </w:t>
      </w:r>
      <w:r w:rsidR="00F7436A" w:rsidRPr="00161092">
        <w:rPr>
          <w:rFonts w:ascii="Times New Roman" w:hAnsi="Times New Roman" w:cs="Times New Roman"/>
          <w:sz w:val="24"/>
          <w:szCs w:val="24"/>
        </w:rPr>
        <w:t>other members of the family.</w:t>
      </w:r>
    </w:p>
    <w:p w:rsidR="00750C2F" w:rsidRDefault="00750C2F" w:rsidP="00750C2F">
      <w:pPr>
        <w:spacing w:after="0" w:line="360" w:lineRule="auto"/>
        <w:jc w:val="both"/>
        <w:rPr>
          <w:rFonts w:ascii="Times New Roman" w:hAnsi="Times New Roman" w:cs="Times New Roman"/>
          <w:b/>
          <w:sz w:val="24"/>
          <w:szCs w:val="24"/>
        </w:rPr>
      </w:pPr>
    </w:p>
    <w:p w:rsidR="00750C2F" w:rsidRDefault="00750C2F" w:rsidP="00750C2F">
      <w:pPr>
        <w:spacing w:after="0" w:line="360" w:lineRule="auto"/>
        <w:jc w:val="both"/>
        <w:rPr>
          <w:rFonts w:ascii="Times New Roman" w:hAnsi="Times New Roman" w:cs="Times New Roman"/>
          <w:b/>
          <w:sz w:val="24"/>
          <w:szCs w:val="24"/>
        </w:rPr>
      </w:pPr>
    </w:p>
    <w:p w:rsidR="009F1DFE" w:rsidRDefault="00842BED" w:rsidP="006E3BBE">
      <w:pPr>
        <w:spacing w:after="0" w:line="360" w:lineRule="auto"/>
        <w:jc w:val="both"/>
        <w:rPr>
          <w:rFonts w:ascii="Times New Roman" w:hAnsi="Times New Roman" w:cs="Times New Roman"/>
          <w:b/>
          <w:sz w:val="30"/>
          <w:szCs w:val="30"/>
        </w:rPr>
      </w:pPr>
      <w:r w:rsidRPr="00750C2F">
        <w:rPr>
          <w:rFonts w:ascii="Times New Roman" w:hAnsi="Times New Roman" w:cs="Times New Roman"/>
          <w:b/>
          <w:sz w:val="30"/>
          <w:szCs w:val="30"/>
        </w:rPr>
        <w:t>References</w:t>
      </w:r>
    </w:p>
    <w:p w:rsidR="002607DD" w:rsidRPr="002607DD" w:rsidRDefault="002607DD" w:rsidP="006E3BBE">
      <w:pPr>
        <w:spacing w:after="0" w:line="360" w:lineRule="auto"/>
        <w:jc w:val="both"/>
        <w:rPr>
          <w:rFonts w:ascii="Times New Roman" w:hAnsi="Times New Roman" w:cs="Times New Roman"/>
          <w:sz w:val="24"/>
          <w:szCs w:val="24"/>
        </w:rPr>
      </w:pPr>
      <w:r w:rsidRPr="002607DD">
        <w:rPr>
          <w:rFonts w:ascii="Times New Roman" w:hAnsi="Times New Roman" w:cs="Times New Roman"/>
          <w:sz w:val="24"/>
          <w:szCs w:val="24"/>
        </w:rPr>
        <w:t>[1]</w:t>
      </w:r>
      <w:r w:rsidRPr="002607DD">
        <w:rPr>
          <w:rFonts w:ascii="Times New Roman" w:hAnsi="Times New Roman" w:cs="Times New Roman"/>
          <w:sz w:val="24"/>
          <w:szCs w:val="24"/>
        </w:rPr>
        <w:tab/>
        <w:t xml:space="preserve">Africa Economic Outlook. Ghana 2015. </w:t>
      </w:r>
    </w:p>
    <w:p w:rsidR="00293145" w:rsidRPr="0066527F" w:rsidRDefault="00B079FA" w:rsidP="006E3BBE">
      <w:pPr>
        <w:keepNext/>
        <w:spacing w:after="0" w:line="360" w:lineRule="auto"/>
        <w:ind w:left="720" w:hanging="720"/>
        <w:jc w:val="both"/>
        <w:rPr>
          <w:rFonts w:ascii="Times New Roman" w:hAnsi="Times New Roman" w:cs="Times New Roman"/>
          <w:sz w:val="24"/>
          <w:szCs w:val="24"/>
        </w:rPr>
      </w:pPr>
      <w:r w:rsidRPr="002607DD">
        <w:rPr>
          <w:rFonts w:ascii="Times New Roman" w:hAnsi="Times New Roman" w:cs="Times New Roman"/>
          <w:sz w:val="24"/>
          <w:szCs w:val="24"/>
        </w:rPr>
        <w:tab/>
      </w:r>
      <w:hyperlink r:id="rId10" w:history="1">
        <w:r w:rsidR="002607DD" w:rsidRPr="00852919">
          <w:rPr>
            <w:rStyle w:val="Hyperlink"/>
            <w:rFonts w:ascii="Times New Roman" w:hAnsi="Times New Roman" w:cs="Times New Roman"/>
            <w:sz w:val="24"/>
            <w:szCs w:val="24"/>
          </w:rPr>
          <w:t>http://www.africaneconomicoutlook.org/en/country-notes/west-africa/ghana</w:t>
        </w:r>
      </w:hyperlink>
      <w:r w:rsidR="002607DD" w:rsidRPr="002607DD">
        <w:rPr>
          <w:rFonts w:ascii="Times New Roman" w:hAnsi="Times New Roman" w:cs="Times New Roman"/>
          <w:sz w:val="24"/>
          <w:szCs w:val="24"/>
        </w:rPr>
        <w:t>.</w:t>
      </w:r>
      <w:r w:rsidR="002607DD">
        <w:rPr>
          <w:rFonts w:ascii="Times New Roman" w:hAnsi="Times New Roman" w:cs="Times New Roman"/>
          <w:sz w:val="24"/>
          <w:szCs w:val="24"/>
        </w:rPr>
        <w:t xml:space="preserve"> </w:t>
      </w:r>
      <w:r w:rsidR="009F1DFE" w:rsidRPr="0066527F">
        <w:rPr>
          <w:rFonts w:ascii="Times New Roman" w:hAnsi="Times New Roman" w:cs="Times New Roman"/>
          <w:sz w:val="24"/>
          <w:szCs w:val="24"/>
        </w:rPr>
        <w:t xml:space="preserve">Accessed 26 Dec </w:t>
      </w:r>
      <w:r w:rsidRPr="0066527F">
        <w:rPr>
          <w:rFonts w:ascii="Times New Roman" w:hAnsi="Times New Roman" w:cs="Times New Roman"/>
          <w:sz w:val="24"/>
          <w:szCs w:val="24"/>
        </w:rPr>
        <w:t>2015</w:t>
      </w:r>
      <w:r w:rsidR="009F1DFE" w:rsidRPr="0066527F">
        <w:rPr>
          <w:rFonts w:ascii="Times New Roman" w:hAnsi="Times New Roman" w:cs="Times New Roman"/>
          <w:sz w:val="24"/>
          <w:szCs w:val="24"/>
        </w:rPr>
        <w:t>.</w:t>
      </w:r>
    </w:p>
    <w:p w:rsidR="00293145" w:rsidRPr="0066527F" w:rsidRDefault="00B079FA" w:rsidP="006E3BBE">
      <w:pPr>
        <w:spacing w:after="0" w:line="360" w:lineRule="auto"/>
        <w:ind w:left="720" w:hanging="720"/>
        <w:jc w:val="both"/>
        <w:rPr>
          <w:rFonts w:ascii="Times New Roman" w:hAnsi="Times New Roman" w:cs="Times New Roman"/>
          <w:sz w:val="24"/>
          <w:szCs w:val="24"/>
        </w:rPr>
      </w:pPr>
      <w:r w:rsidRPr="0066527F">
        <w:rPr>
          <w:rFonts w:ascii="Times New Roman" w:hAnsi="Times New Roman" w:cs="Times New Roman"/>
          <w:sz w:val="24"/>
          <w:szCs w:val="24"/>
        </w:rPr>
        <w:t>[2]</w:t>
      </w:r>
      <w:r w:rsidR="009F1DFE" w:rsidRPr="0066527F">
        <w:rPr>
          <w:rFonts w:ascii="Times New Roman" w:hAnsi="Times New Roman" w:cs="Times New Roman"/>
          <w:sz w:val="24"/>
          <w:szCs w:val="24"/>
        </w:rPr>
        <w:t xml:space="preserve"> </w:t>
      </w:r>
      <w:r w:rsidRPr="0066527F">
        <w:rPr>
          <w:rFonts w:ascii="Times New Roman" w:hAnsi="Times New Roman" w:cs="Times New Roman"/>
          <w:sz w:val="24"/>
          <w:szCs w:val="24"/>
        </w:rPr>
        <w:tab/>
      </w:r>
      <w:r w:rsidR="009F1DFE" w:rsidRPr="0066527F">
        <w:rPr>
          <w:rFonts w:ascii="Times New Roman" w:hAnsi="Times New Roman" w:cs="Times New Roman"/>
          <w:sz w:val="24"/>
          <w:szCs w:val="24"/>
        </w:rPr>
        <w:t>Bank of Ghana Monetary Policy Report: Inflation outlo</w:t>
      </w:r>
      <w:r w:rsidR="00750C2F">
        <w:rPr>
          <w:rFonts w:ascii="Times New Roman" w:hAnsi="Times New Roman" w:cs="Times New Roman"/>
          <w:sz w:val="24"/>
          <w:szCs w:val="24"/>
        </w:rPr>
        <w:t>ok &amp; analysis, September 2015.</w:t>
      </w:r>
      <w:hyperlink r:id="rId11" w:history="1">
        <w:r w:rsidR="00842BED" w:rsidRPr="0066527F">
          <w:rPr>
            <w:rStyle w:val="Hyperlink"/>
            <w:rFonts w:ascii="Times New Roman" w:hAnsi="Times New Roman" w:cs="Times New Roman"/>
            <w:color w:val="auto"/>
            <w:sz w:val="24"/>
            <w:szCs w:val="24"/>
          </w:rPr>
          <w:t>https://www.bog.gov.gh/privatecontent/MPC_Press_Releases/Inflation%20Outlook%20Report%20-%20September%202014.pdf</w:t>
        </w:r>
      </w:hyperlink>
      <w:r w:rsidR="009F1DFE" w:rsidRPr="0066527F">
        <w:rPr>
          <w:rStyle w:val="Hyperlink"/>
          <w:rFonts w:ascii="Times New Roman" w:hAnsi="Times New Roman" w:cs="Times New Roman"/>
          <w:color w:val="auto"/>
          <w:sz w:val="24"/>
          <w:szCs w:val="24"/>
        </w:rPr>
        <w:t xml:space="preserve">. </w:t>
      </w:r>
      <w:r w:rsidR="009F1DFE" w:rsidRPr="0066527F">
        <w:rPr>
          <w:rFonts w:ascii="Times New Roman" w:hAnsi="Times New Roman" w:cs="Times New Roman"/>
          <w:sz w:val="24"/>
          <w:szCs w:val="24"/>
        </w:rPr>
        <w:t>Accessed 28 Dec 2015.</w:t>
      </w:r>
    </w:p>
    <w:p w:rsidR="00293145" w:rsidRPr="0066527F" w:rsidRDefault="00BA293E" w:rsidP="006E3BBE">
      <w:pPr>
        <w:spacing w:after="0" w:line="360" w:lineRule="auto"/>
        <w:ind w:left="720" w:hanging="720"/>
        <w:jc w:val="both"/>
        <w:rPr>
          <w:rFonts w:ascii="Times New Roman" w:hAnsi="Times New Roman" w:cs="Times New Roman"/>
          <w:sz w:val="24"/>
          <w:szCs w:val="24"/>
        </w:rPr>
      </w:pPr>
      <w:r w:rsidRPr="0066527F">
        <w:rPr>
          <w:rFonts w:ascii="Times New Roman" w:hAnsi="Times New Roman" w:cs="Times New Roman"/>
          <w:sz w:val="24"/>
          <w:szCs w:val="24"/>
        </w:rPr>
        <w:t>[3]</w:t>
      </w:r>
      <w:r w:rsidRPr="0066527F">
        <w:rPr>
          <w:rFonts w:ascii="Times New Roman" w:hAnsi="Times New Roman" w:cs="Times New Roman"/>
          <w:sz w:val="24"/>
          <w:szCs w:val="24"/>
        </w:rPr>
        <w:tab/>
      </w:r>
      <w:r w:rsidR="009F1DFE" w:rsidRPr="0066527F">
        <w:rPr>
          <w:rFonts w:ascii="Times New Roman" w:hAnsi="Times New Roman" w:cs="Times New Roman"/>
          <w:sz w:val="24"/>
          <w:szCs w:val="24"/>
        </w:rPr>
        <w:t xml:space="preserve">Ghana’s interest rate highest in the world: Business news of Tuesday, 6 October 2015. </w:t>
      </w:r>
      <w:hyperlink r:id="rId12" w:history="1">
        <w:r w:rsidR="009F1DFE" w:rsidRPr="0066527F">
          <w:rPr>
            <w:rStyle w:val="Hyperlink"/>
            <w:rFonts w:ascii="Times New Roman" w:hAnsi="Times New Roman" w:cs="Times New Roman"/>
            <w:color w:val="auto"/>
            <w:sz w:val="24"/>
            <w:szCs w:val="24"/>
          </w:rPr>
          <w:t>http://www.ghanaweb.com/GhanaHomePage/NewsArchive/Ghana-s-interest-rate-highest-in-the-world-386092</w:t>
        </w:r>
      </w:hyperlink>
      <w:r w:rsidR="009F1DFE" w:rsidRPr="0066527F">
        <w:rPr>
          <w:rFonts w:ascii="Times New Roman" w:hAnsi="Times New Roman" w:cs="Times New Roman"/>
          <w:sz w:val="24"/>
          <w:szCs w:val="24"/>
        </w:rPr>
        <w:t>. Assessed 23 Dec 2015.</w:t>
      </w:r>
    </w:p>
    <w:p w:rsidR="00293145" w:rsidRPr="0066527F" w:rsidRDefault="00BA293E" w:rsidP="006E3BBE">
      <w:pPr>
        <w:spacing w:after="0" w:line="360" w:lineRule="auto"/>
        <w:ind w:left="720" w:hanging="720"/>
        <w:jc w:val="both"/>
        <w:rPr>
          <w:rStyle w:val="Hyperlink"/>
          <w:rFonts w:ascii="Times New Roman" w:hAnsi="Times New Roman" w:cs="Times New Roman"/>
          <w:color w:val="auto"/>
          <w:sz w:val="24"/>
          <w:szCs w:val="24"/>
          <w:u w:val="none"/>
        </w:rPr>
      </w:pPr>
      <w:r w:rsidRPr="0066527F">
        <w:rPr>
          <w:rFonts w:ascii="Times New Roman" w:hAnsi="Times New Roman" w:cs="Times New Roman"/>
          <w:sz w:val="24"/>
          <w:szCs w:val="24"/>
        </w:rPr>
        <w:t>[4]</w:t>
      </w:r>
      <w:r w:rsidRPr="0066527F">
        <w:rPr>
          <w:rFonts w:ascii="Times New Roman" w:hAnsi="Times New Roman" w:cs="Times New Roman"/>
          <w:sz w:val="24"/>
          <w:szCs w:val="24"/>
        </w:rPr>
        <w:tab/>
      </w:r>
      <w:r w:rsidR="009F1DFE" w:rsidRPr="0066527F">
        <w:rPr>
          <w:rFonts w:ascii="Times New Roman" w:hAnsi="Times New Roman" w:cs="Times New Roman"/>
          <w:sz w:val="24"/>
          <w:szCs w:val="24"/>
        </w:rPr>
        <w:t xml:space="preserve">Moody’s downgrades Ghana’s sovereign rating </w:t>
      </w:r>
      <w:r w:rsidR="00555894" w:rsidRPr="0066527F">
        <w:rPr>
          <w:rFonts w:ascii="Times New Roman" w:hAnsi="Times New Roman" w:cs="Times New Roman"/>
          <w:sz w:val="24"/>
          <w:szCs w:val="24"/>
        </w:rPr>
        <w:t xml:space="preserve">to B3; outlook negative: Global credit </w:t>
      </w:r>
      <w:r w:rsidR="006E3BBE">
        <w:rPr>
          <w:rFonts w:ascii="Times New Roman" w:hAnsi="Times New Roman" w:cs="Times New Roman"/>
          <w:sz w:val="24"/>
          <w:szCs w:val="24"/>
        </w:rPr>
        <w:t xml:space="preserve">research </w:t>
      </w:r>
      <w:r w:rsidR="00555894" w:rsidRPr="0066527F">
        <w:rPr>
          <w:rFonts w:ascii="Times New Roman" w:hAnsi="Times New Roman" w:cs="Times New Roman"/>
          <w:sz w:val="24"/>
          <w:szCs w:val="24"/>
        </w:rPr>
        <w:t xml:space="preserve">– 19 Mar 2015. </w:t>
      </w:r>
      <w:hyperlink r:id="rId13" w:history="1">
        <w:r w:rsidRPr="0066527F">
          <w:rPr>
            <w:rStyle w:val="Hyperlink"/>
            <w:rFonts w:ascii="Times New Roman" w:hAnsi="Times New Roman" w:cs="Times New Roman"/>
            <w:color w:val="auto"/>
            <w:sz w:val="24"/>
            <w:szCs w:val="24"/>
          </w:rPr>
          <w:t>https://www.moodys.com/research/Moodys-downgrades-Ghanas-sovereign-rating-to-B3-outlook-negative--PR_321192</w:t>
        </w:r>
      </w:hyperlink>
      <w:r w:rsidR="00555894" w:rsidRPr="0066527F">
        <w:rPr>
          <w:rStyle w:val="Hyperlink"/>
          <w:rFonts w:ascii="Times New Roman" w:hAnsi="Times New Roman" w:cs="Times New Roman"/>
          <w:color w:val="auto"/>
          <w:sz w:val="24"/>
          <w:szCs w:val="24"/>
        </w:rPr>
        <w:t xml:space="preserve">. </w:t>
      </w:r>
      <w:r w:rsidR="00555894" w:rsidRPr="0066527F">
        <w:rPr>
          <w:rStyle w:val="Hyperlink"/>
          <w:rFonts w:ascii="Times New Roman" w:hAnsi="Times New Roman" w:cs="Times New Roman"/>
          <w:color w:val="auto"/>
          <w:sz w:val="24"/>
          <w:szCs w:val="24"/>
          <w:u w:val="none"/>
        </w:rPr>
        <w:t>Accessed 23 Dec 2015.</w:t>
      </w:r>
    </w:p>
    <w:p w:rsidR="00293145" w:rsidRPr="0066527F" w:rsidRDefault="008516BB" w:rsidP="006E3BBE">
      <w:pPr>
        <w:spacing w:after="0" w:line="360" w:lineRule="auto"/>
        <w:jc w:val="both"/>
        <w:rPr>
          <w:rStyle w:val="Hyperlink"/>
          <w:rFonts w:ascii="Times New Roman" w:hAnsi="Times New Roman" w:cs="Times New Roman"/>
          <w:color w:val="auto"/>
          <w:sz w:val="24"/>
          <w:szCs w:val="24"/>
          <w:u w:val="none"/>
        </w:rPr>
      </w:pPr>
      <w:r w:rsidRPr="0066527F">
        <w:rPr>
          <w:rStyle w:val="Hyperlink"/>
          <w:rFonts w:ascii="Times New Roman" w:hAnsi="Times New Roman" w:cs="Times New Roman"/>
          <w:color w:val="auto"/>
          <w:sz w:val="24"/>
          <w:szCs w:val="24"/>
          <w:u w:val="none"/>
        </w:rPr>
        <w:t>[5]</w:t>
      </w:r>
      <w:r w:rsidRPr="0066527F">
        <w:rPr>
          <w:rStyle w:val="Hyperlink"/>
          <w:rFonts w:ascii="Times New Roman" w:hAnsi="Times New Roman" w:cs="Times New Roman"/>
          <w:color w:val="auto"/>
          <w:sz w:val="24"/>
          <w:szCs w:val="24"/>
          <w:u w:val="none"/>
        </w:rPr>
        <w:tab/>
        <w:t xml:space="preserve">Credit rating. </w:t>
      </w:r>
      <w:hyperlink r:id="rId14" w:history="1">
        <w:r w:rsidRPr="0066527F">
          <w:rPr>
            <w:rStyle w:val="Hyperlink"/>
            <w:rFonts w:ascii="Times New Roman" w:hAnsi="Times New Roman" w:cs="Times New Roman"/>
            <w:color w:val="auto"/>
            <w:sz w:val="24"/>
            <w:szCs w:val="24"/>
          </w:rPr>
          <w:t>https://en.wikipedia.org/wiki/Credit_rating</w:t>
        </w:r>
      </w:hyperlink>
      <w:r w:rsidRPr="0066527F">
        <w:rPr>
          <w:rStyle w:val="Hyperlink"/>
          <w:rFonts w:ascii="Times New Roman" w:hAnsi="Times New Roman" w:cs="Times New Roman"/>
          <w:color w:val="auto"/>
          <w:sz w:val="24"/>
          <w:szCs w:val="24"/>
        </w:rPr>
        <w:t xml:space="preserve">. </w:t>
      </w:r>
      <w:r w:rsidR="006E3BBE">
        <w:rPr>
          <w:rStyle w:val="Hyperlink"/>
          <w:rFonts w:ascii="Times New Roman" w:hAnsi="Times New Roman" w:cs="Times New Roman"/>
          <w:color w:val="auto"/>
          <w:sz w:val="24"/>
          <w:szCs w:val="24"/>
          <w:u w:val="none"/>
        </w:rPr>
        <w:t>Accessed 23 Dec 2015.</w:t>
      </w:r>
    </w:p>
    <w:p w:rsidR="001B40EF" w:rsidRPr="0066527F" w:rsidRDefault="001B40EF" w:rsidP="006E3BBE">
      <w:pPr>
        <w:spacing w:after="0" w:line="360" w:lineRule="auto"/>
        <w:ind w:left="720" w:hanging="720"/>
        <w:jc w:val="both"/>
        <w:rPr>
          <w:rStyle w:val="Hyperlink"/>
          <w:rFonts w:ascii="Times New Roman" w:hAnsi="Times New Roman" w:cs="Times New Roman"/>
          <w:color w:val="auto"/>
          <w:sz w:val="24"/>
          <w:szCs w:val="24"/>
          <w:u w:val="none"/>
        </w:rPr>
      </w:pPr>
      <w:r w:rsidRPr="0066527F">
        <w:rPr>
          <w:rFonts w:ascii="Times New Roman" w:hAnsi="Times New Roman" w:cs="Times New Roman"/>
          <w:sz w:val="24"/>
          <w:szCs w:val="24"/>
        </w:rPr>
        <w:lastRenderedPageBreak/>
        <w:t>[6]</w:t>
      </w:r>
      <w:r w:rsidRPr="0066527F">
        <w:rPr>
          <w:rFonts w:ascii="Times New Roman" w:hAnsi="Times New Roman" w:cs="Times New Roman"/>
          <w:sz w:val="24"/>
          <w:szCs w:val="24"/>
        </w:rPr>
        <w:tab/>
      </w:r>
      <w:r w:rsidR="00293145" w:rsidRPr="0066527F">
        <w:rPr>
          <w:rStyle w:val="Hyperlink"/>
          <w:rFonts w:ascii="Times New Roman" w:hAnsi="Times New Roman" w:cs="Times New Roman"/>
          <w:color w:val="auto"/>
          <w:sz w:val="24"/>
          <w:szCs w:val="24"/>
          <w:u w:val="none"/>
        </w:rPr>
        <w:t xml:space="preserve">S. M. </w:t>
      </w:r>
      <w:proofErr w:type="spellStart"/>
      <w:r w:rsidR="00293145" w:rsidRPr="0066527F">
        <w:rPr>
          <w:rStyle w:val="Hyperlink"/>
          <w:rFonts w:ascii="Times New Roman" w:hAnsi="Times New Roman" w:cs="Times New Roman"/>
          <w:color w:val="auto"/>
          <w:sz w:val="24"/>
          <w:szCs w:val="24"/>
          <w:u w:val="none"/>
        </w:rPr>
        <w:t>Iacus</w:t>
      </w:r>
      <w:proofErr w:type="spellEnd"/>
      <w:r w:rsidR="00293145" w:rsidRPr="0066527F">
        <w:rPr>
          <w:rStyle w:val="Hyperlink"/>
          <w:rFonts w:ascii="Times New Roman" w:hAnsi="Times New Roman" w:cs="Times New Roman"/>
          <w:color w:val="auto"/>
          <w:sz w:val="24"/>
          <w:szCs w:val="24"/>
          <w:u w:val="none"/>
        </w:rPr>
        <w:t xml:space="preserve">, Option pricing and estimation of financial models with R, </w:t>
      </w:r>
      <w:r w:rsidRPr="0066527F">
        <w:rPr>
          <w:rStyle w:val="Hyperlink"/>
          <w:rFonts w:ascii="Times New Roman" w:hAnsi="Times New Roman" w:cs="Times New Roman"/>
          <w:color w:val="auto"/>
          <w:sz w:val="24"/>
          <w:szCs w:val="24"/>
          <w:u w:val="none"/>
        </w:rPr>
        <w:t>John Wiley &amp; Sons, West Sussex, 2011.</w:t>
      </w:r>
    </w:p>
    <w:p w:rsidR="001B40EF" w:rsidRPr="0066527F" w:rsidRDefault="001B40EF" w:rsidP="006E3BBE">
      <w:pPr>
        <w:spacing w:after="0" w:line="360" w:lineRule="auto"/>
        <w:ind w:left="720" w:hanging="720"/>
        <w:jc w:val="both"/>
        <w:rPr>
          <w:rFonts w:ascii="Times New Roman" w:hAnsi="Times New Roman" w:cs="Times New Roman"/>
          <w:sz w:val="24"/>
          <w:szCs w:val="24"/>
        </w:rPr>
      </w:pPr>
      <w:r w:rsidRPr="0066527F">
        <w:rPr>
          <w:rStyle w:val="Hyperlink"/>
          <w:rFonts w:ascii="Times New Roman" w:hAnsi="Times New Roman" w:cs="Times New Roman"/>
          <w:color w:val="auto"/>
          <w:sz w:val="24"/>
          <w:szCs w:val="24"/>
          <w:u w:val="none"/>
        </w:rPr>
        <w:t>[7]</w:t>
      </w:r>
      <w:r w:rsidRPr="0066527F">
        <w:rPr>
          <w:rStyle w:val="Hyperlink"/>
          <w:rFonts w:ascii="Times New Roman" w:hAnsi="Times New Roman" w:cs="Times New Roman"/>
          <w:color w:val="auto"/>
          <w:sz w:val="24"/>
          <w:szCs w:val="24"/>
          <w:u w:val="none"/>
        </w:rPr>
        <w:tab/>
      </w:r>
      <w:r w:rsidRPr="0066527F">
        <w:rPr>
          <w:rFonts w:ascii="Times New Roman" w:hAnsi="Times New Roman" w:cs="Times New Roman"/>
          <w:sz w:val="24"/>
          <w:szCs w:val="24"/>
        </w:rPr>
        <w:t>F. Black, and M. Scholes, The Pricing of options and corporate liabilities, Journal of  Political Economy, 81(3), (1973), 637-654.</w:t>
      </w:r>
    </w:p>
    <w:p w:rsidR="009F59B9" w:rsidRPr="0066527F" w:rsidRDefault="001B40EF" w:rsidP="006E3BBE">
      <w:pPr>
        <w:spacing w:after="0" w:line="360" w:lineRule="auto"/>
        <w:ind w:left="720" w:hanging="720"/>
        <w:jc w:val="both"/>
        <w:rPr>
          <w:rStyle w:val="Hyperlink"/>
          <w:rFonts w:ascii="Times New Roman" w:hAnsi="Times New Roman" w:cs="Times New Roman"/>
          <w:color w:val="auto"/>
          <w:sz w:val="24"/>
          <w:szCs w:val="24"/>
          <w:u w:val="none"/>
        </w:rPr>
      </w:pPr>
      <w:r w:rsidRPr="0066527F">
        <w:rPr>
          <w:rFonts w:ascii="Times New Roman" w:hAnsi="Times New Roman" w:cs="Times New Roman"/>
          <w:sz w:val="24"/>
          <w:szCs w:val="24"/>
        </w:rPr>
        <w:t>[8]</w:t>
      </w:r>
      <w:r w:rsidRPr="0066527F">
        <w:rPr>
          <w:rFonts w:ascii="Times New Roman" w:hAnsi="Times New Roman" w:cs="Times New Roman"/>
          <w:sz w:val="24"/>
          <w:szCs w:val="24"/>
        </w:rPr>
        <w:tab/>
        <w:t>R. C. Merton, Theory of option pricing, Bell Journal of Economics and Management Science, 4</w:t>
      </w:r>
      <w:r w:rsidR="009F59B9" w:rsidRPr="0066527F">
        <w:rPr>
          <w:rFonts w:ascii="Times New Roman" w:hAnsi="Times New Roman" w:cs="Times New Roman"/>
          <w:sz w:val="24"/>
          <w:szCs w:val="24"/>
        </w:rPr>
        <w:t>(1), 1973, 141 – 83.</w:t>
      </w:r>
    </w:p>
    <w:p w:rsidR="009F59B9" w:rsidRDefault="00F227F5" w:rsidP="006E3BBE">
      <w:pPr>
        <w:spacing w:after="0" w:line="360" w:lineRule="auto"/>
        <w:ind w:left="720" w:hanging="720"/>
        <w:jc w:val="both"/>
        <w:rPr>
          <w:rFonts w:ascii="Times New Roman" w:hAnsi="Times New Roman" w:cs="Times New Roman"/>
          <w:sz w:val="24"/>
          <w:szCs w:val="24"/>
          <w:shd w:val="clear" w:color="auto" w:fill="FFFFFF"/>
        </w:rPr>
      </w:pPr>
      <w:r w:rsidRPr="0066527F">
        <w:rPr>
          <w:rFonts w:ascii="Times New Roman" w:hAnsi="Times New Roman" w:cs="Times New Roman"/>
          <w:sz w:val="24"/>
          <w:szCs w:val="24"/>
          <w:shd w:val="clear" w:color="auto" w:fill="FFFFFF"/>
        </w:rPr>
        <w:t>[9</w:t>
      </w:r>
      <w:r w:rsidR="001173DF" w:rsidRPr="0066527F">
        <w:rPr>
          <w:rFonts w:ascii="Times New Roman" w:hAnsi="Times New Roman" w:cs="Times New Roman"/>
          <w:sz w:val="24"/>
          <w:szCs w:val="24"/>
          <w:shd w:val="clear" w:color="auto" w:fill="FFFFFF"/>
        </w:rPr>
        <w:t xml:space="preserve">] </w:t>
      </w:r>
      <w:r w:rsidR="009F59B9" w:rsidRPr="0066527F">
        <w:rPr>
          <w:rFonts w:ascii="Times New Roman" w:hAnsi="Times New Roman" w:cs="Times New Roman"/>
          <w:sz w:val="24"/>
          <w:szCs w:val="24"/>
          <w:shd w:val="clear" w:color="auto" w:fill="FFFFFF"/>
        </w:rPr>
        <w:tab/>
        <w:t xml:space="preserve">Bank of Ghana. 91 day Treasury bill rate dataset. </w:t>
      </w:r>
      <w:hyperlink r:id="rId15" w:history="1">
        <w:r w:rsidR="009F59B9" w:rsidRPr="0066527F">
          <w:rPr>
            <w:rStyle w:val="Hyperlink"/>
            <w:rFonts w:ascii="Times New Roman" w:hAnsi="Times New Roman" w:cs="Times New Roman"/>
            <w:color w:val="auto"/>
            <w:sz w:val="24"/>
            <w:szCs w:val="24"/>
            <w:shd w:val="clear" w:color="auto" w:fill="FFFFFF"/>
          </w:rPr>
          <w:t>https://www.bog.gov.gh/</w:t>
        </w:r>
      </w:hyperlink>
      <w:r w:rsidR="009F59B9" w:rsidRPr="0066527F">
        <w:rPr>
          <w:rFonts w:ascii="Times New Roman" w:hAnsi="Times New Roman" w:cs="Times New Roman"/>
          <w:sz w:val="24"/>
          <w:szCs w:val="24"/>
          <w:shd w:val="clear" w:color="auto" w:fill="FFFFFF"/>
        </w:rPr>
        <w:t>. Accessed 28 Dec 2015.</w:t>
      </w:r>
    </w:p>
    <w:p w:rsidR="009C4535" w:rsidRPr="0066527F" w:rsidRDefault="009C4535" w:rsidP="006E3BBE">
      <w:pPr>
        <w:spacing w:after="0" w:line="36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r>
        <w:rPr>
          <w:rFonts w:ascii="Times New Roman" w:hAnsi="Times New Roman" w:cs="Times New Roman"/>
          <w:sz w:val="24"/>
          <w:szCs w:val="24"/>
          <w:shd w:val="clear" w:color="auto" w:fill="FFFFFF"/>
        </w:rPr>
        <w:tab/>
        <w:t xml:space="preserve">J. M. Schumacher, Syllabus Financial Models, Tilburg University, Tilburg, </w:t>
      </w:r>
      <w:proofErr w:type="gramStart"/>
      <w:r>
        <w:rPr>
          <w:rFonts w:ascii="Times New Roman" w:hAnsi="Times New Roman" w:cs="Times New Roman"/>
          <w:sz w:val="24"/>
          <w:szCs w:val="24"/>
          <w:shd w:val="clear" w:color="auto" w:fill="FFFFFF"/>
        </w:rPr>
        <w:t>The</w:t>
      </w:r>
      <w:proofErr w:type="gramEnd"/>
      <w:r>
        <w:rPr>
          <w:rFonts w:ascii="Times New Roman" w:hAnsi="Times New Roman" w:cs="Times New Roman"/>
          <w:sz w:val="24"/>
          <w:szCs w:val="24"/>
          <w:shd w:val="clear" w:color="auto" w:fill="FFFFFF"/>
        </w:rPr>
        <w:t xml:space="preserve"> Netherlands, 2009.</w:t>
      </w:r>
    </w:p>
    <w:p w:rsidR="009F59B9" w:rsidRDefault="009C4535" w:rsidP="006E3BBE">
      <w:pPr>
        <w:spacing w:after="0" w:line="36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r w:rsidR="009F59B9" w:rsidRPr="0066527F">
        <w:rPr>
          <w:rFonts w:ascii="Times New Roman" w:hAnsi="Times New Roman" w:cs="Times New Roman"/>
          <w:sz w:val="24"/>
          <w:szCs w:val="24"/>
          <w:shd w:val="clear" w:color="auto" w:fill="FFFFFF"/>
        </w:rPr>
        <w:t>]</w:t>
      </w:r>
      <w:r w:rsidR="009F59B9" w:rsidRPr="0066527F">
        <w:rPr>
          <w:rFonts w:ascii="Times New Roman" w:hAnsi="Times New Roman" w:cs="Times New Roman"/>
          <w:sz w:val="24"/>
          <w:szCs w:val="24"/>
          <w:shd w:val="clear" w:color="auto" w:fill="FFFFFF"/>
        </w:rPr>
        <w:tab/>
        <w:t>S. E. Shreve, Stochastic calculus for finance II: Continuous-time models, Vol. 2, Springer, New York, 2004.</w:t>
      </w:r>
    </w:p>
    <w:p w:rsidR="009C4535" w:rsidRDefault="009C4535" w:rsidP="006E3BBE">
      <w:pPr>
        <w:spacing w:after="0" w:line="360" w:lineRule="auto"/>
        <w:ind w:left="720" w:hanging="720"/>
        <w:jc w:val="both"/>
        <w:rPr>
          <w:rFonts w:ascii="Times New Roman" w:hAnsi="Times New Roman" w:cs="Times New Roman"/>
          <w:sz w:val="24"/>
          <w:szCs w:val="24"/>
          <w:shd w:val="clear" w:color="auto" w:fill="FFFFFF"/>
        </w:rPr>
      </w:pPr>
    </w:p>
    <w:p w:rsidR="009F59B9" w:rsidRPr="0066527F" w:rsidRDefault="009F59B9" w:rsidP="00293145">
      <w:pPr>
        <w:spacing w:line="240" w:lineRule="auto"/>
        <w:contextualSpacing/>
        <w:rPr>
          <w:rFonts w:ascii="Times New Roman" w:hAnsi="Times New Roman" w:cs="Times New Roman"/>
          <w:sz w:val="24"/>
          <w:szCs w:val="24"/>
          <w:shd w:val="clear" w:color="auto" w:fill="FFFFFF"/>
        </w:rPr>
      </w:pPr>
    </w:p>
    <w:p w:rsidR="009D4F3C" w:rsidRPr="0066527F" w:rsidRDefault="009D4F3C" w:rsidP="00293145">
      <w:pPr>
        <w:spacing w:line="240" w:lineRule="auto"/>
        <w:contextualSpacing/>
        <w:rPr>
          <w:rFonts w:ascii="Times New Roman" w:hAnsi="Times New Roman" w:cs="Times New Roman"/>
          <w:sz w:val="24"/>
          <w:szCs w:val="24"/>
        </w:rPr>
      </w:pPr>
    </w:p>
    <w:p w:rsidR="009D4F3C" w:rsidRPr="0066527F" w:rsidRDefault="009D4F3C">
      <w:pPr>
        <w:rPr>
          <w:rFonts w:ascii="Times New Roman" w:hAnsi="Times New Roman" w:cs="Times New Roman"/>
          <w:sz w:val="24"/>
          <w:szCs w:val="24"/>
        </w:rPr>
      </w:pPr>
    </w:p>
    <w:p w:rsidR="00C125C5" w:rsidRPr="0066527F" w:rsidRDefault="00C125C5">
      <w:pPr>
        <w:rPr>
          <w:rFonts w:ascii="Times New Roman" w:hAnsi="Times New Roman" w:cs="Times New Roman"/>
          <w:sz w:val="24"/>
          <w:szCs w:val="24"/>
        </w:rPr>
      </w:pPr>
    </w:p>
    <w:p w:rsidR="00C125C5" w:rsidRPr="0066527F" w:rsidRDefault="00C125C5">
      <w:pPr>
        <w:rPr>
          <w:rFonts w:ascii="Times New Roman" w:hAnsi="Times New Roman" w:cs="Times New Roman"/>
          <w:sz w:val="24"/>
          <w:szCs w:val="24"/>
        </w:rPr>
      </w:pPr>
    </w:p>
    <w:p w:rsidR="00C125C5" w:rsidRPr="0066527F" w:rsidRDefault="00C125C5">
      <w:pPr>
        <w:rPr>
          <w:rFonts w:ascii="Times New Roman" w:hAnsi="Times New Roman" w:cs="Times New Roman"/>
          <w:sz w:val="24"/>
          <w:szCs w:val="24"/>
        </w:rPr>
      </w:pPr>
    </w:p>
    <w:p w:rsidR="00C125C5" w:rsidRPr="0066527F" w:rsidRDefault="00C125C5">
      <w:pPr>
        <w:rPr>
          <w:rFonts w:ascii="Times New Roman" w:hAnsi="Times New Roman" w:cs="Times New Roman"/>
          <w:sz w:val="24"/>
          <w:szCs w:val="24"/>
        </w:rPr>
      </w:pPr>
    </w:p>
    <w:sectPr w:rsidR="00C125C5" w:rsidRPr="0066527F" w:rsidSect="0081109C">
      <w:pgSz w:w="12240" w:h="15840"/>
      <w:pgMar w:top="1440" w:right="17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B8B" w:rsidRDefault="00E17B8B" w:rsidP="00CD2BD6">
      <w:pPr>
        <w:spacing w:after="0" w:line="240" w:lineRule="auto"/>
      </w:pPr>
      <w:r>
        <w:separator/>
      </w:r>
    </w:p>
  </w:endnote>
  <w:endnote w:type="continuationSeparator" w:id="0">
    <w:p w:rsidR="00E17B8B" w:rsidRDefault="00E17B8B" w:rsidP="00CD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B8B" w:rsidRDefault="00E17B8B" w:rsidP="00CD2BD6">
      <w:pPr>
        <w:spacing w:after="0" w:line="240" w:lineRule="auto"/>
      </w:pPr>
      <w:r>
        <w:separator/>
      </w:r>
    </w:p>
  </w:footnote>
  <w:footnote w:type="continuationSeparator" w:id="0">
    <w:p w:rsidR="00E17B8B" w:rsidRDefault="00E17B8B" w:rsidP="00CD2BD6">
      <w:pPr>
        <w:spacing w:after="0" w:line="240" w:lineRule="auto"/>
      </w:pPr>
      <w:r>
        <w:continuationSeparator/>
      </w:r>
    </w:p>
  </w:footnote>
  <w:footnote w:id="1">
    <w:p w:rsidR="0081109C" w:rsidRPr="006C0BF9" w:rsidRDefault="0081109C">
      <w:pPr>
        <w:pStyle w:val="FootnoteText"/>
        <w:rPr>
          <w:rFonts w:ascii="Times New Roman" w:hAnsi="Times New Roman" w:cs="Times New Roman"/>
          <w:sz w:val="22"/>
          <w:szCs w:val="22"/>
        </w:rPr>
      </w:pPr>
      <w:r w:rsidRPr="006C0BF9">
        <w:rPr>
          <w:rStyle w:val="FootnoteReference"/>
          <w:rFonts w:ascii="Times New Roman" w:hAnsi="Times New Roman" w:cs="Times New Roman"/>
          <w:sz w:val="22"/>
          <w:szCs w:val="22"/>
        </w:rPr>
        <w:footnoteRef/>
      </w:r>
      <w:r w:rsidRPr="006C0BF9">
        <w:rPr>
          <w:rFonts w:ascii="Times New Roman" w:hAnsi="Times New Roman" w:cs="Times New Roman"/>
          <w:sz w:val="22"/>
          <w:szCs w:val="22"/>
        </w:rPr>
        <w:t xml:space="preserve"> Department of Mathematics, Southeast Missouri State University, Cape Girardeau, Missouri, USA.        e-mail: ethompson@semo.edu</w:t>
      </w:r>
    </w:p>
  </w:footnote>
  <w:footnote w:id="2">
    <w:p w:rsidR="0081109C" w:rsidRPr="006C0BF9" w:rsidRDefault="0081109C">
      <w:pPr>
        <w:pStyle w:val="FootnoteText"/>
        <w:rPr>
          <w:rFonts w:ascii="Times New Roman" w:hAnsi="Times New Roman" w:cs="Times New Roman"/>
          <w:sz w:val="22"/>
          <w:szCs w:val="22"/>
        </w:rPr>
      </w:pPr>
      <w:r w:rsidRPr="006C0BF9">
        <w:rPr>
          <w:rStyle w:val="FootnoteReference"/>
          <w:rFonts w:ascii="Times New Roman" w:hAnsi="Times New Roman" w:cs="Times New Roman"/>
          <w:sz w:val="22"/>
          <w:szCs w:val="22"/>
        </w:rPr>
        <w:footnoteRef/>
      </w:r>
      <w:r w:rsidRPr="006C0BF9">
        <w:rPr>
          <w:rFonts w:ascii="Times New Roman" w:hAnsi="Times New Roman" w:cs="Times New Roman"/>
          <w:sz w:val="22"/>
          <w:szCs w:val="22"/>
        </w:rPr>
        <w:t xml:space="preserve"> Department of Statistics, Faculty of Mathematical Sciences, University for Development Studies, </w:t>
      </w:r>
      <w:r w:rsidR="006C0BF9">
        <w:rPr>
          <w:rFonts w:ascii="Times New Roman" w:hAnsi="Times New Roman" w:cs="Times New Roman"/>
          <w:sz w:val="22"/>
          <w:szCs w:val="22"/>
        </w:rPr>
        <w:t xml:space="preserve">   </w:t>
      </w:r>
      <w:r w:rsidRPr="006C0BF9">
        <w:rPr>
          <w:rFonts w:ascii="Times New Roman" w:hAnsi="Times New Roman" w:cs="Times New Roman"/>
          <w:sz w:val="22"/>
          <w:szCs w:val="22"/>
        </w:rPr>
        <w:t>P. O. Box 24, Navrongo, Ghana.</w:t>
      </w:r>
      <w:r w:rsidR="006C0BF9" w:rsidRPr="006C0BF9">
        <w:rPr>
          <w:rFonts w:ascii="Times New Roman" w:hAnsi="Times New Roman" w:cs="Times New Roman"/>
          <w:sz w:val="22"/>
          <w:szCs w:val="22"/>
        </w:rPr>
        <w:t xml:space="preserve"> e-mail: </w:t>
      </w:r>
      <w:r w:rsidR="006C0BF9" w:rsidRPr="006C0BF9">
        <w:rPr>
          <w:rFonts w:ascii="Times New Roman" w:eastAsia="Times New Roman" w:hAnsi="Times New Roman" w:cs="Times New Roman"/>
          <w:sz w:val="22"/>
          <w:szCs w:val="22"/>
        </w:rPr>
        <w:t>gengmann@uds.edu.gh</w:t>
      </w:r>
    </w:p>
  </w:footnote>
  <w:footnote w:id="3">
    <w:p w:rsidR="0081109C" w:rsidRDefault="0081109C">
      <w:pPr>
        <w:pStyle w:val="FootnoteText"/>
      </w:pPr>
      <w:r w:rsidRPr="006C0BF9">
        <w:rPr>
          <w:rStyle w:val="FootnoteReference"/>
          <w:rFonts w:ascii="Times New Roman" w:hAnsi="Times New Roman" w:cs="Times New Roman"/>
          <w:sz w:val="22"/>
          <w:szCs w:val="22"/>
        </w:rPr>
        <w:footnoteRef/>
      </w:r>
      <w:r w:rsidRPr="006C0BF9">
        <w:rPr>
          <w:rFonts w:ascii="Times New Roman" w:hAnsi="Times New Roman" w:cs="Times New Roman"/>
          <w:sz w:val="22"/>
          <w:szCs w:val="22"/>
        </w:rPr>
        <w:t xml:space="preserve"> </w:t>
      </w:r>
      <w:r w:rsidR="006C0BF9" w:rsidRPr="006C0BF9">
        <w:rPr>
          <w:rFonts w:ascii="Times New Roman" w:hAnsi="Times New Roman" w:cs="Times New Roman"/>
          <w:sz w:val="22"/>
          <w:szCs w:val="22"/>
        </w:rPr>
        <w:t>Department of Mathematics, Southeast Missouri State University, Cape Girardeau, Missouri, USA.        e-mail: atbutorac1s@student.semo.edu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B50B9"/>
    <w:multiLevelType w:val="hybridMultilevel"/>
    <w:tmpl w:val="23E0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240EB"/>
    <w:multiLevelType w:val="hybridMultilevel"/>
    <w:tmpl w:val="2B70D4D2"/>
    <w:lvl w:ilvl="0" w:tplc="3FA8A4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34814"/>
    <w:multiLevelType w:val="multilevel"/>
    <w:tmpl w:val="B81E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5B25D0"/>
    <w:multiLevelType w:val="hybridMultilevel"/>
    <w:tmpl w:val="122C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562AE"/>
    <w:multiLevelType w:val="multilevel"/>
    <w:tmpl w:val="007A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88"/>
    <w:rsid w:val="0000125C"/>
    <w:rsid w:val="00026F07"/>
    <w:rsid w:val="000C6970"/>
    <w:rsid w:val="000C7C07"/>
    <w:rsid w:val="000D4A5F"/>
    <w:rsid w:val="001173DF"/>
    <w:rsid w:val="0014016F"/>
    <w:rsid w:val="00142188"/>
    <w:rsid w:val="00161092"/>
    <w:rsid w:val="00196896"/>
    <w:rsid w:val="001B40EF"/>
    <w:rsid w:val="001D0E6C"/>
    <w:rsid w:val="001E5F13"/>
    <w:rsid w:val="00200FE8"/>
    <w:rsid w:val="00231B6D"/>
    <w:rsid w:val="002607DD"/>
    <w:rsid w:val="00272B3E"/>
    <w:rsid w:val="00283BFA"/>
    <w:rsid w:val="00293145"/>
    <w:rsid w:val="002B53E0"/>
    <w:rsid w:val="002C6478"/>
    <w:rsid w:val="002E15B5"/>
    <w:rsid w:val="002F324D"/>
    <w:rsid w:val="00326671"/>
    <w:rsid w:val="00353C74"/>
    <w:rsid w:val="003649CA"/>
    <w:rsid w:val="003809BE"/>
    <w:rsid w:val="003970A1"/>
    <w:rsid w:val="003A2DB8"/>
    <w:rsid w:val="003B168F"/>
    <w:rsid w:val="003C406F"/>
    <w:rsid w:val="003D0751"/>
    <w:rsid w:val="003E3703"/>
    <w:rsid w:val="00404D9A"/>
    <w:rsid w:val="004327D7"/>
    <w:rsid w:val="00445C9F"/>
    <w:rsid w:val="0045787E"/>
    <w:rsid w:val="00473610"/>
    <w:rsid w:val="004A24EB"/>
    <w:rsid w:val="004B427D"/>
    <w:rsid w:val="004E531D"/>
    <w:rsid w:val="00520C04"/>
    <w:rsid w:val="005228ED"/>
    <w:rsid w:val="00555894"/>
    <w:rsid w:val="00583F38"/>
    <w:rsid w:val="005A20B8"/>
    <w:rsid w:val="005B3CE7"/>
    <w:rsid w:val="005B5D57"/>
    <w:rsid w:val="005C6348"/>
    <w:rsid w:val="005D4D93"/>
    <w:rsid w:val="005E1E24"/>
    <w:rsid w:val="00601342"/>
    <w:rsid w:val="00607D6D"/>
    <w:rsid w:val="006271FE"/>
    <w:rsid w:val="00657483"/>
    <w:rsid w:val="0066527F"/>
    <w:rsid w:val="0068489B"/>
    <w:rsid w:val="00686915"/>
    <w:rsid w:val="00690B0D"/>
    <w:rsid w:val="006A6753"/>
    <w:rsid w:val="006C0BF9"/>
    <w:rsid w:val="006C4EF6"/>
    <w:rsid w:val="006D4599"/>
    <w:rsid w:val="006E3BBE"/>
    <w:rsid w:val="006F0A93"/>
    <w:rsid w:val="00731EC2"/>
    <w:rsid w:val="00750C2F"/>
    <w:rsid w:val="007A053C"/>
    <w:rsid w:val="007B58FF"/>
    <w:rsid w:val="0081109C"/>
    <w:rsid w:val="00831C68"/>
    <w:rsid w:val="00842BED"/>
    <w:rsid w:val="008516BB"/>
    <w:rsid w:val="0085198D"/>
    <w:rsid w:val="00860726"/>
    <w:rsid w:val="00887A75"/>
    <w:rsid w:val="00891C27"/>
    <w:rsid w:val="0089303E"/>
    <w:rsid w:val="008C0C5F"/>
    <w:rsid w:val="008D38B6"/>
    <w:rsid w:val="00921232"/>
    <w:rsid w:val="00924909"/>
    <w:rsid w:val="00942CCA"/>
    <w:rsid w:val="0098029C"/>
    <w:rsid w:val="009C30A4"/>
    <w:rsid w:val="009C4535"/>
    <w:rsid w:val="009D4F3C"/>
    <w:rsid w:val="009D5B56"/>
    <w:rsid w:val="009F1DFE"/>
    <w:rsid w:val="009F59B9"/>
    <w:rsid w:val="00A13188"/>
    <w:rsid w:val="00A20A16"/>
    <w:rsid w:val="00A37B05"/>
    <w:rsid w:val="00A44C53"/>
    <w:rsid w:val="00A9029F"/>
    <w:rsid w:val="00AB6167"/>
    <w:rsid w:val="00AF3AB5"/>
    <w:rsid w:val="00B07278"/>
    <w:rsid w:val="00B079FA"/>
    <w:rsid w:val="00B144D4"/>
    <w:rsid w:val="00B26244"/>
    <w:rsid w:val="00B27BDE"/>
    <w:rsid w:val="00B716AF"/>
    <w:rsid w:val="00B773CD"/>
    <w:rsid w:val="00B80717"/>
    <w:rsid w:val="00B92AA9"/>
    <w:rsid w:val="00BA293E"/>
    <w:rsid w:val="00BB13AC"/>
    <w:rsid w:val="00C065D7"/>
    <w:rsid w:val="00C125C5"/>
    <w:rsid w:val="00C2417B"/>
    <w:rsid w:val="00C27140"/>
    <w:rsid w:val="00C40544"/>
    <w:rsid w:val="00C858B0"/>
    <w:rsid w:val="00CB5AE0"/>
    <w:rsid w:val="00CB5C51"/>
    <w:rsid w:val="00CD2BD6"/>
    <w:rsid w:val="00CF3EEA"/>
    <w:rsid w:val="00D05AB2"/>
    <w:rsid w:val="00D07319"/>
    <w:rsid w:val="00D50DA5"/>
    <w:rsid w:val="00DA3A17"/>
    <w:rsid w:val="00DB3B22"/>
    <w:rsid w:val="00DB6DF1"/>
    <w:rsid w:val="00E05061"/>
    <w:rsid w:val="00E1228C"/>
    <w:rsid w:val="00E17B8B"/>
    <w:rsid w:val="00E30729"/>
    <w:rsid w:val="00E32B25"/>
    <w:rsid w:val="00E45C04"/>
    <w:rsid w:val="00E75F4D"/>
    <w:rsid w:val="00E87E35"/>
    <w:rsid w:val="00E924AC"/>
    <w:rsid w:val="00EA0F34"/>
    <w:rsid w:val="00EA4D1C"/>
    <w:rsid w:val="00EB5513"/>
    <w:rsid w:val="00EF78C5"/>
    <w:rsid w:val="00F146BC"/>
    <w:rsid w:val="00F227F5"/>
    <w:rsid w:val="00F25FCD"/>
    <w:rsid w:val="00F26FB2"/>
    <w:rsid w:val="00F55594"/>
    <w:rsid w:val="00F61ED0"/>
    <w:rsid w:val="00F7436A"/>
    <w:rsid w:val="00FD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EB633-541D-4A7B-8B68-D5CA86E8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1D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1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3188"/>
    <w:rPr>
      <w:b/>
      <w:bCs/>
    </w:rPr>
  </w:style>
  <w:style w:type="character" w:customStyle="1" w:styleId="apple-converted-space">
    <w:name w:val="apple-converted-space"/>
    <w:basedOn w:val="DefaultParagraphFont"/>
    <w:rsid w:val="00A13188"/>
  </w:style>
  <w:style w:type="character" w:styleId="Emphasis">
    <w:name w:val="Emphasis"/>
    <w:basedOn w:val="DefaultParagraphFont"/>
    <w:uiPriority w:val="20"/>
    <w:qFormat/>
    <w:rsid w:val="00A13188"/>
    <w:rPr>
      <w:i/>
      <w:iCs/>
    </w:rPr>
  </w:style>
  <w:style w:type="character" w:styleId="Hyperlink">
    <w:name w:val="Hyperlink"/>
    <w:basedOn w:val="DefaultParagraphFont"/>
    <w:uiPriority w:val="99"/>
    <w:unhideWhenUsed/>
    <w:rsid w:val="00E75F4D"/>
    <w:rPr>
      <w:color w:val="0563C1" w:themeColor="hyperlink"/>
      <w:u w:val="single"/>
    </w:rPr>
  </w:style>
  <w:style w:type="paragraph" w:styleId="HTMLPreformatted">
    <w:name w:val="HTML Preformatted"/>
    <w:basedOn w:val="Normal"/>
    <w:link w:val="HTMLPreformattedChar"/>
    <w:uiPriority w:val="99"/>
    <w:unhideWhenUsed/>
    <w:rsid w:val="00B9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2AA9"/>
    <w:rPr>
      <w:rFonts w:ascii="Courier New" w:eastAsia="Times New Roman" w:hAnsi="Courier New" w:cs="Courier New"/>
      <w:sz w:val="20"/>
      <w:szCs w:val="20"/>
    </w:rPr>
  </w:style>
  <w:style w:type="character" w:customStyle="1" w:styleId="gewyw5ybjeb">
    <w:name w:val="gewyw5ybjeb"/>
    <w:basedOn w:val="DefaultParagraphFont"/>
    <w:rsid w:val="0000125C"/>
  </w:style>
  <w:style w:type="character" w:customStyle="1" w:styleId="gewyw5ybmdb">
    <w:name w:val="gewyw5ybmdb"/>
    <w:basedOn w:val="DefaultParagraphFont"/>
    <w:rsid w:val="0000125C"/>
  </w:style>
  <w:style w:type="character" w:styleId="PlaceholderText">
    <w:name w:val="Placeholder Text"/>
    <w:basedOn w:val="DefaultParagraphFont"/>
    <w:uiPriority w:val="99"/>
    <w:semiHidden/>
    <w:rsid w:val="005A20B8"/>
    <w:rPr>
      <w:color w:val="808080"/>
    </w:rPr>
  </w:style>
  <w:style w:type="paragraph" w:customStyle="1" w:styleId="ql-center-displayed-equation">
    <w:name w:val="ql-center-displayed-equation"/>
    <w:basedOn w:val="Normal"/>
    <w:rsid w:val="002E1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l-right-eqno">
    <w:name w:val="ql-right-eqno"/>
    <w:basedOn w:val="DefaultParagraphFont"/>
    <w:rsid w:val="002E15B5"/>
  </w:style>
  <w:style w:type="character" w:customStyle="1" w:styleId="ql-left-eqno">
    <w:name w:val="ql-left-eqno"/>
    <w:basedOn w:val="DefaultParagraphFont"/>
    <w:rsid w:val="002E15B5"/>
  </w:style>
  <w:style w:type="paragraph" w:styleId="ListParagraph">
    <w:name w:val="List Paragraph"/>
    <w:basedOn w:val="Normal"/>
    <w:uiPriority w:val="34"/>
    <w:qFormat/>
    <w:rsid w:val="0068489B"/>
    <w:pPr>
      <w:ind w:left="720"/>
      <w:contextualSpacing/>
    </w:pPr>
  </w:style>
  <w:style w:type="table" w:styleId="TableGrid">
    <w:name w:val="Table Grid"/>
    <w:basedOn w:val="TableNormal"/>
    <w:uiPriority w:val="39"/>
    <w:rsid w:val="00E3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79FA"/>
    <w:rPr>
      <w:color w:val="954F72" w:themeColor="followedHyperlink"/>
      <w:u w:val="single"/>
    </w:rPr>
  </w:style>
  <w:style w:type="character" w:customStyle="1" w:styleId="Heading1Char">
    <w:name w:val="Heading 1 Char"/>
    <w:basedOn w:val="DefaultParagraphFont"/>
    <w:link w:val="Heading1"/>
    <w:uiPriority w:val="9"/>
    <w:rsid w:val="009F1DFE"/>
    <w:rPr>
      <w:rFonts w:ascii="Times New Roman" w:eastAsia="Times New Roman" w:hAnsi="Times New Roman" w:cs="Times New Roman"/>
      <w:b/>
      <w:bCs/>
      <w:kern w:val="36"/>
      <w:sz w:val="48"/>
      <w:szCs w:val="48"/>
    </w:rPr>
  </w:style>
  <w:style w:type="character" w:customStyle="1" w:styleId="mdcpagetype">
    <w:name w:val="mdcpagetype"/>
    <w:basedOn w:val="DefaultParagraphFont"/>
    <w:rsid w:val="009F1DFE"/>
  </w:style>
  <w:style w:type="character" w:customStyle="1" w:styleId="mdcpagetitle">
    <w:name w:val="mdcpagetitle"/>
    <w:basedOn w:val="DefaultParagraphFont"/>
    <w:rsid w:val="009F1DFE"/>
  </w:style>
  <w:style w:type="paragraph" w:styleId="FootnoteText">
    <w:name w:val="footnote text"/>
    <w:basedOn w:val="Normal"/>
    <w:link w:val="FootnoteTextChar"/>
    <w:uiPriority w:val="99"/>
    <w:semiHidden/>
    <w:unhideWhenUsed/>
    <w:rsid w:val="00CD2B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BD6"/>
    <w:rPr>
      <w:sz w:val="20"/>
      <w:szCs w:val="20"/>
    </w:rPr>
  </w:style>
  <w:style w:type="character" w:styleId="FootnoteReference">
    <w:name w:val="footnote reference"/>
    <w:basedOn w:val="DefaultParagraphFont"/>
    <w:uiPriority w:val="99"/>
    <w:semiHidden/>
    <w:unhideWhenUsed/>
    <w:rsid w:val="00CD2BD6"/>
    <w:rPr>
      <w:vertAlign w:val="superscript"/>
    </w:rPr>
  </w:style>
  <w:style w:type="paragraph" w:styleId="BalloonText">
    <w:name w:val="Balloon Text"/>
    <w:basedOn w:val="Normal"/>
    <w:link w:val="BalloonTextChar"/>
    <w:uiPriority w:val="99"/>
    <w:semiHidden/>
    <w:unhideWhenUsed/>
    <w:rsid w:val="00811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4825">
      <w:bodyDiv w:val="1"/>
      <w:marLeft w:val="0"/>
      <w:marRight w:val="0"/>
      <w:marTop w:val="0"/>
      <w:marBottom w:val="0"/>
      <w:divBdr>
        <w:top w:val="none" w:sz="0" w:space="0" w:color="auto"/>
        <w:left w:val="none" w:sz="0" w:space="0" w:color="auto"/>
        <w:bottom w:val="none" w:sz="0" w:space="0" w:color="auto"/>
        <w:right w:val="none" w:sz="0" w:space="0" w:color="auto"/>
      </w:divBdr>
    </w:div>
    <w:div w:id="330178780">
      <w:bodyDiv w:val="1"/>
      <w:marLeft w:val="0"/>
      <w:marRight w:val="0"/>
      <w:marTop w:val="0"/>
      <w:marBottom w:val="0"/>
      <w:divBdr>
        <w:top w:val="none" w:sz="0" w:space="0" w:color="auto"/>
        <w:left w:val="none" w:sz="0" w:space="0" w:color="auto"/>
        <w:bottom w:val="none" w:sz="0" w:space="0" w:color="auto"/>
        <w:right w:val="none" w:sz="0" w:space="0" w:color="auto"/>
      </w:divBdr>
    </w:div>
    <w:div w:id="391734237">
      <w:bodyDiv w:val="1"/>
      <w:marLeft w:val="0"/>
      <w:marRight w:val="0"/>
      <w:marTop w:val="0"/>
      <w:marBottom w:val="0"/>
      <w:divBdr>
        <w:top w:val="none" w:sz="0" w:space="0" w:color="auto"/>
        <w:left w:val="none" w:sz="0" w:space="0" w:color="auto"/>
        <w:bottom w:val="none" w:sz="0" w:space="0" w:color="auto"/>
        <w:right w:val="none" w:sz="0" w:space="0" w:color="auto"/>
      </w:divBdr>
    </w:div>
    <w:div w:id="577329012">
      <w:bodyDiv w:val="1"/>
      <w:marLeft w:val="0"/>
      <w:marRight w:val="0"/>
      <w:marTop w:val="0"/>
      <w:marBottom w:val="0"/>
      <w:divBdr>
        <w:top w:val="none" w:sz="0" w:space="0" w:color="auto"/>
        <w:left w:val="none" w:sz="0" w:space="0" w:color="auto"/>
        <w:bottom w:val="none" w:sz="0" w:space="0" w:color="auto"/>
        <w:right w:val="none" w:sz="0" w:space="0" w:color="auto"/>
      </w:divBdr>
    </w:div>
    <w:div w:id="654921583">
      <w:bodyDiv w:val="1"/>
      <w:marLeft w:val="0"/>
      <w:marRight w:val="0"/>
      <w:marTop w:val="0"/>
      <w:marBottom w:val="0"/>
      <w:divBdr>
        <w:top w:val="none" w:sz="0" w:space="0" w:color="auto"/>
        <w:left w:val="none" w:sz="0" w:space="0" w:color="auto"/>
        <w:bottom w:val="none" w:sz="0" w:space="0" w:color="auto"/>
        <w:right w:val="none" w:sz="0" w:space="0" w:color="auto"/>
      </w:divBdr>
    </w:div>
    <w:div w:id="730857618">
      <w:bodyDiv w:val="1"/>
      <w:marLeft w:val="0"/>
      <w:marRight w:val="0"/>
      <w:marTop w:val="0"/>
      <w:marBottom w:val="0"/>
      <w:divBdr>
        <w:top w:val="none" w:sz="0" w:space="0" w:color="auto"/>
        <w:left w:val="none" w:sz="0" w:space="0" w:color="auto"/>
        <w:bottom w:val="none" w:sz="0" w:space="0" w:color="auto"/>
        <w:right w:val="none" w:sz="0" w:space="0" w:color="auto"/>
      </w:divBdr>
    </w:div>
    <w:div w:id="733551205">
      <w:bodyDiv w:val="1"/>
      <w:marLeft w:val="0"/>
      <w:marRight w:val="0"/>
      <w:marTop w:val="0"/>
      <w:marBottom w:val="0"/>
      <w:divBdr>
        <w:top w:val="none" w:sz="0" w:space="0" w:color="auto"/>
        <w:left w:val="none" w:sz="0" w:space="0" w:color="auto"/>
        <w:bottom w:val="none" w:sz="0" w:space="0" w:color="auto"/>
        <w:right w:val="none" w:sz="0" w:space="0" w:color="auto"/>
      </w:divBdr>
    </w:div>
    <w:div w:id="804859942">
      <w:bodyDiv w:val="1"/>
      <w:marLeft w:val="0"/>
      <w:marRight w:val="0"/>
      <w:marTop w:val="0"/>
      <w:marBottom w:val="0"/>
      <w:divBdr>
        <w:top w:val="none" w:sz="0" w:space="0" w:color="auto"/>
        <w:left w:val="none" w:sz="0" w:space="0" w:color="auto"/>
        <w:bottom w:val="none" w:sz="0" w:space="0" w:color="auto"/>
        <w:right w:val="none" w:sz="0" w:space="0" w:color="auto"/>
      </w:divBdr>
    </w:div>
    <w:div w:id="1002590772">
      <w:bodyDiv w:val="1"/>
      <w:marLeft w:val="0"/>
      <w:marRight w:val="0"/>
      <w:marTop w:val="0"/>
      <w:marBottom w:val="0"/>
      <w:divBdr>
        <w:top w:val="none" w:sz="0" w:space="0" w:color="auto"/>
        <w:left w:val="none" w:sz="0" w:space="0" w:color="auto"/>
        <w:bottom w:val="none" w:sz="0" w:space="0" w:color="auto"/>
        <w:right w:val="none" w:sz="0" w:space="0" w:color="auto"/>
      </w:divBdr>
    </w:div>
    <w:div w:id="1051341424">
      <w:bodyDiv w:val="1"/>
      <w:marLeft w:val="0"/>
      <w:marRight w:val="0"/>
      <w:marTop w:val="0"/>
      <w:marBottom w:val="0"/>
      <w:divBdr>
        <w:top w:val="none" w:sz="0" w:space="0" w:color="auto"/>
        <w:left w:val="none" w:sz="0" w:space="0" w:color="auto"/>
        <w:bottom w:val="none" w:sz="0" w:space="0" w:color="auto"/>
        <w:right w:val="none" w:sz="0" w:space="0" w:color="auto"/>
      </w:divBdr>
    </w:div>
    <w:div w:id="1191144710">
      <w:bodyDiv w:val="1"/>
      <w:marLeft w:val="0"/>
      <w:marRight w:val="0"/>
      <w:marTop w:val="0"/>
      <w:marBottom w:val="0"/>
      <w:divBdr>
        <w:top w:val="none" w:sz="0" w:space="0" w:color="auto"/>
        <w:left w:val="none" w:sz="0" w:space="0" w:color="auto"/>
        <w:bottom w:val="none" w:sz="0" w:space="0" w:color="auto"/>
        <w:right w:val="none" w:sz="0" w:space="0" w:color="auto"/>
      </w:divBdr>
    </w:div>
    <w:div w:id="1242057346">
      <w:bodyDiv w:val="1"/>
      <w:marLeft w:val="0"/>
      <w:marRight w:val="0"/>
      <w:marTop w:val="0"/>
      <w:marBottom w:val="0"/>
      <w:divBdr>
        <w:top w:val="none" w:sz="0" w:space="0" w:color="auto"/>
        <w:left w:val="none" w:sz="0" w:space="0" w:color="auto"/>
        <w:bottom w:val="none" w:sz="0" w:space="0" w:color="auto"/>
        <w:right w:val="none" w:sz="0" w:space="0" w:color="auto"/>
      </w:divBdr>
      <w:divsChild>
        <w:div w:id="1446189517">
          <w:marLeft w:val="0"/>
          <w:marRight w:val="0"/>
          <w:marTop w:val="0"/>
          <w:marBottom w:val="0"/>
          <w:divBdr>
            <w:top w:val="none" w:sz="0" w:space="0" w:color="auto"/>
            <w:left w:val="none" w:sz="0" w:space="0" w:color="auto"/>
            <w:bottom w:val="none" w:sz="0" w:space="0" w:color="auto"/>
            <w:right w:val="none" w:sz="0" w:space="0" w:color="auto"/>
          </w:divBdr>
          <w:divsChild>
            <w:div w:id="292297005">
              <w:marLeft w:val="0"/>
              <w:marRight w:val="0"/>
              <w:marTop w:val="0"/>
              <w:marBottom w:val="0"/>
              <w:divBdr>
                <w:top w:val="none" w:sz="0" w:space="0" w:color="auto"/>
                <w:left w:val="none" w:sz="0" w:space="0" w:color="auto"/>
                <w:bottom w:val="none" w:sz="0" w:space="0" w:color="auto"/>
                <w:right w:val="none" w:sz="0" w:space="0" w:color="auto"/>
              </w:divBdr>
            </w:div>
            <w:div w:id="1774127392">
              <w:marLeft w:val="0"/>
              <w:marRight w:val="0"/>
              <w:marTop w:val="0"/>
              <w:marBottom w:val="0"/>
              <w:divBdr>
                <w:top w:val="none" w:sz="0" w:space="0" w:color="auto"/>
                <w:left w:val="none" w:sz="0" w:space="0" w:color="auto"/>
                <w:bottom w:val="none" w:sz="0" w:space="0" w:color="auto"/>
                <w:right w:val="none" w:sz="0" w:space="0" w:color="auto"/>
              </w:divBdr>
            </w:div>
            <w:div w:id="747382055">
              <w:marLeft w:val="0"/>
              <w:marRight w:val="0"/>
              <w:marTop w:val="0"/>
              <w:marBottom w:val="0"/>
              <w:divBdr>
                <w:top w:val="none" w:sz="0" w:space="0" w:color="auto"/>
                <w:left w:val="none" w:sz="0" w:space="0" w:color="auto"/>
                <w:bottom w:val="none" w:sz="0" w:space="0" w:color="auto"/>
                <w:right w:val="none" w:sz="0" w:space="0" w:color="auto"/>
              </w:divBdr>
            </w:div>
            <w:div w:id="1826241201">
              <w:marLeft w:val="0"/>
              <w:marRight w:val="0"/>
              <w:marTop w:val="0"/>
              <w:marBottom w:val="0"/>
              <w:divBdr>
                <w:top w:val="none" w:sz="0" w:space="0" w:color="auto"/>
                <w:left w:val="none" w:sz="0" w:space="0" w:color="auto"/>
                <w:bottom w:val="none" w:sz="0" w:space="0" w:color="auto"/>
                <w:right w:val="none" w:sz="0" w:space="0" w:color="auto"/>
              </w:divBdr>
            </w:div>
            <w:div w:id="699817897">
              <w:marLeft w:val="0"/>
              <w:marRight w:val="0"/>
              <w:marTop w:val="0"/>
              <w:marBottom w:val="0"/>
              <w:divBdr>
                <w:top w:val="none" w:sz="0" w:space="0" w:color="auto"/>
                <w:left w:val="none" w:sz="0" w:space="0" w:color="auto"/>
                <w:bottom w:val="none" w:sz="0" w:space="0" w:color="auto"/>
                <w:right w:val="none" w:sz="0" w:space="0" w:color="auto"/>
              </w:divBdr>
            </w:div>
            <w:div w:id="1885481039">
              <w:marLeft w:val="0"/>
              <w:marRight w:val="0"/>
              <w:marTop w:val="0"/>
              <w:marBottom w:val="0"/>
              <w:divBdr>
                <w:top w:val="none" w:sz="0" w:space="0" w:color="auto"/>
                <w:left w:val="none" w:sz="0" w:space="0" w:color="auto"/>
                <w:bottom w:val="none" w:sz="0" w:space="0" w:color="auto"/>
                <w:right w:val="none" w:sz="0" w:space="0" w:color="auto"/>
              </w:divBdr>
            </w:div>
            <w:div w:id="1739785200">
              <w:marLeft w:val="0"/>
              <w:marRight w:val="0"/>
              <w:marTop w:val="0"/>
              <w:marBottom w:val="0"/>
              <w:divBdr>
                <w:top w:val="none" w:sz="0" w:space="0" w:color="auto"/>
                <w:left w:val="none" w:sz="0" w:space="0" w:color="auto"/>
                <w:bottom w:val="none" w:sz="0" w:space="0" w:color="auto"/>
                <w:right w:val="none" w:sz="0" w:space="0" w:color="auto"/>
              </w:divBdr>
            </w:div>
            <w:div w:id="3758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2114">
      <w:bodyDiv w:val="1"/>
      <w:marLeft w:val="0"/>
      <w:marRight w:val="0"/>
      <w:marTop w:val="0"/>
      <w:marBottom w:val="0"/>
      <w:divBdr>
        <w:top w:val="none" w:sz="0" w:space="0" w:color="auto"/>
        <w:left w:val="none" w:sz="0" w:space="0" w:color="auto"/>
        <w:bottom w:val="none" w:sz="0" w:space="0" w:color="auto"/>
        <w:right w:val="none" w:sz="0" w:space="0" w:color="auto"/>
      </w:divBdr>
    </w:div>
    <w:div w:id="1370565326">
      <w:bodyDiv w:val="1"/>
      <w:marLeft w:val="0"/>
      <w:marRight w:val="0"/>
      <w:marTop w:val="0"/>
      <w:marBottom w:val="0"/>
      <w:divBdr>
        <w:top w:val="none" w:sz="0" w:space="0" w:color="auto"/>
        <w:left w:val="none" w:sz="0" w:space="0" w:color="auto"/>
        <w:bottom w:val="none" w:sz="0" w:space="0" w:color="auto"/>
        <w:right w:val="none" w:sz="0" w:space="0" w:color="auto"/>
      </w:divBdr>
    </w:div>
    <w:div w:id="1407606758">
      <w:bodyDiv w:val="1"/>
      <w:marLeft w:val="0"/>
      <w:marRight w:val="0"/>
      <w:marTop w:val="0"/>
      <w:marBottom w:val="0"/>
      <w:divBdr>
        <w:top w:val="none" w:sz="0" w:space="0" w:color="auto"/>
        <w:left w:val="none" w:sz="0" w:space="0" w:color="auto"/>
        <w:bottom w:val="none" w:sz="0" w:space="0" w:color="auto"/>
        <w:right w:val="none" w:sz="0" w:space="0" w:color="auto"/>
      </w:divBdr>
    </w:div>
    <w:div w:id="1415199419">
      <w:bodyDiv w:val="1"/>
      <w:marLeft w:val="0"/>
      <w:marRight w:val="0"/>
      <w:marTop w:val="0"/>
      <w:marBottom w:val="0"/>
      <w:divBdr>
        <w:top w:val="none" w:sz="0" w:space="0" w:color="auto"/>
        <w:left w:val="none" w:sz="0" w:space="0" w:color="auto"/>
        <w:bottom w:val="none" w:sz="0" w:space="0" w:color="auto"/>
        <w:right w:val="none" w:sz="0" w:space="0" w:color="auto"/>
      </w:divBdr>
    </w:div>
    <w:div w:id="1423258484">
      <w:bodyDiv w:val="1"/>
      <w:marLeft w:val="0"/>
      <w:marRight w:val="0"/>
      <w:marTop w:val="0"/>
      <w:marBottom w:val="0"/>
      <w:divBdr>
        <w:top w:val="none" w:sz="0" w:space="0" w:color="auto"/>
        <w:left w:val="none" w:sz="0" w:space="0" w:color="auto"/>
        <w:bottom w:val="none" w:sz="0" w:space="0" w:color="auto"/>
        <w:right w:val="none" w:sz="0" w:space="0" w:color="auto"/>
      </w:divBdr>
    </w:div>
    <w:div w:id="1435588801">
      <w:bodyDiv w:val="1"/>
      <w:marLeft w:val="0"/>
      <w:marRight w:val="0"/>
      <w:marTop w:val="0"/>
      <w:marBottom w:val="0"/>
      <w:divBdr>
        <w:top w:val="none" w:sz="0" w:space="0" w:color="auto"/>
        <w:left w:val="none" w:sz="0" w:space="0" w:color="auto"/>
        <w:bottom w:val="none" w:sz="0" w:space="0" w:color="auto"/>
        <w:right w:val="none" w:sz="0" w:space="0" w:color="auto"/>
      </w:divBdr>
    </w:div>
    <w:div w:id="1537044770">
      <w:bodyDiv w:val="1"/>
      <w:marLeft w:val="0"/>
      <w:marRight w:val="0"/>
      <w:marTop w:val="0"/>
      <w:marBottom w:val="0"/>
      <w:divBdr>
        <w:top w:val="none" w:sz="0" w:space="0" w:color="auto"/>
        <w:left w:val="none" w:sz="0" w:space="0" w:color="auto"/>
        <w:bottom w:val="none" w:sz="0" w:space="0" w:color="auto"/>
        <w:right w:val="none" w:sz="0" w:space="0" w:color="auto"/>
      </w:divBdr>
    </w:div>
    <w:div w:id="1597858937">
      <w:bodyDiv w:val="1"/>
      <w:marLeft w:val="0"/>
      <w:marRight w:val="0"/>
      <w:marTop w:val="0"/>
      <w:marBottom w:val="0"/>
      <w:divBdr>
        <w:top w:val="none" w:sz="0" w:space="0" w:color="auto"/>
        <w:left w:val="none" w:sz="0" w:space="0" w:color="auto"/>
        <w:bottom w:val="none" w:sz="0" w:space="0" w:color="auto"/>
        <w:right w:val="none" w:sz="0" w:space="0" w:color="auto"/>
      </w:divBdr>
    </w:div>
    <w:div w:id="1630285508">
      <w:bodyDiv w:val="1"/>
      <w:marLeft w:val="0"/>
      <w:marRight w:val="0"/>
      <w:marTop w:val="0"/>
      <w:marBottom w:val="0"/>
      <w:divBdr>
        <w:top w:val="none" w:sz="0" w:space="0" w:color="auto"/>
        <w:left w:val="none" w:sz="0" w:space="0" w:color="auto"/>
        <w:bottom w:val="none" w:sz="0" w:space="0" w:color="auto"/>
        <w:right w:val="none" w:sz="0" w:space="0" w:color="auto"/>
      </w:divBdr>
    </w:div>
    <w:div w:id="1713847109">
      <w:bodyDiv w:val="1"/>
      <w:marLeft w:val="0"/>
      <w:marRight w:val="0"/>
      <w:marTop w:val="0"/>
      <w:marBottom w:val="0"/>
      <w:divBdr>
        <w:top w:val="none" w:sz="0" w:space="0" w:color="auto"/>
        <w:left w:val="none" w:sz="0" w:space="0" w:color="auto"/>
        <w:bottom w:val="none" w:sz="0" w:space="0" w:color="auto"/>
        <w:right w:val="none" w:sz="0" w:space="0" w:color="auto"/>
      </w:divBdr>
    </w:div>
    <w:div w:id="1725104717">
      <w:bodyDiv w:val="1"/>
      <w:marLeft w:val="0"/>
      <w:marRight w:val="0"/>
      <w:marTop w:val="0"/>
      <w:marBottom w:val="0"/>
      <w:divBdr>
        <w:top w:val="none" w:sz="0" w:space="0" w:color="auto"/>
        <w:left w:val="none" w:sz="0" w:space="0" w:color="auto"/>
        <w:bottom w:val="none" w:sz="0" w:space="0" w:color="auto"/>
        <w:right w:val="none" w:sz="0" w:space="0" w:color="auto"/>
      </w:divBdr>
    </w:div>
    <w:div w:id="1811745111">
      <w:bodyDiv w:val="1"/>
      <w:marLeft w:val="0"/>
      <w:marRight w:val="0"/>
      <w:marTop w:val="0"/>
      <w:marBottom w:val="0"/>
      <w:divBdr>
        <w:top w:val="none" w:sz="0" w:space="0" w:color="auto"/>
        <w:left w:val="none" w:sz="0" w:space="0" w:color="auto"/>
        <w:bottom w:val="none" w:sz="0" w:space="0" w:color="auto"/>
        <w:right w:val="none" w:sz="0" w:space="0" w:color="auto"/>
      </w:divBdr>
      <w:divsChild>
        <w:div w:id="557740819">
          <w:marLeft w:val="0"/>
          <w:marRight w:val="0"/>
          <w:marTop w:val="150"/>
          <w:marBottom w:val="0"/>
          <w:divBdr>
            <w:top w:val="none" w:sz="0" w:space="0" w:color="auto"/>
            <w:left w:val="none" w:sz="0" w:space="0" w:color="auto"/>
            <w:bottom w:val="none" w:sz="0" w:space="0" w:color="auto"/>
            <w:right w:val="none" w:sz="0" w:space="0" w:color="auto"/>
          </w:divBdr>
        </w:div>
        <w:div w:id="945623754">
          <w:marLeft w:val="0"/>
          <w:marRight w:val="0"/>
          <w:marTop w:val="0"/>
          <w:marBottom w:val="0"/>
          <w:divBdr>
            <w:top w:val="none" w:sz="0" w:space="0" w:color="auto"/>
            <w:left w:val="none" w:sz="0" w:space="0" w:color="auto"/>
            <w:bottom w:val="none" w:sz="0" w:space="0" w:color="auto"/>
            <w:right w:val="none" w:sz="0" w:space="0" w:color="auto"/>
          </w:divBdr>
        </w:div>
      </w:divsChild>
    </w:div>
    <w:div w:id="1862041019">
      <w:bodyDiv w:val="1"/>
      <w:marLeft w:val="0"/>
      <w:marRight w:val="0"/>
      <w:marTop w:val="0"/>
      <w:marBottom w:val="0"/>
      <w:divBdr>
        <w:top w:val="none" w:sz="0" w:space="0" w:color="auto"/>
        <w:left w:val="none" w:sz="0" w:space="0" w:color="auto"/>
        <w:bottom w:val="none" w:sz="0" w:space="0" w:color="auto"/>
        <w:right w:val="none" w:sz="0" w:space="0" w:color="auto"/>
      </w:divBdr>
    </w:div>
    <w:div w:id="1908177503">
      <w:bodyDiv w:val="1"/>
      <w:marLeft w:val="0"/>
      <w:marRight w:val="0"/>
      <w:marTop w:val="0"/>
      <w:marBottom w:val="0"/>
      <w:divBdr>
        <w:top w:val="none" w:sz="0" w:space="0" w:color="auto"/>
        <w:left w:val="none" w:sz="0" w:space="0" w:color="auto"/>
        <w:bottom w:val="none" w:sz="0" w:space="0" w:color="auto"/>
        <w:right w:val="none" w:sz="0" w:space="0" w:color="auto"/>
      </w:divBdr>
    </w:div>
    <w:div w:id="1923563700">
      <w:bodyDiv w:val="1"/>
      <w:marLeft w:val="0"/>
      <w:marRight w:val="0"/>
      <w:marTop w:val="0"/>
      <w:marBottom w:val="0"/>
      <w:divBdr>
        <w:top w:val="none" w:sz="0" w:space="0" w:color="auto"/>
        <w:left w:val="none" w:sz="0" w:space="0" w:color="auto"/>
        <w:bottom w:val="none" w:sz="0" w:space="0" w:color="auto"/>
        <w:right w:val="none" w:sz="0" w:space="0" w:color="auto"/>
      </w:divBdr>
    </w:div>
    <w:div w:id="1942565990">
      <w:bodyDiv w:val="1"/>
      <w:marLeft w:val="0"/>
      <w:marRight w:val="0"/>
      <w:marTop w:val="0"/>
      <w:marBottom w:val="0"/>
      <w:divBdr>
        <w:top w:val="none" w:sz="0" w:space="0" w:color="auto"/>
        <w:left w:val="none" w:sz="0" w:space="0" w:color="auto"/>
        <w:bottom w:val="none" w:sz="0" w:space="0" w:color="auto"/>
        <w:right w:val="none" w:sz="0" w:space="0" w:color="auto"/>
      </w:divBdr>
    </w:div>
    <w:div w:id="2071951635">
      <w:bodyDiv w:val="1"/>
      <w:marLeft w:val="0"/>
      <w:marRight w:val="0"/>
      <w:marTop w:val="0"/>
      <w:marBottom w:val="0"/>
      <w:divBdr>
        <w:top w:val="none" w:sz="0" w:space="0" w:color="auto"/>
        <w:left w:val="none" w:sz="0" w:space="0" w:color="auto"/>
        <w:bottom w:val="none" w:sz="0" w:space="0" w:color="auto"/>
        <w:right w:val="none" w:sz="0" w:space="0" w:color="auto"/>
      </w:divBdr>
    </w:div>
    <w:div w:id="207901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odys.com/research/Moodys-downgrades-Ghanas-sovereign-rating-to-B3-outlook-negative--PR_3211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hanaweb.com/GhanaHomePage/NewsArchive/Ghana-s-interest-rate-highest-in-the-world-386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g.gov.gh/privatecontent/MPC_Press_Releases/Inflation%20Outlook%20Report%20-%20September%202014.pdf" TargetMode="External"/><Relationship Id="rId5" Type="http://schemas.openxmlformats.org/officeDocument/2006/relationships/webSettings" Target="webSettings.xml"/><Relationship Id="rId15" Type="http://schemas.openxmlformats.org/officeDocument/2006/relationships/hyperlink" Target="https://www.bog.gov.gh/" TargetMode="External"/><Relationship Id="rId10" Type="http://schemas.openxmlformats.org/officeDocument/2006/relationships/hyperlink" Target="http://www.africaneconomicoutlook.org/en/country-notes/west-africa/ghan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Credit_r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E22F8-56F2-47E2-B12C-5FFC83FF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TotalTime>
  <Pages>9</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56</cp:revision>
  <dcterms:created xsi:type="dcterms:W3CDTF">2015-12-25T22:35:00Z</dcterms:created>
  <dcterms:modified xsi:type="dcterms:W3CDTF">2015-12-30T02:38:00Z</dcterms:modified>
</cp:coreProperties>
</file>