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50" w:rsidRPr="006B7E9B" w:rsidRDefault="00CE0E50" w:rsidP="00CE0E50">
      <w:pPr>
        <w:spacing w:line="240" w:lineRule="auto"/>
        <w:jc w:val="center"/>
        <w:rPr>
          <w:rFonts w:eastAsia="Times New Roman" w:cstheme="minorHAnsi"/>
          <w:b/>
          <w:sz w:val="40"/>
          <w:szCs w:val="40"/>
        </w:rPr>
      </w:pPr>
      <w:bookmarkStart w:id="0" w:name="_Toc474105991"/>
      <w:bookmarkStart w:id="1" w:name="_Toc434264135"/>
      <w:r w:rsidRPr="006B7E9B">
        <w:rPr>
          <w:rFonts w:eastAsia="Times New Roman" w:cstheme="minorHAnsi"/>
          <w:b/>
          <w:sz w:val="40"/>
          <w:szCs w:val="40"/>
        </w:rPr>
        <w:t xml:space="preserve">Efficiency of Micro and Small Enterprises in </w:t>
      </w:r>
      <w:r w:rsidR="00D14106" w:rsidRPr="006B7E9B">
        <w:rPr>
          <w:rFonts w:eastAsia="Times New Roman" w:cstheme="minorHAnsi"/>
          <w:b/>
          <w:sz w:val="40"/>
          <w:szCs w:val="40"/>
        </w:rPr>
        <w:t>Ethiopia</w:t>
      </w:r>
      <w:r w:rsidRPr="006B7E9B">
        <w:rPr>
          <w:rFonts w:eastAsia="Times New Roman" w:cstheme="minorHAnsi"/>
          <w:b/>
          <w:sz w:val="40"/>
          <w:szCs w:val="40"/>
        </w:rPr>
        <w:t xml:space="preserve">: </w:t>
      </w:r>
      <w:r w:rsidR="00423A78" w:rsidRPr="006B7E9B">
        <w:rPr>
          <w:rFonts w:eastAsia="Times New Roman" w:cstheme="minorHAnsi"/>
          <w:b/>
          <w:sz w:val="40"/>
          <w:szCs w:val="40"/>
        </w:rPr>
        <w:t>Evidence from Data Envelope Analysis</w:t>
      </w:r>
      <w:r w:rsidR="00540FAE">
        <w:rPr>
          <w:rFonts w:eastAsia="Times New Roman" w:cstheme="minorHAnsi"/>
          <w:b/>
          <w:sz w:val="40"/>
          <w:szCs w:val="40"/>
        </w:rPr>
        <w:t xml:space="preserve"> Model</w:t>
      </w:r>
    </w:p>
    <w:p w:rsidR="004F1FA0" w:rsidRPr="00FC787F" w:rsidRDefault="00CE0E50" w:rsidP="001639B4">
      <w:pPr>
        <w:spacing w:before="240"/>
        <w:jc w:val="both"/>
        <w:rPr>
          <w:rFonts w:cstheme="minorHAnsi"/>
          <w:sz w:val="24"/>
          <w:szCs w:val="24"/>
          <w:vertAlign w:val="superscript"/>
        </w:rPr>
      </w:pPr>
      <w:proofErr w:type="spellStart"/>
      <w:r w:rsidRPr="006B7E9B">
        <w:rPr>
          <w:rFonts w:cstheme="minorHAnsi"/>
          <w:sz w:val="24"/>
          <w:szCs w:val="24"/>
        </w:rPr>
        <w:t>Abebe</w:t>
      </w:r>
      <w:proofErr w:type="spellEnd"/>
      <w:r w:rsidR="00513DE3" w:rsidRPr="006B7E9B">
        <w:rPr>
          <w:rFonts w:cstheme="minorHAnsi"/>
          <w:sz w:val="24"/>
          <w:szCs w:val="24"/>
        </w:rPr>
        <w:t xml:space="preserve"> </w:t>
      </w:r>
      <w:proofErr w:type="spellStart"/>
      <w:r w:rsidRPr="006B7E9B">
        <w:rPr>
          <w:rFonts w:cstheme="minorHAnsi"/>
          <w:sz w:val="24"/>
          <w:szCs w:val="24"/>
        </w:rPr>
        <w:t>Birhanu</w:t>
      </w:r>
      <w:proofErr w:type="spellEnd"/>
      <w:r w:rsidR="00513DE3" w:rsidRPr="006B7E9B">
        <w:rPr>
          <w:rFonts w:cstheme="minorHAnsi"/>
          <w:sz w:val="24"/>
          <w:szCs w:val="24"/>
        </w:rPr>
        <w:t xml:space="preserve"> </w:t>
      </w:r>
      <w:proofErr w:type="spellStart"/>
      <w:r w:rsidRPr="006B7E9B">
        <w:rPr>
          <w:rFonts w:cstheme="minorHAnsi"/>
          <w:sz w:val="24"/>
          <w:szCs w:val="24"/>
        </w:rPr>
        <w:t>Ayele</w:t>
      </w:r>
      <w:proofErr w:type="spellEnd"/>
      <w:r w:rsidR="004F52E8">
        <w:rPr>
          <w:rStyle w:val="FootnoteReference"/>
          <w:rFonts w:cstheme="minorHAnsi"/>
          <w:sz w:val="24"/>
          <w:szCs w:val="24"/>
        </w:rPr>
        <w:footnoteReference w:id="1"/>
      </w:r>
      <w:r w:rsidRPr="006B7E9B">
        <w:rPr>
          <w:rFonts w:cstheme="minorHAnsi"/>
          <w:sz w:val="24"/>
          <w:szCs w:val="24"/>
        </w:rPr>
        <w:t xml:space="preserve">, </w:t>
      </w:r>
      <w:proofErr w:type="spellStart"/>
      <w:r w:rsidRPr="006B7E9B">
        <w:rPr>
          <w:rFonts w:cstheme="minorHAnsi"/>
          <w:sz w:val="24"/>
          <w:szCs w:val="24"/>
        </w:rPr>
        <w:t>Zemenu</w:t>
      </w:r>
      <w:proofErr w:type="spellEnd"/>
      <w:r w:rsidR="00513DE3" w:rsidRPr="006B7E9B">
        <w:rPr>
          <w:rFonts w:cstheme="minorHAnsi"/>
          <w:sz w:val="24"/>
          <w:szCs w:val="24"/>
        </w:rPr>
        <w:t xml:space="preserve"> </w:t>
      </w:r>
      <w:r w:rsidRPr="006B7E9B">
        <w:rPr>
          <w:rFonts w:cstheme="minorHAnsi"/>
          <w:sz w:val="24"/>
          <w:szCs w:val="24"/>
        </w:rPr>
        <w:t>Amare</w:t>
      </w:r>
      <w:r w:rsidR="00513DE3" w:rsidRPr="006B7E9B">
        <w:rPr>
          <w:rFonts w:cstheme="minorHAnsi"/>
          <w:sz w:val="24"/>
          <w:szCs w:val="24"/>
        </w:rPr>
        <w:t xml:space="preserve"> </w:t>
      </w:r>
      <w:proofErr w:type="spellStart"/>
      <w:r w:rsidRPr="006B7E9B">
        <w:rPr>
          <w:rFonts w:cstheme="minorHAnsi"/>
          <w:sz w:val="24"/>
          <w:szCs w:val="24"/>
        </w:rPr>
        <w:t>Ayalew</w:t>
      </w:r>
      <w:proofErr w:type="spellEnd"/>
      <w:r w:rsidR="004F52E8">
        <w:rPr>
          <w:rStyle w:val="FootnoteReference"/>
          <w:rFonts w:cstheme="minorHAnsi"/>
          <w:sz w:val="24"/>
          <w:szCs w:val="24"/>
        </w:rPr>
        <w:footnoteReference w:id="2"/>
      </w:r>
    </w:p>
    <w:p w:rsidR="006A0C48" w:rsidRPr="006B7E9B" w:rsidRDefault="006A0C48" w:rsidP="001639B4">
      <w:pPr>
        <w:spacing w:before="240"/>
        <w:jc w:val="center"/>
        <w:rPr>
          <w:rFonts w:cstheme="minorHAnsi"/>
          <w:b/>
          <w:sz w:val="28"/>
          <w:szCs w:val="28"/>
          <w:vertAlign w:val="superscript"/>
        </w:rPr>
      </w:pPr>
      <w:r w:rsidRPr="006B7E9B">
        <w:rPr>
          <w:rFonts w:cstheme="minorHAnsi"/>
          <w:b/>
          <w:sz w:val="28"/>
          <w:szCs w:val="28"/>
        </w:rPr>
        <w:t>Abstract</w:t>
      </w:r>
      <w:bookmarkEnd w:id="0"/>
    </w:p>
    <w:p w:rsidR="006D5DAD" w:rsidRPr="006B7E9B" w:rsidRDefault="002D79BB" w:rsidP="00CE0E50">
      <w:pPr>
        <w:autoSpaceDE w:val="0"/>
        <w:autoSpaceDN w:val="0"/>
        <w:adjustRightInd w:val="0"/>
        <w:spacing w:line="360" w:lineRule="auto"/>
        <w:jc w:val="both"/>
        <w:rPr>
          <w:rFonts w:cstheme="minorHAnsi"/>
          <w:i/>
          <w:iCs/>
          <w:sz w:val="23"/>
          <w:szCs w:val="23"/>
        </w:rPr>
      </w:pPr>
      <w:r>
        <w:rPr>
          <w:rFonts w:cstheme="minorHAnsi"/>
          <w:i/>
          <w:iCs/>
          <w:sz w:val="23"/>
          <w:szCs w:val="23"/>
        </w:rPr>
        <w:t>T</w:t>
      </w:r>
      <w:r w:rsidR="006A0C48" w:rsidRPr="006B7E9B">
        <w:rPr>
          <w:rFonts w:cstheme="minorHAnsi"/>
          <w:i/>
          <w:iCs/>
          <w:sz w:val="23"/>
          <w:szCs w:val="23"/>
        </w:rPr>
        <w:t>his study</w:t>
      </w:r>
      <w:r>
        <w:rPr>
          <w:rFonts w:cstheme="minorHAnsi"/>
          <w:i/>
          <w:iCs/>
          <w:sz w:val="23"/>
          <w:szCs w:val="23"/>
        </w:rPr>
        <w:t xml:space="preserve"> </w:t>
      </w:r>
      <w:r w:rsidR="006A0C48" w:rsidRPr="006B7E9B">
        <w:rPr>
          <w:rFonts w:cstheme="minorHAnsi"/>
          <w:i/>
          <w:iCs/>
          <w:sz w:val="23"/>
          <w:szCs w:val="23"/>
        </w:rPr>
        <w:t>measure</w:t>
      </w:r>
      <w:r>
        <w:rPr>
          <w:rFonts w:cstheme="minorHAnsi"/>
          <w:i/>
          <w:iCs/>
          <w:sz w:val="23"/>
          <w:szCs w:val="23"/>
        </w:rPr>
        <w:t>s</w:t>
      </w:r>
      <w:r w:rsidR="006A0C48" w:rsidRPr="006B7E9B">
        <w:rPr>
          <w:rFonts w:cstheme="minorHAnsi"/>
          <w:i/>
          <w:iCs/>
          <w:sz w:val="23"/>
          <w:szCs w:val="23"/>
        </w:rPr>
        <w:t xml:space="preserve"> the </w:t>
      </w:r>
      <w:r w:rsidR="00251EAF" w:rsidRPr="006B7E9B">
        <w:rPr>
          <w:rFonts w:cstheme="minorHAnsi"/>
          <w:i/>
          <w:iCs/>
          <w:sz w:val="23"/>
          <w:szCs w:val="23"/>
        </w:rPr>
        <w:t xml:space="preserve">technical and scale </w:t>
      </w:r>
      <w:r>
        <w:rPr>
          <w:rFonts w:cstheme="minorHAnsi"/>
          <w:i/>
          <w:iCs/>
          <w:sz w:val="23"/>
          <w:szCs w:val="23"/>
        </w:rPr>
        <w:t>efficiency of Micro and Small Enterprises (MSEs) and</w:t>
      </w:r>
      <w:r w:rsidR="00BC345E">
        <w:rPr>
          <w:rFonts w:cstheme="minorHAnsi"/>
          <w:i/>
          <w:iCs/>
          <w:sz w:val="23"/>
          <w:szCs w:val="23"/>
        </w:rPr>
        <w:t xml:space="preserve"> input slacks</w:t>
      </w:r>
      <w:r>
        <w:rPr>
          <w:rFonts w:cstheme="minorHAnsi"/>
          <w:i/>
          <w:iCs/>
          <w:sz w:val="23"/>
          <w:szCs w:val="23"/>
        </w:rPr>
        <w:t xml:space="preserve"> using Data Envelop </w:t>
      </w:r>
      <w:r w:rsidR="00557519">
        <w:rPr>
          <w:rFonts w:cstheme="minorHAnsi"/>
          <w:i/>
          <w:iCs/>
          <w:sz w:val="23"/>
          <w:szCs w:val="23"/>
        </w:rPr>
        <w:t xml:space="preserve">Analysis </w:t>
      </w:r>
      <w:r w:rsidR="0045370F">
        <w:rPr>
          <w:rFonts w:cstheme="minorHAnsi"/>
          <w:i/>
          <w:iCs/>
          <w:sz w:val="23"/>
          <w:szCs w:val="23"/>
        </w:rPr>
        <w:t xml:space="preserve">(DEA) </w:t>
      </w:r>
      <w:r w:rsidR="00557519">
        <w:rPr>
          <w:rFonts w:cstheme="minorHAnsi"/>
          <w:i/>
          <w:iCs/>
          <w:sz w:val="23"/>
          <w:szCs w:val="23"/>
        </w:rPr>
        <w:t xml:space="preserve">model </w:t>
      </w:r>
      <w:r w:rsidR="00BC345E">
        <w:rPr>
          <w:rFonts w:cstheme="minorHAnsi"/>
          <w:i/>
          <w:iCs/>
          <w:sz w:val="23"/>
          <w:szCs w:val="23"/>
        </w:rPr>
        <w:t xml:space="preserve">and </w:t>
      </w:r>
      <w:r>
        <w:rPr>
          <w:rFonts w:cstheme="minorHAnsi"/>
          <w:i/>
          <w:iCs/>
          <w:sz w:val="23"/>
          <w:szCs w:val="23"/>
        </w:rPr>
        <w:t xml:space="preserve">identifies the </w:t>
      </w:r>
      <w:r w:rsidR="0089272C">
        <w:rPr>
          <w:rFonts w:cstheme="minorHAnsi"/>
          <w:i/>
          <w:iCs/>
          <w:sz w:val="23"/>
          <w:szCs w:val="23"/>
        </w:rPr>
        <w:t>determinants of efficiencies</w:t>
      </w:r>
      <w:r w:rsidR="00557519">
        <w:rPr>
          <w:rFonts w:cstheme="minorHAnsi"/>
          <w:i/>
          <w:iCs/>
          <w:sz w:val="23"/>
          <w:szCs w:val="23"/>
        </w:rPr>
        <w:t xml:space="preserve"> of MSEs by</w:t>
      </w:r>
      <w:r>
        <w:rPr>
          <w:rFonts w:cstheme="minorHAnsi"/>
          <w:i/>
          <w:iCs/>
          <w:sz w:val="23"/>
          <w:szCs w:val="23"/>
        </w:rPr>
        <w:t xml:space="preserve"> employing </w:t>
      </w:r>
      <w:r w:rsidR="0089272C">
        <w:rPr>
          <w:rFonts w:cstheme="minorHAnsi"/>
          <w:i/>
          <w:iCs/>
          <w:sz w:val="23"/>
          <w:szCs w:val="23"/>
        </w:rPr>
        <w:t>ordinary least square (</w:t>
      </w:r>
      <w:r w:rsidR="0089272C" w:rsidRPr="00BA60A1">
        <w:rPr>
          <w:rFonts w:eastAsia="Times New Roman" w:cstheme="minorHAnsi"/>
          <w:sz w:val="24"/>
          <w:szCs w:val="24"/>
        </w:rPr>
        <w:t>OLS</w:t>
      </w:r>
      <w:r w:rsidR="0089272C">
        <w:rPr>
          <w:rFonts w:eastAsia="Times New Roman" w:cstheme="minorHAnsi"/>
          <w:sz w:val="24"/>
          <w:szCs w:val="24"/>
        </w:rPr>
        <w:t>)</w:t>
      </w:r>
      <w:r w:rsidR="0089272C" w:rsidRPr="00BA60A1">
        <w:rPr>
          <w:rFonts w:eastAsia="Times New Roman" w:cstheme="minorHAnsi"/>
          <w:sz w:val="24"/>
          <w:szCs w:val="24"/>
        </w:rPr>
        <w:t xml:space="preserve"> econometric</w:t>
      </w:r>
      <w:r w:rsidR="00746123">
        <w:rPr>
          <w:rFonts w:eastAsia="Times New Roman" w:cstheme="minorHAnsi"/>
          <w:sz w:val="24"/>
          <w:szCs w:val="24"/>
        </w:rPr>
        <w:t>s</w:t>
      </w:r>
      <w:r w:rsidR="0089272C" w:rsidRPr="00BA60A1">
        <w:rPr>
          <w:rFonts w:eastAsia="Times New Roman" w:cstheme="minorHAnsi"/>
          <w:sz w:val="24"/>
          <w:szCs w:val="24"/>
        </w:rPr>
        <w:t xml:space="preserve"> model</w:t>
      </w:r>
      <w:r>
        <w:rPr>
          <w:rFonts w:cstheme="minorHAnsi"/>
          <w:i/>
          <w:iCs/>
          <w:sz w:val="23"/>
          <w:szCs w:val="23"/>
        </w:rPr>
        <w:t xml:space="preserve">.  A sample of </w:t>
      </w:r>
      <w:r w:rsidR="00BC345E">
        <w:rPr>
          <w:rFonts w:cstheme="minorHAnsi"/>
          <w:i/>
          <w:iCs/>
          <w:sz w:val="23"/>
          <w:szCs w:val="23"/>
        </w:rPr>
        <w:t>375 randomly selected</w:t>
      </w:r>
      <w:r>
        <w:rPr>
          <w:rFonts w:cstheme="minorHAnsi"/>
          <w:i/>
          <w:iCs/>
          <w:sz w:val="23"/>
          <w:szCs w:val="23"/>
        </w:rPr>
        <w:t xml:space="preserve"> MESs are included</w:t>
      </w:r>
      <w:r w:rsidR="00BC345E">
        <w:rPr>
          <w:rFonts w:cstheme="minorHAnsi"/>
          <w:i/>
          <w:iCs/>
          <w:sz w:val="23"/>
          <w:szCs w:val="23"/>
        </w:rPr>
        <w:t xml:space="preserve"> </w:t>
      </w:r>
      <w:r>
        <w:rPr>
          <w:rFonts w:cstheme="minorHAnsi"/>
          <w:i/>
          <w:iCs/>
          <w:sz w:val="23"/>
          <w:szCs w:val="23"/>
        </w:rPr>
        <w:t>in the</w:t>
      </w:r>
      <w:r w:rsidR="00557519">
        <w:rPr>
          <w:rFonts w:cstheme="minorHAnsi"/>
          <w:i/>
          <w:iCs/>
          <w:sz w:val="23"/>
          <w:szCs w:val="23"/>
        </w:rPr>
        <w:t xml:space="preserve"> study</w:t>
      </w:r>
      <w:r w:rsidR="00BC345E">
        <w:rPr>
          <w:rFonts w:cstheme="minorHAnsi"/>
          <w:i/>
          <w:iCs/>
          <w:sz w:val="23"/>
          <w:szCs w:val="23"/>
        </w:rPr>
        <w:t>.</w:t>
      </w:r>
      <w:r w:rsidR="00557519">
        <w:rPr>
          <w:rFonts w:cstheme="minorHAnsi"/>
          <w:i/>
          <w:iCs/>
          <w:sz w:val="23"/>
          <w:szCs w:val="23"/>
        </w:rPr>
        <w:t xml:space="preserve"> The study f</w:t>
      </w:r>
      <w:r w:rsidR="0089272C">
        <w:rPr>
          <w:rFonts w:cstheme="minorHAnsi"/>
          <w:i/>
          <w:iCs/>
          <w:sz w:val="23"/>
          <w:szCs w:val="23"/>
        </w:rPr>
        <w:t>o</w:t>
      </w:r>
      <w:r w:rsidR="00557519">
        <w:rPr>
          <w:rFonts w:cstheme="minorHAnsi"/>
          <w:i/>
          <w:iCs/>
          <w:sz w:val="23"/>
          <w:szCs w:val="23"/>
        </w:rPr>
        <w:t xml:space="preserve">und that the </w:t>
      </w:r>
      <w:r w:rsidR="00BC345E">
        <w:rPr>
          <w:rFonts w:cstheme="minorHAnsi"/>
          <w:i/>
          <w:iCs/>
          <w:sz w:val="23"/>
          <w:szCs w:val="23"/>
        </w:rPr>
        <w:t>average technical</w:t>
      </w:r>
      <w:r w:rsidR="00557519">
        <w:rPr>
          <w:rFonts w:cstheme="minorHAnsi"/>
          <w:i/>
          <w:iCs/>
          <w:sz w:val="23"/>
          <w:szCs w:val="23"/>
        </w:rPr>
        <w:t xml:space="preserve"> and scale efficiency of MSEs are </w:t>
      </w:r>
      <w:r w:rsidR="00BC345E">
        <w:rPr>
          <w:rFonts w:cstheme="minorHAnsi"/>
          <w:i/>
          <w:iCs/>
          <w:sz w:val="23"/>
          <w:szCs w:val="23"/>
        </w:rPr>
        <w:t xml:space="preserve">relatively low; technical efficiency averaged at 30 percent and 38.4 percent under constant returns to scale (CRS) and variable returns to scale (VRS) assumptions, respectively. Besides, the overall average scale efficiency score of MSEs was estimated at 77.8 percent. The highest mean technical and scale efficiencies were </w:t>
      </w:r>
      <w:r w:rsidR="00845B9B">
        <w:rPr>
          <w:rFonts w:cstheme="minorHAnsi"/>
          <w:i/>
          <w:iCs/>
          <w:sz w:val="23"/>
          <w:szCs w:val="23"/>
        </w:rPr>
        <w:t>registered</w:t>
      </w:r>
      <w:r w:rsidR="00BC345E">
        <w:rPr>
          <w:rFonts w:cstheme="minorHAnsi"/>
          <w:i/>
          <w:iCs/>
          <w:sz w:val="23"/>
          <w:szCs w:val="23"/>
        </w:rPr>
        <w:t xml:space="preserve"> in the construction </w:t>
      </w:r>
      <w:r w:rsidR="00845B9B">
        <w:rPr>
          <w:rFonts w:cstheme="minorHAnsi"/>
          <w:i/>
          <w:iCs/>
          <w:sz w:val="23"/>
          <w:szCs w:val="23"/>
        </w:rPr>
        <w:t xml:space="preserve">(71.8 percent) </w:t>
      </w:r>
      <w:r w:rsidR="00BC345E">
        <w:rPr>
          <w:rFonts w:cstheme="minorHAnsi"/>
          <w:i/>
          <w:iCs/>
          <w:sz w:val="23"/>
          <w:szCs w:val="23"/>
        </w:rPr>
        <w:t xml:space="preserve">and manufacturing </w:t>
      </w:r>
      <w:r w:rsidR="00845B9B">
        <w:rPr>
          <w:rFonts w:cstheme="minorHAnsi"/>
          <w:i/>
          <w:iCs/>
          <w:sz w:val="23"/>
          <w:szCs w:val="23"/>
        </w:rPr>
        <w:t xml:space="preserve">(85.7 percent) </w:t>
      </w:r>
      <w:r w:rsidR="00BC345E">
        <w:rPr>
          <w:rFonts w:cstheme="minorHAnsi"/>
          <w:i/>
          <w:iCs/>
          <w:sz w:val="23"/>
          <w:szCs w:val="23"/>
        </w:rPr>
        <w:t>sectors</w:t>
      </w:r>
      <w:r w:rsidR="00845B9B">
        <w:rPr>
          <w:rFonts w:cstheme="minorHAnsi"/>
          <w:i/>
          <w:iCs/>
          <w:sz w:val="23"/>
          <w:szCs w:val="23"/>
        </w:rPr>
        <w:t xml:space="preserve">, respectively. Whereas, the lowest technical and scale efficiency goes to urban agriculture sector and service sector, with 38.9 percent and 67.2 percent, according to their respective order. </w:t>
      </w:r>
      <w:r w:rsidR="004F5850">
        <w:rPr>
          <w:rFonts w:cstheme="minorHAnsi"/>
          <w:i/>
          <w:iCs/>
          <w:sz w:val="23"/>
          <w:szCs w:val="23"/>
        </w:rPr>
        <w:t>The level of inputs,</w:t>
      </w:r>
      <w:r w:rsidR="00FB1148" w:rsidRPr="004F5850">
        <w:rPr>
          <w:rFonts w:cstheme="minorHAnsi"/>
          <w:i/>
          <w:iCs/>
          <w:sz w:val="23"/>
          <w:szCs w:val="23"/>
        </w:rPr>
        <w:t xml:space="preserve"> </w:t>
      </w:r>
      <w:r w:rsidR="004F5850" w:rsidRPr="004F5850">
        <w:rPr>
          <w:rFonts w:cstheme="minorHAnsi"/>
          <w:i/>
          <w:iCs/>
          <w:sz w:val="23"/>
          <w:szCs w:val="23"/>
        </w:rPr>
        <w:t xml:space="preserve">enterprise age and sector, human capital, labor productivity variables </w:t>
      </w:r>
      <w:r w:rsidR="000D00A5" w:rsidRPr="004F5850">
        <w:rPr>
          <w:rFonts w:cstheme="minorHAnsi"/>
          <w:i/>
          <w:iCs/>
          <w:sz w:val="23"/>
          <w:szCs w:val="23"/>
        </w:rPr>
        <w:t>significantly affect relative technical efficiency level of MSEs</w:t>
      </w:r>
      <w:r w:rsidR="004F5850" w:rsidRPr="004F5850">
        <w:rPr>
          <w:rFonts w:cstheme="minorHAnsi"/>
          <w:i/>
          <w:iCs/>
          <w:sz w:val="23"/>
          <w:szCs w:val="23"/>
        </w:rPr>
        <w:t xml:space="preserve"> with different directions</w:t>
      </w:r>
      <w:r w:rsidR="000D00A5" w:rsidRPr="004F5850">
        <w:rPr>
          <w:rFonts w:cstheme="minorHAnsi"/>
          <w:i/>
          <w:iCs/>
          <w:sz w:val="23"/>
          <w:szCs w:val="23"/>
        </w:rPr>
        <w:t xml:space="preserve"> while variables such as </w:t>
      </w:r>
      <w:r w:rsidR="004F5850" w:rsidRPr="004F5850">
        <w:rPr>
          <w:rFonts w:cstheme="minorHAnsi"/>
          <w:i/>
          <w:iCs/>
          <w:sz w:val="23"/>
          <w:szCs w:val="23"/>
        </w:rPr>
        <w:t>start-up capital</w:t>
      </w:r>
      <w:r w:rsidR="000D00A5" w:rsidRPr="004F5850">
        <w:rPr>
          <w:rFonts w:cstheme="minorHAnsi"/>
          <w:i/>
          <w:iCs/>
          <w:sz w:val="23"/>
          <w:szCs w:val="23"/>
        </w:rPr>
        <w:t xml:space="preserve">, </w:t>
      </w:r>
      <w:r w:rsidR="004F5850" w:rsidRPr="004F5850">
        <w:rPr>
          <w:rFonts w:cstheme="minorHAnsi"/>
          <w:i/>
          <w:iCs/>
          <w:sz w:val="23"/>
          <w:szCs w:val="23"/>
        </w:rPr>
        <w:t>gender of the enterprise manager</w:t>
      </w:r>
      <w:r w:rsidR="000D00A5" w:rsidRPr="004F5850">
        <w:rPr>
          <w:rFonts w:cstheme="minorHAnsi"/>
          <w:i/>
          <w:iCs/>
          <w:sz w:val="23"/>
          <w:szCs w:val="23"/>
        </w:rPr>
        <w:t xml:space="preserve"> and availability of support fr</w:t>
      </w:r>
      <w:r w:rsidR="004F5850" w:rsidRPr="004F5850">
        <w:rPr>
          <w:rFonts w:cstheme="minorHAnsi"/>
          <w:i/>
          <w:iCs/>
          <w:sz w:val="23"/>
          <w:szCs w:val="23"/>
        </w:rPr>
        <w:t xml:space="preserve">om the government identified statistically </w:t>
      </w:r>
      <w:r w:rsidR="000D00A5" w:rsidRPr="004F5850">
        <w:rPr>
          <w:rFonts w:cstheme="minorHAnsi"/>
          <w:i/>
          <w:iCs/>
          <w:sz w:val="23"/>
          <w:szCs w:val="23"/>
        </w:rPr>
        <w:t xml:space="preserve">insignificant </w:t>
      </w:r>
      <w:r w:rsidR="00BE060D" w:rsidRPr="004F5850">
        <w:rPr>
          <w:rFonts w:cstheme="minorHAnsi"/>
          <w:i/>
          <w:iCs/>
          <w:sz w:val="23"/>
          <w:szCs w:val="23"/>
        </w:rPr>
        <w:t>in determining the MSEs’ technical efficiency</w:t>
      </w:r>
      <w:r w:rsidR="000D00A5" w:rsidRPr="004F5850">
        <w:rPr>
          <w:rFonts w:cstheme="minorHAnsi"/>
          <w:i/>
          <w:iCs/>
          <w:sz w:val="23"/>
          <w:szCs w:val="23"/>
        </w:rPr>
        <w:t>.</w:t>
      </w:r>
      <w:r w:rsidR="003E1923" w:rsidRPr="00BE060D">
        <w:rPr>
          <w:rFonts w:cstheme="minorHAnsi"/>
          <w:i/>
          <w:iCs/>
          <w:color w:val="FF0000"/>
          <w:sz w:val="23"/>
          <w:szCs w:val="23"/>
        </w:rPr>
        <w:t xml:space="preserve"> </w:t>
      </w:r>
    </w:p>
    <w:p w:rsidR="006A0C48" w:rsidRDefault="006A0C48" w:rsidP="00CE0E50">
      <w:pPr>
        <w:jc w:val="both"/>
        <w:rPr>
          <w:rFonts w:ascii="Calibri,Bold" w:hAnsi="Calibri,Bold" w:cs="Calibri,Bold"/>
          <w:b/>
          <w:bCs/>
          <w:sz w:val="21"/>
          <w:szCs w:val="21"/>
        </w:rPr>
      </w:pPr>
      <w:r>
        <w:rPr>
          <w:rFonts w:ascii="Calibri,Bold" w:hAnsi="Calibri,Bold" w:cs="Calibri,Bold"/>
          <w:b/>
          <w:bCs/>
          <w:sz w:val="21"/>
          <w:szCs w:val="21"/>
        </w:rPr>
        <w:t>Key wor</w:t>
      </w:r>
      <w:r w:rsidR="00CE0E50">
        <w:rPr>
          <w:rFonts w:ascii="Calibri,Bold" w:hAnsi="Calibri,Bold" w:cs="Calibri,Bold"/>
          <w:b/>
          <w:bCs/>
          <w:sz w:val="21"/>
          <w:szCs w:val="21"/>
        </w:rPr>
        <w:t xml:space="preserve">ds: MSEs, </w:t>
      </w:r>
      <w:r w:rsidR="0059415E">
        <w:rPr>
          <w:rFonts w:ascii="Calibri,Bold" w:hAnsi="Calibri,Bold" w:cs="Calibri,Bold"/>
          <w:b/>
          <w:bCs/>
          <w:sz w:val="21"/>
          <w:szCs w:val="21"/>
        </w:rPr>
        <w:t xml:space="preserve">Technical </w:t>
      </w:r>
      <w:r w:rsidR="00CE0E50">
        <w:rPr>
          <w:rFonts w:ascii="Calibri,Bold" w:hAnsi="Calibri,Bold" w:cs="Calibri,Bold"/>
          <w:b/>
          <w:bCs/>
          <w:sz w:val="21"/>
          <w:szCs w:val="21"/>
        </w:rPr>
        <w:t>Efficiency, DMU</w:t>
      </w:r>
    </w:p>
    <w:p w:rsidR="005765E0" w:rsidRDefault="005765E0" w:rsidP="0070787D">
      <w:pPr>
        <w:spacing w:after="0" w:line="360" w:lineRule="auto"/>
        <w:jc w:val="both"/>
        <w:rPr>
          <w:rFonts w:eastAsia="Times New Roman" w:cstheme="minorHAnsi"/>
          <w:sz w:val="24"/>
          <w:szCs w:val="24"/>
        </w:rPr>
      </w:pPr>
    </w:p>
    <w:p w:rsidR="00FC787F" w:rsidRDefault="00FC787F" w:rsidP="0070787D">
      <w:pPr>
        <w:spacing w:after="0" w:line="360" w:lineRule="auto"/>
        <w:jc w:val="both"/>
        <w:rPr>
          <w:rFonts w:eastAsia="Times New Roman" w:cstheme="minorHAnsi"/>
          <w:sz w:val="24"/>
          <w:szCs w:val="24"/>
        </w:rPr>
      </w:pPr>
    </w:p>
    <w:p w:rsidR="004F1FA0" w:rsidRPr="005765E0" w:rsidRDefault="004F1FA0" w:rsidP="0070787D">
      <w:pPr>
        <w:spacing w:after="0" w:line="360" w:lineRule="auto"/>
        <w:jc w:val="both"/>
        <w:rPr>
          <w:rFonts w:eastAsia="Times New Roman" w:cstheme="minorHAnsi"/>
          <w:sz w:val="24"/>
          <w:szCs w:val="24"/>
        </w:rPr>
      </w:pPr>
      <w:bookmarkStart w:id="2" w:name="_GoBack"/>
      <w:bookmarkEnd w:id="2"/>
    </w:p>
    <w:p w:rsidR="00FB060F" w:rsidRPr="007F4182" w:rsidRDefault="007F4182" w:rsidP="005E69E3">
      <w:pPr>
        <w:pStyle w:val="ListParagraph"/>
        <w:numPr>
          <w:ilvl w:val="0"/>
          <w:numId w:val="31"/>
        </w:numPr>
        <w:spacing w:after="0" w:line="360" w:lineRule="auto"/>
        <w:rPr>
          <w:rFonts w:cstheme="minorHAnsi"/>
          <w:b/>
          <w:sz w:val="32"/>
          <w:szCs w:val="32"/>
        </w:rPr>
      </w:pPr>
      <w:bookmarkStart w:id="3" w:name="_Toc474105992"/>
      <w:r w:rsidRPr="007F4182">
        <w:rPr>
          <w:rFonts w:cstheme="minorHAnsi"/>
          <w:b/>
          <w:sz w:val="32"/>
          <w:szCs w:val="32"/>
        </w:rPr>
        <w:lastRenderedPageBreak/>
        <w:t>Introduction</w:t>
      </w:r>
      <w:bookmarkEnd w:id="1"/>
      <w:bookmarkEnd w:id="3"/>
    </w:p>
    <w:p w:rsidR="00FB060F" w:rsidRPr="007F4182" w:rsidRDefault="00763A63" w:rsidP="00FB060F">
      <w:pPr>
        <w:spacing w:line="360" w:lineRule="auto"/>
        <w:jc w:val="both"/>
        <w:rPr>
          <w:rFonts w:eastAsia="Times New Roman" w:cstheme="minorHAnsi"/>
          <w:sz w:val="24"/>
          <w:szCs w:val="24"/>
        </w:rPr>
      </w:pPr>
      <w:r w:rsidRPr="007F4182">
        <w:rPr>
          <w:rFonts w:eastAsia="Times New Roman" w:cstheme="minorHAnsi"/>
          <w:sz w:val="24"/>
          <w:szCs w:val="24"/>
        </w:rPr>
        <w:t>Micro and Small</w:t>
      </w:r>
      <w:r w:rsidR="00FB060F" w:rsidRPr="007F4182">
        <w:rPr>
          <w:rFonts w:eastAsia="Times New Roman" w:cstheme="minorHAnsi"/>
          <w:sz w:val="24"/>
          <w:szCs w:val="24"/>
        </w:rPr>
        <w:t xml:space="preserve"> Enterprises </w:t>
      </w:r>
      <w:r w:rsidR="00234030" w:rsidRPr="007F4182">
        <w:rPr>
          <w:rFonts w:eastAsia="Times New Roman" w:cstheme="minorHAnsi"/>
          <w:sz w:val="24"/>
          <w:szCs w:val="24"/>
        </w:rPr>
        <w:t>(MS</w:t>
      </w:r>
      <w:r w:rsidR="00BF5DD8">
        <w:rPr>
          <w:rFonts w:eastAsia="Times New Roman" w:cstheme="minorHAnsi"/>
          <w:sz w:val="24"/>
          <w:szCs w:val="24"/>
        </w:rPr>
        <w:t>Es) has been recognized</w:t>
      </w:r>
      <w:r w:rsidR="00FB060F" w:rsidRPr="007F4182">
        <w:rPr>
          <w:rFonts w:eastAsia="Times New Roman" w:cstheme="minorHAnsi"/>
          <w:sz w:val="24"/>
          <w:szCs w:val="24"/>
        </w:rPr>
        <w:t xml:space="preserve"> as a key component of many </w:t>
      </w:r>
      <w:r w:rsidRPr="007F4182">
        <w:rPr>
          <w:rFonts w:eastAsia="Times New Roman" w:cstheme="minorHAnsi"/>
          <w:sz w:val="24"/>
          <w:szCs w:val="24"/>
        </w:rPr>
        <w:t>nations’</w:t>
      </w:r>
      <w:r w:rsidR="00FB060F" w:rsidRPr="007F4182">
        <w:rPr>
          <w:rFonts w:eastAsia="Times New Roman" w:cstheme="minorHAnsi"/>
          <w:sz w:val="24"/>
          <w:szCs w:val="24"/>
        </w:rPr>
        <w:t xml:space="preserve"> economy. </w:t>
      </w:r>
      <w:r w:rsidR="00A7239B">
        <w:rPr>
          <w:rFonts w:eastAsia="Times New Roman" w:cstheme="minorHAnsi"/>
          <w:sz w:val="24"/>
          <w:szCs w:val="24"/>
        </w:rPr>
        <w:t>Development of</w:t>
      </w:r>
      <w:r w:rsidR="00234030" w:rsidRPr="007F4182">
        <w:rPr>
          <w:rFonts w:eastAsia="Times New Roman" w:cstheme="minorHAnsi"/>
          <w:sz w:val="24"/>
          <w:szCs w:val="24"/>
        </w:rPr>
        <w:t xml:space="preserve"> MS</w:t>
      </w:r>
      <w:r w:rsidRPr="007F4182">
        <w:rPr>
          <w:rFonts w:eastAsia="Times New Roman" w:cstheme="minorHAnsi"/>
          <w:sz w:val="24"/>
          <w:szCs w:val="24"/>
        </w:rPr>
        <w:t xml:space="preserve">Es </w:t>
      </w:r>
      <w:r w:rsidR="00FB060F" w:rsidRPr="007F4182">
        <w:rPr>
          <w:rFonts w:eastAsia="Times New Roman" w:cstheme="minorHAnsi"/>
          <w:sz w:val="24"/>
          <w:szCs w:val="24"/>
        </w:rPr>
        <w:t xml:space="preserve">is believed to be the major source of </w:t>
      </w:r>
      <w:r w:rsidR="00A7239B">
        <w:rPr>
          <w:rFonts w:eastAsia="Times New Roman" w:cstheme="minorHAnsi"/>
          <w:sz w:val="24"/>
          <w:szCs w:val="24"/>
        </w:rPr>
        <w:t xml:space="preserve">economic diversification, </w:t>
      </w:r>
      <w:r w:rsidR="00FB060F" w:rsidRPr="007F4182">
        <w:rPr>
          <w:rFonts w:eastAsia="Times New Roman" w:cstheme="minorHAnsi"/>
          <w:sz w:val="24"/>
          <w:szCs w:val="24"/>
        </w:rPr>
        <w:t>employment</w:t>
      </w:r>
      <w:r w:rsidR="00BF5DD8">
        <w:rPr>
          <w:rFonts w:eastAsia="Times New Roman" w:cstheme="minorHAnsi"/>
          <w:sz w:val="24"/>
          <w:szCs w:val="24"/>
        </w:rPr>
        <w:t xml:space="preserve"> creation </w:t>
      </w:r>
      <w:r w:rsidR="00A7239B">
        <w:rPr>
          <w:rFonts w:eastAsia="Times New Roman" w:cstheme="minorHAnsi"/>
          <w:sz w:val="24"/>
          <w:szCs w:val="24"/>
        </w:rPr>
        <w:t xml:space="preserve">and </w:t>
      </w:r>
      <w:r w:rsidR="00FB060F" w:rsidRPr="007F4182">
        <w:rPr>
          <w:rFonts w:eastAsia="Times New Roman" w:cstheme="minorHAnsi"/>
          <w:sz w:val="24"/>
          <w:szCs w:val="24"/>
        </w:rPr>
        <w:t>income gene</w:t>
      </w:r>
      <w:r w:rsidRPr="007F4182">
        <w:rPr>
          <w:rFonts w:eastAsia="Times New Roman" w:cstheme="minorHAnsi"/>
          <w:sz w:val="24"/>
          <w:szCs w:val="24"/>
        </w:rPr>
        <w:t xml:space="preserve">ration, particularly for </w:t>
      </w:r>
      <w:r w:rsidR="00FB060F" w:rsidRPr="007F4182">
        <w:rPr>
          <w:rFonts w:eastAsia="Times New Roman" w:cstheme="minorHAnsi"/>
          <w:sz w:val="24"/>
          <w:szCs w:val="24"/>
        </w:rPr>
        <w:t>urban youth</w:t>
      </w:r>
      <w:r w:rsidRPr="007F4182">
        <w:rPr>
          <w:rFonts w:eastAsia="Times New Roman" w:cstheme="minorHAnsi"/>
          <w:sz w:val="24"/>
          <w:szCs w:val="24"/>
        </w:rPr>
        <w:t>s</w:t>
      </w:r>
      <w:r w:rsidR="00FB060F" w:rsidRPr="007F4182">
        <w:rPr>
          <w:rFonts w:eastAsia="Times New Roman" w:cstheme="minorHAnsi"/>
          <w:sz w:val="24"/>
          <w:szCs w:val="24"/>
        </w:rPr>
        <w:t xml:space="preserve"> who are engaged in informal sector of the economy. </w:t>
      </w:r>
      <w:r w:rsidR="00A7239B">
        <w:rPr>
          <w:rFonts w:eastAsia="Times New Roman" w:cstheme="minorHAnsi"/>
          <w:sz w:val="24"/>
          <w:szCs w:val="24"/>
        </w:rPr>
        <w:t>More</w:t>
      </w:r>
      <w:r w:rsidR="00A7239B" w:rsidRPr="007F4182">
        <w:rPr>
          <w:rFonts w:eastAsia="Times New Roman" w:cstheme="minorHAnsi"/>
          <w:sz w:val="24"/>
          <w:szCs w:val="24"/>
        </w:rPr>
        <w:t xml:space="preserve"> importantly</w:t>
      </w:r>
      <w:r w:rsidR="00A7239B">
        <w:rPr>
          <w:rFonts w:eastAsia="Times New Roman" w:cstheme="minorHAnsi"/>
          <w:sz w:val="24"/>
          <w:szCs w:val="24"/>
        </w:rPr>
        <w:t>, MSEs</w:t>
      </w:r>
      <w:r w:rsidR="00FB060F" w:rsidRPr="007F4182">
        <w:rPr>
          <w:rFonts w:eastAsia="Times New Roman" w:cstheme="minorHAnsi"/>
          <w:sz w:val="24"/>
          <w:szCs w:val="24"/>
        </w:rPr>
        <w:t xml:space="preserve"> </w:t>
      </w:r>
      <w:r w:rsidR="00B1391A" w:rsidRPr="007F4182">
        <w:rPr>
          <w:rFonts w:eastAsia="Times New Roman" w:cstheme="minorHAnsi"/>
          <w:sz w:val="24"/>
          <w:szCs w:val="24"/>
        </w:rPr>
        <w:t>facilitate</w:t>
      </w:r>
      <w:r w:rsidR="00FB060F" w:rsidRPr="007F4182">
        <w:rPr>
          <w:rFonts w:eastAsia="Times New Roman" w:cstheme="minorHAnsi"/>
          <w:sz w:val="24"/>
          <w:szCs w:val="24"/>
        </w:rPr>
        <w:t xml:space="preserve"> the economic transition of countries without demand</w:t>
      </w:r>
      <w:r w:rsidR="00B1391A" w:rsidRPr="007F4182">
        <w:rPr>
          <w:rFonts w:eastAsia="Times New Roman" w:cstheme="minorHAnsi"/>
          <w:sz w:val="24"/>
          <w:szCs w:val="24"/>
        </w:rPr>
        <w:t>ing</w:t>
      </w:r>
      <w:r w:rsidR="00FB060F" w:rsidRPr="007F4182">
        <w:rPr>
          <w:rFonts w:eastAsia="Times New Roman" w:cstheme="minorHAnsi"/>
          <w:sz w:val="24"/>
          <w:szCs w:val="24"/>
        </w:rPr>
        <w:t xml:space="preserve"> skilled labor, large capital and advanced technological breakthrough (Minh et al</w:t>
      </w:r>
      <w:r w:rsidR="000342DB" w:rsidRPr="007F4182">
        <w:rPr>
          <w:rFonts w:eastAsia="Times New Roman" w:cstheme="minorHAnsi"/>
          <w:sz w:val="24"/>
          <w:szCs w:val="24"/>
        </w:rPr>
        <w:t xml:space="preserve">., 2007). </w:t>
      </w:r>
      <w:r w:rsidR="00FB060F" w:rsidRPr="007F4182">
        <w:rPr>
          <w:rFonts w:eastAsia="Times New Roman" w:cstheme="minorHAnsi"/>
          <w:sz w:val="24"/>
          <w:szCs w:val="24"/>
        </w:rPr>
        <w:t xml:space="preserve">In addition, </w:t>
      </w:r>
      <w:r w:rsidR="00FB060F" w:rsidRPr="007F4182">
        <w:rPr>
          <w:rFonts w:eastAsia="Times New Roman" w:cstheme="minorHAnsi"/>
          <w:color w:val="000000" w:themeColor="text1"/>
          <w:sz w:val="24"/>
          <w:szCs w:val="24"/>
        </w:rPr>
        <w:t>M</w:t>
      </w:r>
      <w:r w:rsidR="00F94C0E" w:rsidRPr="007F4182">
        <w:rPr>
          <w:rFonts w:eastAsia="Times New Roman" w:cstheme="minorHAnsi"/>
          <w:color w:val="000000" w:themeColor="text1"/>
          <w:sz w:val="24"/>
          <w:szCs w:val="24"/>
        </w:rPr>
        <w:t>S</w:t>
      </w:r>
      <w:r w:rsidR="00A7239B">
        <w:rPr>
          <w:rFonts w:eastAsia="Times New Roman" w:cstheme="minorHAnsi"/>
          <w:color w:val="000000" w:themeColor="text1"/>
          <w:sz w:val="24"/>
          <w:szCs w:val="24"/>
        </w:rPr>
        <w:t xml:space="preserve">Es can innovate, </w:t>
      </w:r>
      <w:r w:rsidR="00FB060F" w:rsidRPr="007F4182">
        <w:rPr>
          <w:rFonts w:eastAsia="Times New Roman" w:cstheme="minorHAnsi"/>
          <w:color w:val="000000" w:themeColor="text1"/>
          <w:sz w:val="24"/>
          <w:szCs w:val="24"/>
        </w:rPr>
        <w:t>adopt new technology and know-how, broaden the tax base, an</w:t>
      </w:r>
      <w:r w:rsidR="00A7239B">
        <w:rPr>
          <w:rFonts w:eastAsia="Times New Roman" w:cstheme="minorHAnsi"/>
          <w:color w:val="000000" w:themeColor="text1"/>
          <w:sz w:val="24"/>
          <w:szCs w:val="24"/>
        </w:rPr>
        <w:t>d diversify risk</w:t>
      </w:r>
      <w:r w:rsidR="00FB060F" w:rsidRPr="007F4182">
        <w:rPr>
          <w:rFonts w:eastAsia="Times New Roman" w:cstheme="minorHAnsi"/>
          <w:color w:val="000000" w:themeColor="text1"/>
          <w:sz w:val="24"/>
          <w:szCs w:val="24"/>
        </w:rPr>
        <w:t xml:space="preserve"> (</w:t>
      </w:r>
      <w:proofErr w:type="spellStart"/>
      <w:r w:rsidR="00FB060F" w:rsidRPr="007F4182">
        <w:rPr>
          <w:rFonts w:eastAsia="Times New Roman" w:cstheme="minorHAnsi"/>
          <w:color w:val="000000" w:themeColor="text1"/>
          <w:sz w:val="24"/>
          <w:szCs w:val="24"/>
        </w:rPr>
        <w:t>Brixiova</w:t>
      </w:r>
      <w:proofErr w:type="spellEnd"/>
      <w:r w:rsidR="00FB060F" w:rsidRPr="007F4182">
        <w:rPr>
          <w:rFonts w:eastAsia="Times New Roman" w:cstheme="minorHAnsi"/>
          <w:color w:val="000000" w:themeColor="text1"/>
          <w:sz w:val="24"/>
          <w:szCs w:val="24"/>
        </w:rPr>
        <w:t xml:space="preserve">, 2009). </w:t>
      </w:r>
      <w:r w:rsidR="00FB060F" w:rsidRPr="007F4182">
        <w:rPr>
          <w:rFonts w:eastAsia="Times New Roman" w:cstheme="minorHAnsi"/>
          <w:sz w:val="24"/>
          <w:szCs w:val="24"/>
        </w:rPr>
        <w:t>Furthermore, the development of MSE permits greater decentralization, promote income equalization, and mobilize latent entrepreneurs (Young, 1994).</w:t>
      </w:r>
    </w:p>
    <w:p w:rsidR="00BF5DD8" w:rsidRDefault="00AD74B6" w:rsidP="00117190">
      <w:pPr>
        <w:spacing w:line="360" w:lineRule="auto"/>
        <w:jc w:val="both"/>
        <w:rPr>
          <w:rFonts w:eastAsia="Times New Roman" w:cstheme="minorHAnsi"/>
          <w:sz w:val="24"/>
          <w:szCs w:val="24"/>
        </w:rPr>
      </w:pPr>
      <w:r w:rsidRPr="007F4182">
        <w:rPr>
          <w:rFonts w:eastAsia="Times New Roman" w:cstheme="minorHAnsi"/>
          <w:sz w:val="24"/>
          <w:szCs w:val="24"/>
        </w:rPr>
        <w:t xml:space="preserve">Despite </w:t>
      </w:r>
      <w:r w:rsidR="004C2E7F" w:rsidRPr="007F4182">
        <w:rPr>
          <w:rFonts w:eastAsia="Times New Roman" w:cstheme="minorHAnsi"/>
          <w:sz w:val="24"/>
          <w:szCs w:val="24"/>
        </w:rPr>
        <w:t xml:space="preserve">their </w:t>
      </w:r>
      <w:r w:rsidR="00EF0B22" w:rsidRPr="007F4182">
        <w:rPr>
          <w:rFonts w:eastAsia="Times New Roman" w:cstheme="minorHAnsi"/>
          <w:sz w:val="24"/>
          <w:szCs w:val="24"/>
        </w:rPr>
        <w:t>momentous</w:t>
      </w:r>
      <w:r w:rsidR="00C45DC3">
        <w:rPr>
          <w:rFonts w:eastAsia="Times New Roman" w:cstheme="minorHAnsi"/>
          <w:sz w:val="24"/>
          <w:szCs w:val="24"/>
        </w:rPr>
        <w:t xml:space="preserve"> contribution</w:t>
      </w:r>
      <w:r w:rsidR="004C2E7F" w:rsidRPr="007F4182">
        <w:rPr>
          <w:rFonts w:eastAsia="Times New Roman" w:cstheme="minorHAnsi"/>
          <w:sz w:val="24"/>
          <w:szCs w:val="24"/>
        </w:rPr>
        <w:t xml:space="preserve"> to economic development</w:t>
      </w:r>
      <w:r w:rsidR="00EF0B22" w:rsidRPr="007F4182">
        <w:rPr>
          <w:rFonts w:eastAsia="Times New Roman" w:cstheme="minorHAnsi"/>
          <w:sz w:val="24"/>
          <w:szCs w:val="24"/>
        </w:rPr>
        <w:t xml:space="preserve"> and poverty reduction</w:t>
      </w:r>
      <w:r w:rsidRPr="007F4182">
        <w:rPr>
          <w:rFonts w:eastAsia="Times New Roman" w:cstheme="minorHAnsi"/>
          <w:sz w:val="24"/>
          <w:szCs w:val="24"/>
        </w:rPr>
        <w:t xml:space="preserve">, </w:t>
      </w:r>
      <w:r w:rsidR="00234030" w:rsidRPr="007F4182">
        <w:rPr>
          <w:rFonts w:eastAsia="Times New Roman" w:cstheme="minorHAnsi"/>
          <w:sz w:val="24"/>
          <w:szCs w:val="24"/>
        </w:rPr>
        <w:t>MS</w:t>
      </w:r>
      <w:r w:rsidR="004C2E7F" w:rsidRPr="007F4182">
        <w:rPr>
          <w:rFonts w:eastAsia="Times New Roman" w:cstheme="minorHAnsi"/>
          <w:sz w:val="24"/>
          <w:szCs w:val="24"/>
        </w:rPr>
        <w:t>Es</w:t>
      </w:r>
      <w:r w:rsidRPr="007F4182">
        <w:rPr>
          <w:rFonts w:eastAsia="Times New Roman" w:cstheme="minorHAnsi"/>
          <w:sz w:val="24"/>
          <w:szCs w:val="24"/>
        </w:rPr>
        <w:t xml:space="preserve"> are</w:t>
      </w:r>
      <w:r w:rsidR="001718DE">
        <w:rPr>
          <w:rFonts w:eastAsia="Times New Roman" w:cstheme="minorHAnsi"/>
          <w:sz w:val="24"/>
          <w:szCs w:val="24"/>
        </w:rPr>
        <w:t xml:space="preserve"> also</w:t>
      </w:r>
      <w:r w:rsidR="00BF5DD8">
        <w:rPr>
          <w:rFonts w:eastAsia="Times New Roman" w:cstheme="minorHAnsi"/>
          <w:sz w:val="24"/>
          <w:szCs w:val="24"/>
        </w:rPr>
        <w:t xml:space="preserve"> circled by various</w:t>
      </w:r>
      <w:r w:rsidR="001718DE">
        <w:rPr>
          <w:rFonts w:eastAsia="Times New Roman" w:cstheme="minorHAnsi"/>
          <w:sz w:val="24"/>
          <w:szCs w:val="24"/>
        </w:rPr>
        <w:t xml:space="preserve"> </w:t>
      </w:r>
      <w:r w:rsidR="008C0171">
        <w:rPr>
          <w:rFonts w:eastAsia="Times New Roman" w:cstheme="minorHAnsi"/>
          <w:sz w:val="24"/>
          <w:szCs w:val="24"/>
        </w:rPr>
        <w:t xml:space="preserve">challenges, </w:t>
      </w:r>
      <w:r w:rsidR="001718DE">
        <w:rPr>
          <w:rFonts w:eastAsia="Times New Roman" w:cstheme="minorHAnsi"/>
          <w:sz w:val="24"/>
          <w:szCs w:val="24"/>
        </w:rPr>
        <w:t>particularly in developing</w:t>
      </w:r>
      <w:r w:rsidR="00BF5DD8">
        <w:rPr>
          <w:rFonts w:eastAsia="Times New Roman" w:cstheme="minorHAnsi"/>
          <w:sz w:val="24"/>
          <w:szCs w:val="24"/>
        </w:rPr>
        <w:t xml:space="preserve"> countries</w:t>
      </w:r>
      <w:r w:rsidRPr="007F4182">
        <w:rPr>
          <w:rFonts w:eastAsia="Times New Roman" w:cstheme="minorHAnsi"/>
          <w:sz w:val="24"/>
          <w:szCs w:val="24"/>
        </w:rPr>
        <w:t xml:space="preserve">. The most often mentioned </w:t>
      </w:r>
      <w:r w:rsidR="00EF0B22" w:rsidRPr="007F4182">
        <w:rPr>
          <w:rFonts w:eastAsia="Times New Roman" w:cstheme="minorHAnsi"/>
          <w:sz w:val="24"/>
          <w:szCs w:val="24"/>
        </w:rPr>
        <w:t xml:space="preserve">challenge is </w:t>
      </w:r>
      <w:r w:rsidRPr="007F4182">
        <w:rPr>
          <w:rFonts w:eastAsia="Times New Roman" w:cstheme="minorHAnsi"/>
          <w:sz w:val="24"/>
          <w:szCs w:val="24"/>
        </w:rPr>
        <w:t>access to finance.</w:t>
      </w:r>
      <w:r w:rsidR="009C6147" w:rsidRPr="007F4182">
        <w:rPr>
          <w:rFonts w:eastAsia="Times New Roman" w:cstheme="minorHAnsi"/>
          <w:sz w:val="24"/>
          <w:szCs w:val="24"/>
        </w:rPr>
        <w:t xml:space="preserve"> </w:t>
      </w:r>
      <w:r w:rsidR="008C0171">
        <w:rPr>
          <w:rFonts w:eastAsia="Times New Roman" w:cstheme="minorHAnsi"/>
          <w:sz w:val="24"/>
          <w:szCs w:val="24"/>
        </w:rPr>
        <w:t>There exists</w:t>
      </w:r>
      <w:r w:rsidR="004C2E7F" w:rsidRPr="007F4182">
        <w:rPr>
          <w:rFonts w:eastAsia="Times New Roman" w:cstheme="minorHAnsi"/>
          <w:sz w:val="24"/>
          <w:szCs w:val="24"/>
        </w:rPr>
        <w:t xml:space="preserve"> a general consensus among policy makers, scholar and business experts that </w:t>
      </w:r>
      <w:r w:rsidR="00EF0B22" w:rsidRPr="007F4182">
        <w:rPr>
          <w:rFonts w:eastAsia="Times New Roman" w:cstheme="minorHAnsi"/>
          <w:sz w:val="24"/>
          <w:szCs w:val="24"/>
        </w:rPr>
        <w:t>MS</w:t>
      </w:r>
      <w:r w:rsidR="004C2E7F" w:rsidRPr="007F4182">
        <w:rPr>
          <w:rFonts w:eastAsia="Times New Roman" w:cstheme="minorHAnsi"/>
          <w:sz w:val="24"/>
          <w:szCs w:val="24"/>
        </w:rPr>
        <w:t>Es faced with financial constraints (</w:t>
      </w:r>
      <w:proofErr w:type="spellStart"/>
      <w:r w:rsidR="00D412F2" w:rsidRPr="007F4182">
        <w:rPr>
          <w:rFonts w:eastAsia="Times New Roman" w:cstheme="minorHAnsi"/>
          <w:sz w:val="24"/>
          <w:szCs w:val="24"/>
        </w:rPr>
        <w:t>Akoten</w:t>
      </w:r>
      <w:proofErr w:type="spellEnd"/>
      <w:r w:rsidR="000342DB" w:rsidRPr="007F4182">
        <w:rPr>
          <w:rFonts w:eastAsia="Times New Roman" w:cstheme="minorHAnsi"/>
          <w:sz w:val="24"/>
          <w:szCs w:val="24"/>
        </w:rPr>
        <w:t xml:space="preserve"> et al.</w:t>
      </w:r>
      <w:r w:rsidR="004C2E7F" w:rsidRPr="007F4182">
        <w:rPr>
          <w:rFonts w:eastAsia="Times New Roman" w:cstheme="minorHAnsi"/>
          <w:sz w:val="24"/>
          <w:szCs w:val="24"/>
        </w:rPr>
        <w:t>, 2006</w:t>
      </w:r>
      <w:r w:rsidR="008530D7" w:rsidRPr="007F4182">
        <w:rPr>
          <w:rFonts w:eastAsia="Times New Roman" w:cstheme="minorHAnsi"/>
          <w:sz w:val="24"/>
          <w:szCs w:val="24"/>
        </w:rPr>
        <w:t xml:space="preserve">; </w:t>
      </w:r>
      <w:proofErr w:type="spellStart"/>
      <w:r w:rsidR="008530D7" w:rsidRPr="007F4182">
        <w:rPr>
          <w:rFonts w:eastAsia="Times New Roman" w:cstheme="minorHAnsi"/>
          <w:sz w:val="24"/>
          <w:szCs w:val="24"/>
        </w:rPr>
        <w:t>Ishengoma</w:t>
      </w:r>
      <w:proofErr w:type="spellEnd"/>
      <w:r w:rsidR="008530D7" w:rsidRPr="007F4182">
        <w:rPr>
          <w:rFonts w:eastAsia="Times New Roman" w:cstheme="minorHAnsi"/>
          <w:sz w:val="24"/>
          <w:szCs w:val="24"/>
        </w:rPr>
        <w:t xml:space="preserve"> </w:t>
      </w:r>
      <w:r w:rsidR="00EE4CC5" w:rsidRPr="007F4182">
        <w:rPr>
          <w:rFonts w:eastAsia="Times New Roman" w:cstheme="minorHAnsi"/>
          <w:sz w:val="24"/>
          <w:szCs w:val="24"/>
        </w:rPr>
        <w:t xml:space="preserve">&amp; </w:t>
      </w:r>
      <w:proofErr w:type="spellStart"/>
      <w:r w:rsidR="00B448D2" w:rsidRPr="007F4182">
        <w:rPr>
          <w:rFonts w:eastAsia="Times New Roman" w:cstheme="minorHAnsi"/>
          <w:sz w:val="24"/>
          <w:szCs w:val="24"/>
        </w:rPr>
        <w:t>Kappel</w:t>
      </w:r>
      <w:proofErr w:type="spellEnd"/>
      <w:r w:rsidR="00B448D2" w:rsidRPr="007F4182">
        <w:rPr>
          <w:rFonts w:eastAsia="Times New Roman" w:cstheme="minorHAnsi"/>
          <w:sz w:val="24"/>
          <w:szCs w:val="24"/>
        </w:rPr>
        <w:t>, 2008</w:t>
      </w:r>
      <w:r w:rsidR="008530D7" w:rsidRPr="007F4182">
        <w:rPr>
          <w:rFonts w:eastAsia="Times New Roman" w:cstheme="minorHAnsi"/>
          <w:sz w:val="24"/>
          <w:szCs w:val="24"/>
        </w:rPr>
        <w:t xml:space="preserve">; </w:t>
      </w:r>
      <w:r w:rsidR="00B448D2" w:rsidRPr="007F4182">
        <w:rPr>
          <w:rFonts w:eastAsia="Times New Roman" w:cstheme="minorHAnsi"/>
          <w:sz w:val="24"/>
          <w:szCs w:val="24"/>
        </w:rPr>
        <w:t xml:space="preserve">Beck &amp; </w:t>
      </w:r>
      <w:proofErr w:type="spellStart"/>
      <w:r w:rsidR="00B448D2" w:rsidRPr="007F4182">
        <w:rPr>
          <w:rFonts w:eastAsia="Times New Roman" w:cstheme="minorHAnsi"/>
          <w:sz w:val="24"/>
          <w:szCs w:val="24"/>
        </w:rPr>
        <w:t>Demirguc-Kunt</w:t>
      </w:r>
      <w:proofErr w:type="spellEnd"/>
      <w:r w:rsidR="00B448D2" w:rsidRPr="007F4182">
        <w:rPr>
          <w:rFonts w:eastAsia="Times New Roman" w:cstheme="minorHAnsi"/>
          <w:sz w:val="24"/>
          <w:szCs w:val="24"/>
        </w:rPr>
        <w:t xml:space="preserve">, </w:t>
      </w:r>
      <w:r w:rsidR="00EF0B22" w:rsidRPr="007F4182">
        <w:rPr>
          <w:rFonts w:eastAsia="Times New Roman" w:cstheme="minorHAnsi"/>
          <w:sz w:val="24"/>
          <w:szCs w:val="24"/>
        </w:rPr>
        <w:t>2006</w:t>
      </w:r>
      <w:r w:rsidR="004C2E7F" w:rsidRPr="007F4182">
        <w:rPr>
          <w:rFonts w:eastAsia="Times New Roman" w:cstheme="minorHAnsi"/>
          <w:sz w:val="24"/>
          <w:szCs w:val="24"/>
        </w:rPr>
        <w:t xml:space="preserve">). </w:t>
      </w:r>
      <w:r w:rsidR="00F372E1" w:rsidRPr="007F4182">
        <w:rPr>
          <w:rFonts w:eastAsia="Times New Roman" w:cstheme="minorHAnsi"/>
          <w:sz w:val="24"/>
          <w:szCs w:val="24"/>
        </w:rPr>
        <w:t xml:space="preserve">Hussain et al. (2012) has also accredited </w:t>
      </w:r>
      <w:r w:rsidR="001718DE">
        <w:rPr>
          <w:rFonts w:eastAsia="Times New Roman" w:cstheme="minorHAnsi"/>
          <w:sz w:val="24"/>
          <w:szCs w:val="24"/>
        </w:rPr>
        <w:t xml:space="preserve">the </w:t>
      </w:r>
      <w:r w:rsidR="00F372E1" w:rsidRPr="007F4182">
        <w:rPr>
          <w:rFonts w:eastAsia="Times New Roman" w:cstheme="minorHAnsi"/>
          <w:sz w:val="24"/>
          <w:szCs w:val="24"/>
        </w:rPr>
        <w:t xml:space="preserve">human resource and technological capabilities as major determinants of MSEs’ growth. Moreover, </w:t>
      </w:r>
      <w:proofErr w:type="spellStart"/>
      <w:r w:rsidR="00AC4E13">
        <w:rPr>
          <w:rFonts w:eastAsia="Times New Roman" w:cstheme="minorHAnsi"/>
          <w:sz w:val="24"/>
          <w:szCs w:val="24"/>
        </w:rPr>
        <w:t>Sarwoko</w:t>
      </w:r>
      <w:proofErr w:type="spellEnd"/>
      <w:r w:rsidR="00AC4E13">
        <w:rPr>
          <w:rFonts w:eastAsia="Times New Roman" w:cstheme="minorHAnsi"/>
          <w:sz w:val="24"/>
          <w:szCs w:val="24"/>
        </w:rPr>
        <w:t xml:space="preserve"> &amp;</w:t>
      </w:r>
      <w:r w:rsidR="009C6147" w:rsidRPr="007F4182">
        <w:rPr>
          <w:rFonts w:eastAsia="Times New Roman" w:cstheme="minorHAnsi"/>
          <w:sz w:val="24"/>
          <w:szCs w:val="24"/>
        </w:rPr>
        <w:t xml:space="preserve"> </w:t>
      </w:r>
      <w:proofErr w:type="spellStart"/>
      <w:r w:rsidR="009C6147" w:rsidRPr="007F4182">
        <w:rPr>
          <w:rFonts w:eastAsia="Times New Roman" w:cstheme="minorHAnsi"/>
          <w:sz w:val="24"/>
          <w:szCs w:val="24"/>
        </w:rPr>
        <w:t>Frisdiantara</w:t>
      </w:r>
      <w:proofErr w:type="spellEnd"/>
      <w:r w:rsidR="009C6147" w:rsidRPr="007F4182">
        <w:rPr>
          <w:rFonts w:eastAsia="Times New Roman" w:cstheme="minorHAnsi"/>
          <w:sz w:val="24"/>
          <w:szCs w:val="24"/>
        </w:rPr>
        <w:t xml:space="preserve"> (2016) identified personal, managerial and environmental factors as determinants of </w:t>
      </w:r>
      <w:r w:rsidR="00234030" w:rsidRPr="007F4182">
        <w:rPr>
          <w:rFonts w:eastAsia="Times New Roman" w:cstheme="minorHAnsi"/>
          <w:sz w:val="24"/>
          <w:szCs w:val="24"/>
        </w:rPr>
        <w:t>MS</w:t>
      </w:r>
      <w:r w:rsidR="009C6147" w:rsidRPr="007F4182">
        <w:rPr>
          <w:rFonts w:eastAsia="Times New Roman" w:cstheme="minorHAnsi"/>
          <w:sz w:val="24"/>
          <w:szCs w:val="24"/>
        </w:rPr>
        <w:t>E</w:t>
      </w:r>
      <w:r w:rsidR="00234030" w:rsidRPr="007F4182">
        <w:rPr>
          <w:rFonts w:eastAsia="Times New Roman" w:cstheme="minorHAnsi"/>
          <w:sz w:val="24"/>
          <w:szCs w:val="24"/>
        </w:rPr>
        <w:t>’</w:t>
      </w:r>
      <w:r w:rsidR="009C6147" w:rsidRPr="007F4182">
        <w:rPr>
          <w:rFonts w:eastAsia="Times New Roman" w:cstheme="minorHAnsi"/>
          <w:sz w:val="24"/>
          <w:szCs w:val="24"/>
        </w:rPr>
        <w:t xml:space="preserve">s growth. </w:t>
      </w:r>
      <w:r w:rsidR="00117190" w:rsidRPr="007F4182">
        <w:rPr>
          <w:rFonts w:eastAsia="Times New Roman" w:cstheme="minorHAnsi"/>
          <w:sz w:val="24"/>
          <w:szCs w:val="24"/>
        </w:rPr>
        <w:t>T</w:t>
      </w:r>
      <w:r w:rsidR="00F372E1" w:rsidRPr="007F4182">
        <w:rPr>
          <w:rFonts w:eastAsia="Times New Roman" w:cstheme="minorHAnsi"/>
          <w:sz w:val="24"/>
          <w:szCs w:val="24"/>
        </w:rPr>
        <w:t>echnical inefficienc</w:t>
      </w:r>
      <w:r w:rsidR="00BF5DD8">
        <w:rPr>
          <w:rFonts w:eastAsia="Times New Roman" w:cstheme="minorHAnsi"/>
          <w:sz w:val="24"/>
          <w:szCs w:val="24"/>
        </w:rPr>
        <w:t xml:space="preserve">y has been </w:t>
      </w:r>
      <w:r w:rsidR="000C3FA7">
        <w:rPr>
          <w:rFonts w:eastAsia="Times New Roman" w:cstheme="minorHAnsi"/>
          <w:sz w:val="24"/>
          <w:szCs w:val="24"/>
        </w:rPr>
        <w:t>also mentioned</w:t>
      </w:r>
      <w:r w:rsidR="00117190" w:rsidRPr="007F4182">
        <w:rPr>
          <w:rFonts w:eastAsia="Times New Roman" w:cstheme="minorHAnsi"/>
          <w:sz w:val="24"/>
          <w:szCs w:val="24"/>
        </w:rPr>
        <w:t xml:space="preserve"> </w:t>
      </w:r>
      <w:r w:rsidR="00F372E1" w:rsidRPr="007F4182">
        <w:rPr>
          <w:rFonts w:eastAsia="Times New Roman" w:cstheme="minorHAnsi"/>
          <w:sz w:val="24"/>
          <w:szCs w:val="24"/>
        </w:rPr>
        <w:t>as significant contri</w:t>
      </w:r>
      <w:r w:rsidR="000C3FA7">
        <w:rPr>
          <w:rFonts w:eastAsia="Times New Roman" w:cstheme="minorHAnsi"/>
          <w:sz w:val="24"/>
          <w:szCs w:val="24"/>
        </w:rPr>
        <w:t>butor to low productivity,</w:t>
      </w:r>
      <w:r w:rsidR="00BF5DD8">
        <w:rPr>
          <w:rFonts w:eastAsia="Times New Roman" w:cstheme="minorHAnsi"/>
          <w:sz w:val="24"/>
          <w:szCs w:val="24"/>
        </w:rPr>
        <w:t xml:space="preserve"> poor</w:t>
      </w:r>
      <w:r w:rsidR="001718DE">
        <w:rPr>
          <w:rFonts w:eastAsia="Times New Roman" w:cstheme="minorHAnsi"/>
          <w:sz w:val="24"/>
          <w:szCs w:val="24"/>
        </w:rPr>
        <w:t xml:space="preserve"> performance</w:t>
      </w:r>
      <w:r w:rsidR="000C3FA7">
        <w:rPr>
          <w:rFonts w:eastAsia="Times New Roman" w:cstheme="minorHAnsi"/>
          <w:sz w:val="24"/>
          <w:szCs w:val="24"/>
        </w:rPr>
        <w:t xml:space="preserve"> and slower growth of </w:t>
      </w:r>
      <w:proofErr w:type="gramStart"/>
      <w:r w:rsidR="000C3FA7">
        <w:rPr>
          <w:rFonts w:eastAsia="Times New Roman" w:cstheme="minorHAnsi"/>
          <w:sz w:val="24"/>
          <w:szCs w:val="24"/>
        </w:rPr>
        <w:t>MSEs</w:t>
      </w:r>
      <w:proofErr w:type="gramEnd"/>
      <w:r w:rsidR="000C3FA7">
        <w:rPr>
          <w:rFonts w:eastAsia="Times New Roman" w:cstheme="minorHAnsi"/>
          <w:sz w:val="24"/>
          <w:szCs w:val="24"/>
        </w:rPr>
        <w:t xml:space="preserve"> while improving the production</w:t>
      </w:r>
      <w:r w:rsidR="00F95BB8" w:rsidRPr="007F4182">
        <w:rPr>
          <w:rFonts w:eastAsia="Times New Roman" w:cstheme="minorHAnsi"/>
          <w:sz w:val="24"/>
          <w:szCs w:val="24"/>
        </w:rPr>
        <w:t xml:space="preserve"> efficiency of </w:t>
      </w:r>
      <w:r w:rsidR="001718DE">
        <w:rPr>
          <w:rFonts w:eastAsia="Times New Roman" w:cstheme="minorHAnsi"/>
          <w:sz w:val="24"/>
          <w:szCs w:val="24"/>
        </w:rPr>
        <w:t>these business entities has</w:t>
      </w:r>
      <w:r w:rsidR="000C3FA7">
        <w:rPr>
          <w:rFonts w:eastAsia="Times New Roman" w:cstheme="minorHAnsi"/>
          <w:sz w:val="24"/>
          <w:szCs w:val="24"/>
        </w:rPr>
        <w:t xml:space="preserve"> been considered</w:t>
      </w:r>
      <w:r w:rsidR="00F95BB8" w:rsidRPr="007F4182">
        <w:rPr>
          <w:rFonts w:eastAsia="Times New Roman" w:cstheme="minorHAnsi"/>
          <w:sz w:val="24"/>
          <w:szCs w:val="24"/>
        </w:rPr>
        <w:t xml:space="preserve"> as the way-out mechanism. </w:t>
      </w:r>
      <w:r w:rsidR="000C3FA7">
        <w:rPr>
          <w:rFonts w:eastAsia="Times New Roman" w:cstheme="minorHAnsi"/>
          <w:sz w:val="24"/>
          <w:szCs w:val="24"/>
        </w:rPr>
        <w:t>Moreover, t</w:t>
      </w:r>
      <w:r w:rsidR="00F95BB8" w:rsidRPr="007F4182">
        <w:rPr>
          <w:rFonts w:eastAsia="Times New Roman" w:cstheme="minorHAnsi"/>
          <w:sz w:val="24"/>
          <w:szCs w:val="24"/>
        </w:rPr>
        <w:t xml:space="preserve">he current state of world economy coupled with dynamism </w:t>
      </w:r>
      <w:r w:rsidR="000C3FA7">
        <w:rPr>
          <w:rFonts w:eastAsia="Times New Roman" w:cstheme="minorHAnsi"/>
          <w:sz w:val="24"/>
          <w:szCs w:val="24"/>
        </w:rPr>
        <w:t>in technological progress forced</w:t>
      </w:r>
      <w:r w:rsidR="00F95BB8" w:rsidRPr="007F4182">
        <w:rPr>
          <w:rFonts w:eastAsia="Times New Roman" w:cstheme="minorHAnsi"/>
          <w:sz w:val="24"/>
          <w:szCs w:val="24"/>
        </w:rPr>
        <w:t xml:space="preserve"> enterprise to be more efficient</w:t>
      </w:r>
      <w:r w:rsidR="000C3FA7">
        <w:rPr>
          <w:rFonts w:eastAsia="Times New Roman" w:cstheme="minorHAnsi"/>
          <w:sz w:val="24"/>
          <w:szCs w:val="24"/>
        </w:rPr>
        <w:t xml:space="preserve"> to remain competitive and profitable in the market</w:t>
      </w:r>
      <w:r w:rsidR="00F95BB8" w:rsidRPr="007F4182">
        <w:rPr>
          <w:rFonts w:eastAsia="Times New Roman" w:cstheme="minorHAnsi"/>
          <w:sz w:val="24"/>
          <w:szCs w:val="24"/>
        </w:rPr>
        <w:t xml:space="preserve">. </w:t>
      </w:r>
    </w:p>
    <w:p w:rsidR="005729EC" w:rsidRPr="00BF5DD8" w:rsidRDefault="00F95BB8" w:rsidP="00FB060F">
      <w:pPr>
        <w:spacing w:line="360" w:lineRule="auto"/>
        <w:jc w:val="both"/>
        <w:rPr>
          <w:rFonts w:eastAsia="Times New Roman" w:cstheme="minorHAnsi"/>
          <w:sz w:val="24"/>
          <w:szCs w:val="24"/>
        </w:rPr>
      </w:pPr>
      <w:r w:rsidRPr="007F4182">
        <w:rPr>
          <w:rFonts w:eastAsia="Times New Roman" w:cstheme="minorHAnsi"/>
          <w:sz w:val="24"/>
          <w:szCs w:val="24"/>
        </w:rPr>
        <w:t xml:space="preserve">Since the seminal work of </w:t>
      </w:r>
      <w:proofErr w:type="spellStart"/>
      <w:r w:rsidRPr="007F4182">
        <w:rPr>
          <w:rFonts w:eastAsia="Times New Roman" w:cstheme="minorHAnsi"/>
          <w:sz w:val="24"/>
          <w:szCs w:val="24"/>
        </w:rPr>
        <w:t>Farrel</w:t>
      </w:r>
      <w:proofErr w:type="spellEnd"/>
      <w:r w:rsidRPr="007F4182">
        <w:rPr>
          <w:rFonts w:eastAsia="Times New Roman" w:cstheme="minorHAnsi"/>
          <w:sz w:val="24"/>
          <w:szCs w:val="24"/>
        </w:rPr>
        <w:t xml:space="preserve"> (1957), comparing the</w:t>
      </w:r>
      <w:r w:rsidR="00D3087F" w:rsidRPr="007F4182">
        <w:rPr>
          <w:rFonts w:eastAsia="Times New Roman" w:cstheme="minorHAnsi"/>
          <w:sz w:val="24"/>
          <w:szCs w:val="24"/>
        </w:rPr>
        <w:t xml:space="preserve"> productivity</w:t>
      </w:r>
      <w:r w:rsidRPr="007F4182">
        <w:rPr>
          <w:rFonts w:eastAsia="Times New Roman" w:cstheme="minorHAnsi"/>
          <w:sz w:val="24"/>
          <w:szCs w:val="24"/>
        </w:rPr>
        <w:t xml:space="preserve"> </w:t>
      </w:r>
      <w:r w:rsidR="00D3087F" w:rsidRPr="007F4182">
        <w:rPr>
          <w:rFonts w:eastAsia="Times New Roman" w:cstheme="minorHAnsi"/>
          <w:sz w:val="24"/>
          <w:szCs w:val="24"/>
        </w:rPr>
        <w:t xml:space="preserve">and </w:t>
      </w:r>
      <w:r w:rsidR="00117190" w:rsidRPr="007F4182">
        <w:rPr>
          <w:rFonts w:eastAsia="Times New Roman" w:cstheme="minorHAnsi"/>
          <w:sz w:val="24"/>
          <w:szCs w:val="24"/>
        </w:rPr>
        <w:t>efficiency level of Decision Making U</w:t>
      </w:r>
      <w:r w:rsidRPr="007F4182">
        <w:rPr>
          <w:rFonts w:eastAsia="Times New Roman" w:cstheme="minorHAnsi"/>
          <w:sz w:val="24"/>
          <w:szCs w:val="24"/>
        </w:rPr>
        <w:t xml:space="preserve">nits (DMUs) has been recognized as one area of research. </w:t>
      </w:r>
      <w:r w:rsidR="00D22913" w:rsidRPr="007F4182">
        <w:rPr>
          <w:rFonts w:eastAsia="Times New Roman" w:cstheme="minorHAnsi"/>
          <w:sz w:val="24"/>
          <w:szCs w:val="24"/>
        </w:rPr>
        <w:t xml:space="preserve">Consequently, </w:t>
      </w:r>
      <w:r w:rsidRPr="007F4182">
        <w:rPr>
          <w:rFonts w:eastAsia="Times New Roman" w:cstheme="minorHAnsi"/>
          <w:sz w:val="24"/>
          <w:szCs w:val="24"/>
        </w:rPr>
        <w:t xml:space="preserve">significant </w:t>
      </w:r>
      <w:r w:rsidR="00F11EB5">
        <w:rPr>
          <w:rFonts w:eastAsia="Times New Roman" w:cstheme="minorHAnsi"/>
          <w:sz w:val="24"/>
          <w:szCs w:val="24"/>
        </w:rPr>
        <w:t>bodies of empirical studies were</w:t>
      </w:r>
      <w:r w:rsidR="00117190" w:rsidRPr="007F4182">
        <w:rPr>
          <w:rFonts w:eastAsia="Times New Roman" w:cstheme="minorHAnsi"/>
          <w:sz w:val="24"/>
          <w:szCs w:val="24"/>
        </w:rPr>
        <w:t xml:space="preserve"> conducted on </w:t>
      </w:r>
      <w:r w:rsidR="00D22913" w:rsidRPr="007F4182">
        <w:rPr>
          <w:rFonts w:eastAsia="Times New Roman" w:cstheme="minorHAnsi"/>
          <w:sz w:val="24"/>
          <w:szCs w:val="24"/>
        </w:rPr>
        <w:t>technical efficiency and determinants</w:t>
      </w:r>
      <w:r w:rsidR="00D3087F" w:rsidRPr="007F4182">
        <w:rPr>
          <w:rFonts w:eastAsia="Times New Roman" w:cstheme="minorHAnsi"/>
          <w:sz w:val="24"/>
          <w:szCs w:val="24"/>
        </w:rPr>
        <w:t xml:space="preserve"> of efficiency</w:t>
      </w:r>
      <w:r w:rsidR="00D22913" w:rsidRPr="007F4182">
        <w:rPr>
          <w:rFonts w:eastAsia="Times New Roman" w:cstheme="minorHAnsi"/>
          <w:sz w:val="24"/>
          <w:szCs w:val="24"/>
        </w:rPr>
        <w:t>.</w:t>
      </w:r>
      <w:r w:rsidR="00D3087F" w:rsidRPr="007F4182">
        <w:rPr>
          <w:rFonts w:eastAsia="Times New Roman" w:cstheme="minorHAnsi"/>
          <w:sz w:val="24"/>
          <w:szCs w:val="24"/>
        </w:rPr>
        <w:t xml:space="preserve"> </w:t>
      </w:r>
      <w:r w:rsidR="00497D92" w:rsidRPr="007F4182">
        <w:rPr>
          <w:rFonts w:eastAsia="Times New Roman" w:cstheme="minorHAnsi"/>
          <w:sz w:val="24"/>
          <w:szCs w:val="24"/>
        </w:rPr>
        <w:t>Even though</w:t>
      </w:r>
      <w:r w:rsidR="005729EC" w:rsidRPr="007F4182">
        <w:rPr>
          <w:rFonts w:eastAsia="Times New Roman" w:cstheme="minorHAnsi"/>
          <w:sz w:val="24"/>
          <w:szCs w:val="24"/>
        </w:rPr>
        <w:t xml:space="preserve"> </w:t>
      </w:r>
      <w:r w:rsidR="00497D92" w:rsidRPr="007F4182">
        <w:rPr>
          <w:rFonts w:eastAsia="Times New Roman" w:cstheme="minorHAnsi"/>
          <w:sz w:val="24"/>
          <w:szCs w:val="24"/>
        </w:rPr>
        <w:t xml:space="preserve">SMEs </w:t>
      </w:r>
      <w:r w:rsidR="005729EC" w:rsidRPr="007F4182">
        <w:rPr>
          <w:rFonts w:eastAsia="Times New Roman" w:cstheme="minorHAnsi"/>
          <w:sz w:val="24"/>
          <w:szCs w:val="24"/>
        </w:rPr>
        <w:t>efficiency has been studied by different researchers in some sectors of</w:t>
      </w:r>
      <w:r w:rsidR="00497D92" w:rsidRPr="007F4182">
        <w:rPr>
          <w:rFonts w:eastAsia="Times New Roman" w:cstheme="minorHAnsi"/>
          <w:sz w:val="24"/>
          <w:szCs w:val="24"/>
        </w:rPr>
        <w:t xml:space="preserve"> the economy, </w:t>
      </w:r>
      <w:r w:rsidR="005729EC" w:rsidRPr="007F4182">
        <w:rPr>
          <w:rFonts w:eastAsia="Times New Roman" w:cstheme="minorHAnsi"/>
          <w:sz w:val="24"/>
          <w:szCs w:val="24"/>
        </w:rPr>
        <w:t>to the best o</w:t>
      </w:r>
      <w:r w:rsidR="001E1F74">
        <w:rPr>
          <w:rFonts w:eastAsia="Times New Roman" w:cstheme="minorHAnsi"/>
          <w:sz w:val="24"/>
          <w:szCs w:val="24"/>
        </w:rPr>
        <w:t xml:space="preserve">f </w:t>
      </w:r>
      <w:r w:rsidR="007E64C4">
        <w:rPr>
          <w:rFonts w:eastAsia="Times New Roman" w:cstheme="minorHAnsi"/>
          <w:sz w:val="24"/>
          <w:szCs w:val="24"/>
        </w:rPr>
        <w:t xml:space="preserve">the researchers' knowledge, there are scant of </w:t>
      </w:r>
      <w:r w:rsidR="007E64C4" w:rsidRPr="007F4182">
        <w:rPr>
          <w:rFonts w:eastAsia="Times New Roman" w:cstheme="minorHAnsi"/>
          <w:sz w:val="24"/>
          <w:szCs w:val="24"/>
        </w:rPr>
        <w:t>scholarly</w:t>
      </w:r>
      <w:r w:rsidR="005729EC" w:rsidRPr="007F4182">
        <w:rPr>
          <w:rFonts w:eastAsia="Times New Roman" w:cstheme="minorHAnsi"/>
          <w:sz w:val="24"/>
          <w:szCs w:val="24"/>
        </w:rPr>
        <w:t xml:space="preserve"> </w:t>
      </w:r>
      <w:r w:rsidR="005729EC" w:rsidRPr="007F4182">
        <w:rPr>
          <w:rFonts w:eastAsia="Times New Roman" w:cstheme="minorHAnsi"/>
          <w:sz w:val="24"/>
          <w:szCs w:val="24"/>
        </w:rPr>
        <w:lastRenderedPageBreak/>
        <w:t>research</w:t>
      </w:r>
      <w:r w:rsidR="001E1F74">
        <w:rPr>
          <w:rFonts w:eastAsia="Times New Roman" w:cstheme="minorHAnsi"/>
          <w:sz w:val="24"/>
          <w:szCs w:val="24"/>
        </w:rPr>
        <w:t xml:space="preserve">es </w:t>
      </w:r>
      <w:r w:rsidR="005729EC" w:rsidRPr="007F4182">
        <w:rPr>
          <w:rFonts w:eastAsia="Times New Roman" w:cstheme="minorHAnsi"/>
          <w:sz w:val="24"/>
          <w:szCs w:val="24"/>
        </w:rPr>
        <w:t>undertaken so far on efficiency of MSEs in Ethiopia</w:t>
      </w:r>
      <w:r w:rsidR="007E64C4">
        <w:rPr>
          <w:rFonts w:eastAsia="Times New Roman" w:cstheme="minorHAnsi"/>
          <w:sz w:val="24"/>
          <w:szCs w:val="24"/>
        </w:rPr>
        <w:t>, of which</w:t>
      </w:r>
      <w:r w:rsidR="001E1F74">
        <w:rPr>
          <w:rFonts w:eastAsia="Times New Roman" w:cstheme="minorHAnsi"/>
          <w:sz w:val="24"/>
          <w:szCs w:val="24"/>
        </w:rPr>
        <w:t xml:space="preserve"> were </w:t>
      </w:r>
      <w:proofErr w:type="spellStart"/>
      <w:r w:rsidR="001E1F74">
        <w:rPr>
          <w:rFonts w:eastAsia="Times New Roman" w:cstheme="minorHAnsi"/>
          <w:sz w:val="24"/>
          <w:szCs w:val="24"/>
        </w:rPr>
        <w:t>Leza</w:t>
      </w:r>
      <w:proofErr w:type="spellEnd"/>
      <w:r w:rsidR="001E1F74">
        <w:rPr>
          <w:rFonts w:eastAsia="Times New Roman" w:cstheme="minorHAnsi"/>
          <w:sz w:val="24"/>
          <w:szCs w:val="24"/>
        </w:rPr>
        <w:t xml:space="preserve"> et al. (2016) and </w:t>
      </w:r>
      <w:proofErr w:type="spellStart"/>
      <w:r w:rsidR="001E1F74">
        <w:rPr>
          <w:rFonts w:eastAsia="Times New Roman" w:cstheme="minorHAnsi"/>
          <w:sz w:val="24"/>
          <w:szCs w:val="24"/>
        </w:rPr>
        <w:t>Gemechu</w:t>
      </w:r>
      <w:proofErr w:type="spellEnd"/>
      <w:r w:rsidR="001E1F74">
        <w:rPr>
          <w:rFonts w:eastAsia="Times New Roman" w:cstheme="minorHAnsi"/>
          <w:sz w:val="24"/>
          <w:szCs w:val="24"/>
        </w:rPr>
        <w:t xml:space="preserve"> &amp; </w:t>
      </w:r>
      <w:proofErr w:type="spellStart"/>
      <w:r w:rsidR="001E1F74">
        <w:rPr>
          <w:rFonts w:eastAsia="Times New Roman" w:cstheme="minorHAnsi"/>
          <w:sz w:val="24"/>
          <w:szCs w:val="24"/>
        </w:rPr>
        <w:t>Fitwi</w:t>
      </w:r>
      <w:proofErr w:type="spellEnd"/>
      <w:r w:rsidR="001E1F74">
        <w:rPr>
          <w:rFonts w:eastAsia="Times New Roman" w:cstheme="minorHAnsi"/>
          <w:sz w:val="24"/>
          <w:szCs w:val="24"/>
        </w:rPr>
        <w:t xml:space="preserve"> (2016)</w:t>
      </w:r>
      <w:r w:rsidR="00A23649">
        <w:rPr>
          <w:rFonts w:eastAsia="Times New Roman" w:cstheme="minorHAnsi"/>
          <w:sz w:val="24"/>
          <w:szCs w:val="24"/>
        </w:rPr>
        <w:t xml:space="preserve">. </w:t>
      </w:r>
      <w:r w:rsidR="005729EC" w:rsidRPr="007F4182">
        <w:rPr>
          <w:rFonts w:eastAsia="Times New Roman" w:cstheme="minorHAnsi"/>
          <w:sz w:val="24"/>
          <w:szCs w:val="24"/>
        </w:rPr>
        <w:t xml:space="preserve"> </w:t>
      </w:r>
      <w:r w:rsidR="00A23649">
        <w:rPr>
          <w:rFonts w:eastAsia="Times New Roman" w:cstheme="minorHAnsi"/>
          <w:sz w:val="24"/>
          <w:szCs w:val="24"/>
        </w:rPr>
        <w:t>MSEs Efficiency, however,</w:t>
      </w:r>
      <w:r w:rsidR="005729EC" w:rsidRPr="007F4182">
        <w:rPr>
          <w:rFonts w:eastAsia="Times New Roman" w:cstheme="minorHAnsi"/>
          <w:sz w:val="24"/>
          <w:szCs w:val="24"/>
        </w:rPr>
        <w:t xml:space="preserve"> </w:t>
      </w:r>
      <w:r w:rsidR="00A23649">
        <w:rPr>
          <w:rFonts w:eastAsia="Times New Roman" w:cstheme="minorHAnsi"/>
          <w:sz w:val="24"/>
          <w:szCs w:val="24"/>
        </w:rPr>
        <w:t xml:space="preserve">is </w:t>
      </w:r>
      <w:r w:rsidR="005729EC" w:rsidRPr="007F4182">
        <w:rPr>
          <w:rFonts w:eastAsia="Times New Roman" w:cstheme="minorHAnsi"/>
          <w:sz w:val="24"/>
          <w:szCs w:val="24"/>
        </w:rPr>
        <w:t>a relative concept which n</w:t>
      </w:r>
      <w:r w:rsidR="00497D92" w:rsidRPr="007F4182">
        <w:rPr>
          <w:rFonts w:eastAsia="Times New Roman" w:cstheme="minorHAnsi"/>
          <w:sz w:val="24"/>
          <w:szCs w:val="24"/>
        </w:rPr>
        <w:t xml:space="preserve">eeds area specific </w:t>
      </w:r>
      <w:r w:rsidR="00BF5DD8">
        <w:rPr>
          <w:rFonts w:eastAsia="Times New Roman" w:cstheme="minorHAnsi"/>
          <w:sz w:val="24"/>
          <w:szCs w:val="24"/>
        </w:rPr>
        <w:t>study</w:t>
      </w:r>
      <w:r w:rsidR="00497D92" w:rsidRPr="007F4182">
        <w:rPr>
          <w:rFonts w:eastAsia="Times New Roman" w:cstheme="minorHAnsi"/>
          <w:sz w:val="24"/>
          <w:szCs w:val="24"/>
        </w:rPr>
        <w:t>. Therefore</w:t>
      </w:r>
      <w:r w:rsidR="00F11EB5">
        <w:rPr>
          <w:rFonts w:eastAsia="Times New Roman" w:cstheme="minorHAnsi"/>
          <w:sz w:val="24"/>
          <w:szCs w:val="24"/>
        </w:rPr>
        <w:t>, this research aimed</w:t>
      </w:r>
      <w:r w:rsidR="005729EC" w:rsidRPr="007F4182">
        <w:rPr>
          <w:rFonts w:eastAsia="Times New Roman" w:cstheme="minorHAnsi"/>
          <w:sz w:val="24"/>
          <w:szCs w:val="24"/>
        </w:rPr>
        <w:t xml:space="preserve"> at measuring</w:t>
      </w:r>
      <w:r w:rsidR="00F11EB5">
        <w:rPr>
          <w:rFonts w:eastAsia="Times New Roman" w:cstheme="minorHAnsi"/>
          <w:sz w:val="24"/>
          <w:szCs w:val="24"/>
        </w:rPr>
        <w:t xml:space="preserve"> the </w:t>
      </w:r>
      <w:r w:rsidR="00497D92" w:rsidRPr="007F4182">
        <w:rPr>
          <w:rFonts w:eastAsia="Times New Roman" w:cstheme="minorHAnsi"/>
          <w:sz w:val="24"/>
          <w:szCs w:val="24"/>
        </w:rPr>
        <w:t>efficiency</w:t>
      </w:r>
      <w:r w:rsidR="005729EC" w:rsidRPr="007F4182">
        <w:rPr>
          <w:rFonts w:eastAsia="Times New Roman" w:cstheme="minorHAnsi"/>
          <w:sz w:val="24"/>
          <w:szCs w:val="24"/>
        </w:rPr>
        <w:t xml:space="preserve"> </w:t>
      </w:r>
      <w:r w:rsidR="00497D92" w:rsidRPr="007F4182">
        <w:rPr>
          <w:rFonts w:eastAsia="Times New Roman" w:cstheme="minorHAnsi"/>
          <w:sz w:val="24"/>
          <w:szCs w:val="24"/>
        </w:rPr>
        <w:t xml:space="preserve">and </w:t>
      </w:r>
      <w:r w:rsidR="00F11EB5">
        <w:rPr>
          <w:rFonts w:eastAsia="Times New Roman" w:cstheme="minorHAnsi"/>
          <w:sz w:val="24"/>
          <w:szCs w:val="24"/>
        </w:rPr>
        <w:t>the</w:t>
      </w:r>
      <w:r w:rsidR="00BF5DD8">
        <w:rPr>
          <w:rFonts w:eastAsia="Times New Roman" w:cstheme="minorHAnsi"/>
          <w:sz w:val="24"/>
          <w:szCs w:val="24"/>
        </w:rPr>
        <w:t xml:space="preserve"> determinants</w:t>
      </w:r>
      <w:r w:rsidR="00497D92" w:rsidRPr="007F4182">
        <w:rPr>
          <w:rFonts w:eastAsia="Times New Roman" w:cstheme="minorHAnsi"/>
          <w:sz w:val="24"/>
          <w:szCs w:val="24"/>
        </w:rPr>
        <w:t xml:space="preserve"> </w:t>
      </w:r>
      <w:r w:rsidR="00F11EB5">
        <w:rPr>
          <w:rFonts w:eastAsia="Times New Roman" w:cstheme="minorHAnsi"/>
          <w:sz w:val="24"/>
          <w:szCs w:val="24"/>
        </w:rPr>
        <w:t xml:space="preserve">of efficiency </w:t>
      </w:r>
      <w:r w:rsidR="00497D92" w:rsidRPr="007F4182">
        <w:rPr>
          <w:rFonts w:eastAsia="Times New Roman" w:cstheme="minorHAnsi"/>
          <w:sz w:val="24"/>
          <w:szCs w:val="24"/>
        </w:rPr>
        <w:t xml:space="preserve">among MSEs in East </w:t>
      </w:r>
      <w:proofErr w:type="spellStart"/>
      <w:r w:rsidR="00497D92" w:rsidRPr="007F4182">
        <w:rPr>
          <w:rFonts w:eastAsia="Times New Roman" w:cstheme="minorHAnsi"/>
          <w:sz w:val="24"/>
          <w:szCs w:val="24"/>
        </w:rPr>
        <w:t>Go</w:t>
      </w:r>
      <w:r w:rsidR="00F11EB5">
        <w:rPr>
          <w:rFonts w:eastAsia="Times New Roman" w:cstheme="minorHAnsi"/>
          <w:sz w:val="24"/>
          <w:szCs w:val="24"/>
        </w:rPr>
        <w:t>jjam</w:t>
      </w:r>
      <w:proofErr w:type="spellEnd"/>
      <w:r w:rsidR="00F11EB5">
        <w:rPr>
          <w:rFonts w:eastAsia="Times New Roman" w:cstheme="minorHAnsi"/>
          <w:sz w:val="24"/>
          <w:szCs w:val="24"/>
        </w:rPr>
        <w:t xml:space="preserve"> zone, Ethiopia</w:t>
      </w:r>
      <w:r w:rsidR="009A6B88">
        <w:rPr>
          <w:rFonts w:eastAsia="Times New Roman" w:cstheme="minorHAnsi"/>
          <w:sz w:val="24"/>
          <w:szCs w:val="24"/>
        </w:rPr>
        <w:t xml:space="preserve"> and emphasizing on firm specific determinants of efficiency</w:t>
      </w:r>
      <w:r w:rsidR="00F11EB5">
        <w:rPr>
          <w:rFonts w:eastAsia="Times New Roman" w:cstheme="minorHAnsi"/>
          <w:sz w:val="24"/>
          <w:szCs w:val="24"/>
        </w:rPr>
        <w:t xml:space="preserve">. The </w:t>
      </w:r>
      <w:r w:rsidR="00F11EB5" w:rsidRPr="007F4182">
        <w:rPr>
          <w:rFonts w:eastAsia="Times New Roman" w:cstheme="minorHAnsi"/>
          <w:sz w:val="24"/>
          <w:szCs w:val="24"/>
        </w:rPr>
        <w:t>efficiency</w:t>
      </w:r>
      <w:r w:rsidR="00F11EB5">
        <w:rPr>
          <w:rFonts w:eastAsia="Times New Roman" w:cstheme="minorHAnsi"/>
          <w:sz w:val="24"/>
          <w:szCs w:val="24"/>
        </w:rPr>
        <w:t xml:space="preserve"> of MSEs </w:t>
      </w:r>
      <w:r w:rsidR="00F11EB5" w:rsidRPr="007F4182">
        <w:rPr>
          <w:rFonts w:eastAsia="Times New Roman" w:cstheme="minorHAnsi"/>
          <w:sz w:val="24"/>
          <w:szCs w:val="24"/>
        </w:rPr>
        <w:t>examined</w:t>
      </w:r>
      <w:r w:rsidR="00497D92" w:rsidRPr="007F4182">
        <w:rPr>
          <w:rFonts w:eastAsia="Times New Roman" w:cstheme="minorHAnsi"/>
          <w:sz w:val="24"/>
          <w:szCs w:val="24"/>
        </w:rPr>
        <w:t xml:space="preserve"> </w:t>
      </w:r>
      <w:r w:rsidR="00F11EB5">
        <w:rPr>
          <w:rFonts w:eastAsia="Times New Roman" w:cstheme="minorHAnsi"/>
          <w:sz w:val="24"/>
          <w:szCs w:val="24"/>
        </w:rPr>
        <w:t>using DEA</w:t>
      </w:r>
      <w:r w:rsidR="00497D92" w:rsidRPr="007F4182">
        <w:rPr>
          <w:rFonts w:eastAsia="Times New Roman" w:cstheme="minorHAnsi"/>
          <w:sz w:val="24"/>
          <w:szCs w:val="24"/>
        </w:rPr>
        <w:t xml:space="preserve"> </w:t>
      </w:r>
      <w:r w:rsidR="00497D92" w:rsidRPr="00BF5DD8">
        <w:rPr>
          <w:rFonts w:eastAsia="Times New Roman" w:cstheme="minorHAnsi"/>
          <w:sz w:val="24"/>
          <w:szCs w:val="24"/>
        </w:rPr>
        <w:t>model and</w:t>
      </w:r>
      <w:r w:rsidR="00F11EB5">
        <w:rPr>
          <w:rFonts w:eastAsia="Times New Roman" w:cstheme="minorHAnsi"/>
          <w:sz w:val="24"/>
          <w:szCs w:val="24"/>
        </w:rPr>
        <w:t xml:space="preserve"> the</w:t>
      </w:r>
      <w:r w:rsidR="00497D92" w:rsidRPr="00BF5DD8">
        <w:rPr>
          <w:rFonts w:eastAsia="Times New Roman" w:cstheme="minorHAnsi"/>
          <w:sz w:val="24"/>
          <w:szCs w:val="24"/>
        </w:rPr>
        <w:t xml:space="preserve"> determinants of efficiency</w:t>
      </w:r>
      <w:r w:rsidR="00E01749" w:rsidRPr="00BF5DD8">
        <w:rPr>
          <w:rFonts w:eastAsia="Times New Roman" w:cstheme="minorHAnsi"/>
          <w:sz w:val="24"/>
          <w:szCs w:val="24"/>
        </w:rPr>
        <w:t xml:space="preserve"> </w:t>
      </w:r>
      <w:r w:rsidR="001718DE" w:rsidRPr="00BF5DD8">
        <w:rPr>
          <w:rFonts w:eastAsia="Times New Roman" w:cstheme="minorHAnsi"/>
          <w:sz w:val="24"/>
          <w:szCs w:val="24"/>
        </w:rPr>
        <w:t>by</w:t>
      </w:r>
      <w:r w:rsidR="00E01749" w:rsidRPr="00BF5DD8">
        <w:rPr>
          <w:rFonts w:eastAsia="Times New Roman" w:cstheme="minorHAnsi"/>
          <w:sz w:val="24"/>
          <w:szCs w:val="24"/>
        </w:rPr>
        <w:t xml:space="preserve"> Ordinary Least Square (OLS) </w:t>
      </w:r>
      <w:r w:rsidR="001718DE" w:rsidRPr="00BF5DD8">
        <w:rPr>
          <w:rFonts w:eastAsia="Times New Roman" w:cstheme="minorHAnsi"/>
          <w:sz w:val="24"/>
          <w:szCs w:val="24"/>
        </w:rPr>
        <w:t>estimation</w:t>
      </w:r>
      <w:r w:rsidR="00497D92" w:rsidRPr="00BF5DD8">
        <w:rPr>
          <w:rFonts w:eastAsia="Times New Roman" w:cstheme="minorHAnsi"/>
          <w:sz w:val="24"/>
          <w:szCs w:val="24"/>
        </w:rPr>
        <w:t>.</w:t>
      </w:r>
      <w:r w:rsidR="00DD386A" w:rsidRPr="00BF5DD8">
        <w:rPr>
          <w:rFonts w:eastAsia="Times New Roman" w:cstheme="minorHAnsi"/>
          <w:sz w:val="24"/>
          <w:szCs w:val="24"/>
        </w:rPr>
        <w:t xml:space="preserve">  The model estimation results revealed that </w:t>
      </w:r>
      <w:r w:rsidR="00F11EB5">
        <w:rPr>
          <w:rFonts w:eastAsia="Times New Roman" w:cstheme="minorHAnsi"/>
          <w:sz w:val="24"/>
          <w:szCs w:val="24"/>
        </w:rPr>
        <w:t xml:space="preserve">most </w:t>
      </w:r>
      <w:r w:rsidR="00DD386A" w:rsidRPr="00BF5DD8">
        <w:rPr>
          <w:rFonts w:eastAsia="Times New Roman" w:cstheme="minorHAnsi"/>
          <w:sz w:val="24"/>
          <w:szCs w:val="24"/>
        </w:rPr>
        <w:t xml:space="preserve">MSEs in East </w:t>
      </w:r>
      <w:proofErr w:type="spellStart"/>
      <w:r w:rsidR="00DD386A" w:rsidRPr="00BF5DD8">
        <w:rPr>
          <w:rFonts w:eastAsia="Times New Roman" w:cstheme="minorHAnsi"/>
          <w:sz w:val="24"/>
          <w:szCs w:val="24"/>
        </w:rPr>
        <w:t>Gojjam</w:t>
      </w:r>
      <w:proofErr w:type="spellEnd"/>
      <w:r w:rsidR="00DD386A" w:rsidRPr="00BF5DD8">
        <w:rPr>
          <w:rFonts w:eastAsia="Times New Roman" w:cstheme="minorHAnsi"/>
          <w:sz w:val="24"/>
          <w:szCs w:val="24"/>
        </w:rPr>
        <w:t xml:space="preserve"> zone were found to be </w:t>
      </w:r>
      <w:r w:rsidR="00CE4412">
        <w:rPr>
          <w:rFonts w:eastAsia="Times New Roman" w:cstheme="minorHAnsi"/>
          <w:sz w:val="24"/>
          <w:szCs w:val="24"/>
        </w:rPr>
        <w:t xml:space="preserve">relatively </w:t>
      </w:r>
      <w:r w:rsidR="00DD386A" w:rsidRPr="00BF5DD8">
        <w:rPr>
          <w:rFonts w:eastAsia="Times New Roman" w:cstheme="minorHAnsi"/>
          <w:sz w:val="24"/>
          <w:szCs w:val="24"/>
        </w:rPr>
        <w:t>inefficient</w:t>
      </w:r>
      <w:r w:rsidR="00F11EB5">
        <w:rPr>
          <w:rFonts w:eastAsia="Times New Roman" w:cstheme="minorHAnsi"/>
          <w:sz w:val="24"/>
          <w:szCs w:val="24"/>
        </w:rPr>
        <w:t>, operated below the production frontier</w:t>
      </w:r>
      <w:r w:rsidR="00CE4412">
        <w:rPr>
          <w:rFonts w:eastAsia="Times New Roman" w:cstheme="minorHAnsi"/>
          <w:sz w:val="24"/>
          <w:szCs w:val="24"/>
        </w:rPr>
        <w:t xml:space="preserve"> and exhibited huge potential of productivity through increasing their efficiency. </w:t>
      </w:r>
      <w:r w:rsidR="00E01749" w:rsidRPr="001617C7">
        <w:rPr>
          <w:rFonts w:eastAsia="Times New Roman" w:cstheme="minorHAnsi"/>
          <w:sz w:val="24"/>
          <w:szCs w:val="24"/>
        </w:rPr>
        <w:t>Moreover</w:t>
      </w:r>
      <w:r w:rsidR="00DD386A" w:rsidRPr="001617C7">
        <w:rPr>
          <w:rFonts w:eastAsia="Times New Roman" w:cstheme="minorHAnsi"/>
          <w:sz w:val="24"/>
          <w:szCs w:val="24"/>
        </w:rPr>
        <w:t xml:space="preserve">, </w:t>
      </w:r>
      <w:r w:rsidR="00CE4412" w:rsidRPr="001617C7">
        <w:rPr>
          <w:rFonts w:eastAsia="Times New Roman" w:cstheme="minorHAnsi"/>
          <w:sz w:val="24"/>
          <w:szCs w:val="24"/>
        </w:rPr>
        <w:t>labor productivity,</w:t>
      </w:r>
      <w:r w:rsidR="001617C7" w:rsidRPr="001617C7">
        <w:rPr>
          <w:rFonts w:eastAsia="Times New Roman" w:cstheme="minorHAnsi"/>
          <w:sz w:val="24"/>
          <w:szCs w:val="24"/>
        </w:rPr>
        <w:t xml:space="preserve"> form of ownership,</w:t>
      </w:r>
      <w:r w:rsidR="00CE4412" w:rsidRPr="001617C7">
        <w:rPr>
          <w:rFonts w:eastAsia="Times New Roman" w:cstheme="minorHAnsi"/>
          <w:sz w:val="24"/>
          <w:szCs w:val="24"/>
        </w:rPr>
        <w:t xml:space="preserve"> enterprise </w:t>
      </w:r>
      <w:r w:rsidR="000B7A6C" w:rsidRPr="001617C7">
        <w:rPr>
          <w:rFonts w:eastAsia="Times New Roman" w:cstheme="minorHAnsi"/>
          <w:sz w:val="24"/>
          <w:szCs w:val="24"/>
        </w:rPr>
        <w:t>age and sector effects were found to be significant determinants of MSE</w:t>
      </w:r>
      <w:r w:rsidR="00242DC9" w:rsidRPr="001617C7">
        <w:rPr>
          <w:rFonts w:eastAsia="Times New Roman" w:cstheme="minorHAnsi"/>
          <w:sz w:val="24"/>
          <w:szCs w:val="24"/>
        </w:rPr>
        <w:t>’</w:t>
      </w:r>
      <w:r w:rsidR="001617C7">
        <w:rPr>
          <w:rFonts w:eastAsia="Times New Roman" w:cstheme="minorHAnsi"/>
          <w:sz w:val="24"/>
          <w:szCs w:val="24"/>
        </w:rPr>
        <w:t>s technical efficiency, wher</w:t>
      </w:r>
      <w:r w:rsidR="001617C7" w:rsidRPr="001617C7">
        <w:rPr>
          <w:rFonts w:eastAsia="Times New Roman" w:cstheme="minorHAnsi"/>
          <w:sz w:val="24"/>
          <w:szCs w:val="24"/>
        </w:rPr>
        <w:t xml:space="preserve">eas, the effect of </w:t>
      </w:r>
      <w:r w:rsidR="001617C7">
        <w:rPr>
          <w:rFonts w:eastAsia="Times New Roman" w:cstheme="minorHAnsi"/>
          <w:sz w:val="24"/>
          <w:szCs w:val="24"/>
        </w:rPr>
        <w:t>location</w:t>
      </w:r>
      <w:r w:rsidR="001617C7" w:rsidRPr="001617C7">
        <w:rPr>
          <w:rFonts w:eastAsia="Times New Roman" w:cstheme="minorHAnsi"/>
          <w:sz w:val="24"/>
          <w:szCs w:val="24"/>
        </w:rPr>
        <w:t xml:space="preserve"> </w:t>
      </w:r>
      <w:r w:rsidR="001617C7">
        <w:rPr>
          <w:rFonts w:eastAsia="Times New Roman" w:cstheme="minorHAnsi"/>
          <w:sz w:val="24"/>
          <w:szCs w:val="24"/>
        </w:rPr>
        <w:t>is</w:t>
      </w:r>
      <w:r w:rsidR="001617C7" w:rsidRPr="001617C7">
        <w:rPr>
          <w:rFonts w:eastAsia="Times New Roman" w:cstheme="minorHAnsi"/>
          <w:sz w:val="24"/>
          <w:szCs w:val="24"/>
        </w:rPr>
        <w:t xml:space="preserve"> asymmetric. </w:t>
      </w:r>
    </w:p>
    <w:p w:rsidR="00D06F84" w:rsidRPr="007F4182" w:rsidRDefault="000B7A6C" w:rsidP="00D06F84">
      <w:pPr>
        <w:spacing w:line="360" w:lineRule="auto"/>
        <w:jc w:val="both"/>
        <w:rPr>
          <w:rFonts w:eastAsia="Times New Roman" w:cstheme="minorHAnsi"/>
          <w:sz w:val="24"/>
          <w:szCs w:val="24"/>
        </w:rPr>
      </w:pPr>
      <w:r w:rsidRPr="007F4182">
        <w:rPr>
          <w:rFonts w:eastAsia="Times New Roman" w:cstheme="minorHAnsi"/>
          <w:sz w:val="24"/>
          <w:szCs w:val="24"/>
        </w:rPr>
        <w:t>The rest of this paper is organized as follow</w:t>
      </w:r>
      <w:r w:rsidR="00D06F84" w:rsidRPr="007F4182">
        <w:rPr>
          <w:rFonts w:eastAsia="Times New Roman" w:cstheme="minorHAnsi"/>
          <w:sz w:val="24"/>
          <w:szCs w:val="24"/>
        </w:rPr>
        <w:t>s: The next section reviews theoretical and empirical literature</w:t>
      </w:r>
      <w:r w:rsidR="00F55091">
        <w:rPr>
          <w:rFonts w:eastAsia="Times New Roman" w:cstheme="minorHAnsi"/>
          <w:sz w:val="24"/>
          <w:szCs w:val="24"/>
        </w:rPr>
        <w:t>s on MSEs’</w:t>
      </w:r>
      <w:r w:rsidR="00D06F84" w:rsidRPr="007F4182">
        <w:rPr>
          <w:rFonts w:eastAsia="Times New Roman" w:cstheme="minorHAnsi"/>
          <w:sz w:val="24"/>
          <w:szCs w:val="24"/>
        </w:rPr>
        <w:t xml:space="preserve"> efficiency and determinants of eff</w:t>
      </w:r>
      <w:r w:rsidR="00F55091">
        <w:rPr>
          <w:rFonts w:eastAsia="Times New Roman" w:cstheme="minorHAnsi"/>
          <w:sz w:val="24"/>
          <w:szCs w:val="24"/>
        </w:rPr>
        <w:t>iciency and</w:t>
      </w:r>
      <w:r w:rsidR="00D06F84" w:rsidRPr="007F4182">
        <w:rPr>
          <w:rFonts w:eastAsia="Times New Roman" w:cstheme="minorHAnsi"/>
          <w:sz w:val="24"/>
          <w:szCs w:val="24"/>
        </w:rPr>
        <w:t xml:space="preserve"> firm growth. </w:t>
      </w:r>
      <w:r w:rsidR="00F55091">
        <w:rPr>
          <w:rFonts w:eastAsia="Times New Roman" w:cstheme="minorHAnsi"/>
          <w:sz w:val="24"/>
          <w:szCs w:val="24"/>
        </w:rPr>
        <w:t>The methodology</w:t>
      </w:r>
      <w:r w:rsidR="001718DE">
        <w:rPr>
          <w:rFonts w:eastAsia="Times New Roman" w:cstheme="minorHAnsi"/>
          <w:sz w:val="24"/>
          <w:szCs w:val="24"/>
        </w:rPr>
        <w:t xml:space="preserve"> part is presented</w:t>
      </w:r>
      <w:r w:rsidR="00D06F84" w:rsidRPr="007F4182">
        <w:rPr>
          <w:rFonts w:eastAsia="Times New Roman" w:cstheme="minorHAnsi"/>
          <w:sz w:val="24"/>
          <w:szCs w:val="24"/>
        </w:rPr>
        <w:t xml:space="preserve"> in Sect</w:t>
      </w:r>
      <w:r w:rsidR="001718DE">
        <w:rPr>
          <w:rFonts w:eastAsia="Times New Roman" w:cstheme="minorHAnsi"/>
          <w:sz w:val="24"/>
          <w:szCs w:val="24"/>
        </w:rPr>
        <w:t>ion Three. Section Four is all about</w:t>
      </w:r>
      <w:r w:rsidR="00D06F84" w:rsidRPr="007F4182">
        <w:rPr>
          <w:rFonts w:eastAsia="Times New Roman" w:cstheme="minorHAnsi"/>
          <w:sz w:val="24"/>
          <w:szCs w:val="24"/>
        </w:rPr>
        <w:t xml:space="preserve"> the data analysis and discussion part of the paper. Finally, </w:t>
      </w:r>
      <w:r w:rsidR="00F55091">
        <w:rPr>
          <w:rFonts w:eastAsia="Times New Roman" w:cstheme="minorHAnsi"/>
          <w:sz w:val="24"/>
          <w:szCs w:val="24"/>
        </w:rPr>
        <w:t>the conclusion and policy implication part is</w:t>
      </w:r>
      <w:r w:rsidR="001718DE">
        <w:rPr>
          <w:rFonts w:eastAsia="Times New Roman" w:cstheme="minorHAnsi"/>
          <w:sz w:val="24"/>
          <w:szCs w:val="24"/>
        </w:rPr>
        <w:t xml:space="preserve"> presented in Section Five</w:t>
      </w:r>
      <w:r w:rsidR="00D06F84" w:rsidRPr="007F4182">
        <w:rPr>
          <w:rFonts w:eastAsia="Times New Roman" w:cstheme="minorHAnsi"/>
          <w:sz w:val="24"/>
          <w:szCs w:val="24"/>
        </w:rPr>
        <w:t>.</w:t>
      </w:r>
    </w:p>
    <w:p w:rsidR="00D06F84" w:rsidRPr="005E69E3" w:rsidRDefault="005E69E3" w:rsidP="005E69E3">
      <w:pPr>
        <w:pStyle w:val="ListParagraph"/>
        <w:numPr>
          <w:ilvl w:val="0"/>
          <w:numId w:val="31"/>
        </w:numPr>
        <w:spacing w:after="0" w:line="360" w:lineRule="auto"/>
        <w:rPr>
          <w:rFonts w:cstheme="minorHAnsi"/>
          <w:b/>
          <w:sz w:val="32"/>
          <w:szCs w:val="32"/>
        </w:rPr>
      </w:pPr>
      <w:r w:rsidRPr="005E69E3">
        <w:rPr>
          <w:rFonts w:cstheme="minorHAnsi"/>
          <w:b/>
          <w:sz w:val="32"/>
          <w:szCs w:val="32"/>
        </w:rPr>
        <w:t>Literature Review</w:t>
      </w:r>
    </w:p>
    <w:p w:rsidR="00D06F84" w:rsidRPr="005E69E3" w:rsidRDefault="00332410" w:rsidP="00D06F84">
      <w:pPr>
        <w:pStyle w:val="ListParagraph"/>
        <w:numPr>
          <w:ilvl w:val="1"/>
          <w:numId w:val="30"/>
        </w:numPr>
        <w:spacing w:after="0" w:line="360" w:lineRule="auto"/>
        <w:jc w:val="both"/>
        <w:rPr>
          <w:rFonts w:cstheme="minorHAnsi"/>
          <w:b/>
          <w:sz w:val="28"/>
          <w:szCs w:val="28"/>
        </w:rPr>
      </w:pPr>
      <w:r>
        <w:rPr>
          <w:rFonts w:ascii="Times New Roman" w:hAnsi="Times New Roman" w:cs="Times New Roman"/>
          <w:b/>
          <w:sz w:val="28"/>
          <w:szCs w:val="28"/>
        </w:rPr>
        <w:t xml:space="preserve"> </w:t>
      </w:r>
      <w:r w:rsidR="00D06F84" w:rsidRPr="005E69E3">
        <w:rPr>
          <w:rFonts w:cstheme="minorHAnsi"/>
          <w:b/>
          <w:sz w:val="28"/>
          <w:szCs w:val="28"/>
        </w:rPr>
        <w:t xml:space="preserve">MSEs at a Glance: Economic Contribution </w:t>
      </w:r>
    </w:p>
    <w:p w:rsidR="00D06F84" w:rsidRPr="007A0A13" w:rsidRDefault="00F35ED8" w:rsidP="00D06F84">
      <w:pPr>
        <w:spacing w:line="360" w:lineRule="auto"/>
        <w:jc w:val="both"/>
        <w:rPr>
          <w:rFonts w:cstheme="minorHAnsi"/>
          <w:sz w:val="24"/>
          <w:szCs w:val="24"/>
        </w:rPr>
      </w:pPr>
      <w:r>
        <w:rPr>
          <w:rFonts w:cstheme="minorHAnsi"/>
          <w:sz w:val="24"/>
          <w:szCs w:val="24"/>
        </w:rPr>
        <w:t>The general consensus is that MS</w:t>
      </w:r>
      <w:r w:rsidR="00D06F84" w:rsidRPr="007A0A13">
        <w:rPr>
          <w:rFonts w:cstheme="minorHAnsi"/>
          <w:sz w:val="24"/>
          <w:szCs w:val="24"/>
        </w:rPr>
        <w:t xml:space="preserve">Es </w:t>
      </w:r>
      <w:r>
        <w:rPr>
          <w:rFonts w:cstheme="minorHAnsi"/>
          <w:sz w:val="24"/>
          <w:szCs w:val="24"/>
        </w:rPr>
        <w:t>have the potential</w:t>
      </w:r>
      <w:r w:rsidR="00D06F84" w:rsidRPr="007A0A13">
        <w:rPr>
          <w:rFonts w:cstheme="minorHAnsi"/>
          <w:sz w:val="24"/>
          <w:szCs w:val="24"/>
        </w:rPr>
        <w:t xml:space="preserve"> </w:t>
      </w:r>
      <w:r>
        <w:rPr>
          <w:rFonts w:cstheme="minorHAnsi"/>
          <w:sz w:val="24"/>
          <w:szCs w:val="24"/>
        </w:rPr>
        <w:t>of</w:t>
      </w:r>
      <w:r w:rsidR="00D06F84" w:rsidRPr="007A0A13">
        <w:rPr>
          <w:rFonts w:cstheme="minorHAnsi"/>
          <w:sz w:val="24"/>
          <w:szCs w:val="24"/>
        </w:rPr>
        <w:t xml:space="preserve"> make people out of poverty amid the fact that the sector is a major source of employment and income. Besides, the sector can bring economic transition through effectively using the skill and talent of the people without high level training, much capital and sophisticated technology (CLEP, 2006). To this end, government policies, particularly in developing countries, has directed towards the promotion and development of SMEs. The most important consideration, however, is to bitterly understand whether policies and</w:t>
      </w:r>
      <w:r>
        <w:rPr>
          <w:rFonts w:cstheme="minorHAnsi"/>
          <w:sz w:val="24"/>
          <w:szCs w:val="24"/>
        </w:rPr>
        <w:t xml:space="preserve"> programs designed to advance MS</w:t>
      </w:r>
      <w:r w:rsidR="00D06F84" w:rsidRPr="007A0A13">
        <w:rPr>
          <w:rFonts w:cstheme="minorHAnsi"/>
          <w:sz w:val="24"/>
          <w:szCs w:val="24"/>
        </w:rPr>
        <w:t>Es can stimulate job creation and contribute to poverty reduction as per the aspiration of the government and the society at large.</w:t>
      </w:r>
    </w:p>
    <w:p w:rsidR="00D06F84" w:rsidRPr="007A0A13" w:rsidRDefault="00D06F84" w:rsidP="00D06F84">
      <w:pPr>
        <w:spacing w:line="360" w:lineRule="auto"/>
        <w:jc w:val="both"/>
        <w:rPr>
          <w:rFonts w:cstheme="minorHAnsi"/>
          <w:sz w:val="24"/>
          <w:szCs w:val="24"/>
        </w:rPr>
      </w:pPr>
      <w:r w:rsidRPr="007A0A13">
        <w:rPr>
          <w:rFonts w:cstheme="minorHAnsi"/>
          <w:sz w:val="24"/>
          <w:szCs w:val="24"/>
        </w:rPr>
        <w:lastRenderedPageBreak/>
        <w:t>In Ethiopia, a strategy plan was enacted in 1997 to promote nationwide development of SMEs with general objective of creating enabling environment for the sector’s development. The strategy was aimed at facilitating economic growth, brining equitable development, create long term jobs, strengthen cooperation between SMEs, pave the way for medium and large enterprises development, promote export and balance the preferential treatment between SMEs and bigger once by advancing the economic contribution of SME sector (</w:t>
      </w:r>
      <w:proofErr w:type="spellStart"/>
      <w:r w:rsidRPr="007A0A13">
        <w:rPr>
          <w:rFonts w:cstheme="minorHAnsi"/>
          <w:sz w:val="24"/>
          <w:szCs w:val="24"/>
        </w:rPr>
        <w:t>MoTI</w:t>
      </w:r>
      <w:proofErr w:type="spellEnd"/>
      <w:r w:rsidRPr="007A0A13">
        <w:rPr>
          <w:rFonts w:cstheme="minorHAnsi"/>
          <w:sz w:val="24"/>
          <w:szCs w:val="24"/>
        </w:rPr>
        <w:t>, 1997). In addition, SMEs are needed to empower women and promote private sector participation (</w:t>
      </w:r>
      <w:proofErr w:type="spellStart"/>
      <w:r w:rsidRPr="007A0A13">
        <w:rPr>
          <w:rFonts w:cstheme="minorHAnsi"/>
          <w:sz w:val="24"/>
          <w:szCs w:val="24"/>
        </w:rPr>
        <w:t>MoTI</w:t>
      </w:r>
      <w:proofErr w:type="spellEnd"/>
      <w:r w:rsidRPr="007A0A13">
        <w:rPr>
          <w:rFonts w:cstheme="minorHAnsi"/>
          <w:sz w:val="24"/>
          <w:szCs w:val="24"/>
        </w:rPr>
        <w:t>, 1997).</w:t>
      </w:r>
    </w:p>
    <w:p w:rsidR="00D06F84" w:rsidRPr="007504EF" w:rsidRDefault="00D06F84" w:rsidP="00332410">
      <w:pPr>
        <w:spacing w:line="360" w:lineRule="auto"/>
        <w:jc w:val="both"/>
        <w:rPr>
          <w:rFonts w:cstheme="minorHAnsi"/>
          <w:color w:val="FF0000"/>
          <w:sz w:val="24"/>
          <w:szCs w:val="24"/>
        </w:rPr>
      </w:pPr>
      <w:r w:rsidRPr="007A0A13">
        <w:rPr>
          <w:rFonts w:cstheme="minorHAnsi"/>
          <w:sz w:val="24"/>
          <w:szCs w:val="24"/>
        </w:rPr>
        <w:t xml:space="preserve">Letter, in </w:t>
      </w:r>
      <w:r w:rsidR="0017175B">
        <w:rPr>
          <w:rFonts w:cstheme="minorHAnsi"/>
          <w:sz w:val="24"/>
          <w:szCs w:val="24"/>
        </w:rPr>
        <w:t xml:space="preserve">the </w:t>
      </w:r>
      <w:r w:rsidRPr="007A0A13">
        <w:rPr>
          <w:rFonts w:cstheme="minorHAnsi"/>
          <w:sz w:val="24"/>
          <w:szCs w:val="24"/>
        </w:rPr>
        <w:t xml:space="preserve">Growth and Transformation Plans (GTPs), particular emphasis was given to the development of SMEs along with the policy initiatives to support the development of medium and </w:t>
      </w:r>
      <w:r w:rsidR="0017175B">
        <w:rPr>
          <w:rFonts w:cstheme="minorHAnsi"/>
          <w:sz w:val="24"/>
          <w:szCs w:val="24"/>
        </w:rPr>
        <w:t>large scale industries. Focus was</w:t>
      </w:r>
      <w:r w:rsidRPr="007A0A13">
        <w:rPr>
          <w:rFonts w:cstheme="minorHAnsi"/>
          <w:sz w:val="24"/>
          <w:szCs w:val="24"/>
        </w:rPr>
        <w:t xml:space="preserve"> laid on creating favorable conditions to export oriented and import substituting SMEs aiming at accelerating structural changes in the sector (</w:t>
      </w:r>
      <w:proofErr w:type="spellStart"/>
      <w:r w:rsidRPr="007A0A13">
        <w:rPr>
          <w:rFonts w:cstheme="minorHAnsi"/>
          <w:sz w:val="24"/>
          <w:szCs w:val="24"/>
        </w:rPr>
        <w:t>MoFED</w:t>
      </w:r>
      <w:proofErr w:type="spellEnd"/>
      <w:r w:rsidR="0017175B">
        <w:rPr>
          <w:rStyle w:val="FootnoteReference"/>
          <w:rFonts w:cstheme="minorHAnsi"/>
          <w:sz w:val="24"/>
          <w:szCs w:val="24"/>
        </w:rPr>
        <w:footnoteReference w:id="3"/>
      </w:r>
      <w:r w:rsidRPr="007A0A13">
        <w:rPr>
          <w:rFonts w:cstheme="minorHAnsi"/>
          <w:sz w:val="24"/>
          <w:szCs w:val="24"/>
        </w:rPr>
        <w:t>, 2010/11). From 2010 onwards, the year when GTP was officially started, different support mechanisms were provided to SMEs ranging from building their entrepreneur and technical capacity to provision of credit, production and marketing services.</w:t>
      </w:r>
      <w:r w:rsidR="0017175B">
        <w:rPr>
          <w:rFonts w:cstheme="minorHAnsi"/>
          <w:sz w:val="24"/>
          <w:szCs w:val="24"/>
        </w:rPr>
        <w:t xml:space="preserve"> Amid these, the sector exhibited</w:t>
      </w:r>
      <w:r w:rsidRPr="007A0A13">
        <w:rPr>
          <w:rFonts w:cstheme="minorHAnsi"/>
          <w:sz w:val="24"/>
          <w:szCs w:val="24"/>
        </w:rPr>
        <w:t xml:space="preserve"> progresses in terms of employment and income generation. </w:t>
      </w:r>
      <w:r w:rsidR="007504EF" w:rsidRPr="007504EF">
        <w:rPr>
          <w:rFonts w:cstheme="minorHAnsi"/>
          <w:sz w:val="24"/>
          <w:szCs w:val="24"/>
        </w:rPr>
        <w:t xml:space="preserve">According to the NBE (2017), </w:t>
      </w:r>
      <w:r w:rsidR="007504EF">
        <w:rPr>
          <w:rFonts w:cstheme="minorHAnsi"/>
          <w:sz w:val="24"/>
          <w:szCs w:val="24"/>
        </w:rPr>
        <w:t xml:space="preserve">during </w:t>
      </w:r>
      <w:r w:rsidR="007504EF" w:rsidRPr="007504EF">
        <w:rPr>
          <w:rFonts w:cstheme="minorHAnsi"/>
          <w:sz w:val="24"/>
          <w:szCs w:val="24"/>
        </w:rPr>
        <w:t>2016/17 alone, a</w:t>
      </w:r>
      <w:r w:rsidR="007504EF">
        <w:rPr>
          <w:rFonts w:cstheme="minorHAnsi"/>
          <w:sz w:val="24"/>
          <w:szCs w:val="24"/>
        </w:rPr>
        <w:t xml:space="preserve"> total of 157,768 new MSEs were established and </w:t>
      </w:r>
      <w:r w:rsidR="007504EF" w:rsidRPr="007504EF">
        <w:rPr>
          <w:rFonts w:cstheme="minorHAnsi"/>
          <w:sz w:val="24"/>
          <w:szCs w:val="24"/>
        </w:rPr>
        <w:t xml:space="preserve">employing about 1.2 million people. </w:t>
      </w:r>
      <w:r w:rsidR="007504EF">
        <w:rPr>
          <w:rFonts w:cstheme="minorHAnsi"/>
          <w:sz w:val="24"/>
          <w:szCs w:val="24"/>
        </w:rPr>
        <w:t xml:space="preserve">These enterprises </w:t>
      </w:r>
      <w:r w:rsidR="007504EF" w:rsidRPr="007504EF">
        <w:rPr>
          <w:rFonts w:cstheme="minorHAnsi"/>
          <w:sz w:val="24"/>
          <w:szCs w:val="24"/>
        </w:rPr>
        <w:t>received more than Birr 7.1 billion in loans</w:t>
      </w:r>
      <w:r w:rsidR="007504EF">
        <w:rPr>
          <w:rFonts w:cstheme="minorHAnsi"/>
          <w:sz w:val="24"/>
          <w:szCs w:val="24"/>
        </w:rPr>
        <w:t>, particularly from MFIs and NGOs</w:t>
      </w:r>
      <w:r w:rsidRPr="006D65F4">
        <w:rPr>
          <w:rFonts w:cstheme="minorHAnsi"/>
          <w:color w:val="FF0000"/>
          <w:sz w:val="24"/>
          <w:szCs w:val="24"/>
        </w:rPr>
        <w:t>.</w:t>
      </w:r>
      <w:r w:rsidRPr="007A0A13">
        <w:rPr>
          <w:rFonts w:cstheme="minorHAnsi"/>
          <w:sz w:val="24"/>
          <w:szCs w:val="24"/>
        </w:rPr>
        <w:t xml:space="preserve"> On the other </w:t>
      </w:r>
      <w:r w:rsidR="0017175B">
        <w:rPr>
          <w:rFonts w:cstheme="minorHAnsi"/>
          <w:sz w:val="24"/>
          <w:szCs w:val="24"/>
        </w:rPr>
        <w:t xml:space="preserve">hand, SMEs has </w:t>
      </w:r>
      <w:r w:rsidRPr="007A0A13">
        <w:rPr>
          <w:rFonts w:cstheme="minorHAnsi"/>
          <w:sz w:val="24"/>
          <w:szCs w:val="24"/>
        </w:rPr>
        <w:t>face</w:t>
      </w:r>
      <w:r w:rsidR="0017175B">
        <w:rPr>
          <w:rFonts w:cstheme="minorHAnsi"/>
          <w:sz w:val="24"/>
          <w:szCs w:val="24"/>
        </w:rPr>
        <w:t>d</w:t>
      </w:r>
      <w:r w:rsidRPr="007A0A13">
        <w:rPr>
          <w:rFonts w:cstheme="minorHAnsi"/>
          <w:sz w:val="24"/>
          <w:szCs w:val="24"/>
        </w:rPr>
        <w:t xml:space="preserve"> </w:t>
      </w:r>
      <w:r w:rsidR="0017175B">
        <w:rPr>
          <w:rFonts w:cstheme="minorHAnsi"/>
          <w:sz w:val="24"/>
          <w:szCs w:val="24"/>
        </w:rPr>
        <w:t xml:space="preserve">diverse </w:t>
      </w:r>
      <w:r w:rsidRPr="007A0A13">
        <w:rPr>
          <w:rFonts w:cstheme="minorHAnsi"/>
          <w:sz w:val="24"/>
          <w:szCs w:val="24"/>
        </w:rPr>
        <w:t>challenges</w:t>
      </w:r>
      <w:r w:rsidR="0017175B">
        <w:rPr>
          <w:rFonts w:cstheme="minorHAnsi"/>
          <w:sz w:val="24"/>
          <w:szCs w:val="24"/>
        </w:rPr>
        <w:t>. Among these,</w:t>
      </w:r>
      <w:r w:rsidRPr="007A0A13">
        <w:rPr>
          <w:rFonts w:cstheme="minorHAnsi"/>
          <w:sz w:val="24"/>
          <w:szCs w:val="24"/>
        </w:rPr>
        <w:t xml:space="preserve"> low level of productivity</w:t>
      </w:r>
      <w:r w:rsidR="0017175B">
        <w:rPr>
          <w:rFonts w:cstheme="minorHAnsi"/>
          <w:sz w:val="24"/>
          <w:szCs w:val="24"/>
        </w:rPr>
        <w:t>, efficiency</w:t>
      </w:r>
      <w:r w:rsidRPr="007A0A13">
        <w:rPr>
          <w:rFonts w:cstheme="minorHAnsi"/>
          <w:sz w:val="24"/>
          <w:szCs w:val="24"/>
        </w:rPr>
        <w:t xml:space="preserve"> and com</w:t>
      </w:r>
      <w:r w:rsidR="0017175B">
        <w:rPr>
          <w:rFonts w:cstheme="minorHAnsi"/>
          <w:sz w:val="24"/>
          <w:szCs w:val="24"/>
        </w:rPr>
        <w:t xml:space="preserve">petitiveness among SMEs and </w:t>
      </w:r>
      <w:r w:rsidRPr="007A0A13">
        <w:rPr>
          <w:rFonts w:cstheme="minorHAnsi"/>
          <w:sz w:val="24"/>
          <w:szCs w:val="24"/>
        </w:rPr>
        <w:t>low lev</w:t>
      </w:r>
      <w:r w:rsidR="0017175B">
        <w:rPr>
          <w:rFonts w:cstheme="minorHAnsi"/>
          <w:sz w:val="24"/>
          <w:szCs w:val="24"/>
        </w:rPr>
        <w:t>el of growth rate of the sector were frequently mentioned in the literatures</w:t>
      </w:r>
      <w:r w:rsidRPr="007A0A13">
        <w:rPr>
          <w:rFonts w:cstheme="minorHAnsi"/>
          <w:sz w:val="24"/>
          <w:szCs w:val="24"/>
        </w:rPr>
        <w:t>.</w:t>
      </w:r>
    </w:p>
    <w:p w:rsidR="00D06F84" w:rsidRPr="00FD4EC9" w:rsidRDefault="00332410" w:rsidP="00D06F84">
      <w:pPr>
        <w:pStyle w:val="ListParagraph"/>
        <w:numPr>
          <w:ilvl w:val="1"/>
          <w:numId w:val="30"/>
        </w:numPr>
        <w:spacing w:after="0" w:line="360" w:lineRule="auto"/>
        <w:jc w:val="both"/>
        <w:rPr>
          <w:rFonts w:cstheme="minorHAnsi"/>
          <w:b/>
          <w:sz w:val="28"/>
          <w:szCs w:val="28"/>
        </w:rPr>
      </w:pPr>
      <w:r>
        <w:rPr>
          <w:rFonts w:ascii="Times New Roman" w:hAnsi="Times New Roman" w:cs="Times New Roman"/>
          <w:b/>
          <w:sz w:val="28"/>
          <w:szCs w:val="28"/>
        </w:rPr>
        <w:t xml:space="preserve"> </w:t>
      </w:r>
      <w:r w:rsidR="00D06F84" w:rsidRPr="00FD4EC9">
        <w:rPr>
          <w:rFonts w:cstheme="minorHAnsi"/>
          <w:b/>
          <w:sz w:val="28"/>
          <w:szCs w:val="28"/>
        </w:rPr>
        <w:t>MSEs and Firm Growth</w:t>
      </w:r>
    </w:p>
    <w:p w:rsidR="00C6777A" w:rsidRDefault="00D06F84" w:rsidP="00D06F84">
      <w:pPr>
        <w:spacing w:line="360" w:lineRule="auto"/>
        <w:jc w:val="both"/>
        <w:rPr>
          <w:rFonts w:cstheme="minorHAnsi"/>
          <w:sz w:val="24"/>
          <w:szCs w:val="24"/>
        </w:rPr>
      </w:pPr>
      <w:r w:rsidRPr="00FD4EC9">
        <w:rPr>
          <w:rFonts w:cstheme="minorHAnsi"/>
          <w:sz w:val="24"/>
          <w:szCs w:val="24"/>
        </w:rPr>
        <w:t xml:space="preserve">Productivity growth is a precondition for increasing people’s living standards and maintaining competitiveness in the economy. Low total factor productivity is the key reason for persistent poverty in developing countries. </w:t>
      </w:r>
      <w:r w:rsidR="00C6777A">
        <w:rPr>
          <w:rFonts w:cstheme="minorHAnsi"/>
          <w:sz w:val="24"/>
          <w:szCs w:val="24"/>
        </w:rPr>
        <w:t>Moreover</w:t>
      </w:r>
      <w:r w:rsidRPr="00FD4EC9">
        <w:rPr>
          <w:rFonts w:cstheme="minorHAnsi"/>
          <w:sz w:val="24"/>
          <w:szCs w:val="24"/>
        </w:rPr>
        <w:t>, firms need to be productive enough in their ope</w:t>
      </w:r>
      <w:r w:rsidR="00C6777A">
        <w:rPr>
          <w:rFonts w:cstheme="minorHAnsi"/>
          <w:sz w:val="24"/>
          <w:szCs w:val="24"/>
        </w:rPr>
        <w:t>ration. Firm level productivity</w:t>
      </w:r>
      <w:r w:rsidRPr="00FD4EC9">
        <w:rPr>
          <w:rFonts w:cstheme="minorHAnsi"/>
          <w:sz w:val="24"/>
          <w:szCs w:val="24"/>
        </w:rPr>
        <w:t xml:space="preserve"> in turn guide</w:t>
      </w:r>
      <w:r w:rsidR="00C6777A">
        <w:rPr>
          <w:rFonts w:cstheme="minorHAnsi"/>
          <w:sz w:val="24"/>
          <w:szCs w:val="24"/>
        </w:rPr>
        <w:t>s</w:t>
      </w:r>
      <w:r w:rsidRPr="00FD4EC9">
        <w:rPr>
          <w:rFonts w:cstheme="minorHAnsi"/>
          <w:sz w:val="24"/>
          <w:szCs w:val="24"/>
        </w:rPr>
        <w:t xml:space="preserve"> their survival and growth rate.</w:t>
      </w:r>
      <w:r w:rsidR="00C6777A">
        <w:rPr>
          <w:rFonts w:cstheme="minorHAnsi"/>
          <w:sz w:val="24"/>
          <w:szCs w:val="24"/>
        </w:rPr>
        <w:t xml:space="preserve"> Productivity and </w:t>
      </w:r>
      <w:r w:rsidR="00C6777A">
        <w:rPr>
          <w:rFonts w:cstheme="minorHAnsi"/>
          <w:sz w:val="24"/>
          <w:szCs w:val="24"/>
        </w:rPr>
        <w:lastRenderedPageBreak/>
        <w:t>firm growth, on the other hand, determined by many variables; some are firm specific, some industry or sector specific while some of the determinant factors are economy wide.</w:t>
      </w:r>
    </w:p>
    <w:p w:rsidR="00D06F84" w:rsidRPr="00FD4EC9" w:rsidRDefault="00D06F84" w:rsidP="00D06F84">
      <w:pPr>
        <w:spacing w:line="360" w:lineRule="auto"/>
        <w:jc w:val="both"/>
        <w:rPr>
          <w:rFonts w:cstheme="minorHAnsi"/>
          <w:sz w:val="24"/>
          <w:szCs w:val="24"/>
        </w:rPr>
      </w:pPr>
      <w:r w:rsidRPr="00FD4EC9">
        <w:rPr>
          <w:rFonts w:cstheme="minorHAnsi"/>
          <w:sz w:val="24"/>
          <w:szCs w:val="24"/>
        </w:rPr>
        <w:t xml:space="preserve"> Some literatures</w:t>
      </w:r>
      <w:r w:rsidR="00C6777A">
        <w:rPr>
          <w:rFonts w:cstheme="minorHAnsi"/>
          <w:sz w:val="24"/>
          <w:szCs w:val="24"/>
        </w:rPr>
        <w:t>,</w:t>
      </w:r>
      <w:r w:rsidRPr="00FD4EC9">
        <w:rPr>
          <w:rFonts w:cstheme="minorHAnsi"/>
          <w:sz w:val="24"/>
          <w:szCs w:val="24"/>
        </w:rPr>
        <w:t xml:space="preserve"> (</w:t>
      </w:r>
      <w:proofErr w:type="spellStart"/>
      <w:r w:rsidRPr="00FD4EC9">
        <w:rPr>
          <w:rFonts w:cstheme="minorHAnsi"/>
          <w:sz w:val="24"/>
          <w:szCs w:val="24"/>
        </w:rPr>
        <w:t>Gebreeyesus</w:t>
      </w:r>
      <w:proofErr w:type="spellEnd"/>
      <w:r w:rsidRPr="00FD4EC9">
        <w:rPr>
          <w:rFonts w:cstheme="minorHAnsi"/>
          <w:sz w:val="24"/>
          <w:szCs w:val="24"/>
        </w:rPr>
        <w:t xml:space="preserve"> 2007; Page and </w:t>
      </w:r>
      <w:proofErr w:type="spellStart"/>
      <w:r w:rsidRPr="00FD4EC9">
        <w:rPr>
          <w:rFonts w:cstheme="minorHAnsi"/>
          <w:sz w:val="24"/>
          <w:szCs w:val="24"/>
        </w:rPr>
        <w:t>Söderbom</w:t>
      </w:r>
      <w:proofErr w:type="spellEnd"/>
      <w:r w:rsidRPr="00FD4EC9">
        <w:rPr>
          <w:rFonts w:cstheme="minorHAnsi"/>
          <w:sz w:val="24"/>
          <w:szCs w:val="24"/>
        </w:rPr>
        <w:t xml:space="preserve"> 2012; </w:t>
      </w:r>
      <w:proofErr w:type="spellStart"/>
      <w:r w:rsidRPr="00FD4EC9">
        <w:rPr>
          <w:rFonts w:cstheme="minorHAnsi"/>
          <w:sz w:val="24"/>
          <w:szCs w:val="24"/>
        </w:rPr>
        <w:t>Bigsten</w:t>
      </w:r>
      <w:proofErr w:type="spellEnd"/>
      <w:r w:rsidRPr="00FD4EC9">
        <w:rPr>
          <w:rFonts w:cstheme="minorHAnsi"/>
          <w:sz w:val="24"/>
          <w:szCs w:val="24"/>
        </w:rPr>
        <w:t xml:space="preserve"> and </w:t>
      </w:r>
      <w:proofErr w:type="spellStart"/>
      <w:r w:rsidRPr="00FD4EC9">
        <w:rPr>
          <w:rFonts w:cstheme="minorHAnsi"/>
          <w:sz w:val="24"/>
          <w:szCs w:val="24"/>
        </w:rPr>
        <w:t>Gebreeyesus</w:t>
      </w:r>
      <w:proofErr w:type="spellEnd"/>
      <w:r w:rsidRPr="00FD4EC9">
        <w:rPr>
          <w:rFonts w:cstheme="minorHAnsi"/>
          <w:sz w:val="24"/>
          <w:szCs w:val="24"/>
        </w:rPr>
        <w:t xml:space="preserve"> 2007)</w:t>
      </w:r>
      <w:r w:rsidR="00C6777A">
        <w:rPr>
          <w:rFonts w:cstheme="minorHAnsi"/>
          <w:sz w:val="24"/>
          <w:szCs w:val="24"/>
        </w:rPr>
        <w:t>, indicate that MS</w:t>
      </w:r>
      <w:r w:rsidRPr="00FD4EC9">
        <w:rPr>
          <w:rFonts w:cstheme="minorHAnsi"/>
          <w:sz w:val="24"/>
          <w:szCs w:val="24"/>
        </w:rPr>
        <w:t xml:space="preserve">Es grow faster than medium and large enterprises, </w:t>
      </w:r>
      <w:r w:rsidR="00C6777A" w:rsidRPr="00FD4EC9">
        <w:rPr>
          <w:rFonts w:cstheme="minorHAnsi"/>
          <w:sz w:val="24"/>
          <w:szCs w:val="24"/>
        </w:rPr>
        <w:t>though</w:t>
      </w:r>
      <w:r w:rsidRPr="00FD4EC9">
        <w:rPr>
          <w:rFonts w:cstheme="minorHAnsi"/>
          <w:sz w:val="24"/>
          <w:szCs w:val="24"/>
        </w:rPr>
        <w:t xml:space="preserve"> others found positive relationship between firm growth and size (</w:t>
      </w:r>
      <w:proofErr w:type="spellStart"/>
      <w:r w:rsidRPr="00FD4EC9">
        <w:rPr>
          <w:rFonts w:cstheme="minorHAnsi"/>
          <w:sz w:val="24"/>
          <w:szCs w:val="24"/>
        </w:rPr>
        <w:t>Shiferaw</w:t>
      </w:r>
      <w:proofErr w:type="spellEnd"/>
      <w:r w:rsidRPr="00FD4EC9">
        <w:rPr>
          <w:rFonts w:cstheme="minorHAnsi"/>
          <w:sz w:val="24"/>
          <w:szCs w:val="24"/>
        </w:rPr>
        <w:t xml:space="preserve"> 2012; </w:t>
      </w:r>
      <w:proofErr w:type="spellStart"/>
      <w:r w:rsidRPr="00FD4EC9">
        <w:rPr>
          <w:rFonts w:cstheme="minorHAnsi"/>
          <w:sz w:val="24"/>
          <w:szCs w:val="24"/>
        </w:rPr>
        <w:t>Bewen</w:t>
      </w:r>
      <w:proofErr w:type="spellEnd"/>
      <w:r w:rsidRPr="00FD4EC9">
        <w:rPr>
          <w:rFonts w:cstheme="minorHAnsi"/>
          <w:sz w:val="24"/>
          <w:szCs w:val="24"/>
        </w:rPr>
        <w:t xml:space="preserve"> et al. 2009). For instance, a study by </w:t>
      </w:r>
      <w:proofErr w:type="spellStart"/>
      <w:r w:rsidRPr="00FD4EC9">
        <w:rPr>
          <w:rFonts w:cstheme="minorHAnsi"/>
          <w:sz w:val="24"/>
          <w:szCs w:val="24"/>
        </w:rPr>
        <w:t>Gebreeyesus</w:t>
      </w:r>
      <w:proofErr w:type="spellEnd"/>
      <w:r w:rsidRPr="00FD4EC9">
        <w:rPr>
          <w:rFonts w:cstheme="minorHAnsi"/>
          <w:sz w:val="24"/>
          <w:szCs w:val="24"/>
        </w:rPr>
        <w:t xml:space="preserve"> (2007) based up on a survey of 972 MSEs in selected cities of Ethiopia found that firm’s initial size and age are inversely related with growth providing evidence that smaller and younger firms grow faster than larger and older firms. Firm size in tu</w:t>
      </w:r>
      <w:r w:rsidR="00104E45">
        <w:rPr>
          <w:rFonts w:cstheme="minorHAnsi"/>
          <w:sz w:val="24"/>
          <w:szCs w:val="24"/>
        </w:rPr>
        <w:t>rn may relate with productivity</w:t>
      </w:r>
      <w:r w:rsidRPr="00FD4EC9">
        <w:rPr>
          <w:rFonts w:cstheme="minorHAnsi"/>
          <w:sz w:val="24"/>
          <w:szCs w:val="24"/>
        </w:rPr>
        <w:t xml:space="preserve">. </w:t>
      </w:r>
      <w:proofErr w:type="spellStart"/>
      <w:r w:rsidRPr="00FD4EC9">
        <w:rPr>
          <w:rFonts w:cstheme="minorHAnsi"/>
          <w:sz w:val="24"/>
          <w:szCs w:val="24"/>
        </w:rPr>
        <w:t>Bewen</w:t>
      </w:r>
      <w:proofErr w:type="spellEnd"/>
      <w:r w:rsidRPr="00FD4EC9">
        <w:rPr>
          <w:rFonts w:cstheme="minorHAnsi"/>
          <w:sz w:val="24"/>
          <w:szCs w:val="24"/>
        </w:rPr>
        <w:t xml:space="preserve"> et al. (2009)</w:t>
      </w:r>
      <w:r w:rsidR="00C6777A">
        <w:rPr>
          <w:rFonts w:cstheme="minorHAnsi"/>
          <w:sz w:val="24"/>
          <w:szCs w:val="24"/>
        </w:rPr>
        <w:t xml:space="preserve"> has also</w:t>
      </w:r>
      <w:r w:rsidR="00104E45">
        <w:rPr>
          <w:rFonts w:cstheme="minorHAnsi"/>
          <w:sz w:val="24"/>
          <w:szCs w:val="24"/>
        </w:rPr>
        <w:t xml:space="preserve"> found that three out five </w:t>
      </w:r>
      <w:r w:rsidRPr="00FD4EC9">
        <w:rPr>
          <w:rFonts w:cstheme="minorHAnsi"/>
          <w:sz w:val="24"/>
          <w:szCs w:val="24"/>
        </w:rPr>
        <w:t>M</w:t>
      </w:r>
      <w:r w:rsidR="00104E45">
        <w:rPr>
          <w:rFonts w:cstheme="minorHAnsi"/>
          <w:sz w:val="24"/>
          <w:szCs w:val="24"/>
        </w:rPr>
        <w:t>S</w:t>
      </w:r>
      <w:r w:rsidRPr="00FD4EC9">
        <w:rPr>
          <w:rFonts w:cstheme="minorHAnsi"/>
          <w:sz w:val="24"/>
          <w:szCs w:val="24"/>
        </w:rPr>
        <w:t>Es fail</w:t>
      </w:r>
      <w:r w:rsidR="00104E45">
        <w:rPr>
          <w:rFonts w:cstheme="minorHAnsi"/>
          <w:sz w:val="24"/>
          <w:szCs w:val="24"/>
        </w:rPr>
        <w:t>ed</w:t>
      </w:r>
      <w:r w:rsidRPr="00FD4EC9">
        <w:rPr>
          <w:rFonts w:cstheme="minorHAnsi"/>
          <w:sz w:val="24"/>
          <w:szCs w:val="24"/>
        </w:rPr>
        <w:t xml:space="preserve"> within the first few months of establishment</w:t>
      </w:r>
      <w:r w:rsidR="00C6777A">
        <w:rPr>
          <w:rFonts w:cstheme="minorHAnsi"/>
          <w:sz w:val="24"/>
          <w:szCs w:val="24"/>
        </w:rPr>
        <w:t>, highlighted the positive and significant impact of age for firm growth</w:t>
      </w:r>
      <w:r w:rsidRPr="00FD4EC9">
        <w:rPr>
          <w:rFonts w:cstheme="minorHAnsi"/>
          <w:sz w:val="24"/>
          <w:szCs w:val="24"/>
        </w:rPr>
        <w:t xml:space="preserve">. </w:t>
      </w:r>
    </w:p>
    <w:p w:rsidR="00D06F84" w:rsidRPr="004F5850" w:rsidRDefault="00104E45" w:rsidP="00D06F84">
      <w:pPr>
        <w:spacing w:line="360" w:lineRule="auto"/>
        <w:jc w:val="both"/>
        <w:rPr>
          <w:rFonts w:cstheme="minorHAnsi"/>
          <w:sz w:val="24"/>
          <w:szCs w:val="24"/>
        </w:rPr>
      </w:pPr>
      <w:r w:rsidRPr="004F5850">
        <w:rPr>
          <w:rFonts w:cstheme="minorHAnsi"/>
          <w:sz w:val="24"/>
          <w:szCs w:val="24"/>
        </w:rPr>
        <w:t>Similarly, firm size explains MSE’s productivity and efficiency level</w:t>
      </w:r>
      <w:r w:rsidR="00D06F84" w:rsidRPr="004F5850">
        <w:rPr>
          <w:rFonts w:cstheme="minorHAnsi"/>
          <w:sz w:val="24"/>
          <w:szCs w:val="24"/>
        </w:rPr>
        <w:t xml:space="preserve">. According to Page and </w:t>
      </w:r>
      <w:proofErr w:type="spellStart"/>
      <w:r w:rsidR="00D06F84" w:rsidRPr="004F5850">
        <w:rPr>
          <w:rFonts w:cstheme="minorHAnsi"/>
          <w:sz w:val="24"/>
          <w:szCs w:val="24"/>
        </w:rPr>
        <w:t>Söderbom</w:t>
      </w:r>
      <w:proofErr w:type="spellEnd"/>
      <w:r w:rsidR="00D06F84" w:rsidRPr="004F5850">
        <w:rPr>
          <w:rFonts w:cstheme="minorHAnsi"/>
          <w:sz w:val="24"/>
          <w:szCs w:val="24"/>
        </w:rPr>
        <w:t xml:space="preserve"> (2012), the average worker in a 160-worker firm produces as much value-added in 15 minutes as the average worker in a 5-worker enterprise does in an hour. The study also found the existence of strong positive relationship between value-added per employee and firm size. Firms with 30 employees have, on average, twice as much value-added per worker as firms with 5 employees; hence the size-productivity differential is very pronounced, even amongst small firms.</w:t>
      </w:r>
    </w:p>
    <w:p w:rsidR="00D06F84" w:rsidRPr="00FD4EC9" w:rsidRDefault="007D4E98" w:rsidP="00D06F84">
      <w:pPr>
        <w:spacing w:line="360" w:lineRule="auto"/>
        <w:jc w:val="both"/>
        <w:rPr>
          <w:rFonts w:cstheme="minorHAnsi"/>
          <w:sz w:val="24"/>
          <w:szCs w:val="24"/>
        </w:rPr>
      </w:pPr>
      <w:r>
        <w:rPr>
          <w:rFonts w:cstheme="minorHAnsi"/>
          <w:sz w:val="24"/>
          <w:szCs w:val="24"/>
        </w:rPr>
        <w:t xml:space="preserve">Financial constraint is the other </w:t>
      </w:r>
      <w:r w:rsidR="00D06F84" w:rsidRPr="00FD4EC9">
        <w:rPr>
          <w:rFonts w:cstheme="minorHAnsi"/>
          <w:sz w:val="24"/>
          <w:szCs w:val="24"/>
        </w:rPr>
        <w:t xml:space="preserve">major determinants of </w:t>
      </w:r>
      <w:r>
        <w:rPr>
          <w:rFonts w:cstheme="minorHAnsi"/>
          <w:sz w:val="24"/>
          <w:szCs w:val="24"/>
        </w:rPr>
        <w:t>SME</w:t>
      </w:r>
      <w:r w:rsidR="00D06F84" w:rsidRPr="00FD4EC9">
        <w:rPr>
          <w:rFonts w:cstheme="minorHAnsi"/>
          <w:sz w:val="24"/>
          <w:szCs w:val="24"/>
        </w:rPr>
        <w:t xml:space="preserve"> growth. Theoretically, it is true that firms can finance their business acti</w:t>
      </w:r>
      <w:r w:rsidR="00104E45">
        <w:rPr>
          <w:rFonts w:cstheme="minorHAnsi"/>
          <w:sz w:val="24"/>
          <w:szCs w:val="24"/>
        </w:rPr>
        <w:t>vities both from internal</w:t>
      </w:r>
      <w:r w:rsidR="00D06F84" w:rsidRPr="00FD4EC9">
        <w:rPr>
          <w:rFonts w:cstheme="minorHAnsi"/>
          <w:sz w:val="24"/>
          <w:szCs w:val="24"/>
        </w:rPr>
        <w:t xml:space="preserve"> and external sources. However, many firms in developing countries (micro and small businesses in particular) cannot resort to </w:t>
      </w:r>
      <w:r w:rsidR="00104E45">
        <w:rPr>
          <w:rFonts w:cstheme="minorHAnsi"/>
          <w:sz w:val="24"/>
          <w:szCs w:val="24"/>
        </w:rPr>
        <w:t xml:space="preserve">capital markets </w:t>
      </w:r>
      <w:r w:rsidR="00D06F84" w:rsidRPr="00FD4EC9">
        <w:rPr>
          <w:rFonts w:cstheme="minorHAnsi"/>
          <w:sz w:val="24"/>
          <w:szCs w:val="24"/>
        </w:rPr>
        <w:t>the firms are not in a position to access such markets (</w:t>
      </w:r>
      <w:proofErr w:type="spellStart"/>
      <w:r w:rsidR="00D06F84" w:rsidRPr="00FD4EC9">
        <w:rPr>
          <w:rFonts w:cstheme="minorHAnsi"/>
          <w:sz w:val="24"/>
          <w:szCs w:val="24"/>
        </w:rPr>
        <w:t>Gebrehiwot</w:t>
      </w:r>
      <w:proofErr w:type="spellEnd"/>
      <w:r w:rsidR="00D06F84" w:rsidRPr="00FD4EC9">
        <w:rPr>
          <w:rFonts w:cstheme="minorHAnsi"/>
          <w:sz w:val="24"/>
          <w:szCs w:val="24"/>
        </w:rPr>
        <w:t xml:space="preserve"> &amp; </w:t>
      </w:r>
      <w:proofErr w:type="spellStart"/>
      <w:r w:rsidR="00D06F84" w:rsidRPr="00FD4EC9">
        <w:rPr>
          <w:rFonts w:cstheme="minorHAnsi"/>
          <w:sz w:val="24"/>
          <w:szCs w:val="24"/>
        </w:rPr>
        <w:t>Wolday</w:t>
      </w:r>
      <w:proofErr w:type="spellEnd"/>
      <w:r w:rsidR="00D06F84" w:rsidRPr="00FD4EC9">
        <w:rPr>
          <w:rFonts w:cstheme="minorHAnsi"/>
          <w:sz w:val="24"/>
          <w:szCs w:val="24"/>
        </w:rPr>
        <w:t>, 2006</w:t>
      </w:r>
      <w:r w:rsidR="00604E44">
        <w:rPr>
          <w:rFonts w:cstheme="minorHAnsi"/>
          <w:sz w:val="24"/>
          <w:szCs w:val="24"/>
        </w:rPr>
        <w:t xml:space="preserve">; </w:t>
      </w:r>
      <w:proofErr w:type="spellStart"/>
      <w:r w:rsidR="00604E44">
        <w:rPr>
          <w:rFonts w:cstheme="minorHAnsi"/>
          <w:sz w:val="24"/>
          <w:szCs w:val="24"/>
        </w:rPr>
        <w:t>Eshetu</w:t>
      </w:r>
      <w:proofErr w:type="spellEnd"/>
      <w:r w:rsidR="00604E44">
        <w:rPr>
          <w:rFonts w:cstheme="minorHAnsi"/>
          <w:sz w:val="24"/>
          <w:szCs w:val="24"/>
        </w:rPr>
        <w:t xml:space="preserve"> &amp; </w:t>
      </w:r>
      <w:proofErr w:type="spellStart"/>
      <w:r w:rsidR="00604E44">
        <w:rPr>
          <w:rFonts w:cstheme="minorHAnsi"/>
          <w:sz w:val="24"/>
          <w:szCs w:val="24"/>
        </w:rPr>
        <w:t>Mammo</w:t>
      </w:r>
      <w:proofErr w:type="spellEnd"/>
      <w:r w:rsidR="00604E44">
        <w:rPr>
          <w:rFonts w:cstheme="minorHAnsi"/>
          <w:sz w:val="24"/>
          <w:szCs w:val="24"/>
        </w:rPr>
        <w:t>, 2009; Anthony &amp; Thomas, 2012</w:t>
      </w:r>
      <w:r w:rsidR="00D06F84" w:rsidRPr="00FD4EC9">
        <w:rPr>
          <w:rFonts w:cstheme="minorHAnsi"/>
          <w:sz w:val="24"/>
          <w:szCs w:val="24"/>
        </w:rPr>
        <w:t>). Fo</w:t>
      </w:r>
      <w:r w:rsidR="00604E44">
        <w:rPr>
          <w:rFonts w:cstheme="minorHAnsi"/>
          <w:sz w:val="24"/>
          <w:szCs w:val="24"/>
        </w:rPr>
        <w:t>rmal financial institutions</w:t>
      </w:r>
      <w:r w:rsidR="00D06F84" w:rsidRPr="00FD4EC9">
        <w:rPr>
          <w:rFonts w:cstheme="minorHAnsi"/>
          <w:sz w:val="24"/>
          <w:szCs w:val="24"/>
        </w:rPr>
        <w:t xml:space="preserve"> exclude</w:t>
      </w:r>
      <w:r w:rsidR="00604E44">
        <w:rPr>
          <w:rFonts w:cstheme="minorHAnsi"/>
          <w:sz w:val="24"/>
          <w:szCs w:val="24"/>
        </w:rPr>
        <w:t>d</w:t>
      </w:r>
      <w:r w:rsidR="00D06F84" w:rsidRPr="00FD4EC9">
        <w:rPr>
          <w:rFonts w:cstheme="minorHAnsi"/>
          <w:sz w:val="24"/>
          <w:szCs w:val="24"/>
        </w:rPr>
        <w:t xml:space="preserve"> MSEs because</w:t>
      </w:r>
      <w:r w:rsidR="00104E45">
        <w:rPr>
          <w:rFonts w:cstheme="minorHAnsi"/>
          <w:sz w:val="24"/>
          <w:szCs w:val="24"/>
        </w:rPr>
        <w:t xml:space="preserve"> either the</w:t>
      </w:r>
      <w:r w:rsidR="00104E45" w:rsidRPr="00FD4EC9">
        <w:rPr>
          <w:rFonts w:cstheme="minorHAnsi"/>
          <w:sz w:val="24"/>
          <w:szCs w:val="24"/>
        </w:rPr>
        <w:t xml:space="preserve"> enterprises couldn’t fulfill the bank’s lending requirements or</w:t>
      </w:r>
      <w:r w:rsidR="00104E45">
        <w:rPr>
          <w:rFonts w:cstheme="minorHAnsi"/>
          <w:sz w:val="24"/>
          <w:szCs w:val="24"/>
        </w:rPr>
        <w:t xml:space="preserve"> </w:t>
      </w:r>
      <w:r w:rsidR="00D06F84" w:rsidRPr="00FD4EC9">
        <w:rPr>
          <w:rFonts w:cstheme="minorHAnsi"/>
          <w:sz w:val="24"/>
          <w:szCs w:val="24"/>
        </w:rPr>
        <w:t>the banking sec</w:t>
      </w:r>
      <w:r w:rsidR="00104E45">
        <w:rPr>
          <w:rFonts w:cstheme="minorHAnsi"/>
          <w:sz w:val="24"/>
          <w:szCs w:val="24"/>
        </w:rPr>
        <w:t xml:space="preserve">tor considers these business firms </w:t>
      </w:r>
      <w:r w:rsidR="00604E44">
        <w:rPr>
          <w:rFonts w:cstheme="minorHAnsi"/>
          <w:sz w:val="24"/>
          <w:szCs w:val="24"/>
        </w:rPr>
        <w:t>as risky</w:t>
      </w:r>
      <w:r w:rsidR="00D06F84" w:rsidRPr="00FD4EC9">
        <w:rPr>
          <w:rFonts w:cstheme="minorHAnsi"/>
          <w:sz w:val="24"/>
          <w:szCs w:val="24"/>
        </w:rPr>
        <w:t xml:space="preserve"> (</w:t>
      </w:r>
      <w:proofErr w:type="spellStart"/>
      <w:r w:rsidR="00D06F84" w:rsidRPr="00FD4EC9">
        <w:rPr>
          <w:rFonts w:cstheme="minorHAnsi"/>
          <w:sz w:val="24"/>
          <w:szCs w:val="24"/>
        </w:rPr>
        <w:t>Gebeyehu</w:t>
      </w:r>
      <w:proofErr w:type="spellEnd"/>
      <w:r w:rsidR="00D06F84" w:rsidRPr="00FD4EC9">
        <w:rPr>
          <w:rFonts w:cstheme="minorHAnsi"/>
          <w:sz w:val="24"/>
          <w:szCs w:val="24"/>
        </w:rPr>
        <w:t>, 2002). Sometimes it is visible that formal financial institutions favor large and medium enterprises</w:t>
      </w:r>
      <w:r w:rsidR="00104E45">
        <w:rPr>
          <w:rFonts w:cstheme="minorHAnsi"/>
          <w:sz w:val="24"/>
          <w:szCs w:val="24"/>
        </w:rPr>
        <w:t xml:space="preserve"> though their polic</w:t>
      </w:r>
      <w:r w:rsidR="00A6721D">
        <w:rPr>
          <w:rFonts w:cstheme="minorHAnsi"/>
          <w:sz w:val="24"/>
          <w:szCs w:val="24"/>
        </w:rPr>
        <w:t>i</w:t>
      </w:r>
      <w:r w:rsidR="00104E45">
        <w:rPr>
          <w:rFonts w:cstheme="minorHAnsi"/>
          <w:sz w:val="24"/>
          <w:szCs w:val="24"/>
        </w:rPr>
        <w:t>es do not explicitly stated in such a way</w:t>
      </w:r>
      <w:r w:rsidR="00D06F84" w:rsidRPr="00FD4EC9">
        <w:rPr>
          <w:rFonts w:cstheme="minorHAnsi"/>
          <w:sz w:val="24"/>
          <w:szCs w:val="24"/>
        </w:rPr>
        <w:t xml:space="preserve"> (</w:t>
      </w:r>
      <w:proofErr w:type="spellStart"/>
      <w:r w:rsidR="00D06F84" w:rsidRPr="00FD4EC9">
        <w:rPr>
          <w:rFonts w:cstheme="minorHAnsi"/>
          <w:sz w:val="24"/>
          <w:szCs w:val="24"/>
        </w:rPr>
        <w:t>Tybout</w:t>
      </w:r>
      <w:proofErr w:type="spellEnd"/>
      <w:r w:rsidR="00D06F84" w:rsidRPr="00FD4EC9">
        <w:rPr>
          <w:rFonts w:cstheme="minorHAnsi"/>
          <w:sz w:val="24"/>
          <w:szCs w:val="24"/>
        </w:rPr>
        <w:t xml:space="preserve">, 1999). </w:t>
      </w:r>
      <w:r w:rsidR="00604E44">
        <w:rPr>
          <w:rFonts w:cstheme="minorHAnsi"/>
          <w:sz w:val="24"/>
          <w:szCs w:val="24"/>
        </w:rPr>
        <w:t xml:space="preserve">Access to credit for MSEs is </w:t>
      </w:r>
      <w:r w:rsidR="00D06F84" w:rsidRPr="00FD4EC9">
        <w:rPr>
          <w:rFonts w:cstheme="minorHAnsi"/>
          <w:sz w:val="24"/>
          <w:szCs w:val="24"/>
        </w:rPr>
        <w:t xml:space="preserve">limited due to unclear property rights and lack of assets that can be used as collateral (Lutz et al., </w:t>
      </w:r>
      <w:r w:rsidR="00D06F84" w:rsidRPr="00FD4EC9">
        <w:rPr>
          <w:rFonts w:cstheme="minorHAnsi"/>
          <w:sz w:val="24"/>
          <w:szCs w:val="24"/>
        </w:rPr>
        <w:lastRenderedPageBreak/>
        <w:t xml:space="preserve">2011). </w:t>
      </w:r>
      <w:r w:rsidR="00604E44">
        <w:rPr>
          <w:rFonts w:cstheme="minorHAnsi"/>
          <w:sz w:val="24"/>
          <w:szCs w:val="24"/>
        </w:rPr>
        <w:t xml:space="preserve"> This is empirically supported by </w:t>
      </w:r>
      <w:r w:rsidR="00D06F84" w:rsidRPr="00FD4EC9">
        <w:rPr>
          <w:rFonts w:cstheme="minorHAnsi"/>
          <w:sz w:val="24"/>
          <w:szCs w:val="24"/>
        </w:rPr>
        <w:t>Page an</w:t>
      </w:r>
      <w:r w:rsidR="00604E44">
        <w:rPr>
          <w:rFonts w:cstheme="minorHAnsi"/>
          <w:sz w:val="24"/>
          <w:szCs w:val="24"/>
        </w:rPr>
        <w:t xml:space="preserve">d </w:t>
      </w:r>
      <w:proofErr w:type="spellStart"/>
      <w:r w:rsidR="00604E44">
        <w:rPr>
          <w:rFonts w:cstheme="minorHAnsi"/>
          <w:sz w:val="24"/>
          <w:szCs w:val="24"/>
        </w:rPr>
        <w:t>Söderbom</w:t>
      </w:r>
      <w:proofErr w:type="spellEnd"/>
      <w:r w:rsidR="00604E44">
        <w:rPr>
          <w:rFonts w:cstheme="minorHAnsi"/>
          <w:sz w:val="24"/>
          <w:szCs w:val="24"/>
        </w:rPr>
        <w:t xml:space="preserve"> (2012) in which </w:t>
      </w:r>
      <w:r w:rsidR="00D06F84" w:rsidRPr="00FD4EC9">
        <w:rPr>
          <w:rFonts w:cstheme="minorHAnsi"/>
          <w:sz w:val="24"/>
          <w:szCs w:val="24"/>
        </w:rPr>
        <w:t>out of an estimated 365-4</w:t>
      </w:r>
      <w:r w:rsidR="00604E44">
        <w:rPr>
          <w:rFonts w:cstheme="minorHAnsi"/>
          <w:sz w:val="24"/>
          <w:szCs w:val="24"/>
        </w:rPr>
        <w:t>45 million, formal and informal</w:t>
      </w:r>
      <w:r w:rsidR="00D06F84" w:rsidRPr="00FD4EC9">
        <w:rPr>
          <w:rFonts w:cstheme="minorHAnsi"/>
          <w:sz w:val="24"/>
          <w:szCs w:val="24"/>
        </w:rPr>
        <w:t xml:space="preserve"> MSEs in the developing world, approximately 70 per cent report that they do not use any external financing, although they would do so if </w:t>
      </w:r>
      <w:r w:rsidR="0041172A">
        <w:rPr>
          <w:rFonts w:cstheme="minorHAnsi"/>
          <w:sz w:val="24"/>
          <w:szCs w:val="24"/>
        </w:rPr>
        <w:t>financing were available. Besides, Brown &amp;</w:t>
      </w:r>
      <w:r w:rsidR="00D06F84" w:rsidRPr="00FD4EC9">
        <w:rPr>
          <w:rFonts w:cstheme="minorHAnsi"/>
          <w:sz w:val="24"/>
          <w:szCs w:val="24"/>
        </w:rPr>
        <w:t xml:space="preserve"> Earle (2004) indicated the existence of strong evidence that access to external credit increases the growth of both employment and sales.</w:t>
      </w:r>
    </w:p>
    <w:p w:rsidR="00D06F84" w:rsidRPr="004F5850" w:rsidRDefault="00D06F84" w:rsidP="00D06F84">
      <w:pPr>
        <w:spacing w:line="360" w:lineRule="auto"/>
        <w:jc w:val="both"/>
        <w:rPr>
          <w:rFonts w:ascii="Times New Roman" w:hAnsi="Times New Roman" w:cs="Times New Roman"/>
          <w:sz w:val="24"/>
          <w:szCs w:val="24"/>
        </w:rPr>
      </w:pPr>
      <w:r w:rsidRPr="004F5850">
        <w:rPr>
          <w:rFonts w:cstheme="minorHAnsi"/>
          <w:sz w:val="24"/>
          <w:szCs w:val="24"/>
        </w:rPr>
        <w:t>On the other hand, some study results indicate that access to credit is not a significant determinant of small firm growth; instead, other observable and unobservable characteristics of firms appear to cause growth (</w:t>
      </w:r>
      <w:proofErr w:type="spellStart"/>
      <w:r w:rsidRPr="004F5850">
        <w:rPr>
          <w:rFonts w:cstheme="minorHAnsi"/>
          <w:sz w:val="24"/>
          <w:szCs w:val="24"/>
        </w:rPr>
        <w:t>Bewen</w:t>
      </w:r>
      <w:proofErr w:type="spellEnd"/>
      <w:r w:rsidRPr="004F5850">
        <w:rPr>
          <w:rFonts w:cstheme="minorHAnsi"/>
          <w:sz w:val="24"/>
          <w:szCs w:val="24"/>
        </w:rPr>
        <w:t xml:space="preserve"> et al.</w:t>
      </w:r>
      <w:r w:rsidR="00332410" w:rsidRPr="004F5850">
        <w:rPr>
          <w:rFonts w:cstheme="minorHAnsi"/>
          <w:sz w:val="24"/>
          <w:szCs w:val="24"/>
        </w:rPr>
        <w:t>,</w:t>
      </w:r>
      <w:r w:rsidRPr="004F5850">
        <w:rPr>
          <w:rFonts w:cstheme="minorHAnsi"/>
          <w:sz w:val="24"/>
          <w:szCs w:val="24"/>
        </w:rPr>
        <w:t xml:space="preserve"> 2009; Bari 2005; Beck 2007). Business experience, education, location of the business to traditional market places, possession business license and male headedness relate positively to the growth of MSEs (</w:t>
      </w:r>
      <w:proofErr w:type="spellStart"/>
      <w:r w:rsidRPr="004F5850">
        <w:rPr>
          <w:rFonts w:cstheme="minorHAnsi"/>
          <w:sz w:val="24"/>
          <w:szCs w:val="24"/>
        </w:rPr>
        <w:t>Gebreeyesus</w:t>
      </w:r>
      <w:proofErr w:type="spellEnd"/>
      <w:r w:rsidRPr="004F5850">
        <w:rPr>
          <w:rFonts w:cstheme="minorHAnsi"/>
          <w:sz w:val="24"/>
          <w:szCs w:val="24"/>
        </w:rPr>
        <w:t>, 2007). Competition among themselves and from large firms, cheap imports, insecurity and debt collection also hinder growth of MSEs (Bowen et al., 2009). On the other hand, Anderson &amp; Tell (2009) try to show the managerial effect of firm growth and found that managerial traits and characteristics, managerial intentions, and managerial behavior or roles highly correlated to enterprise growth</w:t>
      </w:r>
      <w:r w:rsidRPr="004F5850">
        <w:rPr>
          <w:rFonts w:ascii="Times New Roman" w:hAnsi="Times New Roman" w:cs="Times New Roman"/>
          <w:sz w:val="24"/>
          <w:szCs w:val="24"/>
        </w:rPr>
        <w:t>.</w:t>
      </w:r>
    </w:p>
    <w:p w:rsidR="00D06F84" w:rsidRPr="00BA60A1" w:rsidRDefault="00332410" w:rsidP="00D06F84">
      <w:pPr>
        <w:pStyle w:val="ListParagraph"/>
        <w:numPr>
          <w:ilvl w:val="1"/>
          <w:numId w:val="30"/>
        </w:numPr>
        <w:spacing w:after="0" w:line="360" w:lineRule="auto"/>
        <w:jc w:val="both"/>
        <w:rPr>
          <w:rFonts w:cstheme="minorHAnsi"/>
          <w:b/>
          <w:sz w:val="28"/>
          <w:szCs w:val="28"/>
        </w:rPr>
      </w:pPr>
      <w:r>
        <w:rPr>
          <w:rFonts w:ascii="Times New Roman" w:hAnsi="Times New Roman" w:cs="Times New Roman"/>
          <w:b/>
          <w:sz w:val="28"/>
          <w:szCs w:val="28"/>
        </w:rPr>
        <w:t xml:space="preserve"> </w:t>
      </w:r>
      <w:r w:rsidR="00D06F84" w:rsidRPr="00BA60A1">
        <w:rPr>
          <w:rFonts w:cstheme="minorHAnsi"/>
          <w:b/>
          <w:sz w:val="28"/>
          <w:szCs w:val="28"/>
        </w:rPr>
        <w:t xml:space="preserve">Empirical Studies on MSE's Efficiency </w:t>
      </w:r>
      <w:r w:rsidR="008C0235">
        <w:rPr>
          <w:rFonts w:cstheme="minorHAnsi"/>
          <w:b/>
          <w:sz w:val="28"/>
          <w:szCs w:val="28"/>
        </w:rPr>
        <w:t xml:space="preserve">and Determinants </w:t>
      </w:r>
    </w:p>
    <w:p w:rsidR="00D06F84" w:rsidRPr="00BA60A1" w:rsidRDefault="00D06F84" w:rsidP="00D06F84">
      <w:pPr>
        <w:spacing w:line="360" w:lineRule="auto"/>
        <w:jc w:val="both"/>
        <w:rPr>
          <w:rFonts w:cstheme="minorHAnsi"/>
          <w:sz w:val="24"/>
          <w:szCs w:val="24"/>
        </w:rPr>
      </w:pPr>
      <w:r w:rsidRPr="00BA60A1">
        <w:rPr>
          <w:rFonts w:cstheme="minorHAnsi"/>
          <w:sz w:val="24"/>
          <w:szCs w:val="24"/>
        </w:rPr>
        <w:t xml:space="preserve">Recognizing their manifold contribution in developed and developing countries economy, MSEs are the point of policy discussion and empirical research topic for practitioners and </w:t>
      </w:r>
      <w:r w:rsidR="00B61370">
        <w:rPr>
          <w:rFonts w:cstheme="minorHAnsi"/>
          <w:sz w:val="24"/>
          <w:szCs w:val="24"/>
        </w:rPr>
        <w:t xml:space="preserve">in the </w:t>
      </w:r>
      <w:r w:rsidRPr="00BA60A1">
        <w:rPr>
          <w:rFonts w:cstheme="minorHAnsi"/>
          <w:sz w:val="24"/>
          <w:szCs w:val="24"/>
        </w:rPr>
        <w:t xml:space="preserve">academia. Among the researchers, </w:t>
      </w:r>
      <w:proofErr w:type="spellStart"/>
      <w:r w:rsidRPr="00BA60A1">
        <w:rPr>
          <w:rFonts w:cstheme="minorHAnsi"/>
          <w:sz w:val="24"/>
          <w:szCs w:val="24"/>
        </w:rPr>
        <w:t>Chapelle</w:t>
      </w:r>
      <w:proofErr w:type="spellEnd"/>
      <w:r w:rsidRPr="00BA60A1">
        <w:rPr>
          <w:rFonts w:cstheme="minorHAnsi"/>
          <w:sz w:val="24"/>
          <w:szCs w:val="24"/>
        </w:rPr>
        <w:t xml:space="preserve"> &amp; Plane (2015), Le &amp; </w:t>
      </w:r>
      <w:proofErr w:type="spellStart"/>
      <w:r w:rsidRPr="00BA60A1">
        <w:rPr>
          <w:rFonts w:cstheme="minorHAnsi"/>
          <w:sz w:val="24"/>
          <w:szCs w:val="24"/>
        </w:rPr>
        <w:t>Harvie</w:t>
      </w:r>
      <w:proofErr w:type="spellEnd"/>
      <w:r w:rsidRPr="00BA60A1">
        <w:rPr>
          <w:rFonts w:cstheme="minorHAnsi"/>
          <w:sz w:val="24"/>
          <w:szCs w:val="24"/>
        </w:rPr>
        <w:t xml:space="preserve"> (2010), Alvarez &amp; </w:t>
      </w:r>
      <w:proofErr w:type="spellStart"/>
      <w:r w:rsidRPr="00BA60A1">
        <w:rPr>
          <w:rFonts w:cstheme="minorHAnsi"/>
          <w:sz w:val="24"/>
          <w:szCs w:val="24"/>
        </w:rPr>
        <w:t>Crespi</w:t>
      </w:r>
      <w:proofErr w:type="spellEnd"/>
      <w:r w:rsidRPr="00BA60A1">
        <w:rPr>
          <w:rFonts w:cstheme="minorHAnsi"/>
          <w:sz w:val="24"/>
          <w:szCs w:val="24"/>
        </w:rPr>
        <w:t xml:space="preserve"> (2001), </w:t>
      </w:r>
      <w:proofErr w:type="spellStart"/>
      <w:r w:rsidRPr="00BA60A1">
        <w:rPr>
          <w:rFonts w:cstheme="minorHAnsi"/>
          <w:sz w:val="24"/>
          <w:szCs w:val="24"/>
        </w:rPr>
        <w:t>Heilbrunn</w:t>
      </w:r>
      <w:proofErr w:type="spellEnd"/>
      <w:r w:rsidRPr="00BA60A1">
        <w:rPr>
          <w:rFonts w:cstheme="minorHAnsi"/>
          <w:sz w:val="24"/>
          <w:szCs w:val="24"/>
        </w:rPr>
        <w:t xml:space="preserve"> et al. (2011), </w:t>
      </w:r>
      <w:proofErr w:type="spellStart"/>
      <w:r w:rsidRPr="00BA60A1">
        <w:rPr>
          <w:rFonts w:cstheme="minorHAnsi"/>
          <w:sz w:val="24"/>
          <w:szCs w:val="24"/>
        </w:rPr>
        <w:t>Ajibefun</w:t>
      </w:r>
      <w:proofErr w:type="spellEnd"/>
      <w:r w:rsidRPr="00BA60A1">
        <w:rPr>
          <w:rFonts w:cstheme="minorHAnsi"/>
          <w:sz w:val="24"/>
          <w:szCs w:val="24"/>
        </w:rPr>
        <w:t xml:space="preserve"> &amp; </w:t>
      </w:r>
      <w:proofErr w:type="spellStart"/>
      <w:r w:rsidRPr="00BA60A1">
        <w:rPr>
          <w:rFonts w:cstheme="minorHAnsi"/>
          <w:sz w:val="24"/>
          <w:szCs w:val="24"/>
        </w:rPr>
        <w:t>Daramola</w:t>
      </w:r>
      <w:proofErr w:type="spellEnd"/>
      <w:r w:rsidRPr="00BA60A1">
        <w:rPr>
          <w:rFonts w:cstheme="minorHAnsi"/>
          <w:sz w:val="24"/>
          <w:szCs w:val="24"/>
        </w:rPr>
        <w:t xml:space="preserve"> (2003) tried to estimate</w:t>
      </w:r>
      <w:r w:rsidR="00B61370">
        <w:rPr>
          <w:rFonts w:cstheme="minorHAnsi"/>
          <w:sz w:val="24"/>
          <w:szCs w:val="24"/>
        </w:rPr>
        <w:t xml:space="preserve"> the technical efficiency </w:t>
      </w:r>
      <w:r w:rsidRPr="00BA60A1">
        <w:rPr>
          <w:rFonts w:cstheme="minorHAnsi"/>
          <w:sz w:val="24"/>
          <w:szCs w:val="24"/>
        </w:rPr>
        <w:t xml:space="preserve">of MSEs in the developing country context. </w:t>
      </w:r>
    </w:p>
    <w:p w:rsidR="00D06F84" w:rsidRPr="00BA60A1" w:rsidRDefault="00D06F84" w:rsidP="00D06F84">
      <w:pPr>
        <w:spacing w:line="360" w:lineRule="auto"/>
        <w:jc w:val="both"/>
        <w:rPr>
          <w:rFonts w:cstheme="minorHAnsi"/>
          <w:sz w:val="24"/>
          <w:szCs w:val="24"/>
        </w:rPr>
      </w:pPr>
      <w:r w:rsidRPr="00BA60A1">
        <w:rPr>
          <w:rFonts w:cstheme="minorHAnsi"/>
          <w:sz w:val="24"/>
          <w:szCs w:val="24"/>
        </w:rPr>
        <w:t xml:space="preserve">A study by Le </w:t>
      </w:r>
      <w:r w:rsidR="00D43BD7">
        <w:rPr>
          <w:rFonts w:cstheme="minorHAnsi"/>
          <w:sz w:val="24"/>
          <w:szCs w:val="24"/>
        </w:rPr>
        <w:t xml:space="preserve">&amp; </w:t>
      </w:r>
      <w:proofErr w:type="spellStart"/>
      <w:r w:rsidRPr="00BA60A1">
        <w:rPr>
          <w:rFonts w:cstheme="minorHAnsi"/>
          <w:sz w:val="24"/>
          <w:szCs w:val="24"/>
        </w:rPr>
        <w:t>Harvie</w:t>
      </w:r>
      <w:proofErr w:type="spellEnd"/>
      <w:r w:rsidRPr="00BA60A1">
        <w:rPr>
          <w:rFonts w:cstheme="minorHAnsi"/>
          <w:sz w:val="24"/>
          <w:szCs w:val="24"/>
        </w:rPr>
        <w:t xml:space="preserve"> (2010) examined the performance of manufacturing </w:t>
      </w:r>
      <w:r w:rsidR="00B61370">
        <w:rPr>
          <w:rFonts w:cstheme="minorHAnsi"/>
          <w:sz w:val="24"/>
          <w:szCs w:val="24"/>
        </w:rPr>
        <w:t>small and medium enterprises</w:t>
      </w:r>
      <w:r w:rsidRPr="00BA60A1">
        <w:rPr>
          <w:rFonts w:cstheme="minorHAnsi"/>
          <w:sz w:val="24"/>
          <w:szCs w:val="24"/>
        </w:rPr>
        <w:t xml:space="preserve"> in Vietnam. Specifically, it evaluates firm level technical efficiency and identifies the determinants</w:t>
      </w:r>
      <w:r w:rsidR="008C0235">
        <w:rPr>
          <w:rFonts w:cstheme="minorHAnsi"/>
          <w:sz w:val="24"/>
          <w:szCs w:val="24"/>
        </w:rPr>
        <w:t xml:space="preserve"> of technical efficiency using </w:t>
      </w:r>
      <w:r w:rsidR="001E0963">
        <w:rPr>
          <w:rFonts w:cstheme="minorHAnsi"/>
          <w:sz w:val="24"/>
          <w:szCs w:val="24"/>
        </w:rPr>
        <w:t>St</w:t>
      </w:r>
      <w:r w:rsidR="008C0235" w:rsidRPr="00BA60A1">
        <w:rPr>
          <w:rFonts w:cstheme="minorHAnsi"/>
          <w:sz w:val="24"/>
          <w:szCs w:val="24"/>
        </w:rPr>
        <w:t>ochastic</w:t>
      </w:r>
      <w:r w:rsidR="001E0963">
        <w:rPr>
          <w:rFonts w:cstheme="minorHAnsi"/>
          <w:sz w:val="24"/>
          <w:szCs w:val="24"/>
        </w:rPr>
        <w:t xml:space="preserve"> Frontier P</w:t>
      </w:r>
      <w:r w:rsidRPr="00BA60A1">
        <w:rPr>
          <w:rFonts w:cstheme="minorHAnsi"/>
          <w:sz w:val="24"/>
          <w:szCs w:val="24"/>
        </w:rPr>
        <w:t>roduction</w:t>
      </w:r>
      <w:r w:rsidR="001E0963">
        <w:rPr>
          <w:rFonts w:cstheme="minorHAnsi"/>
          <w:sz w:val="24"/>
          <w:szCs w:val="24"/>
        </w:rPr>
        <w:t xml:space="preserve"> (SFP)</w:t>
      </w:r>
      <w:r w:rsidRPr="00BA60A1">
        <w:rPr>
          <w:rFonts w:cstheme="minorHAnsi"/>
          <w:sz w:val="24"/>
          <w:szCs w:val="24"/>
        </w:rPr>
        <w:t xml:space="preserve"> </w:t>
      </w:r>
      <w:r w:rsidR="008C0235">
        <w:rPr>
          <w:rFonts w:cstheme="minorHAnsi"/>
          <w:sz w:val="24"/>
          <w:szCs w:val="24"/>
        </w:rPr>
        <w:t>approach for 5,204 enterprise</w:t>
      </w:r>
      <w:r w:rsidRPr="00BA60A1">
        <w:rPr>
          <w:rFonts w:cstheme="minorHAnsi"/>
          <w:sz w:val="24"/>
          <w:szCs w:val="24"/>
        </w:rPr>
        <w:t>s from three surveys. The results from the econometrics estimation</w:t>
      </w:r>
      <w:r w:rsidR="008C0235">
        <w:rPr>
          <w:rFonts w:cstheme="minorHAnsi"/>
          <w:sz w:val="24"/>
          <w:szCs w:val="24"/>
        </w:rPr>
        <w:t>s reveal that manufacturing firm</w:t>
      </w:r>
      <w:r w:rsidRPr="00BA60A1">
        <w:rPr>
          <w:rFonts w:cstheme="minorHAnsi"/>
          <w:sz w:val="24"/>
          <w:szCs w:val="24"/>
        </w:rPr>
        <w:t xml:space="preserve"> in Vietnam have relatively high average technical efficiency ranging from 84.2 pe</w:t>
      </w:r>
      <w:r w:rsidR="008C0235">
        <w:rPr>
          <w:rFonts w:cstheme="minorHAnsi"/>
          <w:sz w:val="24"/>
          <w:szCs w:val="24"/>
        </w:rPr>
        <w:t>rcent to 92.5 percent. The study</w:t>
      </w:r>
      <w:r w:rsidRPr="00BA60A1">
        <w:rPr>
          <w:rFonts w:cstheme="minorHAnsi"/>
          <w:sz w:val="24"/>
          <w:szCs w:val="24"/>
        </w:rPr>
        <w:t xml:space="preserve"> further examines the factors influencing efficiency and found that firm age, size, location, ownership, cooperation with a foreign partner, sub</w:t>
      </w:r>
      <w:r w:rsidR="00D4331F">
        <w:rPr>
          <w:rFonts w:cstheme="minorHAnsi"/>
          <w:sz w:val="24"/>
          <w:szCs w:val="24"/>
        </w:rPr>
        <w:t>-</w:t>
      </w:r>
      <w:r w:rsidRPr="00BA60A1">
        <w:rPr>
          <w:rFonts w:cstheme="minorHAnsi"/>
          <w:sz w:val="24"/>
          <w:szCs w:val="24"/>
        </w:rPr>
        <w:lastRenderedPageBreak/>
        <w:t>contracting, product innovation, competition, and government assistance are significantly related t</w:t>
      </w:r>
      <w:r w:rsidR="00D4331F">
        <w:rPr>
          <w:rFonts w:cstheme="minorHAnsi"/>
          <w:sz w:val="24"/>
          <w:szCs w:val="24"/>
        </w:rPr>
        <w:t>o technical efficiency,</w:t>
      </w:r>
      <w:r w:rsidRPr="00BA60A1">
        <w:rPr>
          <w:rFonts w:cstheme="minorHAnsi"/>
          <w:sz w:val="24"/>
          <w:szCs w:val="24"/>
        </w:rPr>
        <w:t xml:space="preserve"> with varying degrees and directions.</w:t>
      </w:r>
    </w:p>
    <w:p w:rsidR="00D06F84" w:rsidRPr="00BA60A1" w:rsidRDefault="00D06F84" w:rsidP="00D06F84">
      <w:pPr>
        <w:spacing w:line="360" w:lineRule="auto"/>
        <w:jc w:val="both"/>
        <w:rPr>
          <w:rFonts w:cstheme="minorHAnsi"/>
          <w:sz w:val="24"/>
          <w:szCs w:val="24"/>
        </w:rPr>
      </w:pPr>
      <w:r w:rsidRPr="00BA60A1">
        <w:rPr>
          <w:rFonts w:cstheme="minorHAnsi"/>
          <w:sz w:val="24"/>
          <w:szCs w:val="24"/>
        </w:rPr>
        <w:t>Another study by Al</w:t>
      </w:r>
      <w:r w:rsidR="00D43BD7">
        <w:rPr>
          <w:rFonts w:cstheme="minorHAnsi"/>
          <w:sz w:val="24"/>
          <w:szCs w:val="24"/>
        </w:rPr>
        <w:t>varez &amp;</w:t>
      </w:r>
      <w:r w:rsidRPr="00BA60A1">
        <w:rPr>
          <w:rFonts w:cstheme="minorHAnsi"/>
          <w:sz w:val="24"/>
          <w:szCs w:val="24"/>
        </w:rPr>
        <w:t xml:space="preserve"> </w:t>
      </w:r>
      <w:proofErr w:type="spellStart"/>
      <w:r w:rsidRPr="00BA60A1">
        <w:rPr>
          <w:rFonts w:cstheme="minorHAnsi"/>
          <w:sz w:val="24"/>
          <w:szCs w:val="24"/>
        </w:rPr>
        <w:t>Crespi</w:t>
      </w:r>
      <w:proofErr w:type="spellEnd"/>
      <w:r w:rsidRPr="00BA60A1">
        <w:rPr>
          <w:rFonts w:cstheme="minorHAnsi"/>
          <w:sz w:val="24"/>
          <w:szCs w:val="24"/>
        </w:rPr>
        <w:t xml:space="preserve"> (2001) tried to identify the basic determinants of efficiency among Ch</w:t>
      </w:r>
      <w:r w:rsidR="00D43BD7">
        <w:rPr>
          <w:rFonts w:cstheme="minorHAnsi"/>
          <w:sz w:val="24"/>
          <w:szCs w:val="24"/>
        </w:rPr>
        <w:t>ilean small manufacturing enterprises</w:t>
      </w:r>
      <w:r w:rsidRPr="00BA60A1">
        <w:rPr>
          <w:rFonts w:cstheme="minorHAnsi"/>
          <w:sz w:val="24"/>
          <w:szCs w:val="24"/>
        </w:rPr>
        <w:t xml:space="preserve"> using plant survey data and non-parametric deterministic frontier methodology. The</w:t>
      </w:r>
      <w:r w:rsidR="00D43BD7">
        <w:rPr>
          <w:rFonts w:cstheme="minorHAnsi"/>
          <w:sz w:val="24"/>
          <w:szCs w:val="24"/>
        </w:rPr>
        <w:t>y</w:t>
      </w:r>
      <w:r w:rsidRPr="00BA60A1">
        <w:rPr>
          <w:rFonts w:cstheme="minorHAnsi"/>
          <w:sz w:val="24"/>
          <w:szCs w:val="24"/>
        </w:rPr>
        <w:t xml:space="preserve"> found that efficiency is positively associated with the experience of workers, modernization of physical capital and innovation in products. In contrast, they also found that variables such as outward orientation, owner education and participation in some public programs </w:t>
      </w:r>
      <w:r w:rsidR="00D43BD7">
        <w:rPr>
          <w:rFonts w:cstheme="minorHAnsi"/>
          <w:sz w:val="24"/>
          <w:szCs w:val="24"/>
        </w:rPr>
        <w:t xml:space="preserve">had no statistically significant impact on </w:t>
      </w:r>
      <w:r w:rsidRPr="00BA60A1">
        <w:rPr>
          <w:rFonts w:cstheme="minorHAnsi"/>
          <w:sz w:val="24"/>
          <w:szCs w:val="24"/>
        </w:rPr>
        <w:t xml:space="preserve">efficiency of firms. </w:t>
      </w:r>
    </w:p>
    <w:p w:rsidR="00FB060F" w:rsidRDefault="00D06F84" w:rsidP="00FB060F">
      <w:pPr>
        <w:spacing w:line="360" w:lineRule="auto"/>
        <w:jc w:val="both"/>
        <w:rPr>
          <w:rFonts w:cstheme="minorHAnsi"/>
          <w:sz w:val="24"/>
          <w:szCs w:val="24"/>
        </w:rPr>
      </w:pPr>
      <w:r w:rsidRPr="00BA60A1">
        <w:rPr>
          <w:rFonts w:cstheme="minorHAnsi"/>
          <w:sz w:val="24"/>
          <w:szCs w:val="24"/>
        </w:rPr>
        <w:t xml:space="preserve">Using a Data Envelope Analysis model, </w:t>
      </w:r>
      <w:proofErr w:type="spellStart"/>
      <w:r w:rsidRPr="00BA60A1">
        <w:rPr>
          <w:rFonts w:cstheme="minorHAnsi"/>
          <w:sz w:val="24"/>
          <w:szCs w:val="24"/>
        </w:rPr>
        <w:t>Heilbrunn</w:t>
      </w:r>
      <w:proofErr w:type="spellEnd"/>
      <w:r w:rsidRPr="00BA60A1">
        <w:rPr>
          <w:rFonts w:cstheme="minorHAnsi"/>
          <w:sz w:val="24"/>
          <w:szCs w:val="24"/>
        </w:rPr>
        <w:t xml:space="preserve"> et al. (2011)</w:t>
      </w:r>
      <w:r w:rsidR="00D43BD7">
        <w:rPr>
          <w:rFonts w:cstheme="minorHAnsi"/>
          <w:sz w:val="24"/>
          <w:szCs w:val="24"/>
        </w:rPr>
        <w:t xml:space="preserve"> has also identified</w:t>
      </w:r>
      <w:r w:rsidRPr="00BA60A1">
        <w:rPr>
          <w:rFonts w:cstheme="minorHAnsi"/>
          <w:sz w:val="24"/>
          <w:szCs w:val="24"/>
        </w:rPr>
        <w:t xml:space="preserve"> firm level efficiency of MSEs </w:t>
      </w:r>
      <w:r w:rsidR="00D43BD7">
        <w:rPr>
          <w:rFonts w:cstheme="minorHAnsi"/>
          <w:sz w:val="24"/>
          <w:szCs w:val="24"/>
        </w:rPr>
        <w:t>and level of input slacks</w:t>
      </w:r>
      <w:r w:rsidRPr="00BA60A1">
        <w:rPr>
          <w:rFonts w:cstheme="minorHAnsi"/>
          <w:sz w:val="24"/>
          <w:szCs w:val="24"/>
        </w:rPr>
        <w:t xml:space="preserve"> </w:t>
      </w:r>
      <w:r w:rsidR="00D43BD7">
        <w:rPr>
          <w:rFonts w:cstheme="minorHAnsi"/>
          <w:sz w:val="24"/>
          <w:szCs w:val="24"/>
        </w:rPr>
        <w:t>which intern lead to</w:t>
      </w:r>
      <w:r w:rsidRPr="00BA60A1">
        <w:rPr>
          <w:rFonts w:cstheme="minorHAnsi"/>
          <w:sz w:val="24"/>
          <w:szCs w:val="24"/>
        </w:rPr>
        <w:t xml:space="preserve"> technical inefficiency. </w:t>
      </w:r>
      <w:r w:rsidR="00D43BD7">
        <w:rPr>
          <w:rFonts w:cstheme="minorHAnsi"/>
          <w:sz w:val="24"/>
          <w:szCs w:val="24"/>
        </w:rPr>
        <w:t>The result revealed</w:t>
      </w:r>
      <w:r w:rsidRPr="00BA60A1">
        <w:rPr>
          <w:rFonts w:cstheme="minorHAnsi"/>
          <w:sz w:val="24"/>
          <w:szCs w:val="24"/>
        </w:rPr>
        <w:t xml:space="preserve"> that 89 out of 248 SMEs were found </w:t>
      </w:r>
      <w:r w:rsidR="00D43BD7">
        <w:rPr>
          <w:rFonts w:cstheme="minorHAnsi"/>
          <w:sz w:val="24"/>
          <w:szCs w:val="24"/>
        </w:rPr>
        <w:t xml:space="preserve">to be on the </w:t>
      </w:r>
      <w:r w:rsidR="006B4C79">
        <w:rPr>
          <w:rFonts w:cstheme="minorHAnsi"/>
          <w:sz w:val="24"/>
          <w:szCs w:val="24"/>
        </w:rPr>
        <w:t>frontier. Besides, financial management variables</w:t>
      </w:r>
      <w:r w:rsidRPr="00BA60A1">
        <w:rPr>
          <w:rFonts w:cstheme="minorHAnsi"/>
          <w:sz w:val="24"/>
          <w:szCs w:val="24"/>
        </w:rPr>
        <w:t xml:space="preserve"> wer</w:t>
      </w:r>
      <w:r w:rsidR="006B4C79">
        <w:rPr>
          <w:rFonts w:cstheme="minorHAnsi"/>
          <w:sz w:val="24"/>
          <w:szCs w:val="24"/>
        </w:rPr>
        <w:t>e the main causes of inefficiency amongst MSEs in the study.</w:t>
      </w:r>
    </w:p>
    <w:p w:rsidR="00DD0DDB" w:rsidRPr="00DD0DDB" w:rsidRDefault="00DD0DDB" w:rsidP="00DD0DDB">
      <w:pPr>
        <w:spacing w:line="360" w:lineRule="auto"/>
        <w:jc w:val="both"/>
        <w:rPr>
          <w:rFonts w:cstheme="minorHAnsi"/>
          <w:sz w:val="24"/>
          <w:szCs w:val="24"/>
        </w:rPr>
      </w:pPr>
      <w:proofErr w:type="spellStart"/>
      <w:r>
        <w:rPr>
          <w:rFonts w:cstheme="minorHAnsi"/>
          <w:sz w:val="24"/>
          <w:szCs w:val="24"/>
        </w:rPr>
        <w:t>Leza</w:t>
      </w:r>
      <w:proofErr w:type="spellEnd"/>
      <w:r>
        <w:rPr>
          <w:rFonts w:cstheme="minorHAnsi"/>
          <w:sz w:val="24"/>
          <w:szCs w:val="24"/>
        </w:rPr>
        <w:t xml:space="preserve"> et al. (2016), employing </w:t>
      </w:r>
      <w:r w:rsidR="00475EEF">
        <w:rPr>
          <w:rFonts w:cstheme="minorHAnsi"/>
          <w:sz w:val="24"/>
          <w:szCs w:val="24"/>
        </w:rPr>
        <w:t xml:space="preserve">DEA </w:t>
      </w:r>
      <w:r>
        <w:rPr>
          <w:rFonts w:cstheme="minorHAnsi"/>
          <w:sz w:val="24"/>
          <w:szCs w:val="24"/>
        </w:rPr>
        <w:t xml:space="preserve">model applied to 354 MSEs in </w:t>
      </w:r>
      <w:proofErr w:type="spellStart"/>
      <w:r>
        <w:rPr>
          <w:rFonts w:cstheme="minorHAnsi"/>
          <w:sz w:val="24"/>
          <w:szCs w:val="24"/>
        </w:rPr>
        <w:t>Wolayita</w:t>
      </w:r>
      <w:proofErr w:type="spellEnd"/>
      <w:r>
        <w:rPr>
          <w:rFonts w:cstheme="minorHAnsi"/>
          <w:sz w:val="24"/>
          <w:szCs w:val="24"/>
        </w:rPr>
        <w:t xml:space="preserve"> zone of Ethiopia, found a mean efficiency score of 0.61 which was disaggregated to 0.59 and .0.67 for micro and small scale enterprises, respectively. Meanwhile, promoter’s age</w:t>
      </w:r>
      <w:r w:rsidRPr="00DD0DDB">
        <w:rPr>
          <w:rFonts w:cstheme="minorHAnsi"/>
          <w:sz w:val="24"/>
          <w:szCs w:val="24"/>
        </w:rPr>
        <w:t>, social networking, initial capital, vocational training and investment in ICT were</w:t>
      </w:r>
      <w:r w:rsidR="007A3B2B">
        <w:rPr>
          <w:rFonts w:cstheme="minorHAnsi"/>
          <w:sz w:val="24"/>
          <w:szCs w:val="24"/>
        </w:rPr>
        <w:t xml:space="preserve"> identified as significant and positive determinants of</w:t>
      </w:r>
      <w:r w:rsidRPr="00DD0DDB">
        <w:rPr>
          <w:rFonts w:cstheme="minorHAnsi"/>
          <w:sz w:val="24"/>
          <w:szCs w:val="24"/>
        </w:rPr>
        <w:t xml:space="preserve"> technical efficiency.</w:t>
      </w:r>
    </w:p>
    <w:p w:rsidR="00CC2DF3" w:rsidRPr="00BA60A1" w:rsidRDefault="00BA60A1" w:rsidP="00B13198">
      <w:pPr>
        <w:pStyle w:val="ListParagraph"/>
        <w:numPr>
          <w:ilvl w:val="0"/>
          <w:numId w:val="31"/>
        </w:numPr>
        <w:spacing w:after="0" w:line="360" w:lineRule="auto"/>
        <w:rPr>
          <w:rFonts w:cstheme="minorHAnsi"/>
          <w:b/>
          <w:sz w:val="32"/>
          <w:szCs w:val="32"/>
        </w:rPr>
      </w:pPr>
      <w:bookmarkStart w:id="4" w:name="_Toc474106011"/>
      <w:r>
        <w:rPr>
          <w:rFonts w:cstheme="minorHAnsi"/>
          <w:b/>
          <w:sz w:val="32"/>
          <w:szCs w:val="32"/>
        </w:rPr>
        <w:t>Data a</w:t>
      </w:r>
      <w:r w:rsidRPr="00BA60A1">
        <w:rPr>
          <w:rFonts w:cstheme="minorHAnsi"/>
          <w:b/>
          <w:sz w:val="32"/>
          <w:szCs w:val="32"/>
        </w:rPr>
        <w:t>nd Methodology</w:t>
      </w:r>
      <w:bookmarkEnd w:id="4"/>
    </w:p>
    <w:p w:rsidR="004B6422" w:rsidRPr="00BA60A1" w:rsidRDefault="009461D6" w:rsidP="00C122E9">
      <w:pPr>
        <w:spacing w:line="360" w:lineRule="auto"/>
        <w:jc w:val="both"/>
        <w:rPr>
          <w:rFonts w:eastAsia="Times New Roman" w:cstheme="minorHAnsi"/>
          <w:sz w:val="24"/>
          <w:szCs w:val="24"/>
        </w:rPr>
      </w:pPr>
      <w:r w:rsidRPr="00BA60A1">
        <w:rPr>
          <w:rFonts w:eastAsia="Times New Roman" w:cstheme="minorHAnsi"/>
          <w:sz w:val="24"/>
          <w:szCs w:val="24"/>
        </w:rPr>
        <w:t>The study was</w:t>
      </w:r>
      <w:r w:rsidR="0066011A" w:rsidRPr="00BA60A1">
        <w:rPr>
          <w:rFonts w:eastAsia="Times New Roman" w:cstheme="minorHAnsi"/>
          <w:sz w:val="24"/>
          <w:szCs w:val="24"/>
        </w:rPr>
        <w:t xml:space="preserve"> based on primary survey data collected from MSEs in </w:t>
      </w:r>
      <w:r w:rsidRPr="00BA60A1">
        <w:rPr>
          <w:rFonts w:eastAsia="Times New Roman" w:cstheme="minorHAnsi"/>
          <w:sz w:val="24"/>
          <w:szCs w:val="24"/>
        </w:rPr>
        <w:t xml:space="preserve">East </w:t>
      </w:r>
      <w:proofErr w:type="spellStart"/>
      <w:r w:rsidRPr="00BA60A1">
        <w:rPr>
          <w:rFonts w:eastAsia="Times New Roman" w:cstheme="minorHAnsi"/>
          <w:sz w:val="24"/>
          <w:szCs w:val="24"/>
        </w:rPr>
        <w:t>Gojjan</w:t>
      </w:r>
      <w:proofErr w:type="spellEnd"/>
      <w:r w:rsidRPr="00BA60A1">
        <w:rPr>
          <w:rFonts w:eastAsia="Times New Roman" w:cstheme="minorHAnsi"/>
          <w:sz w:val="24"/>
          <w:szCs w:val="24"/>
        </w:rPr>
        <w:t xml:space="preserve"> Zone.</w:t>
      </w:r>
      <w:r w:rsidR="0066011A" w:rsidRPr="00BA60A1">
        <w:rPr>
          <w:rFonts w:eastAsia="Times New Roman" w:cstheme="minorHAnsi"/>
          <w:sz w:val="24"/>
          <w:szCs w:val="24"/>
        </w:rPr>
        <w:t xml:space="preserve"> </w:t>
      </w:r>
      <w:r w:rsidRPr="00BA60A1">
        <w:rPr>
          <w:rFonts w:eastAsia="Times New Roman" w:cstheme="minorHAnsi"/>
          <w:sz w:val="24"/>
          <w:szCs w:val="24"/>
        </w:rPr>
        <w:t>S</w:t>
      </w:r>
      <w:r w:rsidR="0066011A" w:rsidRPr="00BA60A1">
        <w:rPr>
          <w:rFonts w:eastAsia="Times New Roman" w:cstheme="minorHAnsi"/>
          <w:sz w:val="24"/>
          <w:szCs w:val="24"/>
        </w:rPr>
        <w:t>tructured questionnaire</w:t>
      </w:r>
      <w:r w:rsidRPr="00BA60A1">
        <w:rPr>
          <w:rFonts w:eastAsia="Times New Roman" w:cstheme="minorHAnsi"/>
          <w:sz w:val="24"/>
          <w:szCs w:val="24"/>
        </w:rPr>
        <w:t xml:space="preserve">s were </w:t>
      </w:r>
      <w:r w:rsidR="0066011A" w:rsidRPr="00BA60A1">
        <w:rPr>
          <w:rFonts w:eastAsia="Times New Roman" w:cstheme="minorHAnsi"/>
          <w:sz w:val="24"/>
          <w:szCs w:val="24"/>
        </w:rPr>
        <w:t xml:space="preserve">administered through face-to-face personal interview of </w:t>
      </w:r>
      <w:proofErr w:type="spellStart"/>
      <w:r w:rsidR="0066011A" w:rsidRPr="00BA60A1">
        <w:rPr>
          <w:rFonts w:eastAsia="Times New Roman" w:cstheme="minorHAnsi"/>
          <w:sz w:val="24"/>
          <w:szCs w:val="24"/>
        </w:rPr>
        <w:t>MSEs</w:t>
      </w:r>
      <w:r w:rsidR="004B6422" w:rsidRPr="00BA60A1">
        <w:rPr>
          <w:rFonts w:eastAsia="Times New Roman" w:cstheme="minorHAnsi"/>
          <w:sz w:val="24"/>
          <w:szCs w:val="24"/>
        </w:rPr>
        <w:t>.</w:t>
      </w:r>
      <w:proofErr w:type="spellEnd"/>
      <w:r w:rsidR="004B6422" w:rsidRPr="00BA60A1">
        <w:rPr>
          <w:rFonts w:eastAsia="Times New Roman" w:cstheme="minorHAnsi"/>
          <w:sz w:val="24"/>
          <w:szCs w:val="24"/>
        </w:rPr>
        <w:t xml:space="preserve"> Enterprise, management and bus</w:t>
      </w:r>
      <w:r w:rsidR="00B928D4" w:rsidRPr="00BA60A1">
        <w:rPr>
          <w:rFonts w:eastAsia="Times New Roman" w:cstheme="minorHAnsi"/>
          <w:sz w:val="24"/>
          <w:szCs w:val="24"/>
        </w:rPr>
        <w:t>iness environment</w:t>
      </w:r>
      <w:r w:rsidR="00DF27A8" w:rsidRPr="00BA60A1">
        <w:rPr>
          <w:rFonts w:eastAsia="Times New Roman" w:cstheme="minorHAnsi"/>
          <w:sz w:val="24"/>
          <w:szCs w:val="24"/>
        </w:rPr>
        <w:t xml:space="preserve"> related</w:t>
      </w:r>
      <w:r w:rsidR="00B928D4" w:rsidRPr="00BA60A1">
        <w:rPr>
          <w:rFonts w:eastAsia="Times New Roman" w:cstheme="minorHAnsi"/>
          <w:sz w:val="24"/>
          <w:szCs w:val="24"/>
        </w:rPr>
        <w:t xml:space="preserve"> questions </w:t>
      </w:r>
      <w:r w:rsidR="007A6966" w:rsidRPr="00BA60A1">
        <w:rPr>
          <w:rFonts w:eastAsia="Times New Roman" w:cstheme="minorHAnsi"/>
          <w:sz w:val="24"/>
          <w:szCs w:val="24"/>
        </w:rPr>
        <w:t>were</w:t>
      </w:r>
      <w:r w:rsidR="004B6422" w:rsidRPr="00BA60A1">
        <w:rPr>
          <w:rFonts w:eastAsia="Times New Roman" w:cstheme="minorHAnsi"/>
          <w:sz w:val="24"/>
          <w:szCs w:val="24"/>
        </w:rPr>
        <w:t xml:space="preserve"> forwarded to MSEs to gather relevant information for</w:t>
      </w:r>
      <w:r w:rsidR="00DF27A8" w:rsidRPr="00BA60A1">
        <w:rPr>
          <w:rFonts w:eastAsia="Times New Roman" w:cstheme="minorHAnsi"/>
          <w:sz w:val="24"/>
          <w:szCs w:val="24"/>
        </w:rPr>
        <w:t xml:space="preserve"> the</w:t>
      </w:r>
      <w:r w:rsidR="007A6966" w:rsidRPr="00BA60A1">
        <w:rPr>
          <w:rFonts w:eastAsia="Times New Roman" w:cstheme="minorHAnsi"/>
          <w:sz w:val="24"/>
          <w:szCs w:val="24"/>
        </w:rPr>
        <w:t xml:space="preserve"> study. Secondary data were</w:t>
      </w:r>
      <w:r w:rsidR="004B6422" w:rsidRPr="00BA60A1">
        <w:rPr>
          <w:rFonts w:eastAsia="Times New Roman" w:cstheme="minorHAnsi"/>
          <w:sz w:val="24"/>
          <w:szCs w:val="24"/>
        </w:rPr>
        <w:t xml:space="preserve"> also obtained from Of</w:t>
      </w:r>
      <w:r w:rsidR="00DF27A8" w:rsidRPr="00BA60A1">
        <w:rPr>
          <w:rFonts w:eastAsia="Times New Roman" w:cstheme="minorHAnsi"/>
          <w:sz w:val="24"/>
          <w:szCs w:val="24"/>
        </w:rPr>
        <w:t>fice of Trade and</w:t>
      </w:r>
      <w:r w:rsidR="00007AF1">
        <w:rPr>
          <w:rFonts w:eastAsia="Times New Roman" w:cstheme="minorHAnsi"/>
          <w:sz w:val="24"/>
          <w:szCs w:val="24"/>
        </w:rPr>
        <w:t xml:space="preserve"> Industry and MSE O</w:t>
      </w:r>
      <w:r w:rsidRPr="00BA60A1">
        <w:rPr>
          <w:rFonts w:eastAsia="Times New Roman" w:cstheme="minorHAnsi"/>
          <w:sz w:val="24"/>
          <w:szCs w:val="24"/>
        </w:rPr>
        <w:t>ffices of</w:t>
      </w:r>
      <w:r w:rsidR="00007AF1">
        <w:rPr>
          <w:rFonts w:eastAsia="Times New Roman" w:cstheme="minorHAnsi"/>
          <w:sz w:val="24"/>
          <w:szCs w:val="24"/>
        </w:rPr>
        <w:t xml:space="preserve"> the Z</w:t>
      </w:r>
      <w:r w:rsidR="00DF27A8" w:rsidRPr="00BA60A1">
        <w:rPr>
          <w:rFonts w:eastAsia="Times New Roman" w:cstheme="minorHAnsi"/>
          <w:sz w:val="24"/>
          <w:szCs w:val="24"/>
        </w:rPr>
        <w:t xml:space="preserve">onal and </w:t>
      </w:r>
      <w:proofErr w:type="spellStart"/>
      <w:r w:rsidR="00007AF1">
        <w:rPr>
          <w:rFonts w:eastAsia="Times New Roman" w:cstheme="minorHAnsi"/>
          <w:sz w:val="24"/>
          <w:szCs w:val="24"/>
        </w:rPr>
        <w:t>W</w:t>
      </w:r>
      <w:r w:rsidRPr="00BA60A1">
        <w:rPr>
          <w:rFonts w:eastAsia="Times New Roman" w:cstheme="minorHAnsi"/>
          <w:sz w:val="24"/>
          <w:szCs w:val="24"/>
        </w:rPr>
        <w:t>oreda</w:t>
      </w:r>
      <w:proofErr w:type="spellEnd"/>
      <w:r w:rsidRPr="00BA60A1">
        <w:rPr>
          <w:rStyle w:val="FootnoteReference"/>
          <w:rFonts w:eastAsia="Times New Roman" w:cstheme="minorHAnsi"/>
          <w:sz w:val="24"/>
          <w:szCs w:val="24"/>
        </w:rPr>
        <w:footnoteReference w:id="4"/>
      </w:r>
      <w:r w:rsidR="00DF27A8" w:rsidRPr="00BA60A1">
        <w:rPr>
          <w:rFonts w:eastAsia="Times New Roman" w:cstheme="minorHAnsi"/>
          <w:sz w:val="24"/>
          <w:szCs w:val="24"/>
        </w:rPr>
        <w:t xml:space="preserve"> administrations</w:t>
      </w:r>
      <w:r w:rsidR="004B6422" w:rsidRPr="00BA60A1">
        <w:rPr>
          <w:rFonts w:eastAsia="Times New Roman" w:cstheme="minorHAnsi"/>
          <w:sz w:val="24"/>
          <w:szCs w:val="24"/>
        </w:rPr>
        <w:t xml:space="preserve">. </w:t>
      </w:r>
    </w:p>
    <w:p w:rsidR="004B6422" w:rsidRPr="00BA60A1" w:rsidRDefault="00C122E9" w:rsidP="00DF3E35">
      <w:pPr>
        <w:spacing w:after="0" w:line="360" w:lineRule="auto"/>
        <w:jc w:val="both"/>
        <w:rPr>
          <w:rFonts w:eastAsia="Times New Roman" w:cstheme="minorHAnsi"/>
          <w:sz w:val="24"/>
          <w:szCs w:val="24"/>
        </w:rPr>
      </w:pPr>
      <w:r w:rsidRPr="00BA60A1">
        <w:rPr>
          <w:rFonts w:eastAsia="Times New Roman" w:cstheme="minorHAnsi"/>
          <w:sz w:val="24"/>
          <w:szCs w:val="24"/>
        </w:rPr>
        <w:t>T</w:t>
      </w:r>
      <w:r w:rsidR="004B6422" w:rsidRPr="00BA60A1">
        <w:rPr>
          <w:rFonts w:eastAsia="Times New Roman" w:cstheme="minorHAnsi"/>
          <w:sz w:val="24"/>
          <w:szCs w:val="24"/>
        </w:rPr>
        <w:t xml:space="preserve">he actual sample size of any study is depend on the total population, the level of precision to be achieved, the degree of homogeneity, the research budget and the available time to </w:t>
      </w:r>
      <w:r w:rsidR="004B6422" w:rsidRPr="00BA60A1">
        <w:rPr>
          <w:rFonts w:eastAsia="Times New Roman" w:cstheme="minorHAnsi"/>
          <w:sz w:val="24"/>
          <w:szCs w:val="24"/>
        </w:rPr>
        <w:lastRenderedPageBreak/>
        <w:t xml:space="preserve">accomplish the study. </w:t>
      </w:r>
      <w:r w:rsidR="00D84CF5" w:rsidRPr="00BA60A1">
        <w:rPr>
          <w:rFonts w:eastAsia="Times New Roman" w:cstheme="minorHAnsi"/>
          <w:sz w:val="24"/>
          <w:szCs w:val="24"/>
        </w:rPr>
        <w:t>Amid these</w:t>
      </w:r>
      <w:r w:rsidR="004B6422" w:rsidRPr="00BA60A1">
        <w:rPr>
          <w:rFonts w:eastAsia="Times New Roman" w:cstheme="minorHAnsi"/>
          <w:sz w:val="24"/>
          <w:szCs w:val="24"/>
        </w:rPr>
        <w:t>, the study utilized the sam</w:t>
      </w:r>
      <w:r w:rsidR="00681100" w:rsidRPr="00BA60A1">
        <w:rPr>
          <w:rFonts w:eastAsia="Times New Roman" w:cstheme="minorHAnsi"/>
          <w:sz w:val="24"/>
          <w:szCs w:val="24"/>
        </w:rPr>
        <w:t>ple size determining formula set by Yamane (</w:t>
      </w:r>
      <w:r w:rsidR="004B6422" w:rsidRPr="00BA60A1">
        <w:rPr>
          <w:rFonts w:eastAsia="Times New Roman" w:cstheme="minorHAnsi"/>
          <w:sz w:val="24"/>
          <w:szCs w:val="24"/>
        </w:rPr>
        <w:t>1967).</w:t>
      </w:r>
    </w:p>
    <w:p w:rsidR="00681100" w:rsidRPr="00BA60A1" w:rsidRDefault="00681100" w:rsidP="00DF3E35">
      <w:pPr>
        <w:autoSpaceDE w:val="0"/>
        <w:autoSpaceDN w:val="0"/>
        <w:adjustRightInd w:val="0"/>
        <w:spacing w:after="0" w:line="360" w:lineRule="auto"/>
        <w:ind w:left="1152" w:hanging="1152"/>
        <w:jc w:val="both"/>
        <w:rPr>
          <w:rFonts w:eastAsia="Times New Roman" w:cstheme="minorHAnsi"/>
          <w:b/>
          <w:sz w:val="28"/>
          <w:szCs w:val="28"/>
        </w:rPr>
      </w:pPr>
      <m:oMathPara>
        <m:oMath>
          <m:r>
            <m:rPr>
              <m:sty m:val="bi"/>
            </m:rPr>
            <w:rPr>
              <w:rFonts w:ascii="Cambria Math" w:eastAsia="Times New Roman" w:hAnsi="Cambria Math" w:cstheme="minorHAnsi"/>
              <w:sz w:val="28"/>
              <w:szCs w:val="28"/>
            </w:rPr>
            <m:t>n</m:t>
          </m:r>
          <m:r>
            <m:rPr>
              <m:sty m:val="bi"/>
            </m:rPr>
            <w:rPr>
              <w:rFonts w:ascii="Cambria Math" w:eastAsia="Times New Roman" w:cstheme="minorHAnsi"/>
              <w:sz w:val="28"/>
              <w:szCs w:val="28"/>
            </w:rPr>
            <m:t>=</m:t>
          </m:r>
          <m:f>
            <m:fPr>
              <m:ctrlPr>
                <w:rPr>
                  <w:rFonts w:ascii="Cambria Math" w:eastAsia="Times New Roman" w:hAnsi="Cambria Math" w:cstheme="minorHAnsi"/>
                  <w:b/>
                  <w:i/>
                  <w:sz w:val="28"/>
                  <w:szCs w:val="28"/>
                </w:rPr>
              </m:ctrlPr>
            </m:fPr>
            <m:num>
              <m:r>
                <m:rPr>
                  <m:sty m:val="bi"/>
                </m:rPr>
                <w:rPr>
                  <w:rFonts w:ascii="Cambria Math" w:eastAsia="Times New Roman" w:hAnsi="Cambria Math" w:cstheme="minorHAnsi"/>
                  <w:sz w:val="28"/>
                  <w:szCs w:val="28"/>
                </w:rPr>
                <m:t>N</m:t>
              </m:r>
            </m:num>
            <m:den>
              <m:r>
                <m:rPr>
                  <m:sty m:val="bi"/>
                </m:rPr>
                <w:rPr>
                  <w:rFonts w:ascii="Cambria Math" w:eastAsia="Times New Roman" w:hAnsi="Cambria Math" w:cstheme="minorHAnsi"/>
                  <w:sz w:val="28"/>
                  <w:szCs w:val="28"/>
                </w:rPr>
                <m:t>1</m:t>
              </m:r>
              <m:r>
                <m:rPr>
                  <m:sty m:val="bi"/>
                </m:rPr>
                <w:rPr>
                  <w:rFonts w:ascii="Cambria Math" w:eastAsia="Times New Roman" w:cstheme="minorHAnsi"/>
                  <w:sz w:val="28"/>
                  <w:szCs w:val="28"/>
                </w:rPr>
                <m:t>+</m:t>
              </m:r>
              <m:sSup>
                <m:sSupPr>
                  <m:ctrlPr>
                    <w:rPr>
                      <w:rFonts w:ascii="Cambria Math" w:eastAsia="Times New Roman" w:hAnsi="Cambria Math" w:cstheme="minorHAnsi"/>
                      <w:b/>
                      <w:i/>
                      <w:sz w:val="28"/>
                      <w:szCs w:val="28"/>
                    </w:rPr>
                  </m:ctrlPr>
                </m:sSupPr>
                <m:e>
                  <m:r>
                    <m:rPr>
                      <m:sty m:val="bi"/>
                    </m:rPr>
                    <w:rPr>
                      <w:rFonts w:ascii="Cambria Math" w:eastAsia="Times New Roman" w:hAnsi="Cambria Math" w:cstheme="minorHAnsi"/>
                      <w:sz w:val="28"/>
                      <w:szCs w:val="28"/>
                    </w:rPr>
                    <m:t>N</m:t>
                  </m:r>
                  <m:r>
                    <m:rPr>
                      <m:sty m:val="bi"/>
                    </m:rPr>
                    <w:rPr>
                      <w:rFonts w:ascii="Cambria Math" w:eastAsia="Times New Roman" w:cstheme="minorHAnsi"/>
                      <w:sz w:val="28"/>
                      <w:szCs w:val="28"/>
                    </w:rPr>
                    <m:t>(</m:t>
                  </m:r>
                  <m:r>
                    <m:rPr>
                      <m:sty m:val="bi"/>
                    </m:rPr>
                    <w:rPr>
                      <w:rFonts w:ascii="Cambria Math" w:eastAsia="Times New Roman" w:hAnsi="Cambria Math" w:cstheme="minorHAnsi"/>
                      <w:sz w:val="28"/>
                      <w:szCs w:val="28"/>
                    </w:rPr>
                    <m:t>α</m:t>
                  </m:r>
                  <m:r>
                    <m:rPr>
                      <m:sty m:val="bi"/>
                    </m:rPr>
                    <w:rPr>
                      <w:rFonts w:ascii="Cambria Math" w:eastAsia="Times New Roman" w:cstheme="minorHAnsi"/>
                      <w:sz w:val="28"/>
                      <w:szCs w:val="28"/>
                    </w:rPr>
                    <m:t>)</m:t>
                  </m:r>
                </m:e>
                <m:sup>
                  <m:r>
                    <m:rPr>
                      <m:sty m:val="bi"/>
                    </m:rPr>
                    <w:rPr>
                      <w:rFonts w:ascii="Cambria Math" w:eastAsia="Times New Roman" w:hAnsi="Cambria Math" w:cstheme="minorHAnsi"/>
                      <w:sz w:val="28"/>
                      <w:szCs w:val="28"/>
                    </w:rPr>
                    <m:t>2</m:t>
                  </m:r>
                </m:sup>
              </m:sSup>
            </m:den>
          </m:f>
        </m:oMath>
      </m:oMathPara>
    </w:p>
    <w:p w:rsidR="00681100" w:rsidRPr="00BA60A1" w:rsidRDefault="00681100" w:rsidP="00DF3E35">
      <w:pPr>
        <w:autoSpaceDE w:val="0"/>
        <w:autoSpaceDN w:val="0"/>
        <w:adjustRightInd w:val="0"/>
        <w:spacing w:after="0" w:line="360" w:lineRule="auto"/>
        <w:jc w:val="both"/>
        <w:rPr>
          <w:rFonts w:eastAsia="Times New Roman" w:cstheme="minorHAnsi"/>
          <w:b/>
          <w:sz w:val="24"/>
          <w:szCs w:val="24"/>
        </w:rPr>
      </w:pPr>
      <m:oMath>
        <m:r>
          <m:rPr>
            <m:sty m:val="b"/>
          </m:rPr>
          <w:rPr>
            <w:rFonts w:ascii="Cambria Math" w:eastAsia="Times New Roman" w:hAnsi="Cambria Math" w:cstheme="minorHAnsi"/>
            <w:sz w:val="24"/>
            <w:szCs w:val="24"/>
          </w:rPr>
          <m:t>N</m:t>
        </m:r>
        <m:r>
          <m:rPr>
            <m:sty m:val="b"/>
          </m:rPr>
          <w:rPr>
            <w:rFonts w:ascii="Cambria Math" w:eastAsia="Times New Roman" w:cstheme="minorHAnsi"/>
            <w:sz w:val="24"/>
            <w:szCs w:val="24"/>
          </w:rPr>
          <m:t>=</m:t>
        </m:r>
      </m:oMath>
      <w:r w:rsidRPr="00BA60A1">
        <w:rPr>
          <w:rFonts w:eastAsia="Times New Roman" w:cstheme="minorHAnsi"/>
          <w:b/>
          <w:sz w:val="24"/>
          <w:szCs w:val="24"/>
        </w:rPr>
        <w:t xml:space="preserve"> </w:t>
      </w:r>
      <w:proofErr w:type="gramStart"/>
      <w:r w:rsidRPr="00BA60A1">
        <w:rPr>
          <w:rFonts w:eastAsia="Times New Roman" w:cstheme="minorHAnsi"/>
          <w:sz w:val="24"/>
          <w:szCs w:val="24"/>
        </w:rPr>
        <w:t>the</w:t>
      </w:r>
      <w:proofErr w:type="gramEnd"/>
      <w:r w:rsidRPr="00BA60A1">
        <w:rPr>
          <w:rFonts w:eastAsia="Times New Roman" w:cstheme="minorHAnsi"/>
          <w:sz w:val="24"/>
          <w:szCs w:val="24"/>
        </w:rPr>
        <w:t xml:space="preserve"> actual sample size</w:t>
      </w:r>
    </w:p>
    <w:p w:rsidR="004B6422" w:rsidRPr="00BA60A1" w:rsidRDefault="004B6422" w:rsidP="004B6422">
      <w:pPr>
        <w:autoSpaceDE w:val="0"/>
        <w:autoSpaceDN w:val="0"/>
        <w:adjustRightInd w:val="0"/>
        <w:spacing w:after="0" w:line="360" w:lineRule="auto"/>
        <w:ind w:left="1152" w:hanging="1152"/>
        <w:jc w:val="both"/>
        <w:rPr>
          <w:rFonts w:eastAsia="Times New Roman" w:cstheme="minorHAnsi"/>
          <w:sz w:val="24"/>
          <w:szCs w:val="24"/>
        </w:rPr>
      </w:pPr>
      <m:oMath>
        <m:r>
          <m:rPr>
            <m:sty m:val="b"/>
          </m:rPr>
          <w:rPr>
            <w:rFonts w:ascii="Cambria Math" w:eastAsia="Times New Roman" w:hAnsi="Cambria Math" w:cstheme="minorHAnsi"/>
            <w:sz w:val="24"/>
            <w:szCs w:val="24"/>
          </w:rPr>
          <m:t>N</m:t>
        </m:r>
        <m:r>
          <m:rPr>
            <m:sty m:val="b"/>
          </m:rPr>
          <w:rPr>
            <w:rFonts w:ascii="Cambria Math" w:eastAsia="Times New Roman" w:cstheme="minorHAnsi"/>
            <w:sz w:val="24"/>
            <w:szCs w:val="24"/>
          </w:rPr>
          <m:t xml:space="preserve">= </m:t>
        </m:r>
      </m:oMath>
      <w:proofErr w:type="gramStart"/>
      <w:r w:rsidRPr="00BA60A1">
        <w:rPr>
          <w:rFonts w:eastAsia="Times New Roman" w:cstheme="minorHAnsi"/>
          <w:sz w:val="24"/>
          <w:szCs w:val="24"/>
        </w:rPr>
        <w:t>the</w:t>
      </w:r>
      <w:proofErr w:type="gramEnd"/>
      <w:r w:rsidRPr="00BA60A1">
        <w:rPr>
          <w:rFonts w:eastAsia="Times New Roman" w:cstheme="minorHAnsi"/>
          <w:sz w:val="24"/>
          <w:szCs w:val="24"/>
        </w:rPr>
        <w:t xml:space="preserve"> total population </w:t>
      </w:r>
    </w:p>
    <w:p w:rsidR="00850B6E" w:rsidRPr="00BA60A1" w:rsidRDefault="004B6422" w:rsidP="00806959">
      <w:pPr>
        <w:autoSpaceDE w:val="0"/>
        <w:autoSpaceDN w:val="0"/>
        <w:adjustRightInd w:val="0"/>
        <w:spacing w:line="360" w:lineRule="auto"/>
        <w:jc w:val="both"/>
        <w:rPr>
          <w:rFonts w:eastAsia="Times New Roman" w:cstheme="minorHAnsi"/>
          <w:sz w:val="24"/>
          <w:szCs w:val="24"/>
        </w:rPr>
      </w:pPr>
      <m:oMath>
        <m:r>
          <m:rPr>
            <m:sty m:val="b"/>
          </m:rPr>
          <w:rPr>
            <w:rFonts w:ascii="Cambria Math" w:eastAsia="Times New Roman" w:hAnsi="Cambria Math" w:cstheme="minorHAnsi"/>
            <w:sz w:val="24"/>
            <w:szCs w:val="24"/>
          </w:rPr>
          <m:t>α</m:t>
        </m:r>
      </m:oMath>
      <w:r w:rsidRPr="00BA60A1">
        <w:rPr>
          <w:rFonts w:eastAsia="Times New Roman" w:cstheme="minorHAnsi"/>
          <w:b/>
          <w:sz w:val="24"/>
          <w:szCs w:val="24"/>
        </w:rPr>
        <w:t xml:space="preserve"> = </w:t>
      </w:r>
      <w:r w:rsidRPr="00BA60A1">
        <w:rPr>
          <w:rFonts w:eastAsia="Times New Roman" w:cstheme="minorHAnsi"/>
          <w:sz w:val="24"/>
          <w:szCs w:val="24"/>
        </w:rPr>
        <w:t>degree of accuracy usually set at 0.05</w:t>
      </w:r>
    </w:p>
    <w:p w:rsidR="00C122E9" w:rsidRPr="00BA60A1" w:rsidRDefault="00C122E9" w:rsidP="00806959">
      <w:pPr>
        <w:autoSpaceDE w:val="0"/>
        <w:autoSpaceDN w:val="0"/>
        <w:adjustRightInd w:val="0"/>
        <w:spacing w:line="360" w:lineRule="auto"/>
        <w:jc w:val="both"/>
        <w:rPr>
          <w:rFonts w:eastAsia="Times New Roman" w:cstheme="minorHAnsi"/>
          <w:color w:val="000000" w:themeColor="text1"/>
          <w:sz w:val="24"/>
          <w:szCs w:val="24"/>
        </w:rPr>
      </w:pPr>
      <w:r w:rsidRPr="00BA60A1">
        <w:rPr>
          <w:rFonts w:eastAsia="Times New Roman" w:cstheme="minorHAnsi"/>
          <w:color w:val="000000" w:themeColor="text1"/>
          <w:sz w:val="24"/>
          <w:szCs w:val="24"/>
        </w:rPr>
        <w:t>Thus, from the total population of 10,081 MSE</w:t>
      </w:r>
      <w:r w:rsidR="00D437AE">
        <w:rPr>
          <w:rFonts w:eastAsia="Times New Roman" w:cstheme="minorHAnsi"/>
          <w:color w:val="000000" w:themeColor="text1"/>
          <w:sz w:val="24"/>
          <w:szCs w:val="24"/>
        </w:rPr>
        <w:t xml:space="preserve">s in the six selected towns of East </w:t>
      </w:r>
      <w:proofErr w:type="spellStart"/>
      <w:r w:rsidR="00D437AE">
        <w:rPr>
          <w:rFonts w:eastAsia="Times New Roman" w:cstheme="minorHAnsi"/>
          <w:color w:val="000000" w:themeColor="text1"/>
          <w:sz w:val="24"/>
          <w:szCs w:val="24"/>
        </w:rPr>
        <w:t>Gojjam</w:t>
      </w:r>
      <w:proofErr w:type="spellEnd"/>
      <w:r w:rsidR="00D437AE">
        <w:rPr>
          <w:rFonts w:eastAsia="Times New Roman" w:cstheme="minorHAnsi"/>
          <w:color w:val="000000" w:themeColor="text1"/>
          <w:sz w:val="24"/>
          <w:szCs w:val="24"/>
        </w:rPr>
        <w:t xml:space="preserve"> Z</w:t>
      </w:r>
      <w:r w:rsidRPr="00BA60A1">
        <w:rPr>
          <w:rFonts w:eastAsia="Times New Roman" w:cstheme="minorHAnsi"/>
          <w:color w:val="000000" w:themeColor="text1"/>
          <w:sz w:val="24"/>
          <w:szCs w:val="24"/>
        </w:rPr>
        <w:t xml:space="preserve">one, 385 MSEs were considered </w:t>
      </w:r>
      <w:r w:rsidR="00D437AE">
        <w:rPr>
          <w:rFonts w:eastAsia="Times New Roman" w:cstheme="minorHAnsi"/>
          <w:color w:val="000000" w:themeColor="text1"/>
          <w:sz w:val="24"/>
          <w:szCs w:val="24"/>
        </w:rPr>
        <w:t>for</w:t>
      </w:r>
      <w:r w:rsidRPr="00BA60A1">
        <w:rPr>
          <w:rFonts w:eastAsia="Times New Roman" w:cstheme="minorHAnsi"/>
          <w:color w:val="000000" w:themeColor="text1"/>
          <w:sz w:val="24"/>
          <w:szCs w:val="24"/>
        </w:rPr>
        <w:t xml:space="preserve"> the study.</w:t>
      </w:r>
    </w:p>
    <w:p w:rsidR="00AA0E44" w:rsidRPr="00BA60A1" w:rsidRDefault="004637EB" w:rsidP="00806959">
      <w:pPr>
        <w:autoSpaceDE w:val="0"/>
        <w:autoSpaceDN w:val="0"/>
        <w:adjustRightInd w:val="0"/>
        <w:spacing w:line="36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The study employed three</w:t>
      </w:r>
      <w:r w:rsidR="00C122E9" w:rsidRPr="00BA60A1">
        <w:rPr>
          <w:rFonts w:eastAsia="Times New Roman" w:cstheme="minorHAnsi"/>
          <w:color w:val="000000" w:themeColor="text1"/>
          <w:sz w:val="24"/>
          <w:szCs w:val="24"/>
        </w:rPr>
        <w:t xml:space="preserve"> stage sampling technique. At the first stage, sample towns </w:t>
      </w:r>
      <w:r w:rsidR="00D437AE">
        <w:rPr>
          <w:rFonts w:eastAsia="Times New Roman" w:cstheme="minorHAnsi"/>
          <w:color w:val="000000" w:themeColor="text1"/>
          <w:sz w:val="24"/>
          <w:szCs w:val="24"/>
        </w:rPr>
        <w:t xml:space="preserve">were selected from East </w:t>
      </w:r>
      <w:proofErr w:type="spellStart"/>
      <w:r w:rsidR="00D437AE">
        <w:rPr>
          <w:rFonts w:eastAsia="Times New Roman" w:cstheme="minorHAnsi"/>
          <w:color w:val="000000" w:themeColor="text1"/>
          <w:sz w:val="24"/>
          <w:szCs w:val="24"/>
        </w:rPr>
        <w:t>Gojjam</w:t>
      </w:r>
      <w:proofErr w:type="spellEnd"/>
      <w:r w:rsidR="00D437AE">
        <w:rPr>
          <w:rFonts w:eastAsia="Times New Roman" w:cstheme="minorHAnsi"/>
          <w:color w:val="000000" w:themeColor="text1"/>
          <w:sz w:val="24"/>
          <w:szCs w:val="24"/>
        </w:rPr>
        <w:t xml:space="preserve"> Z</w:t>
      </w:r>
      <w:r w:rsidR="00C122E9" w:rsidRPr="00BA60A1">
        <w:rPr>
          <w:rFonts w:eastAsia="Times New Roman" w:cstheme="minorHAnsi"/>
          <w:color w:val="000000" w:themeColor="text1"/>
          <w:sz w:val="24"/>
          <w:szCs w:val="24"/>
        </w:rPr>
        <w:t>one</w:t>
      </w:r>
      <w:r w:rsidR="00D437AE" w:rsidRPr="00D437AE">
        <w:rPr>
          <w:rFonts w:eastAsia="Times New Roman" w:cstheme="minorHAnsi"/>
          <w:color w:val="000000" w:themeColor="text1"/>
          <w:sz w:val="24"/>
          <w:szCs w:val="24"/>
        </w:rPr>
        <w:t xml:space="preserve"> </w:t>
      </w:r>
      <w:r w:rsidR="00D437AE">
        <w:rPr>
          <w:rFonts w:eastAsia="Times New Roman" w:cstheme="minorHAnsi"/>
          <w:color w:val="000000" w:themeColor="text1"/>
          <w:sz w:val="24"/>
          <w:szCs w:val="24"/>
        </w:rPr>
        <w:t>purposively</w:t>
      </w:r>
      <w:r w:rsidR="00C122E9" w:rsidRPr="00BA60A1">
        <w:rPr>
          <w:rFonts w:eastAsia="Times New Roman" w:cstheme="minorHAnsi"/>
          <w:sz w:val="24"/>
          <w:szCs w:val="24"/>
        </w:rPr>
        <w:t xml:space="preserve">, namely; </w:t>
      </w:r>
      <w:proofErr w:type="spellStart"/>
      <w:r w:rsidR="00C122E9" w:rsidRPr="00BA60A1">
        <w:rPr>
          <w:rFonts w:eastAsia="Times New Roman" w:cstheme="minorHAnsi"/>
          <w:sz w:val="24"/>
          <w:szCs w:val="24"/>
        </w:rPr>
        <w:t>Debre</w:t>
      </w:r>
      <w:proofErr w:type="spellEnd"/>
      <w:r w:rsidR="00C122E9" w:rsidRPr="00BA60A1">
        <w:rPr>
          <w:rFonts w:eastAsia="Times New Roman" w:cstheme="minorHAnsi"/>
          <w:sz w:val="24"/>
          <w:szCs w:val="24"/>
        </w:rPr>
        <w:t xml:space="preserve"> Markos, </w:t>
      </w:r>
      <w:proofErr w:type="spellStart"/>
      <w:r w:rsidR="00C122E9" w:rsidRPr="00BA60A1">
        <w:rPr>
          <w:rFonts w:eastAsia="Times New Roman" w:cstheme="minorHAnsi"/>
          <w:sz w:val="24"/>
          <w:szCs w:val="24"/>
        </w:rPr>
        <w:t>Amanual</w:t>
      </w:r>
      <w:proofErr w:type="spellEnd"/>
      <w:r w:rsidR="00C122E9" w:rsidRPr="00BA60A1">
        <w:rPr>
          <w:rFonts w:eastAsia="Times New Roman" w:cstheme="minorHAnsi"/>
          <w:sz w:val="24"/>
          <w:szCs w:val="24"/>
        </w:rPr>
        <w:t xml:space="preserve">, </w:t>
      </w:r>
      <w:proofErr w:type="spellStart"/>
      <w:r w:rsidR="00C122E9" w:rsidRPr="00BA60A1">
        <w:rPr>
          <w:rFonts w:eastAsia="Times New Roman" w:cstheme="minorHAnsi"/>
          <w:sz w:val="24"/>
          <w:szCs w:val="24"/>
        </w:rPr>
        <w:t>Debre</w:t>
      </w:r>
      <w:proofErr w:type="spellEnd"/>
      <w:r w:rsidR="00C122E9" w:rsidRPr="00BA60A1">
        <w:rPr>
          <w:rFonts w:eastAsia="Times New Roman" w:cstheme="minorHAnsi"/>
          <w:sz w:val="24"/>
          <w:szCs w:val="24"/>
        </w:rPr>
        <w:t xml:space="preserve"> </w:t>
      </w:r>
      <w:proofErr w:type="spellStart"/>
      <w:r w:rsidR="00C122E9" w:rsidRPr="00BA60A1">
        <w:rPr>
          <w:rFonts w:eastAsia="Times New Roman" w:cstheme="minorHAnsi"/>
          <w:sz w:val="24"/>
          <w:szCs w:val="24"/>
        </w:rPr>
        <w:t>Elais</w:t>
      </w:r>
      <w:proofErr w:type="spellEnd"/>
      <w:r w:rsidR="00C122E9" w:rsidRPr="00BA60A1">
        <w:rPr>
          <w:rFonts w:eastAsia="Times New Roman" w:cstheme="minorHAnsi"/>
          <w:sz w:val="24"/>
          <w:szCs w:val="24"/>
        </w:rPr>
        <w:t xml:space="preserve">, </w:t>
      </w:r>
      <w:proofErr w:type="spellStart"/>
      <w:r w:rsidR="00C122E9" w:rsidRPr="00BA60A1">
        <w:rPr>
          <w:rFonts w:eastAsia="Times New Roman" w:cstheme="minorHAnsi"/>
          <w:sz w:val="24"/>
          <w:szCs w:val="24"/>
        </w:rPr>
        <w:t>Bichena</w:t>
      </w:r>
      <w:proofErr w:type="spellEnd"/>
      <w:r w:rsidR="00C122E9" w:rsidRPr="00BA60A1">
        <w:rPr>
          <w:rFonts w:eastAsia="Times New Roman" w:cstheme="minorHAnsi"/>
          <w:sz w:val="24"/>
          <w:szCs w:val="24"/>
        </w:rPr>
        <w:t xml:space="preserve">, </w:t>
      </w:r>
      <w:proofErr w:type="spellStart"/>
      <w:r w:rsidR="00C122E9" w:rsidRPr="00BA60A1">
        <w:rPr>
          <w:rFonts w:eastAsia="Times New Roman" w:cstheme="minorHAnsi"/>
          <w:sz w:val="24"/>
          <w:szCs w:val="24"/>
        </w:rPr>
        <w:t>Dejen</w:t>
      </w:r>
      <w:proofErr w:type="spellEnd"/>
      <w:r w:rsidR="00C122E9" w:rsidRPr="00BA60A1">
        <w:rPr>
          <w:rFonts w:eastAsia="Times New Roman" w:cstheme="minorHAnsi"/>
          <w:sz w:val="24"/>
          <w:szCs w:val="24"/>
        </w:rPr>
        <w:t xml:space="preserve"> and </w:t>
      </w:r>
      <w:proofErr w:type="spellStart"/>
      <w:r w:rsidR="00C122E9" w:rsidRPr="00BA60A1">
        <w:rPr>
          <w:rFonts w:eastAsia="Times New Roman" w:cstheme="minorHAnsi"/>
          <w:sz w:val="24"/>
          <w:szCs w:val="24"/>
        </w:rPr>
        <w:t>Mota</w:t>
      </w:r>
      <w:proofErr w:type="spellEnd"/>
      <w:r w:rsidR="00C122E9" w:rsidRPr="00BA60A1">
        <w:rPr>
          <w:rFonts w:eastAsia="Times New Roman" w:cstheme="minorHAnsi"/>
          <w:sz w:val="24"/>
          <w:szCs w:val="24"/>
        </w:rPr>
        <w:t>,</w:t>
      </w:r>
      <w:r w:rsidR="00C122E9" w:rsidRPr="00BA60A1">
        <w:rPr>
          <w:rFonts w:eastAsia="Times New Roman" w:cstheme="minorHAnsi"/>
          <w:color w:val="000000" w:themeColor="text1"/>
          <w:sz w:val="24"/>
          <w:szCs w:val="24"/>
        </w:rPr>
        <w:t xml:space="preserve"> based on their MSE size. In the second stage, using business types as strata, sample MSEs were selected proportionately from each town</w:t>
      </w:r>
      <w:r w:rsidR="00D437AE">
        <w:rPr>
          <w:rFonts w:eastAsia="Times New Roman" w:cstheme="minorHAnsi"/>
          <w:color w:val="000000" w:themeColor="text1"/>
          <w:sz w:val="24"/>
          <w:szCs w:val="24"/>
        </w:rPr>
        <w:t xml:space="preserve"> and sector. </w:t>
      </w:r>
      <w:r>
        <w:rPr>
          <w:rFonts w:eastAsia="Times New Roman" w:cstheme="minorHAnsi"/>
          <w:color w:val="000000" w:themeColor="text1"/>
          <w:sz w:val="24"/>
          <w:szCs w:val="24"/>
        </w:rPr>
        <w:t>Finally, Sample MSEs were selected with in 10</w:t>
      </w:r>
      <w:r w:rsidRPr="004637EB">
        <w:rPr>
          <w:rFonts w:eastAsia="Times New Roman" w:cstheme="minorHAnsi"/>
          <w:color w:val="000000" w:themeColor="text1"/>
          <w:sz w:val="24"/>
          <w:szCs w:val="24"/>
          <w:vertAlign w:val="superscript"/>
        </w:rPr>
        <w:t>th</w:t>
      </w:r>
      <w:r>
        <w:rPr>
          <w:rFonts w:eastAsia="Times New Roman" w:cstheme="minorHAnsi"/>
          <w:color w:val="000000" w:themeColor="text1"/>
          <w:sz w:val="24"/>
          <w:szCs w:val="24"/>
        </w:rPr>
        <w:t xml:space="preserve"> intervals as per the firm list obtained from th</w:t>
      </w:r>
      <w:r w:rsidR="0089272C">
        <w:rPr>
          <w:rFonts w:eastAsia="Times New Roman" w:cstheme="minorHAnsi"/>
          <w:color w:val="000000" w:themeColor="text1"/>
          <w:sz w:val="24"/>
          <w:szCs w:val="24"/>
        </w:rPr>
        <w:t>e MS</w:t>
      </w:r>
      <w:r>
        <w:rPr>
          <w:rFonts w:eastAsia="Times New Roman" w:cstheme="minorHAnsi"/>
          <w:color w:val="000000" w:themeColor="text1"/>
          <w:sz w:val="24"/>
          <w:szCs w:val="24"/>
        </w:rPr>
        <w:t xml:space="preserve">E development offices. </w:t>
      </w:r>
      <w:r w:rsidR="00D437AE">
        <w:rPr>
          <w:rFonts w:eastAsia="Times New Roman" w:cstheme="minorHAnsi"/>
          <w:color w:val="000000" w:themeColor="text1"/>
          <w:sz w:val="24"/>
          <w:szCs w:val="24"/>
        </w:rPr>
        <w:t xml:space="preserve">MSEs which were </w:t>
      </w:r>
      <w:r w:rsidR="00C122E9" w:rsidRPr="00BA60A1">
        <w:rPr>
          <w:rFonts w:eastAsia="Times New Roman" w:cstheme="minorHAnsi"/>
          <w:color w:val="000000" w:themeColor="text1"/>
          <w:sz w:val="24"/>
          <w:szCs w:val="24"/>
        </w:rPr>
        <w:t>operation</w:t>
      </w:r>
      <w:r w:rsidR="00D437AE">
        <w:rPr>
          <w:rFonts w:eastAsia="Times New Roman" w:cstheme="minorHAnsi"/>
          <w:color w:val="000000" w:themeColor="text1"/>
          <w:sz w:val="24"/>
          <w:szCs w:val="24"/>
        </w:rPr>
        <w:t>al</w:t>
      </w:r>
      <w:r w:rsidR="00C122E9" w:rsidRPr="00BA60A1">
        <w:rPr>
          <w:rFonts w:eastAsia="Times New Roman" w:cstheme="minorHAnsi"/>
          <w:color w:val="000000" w:themeColor="text1"/>
          <w:sz w:val="24"/>
          <w:szCs w:val="24"/>
        </w:rPr>
        <w:t xml:space="preserve"> for at least one year period and still being in operation at the time of the survey were considered. Enumerators were</w:t>
      </w:r>
      <w:r w:rsidR="00D437AE">
        <w:rPr>
          <w:rFonts w:eastAsia="Times New Roman" w:cstheme="minorHAnsi"/>
          <w:color w:val="000000" w:themeColor="text1"/>
          <w:sz w:val="24"/>
          <w:szCs w:val="24"/>
        </w:rPr>
        <w:t xml:space="preserve"> also</w:t>
      </w:r>
      <w:r w:rsidR="00C122E9" w:rsidRPr="00BA60A1">
        <w:rPr>
          <w:rFonts w:eastAsia="Times New Roman" w:cstheme="minorHAnsi"/>
          <w:color w:val="000000" w:themeColor="text1"/>
          <w:sz w:val="24"/>
          <w:szCs w:val="24"/>
        </w:rPr>
        <w:t xml:space="preserve"> </w:t>
      </w:r>
      <w:r w:rsidR="00100891" w:rsidRPr="00BA60A1">
        <w:rPr>
          <w:rFonts w:eastAsia="Times New Roman" w:cstheme="minorHAnsi"/>
          <w:color w:val="000000" w:themeColor="text1"/>
          <w:sz w:val="24"/>
          <w:szCs w:val="24"/>
        </w:rPr>
        <w:t xml:space="preserve">selected </w:t>
      </w:r>
      <w:r w:rsidR="00C122E9" w:rsidRPr="00BA60A1">
        <w:rPr>
          <w:rFonts w:eastAsia="Times New Roman" w:cstheme="minorHAnsi"/>
          <w:color w:val="000000" w:themeColor="text1"/>
          <w:sz w:val="24"/>
          <w:szCs w:val="24"/>
        </w:rPr>
        <w:t>from respective sampled town’s MSE development offices and training was give</w:t>
      </w:r>
      <w:r w:rsidR="00D437AE">
        <w:rPr>
          <w:rFonts w:eastAsia="Times New Roman" w:cstheme="minorHAnsi"/>
          <w:color w:val="000000" w:themeColor="text1"/>
          <w:sz w:val="24"/>
          <w:szCs w:val="24"/>
        </w:rPr>
        <w:t>n regarding</w:t>
      </w:r>
      <w:r w:rsidR="00C122E9" w:rsidRPr="00BA60A1">
        <w:rPr>
          <w:rFonts w:eastAsia="Times New Roman" w:cstheme="minorHAnsi"/>
          <w:color w:val="000000" w:themeColor="text1"/>
          <w:sz w:val="24"/>
          <w:szCs w:val="24"/>
        </w:rPr>
        <w:t xml:space="preserve"> the questionnaire</w:t>
      </w:r>
      <w:r w:rsidR="004B6422" w:rsidRPr="00BA60A1">
        <w:rPr>
          <w:rFonts w:eastAsia="Times New Roman" w:cstheme="minorHAnsi"/>
          <w:color w:val="000000" w:themeColor="text1"/>
          <w:sz w:val="24"/>
          <w:szCs w:val="24"/>
        </w:rPr>
        <w:t xml:space="preserve">. </w:t>
      </w:r>
    </w:p>
    <w:p w:rsidR="00100891" w:rsidRDefault="00100891" w:rsidP="004B6422">
      <w:pPr>
        <w:spacing w:after="0" w:line="360" w:lineRule="auto"/>
        <w:jc w:val="both"/>
        <w:rPr>
          <w:rFonts w:eastAsia="Times New Roman" w:cstheme="minorHAnsi"/>
          <w:b/>
          <w:bCs/>
          <w:sz w:val="28"/>
          <w:szCs w:val="28"/>
        </w:rPr>
      </w:pPr>
      <w:r w:rsidRPr="00BA60A1">
        <w:rPr>
          <w:rFonts w:eastAsia="Times New Roman" w:cstheme="minorHAnsi"/>
          <w:b/>
          <w:bCs/>
          <w:sz w:val="28"/>
          <w:szCs w:val="28"/>
        </w:rPr>
        <w:t>The Empirical Model</w:t>
      </w:r>
      <w:r w:rsidR="0099168C">
        <w:rPr>
          <w:rFonts w:eastAsia="Times New Roman" w:cstheme="minorHAnsi"/>
          <w:b/>
          <w:bCs/>
          <w:sz w:val="28"/>
          <w:szCs w:val="28"/>
        </w:rPr>
        <w:t>s</w:t>
      </w:r>
    </w:p>
    <w:p w:rsidR="0099168C" w:rsidRPr="0099168C" w:rsidRDefault="0099168C" w:rsidP="004B6422">
      <w:pPr>
        <w:spacing w:after="0" w:line="360" w:lineRule="auto"/>
        <w:jc w:val="both"/>
        <w:rPr>
          <w:rFonts w:eastAsia="Times New Roman" w:cstheme="minorHAnsi"/>
          <w:b/>
          <w:bCs/>
          <w:sz w:val="24"/>
          <w:szCs w:val="24"/>
        </w:rPr>
      </w:pPr>
      <w:r w:rsidRPr="0099168C">
        <w:rPr>
          <w:rFonts w:eastAsia="Times New Roman" w:cstheme="minorHAnsi"/>
          <w:b/>
          <w:bCs/>
          <w:sz w:val="24"/>
          <w:szCs w:val="24"/>
        </w:rPr>
        <w:t>The DEA Model</w:t>
      </w:r>
    </w:p>
    <w:p w:rsidR="00144144" w:rsidRDefault="004B6422" w:rsidP="004B6422">
      <w:pPr>
        <w:spacing w:line="360" w:lineRule="auto"/>
        <w:jc w:val="both"/>
        <w:rPr>
          <w:rFonts w:eastAsia="Times New Roman" w:cstheme="minorHAnsi"/>
          <w:sz w:val="24"/>
          <w:szCs w:val="24"/>
        </w:rPr>
      </w:pPr>
      <w:r w:rsidRPr="00BA60A1">
        <w:rPr>
          <w:rFonts w:eastAsia="Times New Roman" w:cstheme="minorHAnsi"/>
          <w:sz w:val="24"/>
          <w:szCs w:val="24"/>
        </w:rPr>
        <w:t>To estimate the efficiency level of DMUs the</w:t>
      </w:r>
      <w:r w:rsidR="00645ED9" w:rsidRPr="00BA60A1">
        <w:rPr>
          <w:rFonts w:eastAsia="Times New Roman" w:cstheme="minorHAnsi"/>
          <w:sz w:val="24"/>
          <w:szCs w:val="24"/>
        </w:rPr>
        <w:t xml:space="preserve"> study employed a</w:t>
      </w:r>
      <w:r w:rsidRPr="00BA60A1">
        <w:rPr>
          <w:rFonts w:eastAsia="Times New Roman" w:cstheme="minorHAnsi"/>
          <w:sz w:val="24"/>
          <w:szCs w:val="24"/>
        </w:rPr>
        <w:t xml:space="preserve"> </w:t>
      </w:r>
      <w:r w:rsidR="00475EEF">
        <w:rPr>
          <w:rFonts w:eastAsia="Times New Roman" w:cstheme="minorHAnsi"/>
          <w:sz w:val="24"/>
          <w:szCs w:val="24"/>
        </w:rPr>
        <w:t>DEA</w:t>
      </w:r>
      <w:r w:rsidR="00645ED9" w:rsidRPr="00BA60A1">
        <w:rPr>
          <w:rFonts w:eastAsia="Times New Roman" w:cstheme="minorHAnsi"/>
          <w:sz w:val="24"/>
          <w:szCs w:val="24"/>
        </w:rPr>
        <w:t xml:space="preserve"> model</w:t>
      </w:r>
      <w:r w:rsidRPr="00BA60A1">
        <w:rPr>
          <w:rFonts w:eastAsia="Times New Roman" w:cstheme="minorHAnsi"/>
          <w:sz w:val="24"/>
          <w:szCs w:val="24"/>
        </w:rPr>
        <w:t xml:space="preserve"> as developed by </w:t>
      </w:r>
      <w:proofErr w:type="spellStart"/>
      <w:r w:rsidRPr="00BA60A1">
        <w:rPr>
          <w:rFonts w:eastAsia="Times New Roman" w:cstheme="minorHAnsi"/>
          <w:sz w:val="24"/>
          <w:szCs w:val="24"/>
        </w:rPr>
        <w:t>Charnes</w:t>
      </w:r>
      <w:proofErr w:type="spellEnd"/>
      <w:r w:rsidR="00645ED9" w:rsidRPr="00BA60A1">
        <w:rPr>
          <w:rFonts w:eastAsia="Times New Roman" w:cstheme="minorHAnsi"/>
          <w:sz w:val="24"/>
          <w:szCs w:val="24"/>
        </w:rPr>
        <w:t xml:space="preserve"> </w:t>
      </w:r>
      <w:r w:rsidRPr="00BA60A1">
        <w:rPr>
          <w:rFonts w:eastAsia="Times New Roman" w:cstheme="minorHAnsi"/>
          <w:sz w:val="24"/>
          <w:szCs w:val="24"/>
        </w:rPr>
        <w:t>et al. (1978</w:t>
      </w:r>
      <w:r w:rsidR="00531423">
        <w:rPr>
          <w:rFonts w:eastAsia="Times New Roman" w:cstheme="minorHAnsi"/>
          <w:sz w:val="24"/>
          <w:szCs w:val="24"/>
        </w:rPr>
        <w:t>)</w:t>
      </w:r>
      <w:r w:rsidR="00144144">
        <w:rPr>
          <w:rFonts w:eastAsia="Times New Roman" w:cstheme="minorHAnsi"/>
          <w:sz w:val="24"/>
          <w:szCs w:val="24"/>
        </w:rPr>
        <w:t>. This model</w:t>
      </w:r>
      <w:r w:rsidR="00F64521">
        <w:rPr>
          <w:rFonts w:eastAsia="Times New Roman" w:cstheme="minorHAnsi"/>
          <w:sz w:val="24"/>
          <w:szCs w:val="24"/>
        </w:rPr>
        <w:t xml:space="preserve"> is</w:t>
      </w:r>
      <w:r w:rsidR="00144144">
        <w:rPr>
          <w:rFonts w:eastAsia="Times New Roman" w:cstheme="minorHAnsi"/>
          <w:sz w:val="24"/>
          <w:szCs w:val="24"/>
        </w:rPr>
        <w:t xml:space="preserve"> an</w:t>
      </w:r>
      <w:r w:rsidR="00F64521">
        <w:rPr>
          <w:rFonts w:eastAsia="Times New Roman" w:cstheme="minorHAnsi"/>
          <w:sz w:val="24"/>
          <w:szCs w:val="24"/>
        </w:rPr>
        <w:t xml:space="preserve"> </w:t>
      </w:r>
      <w:r w:rsidR="00144144">
        <w:rPr>
          <w:rFonts w:eastAsia="Times New Roman" w:cstheme="minorHAnsi"/>
          <w:sz w:val="24"/>
          <w:szCs w:val="24"/>
        </w:rPr>
        <w:t xml:space="preserve">input-oriented with </w:t>
      </w:r>
      <w:r w:rsidR="00F64521">
        <w:rPr>
          <w:rFonts w:eastAsia="Times New Roman" w:cstheme="minorHAnsi"/>
          <w:sz w:val="24"/>
          <w:szCs w:val="24"/>
        </w:rPr>
        <w:t>constant returns to scale assumption</w:t>
      </w:r>
      <w:r w:rsidR="00144144">
        <w:rPr>
          <w:rFonts w:eastAsia="Times New Roman" w:cstheme="minorHAnsi"/>
          <w:sz w:val="24"/>
          <w:szCs w:val="24"/>
        </w:rPr>
        <w:t>, implying that all</w:t>
      </w:r>
      <w:r w:rsidR="00F64521">
        <w:rPr>
          <w:rFonts w:eastAsia="Times New Roman" w:cstheme="minorHAnsi"/>
          <w:sz w:val="24"/>
          <w:szCs w:val="24"/>
        </w:rPr>
        <w:t xml:space="preserve"> DMUs are deemed to operate at their </w:t>
      </w:r>
      <w:r w:rsidR="00144144">
        <w:rPr>
          <w:rFonts w:eastAsia="Times New Roman" w:cstheme="minorHAnsi"/>
          <w:sz w:val="24"/>
          <w:szCs w:val="24"/>
        </w:rPr>
        <w:t>optimal</w:t>
      </w:r>
      <w:r w:rsidR="00F64521">
        <w:rPr>
          <w:rFonts w:eastAsia="Times New Roman" w:cstheme="minorHAnsi"/>
          <w:sz w:val="24"/>
          <w:szCs w:val="24"/>
        </w:rPr>
        <w:t xml:space="preserve"> scale. </w:t>
      </w:r>
      <w:r w:rsidR="00144144">
        <w:rPr>
          <w:rFonts w:eastAsia="Times New Roman" w:cstheme="minorHAnsi"/>
          <w:sz w:val="24"/>
          <w:szCs w:val="24"/>
        </w:rPr>
        <w:t>Imperfect completion, financial constraints and others, however, forced business firms to operate sub-optimally.</w:t>
      </w:r>
      <w:r w:rsidR="001B2217">
        <w:rPr>
          <w:rFonts w:eastAsia="Times New Roman" w:cstheme="minorHAnsi"/>
          <w:sz w:val="24"/>
          <w:szCs w:val="24"/>
        </w:rPr>
        <w:t xml:space="preserve"> </w:t>
      </w:r>
      <w:r w:rsidR="00144144">
        <w:rPr>
          <w:rFonts w:eastAsia="Times New Roman" w:cstheme="minorHAnsi"/>
          <w:sz w:val="24"/>
          <w:szCs w:val="24"/>
        </w:rPr>
        <w:t xml:space="preserve">The Banker et al. (1984) model on the other hand is an </w:t>
      </w:r>
      <w:r w:rsidR="001B2217">
        <w:rPr>
          <w:rFonts w:eastAsia="Times New Roman" w:cstheme="minorHAnsi"/>
          <w:sz w:val="24"/>
          <w:szCs w:val="24"/>
        </w:rPr>
        <w:t>extension</w:t>
      </w:r>
      <w:r w:rsidR="000B6465">
        <w:rPr>
          <w:rFonts w:eastAsia="Times New Roman" w:cstheme="minorHAnsi"/>
          <w:sz w:val="24"/>
          <w:szCs w:val="24"/>
        </w:rPr>
        <w:t xml:space="preserve"> of the CRS-</w:t>
      </w:r>
      <w:r w:rsidR="00144144">
        <w:rPr>
          <w:rFonts w:eastAsia="Times New Roman" w:cstheme="minorHAnsi"/>
          <w:sz w:val="24"/>
          <w:szCs w:val="24"/>
        </w:rPr>
        <w:t>DE</w:t>
      </w:r>
      <w:r w:rsidR="001B2217">
        <w:rPr>
          <w:rFonts w:eastAsia="Times New Roman" w:cstheme="minorHAnsi"/>
          <w:sz w:val="24"/>
          <w:szCs w:val="24"/>
        </w:rPr>
        <w:t>A model which accounts the VRS assumptions. This assumption of the DEA model enables us to isolate pure TE form the scale efficiency component (</w:t>
      </w:r>
      <w:proofErr w:type="spellStart"/>
      <w:r w:rsidR="001B2217">
        <w:rPr>
          <w:rFonts w:eastAsia="Times New Roman" w:cstheme="minorHAnsi"/>
          <w:sz w:val="24"/>
          <w:szCs w:val="24"/>
        </w:rPr>
        <w:t>Coelli</w:t>
      </w:r>
      <w:proofErr w:type="spellEnd"/>
      <w:r w:rsidR="001B2217">
        <w:rPr>
          <w:rFonts w:eastAsia="Times New Roman" w:cstheme="minorHAnsi"/>
          <w:sz w:val="24"/>
          <w:szCs w:val="24"/>
        </w:rPr>
        <w:t>, 1996).</w:t>
      </w:r>
    </w:p>
    <w:p w:rsidR="00384243" w:rsidRDefault="00531423" w:rsidP="004B6422">
      <w:pPr>
        <w:spacing w:line="360" w:lineRule="auto"/>
        <w:jc w:val="both"/>
        <w:rPr>
          <w:rFonts w:eastAsia="Times New Roman" w:cstheme="minorHAnsi"/>
          <w:sz w:val="24"/>
          <w:szCs w:val="24"/>
        </w:rPr>
      </w:pPr>
      <w:r>
        <w:rPr>
          <w:rFonts w:eastAsia="Times New Roman" w:cstheme="minorHAnsi"/>
          <w:sz w:val="24"/>
          <w:szCs w:val="24"/>
        </w:rPr>
        <w:lastRenderedPageBreak/>
        <w:t>This method is a multi-factor</w:t>
      </w:r>
      <w:r w:rsidR="00475EEF">
        <w:rPr>
          <w:rFonts w:eastAsia="Times New Roman" w:cstheme="minorHAnsi"/>
          <w:sz w:val="24"/>
          <w:szCs w:val="24"/>
        </w:rPr>
        <w:t>,</w:t>
      </w:r>
      <w:r w:rsidR="004B6422" w:rsidRPr="00BA60A1">
        <w:rPr>
          <w:rFonts w:eastAsia="Times New Roman" w:cstheme="minorHAnsi"/>
          <w:sz w:val="24"/>
          <w:szCs w:val="24"/>
        </w:rPr>
        <w:t xml:space="preserve"> productivity analysis for measuring the relative efficiencies of </w:t>
      </w:r>
      <w:r w:rsidR="00645ED9" w:rsidRPr="00BA60A1">
        <w:rPr>
          <w:rFonts w:eastAsia="Times New Roman" w:cstheme="minorHAnsi"/>
          <w:sz w:val="24"/>
          <w:szCs w:val="24"/>
        </w:rPr>
        <w:t>DMUs</w:t>
      </w:r>
      <w:r w:rsidR="004B6422" w:rsidRPr="00BA60A1">
        <w:rPr>
          <w:rFonts w:eastAsia="Times New Roman" w:cstheme="minorHAnsi"/>
          <w:sz w:val="24"/>
          <w:szCs w:val="24"/>
        </w:rPr>
        <w:t xml:space="preserve"> (</w:t>
      </w:r>
      <w:proofErr w:type="spellStart"/>
      <w:r w:rsidR="004B6422" w:rsidRPr="00BA60A1">
        <w:rPr>
          <w:rFonts w:eastAsia="Times New Roman" w:cstheme="minorHAnsi"/>
          <w:sz w:val="24"/>
          <w:szCs w:val="24"/>
        </w:rPr>
        <w:t>Ayaz</w:t>
      </w:r>
      <w:proofErr w:type="spellEnd"/>
      <w:r w:rsidR="004B6422" w:rsidRPr="00BA60A1">
        <w:rPr>
          <w:rFonts w:eastAsia="Times New Roman" w:cstheme="minorHAnsi"/>
          <w:sz w:val="24"/>
          <w:szCs w:val="24"/>
        </w:rPr>
        <w:t xml:space="preserve"> and </w:t>
      </w:r>
      <w:proofErr w:type="spellStart"/>
      <w:r w:rsidR="004B6422" w:rsidRPr="00BA60A1">
        <w:rPr>
          <w:rFonts w:eastAsia="Times New Roman" w:cstheme="minorHAnsi"/>
          <w:sz w:val="24"/>
          <w:szCs w:val="24"/>
        </w:rPr>
        <w:t>Alptekin</w:t>
      </w:r>
      <w:proofErr w:type="spellEnd"/>
      <w:r w:rsidR="004B6422" w:rsidRPr="00BA60A1">
        <w:rPr>
          <w:rFonts w:eastAsia="Times New Roman" w:cstheme="minorHAnsi"/>
          <w:sz w:val="24"/>
          <w:szCs w:val="24"/>
        </w:rPr>
        <w:t xml:space="preserve">, 2012). </w:t>
      </w:r>
      <w:r w:rsidR="00F64521">
        <w:rPr>
          <w:rFonts w:eastAsia="Times New Roman" w:cstheme="minorHAnsi"/>
          <w:sz w:val="24"/>
          <w:szCs w:val="24"/>
        </w:rPr>
        <w:t xml:space="preserve">It is a non-parametric method of estimating production frontiers. </w:t>
      </w:r>
      <w:r w:rsidR="004B6422" w:rsidRPr="00BA60A1">
        <w:rPr>
          <w:rFonts w:eastAsia="Times New Roman" w:cstheme="minorHAnsi"/>
          <w:sz w:val="24"/>
          <w:szCs w:val="24"/>
        </w:rPr>
        <w:t>DE</w:t>
      </w:r>
      <w:r w:rsidR="00645ED9" w:rsidRPr="00BA60A1">
        <w:rPr>
          <w:rFonts w:eastAsia="Times New Roman" w:cstheme="minorHAnsi"/>
          <w:sz w:val="24"/>
          <w:szCs w:val="24"/>
        </w:rPr>
        <w:t>A measures the efficiency of DMUs</w:t>
      </w:r>
      <w:r w:rsidR="004B6422" w:rsidRPr="00BA60A1">
        <w:rPr>
          <w:rFonts w:eastAsia="Times New Roman" w:cstheme="minorHAnsi"/>
          <w:sz w:val="24"/>
          <w:szCs w:val="24"/>
        </w:rPr>
        <w:t xml:space="preserve"> by making comparison with the best producer in the</w:t>
      </w:r>
      <w:r w:rsidR="00645ED9" w:rsidRPr="00BA60A1">
        <w:rPr>
          <w:rFonts w:eastAsia="Times New Roman" w:cstheme="minorHAnsi"/>
          <w:sz w:val="24"/>
          <w:szCs w:val="24"/>
        </w:rPr>
        <w:t xml:space="preserve"> sample to derive relative </w:t>
      </w:r>
      <w:r w:rsidR="004B6422" w:rsidRPr="00BA60A1">
        <w:rPr>
          <w:rFonts w:eastAsia="Times New Roman" w:cstheme="minorHAnsi"/>
          <w:sz w:val="24"/>
          <w:szCs w:val="24"/>
        </w:rPr>
        <w:t>efficiency</w:t>
      </w:r>
      <w:r w:rsidR="00645ED9" w:rsidRPr="00BA60A1">
        <w:rPr>
          <w:rFonts w:eastAsia="Times New Roman" w:cstheme="minorHAnsi"/>
          <w:sz w:val="24"/>
          <w:szCs w:val="24"/>
        </w:rPr>
        <w:t xml:space="preserve"> scores. </w:t>
      </w:r>
      <w:r w:rsidR="000050A0">
        <w:rPr>
          <w:rFonts w:eastAsia="Times New Roman" w:cstheme="minorHAnsi"/>
          <w:sz w:val="24"/>
          <w:szCs w:val="24"/>
        </w:rPr>
        <w:t xml:space="preserve">Based on the DEA model, technical </w:t>
      </w:r>
      <w:r>
        <w:rPr>
          <w:rFonts w:eastAsia="Times New Roman" w:cstheme="minorHAnsi"/>
          <w:sz w:val="24"/>
          <w:szCs w:val="24"/>
        </w:rPr>
        <w:t>and scale efficiency scores are</w:t>
      </w:r>
      <w:r w:rsidR="000050A0">
        <w:rPr>
          <w:rFonts w:eastAsia="Times New Roman" w:cstheme="minorHAnsi"/>
          <w:sz w:val="24"/>
          <w:szCs w:val="24"/>
        </w:rPr>
        <w:t xml:space="preserve"> measured relative to the production fronti</w:t>
      </w:r>
      <w:r>
        <w:rPr>
          <w:rFonts w:eastAsia="Times New Roman" w:cstheme="minorHAnsi"/>
          <w:sz w:val="24"/>
          <w:szCs w:val="24"/>
        </w:rPr>
        <w:t xml:space="preserve">er; MSE is said to be </w:t>
      </w:r>
      <w:r w:rsidR="000050A0">
        <w:rPr>
          <w:rFonts w:eastAsia="Times New Roman" w:cstheme="minorHAnsi"/>
          <w:sz w:val="24"/>
          <w:szCs w:val="24"/>
        </w:rPr>
        <w:t xml:space="preserve">efficient if it operating on the production frontier. </w:t>
      </w:r>
      <w:r>
        <w:rPr>
          <w:rFonts w:eastAsia="Times New Roman" w:cstheme="minorHAnsi"/>
          <w:sz w:val="24"/>
          <w:szCs w:val="24"/>
        </w:rPr>
        <w:t>Meanwhile MSEs are inefficient if it fails to achieve the maximum output from a given level of input(s) or operating below the production frontier. Therefore, DMUs are</w:t>
      </w:r>
      <w:r w:rsidRPr="00BA60A1">
        <w:rPr>
          <w:rFonts w:eastAsia="Times New Roman" w:cstheme="minorHAnsi"/>
          <w:sz w:val="24"/>
          <w:szCs w:val="24"/>
        </w:rPr>
        <w:t xml:space="preserve"> ranked</w:t>
      </w:r>
      <w:r>
        <w:rPr>
          <w:rFonts w:eastAsia="Times New Roman" w:cstheme="minorHAnsi"/>
          <w:sz w:val="24"/>
          <w:szCs w:val="24"/>
        </w:rPr>
        <w:t xml:space="preserve"> based on their distances</w:t>
      </w:r>
      <w:r w:rsidRPr="00BA60A1">
        <w:rPr>
          <w:rFonts w:eastAsia="Times New Roman" w:cstheme="minorHAnsi"/>
          <w:sz w:val="24"/>
          <w:szCs w:val="24"/>
        </w:rPr>
        <w:t xml:space="preserve"> from the efficient DMU(s) or the</w:t>
      </w:r>
      <w:r>
        <w:rPr>
          <w:rFonts w:eastAsia="Times New Roman" w:cstheme="minorHAnsi"/>
          <w:sz w:val="24"/>
          <w:szCs w:val="24"/>
        </w:rPr>
        <w:t xml:space="preserve"> production</w:t>
      </w:r>
      <w:r w:rsidRPr="00BA60A1">
        <w:rPr>
          <w:rFonts w:eastAsia="Times New Roman" w:cstheme="minorHAnsi"/>
          <w:sz w:val="24"/>
          <w:szCs w:val="24"/>
        </w:rPr>
        <w:t xml:space="preserve"> frontier. </w:t>
      </w:r>
      <w:r>
        <w:rPr>
          <w:rFonts w:eastAsia="Times New Roman" w:cstheme="minorHAnsi"/>
          <w:sz w:val="24"/>
          <w:szCs w:val="24"/>
        </w:rPr>
        <w:t>The production frontier of the most efficient firm, however, is not known in practice, rather</w:t>
      </w:r>
      <w:r w:rsidR="00177727">
        <w:rPr>
          <w:rFonts w:eastAsia="Times New Roman" w:cstheme="minorHAnsi"/>
          <w:sz w:val="24"/>
          <w:szCs w:val="24"/>
        </w:rPr>
        <w:t xml:space="preserve"> estimated on a sample DMUs (</w:t>
      </w:r>
      <w:proofErr w:type="spellStart"/>
      <w:r w:rsidR="00177727">
        <w:rPr>
          <w:rFonts w:eastAsia="Times New Roman" w:cstheme="minorHAnsi"/>
          <w:sz w:val="24"/>
          <w:szCs w:val="24"/>
        </w:rPr>
        <w:t>Coe</w:t>
      </w:r>
      <w:r>
        <w:rPr>
          <w:rFonts w:eastAsia="Times New Roman" w:cstheme="minorHAnsi"/>
          <w:sz w:val="24"/>
          <w:szCs w:val="24"/>
        </w:rPr>
        <w:t>lli</w:t>
      </w:r>
      <w:proofErr w:type="spellEnd"/>
      <w:r>
        <w:rPr>
          <w:rFonts w:eastAsia="Times New Roman" w:cstheme="minorHAnsi"/>
          <w:sz w:val="24"/>
          <w:szCs w:val="24"/>
        </w:rPr>
        <w:t>, 1996).</w:t>
      </w:r>
    </w:p>
    <w:p w:rsidR="004B6422" w:rsidRPr="00BA60A1" w:rsidRDefault="00F64521" w:rsidP="004B6422">
      <w:pPr>
        <w:spacing w:line="360" w:lineRule="auto"/>
        <w:jc w:val="both"/>
        <w:rPr>
          <w:rFonts w:eastAsia="Times New Roman" w:cstheme="minorHAnsi"/>
          <w:sz w:val="24"/>
          <w:szCs w:val="24"/>
        </w:rPr>
      </w:pPr>
      <w:r>
        <w:rPr>
          <w:rFonts w:eastAsia="Times New Roman" w:cstheme="minorHAnsi"/>
          <w:sz w:val="24"/>
          <w:szCs w:val="24"/>
        </w:rPr>
        <w:t xml:space="preserve">The input-oriented </w:t>
      </w:r>
      <w:r w:rsidR="00384243">
        <w:rPr>
          <w:rFonts w:eastAsia="Times New Roman" w:cstheme="minorHAnsi"/>
          <w:sz w:val="24"/>
          <w:szCs w:val="24"/>
        </w:rPr>
        <w:t>DEA model for multiple outputs and inputs case is expressed as</w:t>
      </w:r>
      <w:r w:rsidR="004B6422" w:rsidRPr="00BA60A1">
        <w:rPr>
          <w:rFonts w:eastAsia="Times New Roman" w:cstheme="minorHAnsi"/>
          <w:sz w:val="24"/>
          <w:szCs w:val="24"/>
        </w:rPr>
        <w:t xml:space="preserve">: </w:t>
      </w:r>
    </w:p>
    <w:p w:rsidR="004B6422" w:rsidRPr="00BA60A1" w:rsidRDefault="004B6422" w:rsidP="004B6422">
      <w:pPr>
        <w:spacing w:line="360" w:lineRule="auto"/>
        <w:jc w:val="center"/>
        <w:rPr>
          <w:rFonts w:eastAsia="Times New Roman" w:cstheme="minorHAnsi"/>
          <w:b/>
          <w:sz w:val="24"/>
          <w:szCs w:val="24"/>
        </w:rPr>
      </w:pPr>
      <m:oMath>
        <m:r>
          <w:rPr>
            <w:rFonts w:ascii="Cambria Math" w:eastAsia="Times New Roman" w:hAnsi="Cambria Math" w:cstheme="minorHAnsi"/>
            <w:sz w:val="28"/>
            <w:szCs w:val="28"/>
          </w:rPr>
          <m:t>Efficiency</m:t>
        </m:r>
        <m:r>
          <w:rPr>
            <w:rFonts w:ascii="Cambria Math" w:eastAsia="Times New Roman" w:cstheme="minorHAnsi"/>
            <w:sz w:val="28"/>
            <w:szCs w:val="28"/>
          </w:rPr>
          <m:t xml:space="preserve"> =</m:t>
        </m:r>
        <m:f>
          <m:fPr>
            <m:ctrlPr>
              <w:rPr>
                <w:rFonts w:ascii="Cambria Math" w:eastAsia="Times New Roman" w:hAnsi="Cambria Math" w:cstheme="minorHAnsi"/>
                <w:i/>
                <w:sz w:val="28"/>
                <w:szCs w:val="28"/>
              </w:rPr>
            </m:ctrlPr>
          </m:fPr>
          <m:num>
            <m:r>
              <w:rPr>
                <w:rFonts w:ascii="Cambria Math" w:eastAsia="Times New Roman" w:hAnsi="Cambria Math" w:cstheme="minorHAnsi"/>
                <w:sz w:val="28"/>
                <w:szCs w:val="28"/>
              </w:rPr>
              <m:t>weig</m:t>
            </m:r>
            <m:r>
              <w:rPr>
                <w:rFonts w:eastAsia="Times New Roman" w:hAnsi="Cambria Math" w:cstheme="minorHAnsi"/>
                <w:sz w:val="28"/>
                <w:szCs w:val="28"/>
              </w:rPr>
              <m:t>h</m:t>
            </m:r>
            <m:r>
              <w:rPr>
                <w:rFonts w:ascii="Cambria Math" w:eastAsia="Times New Roman" w:hAnsi="Cambria Math" w:cstheme="minorHAnsi"/>
                <w:sz w:val="28"/>
                <w:szCs w:val="28"/>
              </w:rPr>
              <m:t>tedsumofoutputs</m:t>
            </m:r>
          </m:num>
          <m:den>
            <m:r>
              <w:rPr>
                <w:rFonts w:ascii="Cambria Math" w:eastAsia="Times New Roman" w:hAnsi="Cambria Math" w:cstheme="minorHAnsi"/>
                <w:sz w:val="28"/>
                <w:szCs w:val="28"/>
              </w:rPr>
              <m:t>weig</m:t>
            </m:r>
            <m:r>
              <w:rPr>
                <w:rFonts w:eastAsia="Times New Roman" w:hAnsi="Cambria Math" w:cstheme="minorHAnsi"/>
                <w:sz w:val="28"/>
                <w:szCs w:val="28"/>
              </w:rPr>
              <m:t>h</m:t>
            </m:r>
            <m:r>
              <w:rPr>
                <w:rFonts w:ascii="Cambria Math" w:eastAsia="Times New Roman" w:hAnsi="Cambria Math" w:cstheme="minorHAnsi"/>
                <w:sz w:val="28"/>
                <w:szCs w:val="28"/>
              </w:rPr>
              <m:t>tedsumofinputs</m:t>
            </m:r>
          </m:den>
        </m:f>
        <m:r>
          <w:rPr>
            <w:rFonts w:ascii="Cambria Math" w:eastAsia="Times New Roman" w:cstheme="minorHAnsi"/>
            <w:sz w:val="28"/>
            <w:szCs w:val="28"/>
          </w:rPr>
          <m:t xml:space="preserve">  ,</m:t>
        </m:r>
      </m:oMath>
      <w:r w:rsidRPr="00BA60A1">
        <w:rPr>
          <w:rFonts w:eastAsia="Times New Roman" w:cstheme="minorHAnsi"/>
          <w:sz w:val="24"/>
          <w:szCs w:val="24"/>
        </w:rPr>
        <w:t xml:space="preserve">    ……………………. </w:t>
      </w:r>
      <w:r w:rsidRPr="00BA60A1">
        <w:rPr>
          <w:rFonts w:eastAsia="Times New Roman" w:cstheme="minorHAnsi"/>
          <w:b/>
          <w:sz w:val="24"/>
          <w:szCs w:val="24"/>
        </w:rPr>
        <w:t>(1)</w:t>
      </w:r>
    </w:p>
    <w:p w:rsidR="004B6422" w:rsidRPr="00BA60A1" w:rsidRDefault="00384243" w:rsidP="00534E15">
      <w:pPr>
        <w:spacing w:line="360" w:lineRule="auto"/>
        <w:jc w:val="both"/>
        <w:rPr>
          <w:rFonts w:eastAsia="Times New Roman" w:cstheme="minorHAnsi"/>
          <w:sz w:val="24"/>
          <w:szCs w:val="24"/>
        </w:rPr>
      </w:pPr>
      <w:r>
        <w:rPr>
          <w:rFonts w:eastAsia="Times New Roman" w:cstheme="minorHAnsi"/>
          <w:sz w:val="24"/>
          <w:szCs w:val="24"/>
        </w:rPr>
        <w:t>For</w:t>
      </w:r>
      <w:r w:rsidR="004B6422" w:rsidRPr="00BA60A1">
        <w:rPr>
          <w:rFonts w:eastAsia="Times New Roman" w:cstheme="minorHAnsi"/>
          <w:sz w:val="24"/>
          <w:szCs w:val="24"/>
        </w:rPr>
        <w:t xml:space="preserve"> </w:t>
      </w:r>
      <m:oMath>
        <m:r>
          <m:rPr>
            <m:sty m:val="b"/>
          </m:rPr>
          <w:rPr>
            <w:rFonts w:ascii="Cambria Math" w:eastAsia="Times New Roman" w:hAnsi="Cambria Math" w:cstheme="minorHAnsi"/>
            <w:sz w:val="24"/>
            <w:szCs w:val="24"/>
          </w:rPr>
          <m:t>s</m:t>
        </m:r>
        <m:r>
          <m:rPr>
            <m:sty m:val="b"/>
          </m:rPr>
          <w:rPr>
            <w:rFonts w:ascii="Cambria Math" w:eastAsia="Times New Roman" w:cstheme="minorHAnsi"/>
            <w:sz w:val="24"/>
            <w:szCs w:val="24"/>
          </w:rPr>
          <m:t xml:space="preserve"> </m:t>
        </m:r>
      </m:oMath>
      <w:r w:rsidR="004B6422" w:rsidRPr="00BA60A1">
        <w:rPr>
          <w:rFonts w:eastAsia="Times New Roman" w:cstheme="minorHAnsi"/>
          <w:sz w:val="24"/>
          <w:szCs w:val="24"/>
        </w:rPr>
        <w:t xml:space="preserve">DMUs, each with </w:t>
      </w:r>
      <m:oMath>
        <m:r>
          <m:rPr>
            <m:sty m:val="b"/>
          </m:rPr>
          <w:rPr>
            <w:rFonts w:ascii="Cambria Math" w:eastAsia="Times New Roman" w:hAnsi="Cambria Math" w:cstheme="minorHAnsi"/>
            <w:sz w:val="24"/>
            <w:szCs w:val="24"/>
          </w:rPr>
          <m:t>m</m:t>
        </m:r>
      </m:oMath>
      <w:r w:rsidR="004B6422" w:rsidRPr="00BA60A1">
        <w:rPr>
          <w:rFonts w:eastAsia="Times New Roman" w:cstheme="minorHAnsi"/>
          <w:sz w:val="24"/>
          <w:szCs w:val="24"/>
        </w:rPr>
        <w:t xml:space="preserve"> inputs and </w:t>
      </w:r>
      <w:r w:rsidR="004B6422" w:rsidRPr="00BA60A1">
        <w:rPr>
          <w:rFonts w:eastAsia="Times New Roman" w:cstheme="minorHAnsi"/>
          <w:b/>
          <w:sz w:val="24"/>
          <w:szCs w:val="24"/>
        </w:rPr>
        <w:t xml:space="preserve">n </w:t>
      </w:r>
      <w:r w:rsidR="004B6422" w:rsidRPr="00BA60A1">
        <w:rPr>
          <w:rFonts w:eastAsia="Times New Roman" w:cstheme="minorHAnsi"/>
          <w:sz w:val="24"/>
          <w:szCs w:val="24"/>
        </w:rPr>
        <w:t>outputs, the relative efficiency score for</w:t>
      </w:r>
      <m:oMath>
        <m:r>
          <m:rPr>
            <m:sty m:val="p"/>
          </m:rPr>
          <w:rPr>
            <w:rFonts w:ascii="Cambria Math" w:eastAsia="Times New Roman" w:cstheme="minorHAnsi"/>
            <w:sz w:val="24"/>
            <w:szCs w:val="24"/>
          </w:rPr>
          <m:t xml:space="preserve"> DMU</m:t>
        </m:r>
        <m:r>
          <m:rPr>
            <m:sty m:val="b"/>
          </m:rPr>
          <w:rPr>
            <w:rFonts w:ascii="Cambria Math" w:eastAsia="Times New Roman" w:hAnsi="Cambria Math" w:cstheme="minorHAnsi"/>
            <w:sz w:val="24"/>
            <w:szCs w:val="24"/>
          </w:rPr>
          <m:t>i</m:t>
        </m:r>
      </m:oMath>
      <w:r w:rsidR="004B6422" w:rsidRPr="00BA60A1">
        <w:rPr>
          <w:rFonts w:eastAsia="Times New Roman" w:cstheme="minorHAnsi"/>
          <w:b/>
          <w:sz w:val="24"/>
          <w:szCs w:val="24"/>
        </w:rPr>
        <w:t xml:space="preserve"> </w:t>
      </w:r>
      <w:r w:rsidR="00645ED9" w:rsidRPr="00BA60A1">
        <w:rPr>
          <w:rFonts w:eastAsia="Times New Roman" w:cstheme="minorHAnsi"/>
          <w:b/>
          <w:sz w:val="24"/>
          <w:szCs w:val="24"/>
        </w:rPr>
        <w:t xml:space="preserve"> </w:t>
      </w:r>
      <w:r w:rsidR="004B6422" w:rsidRPr="00BA60A1">
        <w:rPr>
          <w:rFonts w:eastAsia="Times New Roman" w:cstheme="minorHAnsi"/>
          <w:sz w:val="24"/>
          <w:szCs w:val="24"/>
        </w:rPr>
        <w:t>is obtained by solving th</w:t>
      </w:r>
      <w:r>
        <w:rPr>
          <w:rFonts w:eastAsia="Times New Roman" w:cstheme="minorHAnsi"/>
          <w:sz w:val="24"/>
          <w:szCs w:val="24"/>
        </w:rPr>
        <w:t>e following linear programming model</w:t>
      </w:r>
      <w:r w:rsidR="004B6422" w:rsidRPr="00BA60A1">
        <w:rPr>
          <w:rFonts w:eastAsia="Times New Roman" w:cstheme="minorHAnsi"/>
          <w:sz w:val="24"/>
          <w:szCs w:val="24"/>
        </w:rPr>
        <w:t xml:space="preserve"> </w:t>
      </w:r>
      <w:r>
        <w:rPr>
          <w:rFonts w:eastAsia="Times New Roman" w:cstheme="minorHAnsi"/>
          <w:sz w:val="24"/>
          <w:szCs w:val="24"/>
        </w:rPr>
        <w:t xml:space="preserve">as </w:t>
      </w:r>
      <w:r w:rsidR="004B6422" w:rsidRPr="00BA60A1">
        <w:rPr>
          <w:rFonts w:eastAsia="Times New Roman" w:cstheme="minorHAnsi"/>
          <w:sz w:val="24"/>
          <w:szCs w:val="24"/>
        </w:rPr>
        <w:t xml:space="preserve">proposed by </w:t>
      </w:r>
      <w:r w:rsidR="00E866AD">
        <w:rPr>
          <w:rFonts w:eastAsia="Times New Roman" w:cstheme="minorHAnsi"/>
          <w:sz w:val="24"/>
          <w:szCs w:val="24"/>
        </w:rPr>
        <w:t>Banker et al. (19</w:t>
      </w:r>
      <w:r w:rsidR="004B6422" w:rsidRPr="00BA60A1">
        <w:rPr>
          <w:rFonts w:eastAsia="Times New Roman" w:cstheme="minorHAnsi"/>
          <w:sz w:val="24"/>
          <w:szCs w:val="24"/>
        </w:rPr>
        <w:t>8</w:t>
      </w:r>
      <w:r w:rsidR="00E866AD">
        <w:rPr>
          <w:rFonts w:eastAsia="Times New Roman" w:cstheme="minorHAnsi"/>
          <w:sz w:val="24"/>
          <w:szCs w:val="24"/>
        </w:rPr>
        <w:t>4</w:t>
      </w:r>
      <w:r w:rsidR="004B6422" w:rsidRPr="00BA60A1">
        <w:rPr>
          <w:rFonts w:eastAsia="Times New Roman" w:cstheme="minorHAnsi"/>
          <w:sz w:val="24"/>
          <w:szCs w:val="24"/>
        </w:rPr>
        <w:t>):</w:t>
      </w:r>
    </w:p>
    <w:p w:rsidR="00850B6E" w:rsidRPr="009B2F64" w:rsidRDefault="002B7805" w:rsidP="00534E15">
      <w:pPr>
        <w:spacing w:line="360" w:lineRule="auto"/>
        <w:jc w:val="both"/>
        <w:rPr>
          <w:rFonts w:eastAsia="Times New Roman" w:cstheme="minorHAnsi"/>
          <w:sz w:val="32"/>
          <w:szCs w:val="32"/>
        </w:rPr>
      </w:pPr>
      <m:oMath>
        <m:func>
          <m:funcPr>
            <m:ctrlPr>
              <w:rPr>
                <w:rFonts w:ascii="Cambria Math" w:eastAsia="Times New Roman" w:hAnsi="Cambria Math" w:cstheme="minorHAnsi"/>
                <w:i/>
                <w:sz w:val="32"/>
                <w:szCs w:val="32"/>
              </w:rPr>
            </m:ctrlPr>
          </m:funcPr>
          <m:fName>
            <m:r>
              <m:rPr>
                <m:sty m:val="p"/>
              </m:rPr>
              <w:rPr>
                <w:rFonts w:ascii="Cambria Math" w:eastAsia="Times New Roman" w:cstheme="minorHAnsi"/>
                <w:sz w:val="32"/>
                <w:szCs w:val="32"/>
              </w:rPr>
              <m:t xml:space="preserve">       max</m:t>
            </m:r>
          </m:fName>
          <m:e>
            <m:f>
              <m:fPr>
                <m:ctrlPr>
                  <w:rPr>
                    <w:rFonts w:ascii="Cambria Math" w:eastAsia="Times New Roman" w:hAnsi="Cambria Math" w:cstheme="minorHAnsi"/>
                    <w:i/>
                    <w:sz w:val="32"/>
                    <w:szCs w:val="32"/>
                  </w:rPr>
                </m:ctrlPr>
              </m:fPr>
              <m:num>
                <m:nary>
                  <m:naryPr>
                    <m:chr m:val="∑"/>
                    <m:limLoc m:val="undOvr"/>
                    <m:ctrlPr>
                      <w:rPr>
                        <w:rFonts w:ascii="Cambria Math" w:eastAsia="Times New Roman" w:hAnsi="Cambria Math" w:cstheme="minorHAnsi"/>
                        <w:i/>
                        <w:sz w:val="32"/>
                        <w:szCs w:val="32"/>
                      </w:rPr>
                    </m:ctrlPr>
                  </m:naryPr>
                  <m:sub>
                    <m:r>
                      <w:rPr>
                        <w:rFonts w:ascii="Cambria Math" w:eastAsia="Times New Roman" w:hAnsi="Cambria Math" w:cstheme="minorHAnsi"/>
                        <w:sz w:val="32"/>
                        <w:szCs w:val="32"/>
                      </w:rPr>
                      <m:t>k</m:t>
                    </m:r>
                    <m:r>
                      <w:rPr>
                        <w:rFonts w:ascii="Cambria Math" w:eastAsia="Times New Roman" w:cstheme="minorHAnsi"/>
                        <w:sz w:val="32"/>
                        <w:szCs w:val="32"/>
                      </w:rPr>
                      <m:t>=1</m:t>
                    </m:r>
                  </m:sub>
                  <m:sup>
                    <m:r>
                      <w:rPr>
                        <w:rFonts w:ascii="Cambria Math" w:eastAsia="Times New Roman" w:hAnsi="Cambria Math" w:cstheme="minorHAnsi"/>
                        <w:sz w:val="32"/>
                        <w:szCs w:val="32"/>
                      </w:rPr>
                      <m:t>n</m:t>
                    </m:r>
                  </m:sup>
                  <m:e>
                    <m:sSub>
                      <m:sSubPr>
                        <m:ctrlPr>
                          <w:rPr>
                            <w:rFonts w:ascii="Cambria Math" w:eastAsia="Times New Roman" w:hAnsi="Cambria Math" w:cstheme="minorHAnsi"/>
                            <w:i/>
                            <w:sz w:val="32"/>
                            <w:szCs w:val="32"/>
                          </w:rPr>
                        </m:ctrlPr>
                      </m:sSubPr>
                      <m:e>
                        <m:r>
                          <w:rPr>
                            <w:rFonts w:ascii="Cambria Math" w:eastAsia="Times New Roman" w:hAnsi="Cambria Math" w:cstheme="minorHAnsi"/>
                            <w:sz w:val="32"/>
                            <w:szCs w:val="32"/>
                          </w:rPr>
                          <m:t>v</m:t>
                        </m:r>
                      </m:e>
                      <m:sub>
                        <m:r>
                          <w:rPr>
                            <w:rFonts w:ascii="Cambria Math" w:eastAsia="Times New Roman" w:hAnsi="Cambria Math" w:cstheme="minorHAnsi"/>
                            <w:sz w:val="32"/>
                            <w:szCs w:val="32"/>
                          </w:rPr>
                          <m:t>k</m:t>
                        </m:r>
                      </m:sub>
                    </m:sSub>
                    <m:sSub>
                      <m:sSubPr>
                        <m:ctrlPr>
                          <w:rPr>
                            <w:rFonts w:ascii="Cambria Math" w:eastAsia="Times New Roman" w:hAnsi="Cambria Math" w:cstheme="minorHAnsi"/>
                            <w:i/>
                            <w:sz w:val="32"/>
                            <w:szCs w:val="32"/>
                          </w:rPr>
                        </m:ctrlPr>
                      </m:sSubPr>
                      <m:e>
                        <m:r>
                          <w:rPr>
                            <w:rFonts w:ascii="Cambria Math" w:eastAsia="Times New Roman" w:hAnsi="Cambria Math" w:cstheme="minorHAnsi"/>
                            <w:sz w:val="32"/>
                            <w:szCs w:val="32"/>
                          </w:rPr>
                          <m:t>y</m:t>
                        </m:r>
                      </m:e>
                      <m:sub>
                        <m:r>
                          <w:rPr>
                            <w:rFonts w:ascii="Cambria Math" w:eastAsia="Times New Roman" w:hAnsi="Cambria Math" w:cstheme="minorHAnsi"/>
                            <w:sz w:val="32"/>
                            <w:szCs w:val="32"/>
                          </w:rPr>
                          <m:t>kj</m:t>
                        </m:r>
                      </m:sub>
                    </m:sSub>
                  </m:e>
                </m:nary>
              </m:num>
              <m:den>
                <m:nary>
                  <m:naryPr>
                    <m:chr m:val="∑"/>
                    <m:limLoc m:val="undOvr"/>
                    <m:ctrlPr>
                      <w:rPr>
                        <w:rFonts w:ascii="Cambria Math" w:eastAsia="Times New Roman" w:hAnsi="Cambria Math" w:cstheme="minorHAnsi"/>
                        <w:i/>
                        <w:sz w:val="32"/>
                        <w:szCs w:val="32"/>
                      </w:rPr>
                    </m:ctrlPr>
                  </m:naryPr>
                  <m:sub>
                    <m:r>
                      <w:rPr>
                        <w:rFonts w:ascii="Cambria Math" w:eastAsia="Times New Roman" w:hAnsi="Cambria Math" w:cstheme="minorHAnsi"/>
                        <w:sz w:val="32"/>
                        <w:szCs w:val="32"/>
                      </w:rPr>
                      <m:t>j</m:t>
                    </m:r>
                    <m:r>
                      <w:rPr>
                        <w:rFonts w:ascii="Cambria Math" w:eastAsia="Times New Roman" w:cstheme="minorHAnsi"/>
                        <w:sz w:val="32"/>
                        <w:szCs w:val="32"/>
                      </w:rPr>
                      <m:t>=1</m:t>
                    </m:r>
                  </m:sub>
                  <m:sup>
                    <m:r>
                      <w:rPr>
                        <w:rFonts w:ascii="Cambria Math" w:eastAsia="Times New Roman" w:hAnsi="Cambria Math" w:cstheme="minorHAnsi"/>
                        <w:sz w:val="32"/>
                        <w:szCs w:val="32"/>
                      </w:rPr>
                      <m:t>m</m:t>
                    </m:r>
                  </m:sup>
                  <m:e>
                    <m:sSub>
                      <m:sSubPr>
                        <m:ctrlPr>
                          <w:rPr>
                            <w:rFonts w:ascii="Cambria Math" w:eastAsia="Times New Roman" w:hAnsi="Cambria Math" w:cstheme="minorHAnsi"/>
                            <w:i/>
                            <w:sz w:val="32"/>
                            <w:szCs w:val="32"/>
                          </w:rPr>
                        </m:ctrlPr>
                      </m:sSubPr>
                      <m:e>
                        <m:r>
                          <w:rPr>
                            <w:rFonts w:ascii="Cambria Math" w:eastAsia="Times New Roman" w:hAnsi="Cambria Math" w:cstheme="minorHAnsi"/>
                            <w:sz w:val="32"/>
                            <w:szCs w:val="32"/>
                          </w:rPr>
                          <m:t>u</m:t>
                        </m:r>
                      </m:e>
                      <m:sub>
                        <m:r>
                          <w:rPr>
                            <w:rFonts w:ascii="Cambria Math" w:eastAsia="Times New Roman" w:hAnsi="Cambria Math" w:cstheme="minorHAnsi"/>
                            <w:sz w:val="32"/>
                            <w:szCs w:val="32"/>
                          </w:rPr>
                          <m:t>j</m:t>
                        </m:r>
                      </m:sub>
                    </m:sSub>
                    <m:sSub>
                      <m:sSubPr>
                        <m:ctrlPr>
                          <w:rPr>
                            <w:rFonts w:ascii="Cambria Math" w:eastAsia="Times New Roman" w:hAnsi="Cambria Math" w:cstheme="minorHAnsi"/>
                            <w:i/>
                            <w:sz w:val="32"/>
                            <w:szCs w:val="32"/>
                          </w:rPr>
                        </m:ctrlPr>
                      </m:sSubPr>
                      <m:e>
                        <m:r>
                          <w:rPr>
                            <w:rFonts w:ascii="Cambria Math" w:eastAsia="Times New Roman" w:hAnsi="Cambria Math" w:cstheme="minorHAnsi"/>
                            <w:sz w:val="32"/>
                            <w:szCs w:val="32"/>
                          </w:rPr>
                          <m:t>x</m:t>
                        </m:r>
                      </m:e>
                      <m:sub>
                        <m:r>
                          <w:rPr>
                            <w:rFonts w:ascii="Cambria Math" w:eastAsia="Times New Roman" w:hAnsi="Cambria Math" w:cstheme="minorHAnsi"/>
                            <w:sz w:val="32"/>
                            <w:szCs w:val="32"/>
                          </w:rPr>
                          <m:t>ji</m:t>
                        </m:r>
                      </m:sub>
                    </m:sSub>
                  </m:e>
                </m:nary>
              </m:den>
            </m:f>
          </m:e>
        </m:func>
      </m:oMath>
      <w:r w:rsidR="004B6422" w:rsidRPr="00BA60A1">
        <w:rPr>
          <w:rFonts w:eastAsia="Times New Roman" w:cstheme="minorHAnsi"/>
          <w:sz w:val="24"/>
          <w:szCs w:val="24"/>
        </w:rPr>
        <w:t xml:space="preserve">,          Subject to     </w:t>
      </w:r>
      <m:oMath>
        <m:f>
          <m:fPr>
            <m:ctrlPr>
              <w:rPr>
                <w:rFonts w:ascii="Cambria Math" w:eastAsia="Times New Roman" w:hAnsi="Cambria Math" w:cstheme="minorHAnsi"/>
                <w:i/>
                <w:sz w:val="32"/>
                <w:szCs w:val="32"/>
              </w:rPr>
            </m:ctrlPr>
          </m:fPr>
          <m:num>
            <m:nary>
              <m:naryPr>
                <m:chr m:val="∑"/>
                <m:limLoc m:val="undOvr"/>
                <m:ctrlPr>
                  <w:rPr>
                    <w:rFonts w:ascii="Cambria Math" w:eastAsia="Times New Roman" w:hAnsi="Cambria Math" w:cstheme="minorHAnsi"/>
                    <w:i/>
                    <w:sz w:val="32"/>
                    <w:szCs w:val="32"/>
                  </w:rPr>
                </m:ctrlPr>
              </m:naryPr>
              <m:sub>
                <m:r>
                  <w:rPr>
                    <w:rFonts w:ascii="Cambria Math" w:eastAsia="Times New Roman" w:hAnsi="Cambria Math" w:cstheme="minorHAnsi"/>
                    <w:sz w:val="32"/>
                    <w:szCs w:val="32"/>
                  </w:rPr>
                  <m:t>k</m:t>
                </m:r>
                <m:r>
                  <w:rPr>
                    <w:rFonts w:ascii="Cambria Math" w:eastAsia="Times New Roman" w:cstheme="minorHAnsi"/>
                    <w:sz w:val="32"/>
                    <w:szCs w:val="32"/>
                  </w:rPr>
                  <m:t>=1</m:t>
                </m:r>
              </m:sub>
              <m:sup>
                <m:r>
                  <w:rPr>
                    <w:rFonts w:ascii="Cambria Math" w:eastAsia="Times New Roman" w:hAnsi="Cambria Math" w:cstheme="minorHAnsi"/>
                    <w:sz w:val="32"/>
                    <w:szCs w:val="32"/>
                  </w:rPr>
                  <m:t>n</m:t>
                </m:r>
              </m:sup>
              <m:e>
                <m:sSub>
                  <m:sSubPr>
                    <m:ctrlPr>
                      <w:rPr>
                        <w:rFonts w:ascii="Cambria Math" w:eastAsia="Times New Roman" w:hAnsi="Cambria Math" w:cstheme="minorHAnsi"/>
                        <w:i/>
                        <w:sz w:val="32"/>
                        <w:szCs w:val="32"/>
                      </w:rPr>
                    </m:ctrlPr>
                  </m:sSubPr>
                  <m:e>
                    <m:r>
                      <w:rPr>
                        <w:rFonts w:ascii="Cambria Math" w:eastAsia="Times New Roman" w:hAnsi="Cambria Math" w:cstheme="minorHAnsi"/>
                        <w:sz w:val="32"/>
                        <w:szCs w:val="32"/>
                      </w:rPr>
                      <m:t>v</m:t>
                    </m:r>
                  </m:e>
                  <m:sub>
                    <m:r>
                      <w:rPr>
                        <w:rFonts w:ascii="Cambria Math" w:eastAsia="Times New Roman" w:hAnsi="Cambria Math" w:cstheme="minorHAnsi"/>
                        <w:sz w:val="32"/>
                        <w:szCs w:val="32"/>
                      </w:rPr>
                      <m:t>k</m:t>
                    </m:r>
                  </m:sub>
                </m:sSub>
                <m:sSub>
                  <m:sSubPr>
                    <m:ctrlPr>
                      <w:rPr>
                        <w:rFonts w:ascii="Cambria Math" w:eastAsia="Times New Roman" w:hAnsi="Cambria Math" w:cstheme="minorHAnsi"/>
                        <w:i/>
                        <w:sz w:val="32"/>
                        <w:szCs w:val="32"/>
                      </w:rPr>
                    </m:ctrlPr>
                  </m:sSubPr>
                  <m:e>
                    <m:r>
                      <w:rPr>
                        <w:rFonts w:ascii="Cambria Math" w:eastAsia="Times New Roman" w:hAnsi="Cambria Math" w:cstheme="minorHAnsi"/>
                        <w:sz w:val="32"/>
                        <w:szCs w:val="32"/>
                      </w:rPr>
                      <m:t>y</m:t>
                    </m:r>
                  </m:e>
                  <m:sub>
                    <m:r>
                      <w:rPr>
                        <w:rFonts w:ascii="Cambria Math" w:eastAsia="Times New Roman" w:hAnsi="Cambria Math" w:cstheme="minorHAnsi"/>
                        <w:sz w:val="32"/>
                        <w:szCs w:val="32"/>
                      </w:rPr>
                      <m:t>kj</m:t>
                    </m:r>
                  </m:sub>
                </m:sSub>
              </m:e>
            </m:nary>
          </m:num>
          <m:den>
            <m:nary>
              <m:naryPr>
                <m:chr m:val="∑"/>
                <m:limLoc m:val="undOvr"/>
                <m:ctrlPr>
                  <w:rPr>
                    <w:rFonts w:ascii="Cambria Math" w:eastAsia="Times New Roman" w:hAnsi="Cambria Math" w:cstheme="minorHAnsi"/>
                    <w:i/>
                    <w:sz w:val="32"/>
                    <w:szCs w:val="32"/>
                  </w:rPr>
                </m:ctrlPr>
              </m:naryPr>
              <m:sub>
                <m:r>
                  <w:rPr>
                    <w:rFonts w:ascii="Cambria Math" w:eastAsia="Times New Roman" w:hAnsi="Cambria Math" w:cstheme="minorHAnsi"/>
                    <w:sz w:val="32"/>
                    <w:szCs w:val="32"/>
                  </w:rPr>
                  <m:t>j</m:t>
                </m:r>
                <m:r>
                  <w:rPr>
                    <w:rFonts w:ascii="Cambria Math" w:eastAsia="Times New Roman" w:cstheme="minorHAnsi"/>
                    <w:sz w:val="32"/>
                    <w:szCs w:val="32"/>
                  </w:rPr>
                  <m:t>=1</m:t>
                </m:r>
              </m:sub>
              <m:sup>
                <m:r>
                  <w:rPr>
                    <w:rFonts w:ascii="Cambria Math" w:eastAsia="Times New Roman" w:hAnsi="Cambria Math" w:cstheme="minorHAnsi"/>
                    <w:sz w:val="32"/>
                    <w:szCs w:val="32"/>
                  </w:rPr>
                  <m:t>m</m:t>
                </m:r>
              </m:sup>
              <m:e>
                <m:sSub>
                  <m:sSubPr>
                    <m:ctrlPr>
                      <w:rPr>
                        <w:rFonts w:ascii="Cambria Math" w:eastAsia="Times New Roman" w:hAnsi="Cambria Math" w:cstheme="minorHAnsi"/>
                        <w:i/>
                        <w:sz w:val="32"/>
                        <w:szCs w:val="32"/>
                      </w:rPr>
                    </m:ctrlPr>
                  </m:sSubPr>
                  <m:e>
                    <m:r>
                      <w:rPr>
                        <w:rFonts w:ascii="Cambria Math" w:eastAsia="Times New Roman" w:hAnsi="Cambria Math" w:cstheme="minorHAnsi"/>
                        <w:sz w:val="32"/>
                        <w:szCs w:val="32"/>
                      </w:rPr>
                      <m:t>u</m:t>
                    </m:r>
                  </m:e>
                  <m:sub>
                    <m:r>
                      <w:rPr>
                        <w:rFonts w:ascii="Cambria Math" w:eastAsia="Times New Roman" w:hAnsi="Cambria Math" w:cstheme="minorHAnsi"/>
                        <w:sz w:val="32"/>
                        <w:szCs w:val="32"/>
                      </w:rPr>
                      <m:t>j</m:t>
                    </m:r>
                  </m:sub>
                </m:sSub>
                <m:sSub>
                  <m:sSubPr>
                    <m:ctrlPr>
                      <w:rPr>
                        <w:rFonts w:ascii="Cambria Math" w:eastAsia="Times New Roman" w:hAnsi="Cambria Math" w:cstheme="minorHAnsi"/>
                        <w:i/>
                        <w:sz w:val="32"/>
                        <w:szCs w:val="32"/>
                      </w:rPr>
                    </m:ctrlPr>
                  </m:sSubPr>
                  <m:e>
                    <m:r>
                      <w:rPr>
                        <w:rFonts w:ascii="Cambria Math" w:eastAsia="Times New Roman" w:hAnsi="Cambria Math" w:cstheme="minorHAnsi"/>
                        <w:sz w:val="32"/>
                        <w:szCs w:val="32"/>
                      </w:rPr>
                      <m:t>x</m:t>
                    </m:r>
                  </m:e>
                  <m:sub>
                    <m:r>
                      <w:rPr>
                        <w:rFonts w:ascii="Cambria Math" w:eastAsia="Times New Roman" w:hAnsi="Cambria Math" w:cstheme="minorHAnsi"/>
                        <w:sz w:val="32"/>
                        <w:szCs w:val="32"/>
                      </w:rPr>
                      <m:t>ji</m:t>
                    </m:r>
                  </m:sub>
                </m:sSub>
              </m:e>
            </m:nary>
          </m:den>
        </m:f>
        <m:r>
          <w:rPr>
            <w:rFonts w:ascii="Cambria Math" w:eastAsia="Times New Roman" w:cstheme="minorHAnsi"/>
            <w:sz w:val="32"/>
            <w:szCs w:val="32"/>
          </w:rPr>
          <m:t>≤</m:t>
        </m:r>
        <m:r>
          <m:rPr>
            <m:sty m:val="b"/>
          </m:rPr>
          <w:rPr>
            <w:rFonts w:ascii="Cambria Math" w:eastAsia="Times New Roman" w:cstheme="minorHAnsi"/>
            <w:sz w:val="32"/>
            <w:szCs w:val="32"/>
          </w:rPr>
          <m:t xml:space="preserve">1 </m:t>
        </m:r>
      </m:oMath>
      <w:r w:rsidR="004B6422" w:rsidRPr="00481A7D">
        <w:rPr>
          <w:rFonts w:eastAsia="Times New Roman" w:cstheme="minorHAnsi"/>
          <w:b/>
          <w:sz w:val="24"/>
          <w:szCs w:val="24"/>
        </w:rPr>
        <w:t>………</w:t>
      </w:r>
      <w:r w:rsidR="00481A7D">
        <w:rPr>
          <w:rFonts w:eastAsia="Times New Roman" w:cstheme="minorHAnsi"/>
          <w:b/>
          <w:sz w:val="24"/>
          <w:szCs w:val="24"/>
        </w:rPr>
        <w:t>……..</w:t>
      </w:r>
      <w:r w:rsidR="00645ED9" w:rsidRPr="00481A7D">
        <w:rPr>
          <w:rFonts w:eastAsia="Times New Roman" w:cstheme="minorHAnsi"/>
          <w:b/>
          <w:sz w:val="24"/>
          <w:szCs w:val="24"/>
        </w:rPr>
        <w:t>….</w:t>
      </w:r>
      <w:r w:rsidR="004B6422" w:rsidRPr="00481A7D">
        <w:rPr>
          <w:rFonts w:eastAsia="Times New Roman" w:cstheme="minorHAnsi"/>
          <w:b/>
          <w:sz w:val="24"/>
          <w:szCs w:val="24"/>
        </w:rPr>
        <w:t>… (2)</w:t>
      </w:r>
    </w:p>
    <w:p w:rsidR="00850B6E" w:rsidRPr="00BA60A1" w:rsidRDefault="00850B6E" w:rsidP="00534E15">
      <w:pPr>
        <w:spacing w:after="0" w:line="360" w:lineRule="auto"/>
        <w:jc w:val="both"/>
        <w:rPr>
          <w:rFonts w:eastAsia="Times New Roman" w:cstheme="minorHAnsi"/>
          <w:sz w:val="24"/>
          <w:szCs w:val="24"/>
        </w:rPr>
      </w:pPr>
      <w:r w:rsidRPr="00BA60A1">
        <w:rPr>
          <w:rFonts w:eastAsia="Times New Roman" w:cstheme="minorHAnsi"/>
          <w:sz w:val="24"/>
          <w:szCs w:val="24"/>
        </w:rPr>
        <w:t>Where</w:t>
      </w:r>
      <w:proofErr w:type="gramStart"/>
      <w:r w:rsidRPr="00BA60A1">
        <w:rPr>
          <w:rFonts w:eastAsia="Times New Roman" w:cstheme="minorHAnsi"/>
          <w:sz w:val="24"/>
          <w:szCs w:val="24"/>
        </w:rPr>
        <w:t xml:space="preserve">: </w:t>
      </w:r>
      <m:oMath>
        <m:sSub>
          <m:sSubPr>
            <m:ctrlPr>
              <w:rPr>
                <w:rFonts w:ascii="Cambria Math" w:eastAsia="Times New Roman" w:hAnsi="Cambria Math" w:cstheme="minorHAnsi"/>
                <w:i/>
                <w:sz w:val="28"/>
                <w:szCs w:val="28"/>
              </w:rPr>
            </m:ctrlPr>
          </m:sSubPr>
          <m:e>
            <w:proofErr w:type="gramEnd"/>
            <m:r>
              <w:rPr>
                <w:rFonts w:ascii="Cambria Math" w:eastAsia="Times New Roman" w:hAnsi="Cambria Math" w:cstheme="minorHAnsi"/>
                <w:sz w:val="28"/>
                <w:szCs w:val="28"/>
              </w:rPr>
              <m:t>v</m:t>
            </m:r>
          </m:e>
          <m:sub>
            <m:r>
              <w:rPr>
                <w:rFonts w:ascii="Cambria Math" w:eastAsia="Times New Roman" w:hAnsi="Cambria Math" w:cstheme="minorHAnsi"/>
                <w:sz w:val="28"/>
                <w:szCs w:val="28"/>
              </w:rPr>
              <m:t>k</m:t>
            </m:r>
          </m:sub>
        </m:sSub>
        <m:sSub>
          <m:sSubPr>
            <m:ctrlPr>
              <w:rPr>
                <w:rFonts w:ascii="Cambria Math" w:eastAsia="Times New Roman" w:hAnsi="Cambria Math" w:cstheme="minorHAnsi"/>
                <w:i/>
                <w:sz w:val="28"/>
                <w:szCs w:val="28"/>
              </w:rPr>
            </m:ctrlPr>
          </m:sSubPr>
          <m:e>
            <m:r>
              <w:rPr>
                <w:rFonts w:ascii="Cambria Math" w:eastAsia="Times New Roman" w:hAnsi="Cambria Math" w:cstheme="minorHAnsi"/>
                <w:sz w:val="28"/>
                <w:szCs w:val="28"/>
              </w:rPr>
              <m:t>u</m:t>
            </m:r>
          </m:e>
          <m:sub>
            <m:r>
              <w:rPr>
                <w:rFonts w:ascii="Cambria Math" w:eastAsia="Times New Roman" w:hAnsi="Cambria Math" w:cstheme="minorHAnsi"/>
                <w:sz w:val="28"/>
                <w:szCs w:val="28"/>
              </w:rPr>
              <m:t>j</m:t>
            </m:r>
          </m:sub>
        </m:sSub>
        <m:r>
          <w:rPr>
            <w:rFonts w:ascii="Cambria Math" w:eastAsia="Times New Roman" w:cstheme="minorHAnsi"/>
            <w:sz w:val="28"/>
            <w:szCs w:val="28"/>
          </w:rPr>
          <m:t>≥</m:t>
        </m:r>
        <m:r>
          <w:rPr>
            <w:rFonts w:ascii="Cambria Math" w:eastAsia="Times New Roman" w:cstheme="minorHAnsi"/>
            <w:sz w:val="28"/>
            <w:szCs w:val="28"/>
          </w:rPr>
          <m:t xml:space="preserve">1 </m:t>
        </m:r>
        <m:r>
          <w:rPr>
            <w:rFonts w:ascii="Cambria Math" w:eastAsia="Times New Roman" w:hAnsi="Cambria Math" w:cstheme="minorHAnsi"/>
            <w:sz w:val="28"/>
            <w:szCs w:val="28"/>
          </w:rPr>
          <m:t>∀k</m:t>
        </m:r>
        <m:r>
          <w:rPr>
            <w:rFonts w:ascii="Cambria Math" w:eastAsia="Times New Roman" w:cstheme="minorHAnsi"/>
            <w:sz w:val="28"/>
            <w:szCs w:val="28"/>
          </w:rPr>
          <m:t xml:space="preserve">, </m:t>
        </m:r>
        <m:r>
          <w:rPr>
            <w:rFonts w:ascii="Cambria Math" w:eastAsia="Times New Roman" w:hAnsi="Cambria Math" w:cstheme="minorHAnsi"/>
            <w:sz w:val="28"/>
            <w:szCs w:val="28"/>
          </w:rPr>
          <m:t>j</m:t>
        </m:r>
      </m:oMath>
      <w:r w:rsidRPr="00BA60A1">
        <w:rPr>
          <w:rFonts w:eastAsia="Times New Roman" w:cstheme="minorHAnsi"/>
          <w:sz w:val="28"/>
          <w:szCs w:val="28"/>
        </w:rPr>
        <w:t xml:space="preserve"> ; k= 1,…, n; j= 1</w:t>
      </w:r>
      <w:r w:rsidR="00384243">
        <w:rPr>
          <w:rFonts w:eastAsia="Times New Roman" w:cstheme="minorHAnsi"/>
          <w:sz w:val="24"/>
          <w:szCs w:val="24"/>
        </w:rPr>
        <w:t xml:space="preserve">, …, m and </w:t>
      </w:r>
      <w:proofErr w:type="spellStart"/>
      <w:r w:rsidR="00384243">
        <w:rPr>
          <w:rFonts w:eastAsia="Times New Roman" w:cstheme="minorHAnsi"/>
          <w:sz w:val="24"/>
          <w:szCs w:val="24"/>
        </w:rPr>
        <w:t>i</w:t>
      </w:r>
      <w:proofErr w:type="spellEnd"/>
      <w:r w:rsidR="00384243">
        <w:rPr>
          <w:rFonts w:eastAsia="Times New Roman" w:cstheme="minorHAnsi"/>
          <w:sz w:val="24"/>
          <w:szCs w:val="24"/>
        </w:rPr>
        <w:t>= 1, …, s</w:t>
      </w:r>
    </w:p>
    <w:p w:rsidR="00850B6E" w:rsidRPr="00BA60A1" w:rsidRDefault="002B7805" w:rsidP="00534E15">
      <w:pPr>
        <w:spacing w:after="0" w:line="360" w:lineRule="auto"/>
        <w:jc w:val="both"/>
        <w:rPr>
          <w:rFonts w:eastAsia="Times New Roman" w:cstheme="minorHAnsi"/>
          <w:sz w:val="24"/>
          <w:szCs w:val="24"/>
        </w:rPr>
      </w:pPr>
      <m:oMath>
        <m:sSub>
          <m:sSubPr>
            <m:ctrlPr>
              <w:rPr>
                <w:rFonts w:ascii="Cambria Math" w:eastAsia="Times New Roman" w:hAnsi="Cambria Math" w:cstheme="minorHAnsi"/>
                <w:i/>
                <w:sz w:val="28"/>
                <w:szCs w:val="28"/>
              </w:rPr>
            </m:ctrlPr>
          </m:sSubPr>
          <m:e>
            <m:r>
              <w:rPr>
                <w:rFonts w:ascii="Cambria Math" w:eastAsia="Times New Roman" w:hAnsi="Cambria Math" w:cstheme="minorHAnsi"/>
                <w:sz w:val="28"/>
                <w:szCs w:val="28"/>
              </w:rPr>
              <m:t>y</m:t>
            </m:r>
          </m:e>
          <m:sub>
            <m:r>
              <w:rPr>
                <w:rFonts w:ascii="Cambria Math" w:eastAsia="Times New Roman" w:hAnsi="Cambria Math" w:cstheme="minorHAnsi"/>
                <w:sz w:val="28"/>
                <w:szCs w:val="28"/>
              </w:rPr>
              <m:t>ki</m:t>
            </m:r>
          </m:sub>
        </m:sSub>
        <m:r>
          <w:rPr>
            <w:rFonts w:ascii="Cambria Math" w:eastAsia="Times New Roman" w:cstheme="minorHAnsi"/>
            <w:sz w:val="28"/>
            <w:szCs w:val="28"/>
          </w:rPr>
          <m:t xml:space="preserve">= </m:t>
        </m:r>
      </m:oMath>
      <w:proofErr w:type="gramStart"/>
      <w:r w:rsidR="00645ED9" w:rsidRPr="00BA60A1">
        <w:rPr>
          <w:rFonts w:eastAsia="Times New Roman" w:cstheme="minorHAnsi"/>
          <w:sz w:val="24"/>
          <w:szCs w:val="24"/>
        </w:rPr>
        <w:t>the</w:t>
      </w:r>
      <w:proofErr w:type="gramEnd"/>
      <w:r w:rsidR="00645ED9" w:rsidRPr="00BA60A1">
        <w:rPr>
          <w:rFonts w:eastAsia="Times New Roman" w:cstheme="minorHAnsi"/>
          <w:sz w:val="24"/>
          <w:szCs w:val="24"/>
        </w:rPr>
        <w:t xml:space="preserve"> amount of output</w:t>
      </w:r>
      <w:r w:rsidR="00850B6E" w:rsidRPr="00BA60A1">
        <w:rPr>
          <w:rFonts w:eastAsia="Times New Roman" w:cstheme="minorHAnsi"/>
          <w:sz w:val="24"/>
          <w:szCs w:val="24"/>
        </w:rPr>
        <w:t xml:space="preserve"> k produced by </w:t>
      </w:r>
      <m:oMath>
        <m:sSub>
          <m:sSubPr>
            <m:ctrlPr>
              <w:rPr>
                <w:rFonts w:ascii="Cambria Math" w:eastAsia="Times New Roman" w:hAnsi="Cambria Math" w:cstheme="minorHAnsi"/>
                <w:i/>
                <w:sz w:val="24"/>
                <w:szCs w:val="24"/>
              </w:rPr>
            </m:ctrlPr>
          </m:sSubPr>
          <m:e>
            <m:r>
              <w:rPr>
                <w:rFonts w:ascii="Cambria Math" w:eastAsia="Times New Roman" w:hAnsi="Cambria Math" w:cstheme="minorHAnsi"/>
                <w:sz w:val="24"/>
                <w:szCs w:val="24"/>
              </w:rPr>
              <m:t>DMU</m:t>
            </m:r>
          </m:e>
          <m:sub>
            <m:r>
              <w:rPr>
                <w:rFonts w:ascii="Cambria Math" w:eastAsia="Times New Roman" w:hAnsi="Cambria Math" w:cstheme="minorHAnsi"/>
                <w:sz w:val="24"/>
                <w:szCs w:val="24"/>
              </w:rPr>
              <m:t>i</m:t>
            </m:r>
          </m:sub>
        </m:sSub>
      </m:oMath>
    </w:p>
    <w:p w:rsidR="00850B6E" w:rsidRPr="00BA60A1" w:rsidRDefault="002B7805" w:rsidP="00534E15">
      <w:pPr>
        <w:spacing w:after="0" w:line="360" w:lineRule="auto"/>
        <w:jc w:val="both"/>
        <w:rPr>
          <w:rFonts w:eastAsia="Times New Roman" w:cstheme="minorHAnsi"/>
          <w:sz w:val="24"/>
          <w:szCs w:val="24"/>
        </w:rPr>
      </w:pPr>
      <m:oMath>
        <m:sSub>
          <m:sSubPr>
            <m:ctrlPr>
              <w:rPr>
                <w:rFonts w:ascii="Cambria Math" w:eastAsia="Times New Roman" w:hAnsi="Cambria Math" w:cstheme="minorHAnsi"/>
                <w:i/>
                <w:sz w:val="28"/>
                <w:szCs w:val="28"/>
              </w:rPr>
            </m:ctrlPr>
          </m:sSubPr>
          <m:e>
            <m:r>
              <w:rPr>
                <w:rFonts w:ascii="Cambria Math" w:eastAsia="Times New Roman" w:hAnsi="Cambria Math" w:cstheme="minorHAnsi"/>
                <w:sz w:val="28"/>
                <w:szCs w:val="28"/>
              </w:rPr>
              <m:t>x</m:t>
            </m:r>
          </m:e>
          <m:sub>
            <m:r>
              <w:rPr>
                <w:rFonts w:ascii="Cambria Math" w:eastAsia="Times New Roman" w:hAnsi="Cambria Math" w:cstheme="minorHAnsi"/>
                <w:sz w:val="28"/>
                <w:szCs w:val="28"/>
              </w:rPr>
              <m:t>ji</m:t>
            </m:r>
          </m:sub>
        </m:sSub>
        <m:r>
          <w:rPr>
            <w:rFonts w:ascii="Cambria Math" w:eastAsia="Times New Roman" w:cstheme="minorHAnsi"/>
            <w:sz w:val="28"/>
            <w:szCs w:val="28"/>
          </w:rPr>
          <m:t xml:space="preserve">= </m:t>
        </m:r>
      </m:oMath>
      <w:proofErr w:type="gramStart"/>
      <w:r w:rsidR="00850B6E" w:rsidRPr="00BA60A1">
        <w:rPr>
          <w:rFonts w:eastAsia="Times New Roman" w:cstheme="minorHAnsi"/>
          <w:sz w:val="24"/>
          <w:szCs w:val="24"/>
        </w:rPr>
        <w:t>the</w:t>
      </w:r>
      <w:proofErr w:type="gramEnd"/>
      <w:r w:rsidR="00850B6E" w:rsidRPr="00BA60A1">
        <w:rPr>
          <w:rFonts w:eastAsia="Times New Roman" w:cstheme="minorHAnsi"/>
          <w:sz w:val="24"/>
          <w:szCs w:val="24"/>
        </w:rPr>
        <w:t xml:space="preserve"> amount of input j used by</w:t>
      </w:r>
      <m:oMath>
        <m:sSub>
          <m:sSubPr>
            <m:ctrlPr>
              <w:rPr>
                <w:rFonts w:ascii="Cambria Math" w:eastAsia="Times New Roman" w:hAnsi="Cambria Math" w:cstheme="minorHAnsi"/>
                <w:i/>
                <w:sz w:val="24"/>
                <w:szCs w:val="24"/>
              </w:rPr>
            </m:ctrlPr>
          </m:sSubPr>
          <m:e>
            <m:r>
              <w:rPr>
                <w:rFonts w:ascii="Cambria Math" w:eastAsia="Times New Roman" w:cstheme="minorHAnsi"/>
                <w:sz w:val="24"/>
                <w:szCs w:val="24"/>
              </w:rPr>
              <m:t xml:space="preserve"> </m:t>
            </m:r>
            <m:r>
              <w:rPr>
                <w:rFonts w:ascii="Cambria Math" w:eastAsia="Times New Roman" w:hAnsi="Cambria Math" w:cstheme="minorHAnsi"/>
                <w:sz w:val="24"/>
                <w:szCs w:val="24"/>
              </w:rPr>
              <m:t>DMU</m:t>
            </m:r>
          </m:e>
          <m:sub>
            <m:r>
              <w:rPr>
                <w:rFonts w:ascii="Cambria Math" w:eastAsia="Times New Roman" w:hAnsi="Cambria Math" w:cstheme="minorHAnsi"/>
                <w:sz w:val="24"/>
                <w:szCs w:val="24"/>
              </w:rPr>
              <m:t>i</m:t>
            </m:r>
          </m:sub>
        </m:sSub>
      </m:oMath>
    </w:p>
    <w:p w:rsidR="00850B6E" w:rsidRPr="00BA60A1" w:rsidRDefault="002B7805" w:rsidP="00534E15">
      <w:pPr>
        <w:spacing w:line="360" w:lineRule="auto"/>
        <w:jc w:val="both"/>
        <w:rPr>
          <w:rFonts w:eastAsia="Times New Roman" w:cstheme="minorHAnsi"/>
          <w:sz w:val="24"/>
          <w:szCs w:val="24"/>
        </w:rPr>
      </w:pPr>
      <m:oMath>
        <m:sSub>
          <m:sSubPr>
            <m:ctrlPr>
              <w:rPr>
                <w:rFonts w:ascii="Cambria Math" w:eastAsia="Times New Roman" w:hAnsi="Cambria Math" w:cstheme="minorHAnsi"/>
                <w:i/>
                <w:sz w:val="28"/>
                <w:szCs w:val="28"/>
              </w:rPr>
            </m:ctrlPr>
          </m:sSubPr>
          <m:e>
            <m:r>
              <w:rPr>
                <w:rFonts w:ascii="Cambria Math" w:eastAsia="Times New Roman" w:hAnsi="Cambria Math" w:cstheme="minorHAnsi"/>
                <w:sz w:val="28"/>
                <w:szCs w:val="28"/>
              </w:rPr>
              <m:t>v</m:t>
            </m:r>
          </m:e>
          <m:sub>
            <m:r>
              <w:rPr>
                <w:rFonts w:ascii="Cambria Math" w:eastAsia="Times New Roman" w:hAnsi="Cambria Math" w:cstheme="minorHAnsi"/>
                <w:sz w:val="28"/>
                <w:szCs w:val="28"/>
              </w:rPr>
              <m:t>k</m:t>
            </m:r>
          </m:sub>
        </m:sSub>
        <m:r>
          <w:rPr>
            <w:rFonts w:ascii="Cambria Math" w:eastAsia="Times New Roman" w:cstheme="minorHAnsi"/>
            <w:sz w:val="32"/>
            <w:szCs w:val="32"/>
          </w:rPr>
          <m:t xml:space="preserve"> </m:t>
        </m:r>
      </m:oMath>
      <w:r w:rsidR="00645ED9" w:rsidRPr="00BA60A1">
        <w:rPr>
          <w:rFonts w:eastAsia="Times New Roman" w:cstheme="minorHAnsi"/>
          <w:sz w:val="32"/>
          <w:szCs w:val="32"/>
        </w:rPr>
        <w:t xml:space="preserve"> </w:t>
      </w:r>
      <w:proofErr w:type="gramStart"/>
      <w:r w:rsidR="00645ED9" w:rsidRPr="00BA60A1">
        <w:rPr>
          <w:rFonts w:eastAsia="Times New Roman" w:cstheme="minorHAnsi"/>
          <w:sz w:val="24"/>
          <w:szCs w:val="24"/>
        </w:rPr>
        <w:t>and</w:t>
      </w:r>
      <w:proofErr w:type="gramEnd"/>
      <w:r w:rsidR="00645ED9" w:rsidRPr="00BA60A1">
        <w:rPr>
          <w:rFonts w:eastAsia="Times New Roman" w:cstheme="minorHAnsi"/>
          <w:sz w:val="24"/>
          <w:szCs w:val="24"/>
        </w:rPr>
        <w:t xml:space="preserve"> </w:t>
      </w:r>
      <m:oMath>
        <m:sSub>
          <m:sSubPr>
            <m:ctrlPr>
              <w:rPr>
                <w:rFonts w:ascii="Cambria Math" w:eastAsia="Times New Roman" w:hAnsi="Cambria Math" w:cstheme="minorHAnsi"/>
                <w:i/>
                <w:sz w:val="28"/>
                <w:szCs w:val="28"/>
              </w:rPr>
            </m:ctrlPr>
          </m:sSubPr>
          <m:e>
            <m:r>
              <w:rPr>
                <w:rFonts w:ascii="Cambria Math" w:eastAsia="Times New Roman" w:hAnsi="Cambria Math" w:cstheme="minorHAnsi"/>
                <w:sz w:val="28"/>
                <w:szCs w:val="28"/>
              </w:rPr>
              <m:t>u</m:t>
            </m:r>
          </m:e>
          <m:sub>
            <m:r>
              <w:rPr>
                <w:rFonts w:ascii="Cambria Math" w:eastAsia="Times New Roman" w:hAnsi="Cambria Math" w:cstheme="minorHAnsi"/>
                <w:sz w:val="28"/>
                <w:szCs w:val="28"/>
              </w:rPr>
              <m:t>j</m:t>
            </m:r>
          </m:sub>
        </m:sSub>
        <m:r>
          <w:rPr>
            <w:rFonts w:ascii="Cambria Math" w:eastAsia="Times New Roman" w:cstheme="minorHAnsi"/>
            <w:sz w:val="28"/>
            <w:szCs w:val="28"/>
          </w:rPr>
          <m:t>=</m:t>
        </m:r>
      </m:oMath>
      <w:r w:rsidR="00645ED9" w:rsidRPr="00BA60A1">
        <w:rPr>
          <w:rFonts w:eastAsia="Times New Roman" w:cstheme="minorHAnsi"/>
          <w:sz w:val="24"/>
          <w:szCs w:val="24"/>
        </w:rPr>
        <w:t xml:space="preserve"> </w:t>
      </w:r>
      <w:r w:rsidR="00850B6E" w:rsidRPr="00BA60A1">
        <w:rPr>
          <w:rFonts w:eastAsia="Times New Roman" w:cstheme="minorHAnsi"/>
          <w:sz w:val="24"/>
          <w:szCs w:val="24"/>
        </w:rPr>
        <w:t>weights given to output k</w:t>
      </w:r>
      <w:r w:rsidR="00645ED9" w:rsidRPr="00BA60A1">
        <w:rPr>
          <w:rFonts w:eastAsia="Times New Roman" w:cstheme="minorHAnsi"/>
          <w:sz w:val="24"/>
          <w:szCs w:val="24"/>
        </w:rPr>
        <w:t xml:space="preserve"> and input j, respectively.</w:t>
      </w:r>
    </w:p>
    <w:p w:rsidR="00384243" w:rsidRPr="00BA60A1" w:rsidRDefault="00384243" w:rsidP="00384243">
      <w:pPr>
        <w:spacing w:line="360" w:lineRule="auto"/>
        <w:jc w:val="both"/>
        <w:rPr>
          <w:rFonts w:eastAsia="Times New Roman" w:cstheme="minorHAnsi"/>
          <w:sz w:val="24"/>
          <w:szCs w:val="24"/>
        </w:rPr>
      </w:pPr>
      <w:r w:rsidRPr="00BA60A1">
        <w:rPr>
          <w:rFonts w:eastAsia="Times New Roman" w:cstheme="minorHAnsi"/>
          <w:sz w:val="24"/>
          <w:szCs w:val="24"/>
        </w:rPr>
        <w:t xml:space="preserve">For DEA model, the </w:t>
      </w:r>
      <w:r>
        <w:rPr>
          <w:rFonts w:eastAsia="Times New Roman" w:cstheme="minorHAnsi"/>
          <w:sz w:val="24"/>
          <w:szCs w:val="24"/>
        </w:rPr>
        <w:t>following output and input variables were</w:t>
      </w:r>
      <w:r w:rsidRPr="00BA60A1">
        <w:rPr>
          <w:rFonts w:eastAsia="Times New Roman" w:cstheme="minorHAnsi"/>
          <w:sz w:val="24"/>
          <w:szCs w:val="24"/>
        </w:rPr>
        <w:t xml:space="preserve"> </w:t>
      </w:r>
      <w:r>
        <w:rPr>
          <w:rFonts w:eastAsia="Times New Roman" w:cstheme="minorHAnsi"/>
          <w:sz w:val="24"/>
          <w:szCs w:val="24"/>
        </w:rPr>
        <w:t xml:space="preserve">used </w:t>
      </w:r>
      <w:r w:rsidRPr="00BA60A1">
        <w:rPr>
          <w:rFonts w:eastAsia="Times New Roman" w:cstheme="minorHAnsi"/>
          <w:sz w:val="24"/>
          <w:szCs w:val="24"/>
        </w:rPr>
        <w:t>to me</w:t>
      </w:r>
      <w:r>
        <w:rPr>
          <w:rFonts w:eastAsia="Times New Roman" w:cstheme="minorHAnsi"/>
          <w:sz w:val="24"/>
          <w:szCs w:val="24"/>
        </w:rPr>
        <w:t xml:space="preserve">asure relative efficiency of </w:t>
      </w:r>
      <w:proofErr w:type="spellStart"/>
      <w:r>
        <w:rPr>
          <w:rFonts w:eastAsia="Times New Roman" w:cstheme="minorHAnsi"/>
          <w:sz w:val="24"/>
          <w:szCs w:val="24"/>
        </w:rPr>
        <w:t>MS</w:t>
      </w:r>
      <w:r w:rsidRPr="00BA60A1">
        <w:rPr>
          <w:rFonts w:eastAsia="Times New Roman" w:cstheme="minorHAnsi"/>
          <w:sz w:val="24"/>
          <w:szCs w:val="24"/>
        </w:rPr>
        <w:t>Es.</w:t>
      </w:r>
      <w:proofErr w:type="spellEnd"/>
      <w:r w:rsidR="00CD65AD">
        <w:rPr>
          <w:rFonts w:eastAsia="Times New Roman" w:cstheme="minorHAnsi"/>
          <w:sz w:val="24"/>
          <w:szCs w:val="24"/>
        </w:rPr>
        <w:t xml:space="preserve"> </w:t>
      </w:r>
    </w:p>
    <w:p w:rsidR="00384243" w:rsidRDefault="00384243" w:rsidP="00384243">
      <w:pPr>
        <w:spacing w:line="360" w:lineRule="auto"/>
        <w:contextualSpacing/>
        <w:jc w:val="both"/>
        <w:rPr>
          <w:rFonts w:eastAsia="Times New Roman" w:cstheme="minorHAnsi"/>
          <w:sz w:val="24"/>
          <w:szCs w:val="24"/>
        </w:rPr>
      </w:pPr>
      <w:r w:rsidRPr="00BA60A1">
        <w:rPr>
          <w:rFonts w:eastAsia="Times New Roman" w:cstheme="minorHAnsi"/>
          <w:b/>
          <w:sz w:val="24"/>
          <w:szCs w:val="24"/>
        </w:rPr>
        <w:t>Output (Y):</w:t>
      </w:r>
      <w:r>
        <w:rPr>
          <w:rFonts w:eastAsia="Times New Roman" w:cstheme="minorHAnsi"/>
          <w:sz w:val="24"/>
          <w:szCs w:val="24"/>
        </w:rPr>
        <w:t xml:space="preserve">  Yearly values (in Birr) of total sales or revenue generated by MSEs were </w:t>
      </w:r>
      <w:r w:rsidRPr="00BA60A1">
        <w:rPr>
          <w:rFonts w:eastAsia="Times New Roman" w:cstheme="minorHAnsi"/>
          <w:sz w:val="24"/>
          <w:szCs w:val="24"/>
        </w:rPr>
        <w:t>used as a proxy to measure the output of that particular enterprise.</w:t>
      </w:r>
    </w:p>
    <w:p w:rsidR="00384243" w:rsidRPr="00BA60A1" w:rsidRDefault="00384243" w:rsidP="00384243">
      <w:pPr>
        <w:spacing w:line="360" w:lineRule="auto"/>
        <w:contextualSpacing/>
        <w:jc w:val="both"/>
        <w:rPr>
          <w:rFonts w:eastAsia="Times New Roman" w:cstheme="minorHAnsi"/>
          <w:sz w:val="24"/>
          <w:szCs w:val="24"/>
        </w:rPr>
      </w:pPr>
      <w:r w:rsidRPr="00BA60A1">
        <w:rPr>
          <w:rFonts w:eastAsia="Times New Roman" w:cstheme="minorHAnsi"/>
          <w:b/>
          <w:sz w:val="24"/>
          <w:szCs w:val="24"/>
        </w:rPr>
        <w:lastRenderedPageBreak/>
        <w:t>Fixed Capital (X</w:t>
      </w:r>
      <w:r w:rsidRPr="00BA60A1">
        <w:rPr>
          <w:rFonts w:eastAsia="Times New Roman" w:cstheme="minorHAnsi"/>
          <w:b/>
          <w:sz w:val="24"/>
          <w:szCs w:val="24"/>
          <w:vertAlign w:val="subscript"/>
        </w:rPr>
        <w:t>1</w:t>
      </w:r>
      <w:r w:rsidRPr="00BA60A1">
        <w:rPr>
          <w:rFonts w:eastAsia="Times New Roman" w:cstheme="minorHAnsi"/>
          <w:b/>
          <w:sz w:val="24"/>
          <w:szCs w:val="24"/>
        </w:rPr>
        <w:t xml:space="preserve">): </w:t>
      </w:r>
      <w:r w:rsidR="006C73ED">
        <w:rPr>
          <w:rFonts w:eastAsia="Times New Roman" w:cstheme="minorHAnsi"/>
          <w:sz w:val="24"/>
          <w:szCs w:val="24"/>
        </w:rPr>
        <w:t>Fixed capital represents</w:t>
      </w:r>
      <w:r w:rsidRPr="00BA60A1">
        <w:rPr>
          <w:rFonts w:eastAsia="Times New Roman" w:cstheme="minorHAnsi"/>
          <w:sz w:val="24"/>
          <w:szCs w:val="24"/>
        </w:rPr>
        <w:t xml:space="preserve"> assets of the establishments with a productive life of one year or more. It shows the net book-value</w:t>
      </w:r>
      <w:r w:rsidR="006C73ED">
        <w:rPr>
          <w:rFonts w:eastAsia="Times New Roman" w:cstheme="minorHAnsi"/>
          <w:sz w:val="24"/>
          <w:szCs w:val="24"/>
        </w:rPr>
        <w:t xml:space="preserve"> of fixed assets</w:t>
      </w:r>
      <w:r w:rsidRPr="00BA60A1">
        <w:rPr>
          <w:rFonts w:eastAsia="Times New Roman" w:cstheme="minorHAnsi"/>
          <w:sz w:val="24"/>
          <w:szCs w:val="24"/>
        </w:rPr>
        <w:t xml:space="preserve"> at</w:t>
      </w:r>
      <w:r w:rsidR="006C73ED">
        <w:rPr>
          <w:rFonts w:eastAsia="Times New Roman" w:cstheme="minorHAnsi"/>
          <w:sz w:val="24"/>
          <w:szCs w:val="24"/>
        </w:rPr>
        <w:t xml:space="preserve"> the beginning of the survey period</w:t>
      </w:r>
      <w:r w:rsidRPr="00BA60A1">
        <w:rPr>
          <w:rFonts w:eastAsia="Times New Roman" w:cstheme="minorHAnsi"/>
          <w:sz w:val="24"/>
          <w:szCs w:val="24"/>
        </w:rPr>
        <w:t>; evaluated by combining data relating to initial equipment and the value of registered investments minus the value of sold and disposed machineries, equipment and d</w:t>
      </w:r>
      <w:r w:rsidR="006C73ED">
        <w:rPr>
          <w:rFonts w:eastAsia="Times New Roman" w:cstheme="minorHAnsi"/>
          <w:sz w:val="24"/>
          <w:szCs w:val="24"/>
        </w:rPr>
        <w:t>epreciation during survey period. Straight line</w:t>
      </w:r>
      <w:r w:rsidRPr="00BA60A1">
        <w:rPr>
          <w:rFonts w:eastAsia="Times New Roman" w:cstheme="minorHAnsi"/>
          <w:sz w:val="24"/>
          <w:szCs w:val="24"/>
        </w:rPr>
        <w:t xml:space="preserve"> deprecation </w:t>
      </w:r>
      <w:r w:rsidR="006C73ED">
        <w:rPr>
          <w:rFonts w:eastAsia="Times New Roman" w:cstheme="minorHAnsi"/>
          <w:sz w:val="24"/>
          <w:szCs w:val="24"/>
        </w:rPr>
        <w:t>method was</w:t>
      </w:r>
      <w:r w:rsidRPr="00BA60A1">
        <w:rPr>
          <w:rFonts w:eastAsia="Times New Roman" w:cstheme="minorHAnsi"/>
          <w:sz w:val="24"/>
          <w:szCs w:val="24"/>
        </w:rPr>
        <w:t xml:space="preserve"> employed</w:t>
      </w:r>
      <w:r w:rsidR="006C73ED">
        <w:rPr>
          <w:rFonts w:eastAsia="Times New Roman" w:cstheme="minorHAnsi"/>
          <w:sz w:val="24"/>
          <w:szCs w:val="24"/>
        </w:rPr>
        <w:t xml:space="preserve"> </w:t>
      </w:r>
      <w:r w:rsidR="00140719">
        <w:rPr>
          <w:rFonts w:eastAsia="Times New Roman" w:cstheme="minorHAnsi"/>
          <w:sz w:val="24"/>
          <w:szCs w:val="24"/>
        </w:rPr>
        <w:t>to make adjustments of depreciation</w:t>
      </w:r>
      <w:r w:rsidRPr="00BA60A1">
        <w:rPr>
          <w:rFonts w:eastAsia="Times New Roman" w:cstheme="minorHAnsi"/>
          <w:sz w:val="24"/>
          <w:szCs w:val="24"/>
        </w:rPr>
        <w:t>.</w:t>
      </w:r>
    </w:p>
    <w:p w:rsidR="00384243" w:rsidRPr="00BA60A1" w:rsidRDefault="006C73ED" w:rsidP="00384243">
      <w:pPr>
        <w:spacing w:after="0" w:line="360" w:lineRule="auto"/>
        <w:contextualSpacing/>
        <w:jc w:val="both"/>
        <w:rPr>
          <w:rFonts w:eastAsia="Times New Roman" w:cstheme="minorHAnsi"/>
          <w:sz w:val="24"/>
          <w:szCs w:val="24"/>
        </w:rPr>
      </w:pPr>
      <w:r>
        <w:rPr>
          <w:rFonts w:eastAsia="Times New Roman" w:cstheme="minorHAnsi"/>
          <w:b/>
          <w:sz w:val="24"/>
          <w:szCs w:val="24"/>
        </w:rPr>
        <w:t>Labo</w:t>
      </w:r>
      <w:r w:rsidR="00384243" w:rsidRPr="00BA60A1">
        <w:rPr>
          <w:rFonts w:eastAsia="Times New Roman" w:cstheme="minorHAnsi"/>
          <w:b/>
          <w:sz w:val="24"/>
          <w:szCs w:val="24"/>
        </w:rPr>
        <w:t>r (X</w:t>
      </w:r>
      <w:r w:rsidR="00384243" w:rsidRPr="00BA60A1">
        <w:rPr>
          <w:rFonts w:eastAsia="Times New Roman" w:cstheme="minorHAnsi"/>
          <w:b/>
          <w:sz w:val="24"/>
          <w:szCs w:val="24"/>
          <w:vertAlign w:val="subscript"/>
        </w:rPr>
        <w:t>2</w:t>
      </w:r>
      <w:r w:rsidR="00384243" w:rsidRPr="00BA60A1">
        <w:rPr>
          <w:rFonts w:eastAsia="Times New Roman" w:cstheme="minorHAnsi"/>
          <w:b/>
          <w:sz w:val="24"/>
          <w:szCs w:val="24"/>
        </w:rPr>
        <w:t xml:space="preserve">): </w:t>
      </w:r>
      <w:r w:rsidR="00140719">
        <w:rPr>
          <w:rFonts w:eastAsia="Times New Roman" w:cstheme="minorHAnsi"/>
          <w:sz w:val="24"/>
          <w:szCs w:val="24"/>
        </w:rPr>
        <w:t>The Birr value</w:t>
      </w:r>
      <w:r w:rsidR="00384243" w:rsidRPr="00BA60A1">
        <w:rPr>
          <w:rFonts w:eastAsia="Times New Roman" w:cstheme="minorHAnsi"/>
          <w:sz w:val="24"/>
          <w:szCs w:val="24"/>
        </w:rPr>
        <w:t xml:space="preserve"> o</w:t>
      </w:r>
      <w:r w:rsidR="00140719">
        <w:rPr>
          <w:rFonts w:eastAsia="Times New Roman" w:cstheme="minorHAnsi"/>
          <w:sz w:val="24"/>
          <w:szCs w:val="24"/>
        </w:rPr>
        <w:t>f wages and salaries paid to</w:t>
      </w:r>
      <w:r w:rsidR="00384243" w:rsidRPr="00BA60A1">
        <w:rPr>
          <w:rFonts w:eastAsia="Times New Roman" w:cstheme="minorHAnsi"/>
          <w:sz w:val="24"/>
          <w:szCs w:val="24"/>
        </w:rPr>
        <w:t xml:space="preserve"> workers </w:t>
      </w:r>
      <w:r w:rsidR="00140719">
        <w:rPr>
          <w:rFonts w:eastAsia="Times New Roman" w:cstheme="minorHAnsi"/>
          <w:sz w:val="24"/>
          <w:szCs w:val="24"/>
        </w:rPr>
        <w:t>was used to estimate the labor input</w:t>
      </w:r>
      <w:r w:rsidR="00384243" w:rsidRPr="00BA60A1">
        <w:rPr>
          <w:rFonts w:eastAsia="Times New Roman" w:cstheme="minorHAnsi"/>
          <w:sz w:val="24"/>
          <w:szCs w:val="24"/>
        </w:rPr>
        <w:t xml:space="preserve">. This variable includes all payment made to workers during </w:t>
      </w:r>
      <w:r w:rsidR="00140719">
        <w:rPr>
          <w:rFonts w:eastAsia="Times New Roman" w:cstheme="minorHAnsi"/>
          <w:sz w:val="24"/>
          <w:szCs w:val="24"/>
        </w:rPr>
        <w:t>the full year of the survey period</w:t>
      </w:r>
      <w:r w:rsidR="00384243" w:rsidRPr="00BA60A1">
        <w:rPr>
          <w:rFonts w:eastAsia="Times New Roman" w:cstheme="minorHAnsi"/>
          <w:sz w:val="24"/>
          <w:szCs w:val="24"/>
        </w:rPr>
        <w:t>.</w:t>
      </w:r>
    </w:p>
    <w:p w:rsidR="00140719" w:rsidRPr="00140719" w:rsidRDefault="00384243" w:rsidP="00140719">
      <w:pPr>
        <w:spacing w:line="360" w:lineRule="auto"/>
        <w:jc w:val="both"/>
        <w:rPr>
          <w:rFonts w:eastAsia="Times New Roman" w:cstheme="minorHAnsi"/>
          <w:sz w:val="24"/>
          <w:szCs w:val="24"/>
        </w:rPr>
      </w:pPr>
      <w:r w:rsidRPr="00750BAD">
        <w:rPr>
          <w:rFonts w:eastAsia="Times New Roman" w:cstheme="minorHAnsi"/>
          <w:b/>
          <w:sz w:val="24"/>
          <w:szCs w:val="24"/>
        </w:rPr>
        <w:t>Cost of Raw Materials (X3):</w:t>
      </w:r>
      <w:r w:rsidRPr="00750BAD">
        <w:rPr>
          <w:rFonts w:eastAsia="Times New Roman" w:cstheme="minorHAnsi"/>
          <w:sz w:val="24"/>
          <w:szCs w:val="24"/>
        </w:rPr>
        <w:t xml:space="preserve"> </w:t>
      </w:r>
      <w:r w:rsidR="00140719">
        <w:rPr>
          <w:rFonts w:eastAsia="Times New Roman" w:cstheme="minorHAnsi"/>
          <w:sz w:val="24"/>
          <w:szCs w:val="24"/>
        </w:rPr>
        <w:t>T</w:t>
      </w:r>
      <w:r w:rsidRPr="00BA60A1">
        <w:rPr>
          <w:rFonts w:eastAsia="Times New Roman" w:cstheme="minorHAnsi"/>
          <w:sz w:val="24"/>
          <w:szCs w:val="24"/>
        </w:rPr>
        <w:t>his</w:t>
      </w:r>
      <w:r w:rsidR="00140719">
        <w:rPr>
          <w:rFonts w:eastAsia="Times New Roman" w:cstheme="minorHAnsi"/>
          <w:sz w:val="24"/>
          <w:szCs w:val="24"/>
        </w:rPr>
        <w:t xml:space="preserve"> input</w:t>
      </w:r>
      <w:r w:rsidRPr="00BA60A1">
        <w:rPr>
          <w:rFonts w:eastAsia="Times New Roman" w:cstheme="minorHAnsi"/>
          <w:sz w:val="24"/>
          <w:szCs w:val="24"/>
        </w:rPr>
        <w:t xml:space="preserve"> </w:t>
      </w:r>
      <w:r w:rsidR="00140719">
        <w:rPr>
          <w:rFonts w:eastAsia="Times New Roman" w:cstheme="minorHAnsi"/>
          <w:sz w:val="24"/>
          <w:szCs w:val="24"/>
        </w:rPr>
        <w:t xml:space="preserve">variable </w:t>
      </w:r>
      <w:r w:rsidRPr="00BA60A1">
        <w:rPr>
          <w:rFonts w:eastAsia="Times New Roman" w:cstheme="minorHAnsi"/>
          <w:sz w:val="24"/>
          <w:szCs w:val="24"/>
        </w:rPr>
        <w:t xml:space="preserve">includes all </w:t>
      </w:r>
      <w:r w:rsidR="00140719">
        <w:rPr>
          <w:rFonts w:eastAsia="Times New Roman" w:cstheme="minorHAnsi"/>
          <w:sz w:val="24"/>
          <w:szCs w:val="24"/>
        </w:rPr>
        <w:t>costs related to the purchase of raw materials, payments made for utilities and other miscellaneous expenses measured in terms of B</w:t>
      </w:r>
      <w:r w:rsidRPr="00BA60A1">
        <w:rPr>
          <w:rFonts w:eastAsia="Times New Roman" w:cstheme="minorHAnsi"/>
          <w:sz w:val="24"/>
          <w:szCs w:val="24"/>
        </w:rPr>
        <w:t>irr.</w:t>
      </w:r>
    </w:p>
    <w:p w:rsidR="00F65B2F" w:rsidRPr="00BA60A1" w:rsidRDefault="001E0963" w:rsidP="00140719">
      <w:pPr>
        <w:spacing w:line="360" w:lineRule="auto"/>
        <w:jc w:val="both"/>
        <w:rPr>
          <w:rFonts w:eastAsia="Times New Roman" w:cstheme="minorHAnsi"/>
          <w:sz w:val="24"/>
          <w:szCs w:val="24"/>
        </w:rPr>
      </w:pPr>
      <w:r>
        <w:rPr>
          <w:rFonts w:eastAsia="Times New Roman" w:cstheme="minorHAnsi"/>
          <w:sz w:val="24"/>
          <w:szCs w:val="24"/>
        </w:rPr>
        <w:t>DEA</w:t>
      </w:r>
      <w:r w:rsidR="00850B6E" w:rsidRPr="00BA60A1">
        <w:rPr>
          <w:rFonts w:eastAsia="Times New Roman" w:cstheme="minorHAnsi"/>
          <w:sz w:val="24"/>
          <w:szCs w:val="24"/>
        </w:rPr>
        <w:t xml:space="preserve"> has some advantages over the </w:t>
      </w:r>
      <w:r>
        <w:rPr>
          <w:rFonts w:eastAsia="Times New Roman" w:cstheme="minorHAnsi"/>
          <w:sz w:val="24"/>
          <w:szCs w:val="24"/>
        </w:rPr>
        <w:t xml:space="preserve">SFP </w:t>
      </w:r>
      <w:r w:rsidR="00850B6E" w:rsidRPr="00BA60A1">
        <w:rPr>
          <w:rFonts w:eastAsia="Times New Roman" w:cstheme="minorHAnsi"/>
          <w:sz w:val="24"/>
          <w:szCs w:val="24"/>
        </w:rPr>
        <w:t>efficiency</w:t>
      </w:r>
      <w:r w:rsidR="00AF7645" w:rsidRPr="00BA60A1">
        <w:rPr>
          <w:rFonts w:eastAsia="Times New Roman" w:cstheme="minorHAnsi"/>
          <w:sz w:val="24"/>
          <w:szCs w:val="24"/>
        </w:rPr>
        <w:t xml:space="preserve"> estimation model</w:t>
      </w:r>
      <w:r w:rsidR="00850B6E" w:rsidRPr="00BA60A1">
        <w:rPr>
          <w:rFonts w:eastAsia="Times New Roman" w:cstheme="minorHAnsi"/>
          <w:sz w:val="24"/>
          <w:szCs w:val="24"/>
        </w:rPr>
        <w:t xml:space="preserve">. First, it is not necessary to assume a specific functional form for the production function. Second, it makes no </w:t>
      </w:r>
      <w:r w:rsidR="00850B6E" w:rsidRPr="00BA60A1">
        <w:rPr>
          <w:rFonts w:eastAsia="Times New Roman" w:cstheme="minorHAnsi"/>
          <w:iCs/>
          <w:sz w:val="24"/>
          <w:szCs w:val="24"/>
        </w:rPr>
        <w:t xml:space="preserve">priori </w:t>
      </w:r>
      <w:r w:rsidR="00850B6E" w:rsidRPr="00BA60A1">
        <w:rPr>
          <w:rFonts w:eastAsia="Times New Roman" w:cstheme="minorHAnsi"/>
          <w:sz w:val="24"/>
          <w:szCs w:val="24"/>
        </w:rPr>
        <w:t>distinction between the relative importance of outputs and inputs considered as relevant in firm decision-making process.</w:t>
      </w:r>
      <w:r w:rsidR="00AF7645" w:rsidRPr="00BA60A1">
        <w:rPr>
          <w:rFonts w:eastAsia="Times New Roman" w:cstheme="minorHAnsi"/>
          <w:sz w:val="24"/>
          <w:szCs w:val="24"/>
        </w:rPr>
        <w:t xml:space="preserve"> </w:t>
      </w:r>
      <w:r w:rsidR="00687B8D" w:rsidRPr="00BA60A1">
        <w:rPr>
          <w:rFonts w:eastAsia="Times New Roman" w:cstheme="minorHAnsi"/>
          <w:sz w:val="24"/>
          <w:szCs w:val="24"/>
        </w:rPr>
        <w:t>Third, DEA is relatively insensitive to model specification because the efficiency measurement is similar, regardless of input oriented or output-oriented measurements (Minh, 2007).</w:t>
      </w:r>
    </w:p>
    <w:p w:rsidR="0099168C" w:rsidRPr="0099168C" w:rsidRDefault="0099168C" w:rsidP="0099168C">
      <w:pPr>
        <w:spacing w:after="0" w:line="360" w:lineRule="auto"/>
        <w:jc w:val="both"/>
        <w:rPr>
          <w:rFonts w:eastAsia="Times New Roman" w:cstheme="minorHAnsi"/>
          <w:b/>
          <w:sz w:val="24"/>
          <w:szCs w:val="24"/>
        </w:rPr>
      </w:pPr>
      <w:r w:rsidRPr="0099168C">
        <w:rPr>
          <w:rFonts w:eastAsia="Times New Roman" w:cstheme="minorHAnsi"/>
          <w:b/>
          <w:sz w:val="24"/>
          <w:szCs w:val="24"/>
        </w:rPr>
        <w:t>The Econometric Model</w:t>
      </w:r>
    </w:p>
    <w:p w:rsidR="00F57A72" w:rsidRPr="00BA60A1" w:rsidRDefault="00F65B2F" w:rsidP="0099168C">
      <w:pPr>
        <w:spacing w:after="0" w:line="360" w:lineRule="auto"/>
        <w:jc w:val="both"/>
        <w:rPr>
          <w:rFonts w:cstheme="minorHAnsi"/>
          <w:sz w:val="24"/>
          <w:szCs w:val="24"/>
        </w:rPr>
      </w:pPr>
      <w:r w:rsidRPr="00BA60A1">
        <w:rPr>
          <w:rFonts w:eastAsia="Times New Roman" w:cstheme="minorHAnsi"/>
          <w:sz w:val="24"/>
          <w:szCs w:val="24"/>
        </w:rPr>
        <w:t>D</w:t>
      </w:r>
      <w:r w:rsidR="00687B8D" w:rsidRPr="00BA60A1">
        <w:rPr>
          <w:rFonts w:eastAsia="Times New Roman" w:cstheme="minorHAnsi"/>
          <w:sz w:val="24"/>
          <w:szCs w:val="24"/>
        </w:rPr>
        <w:t>eterminates of MSE</w:t>
      </w:r>
      <w:r w:rsidRPr="00BA60A1">
        <w:rPr>
          <w:rFonts w:eastAsia="Times New Roman" w:cstheme="minorHAnsi"/>
          <w:sz w:val="24"/>
          <w:szCs w:val="24"/>
        </w:rPr>
        <w:t>’</w:t>
      </w:r>
      <w:r w:rsidR="00687B8D" w:rsidRPr="00BA60A1">
        <w:rPr>
          <w:rFonts w:eastAsia="Times New Roman" w:cstheme="minorHAnsi"/>
          <w:sz w:val="24"/>
          <w:szCs w:val="24"/>
        </w:rPr>
        <w:t xml:space="preserve">s </w:t>
      </w:r>
      <w:r w:rsidR="00DA43CF">
        <w:rPr>
          <w:rFonts w:eastAsia="Times New Roman" w:cstheme="minorHAnsi"/>
          <w:sz w:val="24"/>
          <w:szCs w:val="24"/>
        </w:rPr>
        <w:t>efficiency was</w:t>
      </w:r>
      <w:r w:rsidR="001E0963">
        <w:rPr>
          <w:rFonts w:eastAsia="Times New Roman" w:cstheme="minorHAnsi"/>
          <w:sz w:val="24"/>
          <w:szCs w:val="24"/>
        </w:rPr>
        <w:t xml:space="preserve"> estimated using</w:t>
      </w:r>
      <w:r w:rsidRPr="00BA60A1">
        <w:rPr>
          <w:rFonts w:eastAsia="Times New Roman" w:cstheme="minorHAnsi"/>
          <w:sz w:val="24"/>
          <w:szCs w:val="24"/>
        </w:rPr>
        <w:t xml:space="preserve"> </w:t>
      </w:r>
      <w:r w:rsidR="007530B0" w:rsidRPr="00BA60A1">
        <w:rPr>
          <w:rFonts w:eastAsia="Times New Roman" w:cstheme="minorHAnsi"/>
          <w:sz w:val="24"/>
          <w:szCs w:val="24"/>
        </w:rPr>
        <w:t>OLS</w:t>
      </w:r>
      <w:r w:rsidRPr="00BA60A1">
        <w:rPr>
          <w:rFonts w:eastAsia="Times New Roman" w:cstheme="minorHAnsi"/>
          <w:sz w:val="24"/>
          <w:szCs w:val="24"/>
        </w:rPr>
        <w:t xml:space="preserve"> econometric</w:t>
      </w:r>
      <w:r w:rsidR="007530B0" w:rsidRPr="00BA60A1">
        <w:rPr>
          <w:rFonts w:eastAsia="Times New Roman" w:cstheme="minorHAnsi"/>
          <w:sz w:val="24"/>
          <w:szCs w:val="24"/>
        </w:rPr>
        <w:t xml:space="preserve"> model</w:t>
      </w:r>
      <w:r w:rsidR="00140719">
        <w:rPr>
          <w:rFonts w:eastAsia="Times New Roman" w:cstheme="minorHAnsi"/>
          <w:sz w:val="24"/>
          <w:szCs w:val="24"/>
        </w:rPr>
        <w:t>. As the value</w:t>
      </w:r>
      <w:r w:rsidR="00687B8D" w:rsidRPr="00BA60A1">
        <w:rPr>
          <w:rFonts w:eastAsia="Times New Roman" w:cstheme="minorHAnsi"/>
          <w:sz w:val="24"/>
          <w:szCs w:val="24"/>
        </w:rPr>
        <w:t xml:space="preserve"> of </w:t>
      </w:r>
      <w:r w:rsidR="00140719">
        <w:rPr>
          <w:rFonts w:eastAsia="Times New Roman" w:cstheme="minorHAnsi"/>
          <w:sz w:val="24"/>
          <w:szCs w:val="24"/>
        </w:rPr>
        <w:t xml:space="preserve">the </w:t>
      </w:r>
      <w:r w:rsidR="00687B8D" w:rsidRPr="00BA60A1">
        <w:rPr>
          <w:rFonts w:eastAsia="Times New Roman" w:cstheme="minorHAnsi"/>
          <w:sz w:val="24"/>
          <w:szCs w:val="24"/>
        </w:rPr>
        <w:t xml:space="preserve">dependent variable, </w:t>
      </w:r>
      <w:r w:rsidR="00140719">
        <w:rPr>
          <w:rFonts w:eastAsia="Times New Roman" w:cstheme="minorHAnsi"/>
          <w:sz w:val="24"/>
          <w:szCs w:val="24"/>
        </w:rPr>
        <w:t xml:space="preserve">MSE’s </w:t>
      </w:r>
      <w:r w:rsidR="00687B8D" w:rsidRPr="00BA60A1">
        <w:rPr>
          <w:rFonts w:eastAsia="Times New Roman" w:cstheme="minorHAnsi"/>
          <w:sz w:val="24"/>
          <w:szCs w:val="24"/>
        </w:rPr>
        <w:t>technical efficiency</w:t>
      </w:r>
      <w:r w:rsidR="00140719">
        <w:rPr>
          <w:rFonts w:eastAsia="Times New Roman" w:cstheme="minorHAnsi"/>
          <w:sz w:val="24"/>
          <w:szCs w:val="24"/>
        </w:rPr>
        <w:t xml:space="preserve"> score, is </w:t>
      </w:r>
      <w:r w:rsidR="007530B0" w:rsidRPr="00BA60A1">
        <w:rPr>
          <w:rFonts w:eastAsia="Times New Roman" w:cstheme="minorHAnsi"/>
          <w:sz w:val="24"/>
          <w:szCs w:val="24"/>
        </w:rPr>
        <w:t>continues</w:t>
      </w:r>
      <w:r w:rsidRPr="00BA60A1">
        <w:rPr>
          <w:rFonts w:eastAsia="Times New Roman" w:cstheme="minorHAnsi"/>
          <w:sz w:val="24"/>
          <w:szCs w:val="24"/>
        </w:rPr>
        <w:t>, OLS estimation</w:t>
      </w:r>
      <w:r w:rsidR="00687B8D" w:rsidRPr="00BA60A1">
        <w:rPr>
          <w:rFonts w:eastAsia="Times New Roman" w:cstheme="minorHAnsi"/>
          <w:sz w:val="24"/>
          <w:szCs w:val="24"/>
        </w:rPr>
        <w:t xml:space="preserve"> provide </w:t>
      </w:r>
      <w:r w:rsidR="001E0963">
        <w:rPr>
          <w:rFonts w:eastAsia="Times New Roman" w:cstheme="minorHAnsi"/>
          <w:sz w:val="24"/>
          <w:szCs w:val="24"/>
        </w:rPr>
        <w:t>BLUE estimate of parameters</w:t>
      </w:r>
      <w:r w:rsidRPr="00BA60A1">
        <w:rPr>
          <w:rFonts w:eastAsia="Times New Roman" w:cstheme="minorHAnsi"/>
          <w:sz w:val="24"/>
          <w:szCs w:val="24"/>
        </w:rPr>
        <w:t xml:space="preserve"> amid the fulfillment of all the classical linear regression assumptions</w:t>
      </w:r>
      <w:r w:rsidR="00687B8D" w:rsidRPr="00BA60A1">
        <w:rPr>
          <w:rFonts w:eastAsia="Times New Roman" w:cstheme="minorHAnsi"/>
          <w:sz w:val="24"/>
          <w:szCs w:val="24"/>
        </w:rPr>
        <w:t xml:space="preserve">. </w:t>
      </w:r>
      <w:r w:rsidR="00140719">
        <w:rPr>
          <w:rFonts w:cstheme="minorHAnsi"/>
          <w:sz w:val="24"/>
          <w:szCs w:val="24"/>
        </w:rPr>
        <w:t xml:space="preserve">Following </w:t>
      </w:r>
      <w:r w:rsidRPr="00BA60A1">
        <w:rPr>
          <w:rFonts w:cstheme="minorHAnsi"/>
          <w:sz w:val="24"/>
          <w:szCs w:val="24"/>
        </w:rPr>
        <w:t xml:space="preserve">Greene (2002) and </w:t>
      </w:r>
      <w:proofErr w:type="spellStart"/>
      <w:r w:rsidRPr="00BA60A1">
        <w:rPr>
          <w:rFonts w:cstheme="minorHAnsi"/>
          <w:sz w:val="24"/>
          <w:szCs w:val="24"/>
        </w:rPr>
        <w:t>Maddala</w:t>
      </w:r>
      <w:proofErr w:type="spellEnd"/>
      <w:r w:rsidR="00F57A72" w:rsidRPr="00BA60A1">
        <w:rPr>
          <w:rFonts w:cstheme="minorHAnsi"/>
          <w:sz w:val="24"/>
          <w:szCs w:val="24"/>
        </w:rPr>
        <w:t xml:space="preserve"> </w:t>
      </w:r>
      <w:r w:rsidRPr="00BA60A1">
        <w:rPr>
          <w:rFonts w:cstheme="minorHAnsi"/>
          <w:sz w:val="24"/>
          <w:szCs w:val="24"/>
        </w:rPr>
        <w:t>(1983) as</w:t>
      </w:r>
      <w:r w:rsidR="00140719" w:rsidRPr="00140719">
        <w:rPr>
          <w:rFonts w:cstheme="minorHAnsi"/>
          <w:sz w:val="24"/>
          <w:szCs w:val="24"/>
        </w:rPr>
        <w:t xml:space="preserve"> </w:t>
      </w:r>
      <w:r w:rsidR="00140719" w:rsidRPr="00BA60A1">
        <w:rPr>
          <w:rFonts w:cstheme="minorHAnsi"/>
          <w:sz w:val="24"/>
          <w:szCs w:val="24"/>
        </w:rPr>
        <w:t>the OLS model</w:t>
      </w:r>
      <w:r w:rsidR="00140719">
        <w:rPr>
          <w:rFonts w:cstheme="minorHAnsi"/>
          <w:sz w:val="24"/>
          <w:szCs w:val="24"/>
        </w:rPr>
        <w:t xml:space="preserve"> can be specified as</w:t>
      </w:r>
      <w:r w:rsidRPr="00BA60A1">
        <w:rPr>
          <w:rFonts w:cstheme="minorHAnsi"/>
          <w:sz w:val="24"/>
          <w:szCs w:val="24"/>
        </w:rPr>
        <w:t>:</w:t>
      </w:r>
    </w:p>
    <w:p w:rsidR="00BA60A1" w:rsidRPr="00F32243" w:rsidRDefault="002B7805" w:rsidP="004B6422">
      <w:pPr>
        <w:spacing w:line="360" w:lineRule="auto"/>
        <w:jc w:val="both"/>
        <w:rPr>
          <w:rFonts w:eastAsiaTheme="minorEastAsia" w:cstheme="minorHAnsi"/>
          <w:b/>
          <w:sz w:val="26"/>
          <w:szCs w:val="26"/>
        </w:rPr>
      </w:pPr>
      <m:oMathPara>
        <m:oMath>
          <m:sSub>
            <m:sSubPr>
              <m:ctrlPr>
                <w:rPr>
                  <w:rFonts w:ascii="Cambria Math" w:hAnsi="Cambria Math" w:cstheme="minorHAnsi"/>
                  <w:b/>
                  <w:sz w:val="26"/>
                  <w:szCs w:val="26"/>
                </w:rPr>
              </m:ctrlPr>
            </m:sSubPr>
            <m:e>
              <m:r>
                <m:rPr>
                  <m:sty m:val="b"/>
                </m:rPr>
                <w:rPr>
                  <w:rFonts w:ascii="Cambria Math" w:hAnsi="Cambria Math" w:cstheme="minorHAnsi"/>
                  <w:sz w:val="26"/>
                  <w:szCs w:val="26"/>
                </w:rPr>
                <m:t>Y</m:t>
              </m:r>
            </m:e>
            <m:sub>
              <m:r>
                <m:rPr>
                  <m:sty m:val="b"/>
                </m:rPr>
                <w:rPr>
                  <w:rFonts w:ascii="Cambria Math" w:hAnsi="Cambria Math" w:cstheme="minorHAnsi"/>
                  <w:sz w:val="26"/>
                  <w:szCs w:val="26"/>
                </w:rPr>
                <m:t>i</m:t>
              </m:r>
            </m:sub>
          </m:sSub>
          <m:r>
            <m:rPr>
              <m:sty m:val="b"/>
            </m:rPr>
            <w:rPr>
              <w:rFonts w:ascii="Cambria Math" w:cstheme="minorHAnsi"/>
              <w:sz w:val="26"/>
              <w:szCs w:val="26"/>
            </w:rPr>
            <m:t>=</m:t>
          </m:r>
          <m:r>
            <m:rPr>
              <m:sty m:val="b"/>
            </m:rPr>
            <w:rPr>
              <w:rFonts w:ascii="Cambria Math" w:hAnsi="Cambria Math" w:cstheme="minorHAnsi"/>
              <w:sz w:val="26"/>
              <w:szCs w:val="26"/>
            </w:rPr>
            <m:t>α</m:t>
          </m:r>
          <m:r>
            <m:rPr>
              <m:sty m:val="b"/>
            </m:rPr>
            <w:rPr>
              <w:rFonts w:ascii="Cambria Math" w:cstheme="minorHAnsi"/>
              <w:sz w:val="26"/>
              <w:szCs w:val="26"/>
            </w:rPr>
            <m:t>+</m:t>
          </m:r>
          <m:r>
            <m:rPr>
              <m:sty m:val="b"/>
            </m:rPr>
            <w:rPr>
              <w:rFonts w:ascii="Cambria Math" w:hAnsi="Cambria Math" w:cstheme="minorHAnsi"/>
              <w:sz w:val="26"/>
              <w:szCs w:val="26"/>
            </w:rPr>
            <m:t>β</m:t>
          </m:r>
          <m:sSub>
            <m:sSubPr>
              <m:ctrlPr>
                <w:rPr>
                  <w:rFonts w:ascii="Cambria Math" w:hAnsi="Cambria Math" w:cstheme="minorHAnsi"/>
                  <w:b/>
                  <w:sz w:val="26"/>
                  <w:szCs w:val="26"/>
                </w:rPr>
              </m:ctrlPr>
            </m:sSubPr>
            <m:e>
              <m:r>
                <m:rPr>
                  <m:sty m:val="b"/>
                </m:rPr>
                <w:rPr>
                  <w:rFonts w:ascii="Cambria Math" w:hAnsi="Cambria Math" w:cstheme="minorHAnsi"/>
                  <w:sz w:val="26"/>
                  <w:szCs w:val="26"/>
                </w:rPr>
                <m:t>X</m:t>
              </m:r>
            </m:e>
            <m:sub>
              <m:r>
                <m:rPr>
                  <m:sty m:val="b"/>
                </m:rPr>
                <w:rPr>
                  <w:rFonts w:ascii="Cambria Math" w:hAnsi="Cambria Math" w:cstheme="minorHAnsi"/>
                  <w:sz w:val="26"/>
                  <w:szCs w:val="26"/>
                </w:rPr>
                <m:t>i</m:t>
              </m:r>
            </m:sub>
          </m:sSub>
          <m:r>
            <m:rPr>
              <m:sty m:val="b"/>
            </m:rPr>
            <w:rPr>
              <w:rFonts w:ascii="Cambria Math" w:cstheme="minorHAnsi"/>
              <w:sz w:val="26"/>
              <w:szCs w:val="26"/>
            </w:rPr>
            <m:t>+</m:t>
          </m:r>
          <m:sSub>
            <m:sSubPr>
              <m:ctrlPr>
                <w:rPr>
                  <w:rFonts w:ascii="Cambria Math" w:hAnsi="Cambria Math" w:cstheme="minorHAnsi"/>
                  <w:b/>
                  <w:sz w:val="26"/>
                  <w:szCs w:val="26"/>
                </w:rPr>
              </m:ctrlPr>
            </m:sSubPr>
            <m:e>
              <m:r>
                <m:rPr>
                  <m:sty m:val="b"/>
                </m:rPr>
                <w:rPr>
                  <w:rFonts w:ascii="Cambria Math" w:hAnsi="Cambria Math" w:cstheme="minorHAnsi"/>
                  <w:sz w:val="26"/>
                  <w:szCs w:val="26"/>
                </w:rPr>
                <m:t>ε</m:t>
              </m:r>
            </m:e>
            <m:sub>
              <m:r>
                <m:rPr>
                  <m:sty m:val="b"/>
                </m:rPr>
                <w:rPr>
                  <w:rFonts w:ascii="Cambria Math" w:hAnsi="Cambria Math" w:cstheme="minorHAnsi"/>
                  <w:sz w:val="26"/>
                  <w:szCs w:val="26"/>
                </w:rPr>
                <m:t>i</m:t>
              </m:r>
            </m:sub>
          </m:sSub>
        </m:oMath>
      </m:oMathPara>
    </w:p>
    <w:p w:rsidR="006961E5" w:rsidRPr="00BA60A1" w:rsidRDefault="001A49C2" w:rsidP="004B6422">
      <w:pPr>
        <w:spacing w:after="0" w:line="360" w:lineRule="auto"/>
        <w:jc w:val="both"/>
        <w:rPr>
          <w:rFonts w:eastAsiaTheme="minorEastAsia" w:cstheme="minorHAnsi"/>
          <w:sz w:val="24"/>
          <w:szCs w:val="24"/>
        </w:rPr>
      </w:pPr>
      <w:r w:rsidRPr="00BA60A1">
        <w:rPr>
          <w:rFonts w:eastAsiaTheme="minorEastAsia" w:cstheme="minorHAnsi"/>
          <w:sz w:val="24"/>
          <w:szCs w:val="24"/>
        </w:rPr>
        <w:t xml:space="preserve">Where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Y</m:t>
            </m:r>
          </m:e>
          <m:sub>
            <m:r>
              <w:rPr>
                <w:rFonts w:ascii="Cambria Math" w:eastAsiaTheme="minorEastAsia" w:hAnsi="Cambria Math" w:cstheme="minorHAnsi"/>
                <w:sz w:val="24"/>
                <w:szCs w:val="24"/>
              </w:rPr>
              <m:t>i</m:t>
            </m:r>
          </m:sub>
        </m:sSub>
        <m:r>
          <w:rPr>
            <w:rFonts w:ascii="Cambria Math" w:eastAsiaTheme="minorEastAsia" w:cstheme="minorHAnsi"/>
            <w:sz w:val="24"/>
            <w:szCs w:val="24"/>
          </w:rPr>
          <m:t>=</m:t>
        </m:r>
        <m:r>
          <m:rPr>
            <m:sty m:val="p"/>
          </m:rPr>
          <w:rPr>
            <w:rFonts w:ascii="Cambria Math" w:eastAsiaTheme="minorEastAsia" w:cstheme="minorHAnsi"/>
            <w:sz w:val="24"/>
            <w:szCs w:val="24"/>
          </w:rPr>
          <m:t xml:space="preserve">efficiency of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DMU</m:t>
            </m:r>
          </m:e>
          <m:sub>
            <m:r>
              <w:rPr>
                <w:rFonts w:ascii="Cambria Math" w:eastAsiaTheme="minorEastAsia" w:hAnsi="Cambria Math" w:cstheme="minorHAnsi"/>
                <w:sz w:val="24"/>
                <w:szCs w:val="24"/>
              </w:rPr>
              <m:t>i</m:t>
            </m:r>
          </m:sub>
        </m:sSub>
      </m:oMath>
    </w:p>
    <w:p w:rsidR="00C13318" w:rsidRPr="00BA60A1" w:rsidRDefault="006961E5" w:rsidP="004B6422">
      <w:pPr>
        <w:spacing w:after="0" w:line="360" w:lineRule="auto"/>
        <w:jc w:val="both"/>
        <w:rPr>
          <w:rFonts w:eastAsiaTheme="minorEastAsia" w:cstheme="minorHAnsi"/>
          <w:sz w:val="24"/>
          <w:szCs w:val="24"/>
        </w:rPr>
      </w:pPr>
      <m:oMathPara>
        <m:oMathParaPr>
          <m:jc m:val="left"/>
        </m:oMathParaPr>
        <m:oMath>
          <m:r>
            <w:rPr>
              <w:rFonts w:ascii="Cambria Math" w:eastAsiaTheme="minorEastAsia"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i</m:t>
              </m:r>
            </m:sub>
          </m:sSub>
          <m:r>
            <w:rPr>
              <w:rFonts w:ascii="Cambria Math" w:eastAsiaTheme="minorEastAsia" w:cstheme="minorHAnsi"/>
              <w:sz w:val="24"/>
              <w:szCs w:val="24"/>
            </w:rPr>
            <m:t>=</m:t>
          </m:r>
          <m:r>
            <m:rPr>
              <m:sty m:val="p"/>
            </m:rPr>
            <w:rPr>
              <w:rFonts w:ascii="Cambria Math" w:eastAsiaTheme="minorEastAsia" w:cstheme="minorHAnsi"/>
              <w:sz w:val="24"/>
              <w:szCs w:val="24"/>
            </w:rPr>
            <m:t xml:space="preserve">Vector of Indipendent Variables obsrved over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DMU</m:t>
              </m:r>
            </m:e>
            <m:sub>
              <m:r>
                <w:rPr>
                  <w:rFonts w:ascii="Cambria Math" w:eastAsiaTheme="minorEastAsia" w:hAnsi="Cambria Math" w:cstheme="minorHAnsi"/>
                  <w:sz w:val="24"/>
                  <w:szCs w:val="24"/>
                </w:rPr>
                <m:t>i</m:t>
              </m:r>
            </m:sub>
          </m:sSub>
        </m:oMath>
      </m:oMathPara>
    </w:p>
    <w:p w:rsidR="00C13318" w:rsidRPr="00BA60A1" w:rsidRDefault="006961E5" w:rsidP="004B6422">
      <w:pPr>
        <w:spacing w:after="0" w:line="360" w:lineRule="auto"/>
        <w:jc w:val="both"/>
        <w:rPr>
          <w:rFonts w:eastAsiaTheme="minorEastAsia" w:cstheme="minorHAnsi"/>
          <w:sz w:val="24"/>
          <w:szCs w:val="24"/>
        </w:rPr>
      </w:pPr>
      <m:oMathPara>
        <m:oMathParaPr>
          <m:jc m:val="left"/>
        </m:oMathParaPr>
        <m:oMath>
          <m:r>
            <w:rPr>
              <w:rFonts w:ascii="Cambria Math" w:eastAsiaTheme="minorEastAsia"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ε</m:t>
              </m:r>
            </m:e>
            <m:sub>
              <m:r>
                <w:rPr>
                  <w:rFonts w:ascii="Cambria Math" w:eastAsiaTheme="minorEastAsia" w:hAnsi="Cambria Math" w:cstheme="minorHAnsi"/>
                  <w:sz w:val="24"/>
                  <w:szCs w:val="24"/>
                </w:rPr>
                <m:t>i</m:t>
              </m:r>
            </m:sub>
          </m:sSub>
          <m:r>
            <w:rPr>
              <w:rFonts w:ascii="Cambria Math" w:eastAsiaTheme="minorEastAsia" w:cstheme="minorHAnsi"/>
              <w:sz w:val="24"/>
              <w:szCs w:val="24"/>
            </w:rPr>
            <m:t>=</m:t>
          </m:r>
          <m:r>
            <m:rPr>
              <m:sty m:val="p"/>
            </m:rPr>
            <w:rPr>
              <w:rFonts w:ascii="Cambria Math" w:eastAsiaTheme="minorEastAsia" w:cstheme="minorHAnsi"/>
              <w:sz w:val="24"/>
              <w:szCs w:val="24"/>
            </w:rPr>
            <m:t>the usual error term</m:t>
          </m:r>
        </m:oMath>
      </m:oMathPara>
    </w:p>
    <w:p w:rsidR="001E0963" w:rsidRDefault="006961E5" w:rsidP="003B11D7">
      <w:pPr>
        <w:spacing w:line="360" w:lineRule="auto"/>
        <w:jc w:val="both"/>
        <w:rPr>
          <w:rFonts w:eastAsiaTheme="minorEastAsia" w:cstheme="minorHAnsi"/>
          <w:sz w:val="24"/>
          <w:szCs w:val="24"/>
        </w:rPr>
      </w:pPr>
      <m:oMathPara>
        <m:oMathParaPr>
          <m:jc m:val="left"/>
        </m:oMathParaPr>
        <m:oMath>
          <m:r>
            <w:rPr>
              <w:rFonts w:ascii="Cambria Math" w:eastAsiaTheme="minorEastAsia" w:cstheme="minorHAnsi"/>
              <w:sz w:val="24"/>
              <w:szCs w:val="24"/>
            </w:rPr>
            <w:lastRenderedPageBreak/>
            <m:t xml:space="preserve">           </m:t>
          </m:r>
          <m:r>
            <w:rPr>
              <w:rFonts w:ascii="Cambria Math" w:eastAsiaTheme="minorEastAsia" w:hAnsi="Cambria Math" w:cstheme="minorHAnsi"/>
              <w:sz w:val="24"/>
              <w:szCs w:val="24"/>
            </w:rPr>
            <m:t>α</m:t>
          </m:r>
          <m:r>
            <w:rPr>
              <w:rFonts w:ascii="Cambria Math" w:eastAsiaTheme="minorEastAsia" w:cstheme="minorHAnsi"/>
              <w:sz w:val="24"/>
              <w:szCs w:val="24"/>
            </w:rPr>
            <m:t xml:space="preserve"> </m:t>
          </m:r>
          <m:r>
            <w:rPr>
              <w:rFonts w:ascii="Cambria Math" w:eastAsiaTheme="minorEastAsia" w:hAnsi="Cambria Math" w:cstheme="minorHAnsi"/>
              <w:sz w:val="24"/>
              <w:szCs w:val="24"/>
            </w:rPr>
            <m:t>and</m:t>
          </m:r>
          <m:r>
            <w:rPr>
              <w:rFonts w:ascii="Cambria Math" w:eastAsiaTheme="minorEastAsia" w:cstheme="minorHAnsi"/>
              <w:sz w:val="24"/>
              <w:szCs w:val="24"/>
            </w:rPr>
            <m:t xml:space="preserve"> </m:t>
          </m:r>
          <m:r>
            <w:rPr>
              <w:rFonts w:ascii="Cambria Math" w:eastAsiaTheme="minorEastAsia" w:hAnsi="Cambria Math" w:cstheme="minorHAnsi"/>
              <w:sz w:val="24"/>
              <w:szCs w:val="24"/>
            </w:rPr>
            <m:t>β</m:t>
          </m:r>
          <m:r>
            <w:rPr>
              <w:rFonts w:ascii="Cambria Math" w:eastAsiaTheme="minorEastAsia" w:cstheme="minorHAnsi"/>
              <w:sz w:val="24"/>
              <w:szCs w:val="24"/>
            </w:rPr>
            <m:t xml:space="preserve"> </m:t>
          </m:r>
          <m:r>
            <w:rPr>
              <w:rFonts w:ascii="Cambria Math" w:eastAsiaTheme="minorEastAsia" w:hAnsi="Cambria Math" w:cstheme="minorHAnsi"/>
              <w:sz w:val="24"/>
              <w:szCs w:val="24"/>
            </w:rPr>
            <m:t>are</m:t>
          </m:r>
          <m:r>
            <w:rPr>
              <w:rFonts w:ascii="Cambria Math" w:eastAsiaTheme="minorEastAsia" w:cstheme="minorHAnsi"/>
              <w:sz w:val="24"/>
              <w:szCs w:val="24"/>
            </w:rPr>
            <m:t xml:space="preserve"> </m:t>
          </m:r>
          <m:r>
            <w:rPr>
              <w:rFonts w:ascii="Cambria Math" w:eastAsiaTheme="minorEastAsia" w:hAnsi="Cambria Math" w:cstheme="minorHAnsi"/>
              <w:sz w:val="24"/>
              <w:szCs w:val="24"/>
            </w:rPr>
            <m:t>parametrs</m:t>
          </m:r>
          <m:r>
            <w:rPr>
              <w:rFonts w:ascii="Cambria Math" w:eastAsiaTheme="minorEastAsia" w:cstheme="minorHAnsi"/>
              <w:sz w:val="24"/>
              <w:szCs w:val="24"/>
            </w:rPr>
            <m:t xml:space="preserve"> </m:t>
          </m:r>
          <m:r>
            <w:rPr>
              <w:rFonts w:ascii="Cambria Math" w:eastAsiaTheme="minorEastAsia" w:hAnsi="Cambria Math" w:cstheme="minorHAnsi"/>
              <w:sz w:val="24"/>
              <w:szCs w:val="24"/>
            </w:rPr>
            <m:t>to</m:t>
          </m:r>
          <m:r>
            <w:rPr>
              <w:rFonts w:ascii="Cambria Math" w:eastAsiaTheme="minorEastAsia" w:cstheme="minorHAnsi"/>
              <w:sz w:val="24"/>
              <w:szCs w:val="24"/>
            </w:rPr>
            <m:t xml:space="preserve"> </m:t>
          </m:r>
          <m:r>
            <w:rPr>
              <w:rFonts w:ascii="Cambria Math" w:eastAsiaTheme="minorEastAsia" w:hAnsi="Cambria Math" w:cstheme="minorHAnsi"/>
              <w:sz w:val="24"/>
              <w:szCs w:val="24"/>
            </w:rPr>
            <m:t>be</m:t>
          </m:r>
          <m:r>
            <w:rPr>
              <w:rFonts w:ascii="Cambria Math" w:eastAsiaTheme="minorEastAsia" w:cstheme="minorHAnsi"/>
              <w:sz w:val="24"/>
              <w:szCs w:val="24"/>
            </w:rPr>
            <m:t xml:space="preserve"> </m:t>
          </m:r>
          <m:r>
            <w:rPr>
              <w:rFonts w:ascii="Cambria Math" w:eastAsiaTheme="minorEastAsia" w:hAnsi="Cambria Math" w:cstheme="minorHAnsi"/>
              <w:sz w:val="24"/>
              <w:szCs w:val="24"/>
            </w:rPr>
            <m:t>estimated</m:t>
          </m:r>
        </m:oMath>
      </m:oMathPara>
    </w:p>
    <w:p w:rsidR="00F57A72" w:rsidRPr="00BA60A1" w:rsidRDefault="006961E5" w:rsidP="004B6422">
      <w:pPr>
        <w:spacing w:line="360" w:lineRule="auto"/>
        <w:jc w:val="both"/>
        <w:rPr>
          <w:rFonts w:eastAsiaTheme="minorEastAsia" w:cstheme="minorHAnsi"/>
          <w:sz w:val="24"/>
          <w:szCs w:val="24"/>
        </w:rPr>
      </w:pPr>
      <w:r w:rsidRPr="00BA60A1">
        <w:rPr>
          <w:rFonts w:eastAsiaTheme="minorEastAsia" w:cstheme="minorHAnsi"/>
          <w:sz w:val="24"/>
          <w:szCs w:val="24"/>
        </w:rPr>
        <w:t xml:space="preserve">The expanded </w:t>
      </w:r>
      <w:r w:rsidR="00F57A72" w:rsidRPr="00BA60A1">
        <w:rPr>
          <w:rFonts w:eastAsiaTheme="minorEastAsia" w:cstheme="minorHAnsi"/>
          <w:sz w:val="24"/>
          <w:szCs w:val="24"/>
        </w:rPr>
        <w:t>OLS model is</w:t>
      </w:r>
      <w:r w:rsidRPr="00BA60A1">
        <w:rPr>
          <w:rFonts w:eastAsiaTheme="minorEastAsia" w:cstheme="minorHAnsi"/>
          <w:sz w:val="24"/>
          <w:szCs w:val="24"/>
        </w:rPr>
        <w:t>;</w:t>
      </w:r>
      <w:r w:rsidR="00F57A72" w:rsidRPr="00BA60A1">
        <w:rPr>
          <w:rFonts w:eastAsiaTheme="minorEastAsia" w:cstheme="minorHAnsi"/>
          <w:sz w:val="24"/>
          <w:szCs w:val="24"/>
        </w:rPr>
        <w:t xml:space="preserve"> </w:t>
      </w:r>
    </w:p>
    <w:p w:rsidR="00F57A72" w:rsidRPr="00FC0CDA" w:rsidRDefault="002B7805" w:rsidP="004B6422">
      <w:pPr>
        <w:spacing w:after="0" w:line="360" w:lineRule="auto"/>
        <w:jc w:val="both"/>
        <w:rPr>
          <w:rFonts w:eastAsiaTheme="minorEastAsia" w:cstheme="minorHAnsi"/>
          <w:b/>
          <w:sz w:val="24"/>
          <w:szCs w:val="24"/>
        </w:rPr>
      </w:pPr>
      <m:oMathPara>
        <m:oMath>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m:t>
              </m:r>
              <m:r>
                <m:rPr>
                  <m:sty m:val="b"/>
                </m:rPr>
                <w:rPr>
                  <w:rFonts w:ascii="Cambria Math" w:eastAsiaTheme="minorEastAsia" w:hAnsi="Cambria Math" w:cstheme="minorHAnsi"/>
                  <w:sz w:val="24"/>
                  <w:szCs w:val="24"/>
                </w:rPr>
                <m:t>Technical</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Efficiency</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(ln(</m:t>
              </m:r>
              <m:r>
                <m:rPr>
                  <m:sty m:val="b"/>
                </m:rPr>
                <w:rPr>
                  <w:rFonts w:ascii="Cambria Math" w:eastAsiaTheme="minorEastAsia" w:hAnsi="Cambria Math" w:cstheme="minorHAnsi"/>
                  <w:sz w:val="24"/>
                  <w:szCs w:val="24"/>
                </w:rPr>
                <m:t>fixed</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capital</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(ln(</m:t>
              </m:r>
              <m:r>
                <m:rPr>
                  <m:sty m:val="b"/>
                </m:rPr>
                <w:rPr>
                  <w:rFonts w:ascii="Cambria Math" w:eastAsiaTheme="minorEastAsia" w:hAnsi="Cambria Math" w:cstheme="minorHAnsi"/>
                  <w:sz w:val="24"/>
                  <w:szCs w:val="24"/>
                </w:rPr>
                <m:t>labor</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m:t>
              </m:r>
              <m:r>
                <m:rPr>
                  <m:sty m:val="b"/>
                </m:rPr>
                <w:rPr>
                  <w:rFonts w:ascii="Cambria Math" w:eastAsiaTheme="minorEastAsia" w:hAnsi="Cambria Math" w:cstheme="minorHAnsi"/>
                  <w:sz w:val="24"/>
                  <w:szCs w:val="24"/>
                </w:rPr>
                <m:t>ln</m:t>
              </m:r>
              <m:r>
                <m:rPr>
                  <m:sty m:val="b"/>
                </m:rPr>
                <w:rPr>
                  <w:rFonts w:ascii="Cambria Math" w:eastAsiaTheme="minorEastAsia" w:cstheme="minorHAnsi"/>
                  <w:sz w:val="24"/>
                  <w:szCs w:val="24"/>
                </w:rPr>
                <m:t>(</m:t>
              </m:r>
              <m:r>
                <m:rPr>
                  <m:sty m:val="b"/>
                </m:rPr>
                <w:rPr>
                  <w:rFonts w:ascii="Cambria Math" w:eastAsiaTheme="minorEastAsia" w:hAnsi="Cambria Math" w:cstheme="minorHAnsi"/>
                  <w:sz w:val="24"/>
                  <w:szCs w:val="24"/>
                </w:rPr>
                <m:t>variable</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input</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hAnsi="Cambria Math" w:cstheme="minorHAnsi"/>
                  <w:sz w:val="24"/>
                  <w:szCs w:val="24"/>
                </w:rPr>
                <m:t>ln</m:t>
              </m:r>
              <m:r>
                <m:rPr>
                  <m:sty m:val="b"/>
                </m:rPr>
                <w:rPr>
                  <w:rFonts w:ascii="Cambria Math" w:eastAsiaTheme="minorEastAsia" w:cstheme="minorHAnsi"/>
                  <w:sz w:val="24"/>
                  <w:szCs w:val="24"/>
                </w:rPr>
                <m:t>(</m:t>
              </m:r>
              <m:r>
                <m:rPr>
                  <m:sty m:val="b"/>
                </m:rPr>
                <w:rPr>
                  <w:rFonts w:ascii="Cambria Math" w:eastAsiaTheme="minorEastAsia" w:hAnsi="Cambria Math" w:cstheme="minorHAnsi"/>
                  <w:sz w:val="24"/>
                  <w:szCs w:val="24"/>
                </w:rPr>
                <m:t>startup</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capital</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ln(human capital)</m:t>
              </m:r>
            </m:e>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(ln(labor producitvi)</m:t>
              </m:r>
            </m:e>
            <m:sub>
              <m:r>
                <m:rPr>
                  <m:sty m:val="b"/>
                </m:rPr>
                <w:rPr>
                  <w:rFonts w:ascii="Cambria Math" w:eastAsiaTheme="minorEastAsia"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m:t>
              </m:r>
              <m:r>
                <m:rPr>
                  <m:sty m:val="b"/>
                </m:rPr>
                <w:rPr>
                  <w:rFonts w:ascii="Cambria Math" w:eastAsiaTheme="minorEastAsia" w:hAnsi="Cambria Math" w:cstheme="minorHAnsi"/>
                  <w:sz w:val="24"/>
                  <w:szCs w:val="24"/>
                </w:rPr>
                <m:t>sector</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(town)</m:t>
              </m:r>
            </m:e>
            <m:sub>
              <m:r>
                <m:rPr>
                  <m:sty m:val="b"/>
                </m:rPr>
                <w:rPr>
                  <w:rFonts w:ascii="Cambria Math" w:eastAsiaTheme="minorEastAsia"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m:t>
              </m:r>
              <m:r>
                <m:rPr>
                  <m:sty m:val="b"/>
                </m:rPr>
                <w:rPr>
                  <w:rFonts w:ascii="Cambria Math" w:eastAsiaTheme="minorEastAsia" w:hAnsi="Cambria Math" w:cstheme="minorHAnsi"/>
                  <w:sz w:val="24"/>
                  <w:szCs w:val="24"/>
                </w:rPr>
                <m:t>form</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of</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ownership</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m:t>
              </m:r>
              <m:r>
                <m:rPr>
                  <m:sty m:val="b"/>
                </m:rPr>
                <w:rPr>
                  <w:rFonts w:ascii="Cambria Math" w:eastAsiaTheme="minorEastAsia" w:hAnsi="Cambria Math" w:cstheme="minorHAnsi"/>
                  <w:sz w:val="24"/>
                  <w:szCs w:val="24"/>
                </w:rPr>
                <m:t>age</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of</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enterprise</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m:t>
              </m:r>
              <m:r>
                <m:rPr>
                  <m:sty m:val="b"/>
                </m:rPr>
                <w:rPr>
                  <w:rFonts w:ascii="Cambria Math" w:eastAsiaTheme="minorEastAsia" w:hAnsi="Cambria Math" w:cstheme="minorHAnsi"/>
                  <w:sz w:val="24"/>
                  <w:szCs w:val="24"/>
                </w:rPr>
                <m:t>enterprise</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age</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square</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m:t>
              </m:r>
              <m:r>
                <m:rPr>
                  <m:sty m:val="b"/>
                </m:rPr>
                <w:rPr>
                  <w:rFonts w:ascii="Cambria Math" w:eastAsiaTheme="minorEastAsia" w:hAnsi="Cambria Math" w:cstheme="minorHAnsi"/>
                  <w:sz w:val="24"/>
                  <w:szCs w:val="24"/>
                </w:rPr>
                <m:t>educational</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level</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of</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the</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manager</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m:t>
              </m:r>
              <m:r>
                <m:rPr>
                  <m:sty m:val="b"/>
                </m:rPr>
                <w:rPr>
                  <w:rFonts w:ascii="Cambria Math" w:eastAsiaTheme="minorEastAsia" w:hAnsi="Cambria Math" w:cstheme="minorHAnsi"/>
                  <w:sz w:val="24"/>
                  <w:szCs w:val="24"/>
                </w:rPr>
                <m:t>sex</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of</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the</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manager</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m:t>
              </m:r>
              <m:r>
                <m:rPr>
                  <m:sty m:val="b"/>
                </m:rPr>
                <w:rPr>
                  <w:rFonts w:ascii="Cambria Math" w:eastAsiaTheme="minorEastAsia" w:hAnsi="Cambria Math" w:cstheme="minorHAnsi"/>
                  <w:sz w:val="24"/>
                  <w:szCs w:val="24"/>
                </w:rPr>
                <m:t>support</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from</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government</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hAnsi="Cambria Math" w:cstheme="minorHAnsi"/>
                  <w:sz w:val="24"/>
                  <w:szCs w:val="24"/>
                </w:rPr>
                <m:t>ε</m:t>
              </m:r>
            </m:e>
            <m:sub>
              <m:r>
                <m:rPr>
                  <m:sty m:val="b"/>
                </m:rPr>
                <w:rPr>
                  <w:rFonts w:ascii="Cambria Math" w:eastAsiaTheme="minorEastAsia" w:hAnsi="Cambria Math" w:cstheme="minorHAnsi"/>
                  <w:sz w:val="24"/>
                  <w:szCs w:val="24"/>
                </w:rPr>
                <m:t>i</m:t>
              </m:r>
            </m:sub>
          </m:sSub>
        </m:oMath>
      </m:oMathPara>
    </w:p>
    <w:p w:rsidR="00750BAD" w:rsidRPr="00750BAD" w:rsidRDefault="00191E5F" w:rsidP="00750BAD">
      <w:pPr>
        <w:autoSpaceDE w:val="0"/>
        <w:autoSpaceDN w:val="0"/>
        <w:adjustRightInd w:val="0"/>
        <w:spacing w:line="360" w:lineRule="auto"/>
        <w:jc w:val="both"/>
        <w:outlineLvl w:val="1"/>
        <w:rPr>
          <w:rFonts w:cstheme="minorHAnsi"/>
          <w:sz w:val="24"/>
          <w:szCs w:val="24"/>
        </w:rPr>
      </w:pPr>
      <w:r w:rsidRPr="00750BAD">
        <w:rPr>
          <w:rFonts w:cstheme="minorHAnsi"/>
          <w:sz w:val="24"/>
          <w:szCs w:val="24"/>
        </w:rPr>
        <w:t>For the OLS</w:t>
      </w:r>
      <w:r w:rsidR="004B6422" w:rsidRPr="00750BAD">
        <w:rPr>
          <w:rFonts w:cstheme="minorHAnsi"/>
          <w:sz w:val="24"/>
          <w:szCs w:val="24"/>
        </w:rPr>
        <w:t xml:space="preserve"> model estimation, the estimated efficiency score</w:t>
      </w:r>
      <w:r w:rsidR="009535B2" w:rsidRPr="00750BAD">
        <w:rPr>
          <w:rFonts w:cstheme="minorHAnsi"/>
          <w:sz w:val="24"/>
          <w:szCs w:val="24"/>
        </w:rPr>
        <w:t>s of DMUs in the DEA model were</w:t>
      </w:r>
      <w:r w:rsidR="004B6422" w:rsidRPr="00750BAD">
        <w:rPr>
          <w:rFonts w:cstheme="minorHAnsi"/>
          <w:sz w:val="24"/>
          <w:szCs w:val="24"/>
        </w:rPr>
        <w:t xml:space="preserve"> used as a depen</w:t>
      </w:r>
      <w:r w:rsidR="009535B2" w:rsidRPr="00750BAD">
        <w:rPr>
          <w:rFonts w:cstheme="minorHAnsi"/>
          <w:sz w:val="24"/>
          <w:szCs w:val="24"/>
        </w:rPr>
        <w:t xml:space="preserve">dent variable along with a set of </w:t>
      </w:r>
      <w:r w:rsidR="004B6422" w:rsidRPr="00750BAD">
        <w:rPr>
          <w:rFonts w:cstheme="minorHAnsi"/>
          <w:sz w:val="24"/>
          <w:szCs w:val="24"/>
        </w:rPr>
        <w:t>explanatory variables</w:t>
      </w:r>
      <w:r w:rsidRPr="00750BAD">
        <w:rPr>
          <w:rFonts w:cstheme="minorHAnsi"/>
          <w:sz w:val="24"/>
          <w:szCs w:val="24"/>
        </w:rPr>
        <w:t>.</w:t>
      </w:r>
      <w:r w:rsidR="00AC2A09" w:rsidRPr="00750BAD">
        <w:rPr>
          <w:rFonts w:cstheme="minorHAnsi"/>
          <w:sz w:val="24"/>
          <w:szCs w:val="24"/>
        </w:rPr>
        <w:t xml:space="preserve"> </w:t>
      </w:r>
      <w:r w:rsidR="009147BC" w:rsidRPr="00750BAD">
        <w:rPr>
          <w:rFonts w:cstheme="minorHAnsi"/>
          <w:sz w:val="24"/>
          <w:szCs w:val="24"/>
        </w:rPr>
        <w:t xml:space="preserve">Literatures identified </w:t>
      </w:r>
      <w:r w:rsidR="00750BAD" w:rsidRPr="00750BAD">
        <w:rPr>
          <w:rFonts w:cstheme="minorHAnsi"/>
          <w:sz w:val="24"/>
          <w:szCs w:val="24"/>
        </w:rPr>
        <w:t xml:space="preserve">different variables as determinant factors for MSE efficiency. </w:t>
      </w:r>
    </w:p>
    <w:p w:rsidR="003B11D7" w:rsidRPr="00177FF2" w:rsidRDefault="00AC2A09" w:rsidP="00177FF2">
      <w:pPr>
        <w:autoSpaceDE w:val="0"/>
        <w:autoSpaceDN w:val="0"/>
        <w:adjustRightInd w:val="0"/>
        <w:spacing w:line="360" w:lineRule="auto"/>
        <w:jc w:val="both"/>
        <w:outlineLvl w:val="1"/>
        <w:rPr>
          <w:rFonts w:cstheme="minorHAnsi"/>
          <w:sz w:val="24"/>
          <w:szCs w:val="24"/>
        </w:rPr>
      </w:pPr>
      <w:r w:rsidRPr="00177FF2">
        <w:rPr>
          <w:rFonts w:cstheme="minorHAnsi"/>
          <w:sz w:val="24"/>
          <w:szCs w:val="24"/>
        </w:rPr>
        <w:t>Regarding to the explanatory variables</w:t>
      </w:r>
      <w:r w:rsidR="00750BAD" w:rsidRPr="00177FF2">
        <w:rPr>
          <w:rFonts w:cstheme="minorHAnsi"/>
          <w:sz w:val="24"/>
          <w:szCs w:val="24"/>
        </w:rPr>
        <w:t xml:space="preserve"> used in this study</w:t>
      </w:r>
      <w:r w:rsidRPr="00177FF2">
        <w:rPr>
          <w:rFonts w:cstheme="minorHAnsi"/>
          <w:sz w:val="24"/>
          <w:szCs w:val="24"/>
        </w:rPr>
        <w:t>, the first three variables are the same as the input variables of the DEA model. The only adjustment we made</w:t>
      </w:r>
      <w:r w:rsidR="00437072" w:rsidRPr="00177FF2">
        <w:rPr>
          <w:rFonts w:cstheme="minorHAnsi"/>
          <w:sz w:val="24"/>
          <w:szCs w:val="24"/>
        </w:rPr>
        <w:t xml:space="preserve"> from the DEA model</w:t>
      </w:r>
      <w:r w:rsidRPr="00177FF2">
        <w:rPr>
          <w:rFonts w:cstheme="minorHAnsi"/>
          <w:sz w:val="24"/>
          <w:szCs w:val="24"/>
        </w:rPr>
        <w:t xml:space="preserve"> </w:t>
      </w:r>
      <w:r w:rsidR="00437072" w:rsidRPr="00177FF2">
        <w:rPr>
          <w:rFonts w:cstheme="minorHAnsi"/>
          <w:sz w:val="24"/>
          <w:szCs w:val="24"/>
        </w:rPr>
        <w:t>is transforming the variables</w:t>
      </w:r>
      <w:r w:rsidRPr="00177FF2">
        <w:rPr>
          <w:rFonts w:cstheme="minorHAnsi"/>
          <w:sz w:val="24"/>
          <w:szCs w:val="24"/>
        </w:rPr>
        <w:t xml:space="preserve"> to their </w:t>
      </w:r>
      <w:r w:rsidR="003B11D7" w:rsidRPr="00177FF2">
        <w:rPr>
          <w:rFonts w:cstheme="minorHAnsi"/>
          <w:sz w:val="24"/>
          <w:szCs w:val="24"/>
        </w:rPr>
        <w:t>logarithmic</w:t>
      </w:r>
      <w:r w:rsidRPr="00177FF2">
        <w:rPr>
          <w:rFonts w:cstheme="minorHAnsi"/>
          <w:sz w:val="24"/>
          <w:szCs w:val="24"/>
        </w:rPr>
        <w:t xml:space="preserve"> form to deal with </w:t>
      </w:r>
      <w:r w:rsidR="003B11D7" w:rsidRPr="00177FF2">
        <w:rPr>
          <w:rFonts w:cstheme="minorHAnsi"/>
          <w:sz w:val="24"/>
          <w:szCs w:val="24"/>
        </w:rPr>
        <w:t>outliers</w:t>
      </w:r>
      <w:r w:rsidRPr="00177FF2">
        <w:rPr>
          <w:rFonts w:cstheme="minorHAnsi"/>
          <w:sz w:val="24"/>
          <w:szCs w:val="24"/>
        </w:rPr>
        <w:t xml:space="preserve"> and </w:t>
      </w:r>
      <w:r w:rsidR="003B11D7" w:rsidRPr="00177FF2">
        <w:rPr>
          <w:rFonts w:cstheme="minorHAnsi"/>
          <w:sz w:val="24"/>
          <w:szCs w:val="24"/>
        </w:rPr>
        <w:t>ensure the normality a</w:t>
      </w:r>
      <w:r w:rsidR="00BF5DD8" w:rsidRPr="00177FF2">
        <w:rPr>
          <w:rFonts w:cstheme="minorHAnsi"/>
          <w:sz w:val="24"/>
          <w:szCs w:val="24"/>
        </w:rPr>
        <w:t xml:space="preserve">ssumptions of the OLS model. The independent </w:t>
      </w:r>
      <w:r w:rsidR="007A6A62" w:rsidRPr="00177FF2">
        <w:rPr>
          <w:rFonts w:cstheme="minorHAnsi"/>
          <w:sz w:val="24"/>
          <w:szCs w:val="24"/>
        </w:rPr>
        <w:t>variables</w:t>
      </w:r>
      <w:r w:rsidR="00BF5DD8" w:rsidRPr="00177FF2">
        <w:rPr>
          <w:rFonts w:cstheme="minorHAnsi"/>
          <w:sz w:val="24"/>
          <w:szCs w:val="24"/>
        </w:rPr>
        <w:t xml:space="preserve"> of the OLS model are explained below</w:t>
      </w:r>
      <w:r w:rsidR="007A6A62" w:rsidRPr="00177FF2">
        <w:rPr>
          <w:rFonts w:cstheme="minorHAnsi"/>
          <w:sz w:val="24"/>
          <w:szCs w:val="24"/>
        </w:rPr>
        <w:t>.</w:t>
      </w:r>
    </w:p>
    <w:p w:rsidR="00027F5A" w:rsidRPr="00027F5A" w:rsidRDefault="00027F5A" w:rsidP="00177FF2">
      <w:pPr>
        <w:spacing w:line="360" w:lineRule="auto"/>
        <w:contextualSpacing/>
        <w:jc w:val="both"/>
        <w:rPr>
          <w:rFonts w:eastAsia="Times New Roman" w:cstheme="minorHAnsi"/>
          <w:i/>
          <w:sz w:val="24"/>
          <w:szCs w:val="24"/>
        </w:rPr>
      </w:pPr>
      <w:r w:rsidRPr="00027F5A">
        <w:rPr>
          <w:rFonts w:eastAsia="Times New Roman" w:cstheme="minorHAnsi"/>
          <w:i/>
          <w:sz w:val="24"/>
          <w:szCs w:val="24"/>
        </w:rPr>
        <w:t xml:space="preserve">Table 1: Description of Explanatory Variables </w:t>
      </w:r>
    </w:p>
    <w:tbl>
      <w:tblPr>
        <w:tblStyle w:val="TableGrid1"/>
        <w:tblW w:w="0" w:type="auto"/>
        <w:tblLook w:val="04A0" w:firstRow="1" w:lastRow="0" w:firstColumn="1" w:lastColumn="0" w:noHBand="0" w:noVBand="1"/>
      </w:tblPr>
      <w:tblGrid>
        <w:gridCol w:w="2178"/>
        <w:gridCol w:w="6210"/>
        <w:gridCol w:w="1188"/>
      </w:tblGrid>
      <w:tr w:rsidR="007A6A62" w:rsidTr="00177FF2">
        <w:tc>
          <w:tcPr>
            <w:tcW w:w="2178" w:type="dxa"/>
          </w:tcPr>
          <w:p w:rsidR="007A6A62" w:rsidRPr="007A6A62" w:rsidRDefault="007A6A62" w:rsidP="00177FF2">
            <w:pPr>
              <w:spacing w:line="276" w:lineRule="auto"/>
              <w:contextualSpacing/>
              <w:jc w:val="center"/>
              <w:rPr>
                <w:rFonts w:eastAsia="Times New Roman" w:cstheme="minorHAnsi"/>
                <w:b/>
                <w:sz w:val="24"/>
                <w:szCs w:val="24"/>
              </w:rPr>
            </w:pPr>
            <w:r w:rsidRPr="007A6A62">
              <w:rPr>
                <w:rFonts w:eastAsia="Times New Roman" w:cstheme="minorHAnsi"/>
                <w:b/>
                <w:sz w:val="24"/>
                <w:szCs w:val="24"/>
              </w:rPr>
              <w:t>Variable</w:t>
            </w:r>
          </w:p>
        </w:tc>
        <w:tc>
          <w:tcPr>
            <w:tcW w:w="6210" w:type="dxa"/>
          </w:tcPr>
          <w:p w:rsidR="007A6A62" w:rsidRPr="007A6A62" w:rsidRDefault="007A6A62" w:rsidP="007A6A62">
            <w:pPr>
              <w:spacing w:line="276" w:lineRule="auto"/>
              <w:ind w:firstLine="720"/>
              <w:contextualSpacing/>
              <w:jc w:val="center"/>
              <w:rPr>
                <w:rFonts w:eastAsia="Times New Roman" w:cstheme="minorHAnsi"/>
                <w:b/>
                <w:sz w:val="24"/>
                <w:szCs w:val="24"/>
              </w:rPr>
            </w:pPr>
            <w:r w:rsidRPr="007A6A62">
              <w:rPr>
                <w:rFonts w:eastAsia="Times New Roman" w:cstheme="minorHAnsi"/>
                <w:b/>
                <w:sz w:val="24"/>
                <w:szCs w:val="24"/>
              </w:rPr>
              <w:t>Description and Measurement</w:t>
            </w:r>
          </w:p>
        </w:tc>
        <w:tc>
          <w:tcPr>
            <w:tcW w:w="1188" w:type="dxa"/>
          </w:tcPr>
          <w:p w:rsidR="007A6A62" w:rsidRPr="007A6A62" w:rsidRDefault="007A6A62" w:rsidP="007A6A62">
            <w:pPr>
              <w:spacing w:line="276" w:lineRule="auto"/>
              <w:contextualSpacing/>
              <w:jc w:val="center"/>
              <w:rPr>
                <w:rFonts w:eastAsia="Times New Roman" w:cstheme="minorHAnsi"/>
                <w:b/>
                <w:sz w:val="24"/>
                <w:szCs w:val="24"/>
              </w:rPr>
            </w:pPr>
            <w:r w:rsidRPr="007A6A62">
              <w:rPr>
                <w:rFonts w:eastAsia="Times New Roman" w:cstheme="minorHAnsi"/>
                <w:b/>
                <w:sz w:val="24"/>
                <w:szCs w:val="24"/>
              </w:rPr>
              <w:t>Expected sign</w:t>
            </w:r>
          </w:p>
        </w:tc>
      </w:tr>
      <w:tr w:rsidR="00027F5A" w:rsidTr="00177FF2">
        <w:tc>
          <w:tcPr>
            <w:tcW w:w="2178" w:type="dxa"/>
            <w:vAlign w:val="center"/>
          </w:tcPr>
          <w:p w:rsidR="00027F5A" w:rsidRPr="00027F5A" w:rsidRDefault="00027F5A" w:rsidP="00CA5646">
            <w:pPr>
              <w:rPr>
                <w:rFonts w:ascii="Calibri (Body)" w:eastAsia="Times New Roman" w:hAnsi="Calibri (Body)" w:cs="Calibri"/>
              </w:rPr>
            </w:pPr>
            <w:proofErr w:type="spellStart"/>
            <w:r w:rsidRPr="00027F5A">
              <w:rPr>
                <w:rFonts w:ascii="Calibri (Body)" w:eastAsia="Times New Roman" w:hAnsi="Calibri (Body)" w:cs="Calibri"/>
              </w:rPr>
              <w:t>lnfcap</w:t>
            </w:r>
            <w:proofErr w:type="spellEnd"/>
          </w:p>
        </w:tc>
        <w:tc>
          <w:tcPr>
            <w:tcW w:w="6210" w:type="dxa"/>
          </w:tcPr>
          <w:p w:rsidR="00027F5A" w:rsidRPr="00027F5A" w:rsidRDefault="00027F5A" w:rsidP="00027F5A">
            <w:pPr>
              <w:rPr>
                <w:rFonts w:ascii="Calibri (Body)" w:eastAsia="Times New Roman" w:hAnsi="Calibri (Body)" w:cs="Calibri"/>
              </w:rPr>
            </w:pPr>
            <w:r w:rsidRPr="00027F5A">
              <w:rPr>
                <w:rFonts w:ascii="Calibri (Body)" w:eastAsia="Times New Roman" w:hAnsi="Calibri (Body)" w:cs="Calibri"/>
              </w:rPr>
              <w:t>Log of monetary values of  current fixed assets (in Birr)</w:t>
            </w:r>
          </w:p>
        </w:tc>
        <w:tc>
          <w:tcPr>
            <w:tcW w:w="1188" w:type="dxa"/>
            <w:vAlign w:val="center"/>
          </w:tcPr>
          <w:p w:rsidR="00027F5A" w:rsidRPr="00027F5A" w:rsidRDefault="00027F5A" w:rsidP="00177FF2">
            <w:pPr>
              <w:jc w:val="center"/>
              <w:rPr>
                <w:rFonts w:ascii="Calibri (Body)" w:eastAsia="Times New Roman" w:hAnsi="Calibri (Body)" w:cs="Calibri"/>
              </w:rPr>
            </w:pPr>
            <w:r w:rsidRPr="00027F5A">
              <w:rPr>
                <w:rFonts w:ascii="Calibri (Body)" w:eastAsia="Times New Roman" w:hAnsi="Calibri (Body)" w:cs="Calibri"/>
              </w:rPr>
              <w:t>-</w:t>
            </w:r>
          </w:p>
        </w:tc>
      </w:tr>
      <w:tr w:rsidR="00027F5A" w:rsidTr="00177FF2">
        <w:tc>
          <w:tcPr>
            <w:tcW w:w="2178" w:type="dxa"/>
            <w:vAlign w:val="center"/>
          </w:tcPr>
          <w:p w:rsidR="00027F5A" w:rsidRPr="00027F5A" w:rsidRDefault="00027F5A" w:rsidP="00CA5646">
            <w:pPr>
              <w:rPr>
                <w:rFonts w:ascii="Calibri (Body)" w:eastAsia="Times New Roman" w:hAnsi="Calibri (Body)" w:cs="Calibri"/>
              </w:rPr>
            </w:pPr>
            <w:proofErr w:type="spellStart"/>
            <w:r w:rsidRPr="00027F5A">
              <w:rPr>
                <w:rFonts w:ascii="Calibri (Body)" w:eastAsia="Times New Roman" w:hAnsi="Calibri (Body)" w:cs="Calibri"/>
              </w:rPr>
              <w:t>lnlab</w:t>
            </w:r>
            <w:proofErr w:type="spellEnd"/>
          </w:p>
        </w:tc>
        <w:tc>
          <w:tcPr>
            <w:tcW w:w="6210" w:type="dxa"/>
          </w:tcPr>
          <w:p w:rsidR="00027F5A" w:rsidRPr="00027F5A" w:rsidRDefault="00027F5A" w:rsidP="00027F5A">
            <w:pPr>
              <w:rPr>
                <w:rFonts w:ascii="Calibri (Body)" w:eastAsia="Times New Roman" w:hAnsi="Calibri (Body)" w:cs="Calibri"/>
              </w:rPr>
            </w:pPr>
            <w:r w:rsidRPr="00027F5A">
              <w:rPr>
                <w:rFonts w:ascii="Calibri (Body)" w:eastAsia="Times New Roman" w:hAnsi="Calibri (Body)" w:cs="Calibri"/>
              </w:rPr>
              <w:t>Log of salaries and benefits of employees (in Birr)</w:t>
            </w:r>
          </w:p>
        </w:tc>
        <w:tc>
          <w:tcPr>
            <w:tcW w:w="1188" w:type="dxa"/>
            <w:vAlign w:val="center"/>
          </w:tcPr>
          <w:p w:rsidR="00027F5A" w:rsidRPr="00027F5A" w:rsidRDefault="00027F5A" w:rsidP="00177FF2">
            <w:pPr>
              <w:jc w:val="center"/>
              <w:rPr>
                <w:rFonts w:ascii="Calibri (Body)" w:eastAsia="Times New Roman" w:hAnsi="Calibri (Body)" w:cs="Calibri"/>
              </w:rPr>
            </w:pPr>
            <w:r w:rsidRPr="00027F5A">
              <w:rPr>
                <w:rFonts w:ascii="Calibri (Body)" w:eastAsia="Times New Roman" w:hAnsi="Calibri (Body)" w:cs="Calibri"/>
              </w:rPr>
              <w:t>-</w:t>
            </w:r>
          </w:p>
        </w:tc>
      </w:tr>
      <w:tr w:rsidR="00027F5A" w:rsidTr="00177FF2">
        <w:tc>
          <w:tcPr>
            <w:tcW w:w="2178" w:type="dxa"/>
            <w:vAlign w:val="center"/>
          </w:tcPr>
          <w:p w:rsidR="00027F5A" w:rsidRPr="00027F5A" w:rsidRDefault="00027F5A" w:rsidP="00CA5646">
            <w:pPr>
              <w:rPr>
                <w:rFonts w:ascii="Calibri (Body)" w:eastAsia="Times New Roman" w:hAnsi="Calibri (Body)" w:cs="Calibri"/>
              </w:rPr>
            </w:pPr>
            <w:proofErr w:type="spellStart"/>
            <w:r w:rsidRPr="00027F5A">
              <w:rPr>
                <w:rFonts w:ascii="Calibri (Body)" w:eastAsia="Times New Roman" w:hAnsi="Calibri (Body)" w:cs="Calibri"/>
              </w:rPr>
              <w:t>lnviput</w:t>
            </w:r>
            <w:proofErr w:type="spellEnd"/>
          </w:p>
        </w:tc>
        <w:tc>
          <w:tcPr>
            <w:tcW w:w="6210" w:type="dxa"/>
          </w:tcPr>
          <w:p w:rsidR="00027F5A" w:rsidRPr="00027F5A" w:rsidRDefault="00027F5A" w:rsidP="00027F5A">
            <w:pPr>
              <w:rPr>
                <w:rFonts w:ascii="Calibri (Body)" w:eastAsia="Times New Roman" w:hAnsi="Calibri (Body)" w:cs="Calibri"/>
              </w:rPr>
            </w:pPr>
            <w:r w:rsidRPr="00027F5A">
              <w:rPr>
                <w:rFonts w:ascii="Calibri (Body)" w:eastAsia="Times New Roman" w:hAnsi="Calibri (Body)" w:cs="Calibri"/>
              </w:rPr>
              <w:t>Log of intermediate input value (in Birr)</w:t>
            </w:r>
          </w:p>
        </w:tc>
        <w:tc>
          <w:tcPr>
            <w:tcW w:w="1188" w:type="dxa"/>
            <w:vAlign w:val="center"/>
          </w:tcPr>
          <w:p w:rsidR="00027F5A" w:rsidRPr="00027F5A" w:rsidRDefault="00027F5A" w:rsidP="00177FF2">
            <w:pPr>
              <w:jc w:val="center"/>
              <w:rPr>
                <w:rFonts w:ascii="Calibri (Body)" w:eastAsia="Times New Roman" w:hAnsi="Calibri (Body)" w:cs="Calibri"/>
              </w:rPr>
            </w:pPr>
            <w:r w:rsidRPr="00027F5A">
              <w:rPr>
                <w:rFonts w:ascii="Calibri (Body)" w:eastAsia="Times New Roman" w:hAnsi="Calibri (Body)" w:cs="Calibri"/>
              </w:rPr>
              <w:t>-</w:t>
            </w:r>
          </w:p>
        </w:tc>
      </w:tr>
      <w:tr w:rsidR="00027F5A" w:rsidTr="00177FF2">
        <w:tc>
          <w:tcPr>
            <w:tcW w:w="2178" w:type="dxa"/>
            <w:vAlign w:val="center"/>
          </w:tcPr>
          <w:p w:rsidR="00027F5A" w:rsidRPr="00027F5A" w:rsidRDefault="00027F5A" w:rsidP="00CA5646">
            <w:pPr>
              <w:rPr>
                <w:rFonts w:ascii="Calibri (Body)" w:eastAsia="Times New Roman" w:hAnsi="Calibri (Body)" w:cs="Calibri"/>
              </w:rPr>
            </w:pPr>
            <w:proofErr w:type="spellStart"/>
            <w:r w:rsidRPr="00027F5A">
              <w:rPr>
                <w:rFonts w:ascii="Calibri (Body)" w:eastAsia="Times New Roman" w:hAnsi="Calibri (Body)" w:cs="Calibri"/>
              </w:rPr>
              <w:t>ln_scapital</w:t>
            </w:r>
            <w:proofErr w:type="spellEnd"/>
          </w:p>
        </w:tc>
        <w:tc>
          <w:tcPr>
            <w:tcW w:w="6210" w:type="dxa"/>
          </w:tcPr>
          <w:p w:rsidR="00027F5A" w:rsidRPr="00027F5A" w:rsidRDefault="00027F5A" w:rsidP="00027F5A">
            <w:pPr>
              <w:rPr>
                <w:rFonts w:ascii="Calibri (Body)" w:eastAsia="Times New Roman" w:hAnsi="Calibri (Body)" w:cs="Calibri"/>
              </w:rPr>
            </w:pPr>
            <w:r w:rsidRPr="00027F5A">
              <w:rPr>
                <w:rFonts w:ascii="Calibri (Body)" w:eastAsia="Times New Roman" w:hAnsi="Calibri (Body)" w:cs="Calibri"/>
              </w:rPr>
              <w:t>Log of start-up capital (in Birr)</w:t>
            </w:r>
          </w:p>
        </w:tc>
        <w:tc>
          <w:tcPr>
            <w:tcW w:w="1188" w:type="dxa"/>
            <w:vAlign w:val="center"/>
          </w:tcPr>
          <w:p w:rsidR="00027F5A" w:rsidRPr="00027F5A" w:rsidRDefault="00027F5A" w:rsidP="00177FF2">
            <w:pPr>
              <w:jc w:val="center"/>
              <w:rPr>
                <w:rFonts w:ascii="Calibri (Body)" w:eastAsia="Times New Roman" w:hAnsi="Calibri (Body)" w:cs="Calibri"/>
              </w:rPr>
            </w:pPr>
            <w:r>
              <w:rPr>
                <w:rFonts w:ascii="Calibri (Body)" w:eastAsia="Times New Roman" w:hAnsi="Calibri (Body)" w:cs="Calibri"/>
              </w:rPr>
              <w:t>+</w:t>
            </w:r>
          </w:p>
        </w:tc>
      </w:tr>
      <w:tr w:rsidR="00027F5A" w:rsidTr="00177FF2">
        <w:tc>
          <w:tcPr>
            <w:tcW w:w="2178" w:type="dxa"/>
            <w:vAlign w:val="center"/>
          </w:tcPr>
          <w:p w:rsidR="00027F5A" w:rsidRPr="00027F5A" w:rsidRDefault="00027F5A" w:rsidP="00CA5646">
            <w:pPr>
              <w:rPr>
                <w:rFonts w:ascii="Calibri (Body)" w:eastAsia="Times New Roman" w:hAnsi="Calibri (Body)" w:cs="Calibri"/>
              </w:rPr>
            </w:pPr>
            <w:proofErr w:type="spellStart"/>
            <w:r w:rsidRPr="00027F5A">
              <w:rPr>
                <w:rFonts w:ascii="Calibri (Body)" w:eastAsia="Times New Roman" w:hAnsi="Calibri (Body)" w:cs="Calibri"/>
              </w:rPr>
              <w:t>ln_hcapital</w:t>
            </w:r>
            <w:proofErr w:type="spellEnd"/>
          </w:p>
        </w:tc>
        <w:tc>
          <w:tcPr>
            <w:tcW w:w="6210" w:type="dxa"/>
          </w:tcPr>
          <w:p w:rsidR="00027F5A" w:rsidRPr="00027F5A" w:rsidRDefault="00027F5A" w:rsidP="00027F5A">
            <w:pPr>
              <w:rPr>
                <w:rFonts w:ascii="Calibri (Body)" w:eastAsia="Times New Roman" w:hAnsi="Calibri (Body)" w:cs="Calibri"/>
              </w:rPr>
            </w:pPr>
            <w:r>
              <w:rPr>
                <w:rFonts w:ascii="Calibri (Body)" w:eastAsia="Times New Roman" w:hAnsi="Calibri (Body)" w:cs="Calibri"/>
              </w:rPr>
              <w:t>Log of average school year of employees</w:t>
            </w:r>
          </w:p>
        </w:tc>
        <w:tc>
          <w:tcPr>
            <w:tcW w:w="1188" w:type="dxa"/>
            <w:vAlign w:val="center"/>
          </w:tcPr>
          <w:p w:rsidR="00027F5A" w:rsidRPr="00027F5A" w:rsidRDefault="00027F5A" w:rsidP="00177FF2">
            <w:pPr>
              <w:jc w:val="center"/>
              <w:rPr>
                <w:rFonts w:ascii="Calibri (Body)" w:eastAsia="Times New Roman" w:hAnsi="Calibri (Body)" w:cs="Calibri"/>
              </w:rPr>
            </w:pPr>
            <w:r>
              <w:rPr>
                <w:rFonts w:ascii="Calibri (Body)" w:eastAsia="Times New Roman" w:hAnsi="Calibri (Body)" w:cs="Calibri"/>
              </w:rPr>
              <w:t>+</w:t>
            </w:r>
          </w:p>
        </w:tc>
      </w:tr>
      <w:tr w:rsidR="00027F5A" w:rsidTr="00177FF2">
        <w:tc>
          <w:tcPr>
            <w:tcW w:w="2178" w:type="dxa"/>
            <w:vAlign w:val="center"/>
          </w:tcPr>
          <w:p w:rsidR="00027F5A" w:rsidRPr="00027F5A" w:rsidRDefault="00027F5A" w:rsidP="00CA5646">
            <w:pPr>
              <w:rPr>
                <w:rFonts w:ascii="Calibri (Body)" w:eastAsia="Times New Roman" w:hAnsi="Calibri (Body)" w:cs="Calibri"/>
              </w:rPr>
            </w:pPr>
            <w:proofErr w:type="spellStart"/>
            <w:r w:rsidRPr="00027F5A">
              <w:rPr>
                <w:rFonts w:ascii="Calibri (Body)" w:eastAsia="Times New Roman" w:hAnsi="Calibri (Body)" w:cs="Calibri"/>
              </w:rPr>
              <w:t>lnlabor_productivity</w:t>
            </w:r>
            <w:proofErr w:type="spellEnd"/>
          </w:p>
        </w:tc>
        <w:tc>
          <w:tcPr>
            <w:tcW w:w="6210" w:type="dxa"/>
          </w:tcPr>
          <w:p w:rsidR="00027F5A" w:rsidRPr="00027F5A" w:rsidRDefault="00027F5A" w:rsidP="00027F5A">
            <w:pPr>
              <w:rPr>
                <w:rFonts w:ascii="Calibri (Body)" w:eastAsia="Times New Roman" w:hAnsi="Calibri (Body)" w:cs="Calibri"/>
              </w:rPr>
            </w:pPr>
            <w:r>
              <w:rPr>
                <w:rFonts w:ascii="Calibri (Body)" w:eastAsia="Times New Roman" w:hAnsi="Calibri (Body)" w:cs="Calibri"/>
              </w:rPr>
              <w:t xml:space="preserve">Log of total sales/revenue per number of employees </w:t>
            </w:r>
          </w:p>
        </w:tc>
        <w:tc>
          <w:tcPr>
            <w:tcW w:w="1188" w:type="dxa"/>
            <w:vAlign w:val="center"/>
          </w:tcPr>
          <w:p w:rsidR="00027F5A" w:rsidRPr="00027F5A" w:rsidRDefault="00027F5A" w:rsidP="00177FF2">
            <w:pPr>
              <w:jc w:val="center"/>
              <w:rPr>
                <w:rFonts w:ascii="Calibri (Body)" w:eastAsia="Times New Roman" w:hAnsi="Calibri (Body)" w:cs="Calibri"/>
              </w:rPr>
            </w:pPr>
            <w:r>
              <w:rPr>
                <w:rFonts w:ascii="Calibri (Body)" w:eastAsia="Times New Roman" w:hAnsi="Calibri (Body)" w:cs="Calibri"/>
              </w:rPr>
              <w:t>+</w:t>
            </w:r>
          </w:p>
        </w:tc>
      </w:tr>
      <w:tr w:rsidR="00027F5A" w:rsidTr="00177FF2">
        <w:tc>
          <w:tcPr>
            <w:tcW w:w="2178" w:type="dxa"/>
            <w:vAlign w:val="center"/>
          </w:tcPr>
          <w:p w:rsidR="00027F5A" w:rsidRPr="00027F5A" w:rsidRDefault="00027F5A" w:rsidP="00CA5646">
            <w:pPr>
              <w:rPr>
                <w:rFonts w:ascii="Calibri (Body)" w:eastAsia="Times New Roman" w:hAnsi="Calibri (Body)" w:cs="Calibri"/>
              </w:rPr>
            </w:pPr>
            <w:proofErr w:type="spellStart"/>
            <w:r w:rsidRPr="00027F5A">
              <w:rPr>
                <w:rFonts w:ascii="Calibri (Body)" w:eastAsia="Times New Roman" w:hAnsi="Calibri (Body)" w:cs="Calibri"/>
              </w:rPr>
              <w:t>ln_age</w:t>
            </w:r>
            <w:proofErr w:type="spellEnd"/>
          </w:p>
        </w:tc>
        <w:tc>
          <w:tcPr>
            <w:tcW w:w="6210" w:type="dxa"/>
          </w:tcPr>
          <w:p w:rsidR="00027F5A" w:rsidRPr="00027F5A" w:rsidRDefault="00027F5A" w:rsidP="00027F5A">
            <w:pPr>
              <w:rPr>
                <w:rFonts w:ascii="Calibri (Body)" w:eastAsia="Times New Roman" w:hAnsi="Calibri (Body)" w:cs="Calibri"/>
              </w:rPr>
            </w:pPr>
            <w:r>
              <w:rPr>
                <w:rFonts w:ascii="Calibri (Body)" w:eastAsia="Times New Roman" w:hAnsi="Calibri (Body)" w:cs="Calibri"/>
              </w:rPr>
              <w:t xml:space="preserve">Log of </w:t>
            </w:r>
            <w:r>
              <w:rPr>
                <w:rFonts w:ascii="Calibri (Body)" w:eastAsia="Times New Roman" w:hAnsi="Calibri (Body)" w:cs="Calibri" w:hint="eastAsia"/>
              </w:rPr>
              <w:t>enterprise</w:t>
            </w:r>
            <w:r>
              <w:rPr>
                <w:rFonts w:ascii="Calibri (Body)" w:eastAsia="Times New Roman" w:hAnsi="Calibri (Body)" w:cs="Calibri"/>
              </w:rPr>
              <w:t xml:space="preserve"> age in years</w:t>
            </w:r>
          </w:p>
        </w:tc>
        <w:tc>
          <w:tcPr>
            <w:tcW w:w="1188" w:type="dxa"/>
            <w:vAlign w:val="center"/>
          </w:tcPr>
          <w:p w:rsidR="00027F5A" w:rsidRPr="00027F5A" w:rsidRDefault="00027F5A" w:rsidP="00177FF2">
            <w:pPr>
              <w:jc w:val="center"/>
              <w:rPr>
                <w:rFonts w:ascii="Calibri (Body)" w:eastAsia="Times New Roman" w:hAnsi="Calibri (Body)" w:cs="Calibri"/>
              </w:rPr>
            </w:pPr>
            <w:r>
              <w:rPr>
                <w:rFonts w:ascii="Calibri (Body)" w:eastAsia="Times New Roman" w:hAnsi="Calibri (Body)" w:cs="Calibri"/>
              </w:rPr>
              <w:t>+</w:t>
            </w:r>
          </w:p>
        </w:tc>
      </w:tr>
      <w:tr w:rsidR="00027F5A" w:rsidTr="00177FF2">
        <w:tc>
          <w:tcPr>
            <w:tcW w:w="2178" w:type="dxa"/>
            <w:vAlign w:val="center"/>
          </w:tcPr>
          <w:p w:rsidR="00027F5A" w:rsidRPr="00027F5A" w:rsidRDefault="00027F5A" w:rsidP="00CA5646">
            <w:pPr>
              <w:rPr>
                <w:rFonts w:ascii="Calibri (Body)" w:eastAsia="Times New Roman" w:hAnsi="Calibri (Body)" w:cs="Calibri"/>
              </w:rPr>
            </w:pPr>
            <w:proofErr w:type="spellStart"/>
            <w:r w:rsidRPr="00027F5A">
              <w:rPr>
                <w:rFonts w:ascii="Calibri (Body)" w:eastAsia="Times New Roman" w:hAnsi="Calibri (Body)" w:cs="Calibri"/>
              </w:rPr>
              <w:t>ownerd_partnership</w:t>
            </w:r>
            <w:proofErr w:type="spellEnd"/>
          </w:p>
        </w:tc>
        <w:tc>
          <w:tcPr>
            <w:tcW w:w="6210" w:type="dxa"/>
          </w:tcPr>
          <w:p w:rsidR="00027F5A" w:rsidRPr="00027F5A" w:rsidRDefault="00027F5A" w:rsidP="00027F5A">
            <w:pPr>
              <w:rPr>
                <w:rFonts w:ascii="Calibri (Body)" w:eastAsia="Times New Roman" w:hAnsi="Calibri (Body)" w:cs="Calibri"/>
              </w:rPr>
            </w:pPr>
            <w:r>
              <w:rPr>
                <w:rFonts w:ascii="Calibri (Body)" w:eastAsia="Times New Roman" w:hAnsi="Calibri (Body)" w:cs="Calibri"/>
              </w:rPr>
              <w:t>Ownership dummy (1 for partnership</w:t>
            </w:r>
            <w:r w:rsidR="00A5306E">
              <w:rPr>
                <w:rFonts w:ascii="Calibri (Body)" w:eastAsia="Times New Roman" w:hAnsi="Calibri (Body)" w:cs="Calibri"/>
              </w:rPr>
              <w:t>,</w:t>
            </w:r>
            <w:r>
              <w:rPr>
                <w:rFonts w:ascii="Calibri (Body)" w:eastAsia="Times New Roman" w:hAnsi="Calibri (Body)" w:cs="Calibri"/>
              </w:rPr>
              <w:t xml:space="preserve"> 0 otherwise)</w:t>
            </w:r>
          </w:p>
        </w:tc>
        <w:tc>
          <w:tcPr>
            <w:tcW w:w="1188" w:type="dxa"/>
            <w:vAlign w:val="center"/>
          </w:tcPr>
          <w:p w:rsidR="00027F5A" w:rsidRPr="00027F5A" w:rsidRDefault="00177FF2" w:rsidP="00177FF2">
            <w:pPr>
              <w:jc w:val="center"/>
              <w:rPr>
                <w:rFonts w:ascii="Calibri (Body)" w:eastAsia="Times New Roman" w:hAnsi="Calibri (Body)" w:cs="Calibri"/>
              </w:rPr>
            </w:pPr>
            <w:r>
              <w:rPr>
                <w:rFonts w:ascii="Calibri (Body)" w:eastAsia="Times New Roman" w:hAnsi="Calibri (Body)" w:cs="Calibri"/>
              </w:rPr>
              <w:t>+</w:t>
            </w:r>
          </w:p>
        </w:tc>
      </w:tr>
      <w:tr w:rsidR="00027F5A" w:rsidTr="00177FF2">
        <w:tc>
          <w:tcPr>
            <w:tcW w:w="2178" w:type="dxa"/>
            <w:vAlign w:val="center"/>
          </w:tcPr>
          <w:p w:rsidR="00027F5A" w:rsidRPr="00027F5A" w:rsidRDefault="00027F5A" w:rsidP="00CA5646">
            <w:pPr>
              <w:rPr>
                <w:rFonts w:ascii="Calibri (Body)" w:eastAsia="Times New Roman" w:hAnsi="Calibri (Body)" w:cs="Calibri"/>
              </w:rPr>
            </w:pPr>
            <w:r w:rsidRPr="00027F5A">
              <w:rPr>
                <w:rFonts w:ascii="Calibri (Body)" w:eastAsia="Times New Roman" w:hAnsi="Calibri (Body)" w:cs="Calibri"/>
              </w:rPr>
              <w:t>gender</w:t>
            </w:r>
          </w:p>
        </w:tc>
        <w:tc>
          <w:tcPr>
            <w:tcW w:w="6210" w:type="dxa"/>
          </w:tcPr>
          <w:p w:rsidR="00027F5A" w:rsidRPr="00027F5A" w:rsidRDefault="00027F5A" w:rsidP="00027F5A">
            <w:pPr>
              <w:rPr>
                <w:rFonts w:ascii="Calibri (Body)" w:eastAsia="Times New Roman" w:hAnsi="Calibri (Body)" w:cs="Calibri"/>
              </w:rPr>
            </w:pPr>
            <w:r>
              <w:rPr>
                <w:rFonts w:ascii="Calibri (Body)" w:eastAsia="Times New Roman" w:hAnsi="Calibri (Body)" w:cs="Calibri"/>
              </w:rPr>
              <w:t xml:space="preserve">Gender dummy (1 for </w:t>
            </w:r>
            <w:r w:rsidR="00A5306E">
              <w:rPr>
                <w:rFonts w:ascii="Calibri (Body)" w:eastAsia="Times New Roman" w:hAnsi="Calibri (Body)" w:cs="Calibri"/>
              </w:rPr>
              <w:t>M</w:t>
            </w:r>
            <w:r>
              <w:rPr>
                <w:rFonts w:ascii="Calibri (Body)" w:eastAsia="Times New Roman" w:hAnsi="Calibri (Body)" w:cs="Calibri"/>
              </w:rPr>
              <w:t>ale</w:t>
            </w:r>
            <w:r w:rsidR="00A5306E">
              <w:rPr>
                <w:rFonts w:ascii="Calibri (Body)" w:eastAsia="Times New Roman" w:hAnsi="Calibri (Body)" w:cs="Calibri"/>
              </w:rPr>
              <w:t>,</w:t>
            </w:r>
            <w:r>
              <w:rPr>
                <w:rFonts w:ascii="Calibri (Body)" w:eastAsia="Times New Roman" w:hAnsi="Calibri (Body)" w:cs="Calibri"/>
              </w:rPr>
              <w:t xml:space="preserve"> 0 otherwise)</w:t>
            </w:r>
          </w:p>
        </w:tc>
        <w:tc>
          <w:tcPr>
            <w:tcW w:w="1188" w:type="dxa"/>
            <w:vAlign w:val="center"/>
          </w:tcPr>
          <w:p w:rsidR="00027F5A" w:rsidRPr="00027F5A" w:rsidRDefault="00177FF2" w:rsidP="00177FF2">
            <w:pPr>
              <w:jc w:val="center"/>
              <w:rPr>
                <w:rFonts w:ascii="Calibri (Body)" w:eastAsia="Times New Roman" w:hAnsi="Calibri (Body)" w:cs="Calibri"/>
              </w:rPr>
            </w:pPr>
            <w:r>
              <w:rPr>
                <w:rFonts w:ascii="Calibri (Body)" w:eastAsia="Times New Roman" w:hAnsi="Calibri (Body)" w:cs="Calibri"/>
              </w:rPr>
              <w:t>+</w:t>
            </w:r>
          </w:p>
        </w:tc>
      </w:tr>
      <w:tr w:rsidR="00177FF2" w:rsidTr="00177FF2">
        <w:tc>
          <w:tcPr>
            <w:tcW w:w="2178" w:type="dxa"/>
            <w:vAlign w:val="center"/>
          </w:tcPr>
          <w:p w:rsidR="00177FF2" w:rsidRDefault="00177FF2" w:rsidP="00CA5646">
            <w:pPr>
              <w:rPr>
                <w:rFonts w:ascii="Calibri (Body)" w:eastAsia="Times New Roman" w:hAnsi="Calibri (Body)" w:cs="Calibri"/>
                <w:sz w:val="20"/>
                <w:szCs w:val="20"/>
              </w:rPr>
            </w:pPr>
            <w:proofErr w:type="spellStart"/>
            <w:r>
              <w:rPr>
                <w:rFonts w:ascii="Calibri (Body)" w:eastAsia="Times New Roman" w:hAnsi="Calibri (Body)" w:cs="Calibri"/>
                <w:sz w:val="20"/>
                <w:szCs w:val="20"/>
              </w:rPr>
              <w:t>Bichena</w:t>
            </w:r>
            <w:proofErr w:type="spellEnd"/>
            <w:r>
              <w:rPr>
                <w:rFonts w:ascii="Calibri (Body)" w:eastAsia="Times New Roman" w:hAnsi="Calibri (Body)" w:cs="Calibri"/>
                <w:sz w:val="20"/>
                <w:szCs w:val="20"/>
              </w:rPr>
              <w:t xml:space="preserve"> Dummy</w:t>
            </w:r>
          </w:p>
        </w:tc>
        <w:tc>
          <w:tcPr>
            <w:tcW w:w="6210" w:type="dxa"/>
          </w:tcPr>
          <w:p w:rsidR="00177FF2" w:rsidRPr="00027F5A" w:rsidRDefault="00177FF2" w:rsidP="00A5306E">
            <w:pPr>
              <w:rPr>
                <w:rFonts w:ascii="Calibri (Body)" w:eastAsia="Times New Roman" w:hAnsi="Calibri (Body)" w:cs="Calibri"/>
              </w:rPr>
            </w:pPr>
            <w:proofErr w:type="spellStart"/>
            <w:r>
              <w:rPr>
                <w:rFonts w:ascii="Calibri (Body)" w:eastAsia="Times New Roman" w:hAnsi="Calibri (Body)" w:cs="Calibri"/>
              </w:rPr>
              <w:t>Bichena</w:t>
            </w:r>
            <w:proofErr w:type="spellEnd"/>
            <w:r>
              <w:rPr>
                <w:rFonts w:ascii="Calibri (Body)" w:eastAsia="Times New Roman" w:hAnsi="Calibri (Body)" w:cs="Calibri"/>
              </w:rPr>
              <w:t xml:space="preserve"> dummy (1 for </w:t>
            </w:r>
            <w:proofErr w:type="spellStart"/>
            <w:r>
              <w:rPr>
                <w:rFonts w:ascii="Calibri (Body)" w:eastAsia="Times New Roman" w:hAnsi="Calibri (Body)" w:cs="Calibri"/>
              </w:rPr>
              <w:t>Bichena</w:t>
            </w:r>
            <w:proofErr w:type="spellEnd"/>
            <w:r>
              <w:rPr>
                <w:rFonts w:ascii="Calibri (Body)" w:eastAsia="Times New Roman" w:hAnsi="Calibri (Body)" w:cs="Calibri"/>
              </w:rPr>
              <w:t>, 0 otherwise)</w:t>
            </w:r>
          </w:p>
        </w:tc>
        <w:tc>
          <w:tcPr>
            <w:tcW w:w="1188" w:type="dxa"/>
            <w:vAlign w:val="center"/>
          </w:tcPr>
          <w:p w:rsidR="00177FF2" w:rsidRPr="0096691B" w:rsidRDefault="00177FF2" w:rsidP="00177FF2">
            <w:pPr>
              <w:jc w:val="center"/>
              <w:rPr>
                <w:rFonts w:ascii="Calibri (Body)" w:eastAsia="Times New Roman" w:hAnsi="Calibri (Body)" w:cs="Calibri"/>
              </w:rPr>
            </w:pPr>
            <w:r w:rsidRPr="0096691B">
              <w:rPr>
                <w:rFonts w:ascii="Calibri (Body)" w:eastAsia="Times New Roman" w:hAnsi="Calibri (Body)" w:cs="Calibri"/>
              </w:rPr>
              <w:t>+/</w:t>
            </w:r>
          </w:p>
        </w:tc>
      </w:tr>
      <w:tr w:rsidR="00177FF2" w:rsidTr="00177FF2">
        <w:tc>
          <w:tcPr>
            <w:tcW w:w="2178" w:type="dxa"/>
            <w:vAlign w:val="center"/>
          </w:tcPr>
          <w:p w:rsidR="00177FF2" w:rsidRPr="0046088B" w:rsidRDefault="00177FF2" w:rsidP="00CA5646">
            <w:pPr>
              <w:rPr>
                <w:rFonts w:ascii="Calibri (Body)" w:eastAsia="Times New Roman" w:hAnsi="Calibri (Body)" w:cs="Calibri"/>
                <w:sz w:val="20"/>
                <w:szCs w:val="20"/>
              </w:rPr>
            </w:pPr>
            <w:proofErr w:type="spellStart"/>
            <w:r w:rsidRPr="0046088B">
              <w:rPr>
                <w:rFonts w:ascii="Calibri (Body)" w:eastAsia="Times New Roman" w:hAnsi="Calibri (Body)" w:cs="Calibri"/>
                <w:sz w:val="20"/>
                <w:szCs w:val="20"/>
              </w:rPr>
              <w:t>Amanual</w:t>
            </w:r>
            <w:proofErr w:type="spellEnd"/>
            <w:r w:rsidRPr="0046088B">
              <w:rPr>
                <w:rFonts w:ascii="Calibri (Body)" w:eastAsia="Times New Roman" w:hAnsi="Calibri (Body)" w:cs="Calibri"/>
                <w:sz w:val="20"/>
                <w:szCs w:val="20"/>
              </w:rPr>
              <w:t xml:space="preserve"> Dummy</w:t>
            </w:r>
          </w:p>
        </w:tc>
        <w:tc>
          <w:tcPr>
            <w:tcW w:w="6210" w:type="dxa"/>
          </w:tcPr>
          <w:p w:rsidR="00177FF2" w:rsidRPr="00027F5A" w:rsidRDefault="00177FF2" w:rsidP="00027F5A">
            <w:pPr>
              <w:rPr>
                <w:rFonts w:ascii="Calibri (Body)" w:eastAsia="Times New Roman" w:hAnsi="Calibri (Body)" w:cs="Calibri"/>
              </w:rPr>
            </w:pPr>
            <w:proofErr w:type="spellStart"/>
            <w:r>
              <w:rPr>
                <w:rFonts w:ascii="Calibri (Body)" w:eastAsia="Times New Roman" w:hAnsi="Calibri (Body)" w:cs="Calibri"/>
              </w:rPr>
              <w:t>Amanual</w:t>
            </w:r>
            <w:proofErr w:type="spellEnd"/>
            <w:r>
              <w:rPr>
                <w:rFonts w:ascii="Calibri (Body)" w:eastAsia="Times New Roman" w:hAnsi="Calibri (Body)" w:cs="Calibri"/>
              </w:rPr>
              <w:t xml:space="preserve"> dummy (1 for </w:t>
            </w:r>
            <w:proofErr w:type="spellStart"/>
            <w:r>
              <w:rPr>
                <w:rFonts w:ascii="Calibri (Body)" w:eastAsia="Times New Roman" w:hAnsi="Calibri (Body)" w:cs="Calibri"/>
              </w:rPr>
              <w:t>Amanual</w:t>
            </w:r>
            <w:proofErr w:type="spellEnd"/>
            <w:r>
              <w:rPr>
                <w:rFonts w:ascii="Calibri (Body)" w:eastAsia="Times New Roman" w:hAnsi="Calibri (Body)" w:cs="Calibri"/>
              </w:rPr>
              <w:t>, 0 otherwise)</w:t>
            </w:r>
          </w:p>
        </w:tc>
        <w:tc>
          <w:tcPr>
            <w:tcW w:w="1188" w:type="dxa"/>
            <w:vAlign w:val="center"/>
          </w:tcPr>
          <w:p w:rsidR="00177FF2" w:rsidRPr="0096691B" w:rsidRDefault="00177FF2" w:rsidP="00177FF2">
            <w:pPr>
              <w:jc w:val="center"/>
              <w:rPr>
                <w:rFonts w:ascii="Calibri (Body)" w:eastAsia="Times New Roman" w:hAnsi="Calibri (Body)" w:cs="Calibri"/>
              </w:rPr>
            </w:pPr>
            <w:r w:rsidRPr="0096691B">
              <w:rPr>
                <w:rFonts w:ascii="Calibri (Body)" w:eastAsia="Times New Roman" w:hAnsi="Calibri (Body)" w:cs="Calibri"/>
              </w:rPr>
              <w:t>+/</w:t>
            </w:r>
          </w:p>
        </w:tc>
      </w:tr>
      <w:tr w:rsidR="00177FF2" w:rsidTr="00177FF2">
        <w:tc>
          <w:tcPr>
            <w:tcW w:w="2178" w:type="dxa"/>
            <w:vAlign w:val="center"/>
          </w:tcPr>
          <w:p w:rsidR="00177FF2" w:rsidRPr="0046088B" w:rsidRDefault="00177FF2" w:rsidP="00CA5646">
            <w:pPr>
              <w:rPr>
                <w:rFonts w:ascii="Calibri (Body)" w:eastAsia="Times New Roman" w:hAnsi="Calibri (Body)" w:cs="Calibri"/>
                <w:sz w:val="20"/>
                <w:szCs w:val="20"/>
              </w:rPr>
            </w:pPr>
            <w:proofErr w:type="spellStart"/>
            <w:r w:rsidRPr="0046088B">
              <w:rPr>
                <w:rFonts w:ascii="Calibri (Body)" w:eastAsia="Times New Roman" w:hAnsi="Calibri (Body)" w:cs="Calibri"/>
                <w:sz w:val="20"/>
                <w:szCs w:val="20"/>
              </w:rPr>
              <w:t>Debre</w:t>
            </w:r>
            <w:proofErr w:type="spellEnd"/>
            <w:r w:rsidRPr="0046088B">
              <w:rPr>
                <w:rFonts w:ascii="Calibri (Body)" w:eastAsia="Times New Roman" w:hAnsi="Calibri (Body)" w:cs="Calibri"/>
                <w:sz w:val="20"/>
                <w:szCs w:val="20"/>
              </w:rPr>
              <w:t xml:space="preserve"> Markos Dummy</w:t>
            </w:r>
          </w:p>
        </w:tc>
        <w:tc>
          <w:tcPr>
            <w:tcW w:w="6210" w:type="dxa"/>
          </w:tcPr>
          <w:p w:rsidR="00177FF2" w:rsidRDefault="00177FF2" w:rsidP="00027F5A">
            <w:pPr>
              <w:rPr>
                <w:rFonts w:ascii="Calibri (Body)" w:eastAsia="Times New Roman" w:hAnsi="Calibri (Body)" w:cs="Calibri"/>
              </w:rPr>
            </w:pPr>
            <w:proofErr w:type="spellStart"/>
            <w:r>
              <w:rPr>
                <w:rFonts w:ascii="Calibri (Body)" w:eastAsia="Times New Roman" w:hAnsi="Calibri (Body)" w:cs="Calibri"/>
              </w:rPr>
              <w:t>Debre</w:t>
            </w:r>
            <w:proofErr w:type="spellEnd"/>
            <w:r>
              <w:rPr>
                <w:rFonts w:ascii="Calibri (Body)" w:eastAsia="Times New Roman" w:hAnsi="Calibri (Body)" w:cs="Calibri"/>
              </w:rPr>
              <w:t xml:space="preserve"> Markos dummy (1 for </w:t>
            </w:r>
            <w:proofErr w:type="spellStart"/>
            <w:r>
              <w:rPr>
                <w:rFonts w:ascii="Calibri (Body)" w:eastAsia="Times New Roman" w:hAnsi="Calibri (Body)" w:cs="Calibri"/>
              </w:rPr>
              <w:t>Debre</w:t>
            </w:r>
            <w:proofErr w:type="spellEnd"/>
            <w:r>
              <w:rPr>
                <w:rFonts w:ascii="Calibri (Body)" w:eastAsia="Times New Roman" w:hAnsi="Calibri (Body)" w:cs="Calibri"/>
              </w:rPr>
              <w:t xml:space="preserve"> Markos, 0 otherwise)</w:t>
            </w:r>
          </w:p>
        </w:tc>
        <w:tc>
          <w:tcPr>
            <w:tcW w:w="1188" w:type="dxa"/>
            <w:vAlign w:val="center"/>
          </w:tcPr>
          <w:p w:rsidR="00177FF2" w:rsidRPr="0096691B" w:rsidRDefault="00177FF2" w:rsidP="00177FF2">
            <w:pPr>
              <w:jc w:val="center"/>
              <w:rPr>
                <w:rFonts w:ascii="Calibri (Body)" w:eastAsia="Times New Roman" w:hAnsi="Calibri (Body)" w:cs="Calibri"/>
              </w:rPr>
            </w:pPr>
            <w:r w:rsidRPr="0096691B">
              <w:rPr>
                <w:rFonts w:ascii="Calibri (Body)" w:eastAsia="Times New Roman" w:hAnsi="Calibri (Body)" w:cs="Calibri"/>
              </w:rPr>
              <w:t>+/</w:t>
            </w:r>
          </w:p>
        </w:tc>
      </w:tr>
      <w:tr w:rsidR="00177FF2" w:rsidTr="00177FF2">
        <w:tc>
          <w:tcPr>
            <w:tcW w:w="2178" w:type="dxa"/>
            <w:vAlign w:val="center"/>
          </w:tcPr>
          <w:p w:rsidR="00177FF2" w:rsidRPr="0046088B" w:rsidRDefault="00177FF2" w:rsidP="00CA5646">
            <w:pPr>
              <w:rPr>
                <w:rFonts w:ascii="Calibri (Body)" w:eastAsia="Times New Roman" w:hAnsi="Calibri (Body)" w:cs="Calibri"/>
                <w:sz w:val="20"/>
                <w:szCs w:val="20"/>
              </w:rPr>
            </w:pPr>
            <w:proofErr w:type="spellStart"/>
            <w:r w:rsidRPr="0046088B">
              <w:rPr>
                <w:rFonts w:ascii="Calibri (Body)" w:eastAsia="Times New Roman" w:hAnsi="Calibri (Body)" w:cs="Calibri"/>
                <w:sz w:val="20"/>
                <w:szCs w:val="20"/>
              </w:rPr>
              <w:t>Debre</w:t>
            </w:r>
            <w:proofErr w:type="spellEnd"/>
            <w:r w:rsidRPr="0046088B">
              <w:rPr>
                <w:rFonts w:ascii="Calibri (Body)" w:eastAsia="Times New Roman" w:hAnsi="Calibri (Body)" w:cs="Calibri"/>
                <w:sz w:val="20"/>
                <w:szCs w:val="20"/>
              </w:rPr>
              <w:t xml:space="preserve"> Elias Dummy</w:t>
            </w:r>
          </w:p>
        </w:tc>
        <w:tc>
          <w:tcPr>
            <w:tcW w:w="6210" w:type="dxa"/>
          </w:tcPr>
          <w:p w:rsidR="00177FF2" w:rsidRDefault="00177FF2" w:rsidP="00027F5A">
            <w:pPr>
              <w:rPr>
                <w:rFonts w:ascii="Calibri (Body)" w:eastAsia="Times New Roman" w:hAnsi="Calibri (Body)" w:cs="Calibri"/>
              </w:rPr>
            </w:pPr>
            <w:proofErr w:type="spellStart"/>
            <w:r>
              <w:rPr>
                <w:rFonts w:ascii="Calibri (Body)" w:eastAsia="Times New Roman" w:hAnsi="Calibri (Body)" w:cs="Calibri"/>
              </w:rPr>
              <w:t>Debre</w:t>
            </w:r>
            <w:proofErr w:type="spellEnd"/>
            <w:r>
              <w:rPr>
                <w:rFonts w:ascii="Calibri (Body)" w:eastAsia="Times New Roman" w:hAnsi="Calibri (Body)" w:cs="Calibri"/>
              </w:rPr>
              <w:t xml:space="preserve"> Elias dummy (1 for </w:t>
            </w:r>
            <w:proofErr w:type="spellStart"/>
            <w:r>
              <w:rPr>
                <w:rFonts w:ascii="Calibri (Body)" w:eastAsia="Times New Roman" w:hAnsi="Calibri (Body)" w:cs="Calibri"/>
              </w:rPr>
              <w:t>Debre</w:t>
            </w:r>
            <w:proofErr w:type="spellEnd"/>
            <w:r>
              <w:rPr>
                <w:rFonts w:ascii="Calibri (Body)" w:eastAsia="Times New Roman" w:hAnsi="Calibri (Body)" w:cs="Calibri"/>
              </w:rPr>
              <w:t xml:space="preserve"> Elias, 0 otherwise)</w:t>
            </w:r>
          </w:p>
        </w:tc>
        <w:tc>
          <w:tcPr>
            <w:tcW w:w="1188" w:type="dxa"/>
            <w:vAlign w:val="center"/>
          </w:tcPr>
          <w:p w:rsidR="00177FF2" w:rsidRPr="0096691B" w:rsidRDefault="00177FF2" w:rsidP="00177FF2">
            <w:pPr>
              <w:jc w:val="center"/>
              <w:rPr>
                <w:rFonts w:ascii="Calibri (Body)" w:eastAsia="Times New Roman" w:hAnsi="Calibri (Body)" w:cs="Calibri"/>
              </w:rPr>
            </w:pPr>
            <w:r w:rsidRPr="0096691B">
              <w:rPr>
                <w:rFonts w:ascii="Calibri (Body)" w:eastAsia="Times New Roman" w:hAnsi="Calibri (Body)" w:cs="Calibri"/>
              </w:rPr>
              <w:t>+/</w:t>
            </w:r>
          </w:p>
        </w:tc>
      </w:tr>
      <w:tr w:rsidR="00177FF2" w:rsidTr="00177FF2">
        <w:tc>
          <w:tcPr>
            <w:tcW w:w="2178" w:type="dxa"/>
            <w:vAlign w:val="center"/>
          </w:tcPr>
          <w:p w:rsidR="00177FF2" w:rsidRPr="0046088B" w:rsidRDefault="00177FF2" w:rsidP="00CA5646">
            <w:pPr>
              <w:rPr>
                <w:rFonts w:ascii="Calibri (Body)" w:eastAsia="Times New Roman" w:hAnsi="Calibri (Body)" w:cs="Calibri"/>
                <w:sz w:val="20"/>
                <w:szCs w:val="20"/>
              </w:rPr>
            </w:pPr>
            <w:proofErr w:type="spellStart"/>
            <w:r w:rsidRPr="0046088B">
              <w:rPr>
                <w:rFonts w:ascii="Calibri (Body)" w:eastAsia="Times New Roman" w:hAnsi="Calibri (Body)" w:cs="Calibri"/>
                <w:sz w:val="20"/>
                <w:szCs w:val="20"/>
              </w:rPr>
              <w:t>Dejen</w:t>
            </w:r>
            <w:proofErr w:type="spellEnd"/>
            <w:r w:rsidRPr="0046088B">
              <w:rPr>
                <w:rFonts w:ascii="Calibri (Body)" w:eastAsia="Times New Roman" w:hAnsi="Calibri (Body)" w:cs="Calibri"/>
                <w:sz w:val="20"/>
                <w:szCs w:val="20"/>
              </w:rPr>
              <w:t xml:space="preserve"> Dummy</w:t>
            </w:r>
          </w:p>
        </w:tc>
        <w:tc>
          <w:tcPr>
            <w:tcW w:w="6210" w:type="dxa"/>
          </w:tcPr>
          <w:p w:rsidR="00177FF2" w:rsidRDefault="00177FF2" w:rsidP="00027F5A">
            <w:pPr>
              <w:rPr>
                <w:rFonts w:ascii="Calibri (Body)" w:eastAsia="Times New Roman" w:hAnsi="Calibri (Body)" w:cs="Calibri"/>
              </w:rPr>
            </w:pPr>
            <w:proofErr w:type="spellStart"/>
            <w:r>
              <w:rPr>
                <w:rFonts w:ascii="Calibri (Body)" w:eastAsia="Times New Roman" w:hAnsi="Calibri (Body)" w:cs="Calibri"/>
              </w:rPr>
              <w:t>Dejen</w:t>
            </w:r>
            <w:proofErr w:type="spellEnd"/>
            <w:r>
              <w:rPr>
                <w:rFonts w:ascii="Calibri (Body)" w:eastAsia="Times New Roman" w:hAnsi="Calibri (Body)" w:cs="Calibri"/>
              </w:rPr>
              <w:t xml:space="preserve"> dummy (1 for </w:t>
            </w:r>
            <w:proofErr w:type="spellStart"/>
            <w:r>
              <w:rPr>
                <w:rFonts w:ascii="Calibri (Body)" w:eastAsia="Times New Roman" w:hAnsi="Calibri (Body)" w:cs="Calibri"/>
              </w:rPr>
              <w:t>Dejen</w:t>
            </w:r>
            <w:proofErr w:type="spellEnd"/>
            <w:r>
              <w:rPr>
                <w:rFonts w:ascii="Calibri (Body)" w:eastAsia="Times New Roman" w:hAnsi="Calibri (Body)" w:cs="Calibri"/>
              </w:rPr>
              <w:t>, 0 otherwise)</w:t>
            </w:r>
          </w:p>
        </w:tc>
        <w:tc>
          <w:tcPr>
            <w:tcW w:w="1188" w:type="dxa"/>
            <w:vAlign w:val="center"/>
          </w:tcPr>
          <w:p w:rsidR="00177FF2" w:rsidRPr="0096691B" w:rsidRDefault="00177FF2" w:rsidP="00177FF2">
            <w:pPr>
              <w:jc w:val="center"/>
              <w:rPr>
                <w:rFonts w:ascii="Calibri (Body)" w:eastAsia="Times New Roman" w:hAnsi="Calibri (Body)" w:cs="Calibri"/>
              </w:rPr>
            </w:pPr>
            <w:r w:rsidRPr="0096691B">
              <w:rPr>
                <w:rFonts w:ascii="Calibri (Body)" w:eastAsia="Times New Roman" w:hAnsi="Calibri (Body)" w:cs="Calibri"/>
              </w:rPr>
              <w:t>+/</w:t>
            </w:r>
          </w:p>
        </w:tc>
      </w:tr>
      <w:tr w:rsidR="00177FF2" w:rsidTr="00177FF2">
        <w:trPr>
          <w:trHeight w:val="179"/>
        </w:trPr>
        <w:tc>
          <w:tcPr>
            <w:tcW w:w="2178" w:type="dxa"/>
            <w:vAlign w:val="center"/>
          </w:tcPr>
          <w:p w:rsidR="00177FF2" w:rsidRPr="0046088B" w:rsidRDefault="00177FF2" w:rsidP="00CA5646">
            <w:pPr>
              <w:rPr>
                <w:rFonts w:ascii="Calibri (Body)" w:eastAsia="Times New Roman" w:hAnsi="Calibri (Body)" w:cs="Calibri"/>
                <w:sz w:val="20"/>
                <w:szCs w:val="20"/>
              </w:rPr>
            </w:pPr>
            <w:proofErr w:type="spellStart"/>
            <w:r w:rsidRPr="0046088B">
              <w:rPr>
                <w:rFonts w:ascii="Calibri (Body)" w:eastAsia="Times New Roman" w:hAnsi="Calibri (Body)" w:cs="Calibri"/>
                <w:sz w:val="20"/>
                <w:szCs w:val="20"/>
              </w:rPr>
              <w:t>Mota</w:t>
            </w:r>
            <w:proofErr w:type="spellEnd"/>
            <w:r w:rsidRPr="0046088B">
              <w:rPr>
                <w:rFonts w:ascii="Calibri (Body)" w:eastAsia="Times New Roman" w:hAnsi="Calibri (Body)" w:cs="Calibri"/>
                <w:sz w:val="20"/>
                <w:szCs w:val="20"/>
              </w:rPr>
              <w:t xml:space="preserve"> Dummy</w:t>
            </w:r>
          </w:p>
        </w:tc>
        <w:tc>
          <w:tcPr>
            <w:tcW w:w="6210" w:type="dxa"/>
          </w:tcPr>
          <w:p w:rsidR="00177FF2" w:rsidRDefault="00177FF2" w:rsidP="00027F5A">
            <w:pPr>
              <w:rPr>
                <w:rFonts w:ascii="Calibri (Body)" w:eastAsia="Times New Roman" w:hAnsi="Calibri (Body)" w:cs="Calibri"/>
              </w:rPr>
            </w:pPr>
            <w:proofErr w:type="spellStart"/>
            <w:r>
              <w:rPr>
                <w:rFonts w:ascii="Calibri (Body)" w:eastAsia="Times New Roman" w:hAnsi="Calibri (Body)" w:cs="Calibri"/>
              </w:rPr>
              <w:t>Mota</w:t>
            </w:r>
            <w:proofErr w:type="spellEnd"/>
            <w:r>
              <w:rPr>
                <w:rFonts w:ascii="Calibri (Body)" w:eastAsia="Times New Roman" w:hAnsi="Calibri (Body)" w:cs="Calibri"/>
              </w:rPr>
              <w:t xml:space="preserve"> dummy (1 for Mora, 0 otherwise)</w:t>
            </w:r>
          </w:p>
        </w:tc>
        <w:tc>
          <w:tcPr>
            <w:tcW w:w="1188" w:type="dxa"/>
            <w:vAlign w:val="center"/>
          </w:tcPr>
          <w:p w:rsidR="00177FF2" w:rsidRPr="0096691B" w:rsidRDefault="00177FF2" w:rsidP="00177FF2">
            <w:pPr>
              <w:jc w:val="center"/>
              <w:rPr>
                <w:rFonts w:ascii="Calibri (Body)" w:eastAsia="Times New Roman" w:hAnsi="Calibri (Body)" w:cs="Calibri"/>
              </w:rPr>
            </w:pPr>
            <w:r w:rsidRPr="0096691B">
              <w:rPr>
                <w:rFonts w:ascii="Calibri (Body)" w:eastAsia="Times New Roman" w:hAnsi="Calibri (Body)" w:cs="Calibri"/>
              </w:rPr>
              <w:t>+/</w:t>
            </w:r>
          </w:p>
        </w:tc>
      </w:tr>
      <w:tr w:rsidR="00177FF2" w:rsidTr="00177FF2">
        <w:tc>
          <w:tcPr>
            <w:tcW w:w="2178" w:type="dxa"/>
            <w:vAlign w:val="center"/>
          </w:tcPr>
          <w:p w:rsidR="00177FF2" w:rsidRPr="0046088B" w:rsidRDefault="00177FF2" w:rsidP="00CA5646">
            <w:pPr>
              <w:rPr>
                <w:rFonts w:ascii="Calibri (Body)" w:eastAsia="Times New Roman" w:hAnsi="Calibri (Body)" w:cs="Calibri"/>
                <w:sz w:val="20"/>
                <w:szCs w:val="20"/>
              </w:rPr>
            </w:pPr>
            <w:r>
              <w:rPr>
                <w:rFonts w:ascii="Calibri (Body)" w:eastAsia="Times New Roman" w:hAnsi="Calibri (Body)" w:cs="Calibri"/>
                <w:sz w:val="20"/>
                <w:szCs w:val="20"/>
              </w:rPr>
              <w:lastRenderedPageBreak/>
              <w:t>Trade Dunny</w:t>
            </w:r>
          </w:p>
        </w:tc>
        <w:tc>
          <w:tcPr>
            <w:tcW w:w="6210" w:type="dxa"/>
          </w:tcPr>
          <w:p w:rsidR="00177FF2" w:rsidRDefault="00177FF2" w:rsidP="00027F5A">
            <w:pPr>
              <w:rPr>
                <w:rFonts w:ascii="Calibri (Body)" w:eastAsia="Times New Roman" w:hAnsi="Calibri (Body)" w:cs="Calibri"/>
              </w:rPr>
            </w:pPr>
            <w:r>
              <w:rPr>
                <w:rFonts w:ascii="Calibri (Body)" w:eastAsia="Times New Roman" w:hAnsi="Calibri (Body)" w:cs="Calibri"/>
              </w:rPr>
              <w:t>Trade dummy (1 for enterprises in the trade sector, 0 otherwise)</w:t>
            </w:r>
          </w:p>
        </w:tc>
        <w:tc>
          <w:tcPr>
            <w:tcW w:w="1188" w:type="dxa"/>
            <w:vAlign w:val="center"/>
          </w:tcPr>
          <w:p w:rsidR="00177FF2" w:rsidRPr="0096691B" w:rsidRDefault="00177FF2" w:rsidP="00177FF2">
            <w:pPr>
              <w:jc w:val="center"/>
              <w:rPr>
                <w:rFonts w:ascii="Calibri (Body)" w:eastAsia="Times New Roman" w:hAnsi="Calibri (Body)" w:cs="Calibri"/>
              </w:rPr>
            </w:pPr>
            <w:r w:rsidRPr="0096691B">
              <w:rPr>
                <w:rFonts w:ascii="Calibri (Body)" w:eastAsia="Times New Roman" w:hAnsi="Calibri (Body)" w:cs="Calibri"/>
              </w:rPr>
              <w:t>+/</w:t>
            </w:r>
          </w:p>
        </w:tc>
      </w:tr>
      <w:tr w:rsidR="00177FF2" w:rsidTr="00177FF2">
        <w:tc>
          <w:tcPr>
            <w:tcW w:w="2178" w:type="dxa"/>
            <w:vAlign w:val="center"/>
          </w:tcPr>
          <w:p w:rsidR="00177FF2" w:rsidRPr="0046088B" w:rsidRDefault="00177FF2" w:rsidP="00CA5646">
            <w:pPr>
              <w:rPr>
                <w:rFonts w:ascii="Calibri (Body)" w:eastAsia="Times New Roman" w:hAnsi="Calibri (Body)" w:cs="Calibri"/>
                <w:sz w:val="20"/>
                <w:szCs w:val="20"/>
              </w:rPr>
            </w:pPr>
            <w:r w:rsidRPr="0046088B">
              <w:rPr>
                <w:rFonts w:ascii="Calibri (Body)" w:eastAsia="Times New Roman" w:hAnsi="Calibri (Body)" w:cs="Calibri"/>
                <w:sz w:val="20"/>
                <w:szCs w:val="20"/>
              </w:rPr>
              <w:t>Construction Dummy</w:t>
            </w:r>
          </w:p>
        </w:tc>
        <w:tc>
          <w:tcPr>
            <w:tcW w:w="6210" w:type="dxa"/>
          </w:tcPr>
          <w:p w:rsidR="00177FF2" w:rsidRPr="002B68F0" w:rsidRDefault="00177FF2" w:rsidP="00CA5646">
            <w:pPr>
              <w:rPr>
                <w:rFonts w:ascii="Calibri (Body)" w:eastAsia="Times New Roman" w:hAnsi="Calibri (Body)" w:cs="Calibri"/>
              </w:rPr>
            </w:pPr>
            <w:r>
              <w:rPr>
                <w:rFonts w:ascii="Calibri (Body)" w:eastAsia="Times New Roman" w:hAnsi="Calibri (Body)" w:cs="Calibri"/>
              </w:rPr>
              <w:t xml:space="preserve">Construction </w:t>
            </w:r>
            <w:r w:rsidRPr="002B68F0">
              <w:rPr>
                <w:rFonts w:ascii="Calibri (Body)" w:eastAsia="Times New Roman" w:hAnsi="Calibri (Body)" w:cs="Calibri"/>
              </w:rPr>
              <w:t xml:space="preserve"> dummy (1 for enterprises in the </w:t>
            </w:r>
            <w:r>
              <w:rPr>
                <w:rFonts w:ascii="Calibri (Body)" w:eastAsia="Times New Roman" w:hAnsi="Calibri (Body)" w:cs="Calibri"/>
              </w:rPr>
              <w:t>construction</w:t>
            </w:r>
            <w:r w:rsidRPr="002B68F0">
              <w:rPr>
                <w:rFonts w:ascii="Calibri (Body)" w:eastAsia="Times New Roman" w:hAnsi="Calibri (Body)" w:cs="Calibri"/>
              </w:rPr>
              <w:t xml:space="preserve"> sector</w:t>
            </w:r>
            <w:r>
              <w:rPr>
                <w:rFonts w:ascii="Calibri (Body)" w:eastAsia="Times New Roman" w:hAnsi="Calibri (Body)" w:cs="Calibri"/>
              </w:rPr>
              <w:t>, 0 otherwise)</w:t>
            </w:r>
          </w:p>
        </w:tc>
        <w:tc>
          <w:tcPr>
            <w:tcW w:w="1188" w:type="dxa"/>
            <w:vAlign w:val="center"/>
          </w:tcPr>
          <w:p w:rsidR="00177FF2" w:rsidRPr="0096691B" w:rsidRDefault="00177FF2" w:rsidP="00177FF2">
            <w:pPr>
              <w:jc w:val="center"/>
              <w:rPr>
                <w:rFonts w:ascii="Calibri (Body)" w:eastAsia="Times New Roman" w:hAnsi="Calibri (Body)" w:cs="Calibri"/>
              </w:rPr>
            </w:pPr>
            <w:r w:rsidRPr="0096691B">
              <w:rPr>
                <w:rFonts w:ascii="Calibri (Body)" w:eastAsia="Times New Roman" w:hAnsi="Calibri (Body)" w:cs="Calibri"/>
              </w:rPr>
              <w:t>+/</w:t>
            </w:r>
          </w:p>
        </w:tc>
      </w:tr>
      <w:tr w:rsidR="00177FF2" w:rsidTr="00177FF2">
        <w:tc>
          <w:tcPr>
            <w:tcW w:w="2178" w:type="dxa"/>
            <w:vAlign w:val="center"/>
          </w:tcPr>
          <w:p w:rsidR="00177FF2" w:rsidRPr="0046088B" w:rsidRDefault="00177FF2" w:rsidP="00CA5646">
            <w:pPr>
              <w:rPr>
                <w:rFonts w:ascii="Calibri (Body)" w:eastAsia="Times New Roman" w:hAnsi="Calibri (Body)" w:cs="Calibri"/>
                <w:sz w:val="20"/>
                <w:szCs w:val="20"/>
              </w:rPr>
            </w:pPr>
            <w:r w:rsidRPr="0046088B">
              <w:rPr>
                <w:rFonts w:ascii="Calibri (Body)" w:eastAsia="Times New Roman" w:hAnsi="Calibri (Body)" w:cs="Calibri"/>
                <w:sz w:val="20"/>
                <w:szCs w:val="20"/>
              </w:rPr>
              <w:t>Manufacturing Dummy</w:t>
            </w:r>
          </w:p>
        </w:tc>
        <w:tc>
          <w:tcPr>
            <w:tcW w:w="6210" w:type="dxa"/>
          </w:tcPr>
          <w:p w:rsidR="00177FF2" w:rsidRPr="002B68F0" w:rsidRDefault="00177FF2" w:rsidP="00CA5646">
            <w:pPr>
              <w:rPr>
                <w:rFonts w:ascii="Calibri (Body)" w:eastAsia="Times New Roman" w:hAnsi="Calibri (Body)" w:cs="Calibri"/>
              </w:rPr>
            </w:pPr>
            <w:r>
              <w:rPr>
                <w:rFonts w:ascii="Calibri (Body)" w:eastAsia="Times New Roman" w:hAnsi="Calibri (Body)" w:cs="Calibri"/>
              </w:rPr>
              <w:t>Manufacturing</w:t>
            </w:r>
            <w:r w:rsidRPr="002B68F0">
              <w:rPr>
                <w:rFonts w:ascii="Calibri (Body)" w:eastAsia="Times New Roman" w:hAnsi="Calibri (Body)" w:cs="Calibri"/>
              </w:rPr>
              <w:t xml:space="preserve"> dummy (1 for enterprises in the </w:t>
            </w:r>
            <w:r>
              <w:rPr>
                <w:rFonts w:ascii="Calibri (Body)" w:eastAsia="Times New Roman" w:hAnsi="Calibri (Body)" w:cs="Calibri"/>
              </w:rPr>
              <w:t>manufacturing</w:t>
            </w:r>
            <w:r w:rsidRPr="002B68F0">
              <w:rPr>
                <w:rFonts w:ascii="Calibri (Body)" w:eastAsia="Times New Roman" w:hAnsi="Calibri (Body)" w:cs="Calibri"/>
              </w:rPr>
              <w:t xml:space="preserve"> sector</w:t>
            </w:r>
            <w:r>
              <w:rPr>
                <w:rFonts w:ascii="Calibri (Body)" w:eastAsia="Times New Roman" w:hAnsi="Calibri (Body)" w:cs="Calibri"/>
              </w:rPr>
              <w:t>, 0 otherwise)</w:t>
            </w:r>
          </w:p>
        </w:tc>
        <w:tc>
          <w:tcPr>
            <w:tcW w:w="1188" w:type="dxa"/>
            <w:vAlign w:val="center"/>
          </w:tcPr>
          <w:p w:rsidR="00177FF2" w:rsidRPr="0096691B" w:rsidRDefault="00177FF2" w:rsidP="00177FF2">
            <w:pPr>
              <w:jc w:val="center"/>
              <w:rPr>
                <w:rFonts w:ascii="Calibri (Body)" w:eastAsia="Times New Roman" w:hAnsi="Calibri (Body)" w:cs="Calibri"/>
              </w:rPr>
            </w:pPr>
            <w:r w:rsidRPr="0096691B">
              <w:rPr>
                <w:rFonts w:ascii="Calibri (Body)" w:eastAsia="Times New Roman" w:hAnsi="Calibri (Body)" w:cs="Calibri"/>
              </w:rPr>
              <w:t>+/</w:t>
            </w:r>
          </w:p>
        </w:tc>
      </w:tr>
      <w:tr w:rsidR="00177FF2" w:rsidTr="00177FF2">
        <w:tc>
          <w:tcPr>
            <w:tcW w:w="2178" w:type="dxa"/>
            <w:vAlign w:val="center"/>
          </w:tcPr>
          <w:p w:rsidR="00177FF2" w:rsidRPr="0046088B" w:rsidRDefault="00177FF2" w:rsidP="00CA5646">
            <w:pPr>
              <w:rPr>
                <w:rFonts w:ascii="Calibri (Body)" w:eastAsia="Times New Roman" w:hAnsi="Calibri (Body)" w:cs="Calibri"/>
                <w:sz w:val="20"/>
                <w:szCs w:val="20"/>
              </w:rPr>
            </w:pPr>
            <w:r w:rsidRPr="0046088B">
              <w:rPr>
                <w:rFonts w:ascii="Calibri (Body)" w:eastAsia="Times New Roman" w:hAnsi="Calibri (Body)" w:cs="Calibri"/>
                <w:sz w:val="20"/>
                <w:szCs w:val="20"/>
              </w:rPr>
              <w:t>Urban Agriculture Dummy</w:t>
            </w:r>
          </w:p>
        </w:tc>
        <w:tc>
          <w:tcPr>
            <w:tcW w:w="6210" w:type="dxa"/>
          </w:tcPr>
          <w:p w:rsidR="00177FF2" w:rsidRPr="002B68F0" w:rsidRDefault="00177FF2" w:rsidP="00CA5646">
            <w:pPr>
              <w:rPr>
                <w:rFonts w:ascii="Calibri (Body)" w:eastAsia="Times New Roman" w:hAnsi="Calibri (Body)" w:cs="Calibri"/>
              </w:rPr>
            </w:pPr>
            <w:r>
              <w:rPr>
                <w:rFonts w:ascii="Calibri (Body)" w:eastAsia="Times New Roman" w:hAnsi="Calibri (Body)" w:cs="Calibri"/>
              </w:rPr>
              <w:t>Urban agriculture</w:t>
            </w:r>
            <w:r w:rsidRPr="002B68F0">
              <w:rPr>
                <w:rFonts w:ascii="Calibri (Body)" w:eastAsia="Times New Roman" w:hAnsi="Calibri (Body)" w:cs="Calibri"/>
              </w:rPr>
              <w:t xml:space="preserve"> dummy (1 for enterprises in the </w:t>
            </w:r>
            <w:r>
              <w:rPr>
                <w:rFonts w:ascii="Calibri (Body)" w:eastAsia="Times New Roman" w:hAnsi="Calibri (Body)" w:cs="Calibri"/>
              </w:rPr>
              <w:t>urban agriculture</w:t>
            </w:r>
            <w:r w:rsidRPr="002B68F0">
              <w:rPr>
                <w:rFonts w:ascii="Calibri (Body)" w:eastAsia="Times New Roman" w:hAnsi="Calibri (Body)" w:cs="Calibri"/>
              </w:rPr>
              <w:t xml:space="preserve"> sector</w:t>
            </w:r>
            <w:r>
              <w:rPr>
                <w:rFonts w:ascii="Calibri (Body)" w:eastAsia="Times New Roman" w:hAnsi="Calibri (Body)" w:cs="Calibri"/>
              </w:rPr>
              <w:t>, 0 otherwise)</w:t>
            </w:r>
          </w:p>
        </w:tc>
        <w:tc>
          <w:tcPr>
            <w:tcW w:w="1188" w:type="dxa"/>
            <w:vAlign w:val="center"/>
          </w:tcPr>
          <w:p w:rsidR="00177FF2" w:rsidRPr="0096691B" w:rsidRDefault="00177FF2" w:rsidP="00177FF2">
            <w:pPr>
              <w:jc w:val="center"/>
              <w:rPr>
                <w:rFonts w:ascii="Calibri (Body)" w:eastAsia="Times New Roman" w:hAnsi="Calibri (Body)" w:cs="Calibri"/>
              </w:rPr>
            </w:pPr>
            <w:r w:rsidRPr="0096691B">
              <w:rPr>
                <w:rFonts w:ascii="Calibri (Body)" w:eastAsia="Times New Roman" w:hAnsi="Calibri (Body)" w:cs="Calibri"/>
              </w:rPr>
              <w:t>+/</w:t>
            </w:r>
          </w:p>
        </w:tc>
      </w:tr>
      <w:tr w:rsidR="00177FF2" w:rsidTr="00177FF2">
        <w:trPr>
          <w:trHeight w:val="359"/>
        </w:trPr>
        <w:tc>
          <w:tcPr>
            <w:tcW w:w="2178" w:type="dxa"/>
            <w:vAlign w:val="center"/>
          </w:tcPr>
          <w:p w:rsidR="00177FF2" w:rsidRPr="0046088B" w:rsidRDefault="00177FF2" w:rsidP="00CA5646">
            <w:pPr>
              <w:rPr>
                <w:rFonts w:ascii="Calibri (Body)" w:eastAsia="Times New Roman" w:hAnsi="Calibri (Body)" w:cs="Calibri"/>
                <w:sz w:val="20"/>
                <w:szCs w:val="20"/>
              </w:rPr>
            </w:pPr>
            <w:r w:rsidRPr="0046088B">
              <w:rPr>
                <w:rFonts w:ascii="Calibri (Body)" w:eastAsia="Times New Roman" w:hAnsi="Calibri (Body)" w:cs="Calibri"/>
                <w:sz w:val="20"/>
                <w:szCs w:val="20"/>
              </w:rPr>
              <w:t>Service Dummy</w:t>
            </w:r>
          </w:p>
        </w:tc>
        <w:tc>
          <w:tcPr>
            <w:tcW w:w="6210" w:type="dxa"/>
          </w:tcPr>
          <w:p w:rsidR="00177FF2" w:rsidRPr="002B68F0" w:rsidRDefault="00177FF2" w:rsidP="00CA5646">
            <w:pPr>
              <w:rPr>
                <w:rFonts w:ascii="Calibri (Body)" w:eastAsia="Times New Roman" w:hAnsi="Calibri (Body)" w:cs="Calibri"/>
              </w:rPr>
            </w:pPr>
            <w:r>
              <w:rPr>
                <w:rFonts w:ascii="Calibri (Body)" w:eastAsia="Times New Roman" w:hAnsi="Calibri (Body)" w:cs="Calibri"/>
              </w:rPr>
              <w:t xml:space="preserve">Service </w:t>
            </w:r>
            <w:r w:rsidRPr="002B68F0">
              <w:rPr>
                <w:rFonts w:ascii="Calibri (Body)" w:eastAsia="Times New Roman" w:hAnsi="Calibri (Body)" w:cs="Calibri"/>
              </w:rPr>
              <w:t xml:space="preserve">dummy (1 for enterprises in the </w:t>
            </w:r>
            <w:r>
              <w:rPr>
                <w:rFonts w:ascii="Calibri (Body)" w:eastAsia="Times New Roman" w:hAnsi="Calibri (Body)" w:cs="Calibri"/>
              </w:rPr>
              <w:t>service</w:t>
            </w:r>
            <w:r w:rsidRPr="002B68F0">
              <w:rPr>
                <w:rFonts w:ascii="Calibri (Body)" w:eastAsia="Times New Roman" w:hAnsi="Calibri (Body)" w:cs="Calibri"/>
              </w:rPr>
              <w:t xml:space="preserve"> sector</w:t>
            </w:r>
            <w:r>
              <w:rPr>
                <w:rFonts w:ascii="Calibri (Body)" w:eastAsia="Times New Roman" w:hAnsi="Calibri (Body)" w:cs="Calibri"/>
              </w:rPr>
              <w:t>, 0 otherwise)</w:t>
            </w:r>
          </w:p>
        </w:tc>
        <w:tc>
          <w:tcPr>
            <w:tcW w:w="1188" w:type="dxa"/>
            <w:vAlign w:val="center"/>
          </w:tcPr>
          <w:p w:rsidR="00177FF2" w:rsidRPr="00027F5A" w:rsidRDefault="00177FF2" w:rsidP="00177FF2">
            <w:pPr>
              <w:jc w:val="center"/>
              <w:rPr>
                <w:rFonts w:ascii="Calibri (Body)" w:eastAsia="Times New Roman" w:hAnsi="Calibri (Body)" w:cs="Calibri"/>
              </w:rPr>
            </w:pPr>
            <w:r>
              <w:rPr>
                <w:rFonts w:ascii="Calibri (Body)" w:eastAsia="Times New Roman" w:hAnsi="Calibri (Body)" w:cs="Calibri"/>
              </w:rPr>
              <w:t>+/-</w:t>
            </w:r>
          </w:p>
        </w:tc>
      </w:tr>
    </w:tbl>
    <w:p w:rsidR="00027F5A" w:rsidRDefault="00027F5A" w:rsidP="00027F5A">
      <w:pPr>
        <w:pStyle w:val="ListParagraph"/>
        <w:spacing w:after="0" w:line="360" w:lineRule="auto"/>
        <w:rPr>
          <w:rFonts w:cstheme="minorHAnsi"/>
          <w:b/>
          <w:sz w:val="32"/>
          <w:szCs w:val="32"/>
        </w:rPr>
      </w:pPr>
    </w:p>
    <w:p w:rsidR="00BA60A1" w:rsidRDefault="00BA60A1" w:rsidP="00BA60A1">
      <w:pPr>
        <w:pStyle w:val="ListParagraph"/>
        <w:numPr>
          <w:ilvl w:val="0"/>
          <w:numId w:val="31"/>
        </w:numPr>
        <w:spacing w:after="0" w:line="360" w:lineRule="auto"/>
        <w:rPr>
          <w:rFonts w:cstheme="minorHAnsi"/>
          <w:b/>
          <w:sz w:val="32"/>
          <w:szCs w:val="32"/>
        </w:rPr>
      </w:pPr>
      <w:r>
        <w:rPr>
          <w:rFonts w:cstheme="minorHAnsi"/>
          <w:b/>
          <w:sz w:val="32"/>
          <w:szCs w:val="32"/>
        </w:rPr>
        <w:t>Results a</w:t>
      </w:r>
      <w:r w:rsidRPr="00BA60A1">
        <w:rPr>
          <w:rFonts w:cstheme="minorHAnsi"/>
          <w:b/>
          <w:sz w:val="32"/>
          <w:szCs w:val="32"/>
        </w:rPr>
        <w:t xml:space="preserve">nd Discussions </w:t>
      </w:r>
      <w:bookmarkStart w:id="5" w:name="_Toc474106021"/>
    </w:p>
    <w:p w:rsidR="00416800" w:rsidRPr="00BA60A1" w:rsidRDefault="00E47545" w:rsidP="00BA60A1">
      <w:pPr>
        <w:pStyle w:val="ListParagraph"/>
        <w:numPr>
          <w:ilvl w:val="1"/>
          <w:numId w:val="34"/>
        </w:numPr>
        <w:spacing w:after="0" w:line="360" w:lineRule="auto"/>
        <w:rPr>
          <w:rFonts w:cstheme="minorHAnsi"/>
          <w:b/>
          <w:sz w:val="32"/>
          <w:szCs w:val="32"/>
        </w:rPr>
      </w:pPr>
      <w:r w:rsidRPr="00BA60A1">
        <w:rPr>
          <w:rFonts w:cstheme="minorHAnsi"/>
          <w:b/>
          <w:sz w:val="28"/>
          <w:szCs w:val="28"/>
        </w:rPr>
        <w:t xml:space="preserve">Descriptive </w:t>
      </w:r>
      <w:bookmarkEnd w:id="5"/>
      <w:r w:rsidR="00416800" w:rsidRPr="00BA60A1">
        <w:rPr>
          <w:rFonts w:cstheme="minorHAnsi"/>
          <w:b/>
          <w:sz w:val="28"/>
          <w:szCs w:val="28"/>
        </w:rPr>
        <w:t xml:space="preserve">Statistics </w:t>
      </w:r>
    </w:p>
    <w:p w:rsidR="00AC4E13" w:rsidRPr="00AF2498" w:rsidRDefault="00B23CD6" w:rsidP="00416800">
      <w:pPr>
        <w:autoSpaceDE w:val="0"/>
        <w:autoSpaceDN w:val="0"/>
        <w:adjustRightInd w:val="0"/>
        <w:spacing w:line="360" w:lineRule="auto"/>
        <w:jc w:val="both"/>
        <w:outlineLvl w:val="1"/>
        <w:rPr>
          <w:rFonts w:cstheme="minorHAnsi"/>
          <w:sz w:val="24"/>
          <w:szCs w:val="24"/>
        </w:rPr>
      </w:pPr>
      <w:r>
        <w:rPr>
          <w:rFonts w:cstheme="minorHAnsi"/>
          <w:sz w:val="24"/>
          <w:szCs w:val="24"/>
        </w:rPr>
        <w:t>Description of enterprise</w:t>
      </w:r>
      <w:r w:rsidR="00E47545" w:rsidRPr="00AF2498">
        <w:rPr>
          <w:rFonts w:cstheme="minorHAnsi"/>
          <w:sz w:val="24"/>
          <w:szCs w:val="24"/>
        </w:rPr>
        <w:t xml:space="preserve"> </w:t>
      </w:r>
      <w:r>
        <w:rPr>
          <w:rFonts w:cstheme="minorHAnsi"/>
          <w:sz w:val="24"/>
          <w:szCs w:val="24"/>
        </w:rPr>
        <w:t>in terms of their</w:t>
      </w:r>
      <w:r w:rsidR="00E47545" w:rsidRPr="00AF2498">
        <w:rPr>
          <w:rFonts w:cstheme="minorHAnsi"/>
          <w:sz w:val="24"/>
          <w:szCs w:val="24"/>
        </w:rPr>
        <w:t xml:space="preserve"> initial</w:t>
      </w:r>
      <w:r>
        <w:rPr>
          <w:rFonts w:cstheme="minorHAnsi"/>
          <w:sz w:val="24"/>
          <w:szCs w:val="24"/>
        </w:rPr>
        <w:t xml:space="preserve"> and current capital, </w:t>
      </w:r>
      <w:r w:rsidR="00E47545" w:rsidRPr="00AF2498">
        <w:rPr>
          <w:rFonts w:cstheme="minorHAnsi"/>
          <w:sz w:val="24"/>
          <w:szCs w:val="24"/>
        </w:rPr>
        <w:t>age</w:t>
      </w:r>
      <w:r w:rsidR="00B854D9" w:rsidRPr="00AF2498">
        <w:rPr>
          <w:rFonts w:cstheme="minorHAnsi"/>
          <w:sz w:val="24"/>
          <w:szCs w:val="24"/>
        </w:rPr>
        <w:t>, and</w:t>
      </w:r>
      <w:r w:rsidR="00470794" w:rsidRPr="00AF2498">
        <w:rPr>
          <w:rFonts w:cstheme="minorHAnsi"/>
          <w:sz w:val="24"/>
          <w:szCs w:val="24"/>
        </w:rPr>
        <w:t xml:space="preserve"> </w:t>
      </w:r>
      <w:r>
        <w:rPr>
          <w:rFonts w:cstheme="minorHAnsi"/>
          <w:sz w:val="24"/>
          <w:szCs w:val="24"/>
        </w:rPr>
        <w:t>number of employees is indicate</w:t>
      </w:r>
      <w:r w:rsidR="004C4C68">
        <w:rPr>
          <w:rFonts w:cstheme="minorHAnsi"/>
          <w:sz w:val="24"/>
          <w:szCs w:val="24"/>
        </w:rPr>
        <w:t xml:space="preserve">d in the table below. It </w:t>
      </w:r>
      <w:r>
        <w:rPr>
          <w:rFonts w:cstheme="minorHAnsi"/>
          <w:sz w:val="24"/>
          <w:szCs w:val="24"/>
        </w:rPr>
        <w:t>shows mean and standard devotion of the aforementioned variables across sectors and towns.</w:t>
      </w:r>
    </w:p>
    <w:p w:rsidR="005A46D6" w:rsidRDefault="005A46D6" w:rsidP="005A46D6">
      <w:pPr>
        <w:spacing w:after="0" w:line="360" w:lineRule="auto"/>
        <w:jc w:val="both"/>
        <w:rPr>
          <w:rFonts w:cstheme="minorHAnsi"/>
          <w:b/>
          <w:sz w:val="24"/>
          <w:szCs w:val="24"/>
        </w:rPr>
      </w:pPr>
      <w:r w:rsidRPr="00AF2498">
        <w:rPr>
          <w:rFonts w:cstheme="minorHAnsi"/>
          <w:b/>
          <w:sz w:val="24"/>
          <w:szCs w:val="24"/>
        </w:rPr>
        <w:t>Tabl</w:t>
      </w:r>
      <w:r w:rsidR="00B23CD6">
        <w:rPr>
          <w:rFonts w:cstheme="minorHAnsi"/>
          <w:b/>
          <w:sz w:val="24"/>
          <w:szCs w:val="24"/>
        </w:rPr>
        <w:t>e 1</w:t>
      </w:r>
      <w:r w:rsidR="00E025B3" w:rsidRPr="00AF2498">
        <w:rPr>
          <w:rFonts w:cstheme="minorHAnsi"/>
          <w:b/>
          <w:sz w:val="24"/>
          <w:szCs w:val="24"/>
        </w:rPr>
        <w:t>:</w:t>
      </w:r>
      <w:r w:rsidRPr="00AF2498">
        <w:rPr>
          <w:rFonts w:cstheme="minorHAnsi"/>
          <w:b/>
          <w:sz w:val="24"/>
          <w:szCs w:val="24"/>
        </w:rPr>
        <w:t xml:space="preserve"> </w:t>
      </w:r>
      <w:r w:rsidR="00B23CD6">
        <w:rPr>
          <w:rFonts w:cstheme="minorHAnsi"/>
          <w:b/>
          <w:sz w:val="24"/>
          <w:szCs w:val="24"/>
        </w:rPr>
        <w:t>Descriptive Statistics on</w:t>
      </w:r>
      <w:r w:rsidRPr="00AF2498">
        <w:rPr>
          <w:rFonts w:cstheme="minorHAnsi"/>
          <w:b/>
          <w:sz w:val="24"/>
          <w:szCs w:val="24"/>
        </w:rPr>
        <w:t xml:space="preserve"> Enterprise Characteristics </w:t>
      </w:r>
    </w:p>
    <w:tbl>
      <w:tblPr>
        <w:tblW w:w="9140" w:type="dxa"/>
        <w:tblInd w:w="198" w:type="dxa"/>
        <w:tblLook w:val="04A0" w:firstRow="1" w:lastRow="0" w:firstColumn="1" w:lastColumn="0" w:noHBand="0" w:noVBand="1"/>
      </w:tblPr>
      <w:tblGrid>
        <w:gridCol w:w="2356"/>
        <w:gridCol w:w="1785"/>
        <w:gridCol w:w="1849"/>
        <w:gridCol w:w="1689"/>
        <w:gridCol w:w="1461"/>
      </w:tblGrid>
      <w:tr w:rsidR="00B23CD6" w:rsidRPr="00DF0800" w:rsidTr="00B23CD6">
        <w:trPr>
          <w:trHeight w:val="508"/>
        </w:trPr>
        <w:tc>
          <w:tcPr>
            <w:tcW w:w="2356" w:type="dxa"/>
            <w:tcBorders>
              <w:top w:val="double" w:sz="4" w:space="0" w:color="auto"/>
              <w:bottom w:val="single" w:sz="4" w:space="0" w:color="auto"/>
            </w:tcBorders>
            <w:vAlign w:val="center"/>
            <w:hideMark/>
          </w:tcPr>
          <w:p w:rsidR="00B23CD6" w:rsidRPr="00630940" w:rsidRDefault="00B23CD6" w:rsidP="004C4C68">
            <w:pPr>
              <w:spacing w:after="0" w:line="240" w:lineRule="auto"/>
              <w:jc w:val="center"/>
              <w:rPr>
                <w:rFonts w:eastAsia="Times New Roman" w:cstheme="minorHAnsi"/>
                <w:b/>
                <w:bCs/>
                <w:color w:val="000000"/>
              </w:rPr>
            </w:pPr>
            <w:r w:rsidRPr="00630940">
              <w:rPr>
                <w:rFonts w:eastAsia="Times New Roman" w:cstheme="minorHAnsi"/>
                <w:b/>
                <w:bCs/>
                <w:color w:val="000000"/>
              </w:rPr>
              <w:t>Sector/Town</w:t>
            </w:r>
          </w:p>
        </w:tc>
        <w:tc>
          <w:tcPr>
            <w:tcW w:w="1785" w:type="dxa"/>
            <w:tcBorders>
              <w:top w:val="double" w:sz="4" w:space="0" w:color="auto"/>
              <w:bottom w:val="single" w:sz="4" w:space="0" w:color="auto"/>
            </w:tcBorders>
            <w:vAlign w:val="center"/>
            <w:hideMark/>
          </w:tcPr>
          <w:p w:rsidR="00B23CD6" w:rsidRPr="00630940" w:rsidRDefault="00B23CD6" w:rsidP="004C4C68">
            <w:pPr>
              <w:spacing w:after="0" w:line="240" w:lineRule="auto"/>
              <w:jc w:val="center"/>
              <w:rPr>
                <w:rFonts w:eastAsia="Times New Roman" w:cstheme="minorHAnsi"/>
                <w:b/>
                <w:bCs/>
                <w:color w:val="000000"/>
              </w:rPr>
            </w:pPr>
            <w:r w:rsidRPr="00630940">
              <w:rPr>
                <w:rFonts w:eastAsia="Times New Roman" w:cstheme="minorHAnsi"/>
                <w:b/>
                <w:bCs/>
                <w:color w:val="000000"/>
              </w:rPr>
              <w:t>Startup</w:t>
            </w:r>
          </w:p>
          <w:p w:rsidR="00B23CD6" w:rsidRPr="00630940" w:rsidRDefault="00B23CD6" w:rsidP="004C4C68">
            <w:pPr>
              <w:spacing w:after="0" w:line="240" w:lineRule="auto"/>
              <w:jc w:val="center"/>
              <w:rPr>
                <w:rFonts w:eastAsia="Times New Roman" w:cstheme="minorHAnsi"/>
                <w:b/>
                <w:bCs/>
                <w:color w:val="000000"/>
              </w:rPr>
            </w:pPr>
            <w:r w:rsidRPr="00630940">
              <w:rPr>
                <w:rFonts w:eastAsia="Times New Roman" w:cstheme="minorHAnsi"/>
                <w:b/>
                <w:bCs/>
                <w:color w:val="000000"/>
              </w:rPr>
              <w:t>Capital</w:t>
            </w:r>
          </w:p>
        </w:tc>
        <w:tc>
          <w:tcPr>
            <w:tcW w:w="1849" w:type="dxa"/>
            <w:tcBorders>
              <w:top w:val="double" w:sz="4" w:space="0" w:color="auto"/>
              <w:bottom w:val="single" w:sz="4" w:space="0" w:color="auto"/>
            </w:tcBorders>
            <w:vAlign w:val="center"/>
            <w:hideMark/>
          </w:tcPr>
          <w:p w:rsidR="00B23CD6" w:rsidRPr="00630940" w:rsidRDefault="00B23CD6" w:rsidP="004C4C68">
            <w:pPr>
              <w:spacing w:after="0" w:line="240" w:lineRule="auto"/>
              <w:jc w:val="center"/>
              <w:rPr>
                <w:rFonts w:eastAsia="Times New Roman" w:cstheme="minorHAnsi"/>
                <w:b/>
                <w:bCs/>
                <w:color w:val="000000"/>
              </w:rPr>
            </w:pPr>
            <w:r w:rsidRPr="00630940">
              <w:rPr>
                <w:rFonts w:eastAsia="Times New Roman" w:cstheme="minorHAnsi"/>
                <w:b/>
                <w:bCs/>
                <w:color w:val="000000"/>
              </w:rPr>
              <w:t>Current</w:t>
            </w:r>
          </w:p>
          <w:p w:rsidR="00B23CD6" w:rsidRPr="00630940" w:rsidRDefault="00B23CD6" w:rsidP="004C4C68">
            <w:pPr>
              <w:spacing w:after="0" w:line="240" w:lineRule="auto"/>
              <w:jc w:val="center"/>
              <w:rPr>
                <w:rFonts w:eastAsia="Times New Roman" w:cstheme="minorHAnsi"/>
                <w:b/>
                <w:bCs/>
                <w:color w:val="000000"/>
              </w:rPr>
            </w:pPr>
            <w:r w:rsidRPr="00630940">
              <w:rPr>
                <w:rFonts w:eastAsia="Times New Roman" w:cstheme="minorHAnsi"/>
                <w:b/>
                <w:bCs/>
                <w:color w:val="000000"/>
              </w:rPr>
              <w:t>Capital</w:t>
            </w:r>
          </w:p>
        </w:tc>
        <w:tc>
          <w:tcPr>
            <w:tcW w:w="1689" w:type="dxa"/>
            <w:tcBorders>
              <w:top w:val="double" w:sz="4" w:space="0" w:color="auto"/>
              <w:bottom w:val="single" w:sz="4" w:space="0" w:color="auto"/>
            </w:tcBorders>
            <w:vAlign w:val="center"/>
            <w:hideMark/>
          </w:tcPr>
          <w:p w:rsidR="00B23CD6" w:rsidRPr="00630940" w:rsidRDefault="00B23CD6" w:rsidP="004C4C68">
            <w:pPr>
              <w:spacing w:after="0" w:line="240" w:lineRule="auto"/>
              <w:jc w:val="center"/>
              <w:rPr>
                <w:rFonts w:eastAsia="Times New Roman" w:cstheme="minorHAnsi"/>
                <w:b/>
                <w:bCs/>
                <w:color w:val="000000"/>
              </w:rPr>
            </w:pPr>
            <w:r w:rsidRPr="00630940">
              <w:rPr>
                <w:rFonts w:eastAsia="Times New Roman" w:cstheme="minorHAnsi"/>
                <w:b/>
                <w:bCs/>
                <w:color w:val="000000"/>
              </w:rPr>
              <w:t>Enterprise</w:t>
            </w:r>
          </w:p>
          <w:p w:rsidR="00B23CD6" w:rsidRPr="00630940" w:rsidRDefault="00B23CD6" w:rsidP="004C4C68">
            <w:pPr>
              <w:spacing w:after="0" w:line="240" w:lineRule="auto"/>
              <w:jc w:val="center"/>
              <w:rPr>
                <w:rFonts w:eastAsia="Times New Roman" w:cstheme="minorHAnsi"/>
                <w:b/>
                <w:bCs/>
                <w:color w:val="000000"/>
              </w:rPr>
            </w:pPr>
            <w:r w:rsidRPr="00630940">
              <w:rPr>
                <w:rFonts w:eastAsia="Times New Roman" w:cstheme="minorHAnsi"/>
                <w:b/>
                <w:bCs/>
                <w:color w:val="000000"/>
              </w:rPr>
              <w:t>Age</w:t>
            </w:r>
          </w:p>
        </w:tc>
        <w:tc>
          <w:tcPr>
            <w:tcW w:w="1461" w:type="dxa"/>
            <w:tcBorders>
              <w:top w:val="double" w:sz="4" w:space="0" w:color="auto"/>
              <w:bottom w:val="single" w:sz="4" w:space="0" w:color="auto"/>
            </w:tcBorders>
            <w:vAlign w:val="center"/>
            <w:hideMark/>
          </w:tcPr>
          <w:p w:rsidR="00B23CD6" w:rsidRPr="00630940" w:rsidRDefault="00B23CD6" w:rsidP="004C4C68">
            <w:pPr>
              <w:spacing w:after="0" w:line="240" w:lineRule="auto"/>
              <w:jc w:val="center"/>
              <w:rPr>
                <w:rFonts w:eastAsia="Times New Roman" w:cstheme="minorHAnsi"/>
                <w:b/>
                <w:bCs/>
                <w:color w:val="000000"/>
              </w:rPr>
            </w:pPr>
            <w:r w:rsidRPr="00630940">
              <w:rPr>
                <w:rFonts w:eastAsia="Times New Roman" w:cstheme="minorHAnsi"/>
                <w:b/>
                <w:bCs/>
                <w:color w:val="000000"/>
              </w:rPr>
              <w:t>Number of</w:t>
            </w:r>
          </w:p>
          <w:p w:rsidR="00B23CD6" w:rsidRPr="00630940" w:rsidRDefault="00B23CD6" w:rsidP="004C4C68">
            <w:pPr>
              <w:spacing w:after="0" w:line="240" w:lineRule="auto"/>
              <w:jc w:val="center"/>
              <w:rPr>
                <w:rFonts w:eastAsia="Times New Roman" w:cstheme="minorHAnsi"/>
                <w:b/>
                <w:bCs/>
                <w:color w:val="000000"/>
              </w:rPr>
            </w:pPr>
            <w:r w:rsidRPr="00630940">
              <w:rPr>
                <w:rFonts w:eastAsia="Times New Roman" w:cstheme="minorHAnsi"/>
                <w:b/>
                <w:bCs/>
                <w:color w:val="000000"/>
              </w:rPr>
              <w:t>Employees</w:t>
            </w:r>
          </w:p>
        </w:tc>
      </w:tr>
      <w:tr w:rsidR="00B23CD6" w:rsidRPr="00DF0800" w:rsidTr="00B23CD6">
        <w:trPr>
          <w:trHeight w:val="15"/>
        </w:trPr>
        <w:tc>
          <w:tcPr>
            <w:tcW w:w="2356" w:type="dxa"/>
            <w:tcBorders>
              <w:top w:val="single" w:sz="4" w:space="0" w:color="auto"/>
            </w:tcBorders>
            <w:hideMark/>
          </w:tcPr>
          <w:p w:rsidR="00B23CD6" w:rsidRPr="00630940" w:rsidRDefault="00B23CD6" w:rsidP="004C4C68">
            <w:pPr>
              <w:spacing w:after="0" w:line="240" w:lineRule="auto"/>
              <w:jc w:val="center"/>
              <w:rPr>
                <w:rFonts w:eastAsia="Times New Roman" w:cstheme="minorHAnsi"/>
                <w:b/>
                <w:bCs/>
                <w:color w:val="000000"/>
              </w:rPr>
            </w:pPr>
          </w:p>
        </w:tc>
        <w:tc>
          <w:tcPr>
            <w:tcW w:w="1785" w:type="dxa"/>
            <w:tcBorders>
              <w:top w:val="single" w:sz="4" w:space="0" w:color="auto"/>
            </w:tcBorders>
            <w:hideMark/>
          </w:tcPr>
          <w:p w:rsidR="00B23CD6" w:rsidRPr="00630940" w:rsidRDefault="00B23CD6" w:rsidP="004C4C68">
            <w:pPr>
              <w:spacing w:after="0" w:line="240" w:lineRule="auto"/>
              <w:jc w:val="center"/>
              <w:rPr>
                <w:rFonts w:eastAsia="Times New Roman" w:cstheme="minorHAnsi"/>
                <w:b/>
                <w:bCs/>
                <w:color w:val="000000"/>
              </w:rPr>
            </w:pPr>
          </w:p>
        </w:tc>
        <w:tc>
          <w:tcPr>
            <w:tcW w:w="1849" w:type="dxa"/>
            <w:tcBorders>
              <w:top w:val="single" w:sz="4" w:space="0" w:color="auto"/>
            </w:tcBorders>
            <w:hideMark/>
          </w:tcPr>
          <w:p w:rsidR="00B23CD6" w:rsidRPr="00630940" w:rsidRDefault="00B23CD6" w:rsidP="004C4C68">
            <w:pPr>
              <w:spacing w:after="0" w:line="240" w:lineRule="auto"/>
              <w:jc w:val="center"/>
              <w:rPr>
                <w:rFonts w:eastAsia="Times New Roman" w:cstheme="minorHAnsi"/>
                <w:b/>
                <w:bCs/>
                <w:color w:val="000000"/>
              </w:rPr>
            </w:pPr>
          </w:p>
        </w:tc>
        <w:tc>
          <w:tcPr>
            <w:tcW w:w="1689" w:type="dxa"/>
            <w:tcBorders>
              <w:top w:val="single" w:sz="4" w:space="0" w:color="auto"/>
            </w:tcBorders>
            <w:hideMark/>
          </w:tcPr>
          <w:p w:rsidR="00B23CD6" w:rsidRPr="00630940" w:rsidRDefault="00B23CD6" w:rsidP="004C4C68">
            <w:pPr>
              <w:spacing w:after="0" w:line="240" w:lineRule="auto"/>
              <w:jc w:val="center"/>
              <w:rPr>
                <w:rFonts w:eastAsia="Times New Roman" w:cstheme="minorHAnsi"/>
                <w:b/>
                <w:bCs/>
                <w:color w:val="000000"/>
              </w:rPr>
            </w:pPr>
          </w:p>
        </w:tc>
        <w:tc>
          <w:tcPr>
            <w:tcW w:w="1461" w:type="dxa"/>
            <w:tcBorders>
              <w:top w:val="single" w:sz="4" w:space="0" w:color="auto"/>
            </w:tcBorders>
            <w:hideMark/>
          </w:tcPr>
          <w:p w:rsidR="00B23CD6" w:rsidRPr="00630940" w:rsidRDefault="00B23CD6" w:rsidP="004C4C68">
            <w:pPr>
              <w:spacing w:after="0" w:line="240" w:lineRule="auto"/>
              <w:jc w:val="center"/>
              <w:rPr>
                <w:rFonts w:eastAsia="Times New Roman" w:cstheme="minorHAnsi"/>
                <w:b/>
                <w:bCs/>
                <w:color w:val="000000"/>
              </w:rPr>
            </w:pPr>
          </w:p>
        </w:tc>
      </w:tr>
      <w:tr w:rsidR="00B23CD6" w:rsidRPr="00DF0800" w:rsidTr="00B23CD6">
        <w:trPr>
          <w:trHeight w:val="479"/>
        </w:trPr>
        <w:tc>
          <w:tcPr>
            <w:tcW w:w="2356" w:type="dxa"/>
            <w:tcBorders>
              <w:bottom w:val="dotted" w:sz="4" w:space="0" w:color="auto"/>
            </w:tcBorders>
            <w:vAlign w:val="center"/>
            <w:hideMark/>
          </w:tcPr>
          <w:p w:rsidR="00B23CD6" w:rsidRPr="00630940" w:rsidRDefault="00B23CD6" w:rsidP="004C4C68">
            <w:pPr>
              <w:spacing w:after="0" w:line="240" w:lineRule="auto"/>
              <w:rPr>
                <w:rFonts w:eastAsia="Times New Roman" w:cstheme="minorHAnsi"/>
                <w:bCs/>
                <w:color w:val="000000"/>
              </w:rPr>
            </w:pPr>
            <w:r w:rsidRPr="00630940">
              <w:rPr>
                <w:rFonts w:eastAsia="Times New Roman" w:cstheme="minorHAnsi"/>
                <w:bCs/>
                <w:color w:val="000000"/>
              </w:rPr>
              <w:t xml:space="preserve">Manufacturing </w:t>
            </w:r>
          </w:p>
        </w:tc>
        <w:tc>
          <w:tcPr>
            <w:tcW w:w="1785" w:type="dxa"/>
            <w:tcBorders>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12,616.67    </w:t>
            </w:r>
            <w:r w:rsidRPr="00630940">
              <w:rPr>
                <w:rFonts w:eastAsia="Times New Roman" w:cstheme="minorHAnsi"/>
                <w:color w:val="000000"/>
              </w:rPr>
              <w:br/>
              <w:t>(14,726.78)</w:t>
            </w:r>
          </w:p>
        </w:tc>
        <w:tc>
          <w:tcPr>
            <w:tcW w:w="1849" w:type="dxa"/>
            <w:tcBorders>
              <w:bottom w:val="dotted" w:sz="4" w:space="0" w:color="auto"/>
            </w:tcBorders>
            <w:vAlign w:val="center"/>
            <w:hideMark/>
          </w:tcPr>
          <w:p w:rsidR="00B23CD6" w:rsidRPr="00630940" w:rsidRDefault="004C4C68" w:rsidP="004C4C68">
            <w:pPr>
              <w:spacing w:after="0" w:line="240" w:lineRule="auto"/>
              <w:jc w:val="center"/>
              <w:rPr>
                <w:rFonts w:eastAsia="Times New Roman" w:cstheme="minorHAnsi"/>
                <w:color w:val="000000"/>
              </w:rPr>
            </w:pPr>
            <w:r>
              <w:rPr>
                <w:rFonts w:eastAsia="Times New Roman" w:cstheme="minorHAnsi"/>
                <w:color w:val="000000"/>
              </w:rPr>
              <w:t>21</w:t>
            </w:r>
            <w:r w:rsidR="00B23CD6" w:rsidRPr="00630940">
              <w:rPr>
                <w:rFonts w:eastAsia="Times New Roman" w:cstheme="minorHAnsi"/>
                <w:color w:val="000000"/>
              </w:rPr>
              <w:t>4</w:t>
            </w:r>
            <w:r>
              <w:rPr>
                <w:rFonts w:eastAsia="Times New Roman" w:cstheme="minorHAnsi"/>
                <w:color w:val="000000"/>
              </w:rPr>
              <w:t>,</w:t>
            </w:r>
            <w:r w:rsidR="00B23CD6" w:rsidRPr="00630940">
              <w:rPr>
                <w:rFonts w:eastAsia="Times New Roman" w:cstheme="minorHAnsi"/>
                <w:color w:val="000000"/>
              </w:rPr>
              <w:t>540.3    (467,434.9)</w:t>
            </w:r>
          </w:p>
        </w:tc>
        <w:tc>
          <w:tcPr>
            <w:tcW w:w="1689" w:type="dxa"/>
            <w:tcBorders>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4.18</w:t>
            </w:r>
            <w:r w:rsidRPr="00630940">
              <w:rPr>
                <w:rFonts w:eastAsia="Times New Roman" w:cstheme="minorHAnsi"/>
                <w:color w:val="000000"/>
              </w:rPr>
              <w:br/>
              <w:t>(3.20)</w:t>
            </w:r>
          </w:p>
        </w:tc>
        <w:tc>
          <w:tcPr>
            <w:tcW w:w="1461" w:type="dxa"/>
            <w:tcBorders>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3.89  </w:t>
            </w:r>
            <w:r w:rsidRPr="00630940">
              <w:rPr>
                <w:rFonts w:eastAsia="Times New Roman" w:cstheme="minorHAnsi"/>
                <w:color w:val="000000"/>
              </w:rPr>
              <w:br/>
              <w:t>(3.41)</w:t>
            </w:r>
          </w:p>
        </w:tc>
      </w:tr>
      <w:tr w:rsidR="00B23CD6" w:rsidRPr="00DF0800" w:rsidTr="00B23CD6">
        <w:trPr>
          <w:trHeight w:val="479"/>
        </w:trPr>
        <w:tc>
          <w:tcPr>
            <w:tcW w:w="2356" w:type="dxa"/>
            <w:tcBorders>
              <w:top w:val="dotted" w:sz="4" w:space="0" w:color="auto"/>
              <w:bottom w:val="dotted" w:sz="4" w:space="0" w:color="auto"/>
            </w:tcBorders>
            <w:vAlign w:val="center"/>
            <w:hideMark/>
          </w:tcPr>
          <w:p w:rsidR="00B23CD6" w:rsidRPr="00630940" w:rsidRDefault="00B23CD6" w:rsidP="004C4C68">
            <w:pPr>
              <w:spacing w:after="0" w:line="240" w:lineRule="auto"/>
              <w:rPr>
                <w:rFonts w:eastAsia="Times New Roman" w:cstheme="minorHAnsi"/>
                <w:bCs/>
                <w:color w:val="000000"/>
              </w:rPr>
            </w:pPr>
            <w:r w:rsidRPr="00630940">
              <w:rPr>
                <w:rFonts w:eastAsia="Times New Roman" w:cstheme="minorHAnsi"/>
                <w:bCs/>
                <w:color w:val="000000"/>
              </w:rPr>
              <w:t xml:space="preserve">Service </w:t>
            </w:r>
          </w:p>
        </w:tc>
        <w:tc>
          <w:tcPr>
            <w:tcW w:w="1785"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9,875.23    </w:t>
            </w:r>
            <w:r w:rsidRPr="00630940">
              <w:rPr>
                <w:rFonts w:eastAsia="Times New Roman" w:cstheme="minorHAnsi"/>
                <w:color w:val="000000"/>
              </w:rPr>
              <w:br/>
              <w:t>(21,143.4)</w:t>
            </w:r>
          </w:p>
        </w:tc>
        <w:tc>
          <w:tcPr>
            <w:tcW w:w="184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73,871.82    (133,220.7)</w:t>
            </w:r>
          </w:p>
        </w:tc>
        <w:tc>
          <w:tcPr>
            <w:tcW w:w="168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3.75    </w:t>
            </w:r>
            <w:r w:rsidRPr="00630940">
              <w:rPr>
                <w:rFonts w:eastAsia="Times New Roman" w:cstheme="minorHAnsi"/>
                <w:color w:val="000000"/>
              </w:rPr>
              <w:br/>
              <w:t>(3.01)</w:t>
            </w:r>
          </w:p>
        </w:tc>
        <w:tc>
          <w:tcPr>
            <w:tcW w:w="1461"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2.59    </w:t>
            </w:r>
            <w:r w:rsidRPr="00630940">
              <w:rPr>
                <w:rFonts w:eastAsia="Times New Roman" w:cstheme="minorHAnsi"/>
                <w:color w:val="000000"/>
              </w:rPr>
              <w:br/>
              <w:t>(2.47)</w:t>
            </w:r>
          </w:p>
        </w:tc>
      </w:tr>
      <w:tr w:rsidR="00B23CD6" w:rsidRPr="00DF0800" w:rsidTr="00B23CD6">
        <w:trPr>
          <w:trHeight w:val="479"/>
        </w:trPr>
        <w:tc>
          <w:tcPr>
            <w:tcW w:w="2356" w:type="dxa"/>
            <w:tcBorders>
              <w:top w:val="dotted" w:sz="4" w:space="0" w:color="auto"/>
              <w:bottom w:val="dotted" w:sz="4" w:space="0" w:color="auto"/>
            </w:tcBorders>
            <w:vAlign w:val="center"/>
            <w:hideMark/>
          </w:tcPr>
          <w:p w:rsidR="00B23CD6" w:rsidRPr="00630940" w:rsidRDefault="00B23CD6" w:rsidP="004C4C68">
            <w:pPr>
              <w:spacing w:after="0" w:line="240" w:lineRule="auto"/>
              <w:rPr>
                <w:rFonts w:eastAsia="Times New Roman" w:cstheme="minorHAnsi"/>
                <w:bCs/>
                <w:color w:val="000000"/>
              </w:rPr>
            </w:pPr>
            <w:r w:rsidRPr="00630940">
              <w:rPr>
                <w:rFonts w:eastAsia="Times New Roman" w:cstheme="minorHAnsi"/>
                <w:bCs/>
                <w:color w:val="000000"/>
              </w:rPr>
              <w:t>Urban-Agriculture</w:t>
            </w:r>
          </w:p>
        </w:tc>
        <w:tc>
          <w:tcPr>
            <w:tcW w:w="1785"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10,042.04    </w:t>
            </w:r>
            <w:r w:rsidRPr="00630940">
              <w:rPr>
                <w:rFonts w:eastAsia="Times New Roman" w:cstheme="minorHAnsi"/>
                <w:color w:val="000000"/>
              </w:rPr>
              <w:br/>
              <w:t>(22,659.39)</w:t>
            </w:r>
          </w:p>
        </w:tc>
        <w:tc>
          <w:tcPr>
            <w:tcW w:w="184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50,600.51    (50,216.49)</w:t>
            </w:r>
          </w:p>
        </w:tc>
        <w:tc>
          <w:tcPr>
            <w:tcW w:w="168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4.91 </w:t>
            </w:r>
            <w:r w:rsidRPr="00630940">
              <w:rPr>
                <w:rFonts w:eastAsia="Times New Roman" w:cstheme="minorHAnsi"/>
                <w:color w:val="000000"/>
              </w:rPr>
              <w:br/>
              <w:t>(5.68)</w:t>
            </w:r>
          </w:p>
        </w:tc>
        <w:tc>
          <w:tcPr>
            <w:tcW w:w="1461"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3.12    </w:t>
            </w:r>
            <w:r w:rsidRPr="00630940">
              <w:rPr>
                <w:rFonts w:eastAsia="Times New Roman" w:cstheme="minorHAnsi"/>
                <w:color w:val="000000"/>
              </w:rPr>
              <w:br/>
              <w:t>(2.13)</w:t>
            </w:r>
          </w:p>
        </w:tc>
      </w:tr>
      <w:tr w:rsidR="00B23CD6" w:rsidRPr="00DF0800" w:rsidTr="00B23CD6">
        <w:trPr>
          <w:trHeight w:val="479"/>
        </w:trPr>
        <w:tc>
          <w:tcPr>
            <w:tcW w:w="2356" w:type="dxa"/>
            <w:tcBorders>
              <w:top w:val="dotted" w:sz="4" w:space="0" w:color="auto"/>
              <w:bottom w:val="dotted" w:sz="4" w:space="0" w:color="auto"/>
            </w:tcBorders>
            <w:vAlign w:val="center"/>
            <w:hideMark/>
          </w:tcPr>
          <w:p w:rsidR="00B23CD6" w:rsidRPr="00630940" w:rsidRDefault="00B23CD6" w:rsidP="004C4C68">
            <w:pPr>
              <w:spacing w:after="0" w:line="240" w:lineRule="auto"/>
              <w:rPr>
                <w:rFonts w:eastAsia="Times New Roman" w:cstheme="minorHAnsi"/>
                <w:bCs/>
                <w:color w:val="000000"/>
              </w:rPr>
            </w:pPr>
            <w:r w:rsidRPr="00630940">
              <w:rPr>
                <w:rFonts w:eastAsia="Times New Roman" w:cstheme="minorHAnsi"/>
                <w:bCs/>
                <w:color w:val="000000"/>
              </w:rPr>
              <w:t xml:space="preserve">Construction </w:t>
            </w:r>
          </w:p>
        </w:tc>
        <w:tc>
          <w:tcPr>
            <w:tcW w:w="1785"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51,000.00    </w:t>
            </w:r>
            <w:r w:rsidRPr="00630940">
              <w:rPr>
                <w:rFonts w:eastAsia="Times New Roman" w:cstheme="minorHAnsi"/>
                <w:color w:val="000000"/>
              </w:rPr>
              <w:br/>
              <w:t>(74,690.03)</w:t>
            </w:r>
          </w:p>
        </w:tc>
        <w:tc>
          <w:tcPr>
            <w:tcW w:w="1849" w:type="dxa"/>
            <w:tcBorders>
              <w:top w:val="dotted" w:sz="4" w:space="0" w:color="auto"/>
              <w:bottom w:val="dotted" w:sz="4" w:space="0" w:color="auto"/>
            </w:tcBorders>
            <w:vAlign w:val="center"/>
            <w:hideMark/>
          </w:tcPr>
          <w:p w:rsidR="00B23CD6" w:rsidRPr="00630940" w:rsidRDefault="004C4C68" w:rsidP="004C4C68">
            <w:pPr>
              <w:spacing w:after="0" w:line="240" w:lineRule="auto"/>
              <w:jc w:val="center"/>
              <w:rPr>
                <w:rFonts w:eastAsia="Times New Roman" w:cstheme="minorHAnsi"/>
                <w:color w:val="000000"/>
              </w:rPr>
            </w:pPr>
            <w:r>
              <w:rPr>
                <w:rFonts w:eastAsia="Times New Roman" w:cstheme="minorHAnsi"/>
                <w:color w:val="000000"/>
              </w:rPr>
              <w:t>399,</w:t>
            </w:r>
            <w:r w:rsidR="00B23CD6" w:rsidRPr="00630940">
              <w:rPr>
                <w:rFonts w:eastAsia="Times New Roman" w:cstheme="minorHAnsi"/>
                <w:color w:val="000000"/>
              </w:rPr>
              <w:t>490.9      (485,420)</w:t>
            </w:r>
          </w:p>
        </w:tc>
        <w:tc>
          <w:tcPr>
            <w:tcW w:w="168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2.54   </w:t>
            </w:r>
            <w:r w:rsidRPr="00630940">
              <w:rPr>
                <w:rFonts w:eastAsia="Times New Roman" w:cstheme="minorHAnsi"/>
                <w:color w:val="000000"/>
              </w:rPr>
              <w:br/>
              <w:t>(1.29)</w:t>
            </w:r>
          </w:p>
        </w:tc>
        <w:tc>
          <w:tcPr>
            <w:tcW w:w="1461"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5.36   </w:t>
            </w:r>
            <w:r w:rsidRPr="00630940">
              <w:rPr>
                <w:rFonts w:eastAsia="Times New Roman" w:cstheme="minorHAnsi"/>
                <w:color w:val="000000"/>
              </w:rPr>
              <w:br/>
              <w:t>(3.69)</w:t>
            </w:r>
          </w:p>
        </w:tc>
      </w:tr>
      <w:tr w:rsidR="00B23CD6" w:rsidRPr="00DF0800" w:rsidTr="00B23CD6">
        <w:trPr>
          <w:trHeight w:val="479"/>
        </w:trPr>
        <w:tc>
          <w:tcPr>
            <w:tcW w:w="2356" w:type="dxa"/>
            <w:tcBorders>
              <w:top w:val="dotted" w:sz="4" w:space="0" w:color="auto"/>
              <w:bottom w:val="double" w:sz="4" w:space="0" w:color="auto"/>
            </w:tcBorders>
            <w:vAlign w:val="center"/>
            <w:hideMark/>
          </w:tcPr>
          <w:p w:rsidR="00B23CD6" w:rsidRPr="00630940" w:rsidRDefault="00B23CD6" w:rsidP="004C4C68">
            <w:pPr>
              <w:spacing w:after="0" w:line="240" w:lineRule="auto"/>
              <w:rPr>
                <w:rFonts w:eastAsia="Times New Roman" w:cstheme="minorHAnsi"/>
                <w:bCs/>
                <w:color w:val="000000"/>
              </w:rPr>
            </w:pPr>
            <w:r w:rsidRPr="00630940">
              <w:rPr>
                <w:rFonts w:eastAsia="Times New Roman" w:cstheme="minorHAnsi"/>
                <w:bCs/>
                <w:color w:val="000000"/>
              </w:rPr>
              <w:t xml:space="preserve">Trade </w:t>
            </w:r>
          </w:p>
        </w:tc>
        <w:tc>
          <w:tcPr>
            <w:tcW w:w="1785" w:type="dxa"/>
            <w:tcBorders>
              <w:top w:val="dotted" w:sz="4" w:space="0" w:color="auto"/>
              <w:bottom w:val="doub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10,885.71    </w:t>
            </w:r>
            <w:r w:rsidRPr="00630940">
              <w:rPr>
                <w:rFonts w:eastAsia="Times New Roman" w:cstheme="minorHAnsi"/>
                <w:color w:val="000000"/>
              </w:rPr>
              <w:br/>
              <w:t>(16,125.87)</w:t>
            </w:r>
          </w:p>
        </w:tc>
        <w:tc>
          <w:tcPr>
            <w:tcW w:w="1849" w:type="dxa"/>
            <w:tcBorders>
              <w:top w:val="dotted" w:sz="4" w:space="0" w:color="auto"/>
              <w:bottom w:val="doub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54,559.53    (69,873.61)</w:t>
            </w:r>
          </w:p>
        </w:tc>
        <w:tc>
          <w:tcPr>
            <w:tcW w:w="1689" w:type="dxa"/>
            <w:tcBorders>
              <w:top w:val="dotted" w:sz="4" w:space="0" w:color="auto"/>
              <w:bottom w:val="doub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3.83  </w:t>
            </w:r>
            <w:r w:rsidRPr="00630940">
              <w:rPr>
                <w:rFonts w:eastAsia="Times New Roman" w:cstheme="minorHAnsi"/>
                <w:color w:val="000000"/>
              </w:rPr>
              <w:br/>
              <w:t>(3.49)</w:t>
            </w:r>
          </w:p>
        </w:tc>
        <w:tc>
          <w:tcPr>
            <w:tcW w:w="1461" w:type="dxa"/>
            <w:tcBorders>
              <w:top w:val="dotted" w:sz="4" w:space="0" w:color="auto"/>
              <w:bottom w:val="doub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1.25</w:t>
            </w:r>
            <w:r w:rsidRPr="00630940">
              <w:rPr>
                <w:rFonts w:eastAsia="Times New Roman" w:cstheme="minorHAnsi"/>
                <w:color w:val="000000"/>
              </w:rPr>
              <w:br/>
              <w:t>(0.57)</w:t>
            </w:r>
          </w:p>
        </w:tc>
      </w:tr>
      <w:tr w:rsidR="00B23CD6" w:rsidRPr="00DF0800" w:rsidTr="00B23CD6">
        <w:trPr>
          <w:trHeight w:val="479"/>
        </w:trPr>
        <w:tc>
          <w:tcPr>
            <w:tcW w:w="2356" w:type="dxa"/>
            <w:tcBorders>
              <w:top w:val="double" w:sz="4" w:space="0" w:color="auto"/>
              <w:bottom w:val="dotted" w:sz="4" w:space="0" w:color="auto"/>
            </w:tcBorders>
            <w:vAlign w:val="center"/>
            <w:hideMark/>
          </w:tcPr>
          <w:p w:rsidR="00B23CD6" w:rsidRPr="00630940" w:rsidRDefault="00B23CD6" w:rsidP="004C4C68">
            <w:pPr>
              <w:spacing w:after="0" w:line="240" w:lineRule="auto"/>
              <w:rPr>
                <w:rFonts w:eastAsia="Times New Roman" w:cstheme="minorHAnsi"/>
                <w:bCs/>
                <w:color w:val="000000"/>
              </w:rPr>
            </w:pPr>
            <w:proofErr w:type="spellStart"/>
            <w:r w:rsidRPr="00630940">
              <w:rPr>
                <w:rFonts w:eastAsia="Times New Roman" w:cstheme="minorHAnsi"/>
                <w:bCs/>
                <w:color w:val="000000"/>
              </w:rPr>
              <w:t>Dejen</w:t>
            </w:r>
            <w:proofErr w:type="spellEnd"/>
          </w:p>
        </w:tc>
        <w:tc>
          <w:tcPr>
            <w:tcW w:w="1785" w:type="dxa"/>
            <w:tcBorders>
              <w:top w:val="double"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22,114.81    </w:t>
            </w:r>
            <w:r w:rsidRPr="00630940">
              <w:rPr>
                <w:rFonts w:eastAsia="Times New Roman" w:cstheme="minorHAnsi"/>
                <w:color w:val="000000"/>
              </w:rPr>
              <w:br/>
              <w:t>(34,456.97)</w:t>
            </w:r>
          </w:p>
        </w:tc>
        <w:tc>
          <w:tcPr>
            <w:tcW w:w="1849" w:type="dxa"/>
            <w:tcBorders>
              <w:top w:val="double"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111,023.9  </w:t>
            </w:r>
            <w:r w:rsidRPr="00630940">
              <w:rPr>
                <w:rFonts w:eastAsia="Times New Roman" w:cstheme="minorHAnsi"/>
                <w:color w:val="000000"/>
              </w:rPr>
              <w:br/>
              <w:t>(179,633.5)</w:t>
            </w:r>
          </w:p>
        </w:tc>
        <w:tc>
          <w:tcPr>
            <w:tcW w:w="1689" w:type="dxa"/>
            <w:tcBorders>
              <w:top w:val="double"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4.03</w:t>
            </w:r>
            <w:r w:rsidRPr="00630940">
              <w:rPr>
                <w:rFonts w:eastAsia="Times New Roman" w:cstheme="minorHAnsi"/>
                <w:color w:val="000000"/>
              </w:rPr>
              <w:br/>
              <w:t>(2.58)</w:t>
            </w:r>
          </w:p>
        </w:tc>
        <w:tc>
          <w:tcPr>
            <w:tcW w:w="1461" w:type="dxa"/>
            <w:tcBorders>
              <w:top w:val="double"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1.89    </w:t>
            </w:r>
            <w:r w:rsidRPr="00630940">
              <w:rPr>
                <w:rFonts w:eastAsia="Times New Roman" w:cstheme="minorHAnsi"/>
                <w:color w:val="000000"/>
              </w:rPr>
              <w:br/>
              <w:t>(1.15)</w:t>
            </w:r>
          </w:p>
        </w:tc>
      </w:tr>
      <w:tr w:rsidR="00B23CD6" w:rsidRPr="00DF0800" w:rsidTr="00B23CD6">
        <w:trPr>
          <w:trHeight w:val="479"/>
        </w:trPr>
        <w:tc>
          <w:tcPr>
            <w:tcW w:w="2356" w:type="dxa"/>
            <w:tcBorders>
              <w:top w:val="dotted" w:sz="4" w:space="0" w:color="auto"/>
              <w:bottom w:val="dotted" w:sz="4" w:space="0" w:color="auto"/>
            </w:tcBorders>
            <w:vAlign w:val="center"/>
            <w:hideMark/>
          </w:tcPr>
          <w:p w:rsidR="00B23CD6" w:rsidRPr="00630940" w:rsidRDefault="00B23CD6" w:rsidP="004C4C68">
            <w:pPr>
              <w:spacing w:after="0" w:line="240" w:lineRule="auto"/>
              <w:rPr>
                <w:rFonts w:eastAsia="Times New Roman" w:cstheme="minorHAnsi"/>
                <w:bCs/>
                <w:color w:val="000000"/>
              </w:rPr>
            </w:pPr>
            <w:proofErr w:type="spellStart"/>
            <w:r w:rsidRPr="00630940">
              <w:rPr>
                <w:rFonts w:eastAsia="Times New Roman" w:cstheme="minorHAnsi"/>
                <w:bCs/>
                <w:color w:val="000000"/>
              </w:rPr>
              <w:t>Debre</w:t>
            </w:r>
            <w:proofErr w:type="spellEnd"/>
            <w:r w:rsidRPr="00630940">
              <w:rPr>
                <w:rFonts w:eastAsia="Times New Roman" w:cstheme="minorHAnsi"/>
                <w:bCs/>
                <w:color w:val="000000"/>
              </w:rPr>
              <w:t xml:space="preserve"> Markos</w:t>
            </w:r>
          </w:p>
        </w:tc>
        <w:tc>
          <w:tcPr>
            <w:tcW w:w="1785"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9,060.571    </w:t>
            </w:r>
            <w:r w:rsidRPr="00630940">
              <w:rPr>
                <w:rFonts w:eastAsia="Times New Roman" w:cstheme="minorHAnsi"/>
                <w:color w:val="000000"/>
              </w:rPr>
              <w:br/>
              <w:t>(22,963.08)</w:t>
            </w:r>
          </w:p>
        </w:tc>
        <w:tc>
          <w:tcPr>
            <w:tcW w:w="184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869,85.13  </w:t>
            </w:r>
            <w:r w:rsidRPr="00630940">
              <w:rPr>
                <w:rFonts w:eastAsia="Times New Roman" w:cstheme="minorHAnsi"/>
                <w:color w:val="000000"/>
              </w:rPr>
              <w:br/>
              <w:t>(272,088.4)</w:t>
            </w:r>
          </w:p>
        </w:tc>
        <w:tc>
          <w:tcPr>
            <w:tcW w:w="168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3.22    </w:t>
            </w:r>
            <w:r w:rsidRPr="00630940">
              <w:rPr>
                <w:rFonts w:eastAsia="Times New Roman" w:cstheme="minorHAnsi"/>
                <w:color w:val="000000"/>
              </w:rPr>
              <w:br/>
              <w:t>(2.82)</w:t>
            </w:r>
          </w:p>
        </w:tc>
        <w:tc>
          <w:tcPr>
            <w:tcW w:w="1461"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2.36    </w:t>
            </w:r>
            <w:r w:rsidRPr="00630940">
              <w:rPr>
                <w:rFonts w:eastAsia="Times New Roman" w:cstheme="minorHAnsi"/>
                <w:color w:val="000000"/>
              </w:rPr>
              <w:br/>
              <w:t>(2.42)</w:t>
            </w:r>
          </w:p>
        </w:tc>
      </w:tr>
      <w:tr w:rsidR="00B23CD6" w:rsidRPr="00DF0800" w:rsidTr="00B23CD6">
        <w:trPr>
          <w:trHeight w:val="479"/>
        </w:trPr>
        <w:tc>
          <w:tcPr>
            <w:tcW w:w="2356" w:type="dxa"/>
            <w:tcBorders>
              <w:top w:val="dotted" w:sz="4" w:space="0" w:color="auto"/>
              <w:bottom w:val="dotted" w:sz="4" w:space="0" w:color="auto"/>
            </w:tcBorders>
            <w:vAlign w:val="center"/>
            <w:hideMark/>
          </w:tcPr>
          <w:p w:rsidR="00B23CD6" w:rsidRPr="00630940" w:rsidRDefault="00B23CD6" w:rsidP="004C4C68">
            <w:pPr>
              <w:spacing w:after="0" w:line="240" w:lineRule="auto"/>
              <w:rPr>
                <w:rFonts w:eastAsia="Times New Roman" w:cstheme="minorHAnsi"/>
                <w:bCs/>
                <w:color w:val="000000"/>
              </w:rPr>
            </w:pPr>
            <w:proofErr w:type="spellStart"/>
            <w:r w:rsidRPr="00630940">
              <w:rPr>
                <w:rFonts w:eastAsia="Times New Roman" w:cstheme="minorHAnsi"/>
                <w:bCs/>
                <w:color w:val="000000"/>
              </w:rPr>
              <w:t>Amanual</w:t>
            </w:r>
            <w:proofErr w:type="spellEnd"/>
          </w:p>
        </w:tc>
        <w:tc>
          <w:tcPr>
            <w:tcW w:w="1785"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8,225.00  </w:t>
            </w:r>
            <w:r w:rsidRPr="00630940">
              <w:rPr>
                <w:rFonts w:eastAsia="Times New Roman" w:cstheme="minorHAnsi"/>
                <w:color w:val="000000"/>
              </w:rPr>
              <w:br/>
              <w:t>(15,379.63)</w:t>
            </w:r>
          </w:p>
        </w:tc>
        <w:tc>
          <w:tcPr>
            <w:tcW w:w="184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759,87.04  </w:t>
            </w:r>
            <w:r w:rsidRPr="00630940">
              <w:rPr>
                <w:rFonts w:eastAsia="Times New Roman" w:cstheme="minorHAnsi"/>
                <w:color w:val="000000"/>
              </w:rPr>
              <w:br/>
              <w:t>(149,016.3)</w:t>
            </w:r>
          </w:p>
        </w:tc>
        <w:tc>
          <w:tcPr>
            <w:tcW w:w="168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3.69  </w:t>
            </w:r>
            <w:r w:rsidRPr="00630940">
              <w:rPr>
                <w:rFonts w:eastAsia="Times New Roman" w:cstheme="minorHAnsi"/>
                <w:color w:val="000000"/>
              </w:rPr>
              <w:br/>
              <w:t>(2.22)</w:t>
            </w:r>
          </w:p>
        </w:tc>
        <w:tc>
          <w:tcPr>
            <w:tcW w:w="1461"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1.39 </w:t>
            </w:r>
            <w:r w:rsidRPr="00630940">
              <w:rPr>
                <w:rFonts w:eastAsia="Times New Roman" w:cstheme="minorHAnsi"/>
                <w:color w:val="000000"/>
              </w:rPr>
              <w:br/>
              <w:t>(1.56)</w:t>
            </w:r>
          </w:p>
        </w:tc>
      </w:tr>
      <w:tr w:rsidR="00B23CD6" w:rsidRPr="00DF0800" w:rsidTr="00B23CD6">
        <w:trPr>
          <w:trHeight w:val="479"/>
        </w:trPr>
        <w:tc>
          <w:tcPr>
            <w:tcW w:w="2356" w:type="dxa"/>
            <w:tcBorders>
              <w:top w:val="dotted" w:sz="4" w:space="0" w:color="auto"/>
              <w:bottom w:val="dotted" w:sz="4" w:space="0" w:color="auto"/>
            </w:tcBorders>
            <w:vAlign w:val="center"/>
            <w:hideMark/>
          </w:tcPr>
          <w:p w:rsidR="00B23CD6" w:rsidRPr="00630940" w:rsidRDefault="00B23CD6" w:rsidP="004C4C68">
            <w:pPr>
              <w:spacing w:after="0" w:line="240" w:lineRule="auto"/>
              <w:rPr>
                <w:rFonts w:eastAsia="Times New Roman" w:cstheme="minorHAnsi"/>
                <w:bCs/>
                <w:color w:val="000000"/>
              </w:rPr>
            </w:pPr>
            <w:proofErr w:type="spellStart"/>
            <w:r w:rsidRPr="00630940">
              <w:rPr>
                <w:rFonts w:eastAsia="Times New Roman" w:cstheme="minorHAnsi"/>
                <w:bCs/>
                <w:color w:val="000000"/>
              </w:rPr>
              <w:t>Mota</w:t>
            </w:r>
            <w:proofErr w:type="spellEnd"/>
          </w:p>
        </w:tc>
        <w:tc>
          <w:tcPr>
            <w:tcW w:w="1785"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18,103.81   </w:t>
            </w:r>
            <w:r w:rsidRPr="00630940">
              <w:rPr>
                <w:rFonts w:eastAsia="Times New Roman" w:cstheme="minorHAnsi"/>
                <w:color w:val="000000"/>
              </w:rPr>
              <w:br/>
              <w:t>(26,013.83)</w:t>
            </w:r>
          </w:p>
        </w:tc>
        <w:tc>
          <w:tcPr>
            <w:tcW w:w="184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720,33.93  </w:t>
            </w:r>
            <w:r w:rsidRPr="00630940">
              <w:rPr>
                <w:rFonts w:eastAsia="Times New Roman" w:cstheme="minorHAnsi"/>
                <w:color w:val="000000"/>
              </w:rPr>
              <w:br/>
              <w:t>(91,201.06)</w:t>
            </w:r>
          </w:p>
        </w:tc>
        <w:tc>
          <w:tcPr>
            <w:tcW w:w="168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5.02    </w:t>
            </w:r>
            <w:r w:rsidRPr="00630940">
              <w:rPr>
                <w:rFonts w:eastAsia="Times New Roman" w:cstheme="minorHAnsi"/>
                <w:color w:val="000000"/>
              </w:rPr>
              <w:br/>
              <w:t>(5.78)</w:t>
            </w:r>
          </w:p>
        </w:tc>
        <w:tc>
          <w:tcPr>
            <w:tcW w:w="1461"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1.83 </w:t>
            </w:r>
            <w:r w:rsidRPr="00630940">
              <w:rPr>
                <w:rFonts w:eastAsia="Times New Roman" w:cstheme="minorHAnsi"/>
                <w:color w:val="000000"/>
              </w:rPr>
              <w:br/>
              <w:t>(1.45)</w:t>
            </w:r>
          </w:p>
        </w:tc>
      </w:tr>
      <w:tr w:rsidR="00B23CD6" w:rsidRPr="00DF0800" w:rsidTr="00B23CD6">
        <w:trPr>
          <w:trHeight w:val="479"/>
        </w:trPr>
        <w:tc>
          <w:tcPr>
            <w:tcW w:w="2356" w:type="dxa"/>
            <w:tcBorders>
              <w:top w:val="dotted" w:sz="4" w:space="0" w:color="auto"/>
              <w:bottom w:val="dotted" w:sz="4" w:space="0" w:color="auto"/>
            </w:tcBorders>
            <w:vAlign w:val="center"/>
            <w:hideMark/>
          </w:tcPr>
          <w:p w:rsidR="00B23CD6" w:rsidRPr="00630940" w:rsidRDefault="00B23CD6" w:rsidP="004C4C68">
            <w:pPr>
              <w:spacing w:after="0" w:line="240" w:lineRule="auto"/>
              <w:rPr>
                <w:rFonts w:eastAsia="Times New Roman" w:cstheme="minorHAnsi"/>
                <w:bCs/>
                <w:color w:val="000000"/>
              </w:rPr>
            </w:pPr>
            <w:proofErr w:type="spellStart"/>
            <w:r w:rsidRPr="00630940">
              <w:rPr>
                <w:rFonts w:eastAsia="Times New Roman" w:cstheme="minorHAnsi"/>
                <w:bCs/>
                <w:color w:val="000000"/>
              </w:rPr>
              <w:t>Bichena</w:t>
            </w:r>
            <w:proofErr w:type="spellEnd"/>
          </w:p>
        </w:tc>
        <w:tc>
          <w:tcPr>
            <w:tcW w:w="1785"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10,546.74    </w:t>
            </w:r>
            <w:r w:rsidRPr="00630940">
              <w:rPr>
                <w:rFonts w:eastAsia="Times New Roman" w:cstheme="minorHAnsi"/>
                <w:color w:val="000000"/>
              </w:rPr>
              <w:br/>
              <w:t>(13,375.63)</w:t>
            </w:r>
          </w:p>
        </w:tc>
        <w:tc>
          <w:tcPr>
            <w:tcW w:w="184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93,569.57  </w:t>
            </w:r>
            <w:r w:rsidRPr="00630940">
              <w:rPr>
                <w:rFonts w:eastAsia="Times New Roman" w:cstheme="minorHAnsi"/>
                <w:color w:val="000000"/>
              </w:rPr>
              <w:br/>
              <w:t>(221,903.9)</w:t>
            </w:r>
          </w:p>
        </w:tc>
        <w:tc>
          <w:tcPr>
            <w:tcW w:w="168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4.40</w:t>
            </w:r>
            <w:r w:rsidRPr="00630940">
              <w:rPr>
                <w:rFonts w:eastAsia="Times New Roman" w:cstheme="minorHAnsi"/>
                <w:color w:val="000000"/>
              </w:rPr>
              <w:br/>
              <w:t>(3.82)</w:t>
            </w:r>
          </w:p>
        </w:tc>
        <w:tc>
          <w:tcPr>
            <w:tcW w:w="1461"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2.24</w:t>
            </w:r>
            <w:r w:rsidRPr="00630940">
              <w:rPr>
                <w:rFonts w:eastAsia="Times New Roman" w:cstheme="minorHAnsi"/>
                <w:color w:val="000000"/>
              </w:rPr>
              <w:br/>
              <w:t>(2.22)</w:t>
            </w:r>
          </w:p>
        </w:tc>
      </w:tr>
      <w:tr w:rsidR="00B23CD6" w:rsidRPr="00DF0800" w:rsidTr="00B23CD6">
        <w:trPr>
          <w:trHeight w:val="493"/>
        </w:trPr>
        <w:tc>
          <w:tcPr>
            <w:tcW w:w="2356" w:type="dxa"/>
            <w:tcBorders>
              <w:top w:val="dotted" w:sz="4" w:space="0" w:color="auto"/>
              <w:bottom w:val="single" w:sz="4" w:space="0" w:color="auto"/>
            </w:tcBorders>
            <w:vAlign w:val="center"/>
            <w:hideMark/>
          </w:tcPr>
          <w:p w:rsidR="00B23CD6" w:rsidRPr="00630940" w:rsidRDefault="00B23CD6" w:rsidP="004C4C68">
            <w:pPr>
              <w:spacing w:after="0" w:line="240" w:lineRule="auto"/>
              <w:rPr>
                <w:rFonts w:eastAsia="Times New Roman" w:cstheme="minorHAnsi"/>
                <w:bCs/>
                <w:color w:val="000000"/>
              </w:rPr>
            </w:pPr>
            <w:proofErr w:type="spellStart"/>
            <w:r w:rsidRPr="00630940">
              <w:rPr>
                <w:rFonts w:eastAsia="Times New Roman" w:cstheme="minorHAnsi"/>
                <w:bCs/>
                <w:color w:val="000000"/>
              </w:rPr>
              <w:t>Debre</w:t>
            </w:r>
            <w:proofErr w:type="spellEnd"/>
            <w:r w:rsidRPr="00630940">
              <w:rPr>
                <w:rFonts w:eastAsia="Times New Roman" w:cstheme="minorHAnsi"/>
                <w:bCs/>
                <w:color w:val="000000"/>
              </w:rPr>
              <w:t xml:space="preserve"> Elias </w:t>
            </w:r>
          </w:p>
        </w:tc>
        <w:tc>
          <w:tcPr>
            <w:tcW w:w="1785" w:type="dxa"/>
            <w:tcBorders>
              <w:top w:val="dotted" w:sz="4" w:space="0" w:color="auto"/>
              <w:bottom w:val="sing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8,324.111    </w:t>
            </w:r>
            <w:r w:rsidRPr="00630940">
              <w:rPr>
                <w:rFonts w:eastAsia="Times New Roman" w:cstheme="minorHAnsi"/>
                <w:color w:val="000000"/>
              </w:rPr>
              <w:br/>
              <w:t>(12,860.77)</w:t>
            </w:r>
          </w:p>
        </w:tc>
        <w:tc>
          <w:tcPr>
            <w:tcW w:w="1849" w:type="dxa"/>
            <w:tcBorders>
              <w:top w:val="dotted" w:sz="4" w:space="0" w:color="auto"/>
              <w:bottom w:val="sing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63,597.78  </w:t>
            </w:r>
            <w:r w:rsidRPr="00630940">
              <w:rPr>
                <w:rFonts w:eastAsia="Times New Roman" w:cstheme="minorHAnsi"/>
                <w:color w:val="000000"/>
              </w:rPr>
              <w:br/>
              <w:t>(80,399.65)</w:t>
            </w:r>
          </w:p>
        </w:tc>
        <w:tc>
          <w:tcPr>
            <w:tcW w:w="1689" w:type="dxa"/>
            <w:tcBorders>
              <w:top w:val="dotted" w:sz="4" w:space="0" w:color="auto"/>
              <w:bottom w:val="sing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3.76    </w:t>
            </w:r>
            <w:r w:rsidRPr="00630940">
              <w:rPr>
                <w:rFonts w:eastAsia="Times New Roman" w:cstheme="minorHAnsi"/>
                <w:color w:val="000000"/>
              </w:rPr>
              <w:br/>
              <w:t>(2.48)</w:t>
            </w:r>
          </w:p>
        </w:tc>
        <w:tc>
          <w:tcPr>
            <w:tcW w:w="1461" w:type="dxa"/>
            <w:tcBorders>
              <w:top w:val="dotted" w:sz="4" w:space="0" w:color="auto"/>
              <w:bottom w:val="sing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2.18   </w:t>
            </w:r>
            <w:r w:rsidRPr="00630940">
              <w:rPr>
                <w:rFonts w:eastAsia="Times New Roman" w:cstheme="minorHAnsi"/>
                <w:color w:val="000000"/>
              </w:rPr>
              <w:br/>
              <w:t>(2.45)</w:t>
            </w:r>
          </w:p>
        </w:tc>
      </w:tr>
      <w:tr w:rsidR="00B23CD6" w:rsidRPr="00DF0800" w:rsidTr="00B23CD6">
        <w:trPr>
          <w:trHeight w:val="28"/>
        </w:trPr>
        <w:tc>
          <w:tcPr>
            <w:tcW w:w="2356" w:type="dxa"/>
            <w:tcBorders>
              <w:top w:val="single" w:sz="4" w:space="0" w:color="auto"/>
            </w:tcBorders>
            <w:vAlign w:val="center"/>
            <w:hideMark/>
          </w:tcPr>
          <w:p w:rsidR="00B23CD6" w:rsidRPr="00630940" w:rsidRDefault="00B23CD6" w:rsidP="004C4C68">
            <w:pPr>
              <w:spacing w:after="0" w:line="240" w:lineRule="auto"/>
              <w:rPr>
                <w:rFonts w:eastAsia="Times New Roman" w:cstheme="minorHAnsi"/>
                <w:bCs/>
                <w:color w:val="000000"/>
              </w:rPr>
            </w:pPr>
          </w:p>
        </w:tc>
        <w:tc>
          <w:tcPr>
            <w:tcW w:w="1785" w:type="dxa"/>
            <w:tcBorders>
              <w:top w:val="sing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p>
        </w:tc>
        <w:tc>
          <w:tcPr>
            <w:tcW w:w="1849" w:type="dxa"/>
            <w:tcBorders>
              <w:top w:val="sing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p>
        </w:tc>
        <w:tc>
          <w:tcPr>
            <w:tcW w:w="1689" w:type="dxa"/>
            <w:tcBorders>
              <w:top w:val="sing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p>
        </w:tc>
        <w:tc>
          <w:tcPr>
            <w:tcW w:w="1461" w:type="dxa"/>
            <w:tcBorders>
              <w:top w:val="sing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p>
        </w:tc>
      </w:tr>
      <w:tr w:rsidR="00B23CD6" w:rsidRPr="00DF0800" w:rsidTr="00B23CD6">
        <w:trPr>
          <w:trHeight w:val="479"/>
        </w:trPr>
        <w:tc>
          <w:tcPr>
            <w:tcW w:w="2356" w:type="dxa"/>
            <w:tcBorders>
              <w:bottom w:val="double" w:sz="4" w:space="0" w:color="auto"/>
            </w:tcBorders>
            <w:vAlign w:val="center"/>
            <w:hideMark/>
          </w:tcPr>
          <w:p w:rsidR="00B23CD6" w:rsidRPr="00630940" w:rsidRDefault="00B23CD6" w:rsidP="004C4C68">
            <w:pPr>
              <w:spacing w:after="0" w:line="240" w:lineRule="auto"/>
              <w:rPr>
                <w:rFonts w:eastAsia="Times New Roman" w:cstheme="minorHAnsi"/>
                <w:b/>
                <w:bCs/>
                <w:color w:val="000000"/>
              </w:rPr>
            </w:pPr>
            <w:r w:rsidRPr="00630940">
              <w:rPr>
                <w:rFonts w:eastAsia="Times New Roman" w:cstheme="minorHAnsi"/>
                <w:b/>
                <w:bCs/>
                <w:color w:val="000000"/>
              </w:rPr>
              <w:lastRenderedPageBreak/>
              <w:t xml:space="preserve">Overall Average </w:t>
            </w:r>
          </w:p>
        </w:tc>
        <w:tc>
          <w:tcPr>
            <w:tcW w:w="1785" w:type="dxa"/>
            <w:tcBorders>
              <w:bottom w:val="double" w:sz="4" w:space="0" w:color="auto"/>
            </w:tcBorders>
            <w:vAlign w:val="center"/>
            <w:hideMark/>
          </w:tcPr>
          <w:p w:rsidR="00B23CD6" w:rsidRPr="00630940" w:rsidRDefault="00B23CD6" w:rsidP="004C4C68">
            <w:pPr>
              <w:spacing w:after="0" w:line="240" w:lineRule="auto"/>
              <w:jc w:val="center"/>
              <w:rPr>
                <w:rFonts w:eastAsia="Times New Roman" w:cstheme="minorHAnsi"/>
                <w:b/>
                <w:color w:val="000000"/>
              </w:rPr>
            </w:pPr>
            <w:r w:rsidRPr="00630940">
              <w:rPr>
                <w:rFonts w:eastAsia="Times New Roman" w:cstheme="minorHAnsi"/>
                <w:b/>
                <w:color w:val="000000"/>
              </w:rPr>
              <w:t xml:space="preserve">11,999.77    </w:t>
            </w:r>
            <w:r w:rsidRPr="00630940">
              <w:rPr>
                <w:rFonts w:eastAsia="Times New Roman" w:cstheme="minorHAnsi"/>
                <w:b/>
                <w:color w:val="000000"/>
              </w:rPr>
              <w:br/>
              <w:t>(22,271.91)</w:t>
            </w:r>
          </w:p>
        </w:tc>
        <w:tc>
          <w:tcPr>
            <w:tcW w:w="1849" w:type="dxa"/>
            <w:tcBorders>
              <w:bottom w:val="double" w:sz="4" w:space="0" w:color="auto"/>
            </w:tcBorders>
            <w:vAlign w:val="center"/>
            <w:hideMark/>
          </w:tcPr>
          <w:p w:rsidR="00B23CD6" w:rsidRPr="00630940" w:rsidRDefault="00B23CD6" w:rsidP="004C4C68">
            <w:pPr>
              <w:spacing w:after="0" w:line="240" w:lineRule="auto"/>
              <w:jc w:val="center"/>
              <w:rPr>
                <w:rFonts w:eastAsia="Times New Roman" w:cstheme="minorHAnsi"/>
                <w:b/>
                <w:color w:val="000000"/>
              </w:rPr>
            </w:pPr>
            <w:r w:rsidRPr="00630940">
              <w:rPr>
                <w:rFonts w:eastAsia="Times New Roman" w:cstheme="minorHAnsi"/>
                <w:b/>
                <w:color w:val="000000"/>
              </w:rPr>
              <w:t xml:space="preserve">81,784.33  </w:t>
            </w:r>
            <w:r w:rsidRPr="00630940">
              <w:rPr>
                <w:rFonts w:eastAsia="Times New Roman" w:cstheme="minorHAnsi"/>
                <w:b/>
                <w:color w:val="000000"/>
              </w:rPr>
              <w:br/>
              <w:t>(193,474.3)</w:t>
            </w:r>
          </w:p>
        </w:tc>
        <w:tc>
          <w:tcPr>
            <w:tcW w:w="1689" w:type="dxa"/>
            <w:tcBorders>
              <w:bottom w:val="double" w:sz="4" w:space="0" w:color="auto"/>
            </w:tcBorders>
            <w:vAlign w:val="center"/>
            <w:hideMark/>
          </w:tcPr>
          <w:p w:rsidR="00B23CD6" w:rsidRPr="00630940" w:rsidRDefault="00B23CD6" w:rsidP="004C4C68">
            <w:pPr>
              <w:spacing w:after="0" w:line="240" w:lineRule="auto"/>
              <w:jc w:val="center"/>
              <w:rPr>
                <w:rFonts w:eastAsia="Times New Roman" w:cstheme="minorHAnsi"/>
                <w:b/>
                <w:color w:val="000000"/>
              </w:rPr>
            </w:pPr>
            <w:r w:rsidRPr="00630940">
              <w:rPr>
                <w:rFonts w:eastAsia="Times New Roman" w:cstheme="minorHAnsi"/>
                <w:b/>
                <w:color w:val="000000"/>
              </w:rPr>
              <w:t xml:space="preserve">3.96 </w:t>
            </w:r>
            <w:r w:rsidRPr="00630940">
              <w:rPr>
                <w:rFonts w:eastAsia="Times New Roman" w:cstheme="minorHAnsi"/>
                <w:b/>
                <w:color w:val="000000"/>
              </w:rPr>
              <w:br/>
              <w:t>(3.75)</w:t>
            </w:r>
          </w:p>
        </w:tc>
        <w:tc>
          <w:tcPr>
            <w:tcW w:w="1461" w:type="dxa"/>
            <w:tcBorders>
              <w:bottom w:val="double" w:sz="4" w:space="0" w:color="auto"/>
            </w:tcBorders>
            <w:vAlign w:val="center"/>
            <w:hideMark/>
          </w:tcPr>
          <w:p w:rsidR="00B23CD6" w:rsidRPr="00630940" w:rsidRDefault="00B23CD6" w:rsidP="004C4C68">
            <w:pPr>
              <w:spacing w:after="0" w:line="240" w:lineRule="auto"/>
              <w:jc w:val="center"/>
              <w:rPr>
                <w:rFonts w:eastAsia="Times New Roman" w:cstheme="minorHAnsi"/>
                <w:b/>
                <w:color w:val="000000"/>
              </w:rPr>
            </w:pPr>
            <w:r w:rsidRPr="00630940">
              <w:rPr>
                <w:rFonts w:eastAsia="Times New Roman" w:cstheme="minorHAnsi"/>
                <w:b/>
                <w:color w:val="000000"/>
              </w:rPr>
              <w:t>2.03</w:t>
            </w:r>
            <w:r w:rsidRPr="00630940">
              <w:rPr>
                <w:rFonts w:eastAsia="Times New Roman" w:cstheme="minorHAnsi"/>
                <w:b/>
                <w:color w:val="000000"/>
              </w:rPr>
              <w:br/>
              <w:t>(2.04)</w:t>
            </w:r>
          </w:p>
        </w:tc>
      </w:tr>
    </w:tbl>
    <w:p w:rsidR="00B23CD6" w:rsidRPr="00AD0872" w:rsidRDefault="00AD0872" w:rsidP="00B23CD6">
      <w:pPr>
        <w:spacing w:after="0" w:line="240" w:lineRule="auto"/>
        <w:jc w:val="both"/>
        <w:rPr>
          <w:rFonts w:cstheme="minorHAnsi"/>
          <w:i/>
        </w:rPr>
      </w:pPr>
      <w:r w:rsidRPr="00AD0872">
        <w:rPr>
          <w:rFonts w:cstheme="minorHAnsi"/>
          <w:i/>
        </w:rPr>
        <w:t>Source: Survey d</w:t>
      </w:r>
      <w:r w:rsidR="00B23CD6" w:rsidRPr="00AD0872">
        <w:rPr>
          <w:rFonts w:cstheme="minorHAnsi"/>
          <w:i/>
        </w:rPr>
        <w:t>ata, 2016</w:t>
      </w:r>
    </w:p>
    <w:p w:rsidR="00B23CD6" w:rsidRPr="00AD0872" w:rsidRDefault="00B23CD6" w:rsidP="00B23CD6">
      <w:pPr>
        <w:spacing w:line="360" w:lineRule="auto"/>
        <w:jc w:val="both"/>
        <w:rPr>
          <w:rFonts w:cstheme="minorHAnsi"/>
          <w:i/>
        </w:rPr>
      </w:pPr>
      <w:r w:rsidRPr="00AD0872">
        <w:rPr>
          <w:rFonts w:cstheme="minorHAnsi"/>
          <w:i/>
        </w:rPr>
        <w:t>Note</w:t>
      </w:r>
      <w:r w:rsidR="00177FF2" w:rsidRPr="00AD0872">
        <w:rPr>
          <w:rFonts w:cstheme="minorHAnsi"/>
          <w:i/>
        </w:rPr>
        <w:t xml:space="preserve">: Standard devotions are </w:t>
      </w:r>
      <w:r w:rsidRPr="00AD0872">
        <w:rPr>
          <w:rFonts w:cstheme="minorHAnsi"/>
          <w:i/>
        </w:rPr>
        <w:t xml:space="preserve">in parenthesis </w:t>
      </w:r>
    </w:p>
    <w:p w:rsidR="008A34C8" w:rsidRDefault="00D960E5" w:rsidP="00D960E5">
      <w:pPr>
        <w:spacing w:line="360" w:lineRule="auto"/>
        <w:jc w:val="both"/>
        <w:rPr>
          <w:rFonts w:cstheme="minorHAnsi"/>
          <w:sz w:val="24"/>
          <w:szCs w:val="24"/>
        </w:rPr>
      </w:pPr>
      <w:r w:rsidRPr="00AF2498">
        <w:rPr>
          <w:rFonts w:cstheme="minorHAnsi"/>
          <w:sz w:val="24"/>
          <w:szCs w:val="24"/>
        </w:rPr>
        <w:t xml:space="preserve">The average </w:t>
      </w:r>
      <w:r w:rsidR="008A34C8">
        <w:rPr>
          <w:rFonts w:cstheme="minorHAnsi"/>
          <w:sz w:val="24"/>
          <w:szCs w:val="24"/>
        </w:rPr>
        <w:t xml:space="preserve">start-up </w:t>
      </w:r>
      <w:r w:rsidRPr="00AF2498">
        <w:rPr>
          <w:rFonts w:cstheme="minorHAnsi"/>
          <w:sz w:val="24"/>
          <w:szCs w:val="24"/>
        </w:rPr>
        <w:t>capital</w:t>
      </w:r>
      <w:r w:rsidR="008A34C8">
        <w:rPr>
          <w:rFonts w:cstheme="minorHAnsi"/>
          <w:sz w:val="24"/>
          <w:szCs w:val="24"/>
        </w:rPr>
        <w:t xml:space="preserve"> required </w:t>
      </w:r>
      <w:r w:rsidR="008A34C8" w:rsidRPr="00AF2498">
        <w:rPr>
          <w:rFonts w:cstheme="minorHAnsi"/>
          <w:sz w:val="24"/>
          <w:szCs w:val="24"/>
        </w:rPr>
        <w:t>to</w:t>
      </w:r>
      <w:r w:rsidR="008A34C8">
        <w:rPr>
          <w:rFonts w:cstheme="minorHAnsi"/>
          <w:sz w:val="24"/>
          <w:szCs w:val="24"/>
        </w:rPr>
        <w:t xml:space="preserve"> establish</w:t>
      </w:r>
      <w:r w:rsidRPr="00AF2498">
        <w:rPr>
          <w:rFonts w:cstheme="minorHAnsi"/>
          <w:sz w:val="24"/>
          <w:szCs w:val="24"/>
        </w:rPr>
        <w:t xml:space="preserve"> and run a </w:t>
      </w:r>
      <w:r w:rsidR="003034AF" w:rsidRPr="00AF2498">
        <w:rPr>
          <w:rFonts w:cstheme="minorHAnsi"/>
          <w:sz w:val="24"/>
          <w:szCs w:val="24"/>
        </w:rPr>
        <w:t xml:space="preserve">new </w:t>
      </w:r>
      <w:r w:rsidR="008A34C8">
        <w:rPr>
          <w:rFonts w:cstheme="minorHAnsi"/>
          <w:sz w:val="24"/>
          <w:szCs w:val="24"/>
        </w:rPr>
        <w:t>MSE</w:t>
      </w:r>
      <w:r w:rsidRPr="00AF2498">
        <w:rPr>
          <w:rFonts w:cstheme="minorHAnsi"/>
          <w:sz w:val="24"/>
          <w:szCs w:val="24"/>
        </w:rPr>
        <w:t xml:space="preserve"> </w:t>
      </w:r>
      <w:r w:rsidR="008A34C8">
        <w:rPr>
          <w:rFonts w:cstheme="minorHAnsi"/>
          <w:sz w:val="24"/>
          <w:szCs w:val="24"/>
        </w:rPr>
        <w:t>in the study area was about Birr 12,000</w:t>
      </w:r>
      <w:r w:rsidRPr="00AF2498">
        <w:rPr>
          <w:rFonts w:cstheme="minorHAnsi"/>
          <w:sz w:val="24"/>
          <w:szCs w:val="24"/>
        </w:rPr>
        <w:t xml:space="preserve">. </w:t>
      </w:r>
      <w:r w:rsidR="008A34C8">
        <w:rPr>
          <w:rFonts w:cstheme="minorHAnsi"/>
          <w:sz w:val="24"/>
          <w:szCs w:val="24"/>
        </w:rPr>
        <w:t xml:space="preserve">The construction sector was found to be the most capital intensive sector while people engaged in service </w:t>
      </w:r>
      <w:r w:rsidR="005A25F1">
        <w:rPr>
          <w:rFonts w:cstheme="minorHAnsi"/>
          <w:sz w:val="24"/>
          <w:szCs w:val="24"/>
        </w:rPr>
        <w:t>sector needed</w:t>
      </w:r>
      <w:r w:rsidR="008A34C8">
        <w:rPr>
          <w:rFonts w:cstheme="minorHAnsi"/>
          <w:sz w:val="24"/>
          <w:szCs w:val="24"/>
        </w:rPr>
        <w:t xml:space="preserve"> relatively low start-up capital. Standard deviation figures have also revealed important information; the capital requirement to start a small business varied significantly across sectors and administrative towns. </w:t>
      </w:r>
    </w:p>
    <w:p w:rsidR="007A6A62" w:rsidRPr="00AD0872" w:rsidRDefault="005A25F1" w:rsidP="00AD0872">
      <w:pPr>
        <w:spacing w:line="360" w:lineRule="auto"/>
        <w:jc w:val="both"/>
        <w:rPr>
          <w:rFonts w:cstheme="minorHAnsi"/>
          <w:sz w:val="24"/>
          <w:szCs w:val="24"/>
        </w:rPr>
      </w:pPr>
      <w:r>
        <w:rPr>
          <w:rFonts w:cstheme="minorHAnsi"/>
          <w:sz w:val="24"/>
          <w:szCs w:val="24"/>
        </w:rPr>
        <w:t xml:space="preserve">Moreover, </w:t>
      </w:r>
      <w:r w:rsidR="004C4C68">
        <w:rPr>
          <w:rFonts w:cstheme="minorHAnsi"/>
          <w:sz w:val="24"/>
          <w:szCs w:val="24"/>
        </w:rPr>
        <w:t>MSEs</w:t>
      </w:r>
      <w:r w:rsidR="00D6469B">
        <w:rPr>
          <w:rFonts w:cstheme="minorHAnsi"/>
          <w:sz w:val="24"/>
          <w:szCs w:val="24"/>
        </w:rPr>
        <w:t>’</w:t>
      </w:r>
      <w:r w:rsidR="004C4C68">
        <w:rPr>
          <w:rFonts w:cstheme="minorHAnsi"/>
          <w:sz w:val="24"/>
          <w:szCs w:val="24"/>
        </w:rPr>
        <w:t xml:space="preserve"> </w:t>
      </w:r>
      <w:r w:rsidR="00D6469B">
        <w:rPr>
          <w:rFonts w:cstheme="minorHAnsi"/>
          <w:sz w:val="24"/>
          <w:szCs w:val="24"/>
        </w:rPr>
        <w:t>capital</w:t>
      </w:r>
      <w:r w:rsidR="004C4C68">
        <w:rPr>
          <w:rFonts w:cstheme="minorHAnsi"/>
          <w:sz w:val="24"/>
          <w:szCs w:val="24"/>
        </w:rPr>
        <w:t xml:space="preserve"> base has </w:t>
      </w:r>
      <w:r>
        <w:rPr>
          <w:rFonts w:cstheme="minorHAnsi"/>
          <w:sz w:val="24"/>
          <w:szCs w:val="24"/>
        </w:rPr>
        <w:t xml:space="preserve">been </w:t>
      </w:r>
      <w:r w:rsidR="004C4C68">
        <w:rPr>
          <w:rFonts w:cstheme="minorHAnsi"/>
          <w:sz w:val="24"/>
          <w:szCs w:val="24"/>
        </w:rPr>
        <w:t>exhibited dramatic increment during the average four years of their operation, jammed</w:t>
      </w:r>
      <w:r w:rsidR="00D6469B">
        <w:rPr>
          <w:rFonts w:cstheme="minorHAnsi"/>
          <w:sz w:val="24"/>
          <w:szCs w:val="24"/>
        </w:rPr>
        <w:t xml:space="preserve"> on average by</w:t>
      </w:r>
      <w:r w:rsidR="004C4C68">
        <w:rPr>
          <w:rFonts w:cstheme="minorHAnsi"/>
          <w:sz w:val="24"/>
          <w:szCs w:val="24"/>
        </w:rPr>
        <w:t xml:space="preserve"> 400% to</w:t>
      </w:r>
      <w:r>
        <w:rPr>
          <w:rFonts w:cstheme="minorHAnsi"/>
          <w:sz w:val="24"/>
          <w:szCs w:val="24"/>
        </w:rPr>
        <w:t xml:space="preserve"> about</w:t>
      </w:r>
      <w:r w:rsidR="004C4C68">
        <w:rPr>
          <w:rFonts w:cstheme="minorHAnsi"/>
          <w:sz w:val="24"/>
          <w:szCs w:val="24"/>
        </w:rPr>
        <w:t xml:space="preserve"> </w:t>
      </w:r>
      <w:r>
        <w:rPr>
          <w:rFonts w:cstheme="minorHAnsi"/>
          <w:sz w:val="24"/>
          <w:szCs w:val="24"/>
        </w:rPr>
        <w:t>Birr 82</w:t>
      </w:r>
      <w:r w:rsidR="004C4C68">
        <w:rPr>
          <w:rFonts w:cstheme="minorHAnsi"/>
          <w:sz w:val="24"/>
          <w:szCs w:val="24"/>
        </w:rPr>
        <w:t xml:space="preserve">, 000. </w:t>
      </w:r>
      <w:r>
        <w:rPr>
          <w:rFonts w:cstheme="minorHAnsi"/>
          <w:sz w:val="24"/>
          <w:szCs w:val="24"/>
        </w:rPr>
        <w:t>Among economic sectors, the</w:t>
      </w:r>
      <w:r w:rsidR="00D6469B">
        <w:rPr>
          <w:rFonts w:cstheme="minorHAnsi"/>
          <w:sz w:val="24"/>
          <w:szCs w:val="24"/>
        </w:rPr>
        <w:t xml:space="preserve"> construction and manufacturing sectors showed remarkable growth in capital. Likewise, the </w:t>
      </w:r>
      <w:r>
        <w:rPr>
          <w:rFonts w:cstheme="minorHAnsi"/>
          <w:sz w:val="24"/>
          <w:szCs w:val="24"/>
        </w:rPr>
        <w:t xml:space="preserve">standard deviation figures of the </w:t>
      </w:r>
      <w:r w:rsidR="00D6469B">
        <w:rPr>
          <w:rFonts w:cstheme="minorHAnsi"/>
          <w:sz w:val="24"/>
          <w:szCs w:val="24"/>
        </w:rPr>
        <w:t>c</w:t>
      </w:r>
      <w:r>
        <w:rPr>
          <w:rFonts w:cstheme="minorHAnsi"/>
          <w:sz w:val="24"/>
          <w:szCs w:val="24"/>
        </w:rPr>
        <w:t>urrent capital indicated</w:t>
      </w:r>
      <w:r w:rsidR="00D6469B">
        <w:rPr>
          <w:rFonts w:cstheme="minorHAnsi"/>
          <w:sz w:val="24"/>
          <w:szCs w:val="24"/>
        </w:rPr>
        <w:t xml:space="preserve"> </w:t>
      </w:r>
      <w:r>
        <w:rPr>
          <w:rFonts w:cstheme="minorHAnsi"/>
          <w:sz w:val="24"/>
          <w:szCs w:val="24"/>
        </w:rPr>
        <w:t>gigantic</w:t>
      </w:r>
      <w:r w:rsidR="00D6469B">
        <w:rPr>
          <w:rFonts w:cstheme="minorHAnsi"/>
          <w:sz w:val="24"/>
          <w:szCs w:val="24"/>
        </w:rPr>
        <w:t xml:space="preserve"> variations a</w:t>
      </w:r>
      <w:r>
        <w:rPr>
          <w:rFonts w:cstheme="minorHAnsi"/>
          <w:sz w:val="24"/>
          <w:szCs w:val="24"/>
        </w:rPr>
        <w:t xml:space="preserve">mong business types and towns. </w:t>
      </w:r>
      <w:r w:rsidR="00D6469B">
        <w:rPr>
          <w:rFonts w:cstheme="minorHAnsi"/>
          <w:sz w:val="24"/>
          <w:szCs w:val="24"/>
        </w:rPr>
        <w:t xml:space="preserve">Moreover, the median age of MSEs was about 4 years. Sector wise, urban agriculture and manufacturing type of business incorporated older firms while </w:t>
      </w:r>
      <w:r w:rsidR="00650C5D">
        <w:rPr>
          <w:rFonts w:cstheme="minorHAnsi"/>
          <w:sz w:val="24"/>
          <w:szCs w:val="24"/>
        </w:rPr>
        <w:t>firms</w:t>
      </w:r>
      <w:r w:rsidR="00D6469B">
        <w:rPr>
          <w:rFonts w:cstheme="minorHAnsi"/>
          <w:sz w:val="24"/>
          <w:szCs w:val="24"/>
        </w:rPr>
        <w:t xml:space="preserve"> in the construction sector </w:t>
      </w:r>
      <w:r w:rsidR="00650C5D">
        <w:rPr>
          <w:rFonts w:cstheme="minorHAnsi"/>
          <w:sz w:val="24"/>
          <w:szCs w:val="24"/>
        </w:rPr>
        <w:t xml:space="preserve">have relatively young firms. One of the economic </w:t>
      </w:r>
      <w:r>
        <w:rPr>
          <w:rFonts w:cstheme="minorHAnsi"/>
          <w:sz w:val="24"/>
          <w:szCs w:val="24"/>
        </w:rPr>
        <w:t>importance</w:t>
      </w:r>
      <w:r w:rsidR="00650C5D">
        <w:rPr>
          <w:rFonts w:cstheme="minorHAnsi"/>
          <w:sz w:val="24"/>
          <w:szCs w:val="24"/>
        </w:rPr>
        <w:t xml:space="preserve"> of MSEs is that they can create employment opportunities, particularly for marginalized and less privileged part of the society. In this regard, the mean employment status of MSEs was 2 people; the construction and manufacturing sectors create more job opportunities compared to other line of businesses. MSEs engaged in trading activities, however, </w:t>
      </w:r>
      <w:proofErr w:type="spellStart"/>
      <w:r w:rsidR="00650C5D">
        <w:rPr>
          <w:rFonts w:cstheme="minorHAnsi"/>
          <w:sz w:val="24"/>
          <w:szCs w:val="24"/>
        </w:rPr>
        <w:t>need less</w:t>
      </w:r>
      <w:proofErr w:type="spellEnd"/>
      <w:r w:rsidR="00650C5D">
        <w:rPr>
          <w:rFonts w:cstheme="minorHAnsi"/>
          <w:sz w:val="24"/>
          <w:szCs w:val="24"/>
        </w:rPr>
        <w:t xml:space="preserve"> workers and mostly run by the owner and/or family members. </w:t>
      </w:r>
    </w:p>
    <w:p w:rsidR="00150CCE" w:rsidRPr="00AF2498" w:rsidRDefault="00150CCE" w:rsidP="00016458">
      <w:pPr>
        <w:pStyle w:val="ListParagraph"/>
        <w:numPr>
          <w:ilvl w:val="1"/>
          <w:numId w:val="34"/>
        </w:numPr>
        <w:spacing w:after="0" w:line="360" w:lineRule="auto"/>
        <w:rPr>
          <w:rFonts w:cstheme="minorHAnsi"/>
          <w:b/>
          <w:sz w:val="28"/>
          <w:szCs w:val="28"/>
        </w:rPr>
      </w:pPr>
      <w:bookmarkStart w:id="6" w:name="_Toc474106023"/>
      <w:r w:rsidRPr="00AF2498">
        <w:rPr>
          <w:rFonts w:cstheme="minorHAnsi"/>
          <w:b/>
          <w:sz w:val="28"/>
          <w:szCs w:val="28"/>
        </w:rPr>
        <w:t>Model Estimation Results</w:t>
      </w:r>
      <w:bookmarkEnd w:id="6"/>
    </w:p>
    <w:p w:rsidR="00706764" w:rsidRPr="00AF2498" w:rsidRDefault="00706764" w:rsidP="00C5217D">
      <w:pPr>
        <w:spacing w:after="0" w:line="360" w:lineRule="auto"/>
        <w:rPr>
          <w:rFonts w:cstheme="minorHAnsi"/>
          <w:b/>
          <w:sz w:val="24"/>
          <w:szCs w:val="24"/>
        </w:rPr>
      </w:pPr>
      <w:r w:rsidRPr="00AF2498">
        <w:rPr>
          <w:rFonts w:cstheme="minorHAnsi"/>
          <w:b/>
          <w:sz w:val="24"/>
          <w:szCs w:val="24"/>
        </w:rPr>
        <w:t>Technical Efficiency of DMUs</w:t>
      </w:r>
    </w:p>
    <w:p w:rsidR="00150CCE" w:rsidRDefault="00706764" w:rsidP="00C5217D">
      <w:pPr>
        <w:spacing w:line="360" w:lineRule="auto"/>
        <w:jc w:val="both"/>
        <w:rPr>
          <w:rFonts w:cstheme="minorHAnsi"/>
          <w:sz w:val="24"/>
          <w:szCs w:val="24"/>
        </w:rPr>
      </w:pPr>
      <w:r w:rsidRPr="00AF2498">
        <w:rPr>
          <w:rFonts w:cstheme="minorHAnsi"/>
          <w:sz w:val="24"/>
          <w:szCs w:val="24"/>
        </w:rPr>
        <w:t xml:space="preserve">One measure of efficiency of DMUs is their technical efficiency, which can be measured as the ratio of </w:t>
      </w:r>
      <w:r w:rsidR="00DB3236">
        <w:rPr>
          <w:rFonts w:cstheme="minorHAnsi"/>
          <w:sz w:val="24"/>
          <w:szCs w:val="24"/>
        </w:rPr>
        <w:t xml:space="preserve">weighted </w:t>
      </w:r>
      <w:r w:rsidRPr="00AF2498">
        <w:rPr>
          <w:rFonts w:cstheme="minorHAnsi"/>
          <w:sz w:val="24"/>
          <w:szCs w:val="24"/>
        </w:rPr>
        <w:t xml:space="preserve">outputs to inputs. Those enterprises which operate on the production </w:t>
      </w:r>
      <w:r w:rsidR="00525694" w:rsidRPr="00AF2498">
        <w:rPr>
          <w:rFonts w:cstheme="minorHAnsi"/>
          <w:sz w:val="24"/>
          <w:szCs w:val="24"/>
        </w:rPr>
        <w:t>frontier</w:t>
      </w:r>
      <w:r w:rsidRPr="00AF2498">
        <w:rPr>
          <w:rFonts w:cstheme="minorHAnsi"/>
          <w:sz w:val="24"/>
          <w:szCs w:val="24"/>
        </w:rPr>
        <w:t xml:space="preserve"> are considered as the best performers </w:t>
      </w:r>
      <w:r w:rsidR="00525694" w:rsidRPr="00AF2498">
        <w:rPr>
          <w:rFonts w:cstheme="minorHAnsi"/>
          <w:sz w:val="24"/>
          <w:szCs w:val="24"/>
        </w:rPr>
        <w:t>in terms</w:t>
      </w:r>
      <w:r w:rsidRPr="00AF2498">
        <w:rPr>
          <w:rFonts w:cstheme="minorHAnsi"/>
          <w:sz w:val="24"/>
          <w:szCs w:val="24"/>
        </w:rPr>
        <w:t xml:space="preserve"> of technical efficiency and have technical efficiency score of 100 percent (</w:t>
      </w:r>
      <w:proofErr w:type="spellStart"/>
      <w:r w:rsidRPr="00AF2498">
        <w:rPr>
          <w:rFonts w:cstheme="minorHAnsi"/>
          <w:sz w:val="24"/>
          <w:szCs w:val="24"/>
        </w:rPr>
        <w:t>Coelli</w:t>
      </w:r>
      <w:proofErr w:type="spellEnd"/>
      <w:r w:rsidRPr="00AF2498">
        <w:rPr>
          <w:rFonts w:cstheme="minorHAnsi"/>
          <w:sz w:val="24"/>
          <w:szCs w:val="24"/>
        </w:rPr>
        <w:t xml:space="preserve">, 1996). </w:t>
      </w:r>
      <w:r w:rsidR="008A2172">
        <w:rPr>
          <w:rFonts w:cstheme="minorHAnsi"/>
          <w:sz w:val="24"/>
          <w:szCs w:val="24"/>
        </w:rPr>
        <w:t>Table 2 below</w:t>
      </w:r>
      <w:r w:rsidR="00150CCE" w:rsidRPr="00AF2498">
        <w:rPr>
          <w:rFonts w:cstheme="minorHAnsi"/>
          <w:sz w:val="24"/>
          <w:szCs w:val="24"/>
        </w:rPr>
        <w:t xml:space="preserve"> presents a summary of </w:t>
      </w:r>
      <w:r w:rsidR="00525694" w:rsidRPr="00AF2498">
        <w:rPr>
          <w:rFonts w:cstheme="minorHAnsi"/>
          <w:sz w:val="24"/>
          <w:szCs w:val="24"/>
        </w:rPr>
        <w:t xml:space="preserve">technical </w:t>
      </w:r>
      <w:r w:rsidR="00150CCE" w:rsidRPr="00AF2498">
        <w:rPr>
          <w:rFonts w:cstheme="minorHAnsi"/>
          <w:sz w:val="24"/>
          <w:szCs w:val="24"/>
        </w:rPr>
        <w:lastRenderedPageBreak/>
        <w:t>efficiency results</w:t>
      </w:r>
      <w:r w:rsidR="008A2172">
        <w:rPr>
          <w:rFonts w:cstheme="minorHAnsi"/>
          <w:sz w:val="24"/>
          <w:szCs w:val="24"/>
        </w:rPr>
        <w:t xml:space="preserve"> of the</w:t>
      </w:r>
      <w:r w:rsidR="00D36718">
        <w:rPr>
          <w:rFonts w:cstheme="minorHAnsi"/>
          <w:sz w:val="24"/>
          <w:szCs w:val="24"/>
        </w:rPr>
        <w:t xml:space="preserve"> input oriented</w:t>
      </w:r>
      <w:r w:rsidR="00D36718">
        <w:rPr>
          <w:rStyle w:val="FootnoteReference"/>
          <w:rFonts w:cstheme="minorHAnsi"/>
          <w:sz w:val="24"/>
          <w:szCs w:val="24"/>
        </w:rPr>
        <w:footnoteReference w:id="5"/>
      </w:r>
      <w:r w:rsidR="008A2172">
        <w:rPr>
          <w:rFonts w:cstheme="minorHAnsi"/>
          <w:sz w:val="24"/>
          <w:szCs w:val="24"/>
        </w:rPr>
        <w:t xml:space="preserve"> DEA model</w:t>
      </w:r>
      <w:r w:rsidR="00150CCE" w:rsidRPr="00AF2498">
        <w:rPr>
          <w:rFonts w:cstheme="minorHAnsi"/>
          <w:sz w:val="24"/>
          <w:szCs w:val="24"/>
        </w:rPr>
        <w:t xml:space="preserve"> for both </w:t>
      </w:r>
      <w:r w:rsidR="00F32243">
        <w:rPr>
          <w:rFonts w:cstheme="minorHAnsi"/>
          <w:sz w:val="24"/>
          <w:szCs w:val="24"/>
        </w:rPr>
        <w:t>CRS</w:t>
      </w:r>
      <w:r w:rsidR="00150CCE" w:rsidRPr="00AF2498">
        <w:rPr>
          <w:rFonts w:cstheme="minorHAnsi"/>
          <w:sz w:val="24"/>
          <w:szCs w:val="24"/>
        </w:rPr>
        <w:t xml:space="preserve"> an</w:t>
      </w:r>
      <w:r w:rsidR="00F32EF5" w:rsidRPr="00AF2498">
        <w:rPr>
          <w:rFonts w:cstheme="minorHAnsi"/>
          <w:sz w:val="24"/>
          <w:szCs w:val="24"/>
        </w:rPr>
        <w:t xml:space="preserve">d </w:t>
      </w:r>
      <w:r w:rsidR="00F32243">
        <w:rPr>
          <w:rFonts w:cstheme="minorHAnsi"/>
          <w:sz w:val="24"/>
          <w:szCs w:val="24"/>
        </w:rPr>
        <w:t>VRS</w:t>
      </w:r>
      <w:r w:rsidR="00F32EF5" w:rsidRPr="00AF2498">
        <w:rPr>
          <w:rFonts w:cstheme="minorHAnsi"/>
          <w:sz w:val="24"/>
          <w:szCs w:val="24"/>
        </w:rPr>
        <w:t xml:space="preserve"> </w:t>
      </w:r>
      <w:r w:rsidR="00525694" w:rsidRPr="00AF2498">
        <w:rPr>
          <w:rFonts w:cstheme="minorHAnsi"/>
          <w:sz w:val="24"/>
          <w:szCs w:val="24"/>
        </w:rPr>
        <w:t>assu</w:t>
      </w:r>
      <w:r w:rsidR="008A2172">
        <w:rPr>
          <w:rFonts w:cstheme="minorHAnsi"/>
          <w:sz w:val="24"/>
          <w:szCs w:val="24"/>
        </w:rPr>
        <w:t xml:space="preserve">mptions over </w:t>
      </w:r>
      <w:r w:rsidR="00D36718">
        <w:rPr>
          <w:rFonts w:cstheme="minorHAnsi"/>
          <w:sz w:val="24"/>
          <w:szCs w:val="24"/>
        </w:rPr>
        <w:t xml:space="preserve">different </w:t>
      </w:r>
      <w:r w:rsidR="00F32243">
        <w:rPr>
          <w:rFonts w:cstheme="minorHAnsi"/>
          <w:sz w:val="24"/>
          <w:szCs w:val="24"/>
        </w:rPr>
        <w:t>business types or</w:t>
      </w:r>
      <w:r w:rsidR="00D36718">
        <w:rPr>
          <w:rFonts w:cstheme="minorHAnsi"/>
          <w:sz w:val="24"/>
          <w:szCs w:val="24"/>
        </w:rPr>
        <w:t xml:space="preserve"> economic sectors</w:t>
      </w:r>
      <w:r w:rsidR="008A2172">
        <w:rPr>
          <w:rFonts w:cstheme="minorHAnsi"/>
          <w:sz w:val="24"/>
          <w:szCs w:val="24"/>
        </w:rPr>
        <w:t>.</w:t>
      </w:r>
    </w:p>
    <w:p w:rsidR="005F7387" w:rsidRPr="005271AC" w:rsidRDefault="005F7387" w:rsidP="005271AC">
      <w:pPr>
        <w:spacing w:line="360" w:lineRule="auto"/>
        <w:jc w:val="both"/>
        <w:rPr>
          <w:rFonts w:cstheme="minorHAnsi"/>
          <w:sz w:val="24"/>
          <w:szCs w:val="24"/>
        </w:rPr>
      </w:pPr>
      <w:r>
        <w:rPr>
          <w:rFonts w:cstheme="minorHAnsi"/>
          <w:sz w:val="24"/>
          <w:szCs w:val="24"/>
        </w:rPr>
        <w:t xml:space="preserve">As </w:t>
      </w:r>
      <w:r w:rsidR="00C610D4">
        <w:rPr>
          <w:rFonts w:cstheme="minorHAnsi"/>
          <w:sz w:val="24"/>
          <w:szCs w:val="24"/>
        </w:rPr>
        <w:t xml:space="preserve">indicated in the above table, </w:t>
      </w:r>
      <w:r w:rsidR="009B3C76">
        <w:rPr>
          <w:rFonts w:cstheme="minorHAnsi"/>
          <w:sz w:val="24"/>
          <w:szCs w:val="24"/>
        </w:rPr>
        <w:t>m</w:t>
      </w:r>
      <w:r w:rsidR="00C610D4">
        <w:rPr>
          <w:rFonts w:cstheme="minorHAnsi"/>
          <w:sz w:val="24"/>
          <w:szCs w:val="24"/>
        </w:rPr>
        <w:t xml:space="preserve">ajority of MSEs </w:t>
      </w:r>
      <w:r w:rsidR="00D3623E">
        <w:rPr>
          <w:rFonts w:cstheme="minorHAnsi"/>
          <w:sz w:val="24"/>
          <w:szCs w:val="24"/>
        </w:rPr>
        <w:t>was</w:t>
      </w:r>
      <w:r w:rsidR="00C610D4">
        <w:rPr>
          <w:rFonts w:cstheme="minorHAnsi"/>
          <w:sz w:val="24"/>
          <w:szCs w:val="24"/>
        </w:rPr>
        <w:t xml:space="preserve"> found to be relatively </w:t>
      </w:r>
      <w:r w:rsidR="009B3C76">
        <w:rPr>
          <w:rFonts w:cstheme="minorHAnsi"/>
          <w:sz w:val="24"/>
          <w:szCs w:val="24"/>
        </w:rPr>
        <w:t xml:space="preserve">technically </w:t>
      </w:r>
      <w:r>
        <w:rPr>
          <w:rFonts w:cstheme="minorHAnsi"/>
          <w:sz w:val="24"/>
          <w:szCs w:val="24"/>
        </w:rPr>
        <w:t>in</w:t>
      </w:r>
      <w:r w:rsidR="00C610D4">
        <w:rPr>
          <w:rFonts w:cstheme="minorHAnsi"/>
          <w:sz w:val="24"/>
          <w:szCs w:val="24"/>
        </w:rPr>
        <w:t>efficient</w:t>
      </w:r>
      <w:r w:rsidR="00D76589">
        <w:rPr>
          <w:rFonts w:cstheme="minorHAnsi"/>
          <w:sz w:val="24"/>
          <w:szCs w:val="24"/>
        </w:rPr>
        <w:t>;</w:t>
      </w:r>
      <w:r>
        <w:rPr>
          <w:rFonts w:cstheme="minorHAnsi"/>
          <w:sz w:val="24"/>
          <w:szCs w:val="24"/>
        </w:rPr>
        <w:t xml:space="preserve"> about </w:t>
      </w:r>
      <w:r w:rsidR="00080909">
        <w:rPr>
          <w:rFonts w:cstheme="minorHAnsi"/>
          <w:sz w:val="24"/>
          <w:szCs w:val="24"/>
        </w:rPr>
        <w:t xml:space="preserve">96 percent and 92.5 percent </w:t>
      </w:r>
      <w:r>
        <w:rPr>
          <w:rFonts w:cstheme="minorHAnsi"/>
          <w:sz w:val="24"/>
          <w:szCs w:val="24"/>
        </w:rPr>
        <w:t xml:space="preserve">MSEs operated below the production frontier </w:t>
      </w:r>
      <w:r w:rsidR="00080909">
        <w:rPr>
          <w:rFonts w:cstheme="minorHAnsi"/>
          <w:sz w:val="24"/>
          <w:szCs w:val="24"/>
        </w:rPr>
        <w:t>under CRS</w:t>
      </w:r>
      <w:r w:rsidR="00D76589">
        <w:rPr>
          <w:rFonts w:cstheme="minorHAnsi"/>
          <w:sz w:val="24"/>
          <w:szCs w:val="24"/>
        </w:rPr>
        <w:t xml:space="preserve"> and VRS</w:t>
      </w:r>
      <w:r>
        <w:rPr>
          <w:rFonts w:cstheme="minorHAnsi"/>
          <w:sz w:val="24"/>
          <w:szCs w:val="24"/>
        </w:rPr>
        <w:t xml:space="preserve"> assumptions, respectively</w:t>
      </w:r>
      <w:r w:rsidR="00080909">
        <w:rPr>
          <w:rFonts w:cstheme="minorHAnsi"/>
          <w:sz w:val="24"/>
          <w:szCs w:val="24"/>
        </w:rPr>
        <w:t xml:space="preserve">. </w:t>
      </w:r>
      <w:r w:rsidR="00D3623E">
        <w:rPr>
          <w:rFonts w:cstheme="minorHAnsi"/>
          <w:sz w:val="24"/>
          <w:szCs w:val="24"/>
        </w:rPr>
        <w:t xml:space="preserve"> </w:t>
      </w:r>
    </w:p>
    <w:p w:rsidR="00150CCE" w:rsidRDefault="00150CCE" w:rsidP="00150CCE">
      <w:pPr>
        <w:spacing w:after="0" w:line="360" w:lineRule="auto"/>
        <w:ind w:left="1008" w:hanging="1008"/>
        <w:jc w:val="both"/>
        <w:rPr>
          <w:rFonts w:cstheme="minorHAnsi"/>
          <w:b/>
          <w:sz w:val="24"/>
          <w:szCs w:val="24"/>
        </w:rPr>
      </w:pPr>
      <w:r w:rsidRPr="00AF2498">
        <w:rPr>
          <w:rFonts w:cstheme="minorHAnsi"/>
          <w:b/>
          <w:sz w:val="24"/>
          <w:szCs w:val="24"/>
        </w:rPr>
        <w:t>Tab</w:t>
      </w:r>
      <w:r w:rsidR="00DB3236">
        <w:rPr>
          <w:rFonts w:cstheme="minorHAnsi"/>
          <w:b/>
          <w:sz w:val="24"/>
          <w:szCs w:val="24"/>
        </w:rPr>
        <w:t>le 2</w:t>
      </w:r>
      <w:r w:rsidRPr="00AF2498">
        <w:rPr>
          <w:rFonts w:cstheme="minorHAnsi"/>
          <w:b/>
          <w:sz w:val="24"/>
          <w:szCs w:val="24"/>
        </w:rPr>
        <w:t xml:space="preserve">: </w:t>
      </w:r>
      <w:r w:rsidR="00DB3236">
        <w:rPr>
          <w:rFonts w:cstheme="minorHAnsi"/>
          <w:b/>
          <w:sz w:val="24"/>
          <w:szCs w:val="24"/>
        </w:rPr>
        <w:t xml:space="preserve">Technical Efficiency Scores </w:t>
      </w:r>
      <w:r w:rsidRPr="00AF2498">
        <w:rPr>
          <w:rFonts w:cstheme="minorHAnsi"/>
          <w:b/>
          <w:sz w:val="24"/>
          <w:szCs w:val="24"/>
        </w:rPr>
        <w:t xml:space="preserve"> </w:t>
      </w:r>
    </w:p>
    <w:tbl>
      <w:tblPr>
        <w:tblW w:w="9825" w:type="dxa"/>
        <w:tblLook w:val="04A0" w:firstRow="1" w:lastRow="0" w:firstColumn="1" w:lastColumn="0" w:noHBand="0" w:noVBand="1"/>
      </w:tblPr>
      <w:tblGrid>
        <w:gridCol w:w="1549"/>
        <w:gridCol w:w="989"/>
        <w:gridCol w:w="1041"/>
        <w:gridCol w:w="1183"/>
        <w:gridCol w:w="1406"/>
        <w:gridCol w:w="1251"/>
        <w:gridCol w:w="1168"/>
        <w:gridCol w:w="1238"/>
      </w:tblGrid>
      <w:tr w:rsidR="008A2172" w:rsidRPr="003C0585" w:rsidTr="003C0585">
        <w:trPr>
          <w:trHeight w:val="705"/>
        </w:trPr>
        <w:tc>
          <w:tcPr>
            <w:tcW w:w="1549" w:type="dxa"/>
            <w:tcBorders>
              <w:top w:val="double" w:sz="4" w:space="0" w:color="auto"/>
              <w:bottom w:val="single" w:sz="4" w:space="0" w:color="auto"/>
            </w:tcBorders>
            <w:vAlign w:val="center"/>
            <w:hideMark/>
          </w:tcPr>
          <w:p w:rsidR="00DB3236" w:rsidRPr="008A2172" w:rsidRDefault="00DB3236"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Sectors</w:t>
            </w:r>
          </w:p>
        </w:tc>
        <w:tc>
          <w:tcPr>
            <w:tcW w:w="989" w:type="dxa"/>
            <w:tcBorders>
              <w:top w:val="double" w:sz="4" w:space="0" w:color="auto"/>
              <w:bottom w:val="single" w:sz="4" w:space="0" w:color="auto"/>
            </w:tcBorders>
            <w:vAlign w:val="center"/>
            <w:hideMark/>
          </w:tcPr>
          <w:p w:rsidR="00DB3236" w:rsidRPr="008A2172" w:rsidRDefault="00DB3236"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Return to Scale</w:t>
            </w:r>
          </w:p>
        </w:tc>
        <w:tc>
          <w:tcPr>
            <w:tcW w:w="1041" w:type="dxa"/>
            <w:tcBorders>
              <w:top w:val="double" w:sz="4" w:space="0" w:color="auto"/>
              <w:bottom w:val="single" w:sz="4" w:space="0" w:color="auto"/>
            </w:tcBorders>
            <w:vAlign w:val="center"/>
            <w:hideMark/>
          </w:tcPr>
          <w:p w:rsidR="00DB3236" w:rsidRPr="008A2172" w:rsidRDefault="008A2172"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 xml:space="preserve">No. of </w:t>
            </w:r>
            <w:r w:rsidR="00DB3236" w:rsidRPr="008A2172">
              <w:rPr>
                <w:rFonts w:eastAsia="Times New Roman" w:cstheme="minorHAnsi"/>
                <w:b/>
                <w:color w:val="000000"/>
                <w:sz w:val="20"/>
                <w:szCs w:val="20"/>
              </w:rPr>
              <w:t>Effi</w:t>
            </w:r>
            <w:r w:rsidR="003C0585" w:rsidRPr="008A2172">
              <w:rPr>
                <w:rFonts w:eastAsia="Times New Roman" w:cstheme="minorHAnsi"/>
                <w:b/>
                <w:color w:val="000000"/>
                <w:sz w:val="20"/>
                <w:szCs w:val="20"/>
              </w:rPr>
              <w:t>cie</w:t>
            </w:r>
            <w:r w:rsidR="00DB3236" w:rsidRPr="008A2172">
              <w:rPr>
                <w:rFonts w:eastAsia="Times New Roman" w:cstheme="minorHAnsi"/>
                <w:b/>
                <w:color w:val="000000"/>
                <w:sz w:val="20"/>
                <w:szCs w:val="20"/>
              </w:rPr>
              <w:t xml:space="preserve">nt </w:t>
            </w:r>
            <w:r w:rsidR="00DB3236" w:rsidRPr="008A2172">
              <w:rPr>
                <w:rFonts w:eastAsia="Times New Roman" w:cstheme="minorHAnsi"/>
                <w:b/>
                <w:color w:val="000000"/>
                <w:sz w:val="20"/>
                <w:szCs w:val="20"/>
              </w:rPr>
              <w:br/>
              <w:t>MSEs</w:t>
            </w:r>
          </w:p>
        </w:tc>
        <w:tc>
          <w:tcPr>
            <w:tcW w:w="1183" w:type="dxa"/>
            <w:tcBorders>
              <w:top w:val="double" w:sz="4" w:space="0" w:color="auto"/>
              <w:bottom w:val="single" w:sz="4" w:space="0" w:color="auto"/>
            </w:tcBorders>
            <w:vAlign w:val="center"/>
            <w:hideMark/>
          </w:tcPr>
          <w:p w:rsidR="00DB3236" w:rsidRPr="008A2172" w:rsidRDefault="008A2172"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 xml:space="preserve">No. of </w:t>
            </w:r>
            <w:r w:rsidR="00DB3236" w:rsidRPr="008A2172">
              <w:rPr>
                <w:rFonts w:eastAsia="Times New Roman" w:cstheme="minorHAnsi"/>
                <w:b/>
                <w:color w:val="000000"/>
                <w:sz w:val="20"/>
                <w:szCs w:val="20"/>
              </w:rPr>
              <w:t xml:space="preserve">Inefficient </w:t>
            </w:r>
            <w:r w:rsidR="00DB3236" w:rsidRPr="008A2172">
              <w:rPr>
                <w:rFonts w:eastAsia="Times New Roman" w:cstheme="minorHAnsi"/>
                <w:b/>
                <w:color w:val="000000"/>
                <w:sz w:val="20"/>
                <w:szCs w:val="20"/>
              </w:rPr>
              <w:br/>
              <w:t>MSEs</w:t>
            </w:r>
          </w:p>
        </w:tc>
        <w:tc>
          <w:tcPr>
            <w:tcW w:w="1406" w:type="dxa"/>
            <w:tcBorders>
              <w:top w:val="double" w:sz="4" w:space="0" w:color="auto"/>
              <w:bottom w:val="single" w:sz="4" w:space="0" w:color="auto"/>
            </w:tcBorders>
            <w:vAlign w:val="center"/>
            <w:hideMark/>
          </w:tcPr>
          <w:p w:rsidR="00DB3236" w:rsidRPr="008A2172" w:rsidRDefault="00DB3236"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 xml:space="preserve">% of </w:t>
            </w:r>
            <w:r w:rsidR="002B5C90">
              <w:rPr>
                <w:rFonts w:eastAsia="Times New Roman" w:cstheme="minorHAnsi"/>
                <w:b/>
                <w:color w:val="000000"/>
                <w:sz w:val="20"/>
                <w:szCs w:val="20"/>
              </w:rPr>
              <w:t>Ine</w:t>
            </w:r>
            <w:r w:rsidRPr="008A2172">
              <w:rPr>
                <w:rFonts w:eastAsia="Times New Roman" w:cstheme="minorHAnsi"/>
                <w:b/>
                <w:color w:val="000000"/>
                <w:sz w:val="20"/>
                <w:szCs w:val="20"/>
              </w:rPr>
              <w:t xml:space="preserve">fficient </w:t>
            </w:r>
            <w:r w:rsidRPr="008A2172">
              <w:rPr>
                <w:rFonts w:eastAsia="Times New Roman" w:cstheme="minorHAnsi"/>
                <w:b/>
                <w:color w:val="000000"/>
                <w:sz w:val="20"/>
                <w:szCs w:val="20"/>
              </w:rPr>
              <w:br/>
              <w:t>MSEs</w:t>
            </w:r>
          </w:p>
        </w:tc>
        <w:tc>
          <w:tcPr>
            <w:tcW w:w="1251" w:type="dxa"/>
            <w:tcBorders>
              <w:top w:val="double" w:sz="4" w:space="0" w:color="auto"/>
              <w:bottom w:val="single" w:sz="4" w:space="0" w:color="auto"/>
            </w:tcBorders>
            <w:vAlign w:val="center"/>
            <w:hideMark/>
          </w:tcPr>
          <w:p w:rsidR="00DB3236" w:rsidRPr="008A2172" w:rsidRDefault="00DB3236"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Min.</w:t>
            </w:r>
            <w:r w:rsidRPr="008A2172">
              <w:rPr>
                <w:rFonts w:eastAsia="Times New Roman" w:cstheme="minorHAnsi"/>
                <w:b/>
                <w:color w:val="000000"/>
                <w:sz w:val="20"/>
                <w:szCs w:val="20"/>
              </w:rPr>
              <w:br/>
              <w:t xml:space="preserve">Efficiency </w:t>
            </w:r>
            <w:r w:rsidRPr="008A2172">
              <w:rPr>
                <w:rFonts w:eastAsia="Times New Roman" w:cstheme="minorHAnsi"/>
                <w:b/>
                <w:color w:val="000000"/>
                <w:sz w:val="20"/>
                <w:szCs w:val="20"/>
              </w:rPr>
              <w:br/>
              <w:t>Score</w:t>
            </w:r>
          </w:p>
        </w:tc>
        <w:tc>
          <w:tcPr>
            <w:tcW w:w="1168" w:type="dxa"/>
            <w:tcBorders>
              <w:top w:val="double" w:sz="4" w:space="0" w:color="auto"/>
              <w:bottom w:val="single" w:sz="4" w:space="0" w:color="auto"/>
            </w:tcBorders>
            <w:vAlign w:val="center"/>
            <w:hideMark/>
          </w:tcPr>
          <w:p w:rsidR="00DB3236" w:rsidRPr="008A2172" w:rsidRDefault="00DB3236"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Max. Efficiency Score</w:t>
            </w:r>
          </w:p>
        </w:tc>
        <w:tc>
          <w:tcPr>
            <w:tcW w:w="1238" w:type="dxa"/>
            <w:tcBorders>
              <w:top w:val="double" w:sz="4" w:space="0" w:color="auto"/>
              <w:bottom w:val="single" w:sz="4" w:space="0" w:color="auto"/>
            </w:tcBorders>
            <w:vAlign w:val="center"/>
            <w:hideMark/>
          </w:tcPr>
          <w:p w:rsidR="00DB3236" w:rsidRPr="008A2172" w:rsidRDefault="00DB3236"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Overall Average</w:t>
            </w:r>
          </w:p>
        </w:tc>
      </w:tr>
      <w:tr w:rsidR="008A2172" w:rsidRPr="003C0585" w:rsidTr="008A2172">
        <w:trPr>
          <w:trHeight w:val="300"/>
        </w:trPr>
        <w:tc>
          <w:tcPr>
            <w:tcW w:w="1549" w:type="dxa"/>
            <w:vMerge w:val="restart"/>
            <w:vAlign w:val="center"/>
            <w:hideMark/>
          </w:tcPr>
          <w:p w:rsidR="00DB3236" w:rsidRPr="008A2172" w:rsidRDefault="00DB3236" w:rsidP="008A2172">
            <w:pPr>
              <w:spacing w:after="0" w:line="240" w:lineRule="auto"/>
              <w:rPr>
                <w:rFonts w:eastAsia="Times New Roman" w:cstheme="minorHAnsi"/>
                <w:color w:val="000000"/>
                <w:sz w:val="20"/>
                <w:szCs w:val="20"/>
              </w:rPr>
            </w:pPr>
            <w:r w:rsidRPr="008A2172">
              <w:rPr>
                <w:rFonts w:eastAsia="Times New Roman" w:cstheme="minorHAnsi"/>
                <w:color w:val="000000"/>
                <w:sz w:val="20"/>
                <w:szCs w:val="20"/>
              </w:rPr>
              <w:t>Manufacturing</w:t>
            </w:r>
          </w:p>
        </w:tc>
        <w:tc>
          <w:tcPr>
            <w:tcW w:w="989" w:type="dxa"/>
            <w:vAlign w:val="center"/>
            <w:hideMark/>
          </w:tcPr>
          <w:p w:rsidR="00DB3236" w:rsidRPr="008A2172" w:rsidRDefault="00DB3236"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CR</w:t>
            </w:r>
            <w:r w:rsidR="00657CF9">
              <w:rPr>
                <w:rFonts w:eastAsia="Times New Roman" w:cstheme="minorHAnsi"/>
                <w:color w:val="000000"/>
                <w:sz w:val="20"/>
                <w:szCs w:val="20"/>
              </w:rPr>
              <w:t>S</w:t>
            </w:r>
          </w:p>
        </w:tc>
        <w:tc>
          <w:tcPr>
            <w:tcW w:w="1041" w:type="dxa"/>
            <w:vAlign w:val="center"/>
            <w:hideMark/>
          </w:tcPr>
          <w:p w:rsidR="00DB3236" w:rsidRPr="008A2172" w:rsidRDefault="00DB3236"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22</w:t>
            </w:r>
          </w:p>
        </w:tc>
        <w:tc>
          <w:tcPr>
            <w:tcW w:w="1183" w:type="dxa"/>
            <w:vAlign w:val="center"/>
            <w:hideMark/>
          </w:tcPr>
          <w:p w:rsidR="00DB3236" w:rsidRPr="008A2172" w:rsidRDefault="00DB3236"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353</w:t>
            </w:r>
          </w:p>
        </w:tc>
        <w:tc>
          <w:tcPr>
            <w:tcW w:w="1406" w:type="dxa"/>
            <w:vAlign w:val="center"/>
            <w:hideMark/>
          </w:tcPr>
          <w:p w:rsidR="00DB3236" w:rsidRPr="008A2172" w:rsidRDefault="002B5C90" w:rsidP="003C058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94.1</w:t>
            </w:r>
          </w:p>
        </w:tc>
        <w:tc>
          <w:tcPr>
            <w:tcW w:w="1251" w:type="dxa"/>
            <w:vAlign w:val="center"/>
            <w:hideMark/>
          </w:tcPr>
          <w:p w:rsidR="00DB3236" w:rsidRPr="008A2172" w:rsidRDefault="00DB3236"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0.062</w:t>
            </w:r>
          </w:p>
        </w:tc>
        <w:tc>
          <w:tcPr>
            <w:tcW w:w="1168" w:type="dxa"/>
            <w:vAlign w:val="center"/>
            <w:hideMark/>
          </w:tcPr>
          <w:p w:rsidR="00DB3236" w:rsidRPr="008A2172" w:rsidRDefault="00DB3236"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w:t>
            </w:r>
          </w:p>
        </w:tc>
        <w:tc>
          <w:tcPr>
            <w:tcW w:w="1238" w:type="dxa"/>
            <w:vAlign w:val="center"/>
            <w:hideMark/>
          </w:tcPr>
          <w:p w:rsidR="00DB3236" w:rsidRPr="008A2172" w:rsidRDefault="00DB3236"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0.572</w:t>
            </w:r>
          </w:p>
        </w:tc>
      </w:tr>
      <w:tr w:rsidR="008A2172" w:rsidRPr="003C0585" w:rsidTr="008A2172">
        <w:trPr>
          <w:trHeight w:val="300"/>
        </w:trPr>
        <w:tc>
          <w:tcPr>
            <w:tcW w:w="1549" w:type="dxa"/>
            <w:vMerge/>
            <w:tcBorders>
              <w:bottom w:val="dotted" w:sz="4" w:space="0" w:color="auto"/>
            </w:tcBorders>
            <w:vAlign w:val="center"/>
            <w:hideMark/>
          </w:tcPr>
          <w:p w:rsidR="00DB3236" w:rsidRPr="008A2172" w:rsidRDefault="00DB3236" w:rsidP="008A2172">
            <w:pPr>
              <w:spacing w:after="0" w:line="240" w:lineRule="auto"/>
              <w:rPr>
                <w:rFonts w:eastAsia="Times New Roman" w:cstheme="minorHAnsi"/>
                <w:color w:val="000000"/>
                <w:sz w:val="20"/>
                <w:szCs w:val="20"/>
              </w:rPr>
            </w:pPr>
          </w:p>
        </w:tc>
        <w:tc>
          <w:tcPr>
            <w:tcW w:w="989" w:type="dxa"/>
            <w:tcBorders>
              <w:bottom w:val="dotted" w:sz="4" w:space="0" w:color="auto"/>
            </w:tcBorders>
            <w:vAlign w:val="center"/>
            <w:hideMark/>
          </w:tcPr>
          <w:p w:rsidR="00DB3236" w:rsidRPr="008A2172" w:rsidRDefault="00DB3236"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VR</w:t>
            </w:r>
            <w:r w:rsidR="00657CF9">
              <w:rPr>
                <w:rFonts w:eastAsia="Times New Roman" w:cstheme="minorHAnsi"/>
                <w:color w:val="000000"/>
                <w:sz w:val="20"/>
                <w:szCs w:val="20"/>
              </w:rPr>
              <w:t>S</w:t>
            </w:r>
          </w:p>
        </w:tc>
        <w:tc>
          <w:tcPr>
            <w:tcW w:w="1041" w:type="dxa"/>
            <w:tcBorders>
              <w:bottom w:val="dotted" w:sz="4" w:space="0" w:color="auto"/>
            </w:tcBorders>
            <w:vAlign w:val="center"/>
            <w:hideMark/>
          </w:tcPr>
          <w:p w:rsidR="00DB3236" w:rsidRPr="008A2172" w:rsidRDefault="00DB3236"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51</w:t>
            </w:r>
          </w:p>
        </w:tc>
        <w:tc>
          <w:tcPr>
            <w:tcW w:w="1183" w:type="dxa"/>
            <w:tcBorders>
              <w:bottom w:val="dotted" w:sz="4" w:space="0" w:color="auto"/>
            </w:tcBorders>
            <w:vAlign w:val="center"/>
            <w:hideMark/>
          </w:tcPr>
          <w:p w:rsidR="00DB3236" w:rsidRPr="008A2172" w:rsidRDefault="00DB3236"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324</w:t>
            </w:r>
          </w:p>
        </w:tc>
        <w:tc>
          <w:tcPr>
            <w:tcW w:w="1406" w:type="dxa"/>
            <w:tcBorders>
              <w:bottom w:val="dotted" w:sz="4" w:space="0" w:color="auto"/>
            </w:tcBorders>
            <w:vAlign w:val="center"/>
            <w:hideMark/>
          </w:tcPr>
          <w:p w:rsidR="00DB3236" w:rsidRPr="008A2172" w:rsidRDefault="002B5C90" w:rsidP="003C058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86.3</w:t>
            </w:r>
          </w:p>
        </w:tc>
        <w:tc>
          <w:tcPr>
            <w:tcW w:w="1251" w:type="dxa"/>
            <w:tcBorders>
              <w:bottom w:val="dotted" w:sz="4" w:space="0" w:color="auto"/>
            </w:tcBorders>
            <w:vAlign w:val="center"/>
            <w:hideMark/>
          </w:tcPr>
          <w:p w:rsidR="00DB3236" w:rsidRPr="008A2172" w:rsidRDefault="00DB3236"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0.065</w:t>
            </w:r>
          </w:p>
        </w:tc>
        <w:tc>
          <w:tcPr>
            <w:tcW w:w="1168" w:type="dxa"/>
            <w:tcBorders>
              <w:bottom w:val="dotted" w:sz="4" w:space="0" w:color="auto"/>
            </w:tcBorders>
            <w:vAlign w:val="center"/>
            <w:hideMark/>
          </w:tcPr>
          <w:p w:rsidR="00DB3236" w:rsidRPr="008A2172" w:rsidRDefault="00DB3236"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w:t>
            </w:r>
          </w:p>
        </w:tc>
        <w:tc>
          <w:tcPr>
            <w:tcW w:w="1238" w:type="dxa"/>
            <w:tcBorders>
              <w:bottom w:val="dotted" w:sz="4" w:space="0" w:color="auto"/>
            </w:tcBorders>
            <w:vAlign w:val="center"/>
            <w:hideMark/>
          </w:tcPr>
          <w:p w:rsidR="00DB3236" w:rsidRPr="008A2172" w:rsidRDefault="00DB3236"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0.667</w:t>
            </w:r>
          </w:p>
        </w:tc>
      </w:tr>
      <w:tr w:rsidR="00657CF9" w:rsidRPr="003C0585" w:rsidTr="008A2172">
        <w:trPr>
          <w:trHeight w:val="300"/>
        </w:trPr>
        <w:tc>
          <w:tcPr>
            <w:tcW w:w="1549" w:type="dxa"/>
            <w:vMerge w:val="restart"/>
            <w:tcBorders>
              <w:top w:val="dotted" w:sz="4" w:space="0" w:color="auto"/>
            </w:tcBorders>
            <w:vAlign w:val="center"/>
            <w:hideMark/>
          </w:tcPr>
          <w:p w:rsidR="00657CF9" w:rsidRPr="008A2172" w:rsidRDefault="00657CF9" w:rsidP="008A2172">
            <w:pPr>
              <w:spacing w:after="0" w:line="240" w:lineRule="auto"/>
              <w:rPr>
                <w:rFonts w:eastAsia="Times New Roman" w:cstheme="minorHAnsi"/>
                <w:color w:val="000000"/>
                <w:sz w:val="20"/>
                <w:szCs w:val="20"/>
              </w:rPr>
            </w:pPr>
            <w:r w:rsidRPr="008A2172">
              <w:rPr>
                <w:rFonts w:eastAsia="Times New Roman" w:cstheme="minorHAnsi"/>
                <w:color w:val="000000"/>
                <w:sz w:val="20"/>
                <w:szCs w:val="20"/>
              </w:rPr>
              <w:t>Service</w:t>
            </w:r>
          </w:p>
        </w:tc>
        <w:tc>
          <w:tcPr>
            <w:tcW w:w="989" w:type="dxa"/>
            <w:tcBorders>
              <w:top w:val="dotted" w:sz="4" w:space="0" w:color="auto"/>
            </w:tcBorders>
            <w:vAlign w:val="center"/>
            <w:hideMark/>
          </w:tcPr>
          <w:p w:rsidR="00657CF9" w:rsidRPr="008A2172" w:rsidRDefault="00657CF9" w:rsidP="00F05101">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CR</w:t>
            </w:r>
            <w:r>
              <w:rPr>
                <w:rFonts w:eastAsia="Times New Roman" w:cstheme="minorHAnsi"/>
                <w:color w:val="000000"/>
                <w:sz w:val="20"/>
                <w:szCs w:val="20"/>
              </w:rPr>
              <w:t>S</w:t>
            </w:r>
          </w:p>
        </w:tc>
        <w:tc>
          <w:tcPr>
            <w:tcW w:w="1041"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6</w:t>
            </w:r>
          </w:p>
        </w:tc>
        <w:tc>
          <w:tcPr>
            <w:tcW w:w="1183"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38</w:t>
            </w:r>
          </w:p>
        </w:tc>
        <w:tc>
          <w:tcPr>
            <w:tcW w:w="1406"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86.4</w:t>
            </w:r>
          </w:p>
        </w:tc>
        <w:tc>
          <w:tcPr>
            <w:tcW w:w="1251"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0.012</w:t>
            </w:r>
          </w:p>
        </w:tc>
        <w:tc>
          <w:tcPr>
            <w:tcW w:w="1168"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w:t>
            </w:r>
          </w:p>
        </w:tc>
        <w:tc>
          <w:tcPr>
            <w:tcW w:w="1238"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0.498</w:t>
            </w:r>
          </w:p>
        </w:tc>
      </w:tr>
      <w:tr w:rsidR="00657CF9" w:rsidRPr="003C0585" w:rsidTr="008A2172">
        <w:trPr>
          <w:trHeight w:val="154"/>
        </w:trPr>
        <w:tc>
          <w:tcPr>
            <w:tcW w:w="1549" w:type="dxa"/>
            <w:vMerge/>
            <w:tcBorders>
              <w:top w:val="dotted" w:sz="4" w:space="0" w:color="auto"/>
              <w:bottom w:val="dotted" w:sz="4" w:space="0" w:color="auto"/>
            </w:tcBorders>
            <w:vAlign w:val="center"/>
            <w:hideMark/>
          </w:tcPr>
          <w:p w:rsidR="00657CF9" w:rsidRPr="008A2172" w:rsidRDefault="00657CF9" w:rsidP="008A2172">
            <w:pPr>
              <w:spacing w:after="0" w:line="240" w:lineRule="auto"/>
              <w:rPr>
                <w:rFonts w:eastAsia="Times New Roman" w:cstheme="minorHAnsi"/>
                <w:color w:val="000000"/>
                <w:sz w:val="20"/>
                <w:szCs w:val="20"/>
              </w:rPr>
            </w:pPr>
          </w:p>
        </w:tc>
        <w:tc>
          <w:tcPr>
            <w:tcW w:w="989" w:type="dxa"/>
            <w:tcBorders>
              <w:bottom w:val="dotted" w:sz="4" w:space="0" w:color="auto"/>
            </w:tcBorders>
            <w:vAlign w:val="center"/>
            <w:hideMark/>
          </w:tcPr>
          <w:p w:rsidR="00657CF9" w:rsidRPr="008A2172" w:rsidRDefault="00657CF9" w:rsidP="00F05101">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VR</w:t>
            </w:r>
            <w:r>
              <w:rPr>
                <w:rFonts w:eastAsia="Times New Roman" w:cstheme="minorHAnsi"/>
                <w:color w:val="000000"/>
                <w:sz w:val="20"/>
                <w:szCs w:val="20"/>
              </w:rPr>
              <w:t>S</w:t>
            </w:r>
          </w:p>
        </w:tc>
        <w:tc>
          <w:tcPr>
            <w:tcW w:w="1041"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14</w:t>
            </w:r>
          </w:p>
        </w:tc>
        <w:tc>
          <w:tcPr>
            <w:tcW w:w="1183"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30</w:t>
            </w:r>
          </w:p>
        </w:tc>
        <w:tc>
          <w:tcPr>
            <w:tcW w:w="1406"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68.2</w:t>
            </w:r>
          </w:p>
        </w:tc>
        <w:tc>
          <w:tcPr>
            <w:tcW w:w="1251"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0.058</w:t>
            </w:r>
          </w:p>
        </w:tc>
        <w:tc>
          <w:tcPr>
            <w:tcW w:w="1168"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w:t>
            </w:r>
          </w:p>
        </w:tc>
        <w:tc>
          <w:tcPr>
            <w:tcW w:w="1238"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0.731</w:t>
            </w:r>
          </w:p>
        </w:tc>
      </w:tr>
      <w:tr w:rsidR="00657CF9" w:rsidRPr="003C0585" w:rsidTr="008A2172">
        <w:trPr>
          <w:trHeight w:val="300"/>
        </w:trPr>
        <w:tc>
          <w:tcPr>
            <w:tcW w:w="1549" w:type="dxa"/>
            <w:vMerge w:val="restart"/>
            <w:vAlign w:val="center"/>
            <w:hideMark/>
          </w:tcPr>
          <w:p w:rsidR="00657CF9" w:rsidRPr="008A2172" w:rsidRDefault="00657CF9" w:rsidP="008A2172">
            <w:pPr>
              <w:spacing w:after="0" w:line="240" w:lineRule="auto"/>
              <w:rPr>
                <w:rFonts w:eastAsia="Times New Roman" w:cstheme="minorHAnsi"/>
                <w:color w:val="000000"/>
                <w:sz w:val="20"/>
                <w:szCs w:val="20"/>
              </w:rPr>
            </w:pPr>
            <w:r w:rsidRPr="008A2172">
              <w:rPr>
                <w:rFonts w:eastAsia="Times New Roman" w:cstheme="minorHAnsi"/>
                <w:color w:val="000000"/>
                <w:sz w:val="20"/>
                <w:szCs w:val="20"/>
              </w:rPr>
              <w:t>Urban Agri</w:t>
            </w:r>
            <w:r>
              <w:rPr>
                <w:rFonts w:eastAsia="Times New Roman" w:cstheme="minorHAnsi"/>
                <w:color w:val="000000"/>
                <w:sz w:val="20"/>
                <w:szCs w:val="20"/>
              </w:rPr>
              <w:t>culture</w:t>
            </w:r>
          </w:p>
        </w:tc>
        <w:tc>
          <w:tcPr>
            <w:tcW w:w="989" w:type="dxa"/>
            <w:vAlign w:val="center"/>
            <w:hideMark/>
          </w:tcPr>
          <w:p w:rsidR="00657CF9" w:rsidRPr="008A2172" w:rsidRDefault="00657CF9" w:rsidP="00F05101">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CR</w:t>
            </w:r>
            <w:r>
              <w:rPr>
                <w:rFonts w:eastAsia="Times New Roman" w:cstheme="minorHAnsi"/>
                <w:color w:val="000000"/>
                <w:sz w:val="20"/>
                <w:szCs w:val="20"/>
              </w:rPr>
              <w:t>S</w:t>
            </w:r>
          </w:p>
        </w:tc>
        <w:tc>
          <w:tcPr>
            <w:tcW w:w="1041" w:type="dxa"/>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5</w:t>
            </w:r>
          </w:p>
        </w:tc>
        <w:tc>
          <w:tcPr>
            <w:tcW w:w="1183" w:type="dxa"/>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44</w:t>
            </w:r>
          </w:p>
        </w:tc>
        <w:tc>
          <w:tcPr>
            <w:tcW w:w="1406" w:type="dxa"/>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89.8</w:t>
            </w:r>
          </w:p>
        </w:tc>
        <w:tc>
          <w:tcPr>
            <w:tcW w:w="1251" w:type="dxa"/>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0.015</w:t>
            </w:r>
          </w:p>
        </w:tc>
        <w:tc>
          <w:tcPr>
            <w:tcW w:w="1168" w:type="dxa"/>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w:t>
            </w:r>
          </w:p>
        </w:tc>
        <w:tc>
          <w:tcPr>
            <w:tcW w:w="1238" w:type="dxa"/>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0.389</w:t>
            </w:r>
          </w:p>
        </w:tc>
      </w:tr>
      <w:tr w:rsidR="00657CF9" w:rsidRPr="003C0585" w:rsidTr="008A2172">
        <w:trPr>
          <w:trHeight w:val="300"/>
        </w:trPr>
        <w:tc>
          <w:tcPr>
            <w:tcW w:w="1549" w:type="dxa"/>
            <w:vMerge/>
            <w:tcBorders>
              <w:bottom w:val="dotted" w:sz="4" w:space="0" w:color="auto"/>
            </w:tcBorders>
            <w:vAlign w:val="center"/>
            <w:hideMark/>
          </w:tcPr>
          <w:p w:rsidR="00657CF9" w:rsidRPr="008A2172" w:rsidRDefault="00657CF9" w:rsidP="008A2172">
            <w:pPr>
              <w:spacing w:after="0" w:line="240" w:lineRule="auto"/>
              <w:rPr>
                <w:rFonts w:eastAsia="Times New Roman" w:cstheme="minorHAnsi"/>
                <w:color w:val="000000"/>
                <w:sz w:val="20"/>
                <w:szCs w:val="20"/>
              </w:rPr>
            </w:pPr>
          </w:p>
        </w:tc>
        <w:tc>
          <w:tcPr>
            <w:tcW w:w="989" w:type="dxa"/>
            <w:tcBorders>
              <w:bottom w:val="dotted" w:sz="4" w:space="0" w:color="auto"/>
            </w:tcBorders>
            <w:vAlign w:val="center"/>
            <w:hideMark/>
          </w:tcPr>
          <w:p w:rsidR="00657CF9" w:rsidRPr="008A2172" w:rsidRDefault="00657CF9" w:rsidP="00F05101">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VR</w:t>
            </w:r>
            <w:r>
              <w:rPr>
                <w:rFonts w:eastAsia="Times New Roman" w:cstheme="minorHAnsi"/>
                <w:color w:val="000000"/>
                <w:sz w:val="20"/>
                <w:szCs w:val="20"/>
              </w:rPr>
              <w:t>S</w:t>
            </w:r>
          </w:p>
        </w:tc>
        <w:tc>
          <w:tcPr>
            <w:tcW w:w="1041"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8</w:t>
            </w:r>
          </w:p>
        </w:tc>
        <w:tc>
          <w:tcPr>
            <w:tcW w:w="1183"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41</w:t>
            </w:r>
          </w:p>
        </w:tc>
        <w:tc>
          <w:tcPr>
            <w:tcW w:w="1406"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83.7</w:t>
            </w:r>
          </w:p>
        </w:tc>
        <w:tc>
          <w:tcPr>
            <w:tcW w:w="1251"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0.09</w:t>
            </w:r>
            <w:r>
              <w:rPr>
                <w:rFonts w:eastAsia="Times New Roman" w:cstheme="minorHAnsi"/>
                <w:color w:val="000000"/>
                <w:sz w:val="20"/>
                <w:szCs w:val="20"/>
              </w:rPr>
              <w:t>0</w:t>
            </w:r>
          </w:p>
        </w:tc>
        <w:tc>
          <w:tcPr>
            <w:tcW w:w="1168"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w:t>
            </w:r>
          </w:p>
        </w:tc>
        <w:tc>
          <w:tcPr>
            <w:tcW w:w="1238"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0.52</w:t>
            </w:r>
          </w:p>
        </w:tc>
      </w:tr>
      <w:tr w:rsidR="00657CF9" w:rsidRPr="003C0585" w:rsidTr="008A2172">
        <w:trPr>
          <w:trHeight w:val="300"/>
        </w:trPr>
        <w:tc>
          <w:tcPr>
            <w:tcW w:w="1549" w:type="dxa"/>
            <w:vMerge w:val="restart"/>
            <w:tcBorders>
              <w:top w:val="dotted" w:sz="4" w:space="0" w:color="auto"/>
            </w:tcBorders>
            <w:vAlign w:val="center"/>
            <w:hideMark/>
          </w:tcPr>
          <w:p w:rsidR="00657CF9" w:rsidRPr="008A2172" w:rsidRDefault="00657CF9" w:rsidP="008A2172">
            <w:pPr>
              <w:spacing w:after="0" w:line="240" w:lineRule="auto"/>
              <w:rPr>
                <w:rFonts w:eastAsia="Times New Roman" w:cstheme="minorHAnsi"/>
                <w:color w:val="000000"/>
                <w:sz w:val="20"/>
                <w:szCs w:val="20"/>
              </w:rPr>
            </w:pPr>
            <w:r w:rsidRPr="008A2172">
              <w:rPr>
                <w:rFonts w:eastAsia="Times New Roman" w:cstheme="minorHAnsi"/>
                <w:color w:val="000000"/>
                <w:sz w:val="20"/>
                <w:szCs w:val="20"/>
              </w:rPr>
              <w:t>Construction</w:t>
            </w:r>
          </w:p>
        </w:tc>
        <w:tc>
          <w:tcPr>
            <w:tcW w:w="989" w:type="dxa"/>
            <w:tcBorders>
              <w:top w:val="dotted" w:sz="4" w:space="0" w:color="auto"/>
            </w:tcBorders>
            <w:vAlign w:val="center"/>
            <w:hideMark/>
          </w:tcPr>
          <w:p w:rsidR="00657CF9" w:rsidRPr="008A2172" w:rsidRDefault="00657CF9" w:rsidP="00F05101">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CR</w:t>
            </w:r>
            <w:r>
              <w:rPr>
                <w:rFonts w:eastAsia="Times New Roman" w:cstheme="minorHAnsi"/>
                <w:color w:val="000000"/>
                <w:sz w:val="20"/>
                <w:szCs w:val="20"/>
              </w:rPr>
              <w:t>S</w:t>
            </w:r>
          </w:p>
        </w:tc>
        <w:tc>
          <w:tcPr>
            <w:tcW w:w="1041"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5</w:t>
            </w:r>
          </w:p>
        </w:tc>
        <w:tc>
          <w:tcPr>
            <w:tcW w:w="1183"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6</w:t>
            </w:r>
          </w:p>
        </w:tc>
        <w:tc>
          <w:tcPr>
            <w:tcW w:w="1406"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45.5</w:t>
            </w:r>
          </w:p>
        </w:tc>
        <w:tc>
          <w:tcPr>
            <w:tcW w:w="1251"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0.05</w:t>
            </w:r>
            <w:r>
              <w:rPr>
                <w:rFonts w:eastAsia="Times New Roman" w:cstheme="minorHAnsi"/>
                <w:color w:val="000000"/>
                <w:sz w:val="20"/>
                <w:szCs w:val="20"/>
              </w:rPr>
              <w:t>0</w:t>
            </w:r>
          </w:p>
        </w:tc>
        <w:tc>
          <w:tcPr>
            <w:tcW w:w="1168"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w:t>
            </w:r>
          </w:p>
        </w:tc>
        <w:tc>
          <w:tcPr>
            <w:tcW w:w="1238"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0.718</w:t>
            </w:r>
          </w:p>
        </w:tc>
      </w:tr>
      <w:tr w:rsidR="00657CF9" w:rsidRPr="003C0585" w:rsidTr="008A2172">
        <w:trPr>
          <w:trHeight w:val="300"/>
        </w:trPr>
        <w:tc>
          <w:tcPr>
            <w:tcW w:w="1549" w:type="dxa"/>
            <w:vMerge/>
            <w:tcBorders>
              <w:bottom w:val="dotted" w:sz="4" w:space="0" w:color="auto"/>
            </w:tcBorders>
            <w:vAlign w:val="center"/>
            <w:hideMark/>
          </w:tcPr>
          <w:p w:rsidR="00657CF9" w:rsidRPr="008A2172" w:rsidRDefault="00657CF9" w:rsidP="008A2172">
            <w:pPr>
              <w:spacing w:after="0" w:line="240" w:lineRule="auto"/>
              <w:rPr>
                <w:rFonts w:eastAsia="Times New Roman" w:cstheme="minorHAnsi"/>
                <w:color w:val="000000"/>
                <w:sz w:val="20"/>
                <w:szCs w:val="20"/>
              </w:rPr>
            </w:pPr>
          </w:p>
        </w:tc>
        <w:tc>
          <w:tcPr>
            <w:tcW w:w="989" w:type="dxa"/>
            <w:tcBorders>
              <w:bottom w:val="dotted" w:sz="4" w:space="0" w:color="auto"/>
            </w:tcBorders>
            <w:vAlign w:val="center"/>
            <w:hideMark/>
          </w:tcPr>
          <w:p w:rsidR="00657CF9" w:rsidRPr="008A2172" w:rsidRDefault="00657CF9" w:rsidP="00F05101">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VR</w:t>
            </w:r>
            <w:r>
              <w:rPr>
                <w:rFonts w:eastAsia="Times New Roman" w:cstheme="minorHAnsi"/>
                <w:color w:val="000000"/>
                <w:sz w:val="20"/>
                <w:szCs w:val="20"/>
              </w:rPr>
              <w:t>S</w:t>
            </w:r>
          </w:p>
        </w:tc>
        <w:tc>
          <w:tcPr>
            <w:tcW w:w="1041"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7</w:t>
            </w:r>
          </w:p>
        </w:tc>
        <w:tc>
          <w:tcPr>
            <w:tcW w:w="1183"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4</w:t>
            </w:r>
          </w:p>
        </w:tc>
        <w:tc>
          <w:tcPr>
            <w:tcW w:w="1406"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63.6</w:t>
            </w:r>
          </w:p>
        </w:tc>
        <w:tc>
          <w:tcPr>
            <w:tcW w:w="1251"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0.052</w:t>
            </w:r>
          </w:p>
        </w:tc>
        <w:tc>
          <w:tcPr>
            <w:tcW w:w="1168"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w:t>
            </w:r>
          </w:p>
        </w:tc>
        <w:tc>
          <w:tcPr>
            <w:tcW w:w="1238"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0.86</w:t>
            </w:r>
            <w:r w:rsidR="009B3C76">
              <w:rPr>
                <w:rFonts w:eastAsia="Times New Roman" w:cstheme="minorHAnsi"/>
                <w:b/>
                <w:color w:val="000000"/>
                <w:sz w:val="20"/>
                <w:szCs w:val="20"/>
              </w:rPr>
              <w:t>0</w:t>
            </w:r>
          </w:p>
        </w:tc>
      </w:tr>
      <w:tr w:rsidR="00657CF9" w:rsidRPr="003C0585" w:rsidTr="008A2172">
        <w:trPr>
          <w:trHeight w:val="300"/>
        </w:trPr>
        <w:tc>
          <w:tcPr>
            <w:tcW w:w="1549" w:type="dxa"/>
            <w:vMerge w:val="restart"/>
            <w:tcBorders>
              <w:top w:val="dotted" w:sz="4" w:space="0" w:color="auto"/>
            </w:tcBorders>
            <w:vAlign w:val="center"/>
            <w:hideMark/>
          </w:tcPr>
          <w:p w:rsidR="00657CF9" w:rsidRPr="008A2172" w:rsidRDefault="00657CF9" w:rsidP="008A2172">
            <w:pPr>
              <w:spacing w:after="0" w:line="240" w:lineRule="auto"/>
              <w:rPr>
                <w:rFonts w:eastAsia="Times New Roman" w:cstheme="minorHAnsi"/>
                <w:color w:val="000000"/>
                <w:sz w:val="20"/>
                <w:szCs w:val="20"/>
              </w:rPr>
            </w:pPr>
            <w:r w:rsidRPr="008A2172">
              <w:rPr>
                <w:rFonts w:eastAsia="Times New Roman" w:cstheme="minorHAnsi"/>
                <w:color w:val="000000"/>
                <w:sz w:val="20"/>
                <w:szCs w:val="20"/>
              </w:rPr>
              <w:t>Trade</w:t>
            </w:r>
          </w:p>
        </w:tc>
        <w:tc>
          <w:tcPr>
            <w:tcW w:w="989" w:type="dxa"/>
            <w:tcBorders>
              <w:top w:val="dotted" w:sz="4" w:space="0" w:color="auto"/>
            </w:tcBorders>
            <w:vAlign w:val="center"/>
            <w:hideMark/>
          </w:tcPr>
          <w:p w:rsidR="00657CF9" w:rsidRPr="008A2172" w:rsidRDefault="00657CF9" w:rsidP="00F05101">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CR</w:t>
            </w:r>
            <w:r>
              <w:rPr>
                <w:rFonts w:eastAsia="Times New Roman" w:cstheme="minorHAnsi"/>
                <w:color w:val="000000"/>
                <w:sz w:val="20"/>
                <w:szCs w:val="20"/>
              </w:rPr>
              <w:t>S</w:t>
            </w:r>
          </w:p>
        </w:tc>
        <w:tc>
          <w:tcPr>
            <w:tcW w:w="1041"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12</w:t>
            </w:r>
          </w:p>
        </w:tc>
        <w:tc>
          <w:tcPr>
            <w:tcW w:w="1183"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223</w:t>
            </w:r>
          </w:p>
        </w:tc>
        <w:tc>
          <w:tcPr>
            <w:tcW w:w="1406"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94.9</w:t>
            </w:r>
          </w:p>
        </w:tc>
        <w:tc>
          <w:tcPr>
            <w:tcW w:w="1251"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0.01</w:t>
            </w:r>
            <w:r>
              <w:rPr>
                <w:rFonts w:eastAsia="Times New Roman" w:cstheme="minorHAnsi"/>
                <w:color w:val="000000"/>
                <w:sz w:val="20"/>
                <w:szCs w:val="20"/>
              </w:rPr>
              <w:t>0</w:t>
            </w:r>
          </w:p>
        </w:tc>
        <w:tc>
          <w:tcPr>
            <w:tcW w:w="1168"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w:t>
            </w:r>
          </w:p>
        </w:tc>
        <w:tc>
          <w:tcPr>
            <w:tcW w:w="1238"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0.422</w:t>
            </w:r>
          </w:p>
        </w:tc>
      </w:tr>
      <w:tr w:rsidR="00657CF9" w:rsidRPr="003C0585" w:rsidTr="003C0585">
        <w:trPr>
          <w:trHeight w:val="300"/>
        </w:trPr>
        <w:tc>
          <w:tcPr>
            <w:tcW w:w="1549" w:type="dxa"/>
            <w:vMerge/>
            <w:tcBorders>
              <w:bottom w:val="single"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p>
        </w:tc>
        <w:tc>
          <w:tcPr>
            <w:tcW w:w="989" w:type="dxa"/>
            <w:tcBorders>
              <w:bottom w:val="single" w:sz="4" w:space="0" w:color="auto"/>
            </w:tcBorders>
            <w:vAlign w:val="center"/>
            <w:hideMark/>
          </w:tcPr>
          <w:p w:rsidR="00657CF9" w:rsidRPr="008A2172" w:rsidRDefault="00657CF9" w:rsidP="00F05101">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VR</w:t>
            </w:r>
            <w:r>
              <w:rPr>
                <w:rFonts w:eastAsia="Times New Roman" w:cstheme="minorHAnsi"/>
                <w:color w:val="000000"/>
                <w:sz w:val="20"/>
                <w:szCs w:val="20"/>
              </w:rPr>
              <w:t>S</w:t>
            </w:r>
          </w:p>
        </w:tc>
        <w:tc>
          <w:tcPr>
            <w:tcW w:w="1041" w:type="dxa"/>
            <w:tcBorders>
              <w:bottom w:val="single"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30</w:t>
            </w:r>
          </w:p>
        </w:tc>
        <w:tc>
          <w:tcPr>
            <w:tcW w:w="1183" w:type="dxa"/>
            <w:tcBorders>
              <w:bottom w:val="single"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345</w:t>
            </w:r>
          </w:p>
        </w:tc>
        <w:tc>
          <w:tcPr>
            <w:tcW w:w="1406" w:type="dxa"/>
            <w:tcBorders>
              <w:bottom w:val="single"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92</w:t>
            </w:r>
            <w:r>
              <w:rPr>
                <w:rFonts w:eastAsia="Times New Roman" w:cstheme="minorHAnsi"/>
                <w:color w:val="000000"/>
                <w:sz w:val="20"/>
                <w:szCs w:val="20"/>
              </w:rPr>
              <w:t>.0</w:t>
            </w:r>
          </w:p>
        </w:tc>
        <w:tc>
          <w:tcPr>
            <w:tcW w:w="1251" w:type="dxa"/>
            <w:tcBorders>
              <w:bottom w:val="single"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0.012</w:t>
            </w:r>
          </w:p>
        </w:tc>
        <w:tc>
          <w:tcPr>
            <w:tcW w:w="1168" w:type="dxa"/>
            <w:tcBorders>
              <w:bottom w:val="single"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w:t>
            </w:r>
          </w:p>
        </w:tc>
        <w:tc>
          <w:tcPr>
            <w:tcW w:w="1238" w:type="dxa"/>
            <w:tcBorders>
              <w:bottom w:val="sing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0.572</w:t>
            </w:r>
          </w:p>
        </w:tc>
      </w:tr>
      <w:tr w:rsidR="00657CF9" w:rsidRPr="003C0585" w:rsidTr="003C0585">
        <w:trPr>
          <w:trHeight w:val="300"/>
        </w:trPr>
        <w:tc>
          <w:tcPr>
            <w:tcW w:w="1549" w:type="dxa"/>
            <w:vMerge w:val="restart"/>
            <w:tcBorders>
              <w:top w:val="sing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All MSEs</w:t>
            </w:r>
          </w:p>
        </w:tc>
        <w:tc>
          <w:tcPr>
            <w:tcW w:w="989" w:type="dxa"/>
            <w:tcBorders>
              <w:top w:val="single" w:sz="4" w:space="0" w:color="auto"/>
            </w:tcBorders>
            <w:vAlign w:val="center"/>
            <w:hideMark/>
          </w:tcPr>
          <w:p w:rsidR="00657CF9" w:rsidRPr="00657CF9" w:rsidRDefault="00657CF9" w:rsidP="00F05101">
            <w:pPr>
              <w:spacing w:after="0" w:line="240" w:lineRule="auto"/>
              <w:jc w:val="center"/>
              <w:rPr>
                <w:rFonts w:eastAsia="Times New Roman" w:cstheme="minorHAnsi"/>
                <w:b/>
                <w:color w:val="000000"/>
                <w:sz w:val="20"/>
                <w:szCs w:val="20"/>
              </w:rPr>
            </w:pPr>
            <w:r w:rsidRPr="00657CF9">
              <w:rPr>
                <w:rFonts w:eastAsia="Times New Roman" w:cstheme="minorHAnsi"/>
                <w:b/>
                <w:color w:val="000000"/>
                <w:sz w:val="20"/>
                <w:szCs w:val="20"/>
              </w:rPr>
              <w:t>CRS</w:t>
            </w:r>
          </w:p>
        </w:tc>
        <w:tc>
          <w:tcPr>
            <w:tcW w:w="1041" w:type="dxa"/>
            <w:tcBorders>
              <w:top w:val="sing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15</w:t>
            </w:r>
          </w:p>
        </w:tc>
        <w:tc>
          <w:tcPr>
            <w:tcW w:w="1183" w:type="dxa"/>
            <w:tcBorders>
              <w:top w:val="sing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360</w:t>
            </w:r>
          </w:p>
        </w:tc>
        <w:tc>
          <w:tcPr>
            <w:tcW w:w="1406" w:type="dxa"/>
            <w:tcBorders>
              <w:top w:val="sing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96</w:t>
            </w:r>
            <w:r>
              <w:rPr>
                <w:rFonts w:eastAsia="Times New Roman" w:cstheme="minorHAnsi"/>
                <w:b/>
                <w:color w:val="000000"/>
                <w:sz w:val="20"/>
                <w:szCs w:val="20"/>
              </w:rPr>
              <w:t>.0</w:t>
            </w:r>
          </w:p>
        </w:tc>
        <w:tc>
          <w:tcPr>
            <w:tcW w:w="1251" w:type="dxa"/>
            <w:tcBorders>
              <w:top w:val="sing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0.007</w:t>
            </w:r>
          </w:p>
        </w:tc>
        <w:tc>
          <w:tcPr>
            <w:tcW w:w="1168" w:type="dxa"/>
            <w:tcBorders>
              <w:top w:val="sing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1</w:t>
            </w:r>
          </w:p>
        </w:tc>
        <w:tc>
          <w:tcPr>
            <w:tcW w:w="1238" w:type="dxa"/>
            <w:tcBorders>
              <w:top w:val="sing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0.3</w:t>
            </w:r>
            <w:r>
              <w:rPr>
                <w:rFonts w:eastAsia="Times New Roman" w:cstheme="minorHAnsi"/>
                <w:b/>
                <w:color w:val="000000"/>
                <w:sz w:val="20"/>
                <w:szCs w:val="20"/>
              </w:rPr>
              <w:t>00</w:t>
            </w:r>
          </w:p>
        </w:tc>
      </w:tr>
      <w:tr w:rsidR="00657CF9" w:rsidRPr="003C0585" w:rsidTr="003C0585">
        <w:trPr>
          <w:trHeight w:val="300"/>
        </w:trPr>
        <w:tc>
          <w:tcPr>
            <w:tcW w:w="1549" w:type="dxa"/>
            <w:vMerge/>
            <w:tcBorders>
              <w:bottom w:val="double" w:sz="4" w:space="0" w:color="auto"/>
            </w:tcBorders>
            <w:hideMark/>
          </w:tcPr>
          <w:p w:rsidR="00657CF9" w:rsidRPr="008A2172" w:rsidRDefault="00657CF9" w:rsidP="00DB3236">
            <w:pPr>
              <w:spacing w:after="0" w:line="240" w:lineRule="auto"/>
              <w:rPr>
                <w:rFonts w:eastAsia="Times New Roman" w:cstheme="minorHAnsi"/>
                <w:b/>
                <w:color w:val="000000"/>
                <w:sz w:val="20"/>
                <w:szCs w:val="20"/>
              </w:rPr>
            </w:pPr>
          </w:p>
        </w:tc>
        <w:tc>
          <w:tcPr>
            <w:tcW w:w="989" w:type="dxa"/>
            <w:tcBorders>
              <w:bottom w:val="double" w:sz="4" w:space="0" w:color="auto"/>
            </w:tcBorders>
            <w:vAlign w:val="center"/>
            <w:hideMark/>
          </w:tcPr>
          <w:p w:rsidR="00657CF9" w:rsidRPr="00657CF9" w:rsidRDefault="00657CF9" w:rsidP="00F05101">
            <w:pPr>
              <w:spacing w:after="0" w:line="240" w:lineRule="auto"/>
              <w:jc w:val="center"/>
              <w:rPr>
                <w:rFonts w:eastAsia="Times New Roman" w:cstheme="minorHAnsi"/>
                <w:b/>
                <w:color w:val="000000"/>
                <w:sz w:val="20"/>
                <w:szCs w:val="20"/>
              </w:rPr>
            </w:pPr>
            <w:r w:rsidRPr="00657CF9">
              <w:rPr>
                <w:rFonts w:eastAsia="Times New Roman" w:cstheme="minorHAnsi"/>
                <w:b/>
                <w:color w:val="000000"/>
                <w:sz w:val="20"/>
                <w:szCs w:val="20"/>
              </w:rPr>
              <w:t>VRS</w:t>
            </w:r>
          </w:p>
        </w:tc>
        <w:tc>
          <w:tcPr>
            <w:tcW w:w="1041" w:type="dxa"/>
            <w:tcBorders>
              <w:bottom w:val="doub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28</w:t>
            </w:r>
          </w:p>
        </w:tc>
        <w:tc>
          <w:tcPr>
            <w:tcW w:w="1183" w:type="dxa"/>
            <w:tcBorders>
              <w:bottom w:val="doub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347</w:t>
            </w:r>
          </w:p>
        </w:tc>
        <w:tc>
          <w:tcPr>
            <w:tcW w:w="1406" w:type="dxa"/>
            <w:tcBorders>
              <w:bottom w:val="doub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92.5</w:t>
            </w:r>
          </w:p>
        </w:tc>
        <w:tc>
          <w:tcPr>
            <w:tcW w:w="1251" w:type="dxa"/>
            <w:tcBorders>
              <w:bottom w:val="doub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0.017</w:t>
            </w:r>
          </w:p>
        </w:tc>
        <w:tc>
          <w:tcPr>
            <w:tcW w:w="1168" w:type="dxa"/>
            <w:tcBorders>
              <w:bottom w:val="doub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1</w:t>
            </w:r>
          </w:p>
        </w:tc>
        <w:tc>
          <w:tcPr>
            <w:tcW w:w="1238" w:type="dxa"/>
            <w:tcBorders>
              <w:bottom w:val="doub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0.384</w:t>
            </w:r>
          </w:p>
        </w:tc>
      </w:tr>
    </w:tbl>
    <w:p w:rsidR="00657CF9" w:rsidRPr="008A2172" w:rsidRDefault="008A2172" w:rsidP="005F7387">
      <w:pPr>
        <w:spacing w:line="240" w:lineRule="auto"/>
        <w:ind w:left="1008" w:hanging="1008"/>
        <w:jc w:val="both"/>
        <w:rPr>
          <w:rFonts w:cstheme="minorHAnsi"/>
          <w:i/>
        </w:rPr>
      </w:pPr>
      <w:r w:rsidRPr="008A2172">
        <w:rPr>
          <w:rFonts w:cstheme="minorHAnsi"/>
          <w:i/>
        </w:rPr>
        <w:t xml:space="preserve">Source: </w:t>
      </w:r>
      <w:r w:rsidR="00AD0872">
        <w:rPr>
          <w:rFonts w:cstheme="minorHAnsi"/>
          <w:i/>
        </w:rPr>
        <w:t>S</w:t>
      </w:r>
      <w:r w:rsidR="005F7387">
        <w:rPr>
          <w:rFonts w:cstheme="minorHAnsi"/>
          <w:i/>
        </w:rPr>
        <w:t>urvey</w:t>
      </w:r>
      <w:r w:rsidR="00AD0872">
        <w:rPr>
          <w:rFonts w:cstheme="minorHAnsi"/>
          <w:i/>
        </w:rPr>
        <w:t xml:space="preserve"> data</w:t>
      </w:r>
      <w:r w:rsidR="005F7387">
        <w:rPr>
          <w:rFonts w:cstheme="minorHAnsi"/>
          <w:i/>
        </w:rPr>
        <w:t>, 2016</w:t>
      </w:r>
    </w:p>
    <w:p w:rsidR="00CD76FA" w:rsidRDefault="00816B7F" w:rsidP="00177FF2">
      <w:pPr>
        <w:spacing w:line="360" w:lineRule="auto"/>
        <w:jc w:val="both"/>
        <w:rPr>
          <w:rFonts w:cstheme="minorHAnsi"/>
          <w:sz w:val="24"/>
          <w:szCs w:val="24"/>
        </w:rPr>
      </w:pPr>
      <w:r>
        <w:rPr>
          <w:rFonts w:cstheme="minorHAnsi"/>
          <w:sz w:val="24"/>
          <w:szCs w:val="24"/>
        </w:rPr>
        <w:t xml:space="preserve">The </w:t>
      </w:r>
      <w:r w:rsidR="00FF112F">
        <w:rPr>
          <w:rFonts w:cstheme="minorHAnsi"/>
          <w:sz w:val="24"/>
          <w:szCs w:val="24"/>
        </w:rPr>
        <w:t xml:space="preserve">overall </w:t>
      </w:r>
      <w:r>
        <w:rPr>
          <w:rFonts w:cstheme="minorHAnsi"/>
          <w:sz w:val="24"/>
          <w:szCs w:val="24"/>
        </w:rPr>
        <w:t xml:space="preserve">average technical </w:t>
      </w:r>
      <w:r w:rsidR="00080909">
        <w:rPr>
          <w:rFonts w:cstheme="minorHAnsi"/>
          <w:sz w:val="24"/>
          <w:szCs w:val="24"/>
        </w:rPr>
        <w:t xml:space="preserve">efficiency </w:t>
      </w:r>
      <w:r w:rsidR="00FF112F">
        <w:rPr>
          <w:rFonts w:cstheme="minorHAnsi"/>
          <w:sz w:val="24"/>
          <w:szCs w:val="24"/>
        </w:rPr>
        <w:t xml:space="preserve">scores </w:t>
      </w:r>
      <w:r w:rsidR="00080909">
        <w:rPr>
          <w:rFonts w:cstheme="minorHAnsi"/>
          <w:sz w:val="24"/>
          <w:szCs w:val="24"/>
        </w:rPr>
        <w:t>of MSE</w:t>
      </w:r>
      <w:r w:rsidR="00FF112F">
        <w:rPr>
          <w:rFonts w:cstheme="minorHAnsi"/>
          <w:sz w:val="24"/>
          <w:szCs w:val="24"/>
        </w:rPr>
        <w:t>s were</w:t>
      </w:r>
      <w:r>
        <w:rPr>
          <w:rFonts w:cstheme="minorHAnsi"/>
          <w:sz w:val="24"/>
          <w:szCs w:val="24"/>
        </w:rPr>
        <w:t xml:space="preserve"> estima</w:t>
      </w:r>
      <w:r w:rsidR="00CD76FA">
        <w:rPr>
          <w:rFonts w:cstheme="minorHAnsi"/>
          <w:sz w:val="24"/>
          <w:szCs w:val="24"/>
        </w:rPr>
        <w:t>ted at 3</w:t>
      </w:r>
      <w:r w:rsidR="00FF112F">
        <w:rPr>
          <w:rFonts w:cstheme="minorHAnsi"/>
          <w:sz w:val="24"/>
          <w:szCs w:val="24"/>
        </w:rPr>
        <w:t>0 percent and</w:t>
      </w:r>
      <w:r>
        <w:rPr>
          <w:rFonts w:cstheme="minorHAnsi"/>
          <w:sz w:val="24"/>
          <w:szCs w:val="24"/>
        </w:rPr>
        <w:t xml:space="preserve"> 38.4</w:t>
      </w:r>
      <w:r w:rsidR="00080909">
        <w:rPr>
          <w:rFonts w:cstheme="minorHAnsi"/>
          <w:sz w:val="24"/>
          <w:szCs w:val="24"/>
        </w:rPr>
        <w:t xml:space="preserve"> percent</w:t>
      </w:r>
      <w:r>
        <w:rPr>
          <w:rFonts w:cstheme="minorHAnsi"/>
          <w:sz w:val="24"/>
          <w:szCs w:val="24"/>
        </w:rPr>
        <w:t xml:space="preserve"> </w:t>
      </w:r>
      <w:r w:rsidR="00FF112F">
        <w:rPr>
          <w:rFonts w:cstheme="minorHAnsi"/>
          <w:sz w:val="24"/>
          <w:szCs w:val="24"/>
        </w:rPr>
        <w:t>under CRS and VRS respectively while</w:t>
      </w:r>
      <w:r w:rsidR="00CD76FA">
        <w:rPr>
          <w:rFonts w:cstheme="minorHAnsi"/>
          <w:sz w:val="24"/>
          <w:szCs w:val="24"/>
        </w:rPr>
        <w:t xml:space="preserve"> remaining percentages represents technical inefficiency of </w:t>
      </w:r>
      <w:proofErr w:type="spellStart"/>
      <w:r w:rsidR="00CD76FA">
        <w:rPr>
          <w:rFonts w:cstheme="minorHAnsi"/>
          <w:sz w:val="24"/>
          <w:szCs w:val="24"/>
        </w:rPr>
        <w:t>MSEs</w:t>
      </w:r>
      <w:r w:rsidR="00080909">
        <w:rPr>
          <w:rFonts w:cstheme="minorHAnsi"/>
          <w:sz w:val="24"/>
          <w:szCs w:val="24"/>
        </w:rPr>
        <w:t>.</w:t>
      </w:r>
      <w:proofErr w:type="spellEnd"/>
      <w:r w:rsidR="00080909">
        <w:rPr>
          <w:rFonts w:cstheme="minorHAnsi"/>
          <w:sz w:val="24"/>
          <w:szCs w:val="24"/>
        </w:rPr>
        <w:t xml:space="preserve"> </w:t>
      </w:r>
      <w:r w:rsidR="00E4662C">
        <w:rPr>
          <w:rFonts w:cstheme="minorHAnsi"/>
          <w:sz w:val="24"/>
          <w:szCs w:val="24"/>
        </w:rPr>
        <w:t xml:space="preserve">This is by far lower than 61 percent average efficiency score of the study result by </w:t>
      </w:r>
      <w:proofErr w:type="spellStart"/>
      <w:r w:rsidR="00E4662C">
        <w:rPr>
          <w:rFonts w:cstheme="minorHAnsi"/>
          <w:sz w:val="24"/>
          <w:szCs w:val="24"/>
        </w:rPr>
        <w:t>Leza</w:t>
      </w:r>
      <w:proofErr w:type="spellEnd"/>
      <w:r w:rsidR="00E4662C">
        <w:rPr>
          <w:rFonts w:cstheme="minorHAnsi"/>
          <w:sz w:val="24"/>
          <w:szCs w:val="24"/>
        </w:rPr>
        <w:t xml:space="preserve"> et al. (2016) in </w:t>
      </w:r>
      <w:proofErr w:type="spellStart"/>
      <w:r w:rsidR="00E4662C">
        <w:rPr>
          <w:rFonts w:cstheme="minorHAnsi"/>
          <w:sz w:val="24"/>
          <w:szCs w:val="24"/>
        </w:rPr>
        <w:t>Wolaita</w:t>
      </w:r>
      <w:proofErr w:type="spellEnd"/>
      <w:r w:rsidR="00E4662C">
        <w:rPr>
          <w:rFonts w:cstheme="minorHAnsi"/>
          <w:sz w:val="24"/>
          <w:szCs w:val="24"/>
        </w:rPr>
        <w:t xml:space="preserve"> zone. </w:t>
      </w:r>
      <w:r w:rsidR="00080909">
        <w:rPr>
          <w:rFonts w:cstheme="minorHAnsi"/>
          <w:sz w:val="24"/>
          <w:szCs w:val="24"/>
        </w:rPr>
        <w:t>Significant variations were also observed on average</w:t>
      </w:r>
      <w:r w:rsidR="00CD76FA">
        <w:rPr>
          <w:rFonts w:cstheme="minorHAnsi"/>
          <w:sz w:val="24"/>
          <w:szCs w:val="24"/>
        </w:rPr>
        <w:t xml:space="preserve"> technical</w:t>
      </w:r>
      <w:r w:rsidR="00080909">
        <w:rPr>
          <w:rFonts w:cstheme="minorHAnsi"/>
          <w:sz w:val="24"/>
          <w:szCs w:val="24"/>
        </w:rPr>
        <w:t xml:space="preserve"> efficiency scores amongst MSE sectors. Enterprises </w:t>
      </w:r>
      <w:r w:rsidR="00CD76FA">
        <w:rPr>
          <w:rFonts w:cstheme="minorHAnsi"/>
          <w:sz w:val="24"/>
          <w:szCs w:val="24"/>
        </w:rPr>
        <w:t xml:space="preserve">engaged </w:t>
      </w:r>
      <w:r w:rsidR="00080909">
        <w:rPr>
          <w:rFonts w:cstheme="minorHAnsi"/>
          <w:sz w:val="24"/>
          <w:szCs w:val="24"/>
        </w:rPr>
        <w:t>in the construction sector have relatively higher ave</w:t>
      </w:r>
      <w:r w:rsidR="007E64C4">
        <w:rPr>
          <w:rFonts w:cstheme="minorHAnsi"/>
          <w:sz w:val="24"/>
          <w:szCs w:val="24"/>
        </w:rPr>
        <w:t>rage technical efficiency scores;</w:t>
      </w:r>
      <w:r w:rsidR="00080909">
        <w:rPr>
          <w:rFonts w:cstheme="minorHAnsi"/>
          <w:sz w:val="24"/>
          <w:szCs w:val="24"/>
        </w:rPr>
        <w:t xml:space="preserve"> 71.8 percent and 86 percent under CRS and VRS, respectively. Conversely</w:t>
      </w:r>
      <w:r w:rsidR="00DE0DAD" w:rsidRPr="00AF2498">
        <w:rPr>
          <w:rFonts w:cstheme="minorHAnsi"/>
          <w:sz w:val="24"/>
          <w:szCs w:val="24"/>
        </w:rPr>
        <w:t>,</w:t>
      </w:r>
      <w:r w:rsidR="00E4662C">
        <w:rPr>
          <w:rFonts w:cstheme="minorHAnsi"/>
          <w:sz w:val="24"/>
          <w:szCs w:val="24"/>
        </w:rPr>
        <w:t xml:space="preserve"> considering</w:t>
      </w:r>
      <w:r w:rsidR="00CD76FA">
        <w:rPr>
          <w:rFonts w:cstheme="minorHAnsi"/>
          <w:sz w:val="24"/>
          <w:szCs w:val="24"/>
        </w:rPr>
        <w:t xml:space="preserve"> the</w:t>
      </w:r>
      <w:r w:rsidR="008B453D">
        <w:rPr>
          <w:rFonts w:cstheme="minorHAnsi"/>
          <w:sz w:val="24"/>
          <w:szCs w:val="24"/>
        </w:rPr>
        <w:t xml:space="preserve"> CRS assumption</w:t>
      </w:r>
      <w:r w:rsidR="0088382E" w:rsidRPr="00AF2498">
        <w:rPr>
          <w:rFonts w:cstheme="minorHAnsi"/>
          <w:sz w:val="24"/>
          <w:szCs w:val="24"/>
        </w:rPr>
        <w:t xml:space="preserve">, the lowest mean </w:t>
      </w:r>
      <w:r w:rsidR="00CD76FA">
        <w:rPr>
          <w:rFonts w:cstheme="minorHAnsi"/>
          <w:sz w:val="24"/>
          <w:szCs w:val="24"/>
        </w:rPr>
        <w:t xml:space="preserve">technical </w:t>
      </w:r>
      <w:r w:rsidR="0088382E" w:rsidRPr="00AF2498">
        <w:rPr>
          <w:rFonts w:cstheme="minorHAnsi"/>
          <w:sz w:val="24"/>
          <w:szCs w:val="24"/>
        </w:rPr>
        <w:t>efficiency is observed in the urban agriculture sector (</w:t>
      </w:r>
      <w:r w:rsidR="00080909">
        <w:rPr>
          <w:rFonts w:cstheme="minorHAnsi"/>
          <w:sz w:val="24"/>
          <w:szCs w:val="24"/>
        </w:rPr>
        <w:t>38.9 percent</w:t>
      </w:r>
      <w:r w:rsidR="0088382E" w:rsidRPr="00AF2498">
        <w:rPr>
          <w:rFonts w:cstheme="minorHAnsi"/>
          <w:sz w:val="24"/>
          <w:szCs w:val="24"/>
        </w:rPr>
        <w:t>)</w:t>
      </w:r>
      <w:r w:rsidR="00080909">
        <w:rPr>
          <w:rFonts w:cstheme="minorHAnsi"/>
          <w:sz w:val="24"/>
          <w:szCs w:val="24"/>
        </w:rPr>
        <w:t xml:space="preserve">, implying </w:t>
      </w:r>
      <w:r w:rsidR="00150CCE" w:rsidRPr="00AF2498">
        <w:rPr>
          <w:rFonts w:cstheme="minorHAnsi"/>
          <w:sz w:val="24"/>
          <w:szCs w:val="24"/>
        </w:rPr>
        <w:t>that</w:t>
      </w:r>
      <w:r w:rsidR="00CD76FA">
        <w:rPr>
          <w:rFonts w:cstheme="minorHAnsi"/>
          <w:sz w:val="24"/>
          <w:szCs w:val="24"/>
        </w:rPr>
        <w:t xml:space="preserve"> </w:t>
      </w:r>
      <w:r w:rsidR="00150CCE" w:rsidRPr="00AF2498">
        <w:rPr>
          <w:rFonts w:cstheme="minorHAnsi"/>
          <w:sz w:val="24"/>
          <w:szCs w:val="24"/>
        </w:rPr>
        <w:t xml:space="preserve">on </w:t>
      </w:r>
      <w:r w:rsidR="00150CCE" w:rsidRPr="00AF2498">
        <w:rPr>
          <w:rFonts w:cstheme="minorHAnsi"/>
          <w:sz w:val="24"/>
          <w:szCs w:val="24"/>
        </w:rPr>
        <w:lastRenderedPageBreak/>
        <w:t>average enterp</w:t>
      </w:r>
      <w:r w:rsidR="00AA2D99" w:rsidRPr="00AF2498">
        <w:rPr>
          <w:rFonts w:cstheme="minorHAnsi"/>
          <w:sz w:val="24"/>
          <w:szCs w:val="24"/>
        </w:rPr>
        <w:t xml:space="preserve">rises </w:t>
      </w:r>
      <w:r w:rsidR="00CD76FA">
        <w:rPr>
          <w:rFonts w:cstheme="minorHAnsi"/>
          <w:sz w:val="24"/>
          <w:szCs w:val="24"/>
        </w:rPr>
        <w:t xml:space="preserve">in this sector </w:t>
      </w:r>
      <w:r w:rsidR="00AA2D99" w:rsidRPr="00AF2498">
        <w:rPr>
          <w:rFonts w:cstheme="minorHAnsi"/>
          <w:sz w:val="24"/>
          <w:szCs w:val="24"/>
        </w:rPr>
        <w:t xml:space="preserve">could </w:t>
      </w:r>
      <w:r w:rsidR="00080909">
        <w:rPr>
          <w:rFonts w:cstheme="minorHAnsi"/>
          <w:sz w:val="24"/>
          <w:szCs w:val="24"/>
        </w:rPr>
        <w:t>use 61.1 percent fewer factors</w:t>
      </w:r>
      <w:r w:rsidR="00E4662C">
        <w:rPr>
          <w:rFonts w:cstheme="minorHAnsi"/>
          <w:sz w:val="24"/>
          <w:szCs w:val="24"/>
        </w:rPr>
        <w:t xml:space="preserve"> to be </w:t>
      </w:r>
      <w:r w:rsidR="00CD76FA">
        <w:rPr>
          <w:rFonts w:cstheme="minorHAnsi"/>
          <w:sz w:val="24"/>
          <w:szCs w:val="24"/>
        </w:rPr>
        <w:t>on</w:t>
      </w:r>
      <w:r w:rsidR="00150CCE" w:rsidRPr="00AF2498">
        <w:rPr>
          <w:rFonts w:cstheme="minorHAnsi"/>
          <w:sz w:val="24"/>
          <w:szCs w:val="24"/>
        </w:rPr>
        <w:t xml:space="preserve"> the efficiency frontier. Similarly,</w:t>
      </w:r>
      <w:r w:rsidR="00740612">
        <w:rPr>
          <w:rFonts w:cstheme="minorHAnsi"/>
          <w:sz w:val="24"/>
          <w:szCs w:val="24"/>
        </w:rPr>
        <w:t xml:space="preserve"> in</w:t>
      </w:r>
      <w:r w:rsidR="00AA2D99" w:rsidRPr="00AF2498">
        <w:rPr>
          <w:rFonts w:cstheme="minorHAnsi"/>
          <w:sz w:val="24"/>
          <w:szCs w:val="24"/>
        </w:rPr>
        <w:t xml:space="preserve"> the construction sector, 29.8 </w:t>
      </w:r>
      <w:r w:rsidR="00740612">
        <w:rPr>
          <w:rFonts w:cstheme="minorHAnsi"/>
          <w:sz w:val="24"/>
          <w:szCs w:val="24"/>
        </w:rPr>
        <w:t>percent of inputs were underutilized</w:t>
      </w:r>
      <w:r w:rsidR="00150CCE" w:rsidRPr="00AF2498">
        <w:rPr>
          <w:rFonts w:cstheme="minorHAnsi"/>
          <w:sz w:val="24"/>
          <w:szCs w:val="24"/>
        </w:rPr>
        <w:t xml:space="preserve">.  </w:t>
      </w:r>
    </w:p>
    <w:p w:rsidR="006C3E8A" w:rsidRPr="00AF2498" w:rsidRDefault="006C3E8A" w:rsidP="006C3E8A">
      <w:pPr>
        <w:spacing w:after="0" w:line="360" w:lineRule="auto"/>
        <w:jc w:val="both"/>
        <w:rPr>
          <w:rFonts w:cstheme="minorHAnsi"/>
          <w:sz w:val="24"/>
          <w:szCs w:val="24"/>
        </w:rPr>
      </w:pPr>
      <w:r>
        <w:rPr>
          <w:rFonts w:cstheme="minorHAnsi"/>
          <w:sz w:val="24"/>
          <w:szCs w:val="24"/>
        </w:rPr>
        <w:t xml:space="preserve">Figure 1: Mean </w:t>
      </w:r>
      <w:r w:rsidR="00F05101">
        <w:rPr>
          <w:rFonts w:cstheme="minorHAnsi"/>
          <w:sz w:val="24"/>
          <w:szCs w:val="24"/>
        </w:rPr>
        <w:t>T</w:t>
      </w:r>
      <w:r>
        <w:rPr>
          <w:rFonts w:cstheme="minorHAnsi"/>
          <w:sz w:val="24"/>
          <w:szCs w:val="24"/>
        </w:rPr>
        <w:t xml:space="preserve">echnical </w:t>
      </w:r>
      <w:r w:rsidR="00F05101">
        <w:rPr>
          <w:rFonts w:cstheme="minorHAnsi"/>
          <w:sz w:val="24"/>
          <w:szCs w:val="24"/>
        </w:rPr>
        <w:t>E</w:t>
      </w:r>
      <w:r>
        <w:rPr>
          <w:rFonts w:cstheme="minorHAnsi"/>
          <w:sz w:val="24"/>
          <w:szCs w:val="24"/>
        </w:rPr>
        <w:t>fficiency of MSEs</w:t>
      </w:r>
    </w:p>
    <w:p w:rsidR="00150CCE" w:rsidRPr="00AF2498" w:rsidRDefault="008B453D" w:rsidP="00AD0872">
      <w:pPr>
        <w:spacing w:after="0"/>
        <w:jc w:val="both"/>
        <w:rPr>
          <w:rFonts w:cstheme="minorHAnsi"/>
          <w:sz w:val="24"/>
          <w:szCs w:val="24"/>
        </w:rPr>
      </w:pPr>
      <w:r w:rsidRPr="008B453D">
        <w:rPr>
          <w:rFonts w:cstheme="minorHAnsi"/>
          <w:noProof/>
          <w:sz w:val="24"/>
          <w:szCs w:val="24"/>
        </w:rPr>
        <w:drawing>
          <wp:inline distT="0" distB="0" distL="0" distR="0">
            <wp:extent cx="5944411" cy="3015574"/>
            <wp:effectExtent l="19050" t="0" r="18239"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0CCE" w:rsidRPr="00AD0872" w:rsidRDefault="00AD0872" w:rsidP="00AD0872">
      <w:pPr>
        <w:spacing w:line="360" w:lineRule="auto"/>
        <w:jc w:val="both"/>
        <w:rPr>
          <w:rFonts w:cstheme="minorHAnsi"/>
          <w:i/>
        </w:rPr>
      </w:pPr>
      <w:r w:rsidRPr="00AD0872">
        <w:rPr>
          <w:rFonts w:cstheme="minorHAnsi"/>
          <w:i/>
        </w:rPr>
        <w:t>Source: Survey data, 2016</w:t>
      </w:r>
    </w:p>
    <w:p w:rsidR="00150CCE" w:rsidRPr="003903D0" w:rsidRDefault="00F05101" w:rsidP="00150CCE">
      <w:pPr>
        <w:spacing w:line="360" w:lineRule="auto"/>
        <w:jc w:val="both"/>
        <w:rPr>
          <w:rFonts w:cstheme="minorHAnsi"/>
          <w:sz w:val="24"/>
          <w:szCs w:val="24"/>
        </w:rPr>
      </w:pPr>
      <w:r>
        <w:rPr>
          <w:rFonts w:cstheme="minorHAnsi"/>
          <w:sz w:val="24"/>
          <w:szCs w:val="24"/>
        </w:rPr>
        <w:t xml:space="preserve">Overall, estimation results confirm </w:t>
      </w:r>
      <w:r w:rsidR="00735228">
        <w:rPr>
          <w:rFonts w:cstheme="minorHAnsi"/>
          <w:sz w:val="24"/>
          <w:szCs w:val="24"/>
        </w:rPr>
        <w:t>that there is huge potential for MSEs</w:t>
      </w:r>
      <w:r w:rsidR="00150CCE" w:rsidRPr="00AF2498">
        <w:rPr>
          <w:rFonts w:cstheme="minorHAnsi"/>
          <w:sz w:val="24"/>
          <w:szCs w:val="24"/>
        </w:rPr>
        <w:t xml:space="preserve"> to increase </w:t>
      </w:r>
      <w:r w:rsidR="00735228">
        <w:rPr>
          <w:rFonts w:cstheme="minorHAnsi"/>
          <w:sz w:val="24"/>
          <w:szCs w:val="24"/>
        </w:rPr>
        <w:t xml:space="preserve">productivity through enhancing their </w:t>
      </w:r>
      <w:r w:rsidR="00150CCE" w:rsidRPr="00AF2498">
        <w:rPr>
          <w:rFonts w:cstheme="minorHAnsi"/>
          <w:sz w:val="24"/>
          <w:szCs w:val="24"/>
        </w:rPr>
        <w:t>technical</w:t>
      </w:r>
      <w:r w:rsidR="006C3E8A">
        <w:rPr>
          <w:rFonts w:cstheme="minorHAnsi"/>
          <w:sz w:val="24"/>
          <w:szCs w:val="24"/>
        </w:rPr>
        <w:t xml:space="preserve"> </w:t>
      </w:r>
      <w:r w:rsidR="00B52E47" w:rsidRPr="00AF2498">
        <w:rPr>
          <w:rFonts w:cstheme="minorHAnsi"/>
          <w:sz w:val="24"/>
          <w:szCs w:val="24"/>
        </w:rPr>
        <w:t>effic</w:t>
      </w:r>
      <w:r w:rsidR="006C3E8A">
        <w:rPr>
          <w:rFonts w:cstheme="minorHAnsi"/>
          <w:sz w:val="24"/>
          <w:szCs w:val="24"/>
        </w:rPr>
        <w:t>i</w:t>
      </w:r>
      <w:r w:rsidR="00B52E47" w:rsidRPr="00AF2498">
        <w:rPr>
          <w:rFonts w:cstheme="minorHAnsi"/>
          <w:sz w:val="24"/>
          <w:szCs w:val="24"/>
        </w:rPr>
        <w:t>ency</w:t>
      </w:r>
      <w:r w:rsidR="00150CCE" w:rsidRPr="00AF2498">
        <w:rPr>
          <w:rFonts w:cstheme="minorHAnsi"/>
          <w:sz w:val="24"/>
          <w:szCs w:val="24"/>
        </w:rPr>
        <w:t xml:space="preserve">. </w:t>
      </w:r>
      <w:r w:rsidR="00735228">
        <w:rPr>
          <w:rFonts w:cstheme="minorHAnsi"/>
          <w:sz w:val="24"/>
          <w:szCs w:val="24"/>
        </w:rPr>
        <w:t>Besides,</w:t>
      </w:r>
      <w:r w:rsidR="00150CCE" w:rsidRPr="00AF2498">
        <w:rPr>
          <w:rFonts w:cstheme="minorHAnsi"/>
          <w:sz w:val="24"/>
          <w:szCs w:val="24"/>
        </w:rPr>
        <w:t xml:space="preserve"> the </w:t>
      </w:r>
      <w:r w:rsidR="00221070" w:rsidRPr="00AF2498">
        <w:rPr>
          <w:rFonts w:cstheme="minorHAnsi"/>
          <w:sz w:val="24"/>
          <w:szCs w:val="24"/>
        </w:rPr>
        <w:t xml:space="preserve">technical </w:t>
      </w:r>
      <w:r w:rsidR="00150CCE" w:rsidRPr="00AF2498">
        <w:rPr>
          <w:rFonts w:cstheme="minorHAnsi"/>
          <w:sz w:val="24"/>
          <w:szCs w:val="24"/>
        </w:rPr>
        <w:t>effici</w:t>
      </w:r>
      <w:r w:rsidR="00221070" w:rsidRPr="00AF2498">
        <w:rPr>
          <w:rFonts w:cstheme="minorHAnsi"/>
          <w:sz w:val="24"/>
          <w:szCs w:val="24"/>
        </w:rPr>
        <w:t xml:space="preserve">ency scores </w:t>
      </w:r>
      <w:r w:rsidR="00735228">
        <w:rPr>
          <w:rFonts w:cstheme="minorHAnsi"/>
          <w:sz w:val="24"/>
          <w:szCs w:val="24"/>
        </w:rPr>
        <w:t>are expressed in relat</w:t>
      </w:r>
      <w:r w:rsidR="003903D0">
        <w:rPr>
          <w:rFonts w:cstheme="minorHAnsi"/>
          <w:sz w:val="24"/>
          <w:szCs w:val="24"/>
        </w:rPr>
        <w:t>ive terms</w:t>
      </w:r>
      <w:r w:rsidR="00150CCE" w:rsidRPr="00AF2498">
        <w:rPr>
          <w:rFonts w:cstheme="minorHAnsi"/>
          <w:sz w:val="24"/>
          <w:szCs w:val="24"/>
        </w:rPr>
        <w:t xml:space="preserve">, indicating MSEs have </w:t>
      </w:r>
      <w:r w:rsidR="004A4B27">
        <w:rPr>
          <w:rFonts w:cstheme="minorHAnsi"/>
          <w:sz w:val="24"/>
          <w:szCs w:val="24"/>
        </w:rPr>
        <w:t>mammoth</w:t>
      </w:r>
      <w:r w:rsidR="00CD76FA">
        <w:rPr>
          <w:rFonts w:cstheme="minorHAnsi"/>
          <w:sz w:val="24"/>
          <w:szCs w:val="24"/>
        </w:rPr>
        <w:t xml:space="preserve"> potential </w:t>
      </w:r>
      <w:r w:rsidR="004A4B27">
        <w:rPr>
          <w:rFonts w:cstheme="minorHAnsi"/>
          <w:sz w:val="24"/>
          <w:szCs w:val="24"/>
        </w:rPr>
        <w:t xml:space="preserve">to be </w:t>
      </w:r>
      <w:r w:rsidR="00150CCE" w:rsidRPr="00AF2498">
        <w:rPr>
          <w:rFonts w:cstheme="minorHAnsi"/>
          <w:sz w:val="24"/>
          <w:szCs w:val="24"/>
        </w:rPr>
        <w:t>relatively effi</w:t>
      </w:r>
      <w:r w:rsidR="006C3E8A">
        <w:rPr>
          <w:rFonts w:cstheme="minorHAnsi"/>
          <w:sz w:val="24"/>
          <w:szCs w:val="24"/>
        </w:rPr>
        <w:t>ci</w:t>
      </w:r>
      <w:r w:rsidR="00CD76FA">
        <w:rPr>
          <w:rFonts w:cstheme="minorHAnsi"/>
          <w:sz w:val="24"/>
          <w:szCs w:val="24"/>
        </w:rPr>
        <w:t xml:space="preserve">ent as the </w:t>
      </w:r>
      <w:r w:rsidR="004A4B27">
        <w:rPr>
          <w:rFonts w:cstheme="minorHAnsi"/>
          <w:sz w:val="24"/>
          <w:szCs w:val="24"/>
        </w:rPr>
        <w:t>better</w:t>
      </w:r>
      <w:r w:rsidR="00CD76FA">
        <w:rPr>
          <w:rFonts w:cstheme="minorHAnsi"/>
          <w:sz w:val="24"/>
          <w:szCs w:val="24"/>
        </w:rPr>
        <w:t xml:space="preserve"> performers, those</w:t>
      </w:r>
      <w:r w:rsidR="003903D0">
        <w:rPr>
          <w:rFonts w:cstheme="minorHAnsi"/>
          <w:sz w:val="24"/>
          <w:szCs w:val="24"/>
        </w:rPr>
        <w:t xml:space="preserve"> MSE</w:t>
      </w:r>
      <w:r w:rsidR="004A4B27">
        <w:rPr>
          <w:rFonts w:cstheme="minorHAnsi"/>
          <w:sz w:val="24"/>
          <w:szCs w:val="24"/>
        </w:rPr>
        <w:t xml:space="preserve">s operated close to </w:t>
      </w:r>
      <w:r w:rsidR="003903D0">
        <w:rPr>
          <w:rFonts w:cstheme="minorHAnsi"/>
          <w:sz w:val="24"/>
          <w:szCs w:val="24"/>
        </w:rPr>
        <w:t>the production frontier</w:t>
      </w:r>
      <w:r w:rsidR="00150CCE" w:rsidRPr="00AF2498">
        <w:rPr>
          <w:rFonts w:cstheme="minorHAnsi"/>
          <w:sz w:val="24"/>
          <w:szCs w:val="24"/>
        </w:rPr>
        <w:t>, before even struggling for absolute efficiency.</w:t>
      </w:r>
    </w:p>
    <w:p w:rsidR="00ED6C32" w:rsidRPr="00AF2498" w:rsidRDefault="00ED6C32" w:rsidP="00845446">
      <w:pPr>
        <w:spacing w:after="0" w:line="360" w:lineRule="auto"/>
        <w:rPr>
          <w:rFonts w:cstheme="minorHAnsi"/>
          <w:b/>
          <w:sz w:val="24"/>
          <w:szCs w:val="24"/>
        </w:rPr>
      </w:pPr>
      <w:r w:rsidRPr="00AF2498">
        <w:rPr>
          <w:rFonts w:cstheme="minorHAnsi"/>
          <w:b/>
          <w:sz w:val="24"/>
          <w:szCs w:val="24"/>
        </w:rPr>
        <w:t xml:space="preserve">Scale Efficiency </w:t>
      </w:r>
    </w:p>
    <w:p w:rsidR="00845446" w:rsidRDefault="00ED6C32" w:rsidP="00ED6C32">
      <w:pPr>
        <w:spacing w:line="360" w:lineRule="auto"/>
        <w:jc w:val="both"/>
        <w:rPr>
          <w:rFonts w:cstheme="minorHAnsi"/>
          <w:sz w:val="24"/>
          <w:szCs w:val="24"/>
        </w:rPr>
      </w:pPr>
      <w:r w:rsidRPr="00AF2498">
        <w:rPr>
          <w:rFonts w:cstheme="minorHAnsi"/>
          <w:sz w:val="24"/>
          <w:szCs w:val="24"/>
        </w:rPr>
        <w:t xml:space="preserve">On the other hand, researchers estimate scale efficiency of DMUs to label them as efficient and inefficient in their production process. </w:t>
      </w:r>
      <w:r w:rsidR="00ED71D2" w:rsidRPr="00AF2498">
        <w:rPr>
          <w:rFonts w:cstheme="minorHAnsi"/>
          <w:sz w:val="24"/>
          <w:szCs w:val="24"/>
        </w:rPr>
        <w:t xml:space="preserve">According to </w:t>
      </w:r>
      <w:proofErr w:type="spellStart"/>
      <w:r w:rsidR="00ED71D2" w:rsidRPr="00AF2498">
        <w:rPr>
          <w:rFonts w:cstheme="minorHAnsi"/>
          <w:sz w:val="24"/>
          <w:szCs w:val="24"/>
        </w:rPr>
        <w:t>Coelli</w:t>
      </w:r>
      <w:proofErr w:type="spellEnd"/>
      <w:r w:rsidR="00ED71D2" w:rsidRPr="00AF2498">
        <w:rPr>
          <w:rFonts w:cstheme="minorHAnsi"/>
          <w:sz w:val="24"/>
          <w:szCs w:val="24"/>
        </w:rPr>
        <w:t xml:space="preserve"> (1996), measuring scale efficiency is vital when we assume that MSEs were constrained by many </w:t>
      </w:r>
      <w:r w:rsidR="002413B2" w:rsidRPr="00AF2498">
        <w:rPr>
          <w:rFonts w:cstheme="minorHAnsi"/>
          <w:sz w:val="24"/>
          <w:szCs w:val="24"/>
        </w:rPr>
        <w:t>factors</w:t>
      </w:r>
      <w:r w:rsidR="00ED71D2" w:rsidRPr="00AF2498">
        <w:rPr>
          <w:rFonts w:cstheme="minorHAnsi"/>
          <w:sz w:val="24"/>
          <w:szCs w:val="24"/>
        </w:rPr>
        <w:t xml:space="preserve"> (such as finance or policy) and unable to operate at their full capacity. </w:t>
      </w:r>
      <w:r w:rsidRPr="00AF2498">
        <w:rPr>
          <w:rFonts w:cstheme="minorHAnsi"/>
          <w:sz w:val="24"/>
          <w:szCs w:val="24"/>
        </w:rPr>
        <w:t xml:space="preserve">Once we obtained technical efficiency using constant returns and variable returns assumptions, it is an easy task to drive scale efficiency of enterprises. Technically speaking, scale efficiency is the ratio of technical efficiency under CRS to technical efficiency under VRS. </w:t>
      </w:r>
    </w:p>
    <w:p w:rsidR="00C178F0" w:rsidRPr="00AF2498" w:rsidRDefault="003903D0" w:rsidP="00ED6C32">
      <w:pPr>
        <w:spacing w:line="360" w:lineRule="auto"/>
        <w:jc w:val="both"/>
        <w:rPr>
          <w:rFonts w:cstheme="minorHAnsi"/>
          <w:sz w:val="24"/>
          <w:szCs w:val="24"/>
        </w:rPr>
      </w:pPr>
      <w:r>
        <w:rPr>
          <w:rFonts w:cstheme="minorHAnsi"/>
          <w:sz w:val="24"/>
          <w:szCs w:val="24"/>
        </w:rPr>
        <w:lastRenderedPageBreak/>
        <w:t xml:space="preserve">Table 3 </w:t>
      </w:r>
      <w:r w:rsidR="00845446">
        <w:rPr>
          <w:rFonts w:cstheme="minorHAnsi"/>
          <w:sz w:val="24"/>
          <w:szCs w:val="24"/>
        </w:rPr>
        <w:t xml:space="preserve">below </w:t>
      </w:r>
      <w:r w:rsidR="00305772">
        <w:rPr>
          <w:rFonts w:cstheme="minorHAnsi"/>
          <w:sz w:val="24"/>
          <w:szCs w:val="24"/>
        </w:rPr>
        <w:t>shows</w:t>
      </w:r>
      <w:r>
        <w:rPr>
          <w:rFonts w:cstheme="minorHAnsi"/>
          <w:sz w:val="24"/>
          <w:szCs w:val="24"/>
        </w:rPr>
        <w:t xml:space="preserve"> the </w:t>
      </w:r>
      <w:r w:rsidR="00ED6C32" w:rsidRPr="00AF2498">
        <w:rPr>
          <w:rFonts w:cstheme="minorHAnsi"/>
          <w:sz w:val="24"/>
          <w:szCs w:val="24"/>
        </w:rPr>
        <w:t xml:space="preserve">estimation result of </w:t>
      </w:r>
      <w:r w:rsidR="00305772">
        <w:rPr>
          <w:rFonts w:cstheme="minorHAnsi"/>
          <w:sz w:val="24"/>
          <w:szCs w:val="24"/>
        </w:rPr>
        <w:t>scale efficiency</w:t>
      </w:r>
      <w:r w:rsidR="00845446">
        <w:rPr>
          <w:rFonts w:cstheme="minorHAnsi"/>
          <w:sz w:val="24"/>
          <w:szCs w:val="24"/>
        </w:rPr>
        <w:t xml:space="preserve"> of </w:t>
      </w:r>
      <w:proofErr w:type="spellStart"/>
      <w:r w:rsidR="00845446">
        <w:rPr>
          <w:rFonts w:cstheme="minorHAnsi"/>
          <w:sz w:val="24"/>
          <w:szCs w:val="24"/>
        </w:rPr>
        <w:t>MSEs</w:t>
      </w:r>
      <w:r w:rsidR="00ED6C32" w:rsidRPr="00AF2498">
        <w:rPr>
          <w:rFonts w:cstheme="minorHAnsi"/>
          <w:sz w:val="24"/>
          <w:szCs w:val="24"/>
        </w:rPr>
        <w:t>.</w:t>
      </w:r>
      <w:proofErr w:type="spellEnd"/>
      <w:r w:rsidR="008F510F" w:rsidRPr="00AF2498">
        <w:rPr>
          <w:rFonts w:cstheme="minorHAnsi"/>
          <w:sz w:val="24"/>
          <w:szCs w:val="24"/>
        </w:rPr>
        <w:t xml:space="preserve"> As</w:t>
      </w:r>
      <w:r>
        <w:rPr>
          <w:rFonts w:cstheme="minorHAnsi"/>
          <w:sz w:val="24"/>
          <w:szCs w:val="24"/>
        </w:rPr>
        <w:t xml:space="preserve"> indicated in the table</w:t>
      </w:r>
      <w:r w:rsidR="00845446">
        <w:rPr>
          <w:rFonts w:cstheme="minorHAnsi"/>
          <w:sz w:val="24"/>
          <w:szCs w:val="24"/>
        </w:rPr>
        <w:t xml:space="preserve">, </w:t>
      </w:r>
      <w:r w:rsidR="008F510F" w:rsidRPr="00AF2498">
        <w:rPr>
          <w:rFonts w:cstheme="minorHAnsi"/>
          <w:sz w:val="24"/>
          <w:szCs w:val="24"/>
        </w:rPr>
        <w:t>out of the total sampled 375 MSE</w:t>
      </w:r>
      <w:r>
        <w:rPr>
          <w:rFonts w:cstheme="minorHAnsi"/>
          <w:sz w:val="24"/>
          <w:szCs w:val="24"/>
        </w:rPr>
        <w:t>s, only 17 MSEs were</w:t>
      </w:r>
      <w:r w:rsidR="008F510F" w:rsidRPr="00AF2498">
        <w:rPr>
          <w:rFonts w:cstheme="minorHAnsi"/>
          <w:sz w:val="24"/>
          <w:szCs w:val="24"/>
        </w:rPr>
        <w:t xml:space="preserve"> scale eff</w:t>
      </w:r>
      <w:r>
        <w:rPr>
          <w:rFonts w:cstheme="minorHAnsi"/>
          <w:sz w:val="24"/>
          <w:szCs w:val="24"/>
        </w:rPr>
        <w:t>icient</w:t>
      </w:r>
      <w:r w:rsidR="00845446">
        <w:rPr>
          <w:rFonts w:cstheme="minorHAnsi"/>
          <w:sz w:val="24"/>
          <w:szCs w:val="24"/>
        </w:rPr>
        <w:t>,</w:t>
      </w:r>
      <w:r>
        <w:rPr>
          <w:rFonts w:cstheme="minorHAnsi"/>
          <w:sz w:val="24"/>
          <w:szCs w:val="24"/>
        </w:rPr>
        <w:t xml:space="preserve"> </w:t>
      </w:r>
      <w:r w:rsidR="00D179B2" w:rsidRPr="00AF2498">
        <w:rPr>
          <w:rFonts w:cstheme="minorHAnsi"/>
          <w:sz w:val="24"/>
          <w:szCs w:val="24"/>
        </w:rPr>
        <w:t xml:space="preserve">enterprises </w:t>
      </w:r>
      <w:r w:rsidR="00D179B2">
        <w:rPr>
          <w:rFonts w:cstheme="minorHAnsi"/>
          <w:sz w:val="24"/>
          <w:szCs w:val="24"/>
        </w:rPr>
        <w:t>which have</w:t>
      </w:r>
      <w:r w:rsidR="00D179B2" w:rsidRPr="00AF2498">
        <w:rPr>
          <w:rFonts w:cstheme="minorHAnsi"/>
          <w:sz w:val="24"/>
          <w:szCs w:val="24"/>
        </w:rPr>
        <w:t xml:space="preserve"> relative scale ef</w:t>
      </w:r>
      <w:r w:rsidR="00D179B2">
        <w:rPr>
          <w:rFonts w:cstheme="minorHAnsi"/>
          <w:sz w:val="24"/>
          <w:szCs w:val="24"/>
        </w:rPr>
        <w:t xml:space="preserve">ficiency scores of 100 percent, </w:t>
      </w:r>
      <w:r>
        <w:rPr>
          <w:rFonts w:cstheme="minorHAnsi"/>
          <w:sz w:val="24"/>
          <w:szCs w:val="24"/>
        </w:rPr>
        <w:t>while the remaining 95.5 percent</w:t>
      </w:r>
      <w:r w:rsidR="00845446">
        <w:rPr>
          <w:rFonts w:cstheme="minorHAnsi"/>
          <w:sz w:val="24"/>
          <w:szCs w:val="24"/>
        </w:rPr>
        <w:t xml:space="preserve"> </w:t>
      </w:r>
      <w:r w:rsidR="008F510F" w:rsidRPr="00AF2498">
        <w:rPr>
          <w:rFonts w:cstheme="minorHAnsi"/>
          <w:sz w:val="24"/>
          <w:szCs w:val="24"/>
        </w:rPr>
        <w:t xml:space="preserve">enterprises were identified as </w:t>
      </w:r>
      <w:r w:rsidR="00E431A3">
        <w:rPr>
          <w:rFonts w:cstheme="minorHAnsi"/>
          <w:sz w:val="24"/>
          <w:szCs w:val="24"/>
        </w:rPr>
        <w:t xml:space="preserve">relatively </w:t>
      </w:r>
      <w:r w:rsidR="008F510F" w:rsidRPr="00AF2498">
        <w:rPr>
          <w:rFonts w:cstheme="minorHAnsi"/>
          <w:sz w:val="24"/>
          <w:szCs w:val="24"/>
        </w:rPr>
        <w:t xml:space="preserve">scale </w:t>
      </w:r>
      <w:r w:rsidR="00E431A3">
        <w:rPr>
          <w:rFonts w:cstheme="minorHAnsi"/>
          <w:sz w:val="24"/>
          <w:szCs w:val="24"/>
        </w:rPr>
        <w:t>in</w:t>
      </w:r>
      <w:r w:rsidR="008F510F" w:rsidRPr="00AF2498">
        <w:rPr>
          <w:rFonts w:cstheme="minorHAnsi"/>
          <w:sz w:val="24"/>
          <w:szCs w:val="24"/>
        </w:rPr>
        <w:t>efficient</w:t>
      </w:r>
      <w:r w:rsidR="00D179B2">
        <w:rPr>
          <w:rFonts w:cstheme="minorHAnsi"/>
          <w:sz w:val="24"/>
          <w:szCs w:val="24"/>
        </w:rPr>
        <w:t xml:space="preserve">.  Comparisons </w:t>
      </w:r>
      <w:r w:rsidR="008F510F" w:rsidRPr="00AF2498">
        <w:rPr>
          <w:rFonts w:cstheme="minorHAnsi"/>
          <w:sz w:val="24"/>
          <w:szCs w:val="24"/>
        </w:rPr>
        <w:t xml:space="preserve">among MSE sectors </w:t>
      </w:r>
      <w:r w:rsidR="00D179B2">
        <w:rPr>
          <w:rFonts w:cstheme="minorHAnsi"/>
          <w:sz w:val="24"/>
          <w:szCs w:val="24"/>
        </w:rPr>
        <w:t xml:space="preserve">showed </w:t>
      </w:r>
      <w:r w:rsidR="00305772">
        <w:rPr>
          <w:rFonts w:cstheme="minorHAnsi"/>
          <w:sz w:val="24"/>
          <w:szCs w:val="24"/>
        </w:rPr>
        <w:t>that the construction sector has relatively lowest proportion (</w:t>
      </w:r>
      <w:r w:rsidR="00D179B2">
        <w:rPr>
          <w:rFonts w:cstheme="minorHAnsi"/>
          <w:sz w:val="24"/>
          <w:szCs w:val="24"/>
        </w:rPr>
        <w:t>54.5 percent</w:t>
      </w:r>
      <w:r w:rsidR="00305772">
        <w:rPr>
          <w:rFonts w:cstheme="minorHAnsi"/>
          <w:sz w:val="24"/>
          <w:szCs w:val="24"/>
        </w:rPr>
        <w:t>) of</w:t>
      </w:r>
      <w:r w:rsidR="00D179B2">
        <w:rPr>
          <w:rFonts w:cstheme="minorHAnsi"/>
          <w:sz w:val="24"/>
          <w:szCs w:val="24"/>
        </w:rPr>
        <w:t xml:space="preserve"> </w:t>
      </w:r>
      <w:r w:rsidR="008F510F" w:rsidRPr="00AF2498">
        <w:rPr>
          <w:rFonts w:cstheme="minorHAnsi"/>
          <w:sz w:val="24"/>
          <w:szCs w:val="24"/>
        </w:rPr>
        <w:t xml:space="preserve">inefficient enterprises while </w:t>
      </w:r>
      <w:r w:rsidR="00D179B2">
        <w:rPr>
          <w:rFonts w:cstheme="minorHAnsi"/>
          <w:sz w:val="24"/>
          <w:szCs w:val="24"/>
        </w:rPr>
        <w:t xml:space="preserve">this proportion </w:t>
      </w:r>
      <w:r w:rsidR="00305772">
        <w:rPr>
          <w:rFonts w:cstheme="minorHAnsi"/>
          <w:sz w:val="24"/>
          <w:szCs w:val="24"/>
        </w:rPr>
        <w:t>is</w:t>
      </w:r>
      <w:r w:rsidR="00D179B2">
        <w:rPr>
          <w:rFonts w:cstheme="minorHAnsi"/>
          <w:sz w:val="24"/>
          <w:szCs w:val="24"/>
        </w:rPr>
        <w:t xml:space="preserve"> relatively high for </w:t>
      </w:r>
      <w:r w:rsidR="007920DB" w:rsidRPr="00AF2498">
        <w:rPr>
          <w:rFonts w:cstheme="minorHAnsi"/>
          <w:sz w:val="24"/>
          <w:szCs w:val="24"/>
        </w:rPr>
        <w:t>trade and manufacturing sector</w:t>
      </w:r>
      <w:r w:rsidR="00305772">
        <w:rPr>
          <w:rFonts w:cstheme="minorHAnsi"/>
          <w:sz w:val="24"/>
          <w:szCs w:val="24"/>
        </w:rPr>
        <w:t>s, 94.5 percent in each</w:t>
      </w:r>
      <w:r w:rsidR="007920DB" w:rsidRPr="00AF2498">
        <w:rPr>
          <w:rFonts w:cstheme="minorHAnsi"/>
          <w:sz w:val="24"/>
          <w:szCs w:val="24"/>
        </w:rPr>
        <w:t>.</w:t>
      </w:r>
      <w:r w:rsidR="00D179B2">
        <w:rPr>
          <w:rFonts w:cstheme="minorHAnsi"/>
          <w:sz w:val="24"/>
          <w:szCs w:val="24"/>
        </w:rPr>
        <w:t xml:space="preserve"> </w:t>
      </w:r>
      <w:r w:rsidR="00C178F0">
        <w:rPr>
          <w:rFonts w:cstheme="minorHAnsi"/>
          <w:sz w:val="24"/>
          <w:szCs w:val="24"/>
        </w:rPr>
        <w:t>Moreover, the mean sc</w:t>
      </w:r>
      <w:r w:rsidR="00305772">
        <w:rPr>
          <w:rFonts w:cstheme="minorHAnsi"/>
          <w:sz w:val="24"/>
          <w:szCs w:val="24"/>
        </w:rPr>
        <w:t>ale efficiency level of MSE</w:t>
      </w:r>
      <w:r w:rsidR="00C178F0">
        <w:rPr>
          <w:rFonts w:cstheme="minorHAnsi"/>
          <w:sz w:val="24"/>
          <w:szCs w:val="24"/>
        </w:rPr>
        <w:t xml:space="preserve"> estimated at 77.8 percent; the highest score register</w:t>
      </w:r>
      <w:r w:rsidR="00305772">
        <w:rPr>
          <w:rFonts w:cstheme="minorHAnsi"/>
          <w:sz w:val="24"/>
          <w:szCs w:val="24"/>
        </w:rPr>
        <w:t>ed</w:t>
      </w:r>
      <w:r w:rsidR="00C178F0">
        <w:rPr>
          <w:rFonts w:cstheme="minorHAnsi"/>
          <w:sz w:val="24"/>
          <w:szCs w:val="24"/>
        </w:rPr>
        <w:t xml:space="preserve"> in the manufacturing sector (85.7 percent) and the lowest in the trade sector.</w:t>
      </w:r>
    </w:p>
    <w:p w:rsidR="00997A4C" w:rsidRPr="00845446" w:rsidRDefault="00845446" w:rsidP="00845446">
      <w:pPr>
        <w:spacing w:after="0" w:line="360" w:lineRule="auto"/>
        <w:jc w:val="both"/>
        <w:rPr>
          <w:rFonts w:cstheme="minorHAnsi"/>
          <w:sz w:val="24"/>
          <w:szCs w:val="24"/>
        </w:rPr>
      </w:pPr>
      <w:r w:rsidRPr="00845446">
        <w:rPr>
          <w:rFonts w:cstheme="minorHAnsi"/>
          <w:sz w:val="24"/>
          <w:szCs w:val="24"/>
        </w:rPr>
        <w:t xml:space="preserve">Table 3: </w:t>
      </w:r>
      <w:r w:rsidR="00997A4C" w:rsidRPr="00845446">
        <w:rPr>
          <w:rFonts w:cstheme="minorHAnsi"/>
          <w:sz w:val="24"/>
          <w:szCs w:val="24"/>
        </w:rPr>
        <w:t xml:space="preserve">Scale Efficiency of MSEs </w:t>
      </w:r>
    </w:p>
    <w:tbl>
      <w:tblPr>
        <w:tblW w:w="9524" w:type="dxa"/>
        <w:tblLook w:val="04A0" w:firstRow="1" w:lastRow="0" w:firstColumn="1" w:lastColumn="0" w:noHBand="0" w:noVBand="1"/>
      </w:tblPr>
      <w:tblGrid>
        <w:gridCol w:w="1919"/>
        <w:gridCol w:w="1219"/>
        <w:gridCol w:w="1315"/>
        <w:gridCol w:w="1315"/>
        <w:gridCol w:w="1252"/>
        <w:gridCol w:w="1252"/>
        <w:gridCol w:w="1252"/>
      </w:tblGrid>
      <w:tr w:rsidR="00845446" w:rsidRPr="00845446" w:rsidTr="00845446">
        <w:trPr>
          <w:trHeight w:val="828"/>
        </w:trPr>
        <w:tc>
          <w:tcPr>
            <w:tcW w:w="1919" w:type="dxa"/>
            <w:tcBorders>
              <w:top w:val="double" w:sz="4" w:space="0" w:color="auto"/>
              <w:bottom w:val="single" w:sz="4" w:space="0" w:color="auto"/>
            </w:tcBorders>
            <w:vAlign w:val="center"/>
            <w:hideMark/>
          </w:tcPr>
          <w:p w:rsidR="00845446" w:rsidRPr="00845446" w:rsidRDefault="00845446" w:rsidP="00845446">
            <w:pPr>
              <w:spacing w:after="0"/>
              <w:jc w:val="center"/>
              <w:rPr>
                <w:rFonts w:ascii="Calibri" w:eastAsia="Times New Roman" w:hAnsi="Calibri" w:cs="Calibri"/>
                <w:b/>
                <w:bCs/>
                <w:color w:val="000000"/>
              </w:rPr>
            </w:pPr>
            <w:r w:rsidRPr="00845446">
              <w:rPr>
                <w:rFonts w:ascii="Calibri" w:eastAsia="Times New Roman" w:hAnsi="Calibri" w:cs="Calibri"/>
                <w:b/>
                <w:bCs/>
                <w:color w:val="000000"/>
              </w:rPr>
              <w:t>Sectors</w:t>
            </w:r>
          </w:p>
        </w:tc>
        <w:tc>
          <w:tcPr>
            <w:tcW w:w="1219" w:type="dxa"/>
            <w:tcBorders>
              <w:top w:val="double" w:sz="4" w:space="0" w:color="auto"/>
              <w:bottom w:val="sing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No. of Efficient MSEs</w:t>
            </w:r>
          </w:p>
        </w:tc>
        <w:tc>
          <w:tcPr>
            <w:tcW w:w="1315" w:type="dxa"/>
            <w:tcBorders>
              <w:top w:val="double" w:sz="4" w:space="0" w:color="auto"/>
              <w:bottom w:val="sing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No. of Inefficient MSEs</w:t>
            </w:r>
          </w:p>
        </w:tc>
        <w:tc>
          <w:tcPr>
            <w:tcW w:w="1315" w:type="dxa"/>
            <w:tcBorders>
              <w:top w:val="double" w:sz="4" w:space="0" w:color="auto"/>
              <w:bottom w:val="sing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 of Inefficient  MSEs</w:t>
            </w:r>
          </w:p>
        </w:tc>
        <w:tc>
          <w:tcPr>
            <w:tcW w:w="1252" w:type="dxa"/>
            <w:tcBorders>
              <w:top w:val="double" w:sz="4" w:space="0" w:color="auto"/>
              <w:bottom w:val="sing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Min Efficiency</w:t>
            </w:r>
          </w:p>
        </w:tc>
        <w:tc>
          <w:tcPr>
            <w:tcW w:w="1252" w:type="dxa"/>
            <w:tcBorders>
              <w:top w:val="double" w:sz="4" w:space="0" w:color="auto"/>
              <w:bottom w:val="sing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Max Efficiency</w:t>
            </w:r>
          </w:p>
        </w:tc>
        <w:tc>
          <w:tcPr>
            <w:tcW w:w="1252" w:type="dxa"/>
            <w:tcBorders>
              <w:top w:val="double" w:sz="4" w:space="0" w:color="auto"/>
              <w:bottom w:val="sing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Average Efficiency</w:t>
            </w:r>
          </w:p>
        </w:tc>
      </w:tr>
      <w:tr w:rsidR="00845446" w:rsidRPr="00845446" w:rsidTr="00845446">
        <w:trPr>
          <w:trHeight w:val="48"/>
        </w:trPr>
        <w:tc>
          <w:tcPr>
            <w:tcW w:w="1919" w:type="dxa"/>
            <w:tcBorders>
              <w:top w:val="single" w:sz="4" w:space="0" w:color="auto"/>
            </w:tcBorders>
            <w:hideMark/>
          </w:tcPr>
          <w:p w:rsidR="00845446" w:rsidRPr="00845446" w:rsidRDefault="00845446" w:rsidP="00845446">
            <w:pPr>
              <w:spacing w:after="0"/>
              <w:rPr>
                <w:rFonts w:ascii="Calibri" w:eastAsia="Times New Roman" w:hAnsi="Calibri" w:cs="Calibri"/>
                <w:b/>
                <w:bCs/>
                <w:color w:val="000000"/>
              </w:rPr>
            </w:pPr>
          </w:p>
        </w:tc>
        <w:tc>
          <w:tcPr>
            <w:tcW w:w="1219" w:type="dxa"/>
            <w:tcBorders>
              <w:top w:val="single" w:sz="4" w:space="0" w:color="auto"/>
            </w:tcBorders>
            <w:hideMark/>
          </w:tcPr>
          <w:p w:rsidR="00845446" w:rsidRPr="00845446" w:rsidRDefault="00845446" w:rsidP="00845446">
            <w:pPr>
              <w:spacing w:after="0"/>
              <w:jc w:val="both"/>
              <w:rPr>
                <w:rFonts w:ascii="Calibri" w:eastAsia="Times New Roman" w:hAnsi="Calibri" w:cs="Calibri"/>
                <w:color w:val="000000"/>
              </w:rPr>
            </w:pPr>
          </w:p>
        </w:tc>
        <w:tc>
          <w:tcPr>
            <w:tcW w:w="1315" w:type="dxa"/>
            <w:tcBorders>
              <w:top w:val="single" w:sz="4" w:space="0" w:color="auto"/>
            </w:tcBorders>
            <w:hideMark/>
          </w:tcPr>
          <w:p w:rsidR="00845446" w:rsidRPr="00845446" w:rsidRDefault="00845446" w:rsidP="00845446">
            <w:pPr>
              <w:spacing w:after="0"/>
              <w:jc w:val="both"/>
              <w:rPr>
                <w:rFonts w:ascii="Calibri" w:eastAsia="Times New Roman" w:hAnsi="Calibri" w:cs="Calibri"/>
                <w:color w:val="000000"/>
              </w:rPr>
            </w:pPr>
          </w:p>
        </w:tc>
        <w:tc>
          <w:tcPr>
            <w:tcW w:w="1315" w:type="dxa"/>
            <w:tcBorders>
              <w:top w:val="single" w:sz="4" w:space="0" w:color="auto"/>
            </w:tcBorders>
            <w:hideMark/>
          </w:tcPr>
          <w:p w:rsidR="00845446" w:rsidRPr="00845446" w:rsidRDefault="00845446" w:rsidP="00845446">
            <w:pPr>
              <w:spacing w:after="0"/>
              <w:jc w:val="both"/>
              <w:rPr>
                <w:rFonts w:ascii="Calibri" w:eastAsia="Times New Roman" w:hAnsi="Calibri" w:cs="Calibri"/>
                <w:color w:val="000000"/>
              </w:rPr>
            </w:pPr>
          </w:p>
        </w:tc>
        <w:tc>
          <w:tcPr>
            <w:tcW w:w="1252" w:type="dxa"/>
            <w:tcBorders>
              <w:top w:val="single" w:sz="4" w:space="0" w:color="auto"/>
            </w:tcBorders>
            <w:hideMark/>
          </w:tcPr>
          <w:p w:rsidR="00845446" w:rsidRPr="00845446" w:rsidRDefault="00845446" w:rsidP="00845446">
            <w:pPr>
              <w:spacing w:after="0"/>
              <w:jc w:val="both"/>
              <w:rPr>
                <w:rFonts w:ascii="Calibri" w:eastAsia="Times New Roman" w:hAnsi="Calibri" w:cs="Calibri"/>
                <w:color w:val="000000"/>
              </w:rPr>
            </w:pPr>
          </w:p>
        </w:tc>
        <w:tc>
          <w:tcPr>
            <w:tcW w:w="1252" w:type="dxa"/>
            <w:tcBorders>
              <w:top w:val="single" w:sz="4" w:space="0" w:color="auto"/>
            </w:tcBorders>
            <w:hideMark/>
          </w:tcPr>
          <w:p w:rsidR="00845446" w:rsidRPr="00845446" w:rsidRDefault="00845446" w:rsidP="00845446">
            <w:pPr>
              <w:spacing w:after="0"/>
              <w:jc w:val="both"/>
              <w:rPr>
                <w:rFonts w:ascii="Calibri" w:eastAsia="Times New Roman" w:hAnsi="Calibri" w:cs="Calibri"/>
                <w:color w:val="000000"/>
              </w:rPr>
            </w:pPr>
          </w:p>
        </w:tc>
        <w:tc>
          <w:tcPr>
            <w:tcW w:w="1252" w:type="dxa"/>
            <w:tcBorders>
              <w:top w:val="single" w:sz="4" w:space="0" w:color="auto"/>
            </w:tcBorders>
            <w:hideMark/>
          </w:tcPr>
          <w:p w:rsidR="00845446" w:rsidRPr="00845446" w:rsidRDefault="00845446" w:rsidP="00845446">
            <w:pPr>
              <w:spacing w:after="0"/>
              <w:jc w:val="both"/>
              <w:rPr>
                <w:rFonts w:ascii="Calibri" w:eastAsia="Times New Roman" w:hAnsi="Calibri" w:cs="Calibri"/>
                <w:color w:val="000000"/>
              </w:rPr>
            </w:pPr>
          </w:p>
        </w:tc>
      </w:tr>
      <w:tr w:rsidR="00845446" w:rsidRPr="00845446" w:rsidTr="00845446">
        <w:trPr>
          <w:trHeight w:val="297"/>
        </w:trPr>
        <w:tc>
          <w:tcPr>
            <w:tcW w:w="1919" w:type="dxa"/>
            <w:vAlign w:val="center"/>
            <w:hideMark/>
          </w:tcPr>
          <w:p w:rsidR="00845446" w:rsidRPr="00845446" w:rsidRDefault="00845446" w:rsidP="00845446">
            <w:pPr>
              <w:spacing w:after="0"/>
              <w:rPr>
                <w:rFonts w:ascii="Calibri" w:eastAsia="Times New Roman" w:hAnsi="Calibri" w:cs="Calibri"/>
                <w:color w:val="000000"/>
              </w:rPr>
            </w:pPr>
            <w:r w:rsidRPr="00845446">
              <w:rPr>
                <w:rFonts w:ascii="Calibri" w:eastAsia="Times New Roman" w:hAnsi="Calibri" w:cs="Calibri"/>
                <w:color w:val="000000"/>
              </w:rPr>
              <w:t>Manufacturing</w:t>
            </w:r>
          </w:p>
        </w:tc>
        <w:tc>
          <w:tcPr>
            <w:tcW w:w="1219"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2</w:t>
            </w:r>
          </w:p>
        </w:tc>
        <w:tc>
          <w:tcPr>
            <w:tcW w:w="1315"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34</w:t>
            </w:r>
          </w:p>
        </w:tc>
        <w:tc>
          <w:tcPr>
            <w:tcW w:w="1315"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94.4</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theme="minorHAnsi"/>
                <w:color w:val="000000"/>
              </w:rPr>
              <w:t>0.461</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theme="minorHAnsi"/>
                <w:color w:val="000000"/>
              </w:rPr>
              <w:t>1</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0.857</w:t>
            </w:r>
          </w:p>
        </w:tc>
      </w:tr>
      <w:tr w:rsidR="00845446" w:rsidRPr="00845446" w:rsidTr="00845446">
        <w:trPr>
          <w:trHeight w:val="297"/>
        </w:trPr>
        <w:tc>
          <w:tcPr>
            <w:tcW w:w="1919" w:type="dxa"/>
            <w:vAlign w:val="center"/>
            <w:hideMark/>
          </w:tcPr>
          <w:p w:rsidR="00845446" w:rsidRPr="00845446" w:rsidRDefault="00845446" w:rsidP="00845446">
            <w:pPr>
              <w:spacing w:after="0"/>
              <w:rPr>
                <w:rFonts w:ascii="Calibri" w:eastAsia="Times New Roman" w:hAnsi="Calibri" w:cs="Calibri"/>
                <w:color w:val="000000"/>
              </w:rPr>
            </w:pPr>
            <w:r w:rsidRPr="00845446">
              <w:rPr>
                <w:rFonts w:ascii="Calibri" w:eastAsia="Times New Roman" w:hAnsi="Calibri" w:cs="Calibri"/>
                <w:color w:val="000000"/>
              </w:rPr>
              <w:t>Service</w:t>
            </w:r>
          </w:p>
        </w:tc>
        <w:tc>
          <w:tcPr>
            <w:tcW w:w="1219"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6</w:t>
            </w:r>
          </w:p>
        </w:tc>
        <w:tc>
          <w:tcPr>
            <w:tcW w:w="1315"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38</w:t>
            </w:r>
          </w:p>
        </w:tc>
        <w:tc>
          <w:tcPr>
            <w:tcW w:w="1315"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86.4</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0.028</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1</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0.672</w:t>
            </w:r>
          </w:p>
        </w:tc>
      </w:tr>
      <w:tr w:rsidR="00845446" w:rsidRPr="00845446" w:rsidTr="00845446">
        <w:trPr>
          <w:trHeight w:val="297"/>
        </w:trPr>
        <w:tc>
          <w:tcPr>
            <w:tcW w:w="1919" w:type="dxa"/>
            <w:vAlign w:val="center"/>
            <w:hideMark/>
          </w:tcPr>
          <w:p w:rsidR="00845446" w:rsidRPr="00845446" w:rsidRDefault="00845446" w:rsidP="00845446">
            <w:pPr>
              <w:spacing w:after="0"/>
              <w:rPr>
                <w:rFonts w:ascii="Calibri" w:eastAsia="Times New Roman" w:hAnsi="Calibri" w:cs="Calibri"/>
                <w:color w:val="000000"/>
              </w:rPr>
            </w:pPr>
            <w:r w:rsidRPr="00845446">
              <w:rPr>
                <w:rFonts w:ascii="Calibri" w:eastAsia="Times New Roman" w:hAnsi="Calibri" w:cs="Calibri"/>
                <w:color w:val="000000"/>
              </w:rPr>
              <w:t>Urban Agriculture</w:t>
            </w:r>
          </w:p>
        </w:tc>
        <w:tc>
          <w:tcPr>
            <w:tcW w:w="1219"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5</w:t>
            </w:r>
          </w:p>
        </w:tc>
        <w:tc>
          <w:tcPr>
            <w:tcW w:w="1315"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44</w:t>
            </w:r>
          </w:p>
        </w:tc>
        <w:tc>
          <w:tcPr>
            <w:tcW w:w="1315"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89.8</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0.155</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1</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0.74</w:t>
            </w:r>
            <w:r w:rsidR="00C178F0">
              <w:rPr>
                <w:rFonts w:ascii="Calibri" w:eastAsia="Times New Roman" w:hAnsi="Calibri" w:cs="Calibri"/>
                <w:color w:val="000000"/>
              </w:rPr>
              <w:t>0</w:t>
            </w:r>
          </w:p>
        </w:tc>
      </w:tr>
      <w:tr w:rsidR="00845446" w:rsidRPr="00845446" w:rsidTr="00845446">
        <w:trPr>
          <w:trHeight w:val="297"/>
        </w:trPr>
        <w:tc>
          <w:tcPr>
            <w:tcW w:w="1919" w:type="dxa"/>
            <w:vAlign w:val="center"/>
            <w:hideMark/>
          </w:tcPr>
          <w:p w:rsidR="00845446" w:rsidRPr="00845446" w:rsidRDefault="00845446" w:rsidP="00845446">
            <w:pPr>
              <w:spacing w:after="0"/>
              <w:rPr>
                <w:rFonts w:ascii="Calibri" w:eastAsia="Times New Roman" w:hAnsi="Calibri" w:cs="Calibri"/>
                <w:color w:val="000000"/>
              </w:rPr>
            </w:pPr>
            <w:r w:rsidRPr="00845446">
              <w:rPr>
                <w:rFonts w:ascii="Calibri" w:eastAsia="Times New Roman" w:hAnsi="Calibri" w:cs="Calibri"/>
                <w:color w:val="000000"/>
              </w:rPr>
              <w:t xml:space="preserve">Construction </w:t>
            </w:r>
          </w:p>
        </w:tc>
        <w:tc>
          <w:tcPr>
            <w:tcW w:w="1219"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5</w:t>
            </w:r>
          </w:p>
        </w:tc>
        <w:tc>
          <w:tcPr>
            <w:tcW w:w="1315"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6</w:t>
            </w:r>
          </w:p>
        </w:tc>
        <w:tc>
          <w:tcPr>
            <w:tcW w:w="1315"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54.5</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theme="minorHAnsi"/>
                <w:color w:val="000000"/>
              </w:rPr>
              <w:t>0.291</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theme="minorHAnsi"/>
                <w:color w:val="000000"/>
              </w:rPr>
              <w:t>1</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theme="minorHAnsi"/>
                <w:color w:val="000000"/>
              </w:rPr>
              <w:t>0.818</w:t>
            </w:r>
          </w:p>
        </w:tc>
      </w:tr>
      <w:tr w:rsidR="00845446" w:rsidRPr="00845446" w:rsidTr="00845446">
        <w:trPr>
          <w:trHeight w:val="297"/>
        </w:trPr>
        <w:tc>
          <w:tcPr>
            <w:tcW w:w="1919" w:type="dxa"/>
            <w:tcBorders>
              <w:bottom w:val="single" w:sz="4" w:space="0" w:color="auto"/>
            </w:tcBorders>
            <w:vAlign w:val="center"/>
            <w:hideMark/>
          </w:tcPr>
          <w:p w:rsidR="00845446" w:rsidRPr="00845446" w:rsidRDefault="00845446" w:rsidP="00845446">
            <w:pPr>
              <w:spacing w:after="0"/>
              <w:rPr>
                <w:rFonts w:ascii="Calibri" w:eastAsia="Times New Roman" w:hAnsi="Calibri" w:cs="Calibri"/>
                <w:color w:val="000000"/>
              </w:rPr>
            </w:pPr>
            <w:r w:rsidRPr="00845446">
              <w:rPr>
                <w:rFonts w:ascii="Calibri" w:eastAsia="Times New Roman" w:hAnsi="Calibri" w:cs="Calibri"/>
                <w:color w:val="000000"/>
              </w:rPr>
              <w:t>Trade</w:t>
            </w:r>
          </w:p>
        </w:tc>
        <w:tc>
          <w:tcPr>
            <w:tcW w:w="1219" w:type="dxa"/>
            <w:tcBorders>
              <w:bottom w:val="single" w:sz="4" w:space="0" w:color="auto"/>
            </w:tcBorders>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13</w:t>
            </w:r>
          </w:p>
        </w:tc>
        <w:tc>
          <w:tcPr>
            <w:tcW w:w="1315" w:type="dxa"/>
            <w:tcBorders>
              <w:bottom w:val="single" w:sz="4" w:space="0" w:color="auto"/>
            </w:tcBorders>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222</w:t>
            </w:r>
          </w:p>
        </w:tc>
        <w:tc>
          <w:tcPr>
            <w:tcW w:w="1315" w:type="dxa"/>
            <w:tcBorders>
              <w:bottom w:val="single" w:sz="4" w:space="0" w:color="auto"/>
            </w:tcBorders>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94.5</w:t>
            </w:r>
          </w:p>
        </w:tc>
        <w:tc>
          <w:tcPr>
            <w:tcW w:w="1252" w:type="dxa"/>
            <w:tcBorders>
              <w:bottom w:val="single" w:sz="4" w:space="0" w:color="auto"/>
            </w:tcBorders>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0.031</w:t>
            </w:r>
          </w:p>
        </w:tc>
        <w:tc>
          <w:tcPr>
            <w:tcW w:w="1252" w:type="dxa"/>
            <w:tcBorders>
              <w:bottom w:val="single" w:sz="4" w:space="0" w:color="auto"/>
            </w:tcBorders>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1</w:t>
            </w:r>
          </w:p>
        </w:tc>
        <w:tc>
          <w:tcPr>
            <w:tcW w:w="1252" w:type="dxa"/>
            <w:tcBorders>
              <w:bottom w:val="single" w:sz="4" w:space="0" w:color="auto"/>
            </w:tcBorders>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0.737</w:t>
            </w:r>
          </w:p>
        </w:tc>
      </w:tr>
      <w:tr w:rsidR="00845446" w:rsidRPr="00845446" w:rsidTr="00845446">
        <w:trPr>
          <w:trHeight w:val="297"/>
        </w:trPr>
        <w:tc>
          <w:tcPr>
            <w:tcW w:w="1919" w:type="dxa"/>
            <w:tcBorders>
              <w:top w:val="single" w:sz="4" w:space="0" w:color="auto"/>
              <w:bottom w:val="doub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All MSEs</w:t>
            </w:r>
          </w:p>
        </w:tc>
        <w:tc>
          <w:tcPr>
            <w:tcW w:w="1219" w:type="dxa"/>
            <w:tcBorders>
              <w:top w:val="single" w:sz="4" w:space="0" w:color="auto"/>
              <w:bottom w:val="doub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17</w:t>
            </w:r>
          </w:p>
        </w:tc>
        <w:tc>
          <w:tcPr>
            <w:tcW w:w="1315" w:type="dxa"/>
            <w:tcBorders>
              <w:top w:val="single" w:sz="4" w:space="0" w:color="auto"/>
              <w:bottom w:val="doub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358</w:t>
            </w:r>
          </w:p>
        </w:tc>
        <w:tc>
          <w:tcPr>
            <w:tcW w:w="1315" w:type="dxa"/>
            <w:tcBorders>
              <w:top w:val="single" w:sz="4" w:space="0" w:color="auto"/>
              <w:bottom w:val="doub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95.5</w:t>
            </w:r>
          </w:p>
        </w:tc>
        <w:tc>
          <w:tcPr>
            <w:tcW w:w="1252" w:type="dxa"/>
            <w:tcBorders>
              <w:top w:val="single" w:sz="4" w:space="0" w:color="auto"/>
              <w:bottom w:val="doub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0.116</w:t>
            </w:r>
          </w:p>
        </w:tc>
        <w:tc>
          <w:tcPr>
            <w:tcW w:w="1252" w:type="dxa"/>
            <w:tcBorders>
              <w:top w:val="single" w:sz="4" w:space="0" w:color="auto"/>
              <w:bottom w:val="doub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1</w:t>
            </w:r>
          </w:p>
        </w:tc>
        <w:tc>
          <w:tcPr>
            <w:tcW w:w="1252" w:type="dxa"/>
            <w:tcBorders>
              <w:top w:val="single" w:sz="4" w:space="0" w:color="auto"/>
              <w:bottom w:val="doub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0.778</w:t>
            </w:r>
          </w:p>
        </w:tc>
      </w:tr>
    </w:tbl>
    <w:p w:rsidR="00ED71D2" w:rsidRPr="00845446" w:rsidRDefault="00845446" w:rsidP="00845446">
      <w:pPr>
        <w:spacing w:line="360" w:lineRule="auto"/>
        <w:jc w:val="both"/>
        <w:rPr>
          <w:rFonts w:cstheme="minorHAnsi"/>
          <w:i/>
        </w:rPr>
      </w:pPr>
      <w:r w:rsidRPr="00845446">
        <w:rPr>
          <w:rFonts w:cstheme="minorHAnsi"/>
          <w:i/>
        </w:rPr>
        <w:t xml:space="preserve">Source: </w:t>
      </w:r>
      <w:r w:rsidR="00AD0872">
        <w:rPr>
          <w:rFonts w:cstheme="minorHAnsi"/>
          <w:i/>
        </w:rPr>
        <w:t>Survey data, 2016</w:t>
      </w:r>
    </w:p>
    <w:p w:rsidR="006A602B" w:rsidRPr="00AF2498" w:rsidRDefault="00303DD5" w:rsidP="007A1EC4">
      <w:pPr>
        <w:rPr>
          <w:rFonts w:cstheme="minorHAnsi"/>
          <w:b/>
          <w:sz w:val="24"/>
          <w:szCs w:val="24"/>
        </w:rPr>
      </w:pPr>
      <w:r w:rsidRPr="00AF2498">
        <w:rPr>
          <w:rFonts w:cstheme="minorHAnsi"/>
          <w:b/>
          <w:sz w:val="24"/>
          <w:szCs w:val="24"/>
        </w:rPr>
        <w:t xml:space="preserve">Input Slacks </w:t>
      </w:r>
    </w:p>
    <w:p w:rsidR="00E36F41" w:rsidRDefault="00BF73ED" w:rsidP="00BF73ED">
      <w:pPr>
        <w:spacing w:line="360" w:lineRule="auto"/>
        <w:jc w:val="both"/>
        <w:rPr>
          <w:rFonts w:cstheme="minorHAnsi"/>
          <w:sz w:val="24"/>
          <w:szCs w:val="24"/>
        </w:rPr>
      </w:pPr>
      <w:r w:rsidRPr="00AF2498">
        <w:rPr>
          <w:rFonts w:cstheme="minorHAnsi"/>
          <w:sz w:val="24"/>
          <w:szCs w:val="24"/>
        </w:rPr>
        <w:t>Input slacks are impo</w:t>
      </w:r>
      <w:r w:rsidR="00E36F41">
        <w:rPr>
          <w:rFonts w:cstheme="minorHAnsi"/>
          <w:sz w:val="24"/>
          <w:szCs w:val="24"/>
        </w:rPr>
        <w:t>rtant estimation results in DEA</w:t>
      </w:r>
      <w:r w:rsidRPr="00AF2498">
        <w:rPr>
          <w:rFonts w:cstheme="minorHAnsi"/>
          <w:sz w:val="24"/>
          <w:szCs w:val="24"/>
        </w:rPr>
        <w:t xml:space="preserve"> efficiency analysis. </w:t>
      </w:r>
      <w:r w:rsidR="00E36F41">
        <w:rPr>
          <w:rFonts w:cstheme="minorHAnsi"/>
          <w:sz w:val="24"/>
          <w:szCs w:val="24"/>
        </w:rPr>
        <w:t>It</w:t>
      </w:r>
      <w:r w:rsidRPr="00AF2498">
        <w:rPr>
          <w:rFonts w:cstheme="minorHAnsi"/>
          <w:sz w:val="24"/>
          <w:szCs w:val="24"/>
        </w:rPr>
        <w:t xml:space="preserve"> tells us the level of input t</w:t>
      </w:r>
      <w:r w:rsidR="00E36F41">
        <w:rPr>
          <w:rFonts w:cstheme="minorHAnsi"/>
          <w:sz w:val="24"/>
          <w:szCs w:val="24"/>
        </w:rPr>
        <w:t>hat the firm can reduce to be 100 percent efficient in production</w:t>
      </w:r>
      <w:r w:rsidRPr="00AF2498">
        <w:rPr>
          <w:rFonts w:cstheme="minorHAnsi"/>
          <w:sz w:val="24"/>
          <w:szCs w:val="24"/>
        </w:rPr>
        <w:t>. In other words, if MSEs reduce their respective input slacks they can produce at th</w:t>
      </w:r>
      <w:r w:rsidR="00E36F41">
        <w:rPr>
          <w:rFonts w:cstheme="minorHAnsi"/>
          <w:sz w:val="24"/>
          <w:szCs w:val="24"/>
        </w:rPr>
        <w:t>e efficiency frontier.  The DEA</w:t>
      </w:r>
      <w:r w:rsidRPr="00AF2498">
        <w:rPr>
          <w:rFonts w:cstheme="minorHAnsi"/>
          <w:sz w:val="24"/>
          <w:szCs w:val="24"/>
        </w:rPr>
        <w:t xml:space="preserve"> estimation result for our sampled data produces the slack amounts for the three inputs used in the model; fixed capital, labor and variable inputs, all measured in monetary values. Based on the estimation result of the model, </w:t>
      </w:r>
      <w:r w:rsidR="00094213">
        <w:rPr>
          <w:rFonts w:cstheme="minorHAnsi"/>
          <w:sz w:val="24"/>
          <w:szCs w:val="24"/>
        </w:rPr>
        <w:t xml:space="preserve">MSEs were more efficiently using their variable inputs in relative terms. Conversely, gaps were observed on the efficient employment of fixed capital and labor inputs. </w:t>
      </w:r>
    </w:p>
    <w:p w:rsidR="00EE6947" w:rsidRPr="00AF2498" w:rsidRDefault="00177FF2" w:rsidP="00BF73ED">
      <w:pPr>
        <w:spacing w:line="360" w:lineRule="auto"/>
        <w:jc w:val="both"/>
        <w:rPr>
          <w:rFonts w:cstheme="minorHAnsi"/>
          <w:sz w:val="24"/>
          <w:szCs w:val="24"/>
        </w:rPr>
      </w:pPr>
      <w:r>
        <w:rPr>
          <w:rFonts w:cstheme="minorHAnsi"/>
          <w:sz w:val="24"/>
          <w:szCs w:val="24"/>
        </w:rPr>
        <w:t xml:space="preserve">Fixed capital were </w:t>
      </w:r>
      <w:r w:rsidR="006B42FD" w:rsidRPr="00AF2498">
        <w:rPr>
          <w:rFonts w:cstheme="minorHAnsi"/>
          <w:sz w:val="24"/>
          <w:szCs w:val="24"/>
        </w:rPr>
        <w:t>efficiently utilized</w:t>
      </w:r>
      <w:r w:rsidR="00E36F41">
        <w:rPr>
          <w:rFonts w:cstheme="minorHAnsi"/>
          <w:sz w:val="24"/>
          <w:szCs w:val="24"/>
        </w:rPr>
        <w:t xml:space="preserve"> in relative terms</w:t>
      </w:r>
      <w:r w:rsidR="006B42FD" w:rsidRPr="00AF2498">
        <w:rPr>
          <w:rFonts w:cstheme="minorHAnsi"/>
          <w:sz w:val="24"/>
          <w:szCs w:val="24"/>
        </w:rPr>
        <w:t xml:space="preserve">, on average, in the construction sector while less efficiently utilized in the service sector, with input slack value of Birr 148.5 and Birr </w:t>
      </w:r>
      <w:r w:rsidR="006B42FD" w:rsidRPr="00AF2498">
        <w:rPr>
          <w:rFonts w:cstheme="minorHAnsi"/>
          <w:sz w:val="24"/>
          <w:szCs w:val="24"/>
        </w:rPr>
        <w:lastRenderedPageBreak/>
        <w:t>2761, respectively.</w:t>
      </w:r>
      <w:r w:rsidR="008271AA" w:rsidRPr="00AF2498">
        <w:rPr>
          <w:rFonts w:cstheme="minorHAnsi"/>
          <w:sz w:val="24"/>
          <w:szCs w:val="24"/>
        </w:rPr>
        <w:t xml:space="preserve"> Considering labor, it is less efficiently utilized in the manufacturing sector and more efficiently utilized in the trade sector. An input slack of Birr 148.5 in the construction sector implies firms in this sector can be at their efficiency frontier if they reduce their fixed capital by Birr 148.5</w:t>
      </w:r>
      <w:r w:rsidR="00094213">
        <w:rPr>
          <w:rFonts w:cstheme="minorHAnsi"/>
          <w:sz w:val="24"/>
          <w:szCs w:val="24"/>
        </w:rPr>
        <w:t xml:space="preserve"> </w:t>
      </w:r>
      <w:r w:rsidR="008271AA" w:rsidRPr="00AF2498">
        <w:rPr>
          <w:rFonts w:cstheme="minorHAnsi"/>
          <w:sz w:val="24"/>
          <w:szCs w:val="24"/>
        </w:rPr>
        <w:t>along with other slack inputs used in the model (reduce labor by Birr 939.281 and variable costs by Birr 2271.761). The table below shows us the mean slack amount of three inputs across different sectors and the total data.</w:t>
      </w:r>
      <w:r w:rsidR="00094213">
        <w:rPr>
          <w:rFonts w:cstheme="minorHAnsi"/>
          <w:sz w:val="24"/>
          <w:szCs w:val="24"/>
        </w:rPr>
        <w:t xml:space="preserve"> Sector wise, fixed capital was the causes of inefficiency in the urban agriculture sector. This is true most agricultural activities are performed by labor, </w:t>
      </w:r>
      <w:r w:rsidR="00DC543B">
        <w:rPr>
          <w:rFonts w:cstheme="minorHAnsi"/>
          <w:sz w:val="24"/>
          <w:szCs w:val="24"/>
        </w:rPr>
        <w:t>supported by</w:t>
      </w:r>
      <w:r w:rsidR="00094213">
        <w:rPr>
          <w:rFonts w:cstheme="minorHAnsi"/>
          <w:sz w:val="24"/>
          <w:szCs w:val="24"/>
        </w:rPr>
        <w:t xml:space="preserve"> less input slack of the variable. </w:t>
      </w:r>
      <w:r w:rsidR="00DC543B">
        <w:rPr>
          <w:rFonts w:cstheme="minorHAnsi"/>
          <w:sz w:val="24"/>
          <w:szCs w:val="24"/>
        </w:rPr>
        <w:t>In the manufacturing sector, fixed capital is relatively wisely used while variable input is the highest contributor of firm inefficiency.  Similarly, MSEs in the construction sector and trade sectors have relatively higher variable input slacks.</w:t>
      </w:r>
    </w:p>
    <w:p w:rsidR="008271AA" w:rsidRPr="00E900B4" w:rsidRDefault="00E900B4" w:rsidP="00E900B4">
      <w:pPr>
        <w:spacing w:after="0" w:line="360" w:lineRule="auto"/>
        <w:jc w:val="both"/>
        <w:rPr>
          <w:rFonts w:cstheme="minorHAnsi"/>
          <w:sz w:val="24"/>
          <w:szCs w:val="24"/>
        </w:rPr>
      </w:pPr>
      <w:r w:rsidRPr="00E900B4">
        <w:rPr>
          <w:rFonts w:cstheme="minorHAnsi"/>
          <w:sz w:val="24"/>
          <w:szCs w:val="24"/>
        </w:rPr>
        <w:t>Table 4: Average Input Slacks</w:t>
      </w:r>
      <w:r w:rsidR="00094213">
        <w:rPr>
          <w:rFonts w:cstheme="minorHAnsi"/>
          <w:sz w:val="24"/>
          <w:szCs w:val="24"/>
        </w:rPr>
        <w:t xml:space="preserve"> (in Birr)</w:t>
      </w:r>
    </w:p>
    <w:tbl>
      <w:tblPr>
        <w:tblW w:w="0" w:type="auto"/>
        <w:tblLook w:val="04A0" w:firstRow="1" w:lastRow="0" w:firstColumn="1" w:lastColumn="0" w:noHBand="0" w:noVBand="1"/>
      </w:tblPr>
      <w:tblGrid>
        <w:gridCol w:w="2394"/>
        <w:gridCol w:w="2394"/>
        <w:gridCol w:w="2394"/>
        <w:gridCol w:w="2394"/>
      </w:tblGrid>
      <w:tr w:rsidR="00FE5049" w:rsidRPr="00AF2498" w:rsidTr="00CF6983">
        <w:trPr>
          <w:trHeight w:val="429"/>
        </w:trPr>
        <w:tc>
          <w:tcPr>
            <w:tcW w:w="2394" w:type="dxa"/>
            <w:tcBorders>
              <w:top w:val="double" w:sz="4" w:space="0" w:color="auto"/>
              <w:bottom w:val="single" w:sz="4" w:space="0" w:color="auto"/>
            </w:tcBorders>
            <w:vAlign w:val="center"/>
          </w:tcPr>
          <w:p w:rsidR="00FE5049" w:rsidRPr="00AF2498" w:rsidRDefault="00CF6983" w:rsidP="00CF6983">
            <w:pPr>
              <w:spacing w:after="0" w:line="360" w:lineRule="auto"/>
              <w:jc w:val="center"/>
              <w:rPr>
                <w:rFonts w:cstheme="minorHAnsi"/>
                <w:b/>
                <w:sz w:val="24"/>
                <w:szCs w:val="24"/>
              </w:rPr>
            </w:pPr>
            <w:r>
              <w:rPr>
                <w:rFonts w:cstheme="minorHAnsi"/>
                <w:b/>
                <w:sz w:val="24"/>
                <w:szCs w:val="24"/>
              </w:rPr>
              <w:t xml:space="preserve">Sectors </w:t>
            </w:r>
          </w:p>
        </w:tc>
        <w:tc>
          <w:tcPr>
            <w:tcW w:w="2394" w:type="dxa"/>
            <w:tcBorders>
              <w:top w:val="double" w:sz="4" w:space="0" w:color="auto"/>
              <w:bottom w:val="single" w:sz="4" w:space="0" w:color="auto"/>
            </w:tcBorders>
            <w:vAlign w:val="center"/>
          </w:tcPr>
          <w:p w:rsidR="00FE5049" w:rsidRPr="00AF2498" w:rsidRDefault="00FE5049" w:rsidP="00CF6983">
            <w:pPr>
              <w:spacing w:after="0" w:line="360" w:lineRule="auto"/>
              <w:jc w:val="center"/>
              <w:rPr>
                <w:rFonts w:cstheme="minorHAnsi"/>
                <w:b/>
                <w:sz w:val="24"/>
                <w:szCs w:val="24"/>
              </w:rPr>
            </w:pPr>
            <w:r w:rsidRPr="00AF2498">
              <w:rPr>
                <w:rFonts w:cstheme="minorHAnsi"/>
                <w:b/>
                <w:sz w:val="24"/>
                <w:szCs w:val="24"/>
              </w:rPr>
              <w:t>Fixed Capital</w:t>
            </w:r>
          </w:p>
        </w:tc>
        <w:tc>
          <w:tcPr>
            <w:tcW w:w="2394" w:type="dxa"/>
            <w:tcBorders>
              <w:top w:val="double" w:sz="4" w:space="0" w:color="auto"/>
              <w:bottom w:val="single" w:sz="4" w:space="0" w:color="auto"/>
            </w:tcBorders>
            <w:vAlign w:val="center"/>
          </w:tcPr>
          <w:p w:rsidR="00FE5049" w:rsidRPr="00AF2498" w:rsidRDefault="00FE5049" w:rsidP="00CF6983">
            <w:pPr>
              <w:spacing w:after="0" w:line="360" w:lineRule="auto"/>
              <w:jc w:val="center"/>
              <w:rPr>
                <w:rFonts w:cstheme="minorHAnsi"/>
                <w:b/>
                <w:sz w:val="24"/>
                <w:szCs w:val="24"/>
              </w:rPr>
            </w:pPr>
            <w:r w:rsidRPr="00AF2498">
              <w:rPr>
                <w:rFonts w:cstheme="minorHAnsi"/>
                <w:b/>
                <w:sz w:val="24"/>
                <w:szCs w:val="24"/>
              </w:rPr>
              <w:t>Labor</w:t>
            </w:r>
          </w:p>
        </w:tc>
        <w:tc>
          <w:tcPr>
            <w:tcW w:w="2394" w:type="dxa"/>
            <w:tcBorders>
              <w:top w:val="double" w:sz="4" w:space="0" w:color="auto"/>
              <w:bottom w:val="single" w:sz="4" w:space="0" w:color="auto"/>
            </w:tcBorders>
            <w:vAlign w:val="center"/>
          </w:tcPr>
          <w:p w:rsidR="00FE5049" w:rsidRPr="00AF2498" w:rsidRDefault="00DC543B" w:rsidP="00CF6983">
            <w:pPr>
              <w:spacing w:after="0" w:line="360" w:lineRule="auto"/>
              <w:jc w:val="center"/>
              <w:rPr>
                <w:rFonts w:cstheme="minorHAnsi"/>
                <w:b/>
                <w:sz w:val="24"/>
                <w:szCs w:val="24"/>
              </w:rPr>
            </w:pPr>
            <w:r>
              <w:rPr>
                <w:rFonts w:cstheme="minorHAnsi"/>
                <w:b/>
                <w:sz w:val="24"/>
                <w:szCs w:val="24"/>
              </w:rPr>
              <w:t>Variable Input</w:t>
            </w:r>
          </w:p>
        </w:tc>
      </w:tr>
      <w:tr w:rsidR="00094213" w:rsidRPr="00AF2498" w:rsidTr="00DC543B">
        <w:tc>
          <w:tcPr>
            <w:tcW w:w="2394" w:type="dxa"/>
            <w:vAlign w:val="center"/>
          </w:tcPr>
          <w:p w:rsidR="00094213" w:rsidRPr="00CF6983" w:rsidRDefault="00094213" w:rsidP="00CF6983">
            <w:pPr>
              <w:spacing w:after="0" w:line="360" w:lineRule="auto"/>
              <w:rPr>
                <w:rFonts w:cstheme="minorHAnsi"/>
                <w:sz w:val="24"/>
                <w:szCs w:val="24"/>
              </w:rPr>
            </w:pPr>
            <w:r w:rsidRPr="00CF6983">
              <w:rPr>
                <w:rFonts w:cstheme="minorHAnsi"/>
                <w:sz w:val="24"/>
                <w:szCs w:val="24"/>
              </w:rPr>
              <w:t xml:space="preserve">Urban Agriculture </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2,142.48</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280.26</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922.68</w:t>
            </w:r>
          </w:p>
        </w:tc>
      </w:tr>
      <w:tr w:rsidR="00094213" w:rsidRPr="00AF2498" w:rsidTr="00DC543B">
        <w:tc>
          <w:tcPr>
            <w:tcW w:w="2394" w:type="dxa"/>
            <w:vAlign w:val="center"/>
          </w:tcPr>
          <w:p w:rsidR="00094213" w:rsidRPr="00CF6983" w:rsidRDefault="00094213" w:rsidP="00CF6983">
            <w:pPr>
              <w:spacing w:after="0" w:line="360" w:lineRule="auto"/>
              <w:rPr>
                <w:rFonts w:cstheme="minorHAnsi"/>
                <w:sz w:val="24"/>
                <w:szCs w:val="24"/>
              </w:rPr>
            </w:pPr>
            <w:r w:rsidRPr="00CF6983">
              <w:rPr>
                <w:rFonts w:cstheme="minorHAnsi"/>
                <w:sz w:val="24"/>
                <w:szCs w:val="24"/>
              </w:rPr>
              <w:t xml:space="preserve">Manufacturing </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687.81</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3,549.80</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8,139.09</w:t>
            </w:r>
          </w:p>
        </w:tc>
      </w:tr>
      <w:tr w:rsidR="00094213" w:rsidRPr="00AF2498" w:rsidTr="00DC543B">
        <w:tc>
          <w:tcPr>
            <w:tcW w:w="2394" w:type="dxa"/>
            <w:vAlign w:val="center"/>
          </w:tcPr>
          <w:p w:rsidR="00094213" w:rsidRPr="00CF6983" w:rsidRDefault="00094213" w:rsidP="00CF6983">
            <w:pPr>
              <w:spacing w:after="0" w:line="360" w:lineRule="auto"/>
              <w:rPr>
                <w:rFonts w:cstheme="minorHAnsi"/>
                <w:sz w:val="24"/>
                <w:szCs w:val="24"/>
              </w:rPr>
            </w:pPr>
            <w:r w:rsidRPr="00CF6983">
              <w:rPr>
                <w:rFonts w:cstheme="minorHAnsi"/>
                <w:sz w:val="24"/>
                <w:szCs w:val="24"/>
              </w:rPr>
              <w:t xml:space="preserve">Construction </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148.55</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939.28</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2,271.76</w:t>
            </w:r>
          </w:p>
        </w:tc>
      </w:tr>
      <w:tr w:rsidR="00094213" w:rsidRPr="00AF2498" w:rsidTr="00DC543B">
        <w:tc>
          <w:tcPr>
            <w:tcW w:w="2394" w:type="dxa"/>
            <w:vAlign w:val="center"/>
          </w:tcPr>
          <w:p w:rsidR="00094213" w:rsidRPr="00CF6983" w:rsidRDefault="00094213" w:rsidP="00CF6983">
            <w:pPr>
              <w:spacing w:after="0" w:line="360" w:lineRule="auto"/>
              <w:rPr>
                <w:rFonts w:cstheme="minorHAnsi"/>
                <w:sz w:val="24"/>
                <w:szCs w:val="24"/>
              </w:rPr>
            </w:pPr>
            <w:r w:rsidRPr="00CF6983">
              <w:rPr>
                <w:rFonts w:cstheme="minorHAnsi"/>
                <w:sz w:val="24"/>
                <w:szCs w:val="24"/>
              </w:rPr>
              <w:t xml:space="preserve">Trade </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1,161.75</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420.39</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705.76</w:t>
            </w:r>
          </w:p>
        </w:tc>
      </w:tr>
      <w:tr w:rsidR="00094213" w:rsidRPr="00AF2498" w:rsidTr="00DC543B">
        <w:tc>
          <w:tcPr>
            <w:tcW w:w="2394" w:type="dxa"/>
            <w:tcBorders>
              <w:bottom w:val="single" w:sz="4" w:space="0" w:color="auto"/>
            </w:tcBorders>
            <w:vAlign w:val="center"/>
          </w:tcPr>
          <w:p w:rsidR="00094213" w:rsidRPr="00CF6983" w:rsidRDefault="00094213" w:rsidP="00CF6983">
            <w:pPr>
              <w:spacing w:after="0" w:line="360" w:lineRule="auto"/>
              <w:rPr>
                <w:rFonts w:cstheme="minorHAnsi"/>
                <w:sz w:val="24"/>
                <w:szCs w:val="24"/>
              </w:rPr>
            </w:pPr>
            <w:r w:rsidRPr="00CF6983">
              <w:rPr>
                <w:rFonts w:cstheme="minorHAnsi"/>
                <w:sz w:val="24"/>
                <w:szCs w:val="24"/>
              </w:rPr>
              <w:t xml:space="preserve">Service </w:t>
            </w:r>
          </w:p>
        </w:tc>
        <w:tc>
          <w:tcPr>
            <w:tcW w:w="2394" w:type="dxa"/>
            <w:tcBorders>
              <w:bottom w:val="single" w:sz="4" w:space="0" w:color="auto"/>
            </w:tcBorders>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2,761.03</w:t>
            </w:r>
          </w:p>
        </w:tc>
        <w:tc>
          <w:tcPr>
            <w:tcW w:w="2394" w:type="dxa"/>
            <w:tcBorders>
              <w:bottom w:val="single" w:sz="4" w:space="0" w:color="auto"/>
            </w:tcBorders>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678.62</w:t>
            </w:r>
          </w:p>
        </w:tc>
        <w:tc>
          <w:tcPr>
            <w:tcW w:w="2394" w:type="dxa"/>
            <w:tcBorders>
              <w:bottom w:val="single" w:sz="4" w:space="0" w:color="auto"/>
            </w:tcBorders>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3,256.23</w:t>
            </w:r>
          </w:p>
        </w:tc>
      </w:tr>
      <w:tr w:rsidR="00094213" w:rsidRPr="00AF2498" w:rsidTr="00DC543B">
        <w:trPr>
          <w:trHeight w:val="269"/>
        </w:trPr>
        <w:tc>
          <w:tcPr>
            <w:tcW w:w="2394" w:type="dxa"/>
            <w:tcBorders>
              <w:top w:val="single" w:sz="4" w:space="0" w:color="auto"/>
              <w:bottom w:val="double" w:sz="4" w:space="0" w:color="auto"/>
            </w:tcBorders>
            <w:vAlign w:val="center"/>
          </w:tcPr>
          <w:p w:rsidR="00094213" w:rsidRPr="00AF2498" w:rsidRDefault="00094213" w:rsidP="00DC543B">
            <w:pPr>
              <w:spacing w:after="0" w:line="240" w:lineRule="auto"/>
              <w:jc w:val="center"/>
              <w:rPr>
                <w:rFonts w:cstheme="minorHAnsi"/>
                <w:b/>
                <w:sz w:val="24"/>
                <w:szCs w:val="24"/>
              </w:rPr>
            </w:pPr>
            <w:r w:rsidRPr="00AF2498">
              <w:rPr>
                <w:rFonts w:cstheme="minorHAnsi"/>
                <w:b/>
                <w:sz w:val="24"/>
                <w:szCs w:val="24"/>
              </w:rPr>
              <w:t>Total</w:t>
            </w:r>
          </w:p>
        </w:tc>
        <w:tc>
          <w:tcPr>
            <w:tcW w:w="2394" w:type="dxa"/>
            <w:tcBorders>
              <w:top w:val="single" w:sz="4" w:space="0" w:color="auto"/>
              <w:bottom w:val="double" w:sz="4" w:space="0" w:color="auto"/>
            </w:tcBorders>
            <w:vAlign w:val="center"/>
          </w:tcPr>
          <w:p w:rsidR="00094213" w:rsidRDefault="00094213" w:rsidP="00DC543B">
            <w:pPr>
              <w:spacing w:line="240" w:lineRule="auto"/>
              <w:jc w:val="center"/>
              <w:rPr>
                <w:rFonts w:ascii="Calibri" w:hAnsi="Calibri" w:cs="Calibri"/>
                <w:b/>
                <w:bCs/>
                <w:color w:val="000000"/>
                <w:sz w:val="24"/>
                <w:szCs w:val="24"/>
              </w:rPr>
            </w:pPr>
            <w:r>
              <w:rPr>
                <w:rFonts w:ascii="Calibri" w:hAnsi="Calibri" w:cstheme="minorHAnsi"/>
                <w:b/>
                <w:bCs/>
                <w:color w:val="000000"/>
              </w:rPr>
              <w:t>2,365.08</w:t>
            </w:r>
          </w:p>
        </w:tc>
        <w:tc>
          <w:tcPr>
            <w:tcW w:w="2394" w:type="dxa"/>
            <w:tcBorders>
              <w:top w:val="single" w:sz="4" w:space="0" w:color="auto"/>
              <w:bottom w:val="double" w:sz="4" w:space="0" w:color="auto"/>
            </w:tcBorders>
            <w:vAlign w:val="center"/>
          </w:tcPr>
          <w:p w:rsidR="00094213" w:rsidRDefault="00094213" w:rsidP="00DC543B">
            <w:pPr>
              <w:spacing w:line="240" w:lineRule="auto"/>
              <w:jc w:val="center"/>
              <w:rPr>
                <w:rFonts w:ascii="Calibri" w:hAnsi="Calibri" w:cs="Calibri"/>
                <w:b/>
                <w:bCs/>
                <w:color w:val="000000"/>
                <w:sz w:val="24"/>
                <w:szCs w:val="24"/>
              </w:rPr>
            </w:pPr>
            <w:r>
              <w:rPr>
                <w:rFonts w:ascii="Calibri" w:hAnsi="Calibri" w:cstheme="minorHAnsi"/>
                <w:b/>
                <w:bCs/>
                <w:color w:val="000000"/>
              </w:rPr>
              <w:t>134.16</w:t>
            </w:r>
          </w:p>
        </w:tc>
        <w:tc>
          <w:tcPr>
            <w:tcW w:w="2394" w:type="dxa"/>
            <w:tcBorders>
              <w:top w:val="single" w:sz="4" w:space="0" w:color="auto"/>
              <w:bottom w:val="double" w:sz="4" w:space="0" w:color="auto"/>
            </w:tcBorders>
            <w:vAlign w:val="center"/>
          </w:tcPr>
          <w:p w:rsidR="00094213" w:rsidRDefault="00094213" w:rsidP="00DC543B">
            <w:pPr>
              <w:spacing w:line="240" w:lineRule="auto"/>
              <w:jc w:val="center"/>
              <w:rPr>
                <w:rFonts w:ascii="Calibri" w:hAnsi="Calibri" w:cs="Calibri"/>
                <w:b/>
                <w:bCs/>
                <w:color w:val="000000"/>
                <w:sz w:val="24"/>
                <w:szCs w:val="24"/>
              </w:rPr>
            </w:pPr>
            <w:r>
              <w:rPr>
                <w:rFonts w:ascii="Calibri" w:hAnsi="Calibri" w:cstheme="minorHAnsi"/>
                <w:b/>
                <w:bCs/>
                <w:color w:val="000000"/>
              </w:rPr>
              <w:t>24.62</w:t>
            </w:r>
          </w:p>
        </w:tc>
      </w:tr>
    </w:tbl>
    <w:p w:rsidR="004944A6" w:rsidRPr="00CF6983" w:rsidRDefault="00CF6983" w:rsidP="007A1EC4">
      <w:pPr>
        <w:rPr>
          <w:rFonts w:cstheme="minorHAnsi"/>
          <w:i/>
        </w:rPr>
      </w:pPr>
      <w:r w:rsidRPr="00CF6983">
        <w:rPr>
          <w:rFonts w:cstheme="minorHAnsi"/>
          <w:i/>
        </w:rPr>
        <w:t xml:space="preserve">Source: </w:t>
      </w:r>
      <w:r w:rsidR="00AD0872">
        <w:rPr>
          <w:rFonts w:cstheme="minorHAnsi"/>
          <w:i/>
        </w:rPr>
        <w:t>Survey data, 2016</w:t>
      </w:r>
    </w:p>
    <w:p w:rsidR="003E7910" w:rsidRPr="00AF2498" w:rsidRDefault="002E1EBD" w:rsidP="004316C9">
      <w:pPr>
        <w:pStyle w:val="ListParagraph"/>
        <w:numPr>
          <w:ilvl w:val="1"/>
          <w:numId w:val="28"/>
        </w:numPr>
        <w:spacing w:after="0" w:line="360" w:lineRule="auto"/>
        <w:jc w:val="both"/>
        <w:outlineLvl w:val="2"/>
        <w:rPr>
          <w:rFonts w:cstheme="minorHAnsi"/>
          <w:b/>
          <w:sz w:val="24"/>
          <w:szCs w:val="24"/>
        </w:rPr>
      </w:pPr>
      <w:bookmarkStart w:id="7" w:name="_Toc474106025"/>
      <w:r w:rsidRPr="00AF2498">
        <w:rPr>
          <w:rFonts w:cstheme="minorHAnsi"/>
          <w:b/>
          <w:sz w:val="24"/>
          <w:szCs w:val="24"/>
        </w:rPr>
        <w:t xml:space="preserve">Econometric Estimation </w:t>
      </w:r>
      <w:r w:rsidR="00234D00" w:rsidRPr="00AF2498">
        <w:rPr>
          <w:rFonts w:cstheme="minorHAnsi"/>
          <w:b/>
          <w:sz w:val="24"/>
          <w:szCs w:val="24"/>
        </w:rPr>
        <w:t xml:space="preserve">Results </w:t>
      </w:r>
      <w:bookmarkEnd w:id="7"/>
    </w:p>
    <w:p w:rsidR="00F014FB" w:rsidRPr="00AF2498" w:rsidRDefault="00F014FB" w:rsidP="004316C9">
      <w:pPr>
        <w:spacing w:line="360" w:lineRule="auto"/>
        <w:jc w:val="both"/>
        <w:rPr>
          <w:rFonts w:cstheme="minorHAnsi"/>
          <w:sz w:val="24"/>
          <w:szCs w:val="24"/>
        </w:rPr>
      </w:pPr>
      <w:r w:rsidRPr="00AF2498">
        <w:rPr>
          <w:rFonts w:cstheme="minorHAnsi"/>
          <w:sz w:val="24"/>
          <w:szCs w:val="24"/>
        </w:rPr>
        <w:t>Before conducting the econometric estimation of determi</w:t>
      </w:r>
      <w:r w:rsidR="001B6C0F">
        <w:rPr>
          <w:rFonts w:cstheme="minorHAnsi"/>
          <w:sz w:val="24"/>
          <w:szCs w:val="24"/>
        </w:rPr>
        <w:t>nants of efficiency among MSEs</w:t>
      </w:r>
      <w:r w:rsidRPr="00AF2498">
        <w:rPr>
          <w:rFonts w:cstheme="minorHAnsi"/>
          <w:sz w:val="24"/>
          <w:szCs w:val="24"/>
        </w:rPr>
        <w:t xml:space="preserve">, cleaning of data to make it ready for estimation </w:t>
      </w:r>
      <w:r w:rsidR="00152460" w:rsidRPr="00AF2498">
        <w:rPr>
          <w:rFonts w:cstheme="minorHAnsi"/>
          <w:sz w:val="24"/>
          <w:szCs w:val="24"/>
        </w:rPr>
        <w:t xml:space="preserve">purpose </w:t>
      </w:r>
      <w:r w:rsidRPr="00AF2498">
        <w:rPr>
          <w:rFonts w:cstheme="minorHAnsi"/>
          <w:sz w:val="24"/>
          <w:szCs w:val="24"/>
        </w:rPr>
        <w:t>was done. The data were checked for outliers and some corrections (log</w:t>
      </w:r>
      <w:r w:rsidR="002C3646">
        <w:rPr>
          <w:rFonts w:cstheme="minorHAnsi"/>
          <w:sz w:val="24"/>
          <w:szCs w:val="24"/>
        </w:rPr>
        <w:t xml:space="preserve"> transformation) were made on</w:t>
      </w:r>
      <w:r w:rsidRPr="00AF2498">
        <w:rPr>
          <w:rFonts w:cstheme="minorHAnsi"/>
          <w:sz w:val="24"/>
          <w:szCs w:val="24"/>
        </w:rPr>
        <w:t xml:space="preserve"> some continues explanatory variables.</w:t>
      </w:r>
      <w:r w:rsidR="00152460" w:rsidRPr="00AF2498">
        <w:rPr>
          <w:rFonts w:cstheme="minorHAnsi"/>
          <w:sz w:val="24"/>
          <w:szCs w:val="24"/>
        </w:rPr>
        <w:t xml:space="preserve"> For this study we took the technical </w:t>
      </w:r>
      <w:r w:rsidR="00EE4999">
        <w:rPr>
          <w:rFonts w:cstheme="minorHAnsi"/>
          <w:sz w:val="24"/>
          <w:szCs w:val="24"/>
        </w:rPr>
        <w:t xml:space="preserve">and scale </w:t>
      </w:r>
      <w:r w:rsidR="00152460" w:rsidRPr="00AF2498">
        <w:rPr>
          <w:rFonts w:cstheme="minorHAnsi"/>
          <w:sz w:val="24"/>
          <w:szCs w:val="24"/>
        </w:rPr>
        <w:t>efficiency score</w:t>
      </w:r>
      <w:r w:rsidR="00EE4999">
        <w:rPr>
          <w:rFonts w:cstheme="minorHAnsi"/>
          <w:sz w:val="24"/>
          <w:szCs w:val="24"/>
        </w:rPr>
        <w:t>s</w:t>
      </w:r>
      <w:r w:rsidR="00152460" w:rsidRPr="00AF2498">
        <w:rPr>
          <w:rFonts w:cstheme="minorHAnsi"/>
          <w:sz w:val="24"/>
          <w:szCs w:val="24"/>
        </w:rPr>
        <w:t xml:space="preserve"> of DMU</w:t>
      </w:r>
      <w:r w:rsidR="002C3646">
        <w:rPr>
          <w:rFonts w:cstheme="minorHAnsi"/>
          <w:sz w:val="24"/>
          <w:szCs w:val="24"/>
        </w:rPr>
        <w:t>s, as obtained from the DEA</w:t>
      </w:r>
      <w:r w:rsidR="00152460" w:rsidRPr="00AF2498">
        <w:rPr>
          <w:rFonts w:cstheme="minorHAnsi"/>
          <w:sz w:val="24"/>
          <w:szCs w:val="24"/>
        </w:rPr>
        <w:t xml:space="preserve"> </w:t>
      </w:r>
      <w:r w:rsidR="002C3646">
        <w:rPr>
          <w:rFonts w:cstheme="minorHAnsi"/>
          <w:sz w:val="24"/>
          <w:szCs w:val="24"/>
        </w:rPr>
        <w:t>model. T</w:t>
      </w:r>
      <w:r w:rsidR="00152460" w:rsidRPr="00AF2498">
        <w:rPr>
          <w:rFonts w:cstheme="minorHAnsi"/>
          <w:sz w:val="24"/>
          <w:szCs w:val="24"/>
        </w:rPr>
        <w:t>echnical efficiency score of MSEs is</w:t>
      </w:r>
      <w:r w:rsidR="002C3646">
        <w:rPr>
          <w:rFonts w:cstheme="minorHAnsi"/>
          <w:sz w:val="24"/>
          <w:szCs w:val="24"/>
        </w:rPr>
        <w:t xml:space="preserve"> a</w:t>
      </w:r>
      <w:r w:rsidR="00152460" w:rsidRPr="00AF2498">
        <w:rPr>
          <w:rFonts w:cstheme="minorHAnsi"/>
          <w:sz w:val="24"/>
          <w:szCs w:val="24"/>
        </w:rPr>
        <w:t xml:space="preserve"> continues </w:t>
      </w:r>
      <w:r w:rsidR="002C3646">
        <w:rPr>
          <w:rFonts w:cstheme="minorHAnsi"/>
          <w:sz w:val="24"/>
          <w:szCs w:val="24"/>
        </w:rPr>
        <w:t xml:space="preserve">variable </w:t>
      </w:r>
      <w:r w:rsidR="00152460" w:rsidRPr="00AF2498">
        <w:rPr>
          <w:rFonts w:cstheme="minorHAnsi"/>
          <w:sz w:val="24"/>
          <w:szCs w:val="24"/>
        </w:rPr>
        <w:t xml:space="preserve">which allow as </w:t>
      </w:r>
      <w:r w:rsidR="002C3646">
        <w:rPr>
          <w:rFonts w:cstheme="minorHAnsi"/>
          <w:sz w:val="24"/>
          <w:szCs w:val="24"/>
        </w:rPr>
        <w:t>to use</w:t>
      </w:r>
      <w:r w:rsidR="00152460" w:rsidRPr="00AF2498">
        <w:rPr>
          <w:rFonts w:cstheme="minorHAnsi"/>
          <w:sz w:val="24"/>
          <w:szCs w:val="24"/>
        </w:rPr>
        <w:t xml:space="preserve"> Ordinary Least Square (OLS) to identify the determinants of relative technical efficiency </w:t>
      </w:r>
      <w:r w:rsidR="002C3646">
        <w:rPr>
          <w:rFonts w:cstheme="minorHAnsi"/>
          <w:sz w:val="24"/>
          <w:szCs w:val="24"/>
        </w:rPr>
        <w:t>of MSEs</w:t>
      </w:r>
      <w:r w:rsidR="00152460" w:rsidRPr="00AF2498">
        <w:rPr>
          <w:rFonts w:cstheme="minorHAnsi"/>
          <w:sz w:val="24"/>
          <w:szCs w:val="24"/>
        </w:rPr>
        <w:t xml:space="preserve">, </w:t>
      </w:r>
      <w:r w:rsidR="002C3646">
        <w:rPr>
          <w:rFonts w:cstheme="minorHAnsi"/>
          <w:sz w:val="24"/>
          <w:szCs w:val="24"/>
        </w:rPr>
        <w:t>amid</w:t>
      </w:r>
      <w:r w:rsidR="00152460" w:rsidRPr="00AF2498">
        <w:rPr>
          <w:rFonts w:cstheme="minorHAnsi"/>
          <w:sz w:val="24"/>
          <w:szCs w:val="24"/>
        </w:rPr>
        <w:t xml:space="preserve"> all the traditional assumptions of OLS model holds true. </w:t>
      </w:r>
    </w:p>
    <w:p w:rsidR="00F04068" w:rsidRPr="008C5DAB" w:rsidRDefault="00EE4999" w:rsidP="00F04068">
      <w:pPr>
        <w:spacing w:line="360" w:lineRule="auto"/>
        <w:jc w:val="both"/>
        <w:rPr>
          <w:rFonts w:cstheme="minorHAnsi"/>
          <w:sz w:val="24"/>
          <w:szCs w:val="24"/>
        </w:rPr>
      </w:pPr>
      <w:r w:rsidRPr="008C5DAB">
        <w:rPr>
          <w:rFonts w:cstheme="minorHAnsi"/>
          <w:sz w:val="24"/>
          <w:szCs w:val="24"/>
        </w:rPr>
        <w:lastRenderedPageBreak/>
        <w:t xml:space="preserve">Three independent OLS regressions were conducted to estimate the determinants of technical and scale efficiency. The first and second regression models present the determinants of technical efficiency of the CCR and BCC model estimates of technical efficiency respectively. The third model, on the other hand, measures the determinants of scale efficiency among </w:t>
      </w:r>
      <w:proofErr w:type="spellStart"/>
      <w:r w:rsidRPr="008C5DAB">
        <w:rPr>
          <w:rFonts w:cstheme="minorHAnsi"/>
          <w:sz w:val="24"/>
          <w:szCs w:val="24"/>
        </w:rPr>
        <w:t>MSEs.</w:t>
      </w:r>
      <w:proofErr w:type="spellEnd"/>
    </w:p>
    <w:p w:rsidR="00FB32D8" w:rsidRPr="008C5DAB" w:rsidRDefault="00FB32D8" w:rsidP="00FB32D8">
      <w:pPr>
        <w:spacing w:line="360" w:lineRule="auto"/>
        <w:jc w:val="both"/>
        <w:rPr>
          <w:rFonts w:cstheme="minorHAnsi"/>
          <w:sz w:val="24"/>
          <w:szCs w:val="24"/>
        </w:rPr>
      </w:pPr>
      <w:r w:rsidRPr="008C5DAB">
        <w:rPr>
          <w:rFonts w:cstheme="minorHAnsi"/>
          <w:sz w:val="24"/>
          <w:szCs w:val="24"/>
        </w:rPr>
        <w:t xml:space="preserve">The </w:t>
      </w:r>
      <w:r w:rsidR="0035681C" w:rsidRPr="008C5DAB">
        <w:rPr>
          <w:rFonts w:cstheme="minorHAnsi"/>
          <w:sz w:val="24"/>
          <w:szCs w:val="24"/>
        </w:rPr>
        <w:t>OLS estimation result</w:t>
      </w:r>
      <w:r w:rsidRPr="008C5DAB">
        <w:rPr>
          <w:rFonts w:cstheme="minorHAnsi"/>
          <w:sz w:val="24"/>
          <w:szCs w:val="24"/>
        </w:rPr>
        <w:t>s</w:t>
      </w:r>
      <w:r w:rsidR="0035681C" w:rsidRPr="008C5DAB">
        <w:rPr>
          <w:rFonts w:cstheme="minorHAnsi"/>
          <w:sz w:val="24"/>
          <w:szCs w:val="24"/>
        </w:rPr>
        <w:t xml:space="preserve"> </w:t>
      </w:r>
      <w:r w:rsidRPr="008C5DAB">
        <w:rPr>
          <w:rFonts w:cstheme="minorHAnsi"/>
          <w:sz w:val="24"/>
          <w:szCs w:val="24"/>
        </w:rPr>
        <w:t>revealed that there is significant and negative effect of the three input levels (capital, labor and variable inputs) on the efficiency of MSEs (</w:t>
      </w:r>
      <w:r w:rsidRPr="008C5DAB">
        <w:rPr>
          <w:rFonts w:cstheme="minorHAnsi"/>
          <w:i/>
          <w:sz w:val="24"/>
          <w:szCs w:val="24"/>
        </w:rPr>
        <w:t>p&lt;0.001</w:t>
      </w:r>
      <w:r w:rsidRPr="008C5DAB">
        <w:rPr>
          <w:rFonts w:cstheme="minorHAnsi"/>
          <w:sz w:val="24"/>
          <w:szCs w:val="24"/>
        </w:rPr>
        <w:t>). This is obviously true since the study is based on input-oriented models. The regression coefficients for these input variables as determinants of scale efficiency were, however, statistically insignificant. Moreover, labor productivity and age has statistically significant positive effect on firm level efficiency under both the CCR and BCC models</w:t>
      </w:r>
      <w:r w:rsidR="00673F92" w:rsidRPr="008C5DAB">
        <w:rPr>
          <w:rFonts w:cstheme="minorHAnsi"/>
          <w:sz w:val="24"/>
          <w:szCs w:val="24"/>
        </w:rPr>
        <w:t xml:space="preserve"> while the impact of human capital is significantly negative. This implies that the stock of knowledge in each firm contribute less to the efficiency achievement of business enterprises in the study area.</w:t>
      </w:r>
      <w:r w:rsidR="00AA636C" w:rsidRPr="008C5DAB">
        <w:rPr>
          <w:rFonts w:cstheme="minorHAnsi"/>
          <w:sz w:val="24"/>
          <w:szCs w:val="24"/>
        </w:rPr>
        <w:t xml:space="preserve"> The start-up capital variable is found to be statistically insignificant. </w:t>
      </w:r>
    </w:p>
    <w:p w:rsidR="0035681C" w:rsidRPr="008C5DAB" w:rsidRDefault="00AA636C" w:rsidP="00CE6A46">
      <w:pPr>
        <w:spacing w:line="360" w:lineRule="auto"/>
        <w:jc w:val="both"/>
        <w:rPr>
          <w:rFonts w:cstheme="minorHAnsi"/>
          <w:sz w:val="24"/>
          <w:szCs w:val="24"/>
        </w:rPr>
      </w:pPr>
      <w:r w:rsidRPr="008C5DAB">
        <w:rPr>
          <w:rFonts w:cstheme="minorHAnsi"/>
          <w:sz w:val="24"/>
          <w:szCs w:val="24"/>
        </w:rPr>
        <w:t xml:space="preserve">The town dummies were non-systematic; MSEs located in </w:t>
      </w:r>
      <w:proofErr w:type="spellStart"/>
      <w:r w:rsidRPr="008C5DAB">
        <w:rPr>
          <w:rFonts w:cstheme="minorHAnsi"/>
          <w:sz w:val="24"/>
          <w:szCs w:val="24"/>
        </w:rPr>
        <w:t>Debre</w:t>
      </w:r>
      <w:proofErr w:type="spellEnd"/>
      <w:r w:rsidRPr="008C5DAB">
        <w:rPr>
          <w:rFonts w:cstheme="minorHAnsi"/>
          <w:sz w:val="24"/>
          <w:szCs w:val="24"/>
        </w:rPr>
        <w:t xml:space="preserve"> Elias and </w:t>
      </w:r>
      <w:proofErr w:type="spellStart"/>
      <w:r w:rsidRPr="008C5DAB">
        <w:rPr>
          <w:rFonts w:cstheme="minorHAnsi"/>
          <w:sz w:val="24"/>
          <w:szCs w:val="24"/>
        </w:rPr>
        <w:t>Dejen</w:t>
      </w:r>
      <w:proofErr w:type="spellEnd"/>
      <w:r w:rsidRPr="008C5DAB">
        <w:rPr>
          <w:rFonts w:cstheme="minorHAnsi"/>
          <w:sz w:val="24"/>
          <w:szCs w:val="24"/>
        </w:rPr>
        <w:t xml:space="preserve"> were less efficient than those SMEs found in the reference town (</w:t>
      </w:r>
      <w:proofErr w:type="spellStart"/>
      <w:r w:rsidRPr="008C5DAB">
        <w:rPr>
          <w:rFonts w:cstheme="minorHAnsi"/>
          <w:sz w:val="24"/>
          <w:szCs w:val="24"/>
        </w:rPr>
        <w:t>Bichena</w:t>
      </w:r>
      <w:proofErr w:type="spellEnd"/>
      <w:r w:rsidRPr="008C5DAB">
        <w:rPr>
          <w:rFonts w:cstheme="minorHAnsi"/>
          <w:sz w:val="24"/>
          <w:szCs w:val="24"/>
        </w:rPr>
        <w:t xml:space="preserve">). MSEs in the rest of the towns </w:t>
      </w:r>
      <w:r w:rsidR="00CE6A46" w:rsidRPr="008C5DAB">
        <w:rPr>
          <w:rFonts w:cstheme="minorHAnsi"/>
          <w:sz w:val="24"/>
          <w:szCs w:val="24"/>
        </w:rPr>
        <w:t>have</w:t>
      </w:r>
      <w:r w:rsidRPr="008C5DAB">
        <w:rPr>
          <w:rFonts w:cstheme="minorHAnsi"/>
          <w:sz w:val="24"/>
          <w:szCs w:val="24"/>
        </w:rPr>
        <w:t xml:space="preserve"> no statistically significance in their mean efficiency scores compared to firms in </w:t>
      </w:r>
      <w:proofErr w:type="spellStart"/>
      <w:r w:rsidRPr="008C5DAB">
        <w:rPr>
          <w:rFonts w:cstheme="minorHAnsi"/>
          <w:sz w:val="24"/>
          <w:szCs w:val="24"/>
        </w:rPr>
        <w:t>Bichena</w:t>
      </w:r>
      <w:proofErr w:type="spellEnd"/>
      <w:r w:rsidRPr="008C5DAB">
        <w:rPr>
          <w:rFonts w:cstheme="minorHAnsi"/>
          <w:sz w:val="24"/>
          <w:szCs w:val="24"/>
        </w:rPr>
        <w:t>.</w:t>
      </w:r>
      <w:r w:rsidR="00CE6A46" w:rsidRPr="008C5DAB">
        <w:rPr>
          <w:rFonts w:cstheme="minorHAnsi"/>
          <w:sz w:val="24"/>
          <w:szCs w:val="24"/>
        </w:rPr>
        <w:t xml:space="preserve"> Symmetrical effect of individual location dummies is also corroborated by the overall location effect test statistics to uncover the </w:t>
      </w:r>
      <w:r w:rsidR="0035681C" w:rsidRPr="008C5DAB">
        <w:rPr>
          <w:rFonts w:cstheme="minorHAnsi"/>
          <w:sz w:val="24"/>
          <w:szCs w:val="24"/>
        </w:rPr>
        <w:t xml:space="preserve">mean difference in terms of </w:t>
      </w:r>
      <w:r w:rsidR="00CE6A46" w:rsidRPr="008C5DAB">
        <w:rPr>
          <w:rFonts w:cstheme="minorHAnsi"/>
          <w:sz w:val="24"/>
          <w:szCs w:val="24"/>
        </w:rPr>
        <w:t xml:space="preserve">technical and scale </w:t>
      </w:r>
      <w:r w:rsidR="0035681C" w:rsidRPr="008C5DAB">
        <w:rPr>
          <w:rFonts w:cstheme="minorHAnsi"/>
          <w:sz w:val="24"/>
          <w:szCs w:val="24"/>
        </w:rPr>
        <w:t>efficiency of MSEs across towns in the study are</w:t>
      </w:r>
      <w:r w:rsidR="00CE6A46" w:rsidRPr="008C5DAB">
        <w:rPr>
          <w:rFonts w:cstheme="minorHAnsi"/>
          <w:sz w:val="24"/>
          <w:szCs w:val="24"/>
        </w:rPr>
        <w:t>a.  As indicated below, the study failed to</w:t>
      </w:r>
      <w:r w:rsidR="0035681C" w:rsidRPr="008C5DAB">
        <w:rPr>
          <w:rFonts w:cstheme="minorHAnsi"/>
          <w:sz w:val="24"/>
          <w:szCs w:val="24"/>
        </w:rPr>
        <w:t xml:space="preserve"> r</w:t>
      </w:r>
      <w:r w:rsidR="00CE6A46" w:rsidRPr="008C5DAB">
        <w:rPr>
          <w:rFonts w:cstheme="minorHAnsi"/>
          <w:sz w:val="24"/>
          <w:szCs w:val="24"/>
        </w:rPr>
        <w:t xml:space="preserve">eject the null hypothesis which says </w:t>
      </w:r>
      <w:r w:rsidR="0035681C" w:rsidRPr="008C5DAB">
        <w:rPr>
          <w:rFonts w:cstheme="minorHAnsi"/>
          <w:sz w:val="24"/>
          <w:szCs w:val="24"/>
        </w:rPr>
        <w:t>no mean difference in efficien</w:t>
      </w:r>
      <w:r w:rsidR="00CE6A46" w:rsidRPr="008C5DAB">
        <w:rPr>
          <w:rFonts w:cstheme="minorHAnsi"/>
          <w:sz w:val="24"/>
          <w:szCs w:val="24"/>
        </w:rPr>
        <w:t xml:space="preserve">cy of </w:t>
      </w:r>
      <w:proofErr w:type="gramStart"/>
      <w:r w:rsidR="00CE6A46" w:rsidRPr="008C5DAB">
        <w:rPr>
          <w:rFonts w:cstheme="minorHAnsi"/>
          <w:sz w:val="24"/>
          <w:szCs w:val="24"/>
        </w:rPr>
        <w:t>MSEs</w:t>
      </w:r>
      <w:proofErr w:type="gramEnd"/>
      <w:r w:rsidR="00CE6A46" w:rsidRPr="008C5DAB">
        <w:rPr>
          <w:rFonts w:cstheme="minorHAnsi"/>
          <w:sz w:val="24"/>
          <w:szCs w:val="24"/>
        </w:rPr>
        <w:t xml:space="preserve"> over different towns</w:t>
      </w:r>
      <w:r w:rsidR="0035681C" w:rsidRPr="008C5DAB">
        <w:rPr>
          <w:rFonts w:cstheme="minorHAnsi"/>
          <w:sz w:val="24"/>
          <w:szCs w:val="24"/>
        </w:rPr>
        <w:t>.</w:t>
      </w:r>
    </w:p>
    <w:tbl>
      <w:tblPr>
        <w:tblStyle w:val="LightShading1"/>
        <w:tblW w:w="0" w:type="auto"/>
        <w:tblLook w:val="04A0" w:firstRow="1" w:lastRow="0" w:firstColumn="1" w:lastColumn="0" w:noHBand="0" w:noVBand="1"/>
      </w:tblPr>
      <w:tblGrid>
        <w:gridCol w:w="2898"/>
      </w:tblGrid>
      <w:tr w:rsidR="0035681C" w:rsidRPr="00374DC2" w:rsidTr="009E5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35681C" w:rsidRPr="00CE6A46" w:rsidRDefault="00CE6A46" w:rsidP="0035681C">
            <w:pPr>
              <w:spacing w:line="360" w:lineRule="auto"/>
              <w:rPr>
                <w:rFonts w:cstheme="minorHAnsi"/>
                <w:color w:val="auto"/>
              </w:rPr>
            </w:pPr>
            <w:r w:rsidRPr="00CE6A46">
              <w:rPr>
                <w:rFonts w:cstheme="minorHAnsi"/>
                <w:color w:val="auto"/>
              </w:rPr>
              <w:t>F(5, 344)          =  0.71</w:t>
            </w:r>
          </w:p>
          <w:p w:rsidR="0035681C" w:rsidRPr="00374DC2" w:rsidRDefault="00E94E00" w:rsidP="0035681C">
            <w:pPr>
              <w:spacing w:line="360" w:lineRule="auto"/>
              <w:rPr>
                <w:rFonts w:cstheme="minorHAnsi"/>
                <w:color w:val="FF0000"/>
              </w:rPr>
            </w:pPr>
            <w:proofErr w:type="spellStart"/>
            <w:r>
              <w:rPr>
                <w:rFonts w:cstheme="minorHAnsi"/>
                <w:color w:val="auto"/>
              </w:rPr>
              <w:t>Prob</w:t>
            </w:r>
            <w:proofErr w:type="spellEnd"/>
            <w:r>
              <w:rPr>
                <w:rFonts w:cstheme="minorHAnsi"/>
                <w:color w:val="auto"/>
              </w:rPr>
              <w:t>&gt; F</w:t>
            </w:r>
            <w:r w:rsidR="00CE6A46" w:rsidRPr="00CE6A46">
              <w:rPr>
                <w:rFonts w:cstheme="minorHAnsi"/>
                <w:color w:val="auto"/>
              </w:rPr>
              <w:t xml:space="preserve">           = 0.6</w:t>
            </w:r>
            <w:r w:rsidR="0035681C" w:rsidRPr="00CE6A46">
              <w:rPr>
                <w:rFonts w:cstheme="minorHAnsi"/>
                <w:color w:val="auto"/>
              </w:rPr>
              <w:t>1</w:t>
            </w:r>
            <w:r w:rsidR="00CE6A46" w:rsidRPr="00CE6A46">
              <w:rPr>
                <w:rFonts w:cstheme="minorHAnsi"/>
                <w:color w:val="auto"/>
              </w:rPr>
              <w:t>79</w:t>
            </w:r>
          </w:p>
        </w:tc>
      </w:tr>
    </w:tbl>
    <w:p w:rsidR="0035681C" w:rsidRPr="00374DC2" w:rsidRDefault="0035681C" w:rsidP="0035681C">
      <w:pPr>
        <w:spacing w:after="0" w:line="360" w:lineRule="auto"/>
        <w:rPr>
          <w:rFonts w:cstheme="minorHAnsi"/>
          <w:color w:val="FF0000"/>
        </w:rPr>
      </w:pPr>
    </w:p>
    <w:p w:rsidR="0035681C" w:rsidRPr="00AF2498" w:rsidRDefault="00CE6A46" w:rsidP="0035681C">
      <w:pPr>
        <w:spacing w:line="360" w:lineRule="auto"/>
        <w:jc w:val="both"/>
        <w:rPr>
          <w:rFonts w:cstheme="minorHAnsi"/>
          <w:sz w:val="24"/>
          <w:szCs w:val="24"/>
        </w:rPr>
      </w:pPr>
      <w:r>
        <w:rPr>
          <w:rFonts w:cstheme="minorHAnsi"/>
          <w:sz w:val="24"/>
          <w:szCs w:val="24"/>
        </w:rPr>
        <w:t xml:space="preserve">The study has also tested the hypothesis </w:t>
      </w:r>
      <w:r w:rsidR="003717DD">
        <w:rPr>
          <w:rFonts w:cstheme="minorHAnsi"/>
          <w:sz w:val="24"/>
          <w:szCs w:val="24"/>
        </w:rPr>
        <w:t xml:space="preserve">that </w:t>
      </w:r>
      <w:r w:rsidR="00E94E00">
        <w:rPr>
          <w:rFonts w:cstheme="minorHAnsi"/>
          <w:sz w:val="24"/>
          <w:szCs w:val="24"/>
        </w:rPr>
        <w:t xml:space="preserve">there is </w:t>
      </w:r>
      <w:r w:rsidR="008C4885">
        <w:rPr>
          <w:rFonts w:cstheme="minorHAnsi"/>
          <w:sz w:val="24"/>
          <w:szCs w:val="24"/>
        </w:rPr>
        <w:t xml:space="preserve">overall </w:t>
      </w:r>
      <w:r w:rsidR="00E94E00">
        <w:rPr>
          <w:rFonts w:cstheme="minorHAnsi"/>
          <w:sz w:val="24"/>
          <w:szCs w:val="24"/>
        </w:rPr>
        <w:t>sectoral difference in mean efficiency.</w:t>
      </w:r>
      <w:r w:rsidR="0035681C" w:rsidRPr="00AF2498">
        <w:rPr>
          <w:rFonts w:cstheme="minorHAnsi"/>
          <w:sz w:val="24"/>
          <w:szCs w:val="24"/>
        </w:rPr>
        <w:t xml:space="preserve"> </w:t>
      </w:r>
      <w:r w:rsidR="008C4885">
        <w:rPr>
          <w:rFonts w:cstheme="minorHAnsi"/>
          <w:sz w:val="24"/>
          <w:szCs w:val="24"/>
        </w:rPr>
        <w:t>The</w:t>
      </w:r>
      <w:r w:rsidR="00E94E00">
        <w:rPr>
          <w:rFonts w:cstheme="minorHAnsi"/>
          <w:sz w:val="24"/>
          <w:szCs w:val="24"/>
        </w:rPr>
        <w:t xml:space="preserve"> estimate</w:t>
      </w:r>
      <w:r w:rsidR="0035681C" w:rsidRPr="00AF2498">
        <w:rPr>
          <w:rFonts w:cstheme="minorHAnsi"/>
          <w:sz w:val="24"/>
          <w:szCs w:val="24"/>
        </w:rPr>
        <w:t xml:space="preserve"> result for mean independence i</w:t>
      </w:r>
      <w:r w:rsidR="00E94E00">
        <w:rPr>
          <w:rFonts w:cstheme="minorHAnsi"/>
          <w:sz w:val="24"/>
          <w:szCs w:val="24"/>
        </w:rPr>
        <w:t>n technical efficiency and economic sectors in which MSEs are engaged</w:t>
      </w:r>
      <w:r w:rsidR="0035681C" w:rsidRPr="00AF2498">
        <w:rPr>
          <w:rFonts w:cstheme="minorHAnsi"/>
          <w:sz w:val="24"/>
          <w:szCs w:val="24"/>
        </w:rPr>
        <w:t xml:space="preserve"> revealed </w:t>
      </w:r>
      <w:r w:rsidR="00E94E00" w:rsidRPr="00AF2498">
        <w:rPr>
          <w:rFonts w:cstheme="minorHAnsi"/>
          <w:sz w:val="24"/>
          <w:szCs w:val="24"/>
        </w:rPr>
        <w:t>t</w:t>
      </w:r>
      <w:r w:rsidR="00E94E00">
        <w:rPr>
          <w:rFonts w:cstheme="minorHAnsi"/>
          <w:sz w:val="24"/>
          <w:szCs w:val="24"/>
        </w:rPr>
        <w:t xml:space="preserve">hat there is </w:t>
      </w:r>
      <w:r w:rsidR="008C4885">
        <w:rPr>
          <w:rFonts w:cstheme="minorHAnsi"/>
          <w:sz w:val="24"/>
          <w:szCs w:val="24"/>
        </w:rPr>
        <w:t xml:space="preserve">indeed </w:t>
      </w:r>
      <w:r w:rsidR="00E94E00">
        <w:rPr>
          <w:rFonts w:cstheme="minorHAnsi"/>
          <w:sz w:val="24"/>
          <w:szCs w:val="24"/>
        </w:rPr>
        <w:t xml:space="preserve">significant sector effect on mean efficiency of </w:t>
      </w:r>
      <w:proofErr w:type="spellStart"/>
      <w:r w:rsidR="00E94E00">
        <w:rPr>
          <w:rFonts w:cstheme="minorHAnsi"/>
          <w:sz w:val="24"/>
          <w:szCs w:val="24"/>
        </w:rPr>
        <w:t>MSEs</w:t>
      </w:r>
      <w:r w:rsidR="0035681C" w:rsidRPr="00AF2498">
        <w:rPr>
          <w:rFonts w:cstheme="minorHAnsi"/>
          <w:sz w:val="24"/>
          <w:szCs w:val="24"/>
        </w:rPr>
        <w:t>.</w:t>
      </w:r>
      <w:proofErr w:type="spellEnd"/>
      <w:r w:rsidR="0035681C" w:rsidRPr="00AF2498">
        <w:rPr>
          <w:rFonts w:cstheme="minorHAnsi"/>
          <w:sz w:val="24"/>
          <w:szCs w:val="24"/>
        </w:rPr>
        <w:t xml:space="preserve"> Thus, we reject the null hypothesis</w:t>
      </w:r>
      <w:r w:rsidR="00E94E00">
        <w:rPr>
          <w:rFonts w:cstheme="minorHAnsi"/>
          <w:sz w:val="24"/>
          <w:szCs w:val="24"/>
        </w:rPr>
        <w:t>,</w:t>
      </w:r>
      <w:r w:rsidR="0035681C" w:rsidRPr="00AF2498">
        <w:rPr>
          <w:rFonts w:cstheme="minorHAnsi"/>
          <w:sz w:val="24"/>
          <w:szCs w:val="24"/>
        </w:rPr>
        <w:t xml:space="preserve"> Ho: No difference in technical efficiency among sectors</w:t>
      </w:r>
      <w:r w:rsidR="00E94E00">
        <w:rPr>
          <w:rFonts w:cstheme="minorHAnsi"/>
          <w:sz w:val="24"/>
          <w:szCs w:val="24"/>
        </w:rPr>
        <w:t xml:space="preserve"> at 1% level of significance</w:t>
      </w:r>
      <w:r w:rsidR="0035681C" w:rsidRPr="00AF2498">
        <w:rPr>
          <w:rFonts w:cstheme="minorHAnsi"/>
          <w:sz w:val="24"/>
          <w:szCs w:val="24"/>
        </w:rPr>
        <w:t xml:space="preserve">. </w:t>
      </w:r>
    </w:p>
    <w:tbl>
      <w:tblPr>
        <w:tblStyle w:val="LightShading1"/>
        <w:tblW w:w="0" w:type="auto"/>
        <w:tblLook w:val="04A0" w:firstRow="1" w:lastRow="0" w:firstColumn="1" w:lastColumn="0" w:noHBand="0" w:noVBand="1"/>
      </w:tblPr>
      <w:tblGrid>
        <w:gridCol w:w="2898"/>
      </w:tblGrid>
      <w:tr w:rsidR="0035681C" w:rsidRPr="00AF2498" w:rsidTr="009E5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35681C" w:rsidRPr="00AF2498" w:rsidRDefault="00E94E00" w:rsidP="0035681C">
            <w:pPr>
              <w:spacing w:line="360" w:lineRule="auto"/>
              <w:jc w:val="both"/>
              <w:rPr>
                <w:rFonts w:cstheme="minorHAnsi"/>
              </w:rPr>
            </w:pPr>
            <w:r>
              <w:rPr>
                <w:rFonts w:cstheme="minorHAnsi"/>
              </w:rPr>
              <w:lastRenderedPageBreak/>
              <w:t>F(4, 344)          =  3.92</w:t>
            </w:r>
          </w:p>
          <w:p w:rsidR="0035681C" w:rsidRPr="00AF2498" w:rsidRDefault="00E94E00" w:rsidP="0035681C">
            <w:pPr>
              <w:spacing w:line="360" w:lineRule="auto"/>
              <w:jc w:val="both"/>
              <w:rPr>
                <w:rFonts w:cstheme="minorHAnsi"/>
              </w:rPr>
            </w:pPr>
            <w:proofErr w:type="spellStart"/>
            <w:r>
              <w:rPr>
                <w:rFonts w:cstheme="minorHAnsi"/>
              </w:rPr>
              <w:t>Prob</w:t>
            </w:r>
            <w:proofErr w:type="spellEnd"/>
            <w:r>
              <w:rPr>
                <w:rFonts w:cstheme="minorHAnsi"/>
              </w:rPr>
              <w:t>&gt; F           = 0.0040</w:t>
            </w:r>
          </w:p>
        </w:tc>
      </w:tr>
    </w:tbl>
    <w:p w:rsidR="0035681C" w:rsidRPr="00AF2498" w:rsidRDefault="0035681C" w:rsidP="0035681C">
      <w:pPr>
        <w:spacing w:after="0" w:line="360" w:lineRule="auto"/>
        <w:jc w:val="both"/>
        <w:rPr>
          <w:rFonts w:cstheme="minorHAnsi"/>
          <w:sz w:val="24"/>
          <w:szCs w:val="24"/>
        </w:rPr>
      </w:pPr>
    </w:p>
    <w:p w:rsidR="0035681C" w:rsidRPr="00AF2498" w:rsidRDefault="0035681C" w:rsidP="007A1EC4">
      <w:pPr>
        <w:autoSpaceDE w:val="0"/>
        <w:autoSpaceDN w:val="0"/>
        <w:adjustRightInd w:val="0"/>
        <w:spacing w:line="360" w:lineRule="auto"/>
        <w:jc w:val="both"/>
        <w:rPr>
          <w:rFonts w:cstheme="minorHAnsi"/>
          <w:color w:val="231F20"/>
          <w:sz w:val="21"/>
          <w:szCs w:val="21"/>
        </w:rPr>
      </w:pPr>
      <w:r w:rsidRPr="00AF2498">
        <w:rPr>
          <w:rFonts w:cstheme="minorHAnsi"/>
          <w:sz w:val="24"/>
          <w:szCs w:val="24"/>
        </w:rPr>
        <w:t>Based on the estim</w:t>
      </w:r>
      <w:r w:rsidR="008C4885">
        <w:rPr>
          <w:rFonts w:cstheme="minorHAnsi"/>
          <w:sz w:val="24"/>
          <w:szCs w:val="24"/>
        </w:rPr>
        <w:t>ation result showed in table</w:t>
      </w:r>
      <w:r w:rsidRPr="00AF2498">
        <w:rPr>
          <w:rFonts w:cstheme="minorHAnsi"/>
          <w:sz w:val="24"/>
          <w:szCs w:val="24"/>
        </w:rPr>
        <w:t xml:space="preserve"> below</w:t>
      </w:r>
      <w:r w:rsidR="008C4885" w:rsidRPr="00AF2498">
        <w:rPr>
          <w:rFonts w:cstheme="minorHAnsi"/>
          <w:sz w:val="24"/>
          <w:szCs w:val="24"/>
        </w:rPr>
        <w:t xml:space="preserve">, </w:t>
      </w:r>
      <w:r w:rsidR="008C4885">
        <w:rPr>
          <w:rFonts w:cstheme="minorHAnsi"/>
          <w:sz w:val="24"/>
          <w:szCs w:val="24"/>
        </w:rPr>
        <w:t>the study</w:t>
      </w:r>
      <w:r w:rsidR="007D3CCE" w:rsidRPr="00AF2498">
        <w:rPr>
          <w:rFonts w:cstheme="minorHAnsi"/>
          <w:sz w:val="24"/>
          <w:szCs w:val="24"/>
        </w:rPr>
        <w:t xml:space="preserve"> found that, although we control for firm characteristics</w:t>
      </w:r>
      <w:r w:rsidR="008C4885">
        <w:rPr>
          <w:rFonts w:cstheme="minorHAnsi"/>
          <w:sz w:val="24"/>
          <w:szCs w:val="24"/>
        </w:rPr>
        <w:t xml:space="preserve"> such as firm age, size, government support, there is a sector effect which</w:t>
      </w:r>
      <w:r w:rsidR="007D3CCE" w:rsidRPr="00AF2498">
        <w:rPr>
          <w:rFonts w:cstheme="minorHAnsi"/>
          <w:sz w:val="24"/>
          <w:szCs w:val="24"/>
        </w:rPr>
        <w:t xml:space="preserve"> is</w:t>
      </w:r>
      <w:r w:rsidR="00AB0E9F">
        <w:rPr>
          <w:rFonts w:cstheme="minorHAnsi"/>
          <w:sz w:val="24"/>
          <w:szCs w:val="24"/>
        </w:rPr>
        <w:t xml:space="preserve"> statistically</w:t>
      </w:r>
      <w:r w:rsidR="007D3CCE" w:rsidRPr="00AF2498">
        <w:rPr>
          <w:rFonts w:cstheme="minorHAnsi"/>
          <w:sz w:val="24"/>
          <w:szCs w:val="24"/>
        </w:rPr>
        <w:t xml:space="preserve"> significant.</w:t>
      </w:r>
      <w:r w:rsidR="00DD386A" w:rsidRPr="00AF2498">
        <w:rPr>
          <w:rFonts w:cstheme="minorHAnsi"/>
          <w:sz w:val="24"/>
          <w:szCs w:val="24"/>
        </w:rPr>
        <w:t xml:space="preserve"> </w:t>
      </w:r>
      <w:r w:rsidR="00DC5968" w:rsidRPr="00374DC2">
        <w:rPr>
          <w:rFonts w:cstheme="minorHAnsi"/>
          <w:sz w:val="24"/>
          <w:szCs w:val="24"/>
        </w:rPr>
        <w:t xml:space="preserve">Similar result was obtained by Roberto and </w:t>
      </w:r>
      <w:proofErr w:type="spellStart"/>
      <w:r w:rsidR="00DC5968" w:rsidRPr="00374DC2">
        <w:rPr>
          <w:rFonts w:cstheme="minorHAnsi"/>
          <w:sz w:val="24"/>
          <w:szCs w:val="24"/>
        </w:rPr>
        <w:t>Cerspi</w:t>
      </w:r>
      <w:proofErr w:type="spellEnd"/>
      <w:r w:rsidR="00DC5968" w:rsidRPr="00374DC2">
        <w:rPr>
          <w:rFonts w:cstheme="minorHAnsi"/>
          <w:sz w:val="24"/>
          <w:szCs w:val="24"/>
        </w:rPr>
        <w:t xml:space="preserve"> (2001) in their analysis of the determinants of technical efficiency for Chilean Small firms. </w:t>
      </w:r>
      <w:r w:rsidRPr="00AF2498">
        <w:rPr>
          <w:rFonts w:cstheme="minorHAnsi"/>
          <w:sz w:val="24"/>
          <w:szCs w:val="24"/>
        </w:rPr>
        <w:t xml:space="preserve">MSE in </w:t>
      </w:r>
      <w:r w:rsidR="007D3CCE" w:rsidRPr="00AF2498">
        <w:rPr>
          <w:rFonts w:cstheme="minorHAnsi"/>
          <w:sz w:val="24"/>
          <w:szCs w:val="24"/>
        </w:rPr>
        <w:t xml:space="preserve">the </w:t>
      </w:r>
      <w:r w:rsidR="00AB0E9F">
        <w:rPr>
          <w:rFonts w:cstheme="minorHAnsi"/>
          <w:sz w:val="24"/>
          <w:szCs w:val="24"/>
        </w:rPr>
        <w:t xml:space="preserve">construction, manufacturing, urban agriculture and services </w:t>
      </w:r>
      <w:r w:rsidRPr="00AF2498">
        <w:rPr>
          <w:rFonts w:cstheme="minorHAnsi"/>
          <w:sz w:val="24"/>
          <w:szCs w:val="24"/>
        </w:rPr>
        <w:t xml:space="preserve">sectors were </w:t>
      </w:r>
      <w:r w:rsidR="007D3CCE" w:rsidRPr="00AF2498">
        <w:rPr>
          <w:rFonts w:cstheme="minorHAnsi"/>
          <w:sz w:val="24"/>
          <w:szCs w:val="24"/>
        </w:rPr>
        <w:t xml:space="preserve">significantly </w:t>
      </w:r>
      <w:r w:rsidR="003717DD">
        <w:rPr>
          <w:rFonts w:cstheme="minorHAnsi"/>
          <w:sz w:val="24"/>
          <w:szCs w:val="24"/>
        </w:rPr>
        <w:t xml:space="preserve">high </w:t>
      </w:r>
      <w:r w:rsidRPr="00AF2498">
        <w:rPr>
          <w:rFonts w:cstheme="minorHAnsi"/>
          <w:sz w:val="24"/>
          <w:szCs w:val="24"/>
        </w:rPr>
        <w:t>efficient compared to the</w:t>
      </w:r>
      <w:r w:rsidR="00AB0E9F">
        <w:rPr>
          <w:rFonts w:cstheme="minorHAnsi"/>
          <w:sz w:val="24"/>
          <w:szCs w:val="24"/>
        </w:rPr>
        <w:t xml:space="preserve"> sector in the reference category, MSEs engaged in</w:t>
      </w:r>
      <w:r w:rsidRPr="00AF2498">
        <w:rPr>
          <w:rFonts w:cstheme="minorHAnsi"/>
          <w:sz w:val="24"/>
          <w:szCs w:val="24"/>
        </w:rPr>
        <w:t xml:space="preserve"> the </w:t>
      </w:r>
      <w:r w:rsidR="003717DD">
        <w:rPr>
          <w:rFonts w:cstheme="minorHAnsi"/>
          <w:sz w:val="24"/>
          <w:szCs w:val="24"/>
        </w:rPr>
        <w:t>trade</w:t>
      </w:r>
      <w:r w:rsidRPr="00AF2498">
        <w:rPr>
          <w:rFonts w:cstheme="minorHAnsi"/>
          <w:sz w:val="24"/>
          <w:szCs w:val="24"/>
        </w:rPr>
        <w:t xml:space="preserve"> sector. </w:t>
      </w:r>
      <w:r w:rsidR="00AB0E9F">
        <w:rPr>
          <w:rFonts w:cstheme="minorHAnsi"/>
          <w:sz w:val="24"/>
          <w:szCs w:val="24"/>
        </w:rPr>
        <w:t xml:space="preserve">For instance, the average technical efficiency of </w:t>
      </w:r>
      <w:r w:rsidRPr="00AF2498">
        <w:rPr>
          <w:rFonts w:cstheme="minorHAnsi"/>
          <w:sz w:val="24"/>
          <w:szCs w:val="24"/>
        </w:rPr>
        <w:t>MSE</w:t>
      </w:r>
      <w:r w:rsidR="00AB0E9F">
        <w:rPr>
          <w:rFonts w:cstheme="minorHAnsi"/>
          <w:sz w:val="24"/>
          <w:szCs w:val="24"/>
        </w:rPr>
        <w:t xml:space="preserve">s in </w:t>
      </w:r>
      <w:r w:rsidR="003717DD">
        <w:rPr>
          <w:rFonts w:cstheme="minorHAnsi"/>
          <w:sz w:val="24"/>
          <w:szCs w:val="24"/>
        </w:rPr>
        <w:t>the construction, manufacturing, urban agriculture and service sectors is on average higher</w:t>
      </w:r>
      <w:r w:rsidRPr="00AF2498">
        <w:rPr>
          <w:rFonts w:cstheme="minorHAnsi"/>
          <w:sz w:val="24"/>
          <w:szCs w:val="24"/>
        </w:rPr>
        <w:t xml:space="preserve"> </w:t>
      </w:r>
      <w:r w:rsidR="00AB0E9F">
        <w:rPr>
          <w:rFonts w:cstheme="minorHAnsi"/>
          <w:sz w:val="24"/>
          <w:szCs w:val="24"/>
        </w:rPr>
        <w:t xml:space="preserve">by </w:t>
      </w:r>
      <w:r w:rsidR="003717DD">
        <w:rPr>
          <w:rFonts w:cstheme="minorHAnsi"/>
          <w:sz w:val="24"/>
          <w:szCs w:val="24"/>
        </w:rPr>
        <w:t>27.4%, 9.5%, 15.6%, and 11.3%</w:t>
      </w:r>
      <w:r w:rsidRPr="00AF2498">
        <w:rPr>
          <w:rFonts w:cstheme="minorHAnsi"/>
          <w:sz w:val="24"/>
          <w:szCs w:val="24"/>
        </w:rPr>
        <w:t>, respectively</w:t>
      </w:r>
      <w:r w:rsidR="003717DD">
        <w:rPr>
          <w:rFonts w:cstheme="minorHAnsi"/>
          <w:sz w:val="24"/>
          <w:szCs w:val="24"/>
        </w:rPr>
        <w:t>, from the mean efficiency of MSEs in the trade sector, using the CCR model</w:t>
      </w:r>
      <w:r w:rsidRPr="00AF2498">
        <w:rPr>
          <w:rFonts w:cstheme="minorHAnsi"/>
          <w:sz w:val="24"/>
          <w:szCs w:val="24"/>
        </w:rPr>
        <w:t>.</w:t>
      </w:r>
    </w:p>
    <w:p w:rsidR="004C7765" w:rsidRPr="00AF2498" w:rsidRDefault="0035681C" w:rsidP="0035681C">
      <w:pPr>
        <w:spacing w:line="360" w:lineRule="auto"/>
        <w:jc w:val="both"/>
        <w:rPr>
          <w:rFonts w:cstheme="minorHAnsi"/>
          <w:sz w:val="24"/>
          <w:szCs w:val="24"/>
        </w:rPr>
      </w:pPr>
      <w:r w:rsidRPr="00AF2498">
        <w:rPr>
          <w:rFonts w:cstheme="minorHAnsi"/>
          <w:sz w:val="24"/>
          <w:szCs w:val="24"/>
        </w:rPr>
        <w:t>Most important economic interpretation can be made by observing the estimation coefficients of enterprise age. T</w:t>
      </w:r>
      <w:r w:rsidR="003717DD">
        <w:rPr>
          <w:rFonts w:cstheme="minorHAnsi"/>
          <w:sz w:val="24"/>
          <w:szCs w:val="24"/>
        </w:rPr>
        <w:t xml:space="preserve">he coefficient of age variable </w:t>
      </w:r>
      <w:r w:rsidRPr="00AF2498">
        <w:rPr>
          <w:rFonts w:cstheme="minorHAnsi"/>
          <w:sz w:val="24"/>
          <w:szCs w:val="24"/>
        </w:rPr>
        <w:t>i</w:t>
      </w:r>
      <w:r w:rsidR="003717DD">
        <w:rPr>
          <w:rFonts w:cstheme="minorHAnsi"/>
          <w:sz w:val="24"/>
          <w:szCs w:val="24"/>
        </w:rPr>
        <w:t>s positive and significant at 5</w:t>
      </w:r>
      <w:r w:rsidRPr="00AF2498">
        <w:rPr>
          <w:rFonts w:cstheme="minorHAnsi"/>
          <w:sz w:val="24"/>
          <w:szCs w:val="24"/>
        </w:rPr>
        <w:t>% level of significance</w:t>
      </w:r>
      <w:r w:rsidR="004944A6">
        <w:rPr>
          <w:rFonts w:cstheme="minorHAnsi"/>
          <w:sz w:val="24"/>
          <w:szCs w:val="24"/>
        </w:rPr>
        <w:t>, indicated</w:t>
      </w:r>
      <w:r w:rsidRPr="00AF2498">
        <w:rPr>
          <w:rFonts w:cstheme="minorHAnsi"/>
          <w:sz w:val="24"/>
          <w:szCs w:val="24"/>
        </w:rPr>
        <w:t xml:space="preserve"> that </w:t>
      </w:r>
      <w:r w:rsidR="004944A6" w:rsidRPr="00AF2498">
        <w:rPr>
          <w:rFonts w:cstheme="minorHAnsi"/>
          <w:sz w:val="24"/>
          <w:szCs w:val="24"/>
        </w:rPr>
        <w:t>older firms have</w:t>
      </w:r>
      <w:r w:rsidRPr="00AF2498">
        <w:rPr>
          <w:rFonts w:cstheme="minorHAnsi"/>
          <w:sz w:val="24"/>
          <w:szCs w:val="24"/>
        </w:rPr>
        <w:t xml:space="preserve"> rela</w:t>
      </w:r>
      <w:r w:rsidR="003717DD">
        <w:rPr>
          <w:rFonts w:cstheme="minorHAnsi"/>
          <w:sz w:val="24"/>
          <w:szCs w:val="24"/>
        </w:rPr>
        <w:t xml:space="preserve">tively higher level of </w:t>
      </w:r>
      <w:r w:rsidRPr="00AF2498">
        <w:rPr>
          <w:rFonts w:cstheme="minorHAnsi"/>
          <w:sz w:val="24"/>
          <w:szCs w:val="24"/>
        </w:rPr>
        <w:t xml:space="preserve">technical </w:t>
      </w:r>
      <w:r w:rsidR="003717DD">
        <w:rPr>
          <w:rFonts w:cstheme="minorHAnsi"/>
          <w:sz w:val="24"/>
          <w:szCs w:val="24"/>
        </w:rPr>
        <w:t xml:space="preserve">and scale </w:t>
      </w:r>
      <w:r w:rsidRPr="00AF2498">
        <w:rPr>
          <w:rFonts w:cstheme="minorHAnsi"/>
          <w:sz w:val="24"/>
          <w:szCs w:val="24"/>
        </w:rPr>
        <w:t xml:space="preserve">efficiency than </w:t>
      </w:r>
      <w:r w:rsidR="003717DD">
        <w:rPr>
          <w:rFonts w:cstheme="minorHAnsi"/>
          <w:sz w:val="24"/>
          <w:szCs w:val="24"/>
        </w:rPr>
        <w:t>young</w:t>
      </w:r>
      <w:r w:rsidRPr="00AF2498">
        <w:rPr>
          <w:rFonts w:cstheme="minorHAnsi"/>
          <w:sz w:val="24"/>
          <w:szCs w:val="24"/>
        </w:rPr>
        <w:t xml:space="preserve"> ent</w:t>
      </w:r>
      <w:r w:rsidR="003717DD">
        <w:rPr>
          <w:rFonts w:cstheme="minorHAnsi"/>
          <w:sz w:val="24"/>
          <w:szCs w:val="24"/>
        </w:rPr>
        <w:t>erprises. The critical economic</w:t>
      </w:r>
      <w:r w:rsidRPr="00AF2498">
        <w:rPr>
          <w:rFonts w:cstheme="minorHAnsi"/>
          <w:sz w:val="24"/>
          <w:szCs w:val="24"/>
        </w:rPr>
        <w:t xml:space="preserve"> explanation for this result is that learn by doing a</w:t>
      </w:r>
      <w:r w:rsidR="003717DD">
        <w:rPr>
          <w:rFonts w:cstheme="minorHAnsi"/>
          <w:sz w:val="24"/>
          <w:szCs w:val="24"/>
        </w:rPr>
        <w:t>nd economics of scale advantage</w:t>
      </w:r>
      <w:r w:rsidR="004944A6">
        <w:rPr>
          <w:rFonts w:cstheme="minorHAnsi"/>
          <w:sz w:val="24"/>
          <w:szCs w:val="24"/>
        </w:rPr>
        <w:t>s</w:t>
      </w:r>
      <w:r w:rsidR="007A1EC4" w:rsidRPr="00AF2498">
        <w:rPr>
          <w:rFonts w:cstheme="minorHAnsi"/>
          <w:sz w:val="24"/>
          <w:szCs w:val="24"/>
        </w:rPr>
        <w:t>.</w:t>
      </w:r>
      <w:r w:rsidR="004C7765">
        <w:rPr>
          <w:rFonts w:cstheme="minorHAnsi"/>
          <w:sz w:val="24"/>
          <w:szCs w:val="24"/>
        </w:rPr>
        <w:t xml:space="preserve"> </w:t>
      </w:r>
      <w:r w:rsidR="004944A6" w:rsidRPr="004944A6">
        <w:rPr>
          <w:rFonts w:cstheme="minorHAnsi"/>
          <w:sz w:val="24"/>
          <w:szCs w:val="24"/>
        </w:rPr>
        <w:t>Human capita and</w:t>
      </w:r>
      <w:r w:rsidRPr="004944A6">
        <w:rPr>
          <w:rFonts w:cstheme="minorHAnsi"/>
          <w:sz w:val="24"/>
          <w:szCs w:val="24"/>
        </w:rPr>
        <w:t xml:space="preserve"> form of</w:t>
      </w:r>
      <w:r w:rsidR="004944A6" w:rsidRPr="004944A6">
        <w:rPr>
          <w:rFonts w:cstheme="minorHAnsi"/>
          <w:sz w:val="24"/>
          <w:szCs w:val="24"/>
        </w:rPr>
        <w:t xml:space="preserve"> ownership were also found to be significant determinants of efficiency </w:t>
      </w:r>
      <w:proofErr w:type="spellStart"/>
      <w:r w:rsidR="004944A6" w:rsidRPr="004944A6">
        <w:rPr>
          <w:rFonts w:cstheme="minorHAnsi"/>
          <w:sz w:val="24"/>
          <w:szCs w:val="24"/>
        </w:rPr>
        <w:t>where as</w:t>
      </w:r>
      <w:proofErr w:type="spellEnd"/>
      <w:r w:rsidR="004944A6" w:rsidRPr="004944A6">
        <w:rPr>
          <w:rFonts w:cstheme="minorHAnsi"/>
          <w:sz w:val="24"/>
          <w:szCs w:val="24"/>
        </w:rPr>
        <w:t xml:space="preserve"> gender of enterprise</w:t>
      </w:r>
      <w:r w:rsidRPr="004944A6">
        <w:rPr>
          <w:rFonts w:cstheme="minorHAnsi"/>
          <w:sz w:val="24"/>
          <w:szCs w:val="24"/>
        </w:rPr>
        <w:t xml:space="preserve"> and availability of support from the government </w:t>
      </w:r>
      <w:r w:rsidR="004944A6" w:rsidRPr="004944A6">
        <w:rPr>
          <w:rFonts w:cstheme="minorHAnsi"/>
          <w:sz w:val="24"/>
          <w:szCs w:val="24"/>
        </w:rPr>
        <w:t>have no any statistical significant effect.</w:t>
      </w:r>
    </w:p>
    <w:p w:rsidR="002E1EBD" w:rsidRDefault="000220BF" w:rsidP="00EF02B7">
      <w:pPr>
        <w:spacing w:after="0" w:line="360" w:lineRule="auto"/>
        <w:jc w:val="both"/>
        <w:rPr>
          <w:rFonts w:cstheme="minorHAnsi"/>
          <w:b/>
          <w:sz w:val="24"/>
          <w:szCs w:val="24"/>
        </w:rPr>
      </w:pPr>
      <w:r w:rsidRPr="00AF2498">
        <w:rPr>
          <w:rFonts w:cstheme="minorHAnsi"/>
          <w:b/>
          <w:sz w:val="24"/>
          <w:szCs w:val="24"/>
        </w:rPr>
        <w:t>Table 5</w:t>
      </w:r>
      <w:r w:rsidR="002E1EBD" w:rsidRPr="00AF2498">
        <w:rPr>
          <w:rFonts w:cstheme="minorHAnsi"/>
          <w:b/>
          <w:sz w:val="24"/>
          <w:szCs w:val="24"/>
        </w:rPr>
        <w:t xml:space="preserve">: Determinants of Technical Efficiency  </w:t>
      </w:r>
    </w:p>
    <w:tbl>
      <w:tblPr>
        <w:tblW w:w="9420" w:type="dxa"/>
        <w:tblLook w:val="04A0" w:firstRow="1" w:lastRow="0" w:firstColumn="1" w:lastColumn="0" w:noHBand="0" w:noVBand="1"/>
      </w:tblPr>
      <w:tblGrid>
        <w:gridCol w:w="3081"/>
        <w:gridCol w:w="1348"/>
        <w:gridCol w:w="765"/>
        <w:gridCol w:w="1348"/>
        <w:gridCol w:w="765"/>
        <w:gridCol w:w="1331"/>
        <w:gridCol w:w="782"/>
      </w:tblGrid>
      <w:tr w:rsidR="00EE4999" w:rsidRPr="0046088B" w:rsidTr="007C6630">
        <w:trPr>
          <w:trHeight w:val="300"/>
        </w:trPr>
        <w:tc>
          <w:tcPr>
            <w:tcW w:w="3081" w:type="dxa"/>
            <w:vMerge w:val="restart"/>
            <w:tcBorders>
              <w:top w:val="double" w:sz="4" w:space="0" w:color="auto"/>
            </w:tcBorders>
            <w:vAlign w:val="center"/>
            <w:hideMark/>
          </w:tcPr>
          <w:p w:rsidR="00EE4999" w:rsidRPr="0046088B" w:rsidRDefault="00EE4999" w:rsidP="00FB32D8">
            <w:pPr>
              <w:spacing w:after="0"/>
              <w:jc w:val="center"/>
              <w:rPr>
                <w:rFonts w:ascii="Calibri (Body)" w:eastAsia="Times New Roman" w:hAnsi="Calibri (Body)" w:cs="Calibri"/>
                <w:b/>
                <w:sz w:val="20"/>
                <w:szCs w:val="20"/>
              </w:rPr>
            </w:pPr>
            <w:r w:rsidRPr="0046088B">
              <w:rPr>
                <w:rFonts w:ascii="Calibri (Body)" w:eastAsia="Times New Roman" w:hAnsi="Calibri (Body)" w:cs="Calibri"/>
                <w:b/>
                <w:sz w:val="20"/>
                <w:szCs w:val="20"/>
              </w:rPr>
              <w:t>V</w:t>
            </w:r>
            <w:r w:rsidRPr="0046088B">
              <w:rPr>
                <w:rFonts w:ascii="Calibri (Body)" w:eastAsia="Times New Roman" w:hAnsi="Calibri (Body)" w:cs="Calibri" w:hint="eastAsia"/>
                <w:b/>
                <w:sz w:val="20"/>
                <w:szCs w:val="20"/>
              </w:rPr>
              <w:t>ariables</w:t>
            </w:r>
          </w:p>
        </w:tc>
        <w:tc>
          <w:tcPr>
            <w:tcW w:w="2113" w:type="dxa"/>
            <w:gridSpan w:val="2"/>
            <w:tcBorders>
              <w:top w:val="double" w:sz="4" w:space="0" w:color="auto"/>
              <w:bottom w:val="single" w:sz="4" w:space="0" w:color="auto"/>
            </w:tcBorders>
            <w:noWrap/>
            <w:vAlign w:val="center"/>
            <w:hideMark/>
          </w:tcPr>
          <w:p w:rsidR="00EE4999" w:rsidRDefault="00EE4999" w:rsidP="00FB32D8">
            <w:pPr>
              <w:spacing w:after="0"/>
              <w:jc w:val="center"/>
              <w:rPr>
                <w:rFonts w:ascii="Calibri (Body)" w:eastAsia="Times New Roman" w:hAnsi="Calibri (Body)" w:cs="Calibri"/>
                <w:b/>
                <w:sz w:val="20"/>
                <w:szCs w:val="20"/>
              </w:rPr>
            </w:pPr>
            <w:r>
              <w:rPr>
                <w:rFonts w:ascii="Calibri (Body)" w:eastAsia="Times New Roman" w:hAnsi="Calibri (Body)" w:cs="Calibri"/>
                <w:b/>
                <w:sz w:val="20"/>
                <w:szCs w:val="20"/>
              </w:rPr>
              <w:t>Model 1</w:t>
            </w:r>
          </w:p>
          <w:p w:rsidR="00EE4999" w:rsidRPr="0046088B" w:rsidRDefault="00EE4999" w:rsidP="00FB32D8">
            <w:pPr>
              <w:spacing w:after="0"/>
              <w:jc w:val="center"/>
              <w:rPr>
                <w:rFonts w:ascii="Calibri (Body)" w:eastAsia="Times New Roman" w:hAnsi="Calibri (Body)" w:cs="Calibri"/>
                <w:b/>
                <w:sz w:val="20"/>
                <w:szCs w:val="20"/>
              </w:rPr>
            </w:pPr>
            <w:r w:rsidRPr="0046088B">
              <w:rPr>
                <w:rFonts w:ascii="Calibri (Body)" w:eastAsia="Times New Roman" w:hAnsi="Calibri (Body)" w:cs="Calibri"/>
                <w:b/>
                <w:sz w:val="20"/>
                <w:szCs w:val="20"/>
              </w:rPr>
              <w:t>OLS (</w:t>
            </w:r>
            <w:r w:rsidR="00EF45DB">
              <w:rPr>
                <w:rFonts w:ascii="Calibri (Body)" w:eastAsia="Times New Roman" w:hAnsi="Calibri (Body)" w:cs="Calibri"/>
                <w:b/>
                <w:sz w:val="20"/>
                <w:szCs w:val="20"/>
              </w:rPr>
              <w:t>TE-</w:t>
            </w:r>
            <w:r w:rsidRPr="0046088B">
              <w:rPr>
                <w:rFonts w:ascii="Calibri (Body)" w:eastAsia="Times New Roman" w:hAnsi="Calibri (Body)" w:cs="Calibri"/>
                <w:b/>
                <w:sz w:val="20"/>
                <w:szCs w:val="20"/>
              </w:rPr>
              <w:t>CRS)</w:t>
            </w:r>
          </w:p>
        </w:tc>
        <w:tc>
          <w:tcPr>
            <w:tcW w:w="2113" w:type="dxa"/>
            <w:gridSpan w:val="2"/>
            <w:tcBorders>
              <w:top w:val="double" w:sz="4" w:space="0" w:color="auto"/>
              <w:bottom w:val="single" w:sz="4" w:space="0" w:color="auto"/>
            </w:tcBorders>
            <w:noWrap/>
            <w:vAlign w:val="center"/>
            <w:hideMark/>
          </w:tcPr>
          <w:p w:rsidR="00EE4999" w:rsidRDefault="00EE4999" w:rsidP="00FB32D8">
            <w:pPr>
              <w:spacing w:after="0"/>
              <w:jc w:val="center"/>
              <w:rPr>
                <w:rFonts w:ascii="Calibri (Body)" w:eastAsia="Times New Roman" w:hAnsi="Calibri (Body)" w:cs="Calibri"/>
                <w:b/>
                <w:sz w:val="20"/>
                <w:szCs w:val="20"/>
              </w:rPr>
            </w:pPr>
            <w:r>
              <w:rPr>
                <w:rFonts w:ascii="Calibri (Body)" w:eastAsia="Times New Roman" w:hAnsi="Calibri (Body)" w:cs="Calibri"/>
                <w:b/>
                <w:sz w:val="20"/>
                <w:szCs w:val="20"/>
              </w:rPr>
              <w:t>Model 2</w:t>
            </w:r>
          </w:p>
          <w:p w:rsidR="00EE4999" w:rsidRPr="0046088B" w:rsidRDefault="00EE4999" w:rsidP="00FB32D8">
            <w:pPr>
              <w:spacing w:after="0"/>
              <w:jc w:val="center"/>
              <w:rPr>
                <w:rFonts w:ascii="Calibri (Body)" w:eastAsia="Times New Roman" w:hAnsi="Calibri (Body)" w:cs="Calibri"/>
                <w:b/>
                <w:sz w:val="20"/>
                <w:szCs w:val="20"/>
              </w:rPr>
            </w:pPr>
            <w:r w:rsidRPr="0046088B">
              <w:rPr>
                <w:rFonts w:ascii="Calibri (Body)" w:eastAsia="Times New Roman" w:hAnsi="Calibri (Body)" w:cs="Calibri"/>
                <w:b/>
                <w:sz w:val="20"/>
                <w:szCs w:val="20"/>
              </w:rPr>
              <w:t>OLS (</w:t>
            </w:r>
            <w:r w:rsidR="00EF45DB">
              <w:rPr>
                <w:rFonts w:ascii="Calibri (Body)" w:eastAsia="Times New Roman" w:hAnsi="Calibri (Body)" w:cs="Calibri"/>
                <w:b/>
                <w:sz w:val="20"/>
                <w:szCs w:val="20"/>
              </w:rPr>
              <w:t>TE-</w:t>
            </w:r>
            <w:r w:rsidRPr="0046088B">
              <w:rPr>
                <w:rFonts w:ascii="Calibri (Body)" w:eastAsia="Times New Roman" w:hAnsi="Calibri (Body)" w:cs="Calibri"/>
                <w:b/>
                <w:sz w:val="20"/>
                <w:szCs w:val="20"/>
              </w:rPr>
              <w:t>VRS)</w:t>
            </w:r>
          </w:p>
        </w:tc>
        <w:tc>
          <w:tcPr>
            <w:tcW w:w="2113" w:type="dxa"/>
            <w:gridSpan w:val="2"/>
            <w:tcBorders>
              <w:top w:val="double" w:sz="4" w:space="0" w:color="auto"/>
              <w:bottom w:val="single" w:sz="4" w:space="0" w:color="auto"/>
            </w:tcBorders>
            <w:noWrap/>
            <w:vAlign w:val="center"/>
            <w:hideMark/>
          </w:tcPr>
          <w:p w:rsidR="00EE4999" w:rsidRDefault="00EE4999" w:rsidP="00FB32D8">
            <w:pPr>
              <w:spacing w:after="0"/>
              <w:jc w:val="center"/>
              <w:rPr>
                <w:rFonts w:ascii="Calibri (Body)" w:eastAsia="Times New Roman" w:hAnsi="Calibri (Body)" w:cs="Calibri"/>
                <w:b/>
                <w:sz w:val="20"/>
                <w:szCs w:val="20"/>
              </w:rPr>
            </w:pPr>
            <w:r>
              <w:rPr>
                <w:rFonts w:ascii="Calibri (Body)" w:eastAsia="Times New Roman" w:hAnsi="Calibri (Body)" w:cs="Calibri"/>
                <w:b/>
                <w:sz w:val="20"/>
                <w:szCs w:val="20"/>
              </w:rPr>
              <w:t>Model 3</w:t>
            </w:r>
          </w:p>
          <w:p w:rsidR="00EE4999" w:rsidRPr="0046088B" w:rsidRDefault="00EE4999" w:rsidP="00FB32D8">
            <w:pPr>
              <w:spacing w:after="0"/>
              <w:jc w:val="center"/>
              <w:rPr>
                <w:rFonts w:ascii="Calibri (Body)" w:eastAsia="Times New Roman" w:hAnsi="Calibri (Body)" w:cs="Calibri"/>
                <w:b/>
                <w:sz w:val="20"/>
                <w:szCs w:val="20"/>
              </w:rPr>
            </w:pPr>
            <w:proofErr w:type="gramStart"/>
            <w:r w:rsidRPr="0046088B">
              <w:rPr>
                <w:rFonts w:ascii="Calibri (Body)" w:eastAsia="Times New Roman" w:hAnsi="Calibri (Body)" w:cs="Calibri"/>
                <w:b/>
                <w:sz w:val="20"/>
                <w:szCs w:val="20"/>
              </w:rPr>
              <w:t>OLS(</w:t>
            </w:r>
            <w:proofErr w:type="gramEnd"/>
            <w:r w:rsidRPr="0046088B">
              <w:rPr>
                <w:rFonts w:ascii="Calibri (Body)" w:eastAsia="Times New Roman" w:hAnsi="Calibri (Body)" w:cs="Calibri"/>
                <w:b/>
                <w:sz w:val="20"/>
                <w:szCs w:val="20"/>
              </w:rPr>
              <w:t>Scale</w:t>
            </w:r>
            <w:r w:rsidR="00EF45DB">
              <w:rPr>
                <w:rFonts w:ascii="Calibri (Body)" w:eastAsia="Times New Roman" w:hAnsi="Calibri (Body)" w:cs="Calibri"/>
                <w:b/>
                <w:sz w:val="20"/>
                <w:szCs w:val="20"/>
              </w:rPr>
              <w:t xml:space="preserve"> </w:t>
            </w:r>
            <w:proofErr w:type="spellStart"/>
            <w:r w:rsidR="00EF45DB">
              <w:rPr>
                <w:rFonts w:ascii="Calibri (Body)" w:eastAsia="Times New Roman" w:hAnsi="Calibri (Body)" w:cs="Calibri"/>
                <w:b/>
                <w:sz w:val="20"/>
                <w:szCs w:val="20"/>
              </w:rPr>
              <w:t>Effi</w:t>
            </w:r>
            <w:proofErr w:type="spellEnd"/>
            <w:r w:rsidR="00422D47">
              <w:rPr>
                <w:rFonts w:ascii="Calibri (Body)" w:eastAsia="Times New Roman" w:hAnsi="Calibri (Body)" w:cs="Calibri"/>
                <w:b/>
                <w:sz w:val="20"/>
                <w:szCs w:val="20"/>
              </w:rPr>
              <w:t>.</w:t>
            </w:r>
            <w:r w:rsidRPr="0046088B">
              <w:rPr>
                <w:rFonts w:ascii="Calibri (Body)" w:eastAsia="Times New Roman" w:hAnsi="Calibri (Body)" w:cs="Calibri"/>
                <w:b/>
                <w:sz w:val="20"/>
                <w:szCs w:val="20"/>
              </w:rPr>
              <w:t>)</w:t>
            </w:r>
          </w:p>
        </w:tc>
      </w:tr>
      <w:tr w:rsidR="00EE4999" w:rsidRPr="0046088B" w:rsidTr="007C6630">
        <w:trPr>
          <w:trHeight w:val="300"/>
        </w:trPr>
        <w:tc>
          <w:tcPr>
            <w:tcW w:w="3081" w:type="dxa"/>
            <w:vMerge/>
            <w:tcBorders>
              <w:bottom w:val="single" w:sz="4" w:space="0" w:color="auto"/>
            </w:tcBorders>
            <w:vAlign w:val="center"/>
            <w:hideMark/>
          </w:tcPr>
          <w:p w:rsidR="00EE4999" w:rsidRPr="0046088B" w:rsidRDefault="00EE4999" w:rsidP="00FB32D8">
            <w:pPr>
              <w:spacing w:after="0"/>
              <w:jc w:val="center"/>
              <w:rPr>
                <w:rFonts w:ascii="Calibri (Body)" w:eastAsia="Times New Roman" w:hAnsi="Calibri (Body)" w:cs="Calibri"/>
                <w:b/>
                <w:sz w:val="20"/>
                <w:szCs w:val="20"/>
              </w:rPr>
            </w:pPr>
          </w:p>
        </w:tc>
        <w:tc>
          <w:tcPr>
            <w:tcW w:w="1348" w:type="dxa"/>
            <w:tcBorders>
              <w:top w:val="single" w:sz="4" w:space="0" w:color="auto"/>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b/>
                <w:sz w:val="20"/>
                <w:szCs w:val="20"/>
              </w:rPr>
            </w:pPr>
            <w:proofErr w:type="spellStart"/>
            <w:r w:rsidRPr="0046088B">
              <w:rPr>
                <w:rFonts w:ascii="Calibri (Body)" w:eastAsia="Times New Roman" w:hAnsi="Calibri (Body)" w:cs="Calibri"/>
                <w:b/>
                <w:sz w:val="20"/>
                <w:szCs w:val="20"/>
              </w:rPr>
              <w:t>Coef</w:t>
            </w:r>
            <w:proofErr w:type="spellEnd"/>
            <w:r w:rsidRPr="0046088B">
              <w:rPr>
                <w:rFonts w:ascii="Calibri (Body)" w:eastAsia="Times New Roman" w:hAnsi="Calibri (Body)" w:cs="Calibri"/>
                <w:b/>
                <w:sz w:val="20"/>
                <w:szCs w:val="20"/>
              </w:rPr>
              <w:t>.</w:t>
            </w:r>
          </w:p>
        </w:tc>
        <w:tc>
          <w:tcPr>
            <w:tcW w:w="765" w:type="dxa"/>
            <w:tcBorders>
              <w:top w:val="single" w:sz="4" w:space="0" w:color="auto"/>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b/>
                <w:sz w:val="20"/>
                <w:szCs w:val="20"/>
              </w:rPr>
            </w:pPr>
            <w:r w:rsidRPr="0046088B">
              <w:rPr>
                <w:rFonts w:ascii="Calibri (Body)" w:eastAsia="Times New Roman" w:hAnsi="Calibri (Body)" w:cs="Calibri"/>
                <w:b/>
                <w:sz w:val="20"/>
                <w:szCs w:val="20"/>
              </w:rPr>
              <w:t>Se.</w:t>
            </w:r>
          </w:p>
        </w:tc>
        <w:tc>
          <w:tcPr>
            <w:tcW w:w="1348" w:type="dxa"/>
            <w:tcBorders>
              <w:top w:val="single" w:sz="4" w:space="0" w:color="auto"/>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b/>
                <w:sz w:val="20"/>
                <w:szCs w:val="20"/>
              </w:rPr>
            </w:pPr>
            <w:proofErr w:type="spellStart"/>
            <w:r w:rsidRPr="0046088B">
              <w:rPr>
                <w:rFonts w:ascii="Calibri (Body)" w:eastAsia="Times New Roman" w:hAnsi="Calibri (Body)" w:cs="Calibri"/>
                <w:b/>
                <w:sz w:val="20"/>
                <w:szCs w:val="20"/>
              </w:rPr>
              <w:t>Coef</w:t>
            </w:r>
            <w:proofErr w:type="spellEnd"/>
            <w:r w:rsidRPr="0046088B">
              <w:rPr>
                <w:rFonts w:ascii="Calibri (Body)" w:eastAsia="Times New Roman" w:hAnsi="Calibri (Body)" w:cs="Calibri"/>
                <w:b/>
                <w:sz w:val="20"/>
                <w:szCs w:val="20"/>
              </w:rPr>
              <w:t>.</w:t>
            </w:r>
          </w:p>
        </w:tc>
        <w:tc>
          <w:tcPr>
            <w:tcW w:w="765" w:type="dxa"/>
            <w:tcBorders>
              <w:top w:val="single" w:sz="4" w:space="0" w:color="auto"/>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b/>
                <w:sz w:val="20"/>
                <w:szCs w:val="20"/>
              </w:rPr>
            </w:pPr>
            <w:r w:rsidRPr="0046088B">
              <w:rPr>
                <w:rFonts w:ascii="Calibri (Body)" w:eastAsia="Times New Roman" w:hAnsi="Calibri (Body)" w:cs="Calibri"/>
                <w:b/>
                <w:sz w:val="20"/>
                <w:szCs w:val="20"/>
              </w:rPr>
              <w:t>Se.</w:t>
            </w:r>
          </w:p>
        </w:tc>
        <w:tc>
          <w:tcPr>
            <w:tcW w:w="1331" w:type="dxa"/>
            <w:tcBorders>
              <w:top w:val="single" w:sz="4" w:space="0" w:color="auto"/>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b/>
                <w:sz w:val="20"/>
                <w:szCs w:val="20"/>
              </w:rPr>
            </w:pPr>
            <w:proofErr w:type="spellStart"/>
            <w:r w:rsidRPr="0046088B">
              <w:rPr>
                <w:rFonts w:ascii="Calibri (Body)" w:eastAsia="Times New Roman" w:hAnsi="Calibri (Body)" w:cs="Calibri"/>
                <w:b/>
                <w:sz w:val="20"/>
                <w:szCs w:val="20"/>
              </w:rPr>
              <w:t>Coef</w:t>
            </w:r>
            <w:proofErr w:type="spellEnd"/>
            <w:r w:rsidRPr="0046088B">
              <w:rPr>
                <w:rFonts w:ascii="Calibri (Body)" w:eastAsia="Times New Roman" w:hAnsi="Calibri (Body)" w:cs="Calibri"/>
                <w:b/>
                <w:sz w:val="20"/>
                <w:szCs w:val="20"/>
              </w:rPr>
              <w:t>.</w:t>
            </w:r>
          </w:p>
        </w:tc>
        <w:tc>
          <w:tcPr>
            <w:tcW w:w="781" w:type="dxa"/>
            <w:tcBorders>
              <w:top w:val="single" w:sz="4" w:space="0" w:color="auto"/>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b/>
                <w:sz w:val="20"/>
                <w:szCs w:val="20"/>
              </w:rPr>
            </w:pPr>
            <w:r w:rsidRPr="0046088B">
              <w:rPr>
                <w:rFonts w:ascii="Calibri (Body)" w:eastAsia="Times New Roman" w:hAnsi="Calibri (Body)" w:cs="Calibri"/>
                <w:b/>
                <w:sz w:val="20"/>
                <w:szCs w:val="20"/>
              </w:rPr>
              <w:t>Se.</w:t>
            </w:r>
          </w:p>
        </w:tc>
      </w:tr>
      <w:tr w:rsidR="00EE4999" w:rsidRPr="0046088B" w:rsidTr="007C6630">
        <w:trPr>
          <w:trHeight w:val="300"/>
        </w:trPr>
        <w:tc>
          <w:tcPr>
            <w:tcW w:w="3081" w:type="dxa"/>
            <w:tcBorders>
              <w:top w:val="single" w:sz="4" w:space="0" w:color="auto"/>
            </w:tcBorders>
            <w:vAlign w:val="center"/>
            <w:hideMark/>
          </w:tcPr>
          <w:p w:rsidR="00EE4999" w:rsidRPr="0046088B" w:rsidRDefault="002A3413" w:rsidP="00FB32D8">
            <w:pPr>
              <w:spacing w:after="0"/>
              <w:rPr>
                <w:rFonts w:ascii="Calibri (Body)" w:eastAsia="Times New Roman" w:hAnsi="Calibri (Body)" w:cs="Calibri"/>
                <w:sz w:val="20"/>
                <w:szCs w:val="20"/>
              </w:rPr>
            </w:pPr>
            <w:proofErr w:type="spellStart"/>
            <w:r w:rsidRPr="0046088B">
              <w:rPr>
                <w:rFonts w:ascii="Calibri (Body)" w:eastAsia="Times New Roman" w:hAnsi="Calibri (Body)" w:cs="Calibri"/>
                <w:sz w:val="20"/>
                <w:szCs w:val="20"/>
              </w:rPr>
              <w:t>L</w:t>
            </w:r>
            <w:r w:rsidR="00EE4999" w:rsidRPr="0046088B">
              <w:rPr>
                <w:rFonts w:ascii="Calibri (Body)" w:eastAsia="Times New Roman" w:hAnsi="Calibri (Body)" w:cs="Calibri"/>
                <w:sz w:val="20"/>
                <w:szCs w:val="20"/>
              </w:rPr>
              <w:t>nfcap</w:t>
            </w:r>
            <w:proofErr w:type="spellEnd"/>
          </w:p>
        </w:tc>
        <w:tc>
          <w:tcPr>
            <w:tcW w:w="1348" w:type="dxa"/>
            <w:tcBorders>
              <w:top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-0.042***</w:t>
            </w:r>
          </w:p>
        </w:tc>
        <w:tc>
          <w:tcPr>
            <w:tcW w:w="765" w:type="dxa"/>
            <w:tcBorders>
              <w:top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0.009</w:t>
            </w:r>
          </w:p>
        </w:tc>
        <w:tc>
          <w:tcPr>
            <w:tcW w:w="1348" w:type="dxa"/>
            <w:tcBorders>
              <w:top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-0.053***</w:t>
            </w:r>
          </w:p>
        </w:tc>
        <w:tc>
          <w:tcPr>
            <w:tcW w:w="765" w:type="dxa"/>
            <w:tcBorders>
              <w:top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0.010</w:t>
            </w:r>
          </w:p>
        </w:tc>
        <w:tc>
          <w:tcPr>
            <w:tcW w:w="1331" w:type="dxa"/>
            <w:tcBorders>
              <w:top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0.003</w:t>
            </w:r>
          </w:p>
        </w:tc>
        <w:tc>
          <w:tcPr>
            <w:tcW w:w="781" w:type="dxa"/>
            <w:tcBorders>
              <w:top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0.006</w:t>
            </w:r>
          </w:p>
        </w:tc>
      </w:tr>
      <w:tr w:rsidR="00EE4999" w:rsidRPr="0046088B" w:rsidTr="007C6630">
        <w:trPr>
          <w:trHeight w:val="300"/>
        </w:trPr>
        <w:tc>
          <w:tcPr>
            <w:tcW w:w="3081" w:type="dxa"/>
            <w:vAlign w:val="center"/>
            <w:hideMark/>
          </w:tcPr>
          <w:p w:rsidR="00EE4999" w:rsidRPr="0046088B" w:rsidRDefault="00FF294B" w:rsidP="00FB32D8">
            <w:pPr>
              <w:spacing w:after="0"/>
              <w:rPr>
                <w:rFonts w:ascii="Calibri (Body)" w:eastAsia="Times New Roman" w:hAnsi="Calibri (Body)" w:cs="Calibri"/>
                <w:sz w:val="20"/>
                <w:szCs w:val="20"/>
              </w:rPr>
            </w:pPr>
            <w:proofErr w:type="spellStart"/>
            <w:r w:rsidRPr="0046088B">
              <w:rPr>
                <w:rFonts w:ascii="Calibri (Body)" w:eastAsia="Times New Roman" w:hAnsi="Calibri (Body)" w:cs="Calibri"/>
                <w:sz w:val="20"/>
                <w:szCs w:val="20"/>
              </w:rPr>
              <w:t>L</w:t>
            </w:r>
            <w:r w:rsidR="00EE4999" w:rsidRPr="0046088B">
              <w:rPr>
                <w:rFonts w:ascii="Calibri (Body)" w:eastAsia="Times New Roman" w:hAnsi="Calibri (Body)" w:cs="Calibri"/>
                <w:sz w:val="20"/>
                <w:szCs w:val="20"/>
              </w:rPr>
              <w:t>nlab</w:t>
            </w:r>
            <w:proofErr w:type="spellEnd"/>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-0.097***</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0.010</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-0.099***</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0.012</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-0.016</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0.010</w:t>
            </w:r>
          </w:p>
        </w:tc>
      </w:tr>
      <w:tr w:rsidR="00EE4999" w:rsidRPr="0046088B" w:rsidTr="007C6630">
        <w:trPr>
          <w:trHeight w:val="300"/>
        </w:trPr>
        <w:tc>
          <w:tcPr>
            <w:tcW w:w="3081" w:type="dxa"/>
            <w:vAlign w:val="center"/>
            <w:hideMark/>
          </w:tcPr>
          <w:p w:rsidR="00EE4999" w:rsidRPr="0046088B" w:rsidRDefault="00FF294B" w:rsidP="00FB32D8">
            <w:pPr>
              <w:spacing w:after="0"/>
              <w:rPr>
                <w:rFonts w:ascii="Calibri (Body)" w:eastAsia="Times New Roman" w:hAnsi="Calibri (Body)" w:cs="Calibri"/>
                <w:sz w:val="20"/>
                <w:szCs w:val="20"/>
              </w:rPr>
            </w:pPr>
            <w:proofErr w:type="spellStart"/>
            <w:r w:rsidRPr="0046088B">
              <w:rPr>
                <w:rFonts w:ascii="Calibri (Body)" w:eastAsia="Times New Roman" w:hAnsi="Calibri (Body)" w:cs="Calibri"/>
                <w:sz w:val="20"/>
                <w:szCs w:val="20"/>
              </w:rPr>
              <w:t>L</w:t>
            </w:r>
            <w:r w:rsidR="00EE4999" w:rsidRPr="0046088B">
              <w:rPr>
                <w:rFonts w:ascii="Calibri (Body)" w:eastAsia="Times New Roman" w:hAnsi="Calibri (Body)" w:cs="Calibri"/>
                <w:sz w:val="20"/>
                <w:szCs w:val="20"/>
              </w:rPr>
              <w:t>nviput</w:t>
            </w:r>
            <w:proofErr w:type="spellEnd"/>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-0.041***</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0.008</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-0.063***</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0.009</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0.013</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0.011</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proofErr w:type="spellStart"/>
            <w:r w:rsidRPr="0046088B">
              <w:rPr>
                <w:rFonts w:ascii="Calibri (Body)" w:eastAsia="Times New Roman" w:hAnsi="Calibri (Body)" w:cs="Calibri"/>
                <w:sz w:val="20"/>
                <w:szCs w:val="20"/>
              </w:rPr>
              <w:t>ln_scapital</w:t>
            </w:r>
            <w:proofErr w:type="spellEnd"/>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0.010</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0.010</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0.012</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0.013</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0.017*</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0.010</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proofErr w:type="spellStart"/>
            <w:r w:rsidRPr="0046088B">
              <w:rPr>
                <w:rFonts w:ascii="Calibri (Body)" w:eastAsia="Times New Roman" w:hAnsi="Calibri (Body)" w:cs="Calibri"/>
                <w:sz w:val="20"/>
                <w:szCs w:val="20"/>
              </w:rPr>
              <w:t>ln_hcapital</w:t>
            </w:r>
            <w:proofErr w:type="spellEnd"/>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-0.055**</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0.022</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-0.036</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0.025</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-0.035</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0.026</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proofErr w:type="spellStart"/>
            <w:r w:rsidRPr="0046088B">
              <w:rPr>
                <w:rFonts w:ascii="Calibri (Body)" w:eastAsia="Times New Roman" w:hAnsi="Calibri (Body)" w:cs="Calibri"/>
                <w:sz w:val="20"/>
                <w:szCs w:val="20"/>
              </w:rPr>
              <w:t>lnlabor_productivity</w:t>
            </w:r>
            <w:proofErr w:type="spellEnd"/>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0.177***</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0.012</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0.191***</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0.013</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0.074***</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0.016</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proofErr w:type="spellStart"/>
            <w:r w:rsidRPr="0046088B">
              <w:rPr>
                <w:rFonts w:ascii="Calibri (Body)" w:eastAsia="Times New Roman" w:hAnsi="Calibri (Body)" w:cs="Calibri"/>
                <w:sz w:val="20"/>
                <w:szCs w:val="20"/>
              </w:rPr>
              <w:t>ln_age</w:t>
            </w:r>
            <w:proofErr w:type="spellEnd"/>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0.026**</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0.010</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0.005</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0.013</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0.030**</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0.013</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proofErr w:type="spellStart"/>
            <w:r w:rsidRPr="0046088B">
              <w:rPr>
                <w:rFonts w:ascii="Calibri (Body)" w:eastAsia="Times New Roman" w:hAnsi="Calibri (Body)" w:cs="Calibri"/>
                <w:sz w:val="20"/>
                <w:szCs w:val="20"/>
              </w:rPr>
              <w:t>ownerd_partnership</w:t>
            </w:r>
            <w:proofErr w:type="spellEnd"/>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0.102***</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0.027</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0.127***</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0.035</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0.035</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0.034</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Pr>
                <w:rFonts w:ascii="Calibri (Body)" w:eastAsia="Times New Roman" w:hAnsi="Calibri (Body)" w:cs="Calibri"/>
                <w:sz w:val="20"/>
                <w:szCs w:val="20"/>
              </w:rPr>
              <w:t>gender(male)</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0.018</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0.016</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0.018</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0.020</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0.012</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0.020</w:t>
            </w:r>
          </w:p>
        </w:tc>
      </w:tr>
      <w:tr w:rsidR="00EE4999" w:rsidRPr="0046088B" w:rsidTr="007C6630">
        <w:trPr>
          <w:trHeight w:val="300"/>
        </w:trPr>
        <w:tc>
          <w:tcPr>
            <w:tcW w:w="3081" w:type="dxa"/>
            <w:vAlign w:val="center"/>
            <w:hideMark/>
          </w:tcPr>
          <w:p w:rsidR="00EE4999" w:rsidRDefault="00EE4999" w:rsidP="00FB32D8">
            <w:pPr>
              <w:spacing w:after="0"/>
              <w:rPr>
                <w:rFonts w:ascii="Calibri (Body)" w:eastAsia="Times New Roman" w:hAnsi="Calibri (Body)" w:cs="Calibri"/>
                <w:sz w:val="20"/>
                <w:szCs w:val="20"/>
              </w:rPr>
            </w:pPr>
            <w:proofErr w:type="spellStart"/>
            <w:r>
              <w:rPr>
                <w:rFonts w:ascii="Calibri (Body)" w:eastAsia="Times New Roman" w:hAnsi="Calibri (Body)" w:cs="Calibri"/>
                <w:sz w:val="20"/>
                <w:szCs w:val="20"/>
              </w:rPr>
              <w:lastRenderedPageBreak/>
              <w:t>Bichena</w:t>
            </w:r>
            <w:proofErr w:type="spellEnd"/>
            <w:r>
              <w:rPr>
                <w:rFonts w:ascii="Calibri (Body)" w:eastAsia="Times New Roman" w:hAnsi="Calibri (Body)" w:cs="Calibri"/>
                <w:sz w:val="20"/>
                <w:szCs w:val="20"/>
              </w:rPr>
              <w:t xml:space="preserve"> Dummy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(dropped)</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(dropped)</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(dropped)</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proofErr w:type="spellStart"/>
            <w:r w:rsidRPr="0046088B">
              <w:rPr>
                <w:rFonts w:ascii="Calibri (Body)" w:eastAsia="Times New Roman" w:hAnsi="Calibri (Body)" w:cs="Calibri"/>
                <w:sz w:val="20"/>
                <w:szCs w:val="20"/>
              </w:rPr>
              <w:t>Amanual</w:t>
            </w:r>
            <w:proofErr w:type="spellEnd"/>
            <w:r w:rsidRPr="0046088B">
              <w:rPr>
                <w:rFonts w:ascii="Calibri (Body)" w:eastAsia="Times New Roman" w:hAnsi="Calibri (Body)" w:cs="Calibri"/>
                <w:sz w:val="20"/>
                <w:szCs w:val="20"/>
              </w:rPr>
              <w:t xml:space="preserve"> Dummy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-0.017</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0.038</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-0.040</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0.044</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-0.012</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0.043</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proofErr w:type="spellStart"/>
            <w:r w:rsidRPr="0046088B">
              <w:rPr>
                <w:rFonts w:ascii="Calibri (Body)" w:eastAsia="Times New Roman" w:hAnsi="Calibri (Body)" w:cs="Calibri"/>
                <w:sz w:val="20"/>
                <w:szCs w:val="20"/>
              </w:rPr>
              <w:t>Debre</w:t>
            </w:r>
            <w:proofErr w:type="spellEnd"/>
            <w:r w:rsidRPr="0046088B">
              <w:rPr>
                <w:rFonts w:ascii="Calibri (Body)" w:eastAsia="Times New Roman" w:hAnsi="Calibri (Body)" w:cs="Calibri"/>
                <w:sz w:val="20"/>
                <w:szCs w:val="20"/>
              </w:rPr>
              <w:t xml:space="preserve"> Markos Dummy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-0.032</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0.029</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-0.013</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0.038</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-0.021</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0.037</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proofErr w:type="spellStart"/>
            <w:r w:rsidRPr="0046088B">
              <w:rPr>
                <w:rFonts w:ascii="Calibri (Body)" w:eastAsia="Times New Roman" w:hAnsi="Calibri (Body)" w:cs="Calibri"/>
                <w:sz w:val="20"/>
                <w:szCs w:val="20"/>
              </w:rPr>
              <w:t>Debre</w:t>
            </w:r>
            <w:proofErr w:type="spellEnd"/>
            <w:r w:rsidRPr="0046088B">
              <w:rPr>
                <w:rFonts w:ascii="Calibri (Body)" w:eastAsia="Times New Roman" w:hAnsi="Calibri (Body)" w:cs="Calibri"/>
                <w:sz w:val="20"/>
                <w:szCs w:val="20"/>
              </w:rPr>
              <w:t xml:space="preserve"> Elias Dummy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-0.072**</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0.031</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-0.107***</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0.036</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-0.003</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0.046</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proofErr w:type="spellStart"/>
            <w:r w:rsidRPr="0046088B">
              <w:rPr>
                <w:rFonts w:ascii="Calibri (Body)" w:eastAsia="Times New Roman" w:hAnsi="Calibri (Body)" w:cs="Calibri"/>
                <w:sz w:val="20"/>
                <w:szCs w:val="20"/>
              </w:rPr>
              <w:t>Dejen</w:t>
            </w:r>
            <w:proofErr w:type="spellEnd"/>
            <w:r w:rsidRPr="0046088B">
              <w:rPr>
                <w:rFonts w:ascii="Calibri (Body)" w:eastAsia="Times New Roman" w:hAnsi="Calibri (Body)" w:cs="Calibri"/>
                <w:sz w:val="20"/>
                <w:szCs w:val="20"/>
              </w:rPr>
              <w:t xml:space="preserve"> Dummy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-0.079**</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0.036</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-0.112**</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0.045</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-0.030</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0.050</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proofErr w:type="spellStart"/>
            <w:r w:rsidRPr="0046088B">
              <w:rPr>
                <w:rFonts w:ascii="Calibri (Body)" w:eastAsia="Times New Roman" w:hAnsi="Calibri (Body)" w:cs="Calibri"/>
                <w:sz w:val="20"/>
                <w:szCs w:val="20"/>
              </w:rPr>
              <w:t>Mota</w:t>
            </w:r>
            <w:proofErr w:type="spellEnd"/>
            <w:r w:rsidRPr="0046088B">
              <w:rPr>
                <w:rFonts w:ascii="Calibri (Body)" w:eastAsia="Times New Roman" w:hAnsi="Calibri (Body)" w:cs="Calibri"/>
                <w:sz w:val="20"/>
                <w:szCs w:val="20"/>
              </w:rPr>
              <w:t xml:space="preserve"> Dummy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-0.029</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0.028</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-0.045</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0.035</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0.028</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0.037</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Pr>
                <w:rFonts w:ascii="Calibri (Body)" w:eastAsia="Times New Roman" w:hAnsi="Calibri (Body)" w:cs="Calibri"/>
                <w:sz w:val="20"/>
                <w:szCs w:val="20"/>
              </w:rPr>
              <w:t>Trade Dunny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(dropped)</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(dropped)</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(dropped)</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Construction Dummy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0.274***</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0.085</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0.387***</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0.073</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0.029</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0.079</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Manufacturing Dummy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0.095***</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0.034</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0.121***</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0.044</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0.056</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0.038</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Urban Agriculture Dummy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0.156***</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0.035</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0.177***</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0.043</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0.099**</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0.040</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Service Dummy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0.113***</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0.027</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0.096***</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0.032</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0.114***</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0.031</w:t>
            </w:r>
          </w:p>
        </w:tc>
      </w:tr>
      <w:tr w:rsidR="00EE4999" w:rsidRPr="0046088B" w:rsidTr="007C6630">
        <w:trPr>
          <w:trHeight w:val="300"/>
        </w:trPr>
        <w:tc>
          <w:tcPr>
            <w:tcW w:w="3081" w:type="dxa"/>
            <w:tcBorders>
              <w:bottom w:val="single" w:sz="4" w:space="0" w:color="auto"/>
            </w:tcBorders>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Constant</w:t>
            </w:r>
          </w:p>
        </w:tc>
        <w:tc>
          <w:tcPr>
            <w:tcW w:w="1348" w:type="dxa"/>
            <w:tcBorders>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-0.050</w:t>
            </w:r>
          </w:p>
        </w:tc>
        <w:tc>
          <w:tcPr>
            <w:tcW w:w="765" w:type="dxa"/>
            <w:tcBorders>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0.124</w:t>
            </w:r>
          </w:p>
        </w:tc>
        <w:tc>
          <w:tcPr>
            <w:tcW w:w="1348" w:type="dxa"/>
            <w:tcBorders>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0.171</w:t>
            </w:r>
          </w:p>
        </w:tc>
        <w:tc>
          <w:tcPr>
            <w:tcW w:w="765" w:type="dxa"/>
            <w:tcBorders>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0.158</w:t>
            </w:r>
          </w:p>
        </w:tc>
        <w:tc>
          <w:tcPr>
            <w:tcW w:w="1331" w:type="dxa"/>
            <w:tcBorders>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-0.238</w:t>
            </w:r>
          </w:p>
        </w:tc>
        <w:tc>
          <w:tcPr>
            <w:tcW w:w="781" w:type="dxa"/>
            <w:tcBorders>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0.166</w:t>
            </w:r>
          </w:p>
        </w:tc>
      </w:tr>
      <w:tr w:rsidR="00EE4999" w:rsidRPr="0046088B" w:rsidTr="007C6630">
        <w:trPr>
          <w:trHeight w:val="300"/>
        </w:trPr>
        <w:tc>
          <w:tcPr>
            <w:tcW w:w="3081" w:type="dxa"/>
            <w:tcBorders>
              <w:top w:val="single" w:sz="4" w:space="0" w:color="auto"/>
            </w:tcBorders>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R2</w:t>
            </w:r>
          </w:p>
        </w:tc>
        <w:tc>
          <w:tcPr>
            <w:tcW w:w="2113" w:type="dxa"/>
            <w:gridSpan w:val="2"/>
            <w:tcBorders>
              <w:top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0.651</w:t>
            </w:r>
          </w:p>
        </w:tc>
        <w:tc>
          <w:tcPr>
            <w:tcW w:w="2113" w:type="dxa"/>
            <w:gridSpan w:val="2"/>
            <w:tcBorders>
              <w:top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0.600</w:t>
            </w:r>
          </w:p>
        </w:tc>
        <w:tc>
          <w:tcPr>
            <w:tcW w:w="2113" w:type="dxa"/>
            <w:gridSpan w:val="2"/>
            <w:tcBorders>
              <w:top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0.325</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Log-Likelihood</w:t>
            </w:r>
          </w:p>
        </w:tc>
        <w:tc>
          <w:tcPr>
            <w:tcW w:w="2113" w:type="dxa"/>
            <w:gridSpan w:val="2"/>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178.85</w:t>
            </w:r>
          </w:p>
        </w:tc>
        <w:tc>
          <w:tcPr>
            <w:tcW w:w="2113" w:type="dxa"/>
            <w:gridSpan w:val="2"/>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112.77</w:t>
            </w:r>
          </w:p>
        </w:tc>
        <w:tc>
          <w:tcPr>
            <w:tcW w:w="2113" w:type="dxa"/>
            <w:gridSpan w:val="2"/>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123.17</w:t>
            </w:r>
          </w:p>
        </w:tc>
      </w:tr>
      <w:tr w:rsidR="00EE4999" w:rsidRPr="0046088B" w:rsidTr="007C6630">
        <w:trPr>
          <w:trHeight w:val="269"/>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Pr>
                <w:rFonts w:ascii="Calibri (Body)" w:eastAsia="Times New Roman" w:hAnsi="Calibri (Body)" w:cs="Calibri"/>
                <w:sz w:val="20"/>
                <w:szCs w:val="20"/>
              </w:rPr>
              <w:t>AIC</w:t>
            </w:r>
          </w:p>
        </w:tc>
        <w:tc>
          <w:tcPr>
            <w:tcW w:w="2113" w:type="dxa"/>
            <w:gridSpan w:val="2"/>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-319.708</w:t>
            </w:r>
          </w:p>
        </w:tc>
        <w:tc>
          <w:tcPr>
            <w:tcW w:w="2113" w:type="dxa"/>
            <w:gridSpan w:val="2"/>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-187.538</w:t>
            </w:r>
          </w:p>
        </w:tc>
        <w:tc>
          <w:tcPr>
            <w:tcW w:w="2113" w:type="dxa"/>
            <w:gridSpan w:val="2"/>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-208.339</w:t>
            </w:r>
          </w:p>
        </w:tc>
      </w:tr>
      <w:tr w:rsidR="00EE4999" w:rsidRPr="0046088B" w:rsidTr="007C6630">
        <w:trPr>
          <w:trHeight w:val="161"/>
        </w:trPr>
        <w:tc>
          <w:tcPr>
            <w:tcW w:w="3081" w:type="dxa"/>
            <w:tcBorders>
              <w:bottom w:val="double" w:sz="4" w:space="0" w:color="auto"/>
            </w:tcBorders>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Number of observations</w:t>
            </w:r>
          </w:p>
        </w:tc>
        <w:tc>
          <w:tcPr>
            <w:tcW w:w="2113" w:type="dxa"/>
            <w:gridSpan w:val="2"/>
            <w:tcBorders>
              <w:bottom w:val="doub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363</w:t>
            </w:r>
          </w:p>
        </w:tc>
        <w:tc>
          <w:tcPr>
            <w:tcW w:w="2113" w:type="dxa"/>
            <w:gridSpan w:val="2"/>
            <w:tcBorders>
              <w:bottom w:val="doub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363</w:t>
            </w:r>
          </w:p>
        </w:tc>
        <w:tc>
          <w:tcPr>
            <w:tcW w:w="2113" w:type="dxa"/>
            <w:gridSpan w:val="2"/>
            <w:tcBorders>
              <w:bottom w:val="doub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363</w:t>
            </w:r>
          </w:p>
        </w:tc>
      </w:tr>
      <w:tr w:rsidR="00EE4999" w:rsidRPr="0046088B" w:rsidTr="007C6630">
        <w:trPr>
          <w:trHeight w:val="97"/>
        </w:trPr>
        <w:tc>
          <w:tcPr>
            <w:tcW w:w="3081" w:type="dxa"/>
            <w:tcBorders>
              <w:top w:val="double" w:sz="4" w:space="0" w:color="auto"/>
            </w:tcBorders>
            <w:hideMark/>
          </w:tcPr>
          <w:p w:rsidR="00EE4999" w:rsidRPr="0046088B" w:rsidRDefault="00EE4999" w:rsidP="00FB32D8">
            <w:pPr>
              <w:spacing w:after="0"/>
              <w:rPr>
                <w:rFonts w:ascii="Calibri (Body)" w:eastAsia="Times New Roman" w:hAnsi="Calibri (Body)" w:cs="Calibri"/>
                <w:sz w:val="20"/>
                <w:szCs w:val="20"/>
              </w:rPr>
            </w:pPr>
          </w:p>
        </w:tc>
        <w:tc>
          <w:tcPr>
            <w:tcW w:w="2113" w:type="dxa"/>
            <w:gridSpan w:val="2"/>
            <w:tcBorders>
              <w:top w:val="double" w:sz="4" w:space="0" w:color="auto"/>
            </w:tcBorders>
            <w:noWrap/>
            <w:hideMark/>
          </w:tcPr>
          <w:p w:rsidR="00EE4999" w:rsidRPr="0046088B" w:rsidRDefault="00EE4999" w:rsidP="00FB32D8">
            <w:pPr>
              <w:spacing w:after="0"/>
              <w:jc w:val="center"/>
              <w:rPr>
                <w:rFonts w:ascii="Calibri (Body)" w:eastAsia="Times New Roman" w:hAnsi="Calibri (Body)" w:cs="Calibri"/>
                <w:sz w:val="20"/>
                <w:szCs w:val="20"/>
              </w:rPr>
            </w:pPr>
          </w:p>
        </w:tc>
        <w:tc>
          <w:tcPr>
            <w:tcW w:w="2113" w:type="dxa"/>
            <w:gridSpan w:val="2"/>
            <w:tcBorders>
              <w:top w:val="double" w:sz="4" w:space="0" w:color="auto"/>
            </w:tcBorders>
            <w:noWrap/>
            <w:hideMark/>
          </w:tcPr>
          <w:p w:rsidR="00EE4999" w:rsidRPr="0046088B" w:rsidRDefault="00EE4999" w:rsidP="00FB32D8">
            <w:pPr>
              <w:spacing w:after="0"/>
              <w:jc w:val="center"/>
              <w:rPr>
                <w:rFonts w:ascii="Calibri (Body)" w:eastAsia="Times New Roman" w:hAnsi="Calibri (Body)" w:cs="Calibri"/>
                <w:sz w:val="20"/>
                <w:szCs w:val="20"/>
              </w:rPr>
            </w:pPr>
          </w:p>
        </w:tc>
        <w:tc>
          <w:tcPr>
            <w:tcW w:w="2113" w:type="dxa"/>
            <w:gridSpan w:val="2"/>
            <w:tcBorders>
              <w:top w:val="double" w:sz="4" w:space="0" w:color="auto"/>
            </w:tcBorders>
            <w:noWrap/>
            <w:hideMark/>
          </w:tcPr>
          <w:p w:rsidR="00EE4999" w:rsidRPr="0046088B" w:rsidRDefault="00EE4999" w:rsidP="00FB32D8">
            <w:pPr>
              <w:spacing w:after="0"/>
              <w:jc w:val="center"/>
              <w:rPr>
                <w:rFonts w:ascii="Calibri (Body)" w:eastAsia="Times New Roman" w:hAnsi="Calibri (Body)" w:cs="Calibri"/>
                <w:sz w:val="20"/>
                <w:szCs w:val="20"/>
              </w:rPr>
            </w:pPr>
          </w:p>
        </w:tc>
      </w:tr>
      <w:tr w:rsidR="00EE4999" w:rsidRPr="0046088B" w:rsidTr="007C6630">
        <w:trPr>
          <w:trHeight w:val="300"/>
        </w:trPr>
        <w:tc>
          <w:tcPr>
            <w:tcW w:w="9419" w:type="dxa"/>
            <w:gridSpan w:val="7"/>
            <w:noWrap/>
            <w:hideMark/>
          </w:tcPr>
          <w:p w:rsidR="00EE4999" w:rsidRPr="0046088B" w:rsidRDefault="00EE4999" w:rsidP="00FB32D8">
            <w:pPr>
              <w:spacing w:after="0"/>
              <w:rPr>
                <w:rFonts w:ascii="Calibri" w:eastAsia="Times New Roman" w:hAnsi="Calibri" w:cs="Calibri"/>
                <w:color w:val="000000"/>
              </w:rPr>
            </w:pPr>
            <w:r w:rsidRPr="0046088B">
              <w:rPr>
                <w:rFonts w:ascii="Calibri (Body)" w:eastAsia="Times New Roman" w:hAnsi="Calibri (Body)" w:cs="Calibri"/>
                <w:sz w:val="20"/>
                <w:szCs w:val="20"/>
              </w:rPr>
              <w:t>note:  *** p&lt;0.01, ** p&lt;0.05, * p&lt;0.1</w:t>
            </w:r>
          </w:p>
        </w:tc>
      </w:tr>
    </w:tbl>
    <w:p w:rsidR="00EE4999" w:rsidRPr="00AF2498" w:rsidRDefault="00EE4999" w:rsidP="002E1EBD">
      <w:pPr>
        <w:jc w:val="both"/>
        <w:rPr>
          <w:rFonts w:cstheme="minorHAnsi"/>
          <w:b/>
          <w:sz w:val="24"/>
          <w:szCs w:val="24"/>
        </w:rPr>
      </w:pPr>
    </w:p>
    <w:p w:rsidR="00FC0CDA" w:rsidRPr="00AF2498" w:rsidRDefault="00FC0CDA" w:rsidP="00FB735C">
      <w:pPr>
        <w:pStyle w:val="Default"/>
        <w:numPr>
          <w:ilvl w:val="0"/>
          <w:numId w:val="31"/>
        </w:numPr>
        <w:spacing w:line="360" w:lineRule="auto"/>
        <w:jc w:val="both"/>
        <w:outlineLvl w:val="1"/>
        <w:rPr>
          <w:rFonts w:asciiTheme="minorHAnsi" w:hAnsiTheme="minorHAnsi" w:cstheme="minorHAnsi"/>
          <w:sz w:val="28"/>
          <w:szCs w:val="28"/>
        </w:rPr>
      </w:pPr>
      <w:r w:rsidRPr="00AF2498">
        <w:rPr>
          <w:rFonts w:asciiTheme="minorHAnsi" w:hAnsiTheme="minorHAnsi" w:cstheme="minorHAnsi"/>
          <w:b/>
          <w:bCs/>
          <w:sz w:val="28"/>
          <w:szCs w:val="28"/>
        </w:rPr>
        <w:t>Conclusion</w:t>
      </w:r>
    </w:p>
    <w:p w:rsidR="00FC0CDA" w:rsidRDefault="00FC0CDA" w:rsidP="00FC0CDA">
      <w:pPr>
        <w:pStyle w:val="Default"/>
        <w:spacing w:line="360" w:lineRule="auto"/>
        <w:jc w:val="both"/>
        <w:rPr>
          <w:rFonts w:asciiTheme="minorHAnsi" w:hAnsiTheme="minorHAnsi" w:cstheme="minorHAnsi"/>
        </w:rPr>
      </w:pPr>
      <w:r>
        <w:rPr>
          <w:rFonts w:asciiTheme="minorHAnsi" w:hAnsiTheme="minorHAnsi" w:cstheme="minorHAnsi"/>
        </w:rPr>
        <w:t>In most economies, particularly in developing countries, MSEs are cognized as important contributors to income generation and diversification, employment and poverty reduction. Thus, most policy makers and scholars in the academia emphasized on the development of the sector for the overall betterment of the society. Among other, policies shall be supportive for flourishment of SMEs. Besides, productivity and efficiency issues of MSEs are at the center of research and policy debates.</w:t>
      </w:r>
    </w:p>
    <w:p w:rsidR="00FC0CDA" w:rsidRDefault="00FC0CDA" w:rsidP="00FC0CDA">
      <w:pPr>
        <w:pStyle w:val="Default"/>
        <w:spacing w:after="240" w:line="360" w:lineRule="auto"/>
        <w:jc w:val="both"/>
        <w:rPr>
          <w:rFonts w:asciiTheme="minorHAnsi" w:hAnsiTheme="minorHAnsi" w:cstheme="minorHAnsi"/>
        </w:rPr>
      </w:pPr>
      <w:r>
        <w:rPr>
          <w:rFonts w:asciiTheme="minorHAnsi" w:hAnsiTheme="minorHAnsi" w:cstheme="minorHAnsi"/>
        </w:rPr>
        <w:t xml:space="preserve">The study, therefore, using a sample of 375 enterprises in East </w:t>
      </w:r>
      <w:proofErr w:type="spellStart"/>
      <w:r>
        <w:rPr>
          <w:rFonts w:asciiTheme="minorHAnsi" w:hAnsiTheme="minorHAnsi" w:cstheme="minorHAnsi"/>
        </w:rPr>
        <w:t>Gojjam</w:t>
      </w:r>
      <w:proofErr w:type="spellEnd"/>
      <w:r>
        <w:rPr>
          <w:rFonts w:asciiTheme="minorHAnsi" w:hAnsiTheme="minorHAnsi" w:cstheme="minorHAnsi"/>
        </w:rPr>
        <w:t xml:space="preserve"> zone of Ethiopia, estimated the efficiency level and determinants of productive efficiency of SMEs employing the DEA and OLS models respectively. The study found that MSEs in the study area were relatively inefficient, both technically and in scale efficiency measures. For instance, about 96 percent (under CRS) and 92.5 percent (under VRS) of sample MSEs were found to be technically inefficient. The mean efficiencies of MSEs were also estimated at </w:t>
      </w:r>
      <w:r w:rsidRPr="000340F2">
        <w:rPr>
          <w:rFonts w:asciiTheme="minorHAnsi" w:hAnsiTheme="minorHAnsi" w:cstheme="minorHAnsi"/>
        </w:rPr>
        <w:t>30 percent and 38.4 percent under CRS and VRS respectively</w:t>
      </w:r>
      <w:r>
        <w:rPr>
          <w:rFonts w:asciiTheme="minorHAnsi" w:hAnsiTheme="minorHAnsi" w:cstheme="minorHAnsi"/>
        </w:rPr>
        <w:t xml:space="preserve">. Moreover, sectoral variations were observed in efficiency implied business firms in the construction sector were relatively efficient and the lowest mean efficiency is registered in the urban agriculture sector. Regarding the determinants, the level of </w:t>
      </w:r>
      <w:r>
        <w:rPr>
          <w:rFonts w:asciiTheme="minorHAnsi" w:hAnsiTheme="minorHAnsi" w:cstheme="minorHAnsi"/>
        </w:rPr>
        <w:lastRenderedPageBreak/>
        <w:t xml:space="preserve">inputs has negative and significant effect on efficiency level of </w:t>
      </w:r>
      <w:proofErr w:type="spellStart"/>
      <w:r>
        <w:rPr>
          <w:rFonts w:asciiTheme="minorHAnsi" w:hAnsiTheme="minorHAnsi" w:cstheme="minorHAnsi"/>
        </w:rPr>
        <w:t>MSEs.</w:t>
      </w:r>
      <w:proofErr w:type="spellEnd"/>
      <w:r>
        <w:rPr>
          <w:rFonts w:asciiTheme="minorHAnsi" w:hAnsiTheme="minorHAnsi" w:cstheme="minorHAnsi"/>
        </w:rPr>
        <w:t xml:space="preserve"> Besides, the regression resulted confirmed that the sectoral effect on efficiency was significant while the study found non-systematic impact of location on MSEs’ efficiency. </w:t>
      </w:r>
    </w:p>
    <w:p w:rsidR="00FC0CDA" w:rsidRPr="00AF2498" w:rsidRDefault="00FC0CDA" w:rsidP="00FC0CDA">
      <w:pPr>
        <w:pStyle w:val="Default"/>
        <w:spacing w:line="360" w:lineRule="auto"/>
        <w:jc w:val="both"/>
        <w:rPr>
          <w:rFonts w:asciiTheme="minorHAnsi" w:hAnsiTheme="minorHAnsi" w:cstheme="minorHAnsi"/>
          <w:b/>
        </w:rPr>
      </w:pPr>
      <w:r w:rsidRPr="00AF2498">
        <w:rPr>
          <w:rFonts w:asciiTheme="minorHAnsi" w:hAnsiTheme="minorHAnsi" w:cstheme="minorHAnsi"/>
          <w:b/>
        </w:rPr>
        <w:t xml:space="preserve">FUNDING </w:t>
      </w:r>
    </w:p>
    <w:p w:rsidR="00FC0CDA" w:rsidRPr="009C100A" w:rsidRDefault="00FC0CDA" w:rsidP="00FC0CDA">
      <w:pPr>
        <w:spacing w:line="360" w:lineRule="auto"/>
        <w:rPr>
          <w:rFonts w:cstheme="minorHAnsi"/>
          <w:color w:val="000000" w:themeColor="text1"/>
          <w:sz w:val="24"/>
          <w:szCs w:val="24"/>
        </w:rPr>
      </w:pPr>
      <w:r w:rsidRPr="009C100A">
        <w:rPr>
          <w:rFonts w:cstheme="minorHAnsi"/>
          <w:color w:val="000000" w:themeColor="text1"/>
          <w:sz w:val="24"/>
          <w:szCs w:val="24"/>
        </w:rPr>
        <w:t xml:space="preserve">The authors received no direct funding for this research. However, costs for some stationery have been covered through </w:t>
      </w:r>
      <w:proofErr w:type="spellStart"/>
      <w:r w:rsidRPr="009C100A">
        <w:rPr>
          <w:rFonts w:cstheme="minorHAnsi"/>
          <w:color w:val="000000" w:themeColor="text1"/>
          <w:sz w:val="24"/>
          <w:szCs w:val="24"/>
        </w:rPr>
        <w:t>Debre</w:t>
      </w:r>
      <w:proofErr w:type="spellEnd"/>
      <w:r w:rsidRPr="009C100A">
        <w:rPr>
          <w:rFonts w:cstheme="minorHAnsi"/>
          <w:color w:val="000000" w:themeColor="text1"/>
          <w:sz w:val="24"/>
          <w:szCs w:val="24"/>
        </w:rPr>
        <w:t xml:space="preserve"> Markos University. </w:t>
      </w:r>
    </w:p>
    <w:p w:rsidR="00FC0CDA" w:rsidRPr="00B23CD6" w:rsidRDefault="00FC0CDA" w:rsidP="006B6F45">
      <w:pPr>
        <w:pStyle w:val="Default"/>
        <w:pageBreakBefore/>
        <w:spacing w:before="200" w:after="120" w:line="360" w:lineRule="auto"/>
        <w:ind w:left="720"/>
        <w:jc w:val="both"/>
        <w:outlineLvl w:val="0"/>
        <w:rPr>
          <w:rFonts w:asciiTheme="minorHAnsi" w:hAnsiTheme="minorHAnsi" w:cstheme="minorHAnsi"/>
          <w:b/>
        </w:rPr>
      </w:pPr>
      <w:bookmarkStart w:id="8" w:name="_Toc434264153"/>
      <w:bookmarkStart w:id="9" w:name="_Toc474106029"/>
      <w:r w:rsidRPr="00B23CD6">
        <w:rPr>
          <w:rFonts w:asciiTheme="minorHAnsi" w:eastAsia="Times New Roman" w:hAnsiTheme="minorHAnsi" w:cstheme="minorHAnsi"/>
          <w:b/>
          <w:bCs/>
          <w:sz w:val="28"/>
          <w:szCs w:val="28"/>
        </w:rPr>
        <w:lastRenderedPageBreak/>
        <w:t>REFERENCES</w:t>
      </w:r>
      <w:bookmarkEnd w:id="8"/>
      <w:bookmarkEnd w:id="9"/>
    </w:p>
    <w:p w:rsidR="00FC0CDA" w:rsidRPr="00381767" w:rsidRDefault="00FC0CDA" w:rsidP="00FC0CDA">
      <w:pPr>
        <w:pStyle w:val="ListParagraph"/>
        <w:numPr>
          <w:ilvl w:val="0"/>
          <w:numId w:val="35"/>
        </w:numPr>
        <w:spacing w:after="160" w:line="360" w:lineRule="auto"/>
        <w:jc w:val="both"/>
        <w:rPr>
          <w:rFonts w:cstheme="minorHAnsi"/>
        </w:rPr>
      </w:pPr>
      <w:proofErr w:type="spellStart"/>
      <w:r>
        <w:t>Abdissa</w:t>
      </w:r>
      <w:proofErr w:type="spellEnd"/>
      <w:r>
        <w:t xml:space="preserve">, G., &amp; </w:t>
      </w:r>
      <w:proofErr w:type="spellStart"/>
      <w:r>
        <w:t>Fitwi</w:t>
      </w:r>
      <w:proofErr w:type="spellEnd"/>
      <w:r>
        <w:t xml:space="preserve">, T. (2016). Factors affecting performance of micro and small enterprises in South West Ethiopia: The case of Bench </w:t>
      </w:r>
      <w:proofErr w:type="spellStart"/>
      <w:r>
        <w:t>Maji</w:t>
      </w:r>
      <w:proofErr w:type="spellEnd"/>
      <w:r>
        <w:t xml:space="preserve">, </w:t>
      </w:r>
      <w:proofErr w:type="spellStart"/>
      <w:r>
        <w:t>Sheka</w:t>
      </w:r>
      <w:proofErr w:type="spellEnd"/>
      <w:r>
        <w:t xml:space="preserve">, and </w:t>
      </w:r>
      <w:proofErr w:type="spellStart"/>
      <w:r>
        <w:t>Kefa</w:t>
      </w:r>
      <w:proofErr w:type="spellEnd"/>
      <w:r>
        <w:t xml:space="preserve"> zones. </w:t>
      </w:r>
      <w:r>
        <w:rPr>
          <w:i/>
          <w:iCs/>
        </w:rPr>
        <w:t>Global Journal of Management and Business Research</w:t>
      </w:r>
      <w:r>
        <w:t xml:space="preserve">, </w:t>
      </w:r>
      <w:r w:rsidRPr="00381767">
        <w:rPr>
          <w:i/>
          <w:iCs/>
        </w:rPr>
        <w:t>16(10</w:t>
      </w:r>
      <w:r>
        <w:t>).</w:t>
      </w:r>
    </w:p>
    <w:p w:rsidR="00FC0CDA" w:rsidRPr="00E55081" w:rsidRDefault="00FC0CDA" w:rsidP="00FC0CDA">
      <w:pPr>
        <w:pStyle w:val="ListParagraph"/>
        <w:numPr>
          <w:ilvl w:val="0"/>
          <w:numId w:val="35"/>
        </w:numPr>
        <w:spacing w:after="160" w:line="360" w:lineRule="auto"/>
        <w:jc w:val="both"/>
        <w:rPr>
          <w:rFonts w:cstheme="minorHAnsi"/>
        </w:rPr>
      </w:pPr>
      <w:proofErr w:type="spellStart"/>
      <w:r>
        <w:t>Ageba</w:t>
      </w:r>
      <w:proofErr w:type="spellEnd"/>
      <w:r>
        <w:t xml:space="preserve">, G., &amp; </w:t>
      </w:r>
      <w:proofErr w:type="spellStart"/>
      <w:r>
        <w:t>Amha</w:t>
      </w:r>
      <w:proofErr w:type="spellEnd"/>
      <w:r>
        <w:t xml:space="preserve">, W. (2006). Micro and Small Enterprises (MSEs) finance in Ethiopia: empirical evidence. </w:t>
      </w:r>
      <w:r>
        <w:rPr>
          <w:i/>
          <w:iCs/>
        </w:rPr>
        <w:t>Eastern Africa social science research review</w:t>
      </w:r>
      <w:r>
        <w:t xml:space="preserve">, </w:t>
      </w:r>
      <w:r>
        <w:rPr>
          <w:i/>
          <w:iCs/>
        </w:rPr>
        <w:t>22</w:t>
      </w:r>
      <w:r>
        <w:t>(1), 63-86.</w:t>
      </w:r>
    </w:p>
    <w:p w:rsidR="00FC0CDA" w:rsidRPr="00D41A19" w:rsidRDefault="00FC0CDA" w:rsidP="00FC0CDA">
      <w:pPr>
        <w:pStyle w:val="ListParagraph"/>
        <w:numPr>
          <w:ilvl w:val="0"/>
          <w:numId w:val="35"/>
        </w:numPr>
        <w:spacing w:after="160" w:line="360" w:lineRule="auto"/>
        <w:jc w:val="both"/>
        <w:rPr>
          <w:rFonts w:cstheme="minorHAnsi"/>
        </w:rPr>
      </w:pPr>
      <w:proofErr w:type="spellStart"/>
      <w:r>
        <w:t>Ahiawodzi</w:t>
      </w:r>
      <w:proofErr w:type="spellEnd"/>
      <w:r>
        <w:t xml:space="preserve">, A. K., &amp; </w:t>
      </w:r>
      <w:proofErr w:type="spellStart"/>
      <w:r>
        <w:t>Adade</w:t>
      </w:r>
      <w:proofErr w:type="spellEnd"/>
      <w:r>
        <w:t xml:space="preserve">, T. C. (2012). Access to credit and growth of small and medium scale enterprises in the Ho municipality of Ghana. </w:t>
      </w:r>
      <w:r>
        <w:rPr>
          <w:i/>
          <w:iCs/>
        </w:rPr>
        <w:t>British Journal of Economics, Finance and Management Sciences</w:t>
      </w:r>
      <w:r>
        <w:t xml:space="preserve">, </w:t>
      </w:r>
      <w:r>
        <w:rPr>
          <w:i/>
          <w:iCs/>
        </w:rPr>
        <w:t>6</w:t>
      </w:r>
      <w:r>
        <w:t>(2), 34-51.</w:t>
      </w:r>
    </w:p>
    <w:p w:rsidR="00FC0CDA" w:rsidRPr="00D74A87" w:rsidRDefault="00FC0CDA" w:rsidP="00FC0CDA">
      <w:pPr>
        <w:pStyle w:val="ListParagraph"/>
        <w:numPr>
          <w:ilvl w:val="0"/>
          <w:numId w:val="35"/>
        </w:numPr>
        <w:spacing w:after="160" w:line="360" w:lineRule="auto"/>
        <w:jc w:val="both"/>
        <w:rPr>
          <w:rFonts w:cstheme="minorHAnsi"/>
        </w:rPr>
      </w:pPr>
      <w:proofErr w:type="spellStart"/>
      <w:r>
        <w:t>Ajibefun</w:t>
      </w:r>
      <w:proofErr w:type="spellEnd"/>
      <w:r>
        <w:t xml:space="preserve">, I. A., &amp; </w:t>
      </w:r>
      <w:proofErr w:type="spellStart"/>
      <w:r>
        <w:t>Daramola</w:t>
      </w:r>
      <w:proofErr w:type="spellEnd"/>
      <w:r>
        <w:t xml:space="preserve">, A. G. (2003). Determinants of technical and allocative efficiency of micro‐enterprises: firm‐level evidence from Nigeria. </w:t>
      </w:r>
      <w:r>
        <w:rPr>
          <w:i/>
          <w:iCs/>
        </w:rPr>
        <w:t>African development review</w:t>
      </w:r>
      <w:r>
        <w:t xml:space="preserve">, </w:t>
      </w:r>
      <w:r>
        <w:rPr>
          <w:i/>
          <w:iCs/>
        </w:rPr>
        <w:t>15</w:t>
      </w:r>
      <w:r>
        <w:t>(2‐3), 353-395.</w:t>
      </w:r>
    </w:p>
    <w:p w:rsidR="00FC0CDA" w:rsidRPr="00DA0A9C" w:rsidRDefault="00FC0CDA" w:rsidP="00FC0CDA">
      <w:pPr>
        <w:pStyle w:val="ListParagraph"/>
        <w:numPr>
          <w:ilvl w:val="0"/>
          <w:numId w:val="35"/>
        </w:numPr>
        <w:spacing w:after="160" w:line="360" w:lineRule="auto"/>
        <w:jc w:val="both"/>
        <w:rPr>
          <w:rFonts w:cstheme="minorHAnsi"/>
        </w:rPr>
      </w:pPr>
      <w:proofErr w:type="spellStart"/>
      <w:r w:rsidRPr="00DA0A9C">
        <w:rPr>
          <w:rFonts w:cstheme="minorHAnsi"/>
        </w:rPr>
        <w:t>Akoten</w:t>
      </w:r>
      <w:proofErr w:type="spellEnd"/>
      <w:r w:rsidRPr="00DA0A9C">
        <w:rPr>
          <w:rFonts w:cstheme="minorHAnsi"/>
        </w:rPr>
        <w:t xml:space="preserve">, J. E., Sawada, Y., &amp; Otsuka, K. (2006). The determinants of credit access and its impacts on micro and small enterprises: The case of garment producers in Kenya. </w:t>
      </w:r>
      <w:r w:rsidRPr="00DA0A9C">
        <w:rPr>
          <w:rFonts w:cstheme="minorHAnsi"/>
          <w:i/>
          <w:iCs/>
        </w:rPr>
        <w:t>Economic development and cultural change</w:t>
      </w:r>
      <w:r w:rsidRPr="00DA0A9C">
        <w:rPr>
          <w:rFonts w:cstheme="minorHAnsi"/>
        </w:rPr>
        <w:t xml:space="preserve">, </w:t>
      </w:r>
      <w:r w:rsidRPr="00DA0A9C">
        <w:rPr>
          <w:rFonts w:cstheme="minorHAnsi"/>
          <w:i/>
          <w:iCs/>
        </w:rPr>
        <w:t>54</w:t>
      </w:r>
      <w:r w:rsidRPr="00DA0A9C">
        <w:rPr>
          <w:rFonts w:cstheme="minorHAnsi"/>
        </w:rPr>
        <w:t>(4), 927-944.</w:t>
      </w:r>
    </w:p>
    <w:p w:rsidR="00FC0CDA" w:rsidRDefault="00FC0CDA" w:rsidP="00FC0CDA">
      <w:pPr>
        <w:pStyle w:val="ListParagraph"/>
        <w:numPr>
          <w:ilvl w:val="0"/>
          <w:numId w:val="35"/>
        </w:numPr>
        <w:autoSpaceDE w:val="0"/>
        <w:autoSpaceDN w:val="0"/>
        <w:adjustRightInd w:val="0"/>
        <w:spacing w:after="0" w:line="360" w:lineRule="auto"/>
        <w:jc w:val="both"/>
        <w:rPr>
          <w:rFonts w:eastAsia="Calibri" w:cstheme="minorHAnsi"/>
          <w:i/>
          <w:color w:val="000000" w:themeColor="text1"/>
        </w:rPr>
      </w:pPr>
      <w:r w:rsidRPr="009B62BB">
        <w:rPr>
          <w:rFonts w:eastAsia="Calibri" w:cstheme="minorHAnsi"/>
          <w:color w:val="000000" w:themeColor="text1"/>
        </w:rPr>
        <w:t xml:space="preserve">Alvarez, R. and </w:t>
      </w:r>
      <w:proofErr w:type="spellStart"/>
      <w:r w:rsidRPr="009B62BB">
        <w:rPr>
          <w:rFonts w:eastAsia="Calibri" w:cstheme="minorHAnsi"/>
          <w:color w:val="000000" w:themeColor="text1"/>
        </w:rPr>
        <w:t>Crespi</w:t>
      </w:r>
      <w:proofErr w:type="spellEnd"/>
      <w:r w:rsidRPr="009B62BB">
        <w:rPr>
          <w:rFonts w:eastAsia="Calibri" w:cstheme="minorHAnsi"/>
          <w:color w:val="000000" w:themeColor="text1"/>
        </w:rPr>
        <w:t xml:space="preserve">, G. (2003). Determinants of Technical Efficiency in Small Firms. </w:t>
      </w:r>
      <w:r w:rsidRPr="009B62BB">
        <w:rPr>
          <w:rFonts w:eastAsia="Calibri" w:cstheme="minorHAnsi"/>
          <w:i/>
          <w:color w:val="000000" w:themeColor="text1"/>
        </w:rPr>
        <w:t>Small Business Economics</w:t>
      </w:r>
      <w:r>
        <w:rPr>
          <w:rFonts w:eastAsia="Calibri" w:cstheme="minorHAnsi"/>
          <w:i/>
          <w:color w:val="000000" w:themeColor="text1"/>
        </w:rPr>
        <w:t>,</w:t>
      </w:r>
      <w:r w:rsidRPr="009B62BB">
        <w:rPr>
          <w:rFonts w:eastAsia="Calibri" w:cstheme="minorHAnsi"/>
          <w:i/>
          <w:color w:val="000000" w:themeColor="text1"/>
        </w:rPr>
        <w:t xml:space="preserve"> 20: 233–244.</w:t>
      </w:r>
    </w:p>
    <w:p w:rsidR="00FC0CDA" w:rsidRPr="009B63BC" w:rsidRDefault="00FC0CDA" w:rsidP="00FC0CDA">
      <w:pPr>
        <w:pStyle w:val="ListParagraph"/>
        <w:numPr>
          <w:ilvl w:val="0"/>
          <w:numId w:val="35"/>
        </w:numPr>
        <w:autoSpaceDE w:val="0"/>
        <w:autoSpaceDN w:val="0"/>
        <w:adjustRightInd w:val="0"/>
        <w:spacing w:after="0" w:line="360" w:lineRule="auto"/>
        <w:jc w:val="both"/>
        <w:rPr>
          <w:rFonts w:eastAsia="Calibri" w:cstheme="minorHAnsi"/>
          <w:i/>
          <w:color w:val="000000" w:themeColor="text1"/>
        </w:rPr>
      </w:pPr>
      <w:proofErr w:type="spellStart"/>
      <w:r w:rsidRPr="009B63BC">
        <w:rPr>
          <w:rFonts w:eastAsia="Times New Roman" w:cstheme="minorHAnsi"/>
          <w:sz w:val="24"/>
          <w:szCs w:val="24"/>
        </w:rPr>
        <w:t>Andersson</w:t>
      </w:r>
      <w:proofErr w:type="spellEnd"/>
      <w:r w:rsidRPr="009B63BC">
        <w:rPr>
          <w:rFonts w:eastAsia="Times New Roman" w:cstheme="minorHAnsi"/>
          <w:sz w:val="24"/>
          <w:szCs w:val="24"/>
        </w:rPr>
        <w:t xml:space="preserve">, S., &amp; Tell, J. (2009). The relationship between the manager and growth in small firms. </w:t>
      </w:r>
      <w:r w:rsidRPr="009B63BC">
        <w:rPr>
          <w:rFonts w:eastAsia="Times New Roman" w:cstheme="minorHAnsi"/>
          <w:i/>
          <w:iCs/>
          <w:sz w:val="24"/>
          <w:szCs w:val="24"/>
        </w:rPr>
        <w:t>Journal of small business and Enterprise Development</w:t>
      </w:r>
      <w:r w:rsidRPr="009B63BC">
        <w:rPr>
          <w:rFonts w:eastAsia="Times New Roman" w:cstheme="minorHAnsi"/>
          <w:sz w:val="24"/>
          <w:szCs w:val="24"/>
        </w:rPr>
        <w:t xml:space="preserve">, </w:t>
      </w:r>
      <w:r w:rsidRPr="009B63BC">
        <w:rPr>
          <w:rFonts w:eastAsia="Times New Roman" w:cstheme="minorHAnsi"/>
          <w:i/>
          <w:iCs/>
          <w:sz w:val="24"/>
          <w:szCs w:val="24"/>
        </w:rPr>
        <w:t>16</w:t>
      </w:r>
      <w:r w:rsidRPr="009B63BC">
        <w:rPr>
          <w:rFonts w:eastAsia="Times New Roman" w:cstheme="minorHAnsi"/>
          <w:sz w:val="24"/>
          <w:szCs w:val="24"/>
        </w:rPr>
        <w:t>(4), 586-598.</w:t>
      </w:r>
    </w:p>
    <w:p w:rsidR="00FC0CDA" w:rsidRPr="002A4765" w:rsidRDefault="00FC0CDA" w:rsidP="00FC0CDA">
      <w:pPr>
        <w:pStyle w:val="ListParagraph"/>
        <w:numPr>
          <w:ilvl w:val="0"/>
          <w:numId w:val="35"/>
        </w:numPr>
        <w:spacing w:after="160" w:line="360" w:lineRule="auto"/>
        <w:jc w:val="both"/>
        <w:rPr>
          <w:rFonts w:cstheme="minorHAnsi"/>
        </w:rPr>
      </w:pPr>
      <w:proofErr w:type="spellStart"/>
      <w:r>
        <w:t>Ayaz</w:t>
      </w:r>
      <w:proofErr w:type="spellEnd"/>
      <w:r>
        <w:t xml:space="preserve">, E., &amp; </w:t>
      </w:r>
      <w:proofErr w:type="spellStart"/>
      <w:r>
        <w:t>Alptekin</w:t>
      </w:r>
      <w:proofErr w:type="spellEnd"/>
      <w:r>
        <w:t xml:space="preserve">, S. E. (2012). Impact of Disinflation on Profitability: A Data Envelopment Analysis Approach for Turkish Commercial Banks. In </w:t>
      </w:r>
      <w:r>
        <w:rPr>
          <w:i/>
          <w:iCs/>
        </w:rPr>
        <w:t>Proceedings of the World Congress on Engineering</w:t>
      </w:r>
      <w:r>
        <w:t xml:space="preserve"> (Vol. 1).</w:t>
      </w:r>
    </w:p>
    <w:p w:rsidR="00FC0CDA" w:rsidRPr="00DA0A9C" w:rsidRDefault="00FC0CDA" w:rsidP="00FC0CDA">
      <w:pPr>
        <w:pStyle w:val="ListParagraph"/>
        <w:numPr>
          <w:ilvl w:val="0"/>
          <w:numId w:val="35"/>
        </w:numPr>
        <w:spacing w:after="160" w:line="360" w:lineRule="auto"/>
        <w:jc w:val="both"/>
        <w:rPr>
          <w:rFonts w:cstheme="minorHAnsi"/>
        </w:rPr>
      </w:pPr>
      <w:r w:rsidRPr="00DA0A9C">
        <w:rPr>
          <w:rFonts w:cstheme="minorHAnsi"/>
        </w:rPr>
        <w:t>Beck, T., &amp;</w:t>
      </w:r>
      <w:r>
        <w:rPr>
          <w:rFonts w:cstheme="minorHAnsi"/>
        </w:rPr>
        <w:t xml:space="preserve"> </w:t>
      </w:r>
      <w:proofErr w:type="spellStart"/>
      <w:r w:rsidRPr="00DA0A9C">
        <w:rPr>
          <w:rFonts w:cstheme="minorHAnsi"/>
        </w:rPr>
        <w:t>Demirguc-Kunt</w:t>
      </w:r>
      <w:proofErr w:type="spellEnd"/>
      <w:r w:rsidRPr="00DA0A9C">
        <w:rPr>
          <w:rFonts w:cstheme="minorHAnsi"/>
        </w:rPr>
        <w:t xml:space="preserve">, A. (2006). Small and medium-size enterprises: Access to finance as a growth constraint. </w:t>
      </w:r>
      <w:r w:rsidRPr="00DA0A9C">
        <w:rPr>
          <w:rFonts w:cstheme="minorHAnsi"/>
          <w:i/>
          <w:iCs/>
        </w:rPr>
        <w:t>Journal of Banking &amp; finance</w:t>
      </w:r>
      <w:r w:rsidRPr="00DA0A9C">
        <w:rPr>
          <w:rFonts w:cstheme="minorHAnsi"/>
        </w:rPr>
        <w:t xml:space="preserve">, </w:t>
      </w:r>
      <w:r w:rsidRPr="00DA0A9C">
        <w:rPr>
          <w:rFonts w:cstheme="minorHAnsi"/>
          <w:i/>
          <w:iCs/>
        </w:rPr>
        <w:t>30</w:t>
      </w:r>
      <w:r w:rsidRPr="00DA0A9C">
        <w:rPr>
          <w:rFonts w:cstheme="minorHAnsi"/>
        </w:rPr>
        <w:t>(11), 2931-2943.</w:t>
      </w:r>
    </w:p>
    <w:p w:rsidR="00FC0CDA" w:rsidRPr="00D41A19" w:rsidRDefault="00FC0CDA" w:rsidP="00FC0CDA">
      <w:pPr>
        <w:pStyle w:val="ListParagraph"/>
        <w:numPr>
          <w:ilvl w:val="0"/>
          <w:numId w:val="35"/>
        </w:numPr>
        <w:spacing w:after="160" w:line="360" w:lineRule="auto"/>
        <w:jc w:val="both"/>
        <w:rPr>
          <w:rFonts w:cstheme="minorHAnsi"/>
        </w:rPr>
      </w:pPr>
      <w:r>
        <w:t xml:space="preserve">Banker, R. D., </w:t>
      </w:r>
      <w:proofErr w:type="spellStart"/>
      <w:r>
        <w:t>Charnes</w:t>
      </w:r>
      <w:proofErr w:type="spellEnd"/>
      <w:r>
        <w:t xml:space="preserve">, A., &amp; Cooper, W. W. (1984). Some models for estimating technical and scale inefficiencies in data envelopment analysis. </w:t>
      </w:r>
      <w:r>
        <w:rPr>
          <w:i/>
          <w:iCs/>
        </w:rPr>
        <w:t>Management science</w:t>
      </w:r>
      <w:r>
        <w:t xml:space="preserve">, </w:t>
      </w:r>
      <w:r>
        <w:rPr>
          <w:i/>
          <w:iCs/>
        </w:rPr>
        <w:t>30</w:t>
      </w:r>
      <w:r>
        <w:t>(9), 1078-1092.</w:t>
      </w:r>
    </w:p>
    <w:p w:rsidR="00FC0CDA" w:rsidRPr="002F5331" w:rsidRDefault="00FC0CDA" w:rsidP="00FC0CDA">
      <w:pPr>
        <w:pStyle w:val="ListParagraph"/>
        <w:numPr>
          <w:ilvl w:val="0"/>
          <w:numId w:val="35"/>
        </w:numPr>
        <w:spacing w:after="0"/>
        <w:jc w:val="both"/>
        <w:rPr>
          <w:rFonts w:cstheme="minorHAnsi"/>
          <w:sz w:val="24"/>
          <w:szCs w:val="24"/>
        </w:rPr>
      </w:pPr>
      <w:proofErr w:type="spellStart"/>
      <w:r>
        <w:t>Baliamoune</w:t>
      </w:r>
      <w:proofErr w:type="spellEnd"/>
      <w:r>
        <w:t xml:space="preserve">-Lutz, M., </w:t>
      </w:r>
      <w:proofErr w:type="spellStart"/>
      <w:r>
        <w:t>Brixiová</w:t>
      </w:r>
      <w:proofErr w:type="spellEnd"/>
      <w:r>
        <w:t xml:space="preserve">, Z., &amp; </w:t>
      </w:r>
      <w:proofErr w:type="spellStart"/>
      <w:r>
        <w:t>Ndikumana</w:t>
      </w:r>
      <w:proofErr w:type="spellEnd"/>
      <w:r>
        <w:t>, L. (2011). Credit constraints and productive entrepreneurship in Africa.</w:t>
      </w:r>
      <w:r w:rsidRPr="002F5331">
        <w:rPr>
          <w:rFonts w:ascii="ArialUnicodeMS" w:eastAsia="ArialUnicodeMS" w:cs="ArialUnicodeMS"/>
          <w:sz w:val="21"/>
          <w:szCs w:val="21"/>
        </w:rPr>
        <w:t xml:space="preserve"> </w:t>
      </w:r>
      <w:r w:rsidRPr="002F5331">
        <w:rPr>
          <w:rFonts w:eastAsia="ArialUnicodeMS" w:cstheme="minorHAnsi"/>
          <w:i/>
          <w:sz w:val="24"/>
          <w:szCs w:val="24"/>
        </w:rPr>
        <w:t>IZA Discussion Papers, No. 6193</w:t>
      </w:r>
      <w:r>
        <w:rPr>
          <w:rFonts w:ascii="ArialUnicodeMS" w:eastAsia="ArialUnicodeMS" w:cs="ArialUnicodeMS"/>
          <w:sz w:val="21"/>
          <w:szCs w:val="21"/>
        </w:rPr>
        <w:t>.</w:t>
      </w:r>
    </w:p>
    <w:p w:rsidR="00FC0CDA" w:rsidRPr="00482825" w:rsidRDefault="00FC0CDA" w:rsidP="00FC0CDA">
      <w:pPr>
        <w:pStyle w:val="ListParagraph"/>
        <w:numPr>
          <w:ilvl w:val="0"/>
          <w:numId w:val="35"/>
        </w:numPr>
        <w:spacing w:after="160" w:line="360" w:lineRule="auto"/>
        <w:jc w:val="both"/>
        <w:rPr>
          <w:rFonts w:cstheme="minorHAnsi"/>
        </w:rPr>
      </w:pPr>
      <w:r>
        <w:t xml:space="preserve">Bari, F. &amp; Cheema, A. (2005). SME Development in Pakistan Analyzing the Constraints to Growth. </w:t>
      </w:r>
      <w:r w:rsidRPr="00482825">
        <w:rPr>
          <w:i/>
        </w:rPr>
        <w:t>Pakistan Resident Mission Working Paper Series, No. 3</w:t>
      </w:r>
      <w:r>
        <w:t>, Asian Development Bank.</w:t>
      </w:r>
    </w:p>
    <w:p w:rsidR="00FC0CDA" w:rsidRPr="00F23860" w:rsidRDefault="00FC0CDA" w:rsidP="00FC0CDA">
      <w:pPr>
        <w:pStyle w:val="ListParagraph"/>
        <w:numPr>
          <w:ilvl w:val="0"/>
          <w:numId w:val="35"/>
        </w:numPr>
        <w:spacing w:after="160" w:line="360" w:lineRule="auto"/>
        <w:jc w:val="both"/>
        <w:rPr>
          <w:rFonts w:cstheme="minorHAnsi"/>
        </w:rPr>
      </w:pPr>
      <w:r>
        <w:lastRenderedPageBreak/>
        <w:t xml:space="preserve">Bekele, E., &amp; </w:t>
      </w:r>
      <w:proofErr w:type="spellStart"/>
      <w:r>
        <w:t>Muchie</w:t>
      </w:r>
      <w:proofErr w:type="spellEnd"/>
      <w:r>
        <w:t xml:space="preserve">, M. (2009). </w:t>
      </w:r>
      <w:r>
        <w:rPr>
          <w:i/>
          <w:iCs/>
        </w:rPr>
        <w:t>Promoting Micro, Small and Medium Enterprises (MSMEs) for Sustainable Rural Livelihood</w:t>
      </w:r>
      <w:r>
        <w:t>, Aalborg: DIIPER &amp; Department of History, International and Social Studies, Aalborg University.</w:t>
      </w:r>
    </w:p>
    <w:p w:rsidR="00FC0CDA" w:rsidRDefault="00FC0CDA" w:rsidP="00FC0CDA">
      <w:pPr>
        <w:pStyle w:val="ListParagraph"/>
        <w:numPr>
          <w:ilvl w:val="0"/>
          <w:numId w:val="35"/>
        </w:numPr>
        <w:spacing w:after="160" w:line="360" w:lineRule="auto"/>
        <w:jc w:val="both"/>
        <w:rPr>
          <w:rFonts w:cstheme="minorHAnsi"/>
        </w:rPr>
      </w:pPr>
      <w:proofErr w:type="spellStart"/>
      <w:r w:rsidRPr="00DA0A9C">
        <w:rPr>
          <w:rFonts w:cstheme="minorHAnsi"/>
        </w:rPr>
        <w:t>Bigsten</w:t>
      </w:r>
      <w:proofErr w:type="spellEnd"/>
      <w:r w:rsidRPr="00DA0A9C">
        <w:rPr>
          <w:rFonts w:cstheme="minorHAnsi"/>
        </w:rPr>
        <w:t>, A., &amp;</w:t>
      </w:r>
      <w:r>
        <w:rPr>
          <w:rFonts w:cstheme="minorHAnsi"/>
        </w:rPr>
        <w:t xml:space="preserve"> </w:t>
      </w:r>
      <w:proofErr w:type="spellStart"/>
      <w:r w:rsidRPr="00DA0A9C">
        <w:rPr>
          <w:rFonts w:cstheme="minorHAnsi"/>
        </w:rPr>
        <w:t>Gebreeyesus</w:t>
      </w:r>
      <w:proofErr w:type="spellEnd"/>
      <w:r w:rsidRPr="00DA0A9C">
        <w:rPr>
          <w:rFonts w:cstheme="minorHAnsi"/>
        </w:rPr>
        <w:t xml:space="preserve">, M. (2007). The small, the young, and the productive: Determinants of manufacturing firm growth in Ethiopia. </w:t>
      </w:r>
      <w:r w:rsidRPr="00DA0A9C">
        <w:rPr>
          <w:rFonts w:cstheme="minorHAnsi"/>
          <w:i/>
          <w:iCs/>
        </w:rPr>
        <w:t>Economic Development and Cultural Change</w:t>
      </w:r>
      <w:r w:rsidRPr="00DA0A9C">
        <w:rPr>
          <w:rFonts w:cstheme="minorHAnsi"/>
        </w:rPr>
        <w:t xml:space="preserve">, </w:t>
      </w:r>
      <w:r w:rsidRPr="00DA0A9C">
        <w:rPr>
          <w:rFonts w:cstheme="minorHAnsi"/>
          <w:i/>
          <w:iCs/>
        </w:rPr>
        <w:t>55</w:t>
      </w:r>
      <w:r w:rsidRPr="00DA0A9C">
        <w:rPr>
          <w:rFonts w:cstheme="minorHAnsi"/>
        </w:rPr>
        <w:t>(4), 813-840.</w:t>
      </w:r>
    </w:p>
    <w:p w:rsidR="00FC0CDA" w:rsidRPr="00482825" w:rsidRDefault="00FC0CDA" w:rsidP="00FC0CDA">
      <w:pPr>
        <w:pStyle w:val="ListParagraph"/>
        <w:numPr>
          <w:ilvl w:val="0"/>
          <w:numId w:val="35"/>
        </w:numPr>
        <w:autoSpaceDE w:val="0"/>
        <w:autoSpaceDN w:val="0"/>
        <w:adjustRightInd w:val="0"/>
        <w:spacing w:after="0" w:line="360" w:lineRule="auto"/>
        <w:jc w:val="both"/>
        <w:rPr>
          <w:rFonts w:eastAsia="Calibri" w:cstheme="minorHAnsi"/>
          <w:i/>
          <w:color w:val="000000" w:themeColor="text1"/>
        </w:rPr>
      </w:pPr>
      <w:proofErr w:type="spellStart"/>
      <w:r w:rsidRPr="009B62BB">
        <w:rPr>
          <w:rFonts w:eastAsia="Calibri" w:cstheme="minorHAnsi"/>
          <w:color w:val="000000" w:themeColor="text1"/>
        </w:rPr>
        <w:t>Brixiova</w:t>
      </w:r>
      <w:proofErr w:type="spellEnd"/>
      <w:r w:rsidRPr="009B62BB">
        <w:rPr>
          <w:rFonts w:eastAsia="Calibri" w:cstheme="minorHAnsi"/>
          <w:color w:val="000000" w:themeColor="text1"/>
        </w:rPr>
        <w:t>, Z. (2009). On Determinants of SME Startups in Ethiopia: A Theoretical Exploration. African Development Bank, Development Research Department, Tunis, Tunisia.</w:t>
      </w:r>
    </w:p>
    <w:p w:rsidR="00FC0CDA" w:rsidRPr="00482825" w:rsidRDefault="00FC0CDA" w:rsidP="00FC0CDA">
      <w:pPr>
        <w:pStyle w:val="ListParagraph"/>
        <w:numPr>
          <w:ilvl w:val="0"/>
          <w:numId w:val="35"/>
        </w:numPr>
        <w:spacing w:line="360" w:lineRule="auto"/>
        <w:jc w:val="both"/>
      </w:pPr>
      <w:r w:rsidRPr="00482825">
        <w:t xml:space="preserve">Bowen, M., </w:t>
      </w:r>
      <w:proofErr w:type="spellStart"/>
      <w:r w:rsidRPr="00482825">
        <w:t>Morara</w:t>
      </w:r>
      <w:proofErr w:type="spellEnd"/>
      <w:r w:rsidRPr="00482825">
        <w:t xml:space="preserve">, M., &amp; </w:t>
      </w:r>
      <w:proofErr w:type="spellStart"/>
      <w:r w:rsidRPr="00482825">
        <w:t>Mureithi</w:t>
      </w:r>
      <w:proofErr w:type="spellEnd"/>
      <w:r w:rsidRPr="00482825">
        <w:t xml:space="preserve">, M. (2009). Management of business challenges among small and micro enterprises in Nairobi-Kenya. </w:t>
      </w:r>
      <w:r w:rsidRPr="00482825">
        <w:rPr>
          <w:i/>
          <w:iCs/>
        </w:rPr>
        <w:t>KCA journal of business management</w:t>
      </w:r>
      <w:r w:rsidRPr="00482825">
        <w:t xml:space="preserve">, </w:t>
      </w:r>
      <w:r w:rsidRPr="00482825">
        <w:rPr>
          <w:i/>
          <w:iCs/>
        </w:rPr>
        <w:t>2</w:t>
      </w:r>
      <w:r w:rsidRPr="00482825">
        <w:t>(1).</w:t>
      </w:r>
    </w:p>
    <w:p w:rsidR="00FC0CDA" w:rsidRPr="00F23860" w:rsidRDefault="00FC0CDA" w:rsidP="00FC0CDA">
      <w:pPr>
        <w:pStyle w:val="ListParagraph"/>
        <w:numPr>
          <w:ilvl w:val="0"/>
          <w:numId w:val="35"/>
        </w:numPr>
        <w:spacing w:after="160" w:line="360" w:lineRule="auto"/>
        <w:jc w:val="both"/>
        <w:rPr>
          <w:rFonts w:cstheme="minorHAnsi"/>
        </w:rPr>
      </w:pPr>
      <w:r>
        <w:t xml:space="preserve">Brown, J. D., Earle, J. S., &amp; </w:t>
      </w:r>
      <w:proofErr w:type="spellStart"/>
      <w:r>
        <w:t>Lup</w:t>
      </w:r>
      <w:proofErr w:type="spellEnd"/>
      <w:r>
        <w:t>, D. (2004). What makes small firms grow? Finance, human capital, technical assistance, and the business environment in Romania.</w:t>
      </w:r>
    </w:p>
    <w:p w:rsidR="00FC0CDA" w:rsidRPr="00381767" w:rsidRDefault="00FC0CDA" w:rsidP="00FC0CDA">
      <w:pPr>
        <w:pStyle w:val="ListParagraph"/>
        <w:numPr>
          <w:ilvl w:val="0"/>
          <w:numId w:val="35"/>
        </w:numPr>
        <w:spacing w:after="160" w:line="360" w:lineRule="auto"/>
        <w:jc w:val="both"/>
        <w:rPr>
          <w:rFonts w:cstheme="minorHAnsi"/>
        </w:rPr>
      </w:pPr>
      <w:proofErr w:type="spellStart"/>
      <w:r>
        <w:t>Chapelle</w:t>
      </w:r>
      <w:proofErr w:type="spellEnd"/>
      <w:r>
        <w:t xml:space="preserve">, K., &amp; Plane, P. (2005). Productive efficiency in the </w:t>
      </w:r>
      <w:proofErr w:type="spellStart"/>
      <w:proofErr w:type="gramStart"/>
      <w:r>
        <w:t>ivorian</w:t>
      </w:r>
      <w:proofErr w:type="spellEnd"/>
      <w:proofErr w:type="gramEnd"/>
      <w:r>
        <w:t xml:space="preserve"> manufacturing sector: an exploratory study using a data envelopment analysis approach. </w:t>
      </w:r>
      <w:r>
        <w:rPr>
          <w:i/>
          <w:iCs/>
        </w:rPr>
        <w:t>The Developing Economies</w:t>
      </w:r>
      <w:r>
        <w:t xml:space="preserve">, </w:t>
      </w:r>
      <w:r>
        <w:rPr>
          <w:i/>
          <w:iCs/>
        </w:rPr>
        <w:t>43</w:t>
      </w:r>
      <w:r>
        <w:t>(4), 450-471.</w:t>
      </w:r>
    </w:p>
    <w:p w:rsidR="00FC0CDA" w:rsidRPr="009B62BB" w:rsidRDefault="00FC0CDA" w:rsidP="00FC0CDA">
      <w:pPr>
        <w:pStyle w:val="ListParagraph"/>
        <w:numPr>
          <w:ilvl w:val="0"/>
          <w:numId w:val="35"/>
        </w:numPr>
        <w:spacing w:after="160" w:line="360" w:lineRule="auto"/>
        <w:jc w:val="both"/>
        <w:rPr>
          <w:rFonts w:cstheme="minorHAnsi"/>
          <w:color w:val="000000" w:themeColor="text1"/>
        </w:rPr>
      </w:pPr>
      <w:proofErr w:type="spellStart"/>
      <w:r w:rsidRPr="009B62BB">
        <w:rPr>
          <w:rFonts w:eastAsia="Calibri" w:cstheme="minorHAnsi"/>
          <w:color w:val="000000" w:themeColor="text1"/>
        </w:rPr>
        <w:t>Charnes</w:t>
      </w:r>
      <w:proofErr w:type="spellEnd"/>
      <w:r w:rsidRPr="009B62BB">
        <w:rPr>
          <w:rFonts w:eastAsia="Calibri" w:cstheme="minorHAnsi"/>
          <w:color w:val="000000" w:themeColor="text1"/>
        </w:rPr>
        <w:t xml:space="preserve"> A., Cooper</w:t>
      </w:r>
      <w:r>
        <w:rPr>
          <w:rFonts w:eastAsia="Calibri" w:cstheme="minorHAnsi"/>
          <w:color w:val="000000" w:themeColor="text1"/>
        </w:rPr>
        <w:t xml:space="preserve"> W.W., &amp; </w:t>
      </w:r>
      <w:r w:rsidRPr="009B62BB">
        <w:rPr>
          <w:rFonts w:eastAsia="Calibri" w:cstheme="minorHAnsi"/>
          <w:color w:val="000000" w:themeColor="text1"/>
        </w:rPr>
        <w:t>Rhodes</w:t>
      </w:r>
      <w:r>
        <w:rPr>
          <w:rFonts w:eastAsia="Calibri" w:cstheme="minorHAnsi"/>
          <w:color w:val="000000" w:themeColor="text1"/>
        </w:rPr>
        <w:t xml:space="preserve"> E.</w:t>
      </w:r>
      <w:r w:rsidRPr="009B62BB">
        <w:rPr>
          <w:rFonts w:eastAsia="Calibri" w:cstheme="minorHAnsi"/>
          <w:color w:val="000000" w:themeColor="text1"/>
        </w:rPr>
        <w:t xml:space="preserve"> (1978). Measuring the Efficiency of Decision Making Units. </w:t>
      </w:r>
      <w:r w:rsidRPr="009B62BB">
        <w:rPr>
          <w:rFonts w:eastAsia="Calibri" w:cstheme="minorHAnsi"/>
          <w:i/>
          <w:iCs/>
          <w:color w:val="000000" w:themeColor="text1"/>
        </w:rPr>
        <w:t>European Journal of Operations Research.</w:t>
      </w:r>
      <w:r>
        <w:rPr>
          <w:rFonts w:eastAsia="Calibri" w:cstheme="minorHAnsi"/>
          <w:i/>
          <w:iCs/>
          <w:color w:val="000000" w:themeColor="text1"/>
        </w:rPr>
        <w:t xml:space="preserve"> </w:t>
      </w:r>
      <w:r>
        <w:rPr>
          <w:rFonts w:eastAsia="Calibri" w:cstheme="minorHAnsi"/>
          <w:color w:val="000000" w:themeColor="text1"/>
        </w:rPr>
        <w:t>2, 429-</w:t>
      </w:r>
      <w:r w:rsidRPr="009B62BB">
        <w:rPr>
          <w:rFonts w:eastAsia="Calibri" w:cstheme="minorHAnsi"/>
          <w:color w:val="000000" w:themeColor="text1"/>
        </w:rPr>
        <w:t>444.</w:t>
      </w:r>
    </w:p>
    <w:p w:rsidR="00FC0CDA" w:rsidRPr="00CA5133" w:rsidRDefault="00FC0CDA" w:rsidP="00FC0CDA">
      <w:pPr>
        <w:pStyle w:val="ListParagraph"/>
        <w:numPr>
          <w:ilvl w:val="0"/>
          <w:numId w:val="35"/>
        </w:numPr>
        <w:spacing w:after="160" w:line="360" w:lineRule="auto"/>
        <w:jc w:val="both"/>
        <w:rPr>
          <w:rFonts w:cstheme="minorHAnsi"/>
        </w:rPr>
      </w:pPr>
      <w:r w:rsidRPr="00CA5133">
        <w:rPr>
          <w:rFonts w:eastAsia="Calibri" w:cstheme="minorHAnsi"/>
        </w:rPr>
        <w:t>CLEP (2006). Background Issue Paper on Legal Empowerment of the Poor. Addis Ababa, Ethiopia.</w:t>
      </w:r>
    </w:p>
    <w:p w:rsidR="00FC0CDA" w:rsidRPr="00D41A19" w:rsidRDefault="00FC0CDA" w:rsidP="00FC0CDA">
      <w:pPr>
        <w:pStyle w:val="ListParagraph"/>
        <w:numPr>
          <w:ilvl w:val="0"/>
          <w:numId w:val="35"/>
        </w:numPr>
        <w:spacing w:after="160" w:line="360" w:lineRule="auto"/>
        <w:jc w:val="both"/>
        <w:rPr>
          <w:rFonts w:cstheme="minorHAnsi"/>
        </w:rPr>
      </w:pPr>
      <w:proofErr w:type="spellStart"/>
      <w:r>
        <w:t>Coelli</w:t>
      </w:r>
      <w:proofErr w:type="spellEnd"/>
      <w:r>
        <w:t xml:space="preserve">, T. J., Rao, D. S. P., O'Donnell, C. J., &amp; </w:t>
      </w:r>
      <w:proofErr w:type="spellStart"/>
      <w:r>
        <w:t>Battese</w:t>
      </w:r>
      <w:proofErr w:type="spellEnd"/>
      <w:r>
        <w:t xml:space="preserve">, G. E. (2005). </w:t>
      </w:r>
      <w:r>
        <w:rPr>
          <w:i/>
          <w:iCs/>
        </w:rPr>
        <w:t>An introduction to efficiency and productivity analysis</w:t>
      </w:r>
      <w:r>
        <w:t>. Springer Science &amp; Business Media.</w:t>
      </w:r>
    </w:p>
    <w:p w:rsidR="00FC0CDA" w:rsidRPr="00D74A87" w:rsidRDefault="00FC0CDA" w:rsidP="00FC0CDA">
      <w:pPr>
        <w:pStyle w:val="ListParagraph"/>
        <w:numPr>
          <w:ilvl w:val="0"/>
          <w:numId w:val="35"/>
        </w:numPr>
        <w:spacing w:after="0" w:line="360" w:lineRule="auto"/>
        <w:jc w:val="both"/>
        <w:rPr>
          <w:rFonts w:eastAsia="Calibri" w:cstheme="minorHAnsi"/>
          <w:color w:val="000000" w:themeColor="text1"/>
        </w:rPr>
      </w:pPr>
      <w:proofErr w:type="spellStart"/>
      <w:r w:rsidRPr="009B62BB">
        <w:rPr>
          <w:rFonts w:eastAsia="Calibri" w:cstheme="minorHAnsi"/>
          <w:color w:val="000000" w:themeColor="text1"/>
        </w:rPr>
        <w:t>Coelli</w:t>
      </w:r>
      <w:proofErr w:type="spellEnd"/>
      <w:r w:rsidRPr="009B62BB">
        <w:rPr>
          <w:rFonts w:eastAsia="Calibri" w:cstheme="minorHAnsi"/>
          <w:color w:val="000000" w:themeColor="text1"/>
        </w:rPr>
        <w:t xml:space="preserve"> T. (1996). A Data Envelopment Analysis (Computer) Program: A Guide to DEAP Version 2.1. Center for Efficiency and Productivity Analysis, Department of Economics, University of New England, Australia.</w:t>
      </w:r>
    </w:p>
    <w:p w:rsidR="00FC0CDA" w:rsidRPr="00DA0A9C" w:rsidRDefault="00FC0CDA" w:rsidP="00FC0CDA">
      <w:pPr>
        <w:pStyle w:val="ListParagraph"/>
        <w:numPr>
          <w:ilvl w:val="0"/>
          <w:numId w:val="35"/>
        </w:numPr>
        <w:spacing w:after="160" w:line="360" w:lineRule="auto"/>
        <w:jc w:val="both"/>
        <w:rPr>
          <w:rFonts w:cstheme="minorHAnsi"/>
        </w:rPr>
      </w:pPr>
      <w:proofErr w:type="spellStart"/>
      <w:r w:rsidRPr="00DA0A9C">
        <w:rPr>
          <w:rFonts w:cstheme="minorHAnsi"/>
        </w:rPr>
        <w:t>Farrel</w:t>
      </w:r>
      <w:proofErr w:type="spellEnd"/>
      <w:r w:rsidRPr="00DA0A9C">
        <w:rPr>
          <w:rFonts w:cstheme="minorHAnsi"/>
        </w:rPr>
        <w:t>, M. J. (1957). The Measur</w:t>
      </w:r>
      <w:r>
        <w:rPr>
          <w:rFonts w:cstheme="minorHAnsi"/>
        </w:rPr>
        <w:t>ement of Productive Efficiency</w:t>
      </w:r>
      <w:r w:rsidRPr="005F1A48">
        <w:rPr>
          <w:rFonts w:cstheme="minorHAnsi"/>
          <w:i/>
        </w:rPr>
        <w:t>. Journal of the Royal Statistical Society</w:t>
      </w:r>
      <w:r w:rsidRPr="00DA0A9C">
        <w:rPr>
          <w:rFonts w:cstheme="minorHAnsi"/>
        </w:rPr>
        <w:t>, Series A, Part 3.</w:t>
      </w:r>
    </w:p>
    <w:p w:rsidR="00FC0CDA" w:rsidRDefault="00FC0CDA" w:rsidP="00FC0CDA">
      <w:pPr>
        <w:pStyle w:val="ListParagraph"/>
        <w:numPr>
          <w:ilvl w:val="0"/>
          <w:numId w:val="35"/>
        </w:numPr>
        <w:spacing w:after="160" w:line="360" w:lineRule="auto"/>
        <w:jc w:val="both"/>
        <w:rPr>
          <w:rFonts w:cstheme="minorHAnsi"/>
        </w:rPr>
      </w:pPr>
      <w:proofErr w:type="spellStart"/>
      <w:r>
        <w:t>Gebeyehu</w:t>
      </w:r>
      <w:proofErr w:type="spellEnd"/>
      <w:r>
        <w:t xml:space="preserve">, A. (2002). </w:t>
      </w:r>
      <w:r>
        <w:rPr>
          <w:i/>
          <w:iCs/>
        </w:rPr>
        <w:t xml:space="preserve">Loan repayment and its determinants in small scale enterprises financing in Ethiopia: case of private borrowers around </w:t>
      </w:r>
      <w:proofErr w:type="spellStart"/>
      <w:r>
        <w:rPr>
          <w:i/>
          <w:iCs/>
        </w:rPr>
        <w:t>zeway</w:t>
      </w:r>
      <w:proofErr w:type="spellEnd"/>
      <w:r>
        <w:rPr>
          <w:i/>
          <w:iCs/>
        </w:rPr>
        <w:t xml:space="preserve"> area</w:t>
      </w:r>
      <w:r>
        <w:t xml:space="preserve"> (Doctoral dissertation, Addis Ababa University).</w:t>
      </w:r>
    </w:p>
    <w:p w:rsidR="00FC0CDA" w:rsidRDefault="00FC0CDA" w:rsidP="00FC0CDA">
      <w:pPr>
        <w:pStyle w:val="ListParagraph"/>
        <w:numPr>
          <w:ilvl w:val="0"/>
          <w:numId w:val="35"/>
        </w:numPr>
        <w:spacing w:after="160" w:line="360" w:lineRule="auto"/>
        <w:jc w:val="both"/>
        <w:rPr>
          <w:rFonts w:cstheme="minorHAnsi"/>
        </w:rPr>
      </w:pPr>
      <w:proofErr w:type="spellStart"/>
      <w:r w:rsidRPr="00DA0A9C">
        <w:rPr>
          <w:rFonts w:cstheme="minorHAnsi"/>
        </w:rPr>
        <w:t>Gebreeyesus</w:t>
      </w:r>
      <w:proofErr w:type="spellEnd"/>
      <w:r w:rsidRPr="00DA0A9C">
        <w:rPr>
          <w:rFonts w:cstheme="minorHAnsi"/>
        </w:rPr>
        <w:t xml:space="preserve">, M. (2007). Growth of micro-enterprises: Empirical evidence from Ethiopia. </w:t>
      </w:r>
      <w:r w:rsidRPr="00DA0A9C">
        <w:rPr>
          <w:rFonts w:cstheme="minorHAnsi"/>
          <w:i/>
          <w:iCs/>
        </w:rPr>
        <w:t>Ethiopian Development Research Institute (EDRI)</w:t>
      </w:r>
      <w:r w:rsidRPr="00DA0A9C">
        <w:rPr>
          <w:rFonts w:cstheme="minorHAnsi"/>
        </w:rPr>
        <w:t>, 1-21.</w:t>
      </w:r>
    </w:p>
    <w:p w:rsidR="00FC0CDA" w:rsidRDefault="00FC0CDA" w:rsidP="00FC0CDA">
      <w:pPr>
        <w:pStyle w:val="ListParagraph"/>
        <w:numPr>
          <w:ilvl w:val="0"/>
          <w:numId w:val="35"/>
        </w:numPr>
        <w:spacing w:after="0" w:line="360" w:lineRule="auto"/>
        <w:jc w:val="both"/>
        <w:rPr>
          <w:rFonts w:eastAsia="Calibri" w:cstheme="minorHAnsi"/>
          <w:color w:val="000000" w:themeColor="text1"/>
        </w:rPr>
      </w:pPr>
      <w:r w:rsidRPr="009B62BB">
        <w:rPr>
          <w:rFonts w:eastAsia="Calibri" w:cstheme="minorHAnsi"/>
          <w:color w:val="000000" w:themeColor="text1"/>
        </w:rPr>
        <w:t>Greene W. H. (2002). Econometric Analysis, 5</w:t>
      </w:r>
      <w:r w:rsidRPr="009B62BB">
        <w:rPr>
          <w:rFonts w:eastAsia="Calibri" w:cstheme="minorHAnsi"/>
          <w:color w:val="000000" w:themeColor="text1"/>
          <w:vertAlign w:val="superscript"/>
        </w:rPr>
        <w:t>th</w:t>
      </w:r>
      <w:r w:rsidRPr="009B62BB">
        <w:rPr>
          <w:rFonts w:eastAsia="Calibri" w:cstheme="minorHAnsi"/>
          <w:color w:val="000000" w:themeColor="text1"/>
        </w:rPr>
        <w:t xml:space="preserve"> edition. Prentice Hall Press, USA.</w:t>
      </w:r>
    </w:p>
    <w:p w:rsidR="00FC0CDA" w:rsidRPr="00192911" w:rsidRDefault="00FC0CDA" w:rsidP="00FC0CDA">
      <w:pPr>
        <w:pStyle w:val="ListParagraph"/>
        <w:numPr>
          <w:ilvl w:val="0"/>
          <w:numId w:val="35"/>
        </w:numPr>
        <w:spacing w:after="160" w:line="360" w:lineRule="auto"/>
        <w:jc w:val="both"/>
        <w:rPr>
          <w:rFonts w:cstheme="minorHAnsi"/>
        </w:rPr>
      </w:pPr>
      <w:proofErr w:type="spellStart"/>
      <w:r>
        <w:lastRenderedPageBreak/>
        <w:t>Heilbrunn</w:t>
      </w:r>
      <w:proofErr w:type="spellEnd"/>
      <w:r>
        <w:t xml:space="preserve">, S., </w:t>
      </w:r>
      <w:proofErr w:type="spellStart"/>
      <w:r>
        <w:t>Rozenes</w:t>
      </w:r>
      <w:proofErr w:type="spellEnd"/>
      <w:r>
        <w:t xml:space="preserve">, S., &amp; </w:t>
      </w:r>
      <w:proofErr w:type="spellStart"/>
      <w:r>
        <w:t>Vitner</w:t>
      </w:r>
      <w:proofErr w:type="spellEnd"/>
      <w:r>
        <w:t xml:space="preserve">, G. (2011). A" DEA" Based Taxonomy to Map Successful SMEs. </w:t>
      </w:r>
      <w:r>
        <w:rPr>
          <w:i/>
          <w:iCs/>
        </w:rPr>
        <w:t>International Journal of Business and Social Science</w:t>
      </w:r>
      <w:r>
        <w:t xml:space="preserve">, </w:t>
      </w:r>
      <w:r>
        <w:rPr>
          <w:i/>
          <w:iCs/>
        </w:rPr>
        <w:t>2</w:t>
      </w:r>
      <w:r>
        <w:t>(2).</w:t>
      </w:r>
    </w:p>
    <w:p w:rsidR="00FC0CDA" w:rsidRPr="00DA0A9C" w:rsidRDefault="00FC0CDA" w:rsidP="00FC0CDA">
      <w:pPr>
        <w:pStyle w:val="ListParagraph"/>
        <w:numPr>
          <w:ilvl w:val="0"/>
          <w:numId w:val="35"/>
        </w:numPr>
        <w:spacing w:after="160" w:line="360" w:lineRule="auto"/>
        <w:jc w:val="both"/>
        <w:rPr>
          <w:rFonts w:cstheme="minorHAnsi"/>
        </w:rPr>
      </w:pPr>
      <w:proofErr w:type="spellStart"/>
      <w:r w:rsidRPr="00DA0A9C">
        <w:rPr>
          <w:rFonts w:cstheme="minorHAnsi"/>
        </w:rPr>
        <w:t>Ishengoma</w:t>
      </w:r>
      <w:proofErr w:type="spellEnd"/>
      <w:r w:rsidRPr="00DA0A9C">
        <w:rPr>
          <w:rFonts w:cstheme="minorHAnsi"/>
        </w:rPr>
        <w:t>, E. K., &amp;</w:t>
      </w:r>
      <w:proofErr w:type="spellStart"/>
      <w:r w:rsidRPr="00DA0A9C">
        <w:rPr>
          <w:rFonts w:cstheme="minorHAnsi"/>
        </w:rPr>
        <w:t>Kappel</w:t>
      </w:r>
      <w:proofErr w:type="spellEnd"/>
      <w:r w:rsidRPr="00DA0A9C">
        <w:rPr>
          <w:rFonts w:cstheme="minorHAnsi"/>
        </w:rPr>
        <w:t>, R. (2008). Well-being Poverty and Informal Employment in Tanzania: Does Formalization of C</w:t>
      </w:r>
      <w:r>
        <w:rPr>
          <w:rFonts w:cstheme="minorHAnsi"/>
        </w:rPr>
        <w:t xml:space="preserve">onstruction Enterprises Matter? </w:t>
      </w:r>
      <w:r w:rsidRPr="00DA0A9C">
        <w:rPr>
          <w:rFonts w:cstheme="minorHAnsi"/>
          <w:i/>
          <w:iCs/>
        </w:rPr>
        <w:t>New Growth and Poverty Alleviation Strategies for Africa: International and Regional Perspectives</w:t>
      </w:r>
      <w:r w:rsidRPr="00DA0A9C">
        <w:rPr>
          <w:rFonts w:cstheme="minorHAnsi"/>
        </w:rPr>
        <w:t xml:space="preserve">, </w:t>
      </w:r>
      <w:r w:rsidRPr="00DA0A9C">
        <w:rPr>
          <w:rFonts w:cstheme="minorHAnsi"/>
          <w:i/>
          <w:iCs/>
        </w:rPr>
        <w:t>13</w:t>
      </w:r>
      <w:r w:rsidRPr="00DA0A9C">
        <w:rPr>
          <w:rFonts w:cstheme="minorHAnsi"/>
        </w:rPr>
        <w:t>, 197.</w:t>
      </w:r>
    </w:p>
    <w:p w:rsidR="00FC0CDA" w:rsidRPr="00192911" w:rsidRDefault="00FC0CDA" w:rsidP="00FC0CDA">
      <w:pPr>
        <w:pStyle w:val="ListParagraph"/>
        <w:numPr>
          <w:ilvl w:val="0"/>
          <w:numId w:val="35"/>
        </w:numPr>
        <w:spacing w:after="0" w:line="360" w:lineRule="auto"/>
        <w:jc w:val="both"/>
        <w:rPr>
          <w:rFonts w:eastAsia="Calibri" w:cstheme="minorHAnsi"/>
          <w:color w:val="000000" w:themeColor="text1"/>
        </w:rPr>
      </w:pPr>
      <w:r w:rsidRPr="008825B4">
        <w:rPr>
          <w:rFonts w:cstheme="minorHAnsi"/>
        </w:rPr>
        <w:t xml:space="preserve">Le, V., &amp; </w:t>
      </w:r>
      <w:proofErr w:type="spellStart"/>
      <w:r w:rsidRPr="008825B4">
        <w:rPr>
          <w:rFonts w:cstheme="minorHAnsi"/>
        </w:rPr>
        <w:t>Harvie</w:t>
      </w:r>
      <w:proofErr w:type="spellEnd"/>
      <w:r w:rsidRPr="008825B4">
        <w:rPr>
          <w:rFonts w:cstheme="minorHAnsi"/>
        </w:rPr>
        <w:t xml:space="preserve">, C. (2010). Firm performance in Vietnam: Evidence from manufacturing small and medium enterprises. Department of Economics, University of Wollongong, </w:t>
      </w:r>
      <w:r w:rsidRPr="008825B4">
        <w:rPr>
          <w:rFonts w:cstheme="minorHAnsi"/>
          <w:i/>
        </w:rPr>
        <w:t>Working Paper</w:t>
      </w:r>
      <w:r>
        <w:rPr>
          <w:rFonts w:cstheme="minorHAnsi"/>
          <w:i/>
        </w:rPr>
        <w:t>,</w:t>
      </w:r>
      <w:r w:rsidRPr="008825B4">
        <w:rPr>
          <w:rFonts w:cstheme="minorHAnsi"/>
          <w:i/>
        </w:rPr>
        <w:t xml:space="preserve"> 04-10</w:t>
      </w:r>
      <w:r>
        <w:rPr>
          <w:rFonts w:ascii="Arial" w:hAnsi="Arial" w:cs="Arial"/>
          <w:sz w:val="23"/>
          <w:szCs w:val="23"/>
        </w:rPr>
        <w:t>.</w:t>
      </w:r>
    </w:p>
    <w:p w:rsidR="00FC0CDA" w:rsidRPr="00D74A87" w:rsidRDefault="00FC0CDA" w:rsidP="00FC0CDA">
      <w:pPr>
        <w:pStyle w:val="ListParagraph"/>
        <w:numPr>
          <w:ilvl w:val="0"/>
          <w:numId w:val="35"/>
        </w:numPr>
        <w:spacing w:after="0" w:line="360" w:lineRule="auto"/>
        <w:jc w:val="both"/>
        <w:rPr>
          <w:rFonts w:eastAsia="Calibri" w:cstheme="minorHAnsi"/>
          <w:color w:val="000000" w:themeColor="text1"/>
        </w:rPr>
      </w:pPr>
      <w:proofErr w:type="spellStart"/>
      <w:r>
        <w:t>Leza</w:t>
      </w:r>
      <w:proofErr w:type="spellEnd"/>
      <w:r>
        <w:t xml:space="preserve">, T., </w:t>
      </w:r>
      <w:proofErr w:type="spellStart"/>
      <w:r>
        <w:t>Rajaan</w:t>
      </w:r>
      <w:proofErr w:type="spellEnd"/>
      <w:r>
        <w:t xml:space="preserve">, S., Kuma, B., &amp; </w:t>
      </w:r>
      <w:proofErr w:type="spellStart"/>
      <w:r>
        <w:t>Sodo</w:t>
      </w:r>
      <w:proofErr w:type="spellEnd"/>
      <w:r>
        <w:t xml:space="preserve">, E. Determinant of Technical Efficiencies of Micro and Small Enterprises in </w:t>
      </w:r>
      <w:proofErr w:type="spellStart"/>
      <w:r>
        <w:t>Wolaita</w:t>
      </w:r>
      <w:proofErr w:type="spellEnd"/>
      <w:r>
        <w:t xml:space="preserve"> Zone, Ethiopia.</w:t>
      </w:r>
      <w:r w:rsidRPr="00E55081">
        <w:rPr>
          <w:rFonts w:ascii="TimesNewRomanPSMT" w:hAnsi="TimesNewRomanPSMT" w:cs="TimesNewRomanPSMT"/>
          <w:sz w:val="16"/>
          <w:szCs w:val="16"/>
        </w:rPr>
        <w:t xml:space="preserve"> </w:t>
      </w:r>
      <w:r w:rsidRPr="00E55081">
        <w:rPr>
          <w:i/>
        </w:rPr>
        <w:t>Journal of Economics and Sustainable Developmen</w:t>
      </w:r>
      <w:r>
        <w:rPr>
          <w:i/>
        </w:rPr>
        <w:t>t, 7(21).</w:t>
      </w:r>
    </w:p>
    <w:p w:rsidR="00FC0CDA" w:rsidRDefault="00FC0CDA" w:rsidP="00FC0CDA">
      <w:pPr>
        <w:pStyle w:val="ListParagraph"/>
        <w:numPr>
          <w:ilvl w:val="0"/>
          <w:numId w:val="35"/>
        </w:numPr>
        <w:spacing w:after="0" w:line="360" w:lineRule="auto"/>
        <w:jc w:val="both"/>
        <w:rPr>
          <w:rFonts w:eastAsia="Calibri" w:cstheme="minorHAnsi"/>
          <w:color w:val="000000" w:themeColor="text1"/>
        </w:rPr>
      </w:pPr>
      <w:r>
        <w:rPr>
          <w:rFonts w:eastAsia="Calibri" w:cstheme="minorHAnsi"/>
          <w:color w:val="000000" w:themeColor="text1"/>
        </w:rPr>
        <w:t>Minh, N., Long, G., &amp;</w:t>
      </w:r>
      <w:r w:rsidRPr="009B62BB">
        <w:rPr>
          <w:rFonts w:eastAsia="Calibri" w:cstheme="minorHAnsi"/>
          <w:color w:val="000000" w:themeColor="text1"/>
        </w:rPr>
        <w:t xml:space="preserve"> Thang, B. (2007). Technical Efficiency of Small and Medium Manufacturing Firms in Vietnam: Parametric and Non-parametric Approach. </w:t>
      </w:r>
      <w:r>
        <w:rPr>
          <w:rFonts w:eastAsia="Calibri" w:cstheme="minorHAnsi"/>
          <w:i/>
          <w:color w:val="000000" w:themeColor="text1"/>
        </w:rPr>
        <w:t>The Korean Economic Review, 23(1)</w:t>
      </w:r>
      <w:r w:rsidRPr="009B62BB">
        <w:rPr>
          <w:rFonts w:eastAsia="Calibri" w:cstheme="minorHAnsi"/>
          <w:color w:val="000000" w:themeColor="text1"/>
        </w:rPr>
        <w:t>.</w:t>
      </w:r>
    </w:p>
    <w:p w:rsidR="00FC0CDA" w:rsidRPr="006C286B" w:rsidRDefault="00FC0CDA" w:rsidP="00FC0CDA">
      <w:pPr>
        <w:pStyle w:val="ListParagraph"/>
        <w:numPr>
          <w:ilvl w:val="0"/>
          <w:numId w:val="35"/>
        </w:numPr>
        <w:spacing w:after="160" w:line="360" w:lineRule="auto"/>
        <w:jc w:val="both"/>
        <w:rPr>
          <w:rFonts w:cstheme="minorHAnsi"/>
        </w:rPr>
      </w:pPr>
      <w:proofErr w:type="spellStart"/>
      <w:r w:rsidRPr="006C286B">
        <w:rPr>
          <w:rFonts w:eastAsia="Calibri" w:cstheme="minorHAnsi"/>
        </w:rPr>
        <w:t>MoFED</w:t>
      </w:r>
      <w:proofErr w:type="spellEnd"/>
      <w:r w:rsidRPr="006C286B">
        <w:rPr>
          <w:rFonts w:eastAsia="Calibri" w:cstheme="minorHAnsi"/>
        </w:rPr>
        <w:t xml:space="preserve"> (2014).Growth and Transformation Plan Annual Progress Report for F.Y., Addis Ababa, Ethiopia.</w:t>
      </w:r>
    </w:p>
    <w:p w:rsidR="00FC0CDA" w:rsidRPr="009B62BB" w:rsidRDefault="00FC0CDA" w:rsidP="00FC0CDA">
      <w:pPr>
        <w:pStyle w:val="ListParagraph"/>
        <w:numPr>
          <w:ilvl w:val="0"/>
          <w:numId w:val="35"/>
        </w:numPr>
        <w:spacing w:after="0" w:line="360" w:lineRule="auto"/>
        <w:jc w:val="both"/>
        <w:rPr>
          <w:rFonts w:eastAsia="Calibri" w:cstheme="minorHAnsi"/>
          <w:color w:val="000000" w:themeColor="text1"/>
        </w:rPr>
      </w:pPr>
      <w:proofErr w:type="spellStart"/>
      <w:r w:rsidRPr="006C286B">
        <w:rPr>
          <w:rFonts w:eastAsia="Calibri" w:cstheme="minorHAnsi"/>
        </w:rPr>
        <w:t>MoTI</w:t>
      </w:r>
      <w:proofErr w:type="spellEnd"/>
      <w:r w:rsidRPr="006C286B">
        <w:rPr>
          <w:rFonts w:eastAsia="Calibri" w:cstheme="minorHAnsi"/>
        </w:rPr>
        <w:t xml:space="preserve"> (1997). Micro and Small Enterprises Development Strategy, Addis Ababa, Ethiopia</w:t>
      </w:r>
      <w:r>
        <w:rPr>
          <w:rFonts w:eastAsia="Calibri" w:cstheme="minorHAnsi"/>
        </w:rPr>
        <w:t>.</w:t>
      </w:r>
    </w:p>
    <w:p w:rsidR="00FC0CDA" w:rsidRPr="00DA0A9C" w:rsidRDefault="00FC0CDA" w:rsidP="00FC0CDA">
      <w:pPr>
        <w:pStyle w:val="ListParagraph"/>
        <w:numPr>
          <w:ilvl w:val="0"/>
          <w:numId w:val="35"/>
        </w:numPr>
        <w:spacing w:after="160" w:line="360" w:lineRule="auto"/>
        <w:jc w:val="both"/>
        <w:rPr>
          <w:rFonts w:cstheme="minorHAnsi"/>
        </w:rPr>
      </w:pPr>
      <w:r w:rsidRPr="00DA0A9C">
        <w:rPr>
          <w:rFonts w:cstheme="minorHAnsi"/>
        </w:rPr>
        <w:t>Page, J., &amp;</w:t>
      </w:r>
      <w:r>
        <w:rPr>
          <w:rFonts w:cstheme="minorHAnsi"/>
        </w:rPr>
        <w:t xml:space="preserve"> </w:t>
      </w:r>
      <w:proofErr w:type="spellStart"/>
      <w:r w:rsidRPr="00DA0A9C">
        <w:rPr>
          <w:rFonts w:cstheme="minorHAnsi"/>
        </w:rPr>
        <w:t>Söderbom</w:t>
      </w:r>
      <w:proofErr w:type="spellEnd"/>
      <w:r w:rsidRPr="00DA0A9C">
        <w:rPr>
          <w:rFonts w:cstheme="minorHAnsi"/>
        </w:rPr>
        <w:t xml:space="preserve">, M. (2012). Is small beautiful. </w:t>
      </w:r>
      <w:r w:rsidRPr="00DA0A9C">
        <w:rPr>
          <w:rFonts w:cstheme="minorHAnsi"/>
          <w:i/>
          <w:iCs/>
        </w:rPr>
        <w:t xml:space="preserve">Small enterprise, aid and employment in Africa (2012/94). Retrieved from UNU World Institute for Development Economics Research </w:t>
      </w:r>
      <w:hyperlink r:id="rId9" w:history="1">
        <w:r w:rsidRPr="00DA0A9C">
          <w:rPr>
            <w:rStyle w:val="Hyperlink"/>
            <w:rFonts w:cstheme="minorHAnsi"/>
            <w:i/>
            <w:iCs/>
          </w:rPr>
          <w:t>http://www.wider.unu.edu/publications/working-papers/2012/en_GB/wp2012-094</w:t>
        </w:r>
      </w:hyperlink>
      <w:r w:rsidRPr="00DA0A9C">
        <w:rPr>
          <w:rFonts w:cstheme="minorHAnsi"/>
        </w:rPr>
        <w:t>.</w:t>
      </w:r>
    </w:p>
    <w:p w:rsidR="00FC0CDA" w:rsidRPr="00DA0A9C" w:rsidRDefault="00FC0CDA" w:rsidP="00FC0CDA">
      <w:pPr>
        <w:pStyle w:val="ListParagraph"/>
        <w:numPr>
          <w:ilvl w:val="0"/>
          <w:numId w:val="35"/>
        </w:numPr>
        <w:spacing w:after="160" w:line="360" w:lineRule="auto"/>
        <w:jc w:val="both"/>
        <w:rPr>
          <w:rFonts w:cstheme="minorHAnsi"/>
        </w:rPr>
      </w:pPr>
      <w:proofErr w:type="spellStart"/>
      <w:r w:rsidRPr="00DA0A9C">
        <w:rPr>
          <w:rFonts w:cstheme="minorHAnsi"/>
        </w:rPr>
        <w:t>Sarwoko</w:t>
      </w:r>
      <w:proofErr w:type="spellEnd"/>
      <w:r w:rsidRPr="00DA0A9C">
        <w:rPr>
          <w:rFonts w:cstheme="minorHAnsi"/>
        </w:rPr>
        <w:t>, E., &amp;</w:t>
      </w:r>
      <w:r>
        <w:rPr>
          <w:rFonts w:cstheme="minorHAnsi"/>
        </w:rPr>
        <w:t xml:space="preserve"> </w:t>
      </w:r>
      <w:proofErr w:type="spellStart"/>
      <w:r w:rsidRPr="00DA0A9C">
        <w:rPr>
          <w:rFonts w:cstheme="minorHAnsi"/>
        </w:rPr>
        <w:t>Frisdiantara</w:t>
      </w:r>
      <w:proofErr w:type="spellEnd"/>
      <w:r w:rsidRPr="00DA0A9C">
        <w:rPr>
          <w:rFonts w:cstheme="minorHAnsi"/>
        </w:rPr>
        <w:t xml:space="preserve">, C. (2016). Growth determinants of small medium enterprises (SMEs). </w:t>
      </w:r>
      <w:r w:rsidRPr="00DA0A9C">
        <w:rPr>
          <w:rFonts w:cstheme="minorHAnsi"/>
          <w:i/>
          <w:iCs/>
        </w:rPr>
        <w:t>Universal Journal of Management</w:t>
      </w:r>
      <w:r w:rsidRPr="00DA0A9C">
        <w:rPr>
          <w:rFonts w:cstheme="minorHAnsi"/>
        </w:rPr>
        <w:t xml:space="preserve">, </w:t>
      </w:r>
      <w:r w:rsidRPr="00DA0A9C">
        <w:rPr>
          <w:rFonts w:cstheme="minorHAnsi"/>
          <w:i/>
          <w:iCs/>
        </w:rPr>
        <w:t>4</w:t>
      </w:r>
      <w:r w:rsidRPr="00DA0A9C">
        <w:rPr>
          <w:rFonts w:cstheme="minorHAnsi"/>
        </w:rPr>
        <w:t>(1), 36-41.</w:t>
      </w:r>
    </w:p>
    <w:p w:rsidR="00FC0CDA" w:rsidRPr="00192911" w:rsidRDefault="00FC0CDA" w:rsidP="00FC0CDA">
      <w:pPr>
        <w:pStyle w:val="ListParagraph"/>
        <w:numPr>
          <w:ilvl w:val="0"/>
          <w:numId w:val="35"/>
        </w:numPr>
        <w:spacing w:after="0" w:line="360" w:lineRule="auto"/>
        <w:rPr>
          <w:rFonts w:eastAsia="Calibri" w:cstheme="minorHAnsi"/>
          <w:color w:val="000000" w:themeColor="text1"/>
        </w:rPr>
      </w:pPr>
      <w:proofErr w:type="spellStart"/>
      <w:r>
        <w:t>Shiferaw</w:t>
      </w:r>
      <w:proofErr w:type="spellEnd"/>
      <w:r>
        <w:t xml:space="preserve">, A. (2017). Productive capacity and economic growth in Ethiopia. </w:t>
      </w:r>
      <w:r>
        <w:rPr>
          <w:i/>
          <w:iCs/>
        </w:rPr>
        <w:t>United Nations, Department of Economics and Social Affairs</w:t>
      </w:r>
      <w:r>
        <w:t xml:space="preserve">. </w:t>
      </w:r>
      <w:r w:rsidRPr="002D09D7">
        <w:rPr>
          <w:i/>
          <w:iCs/>
        </w:rPr>
        <w:t>CDP Background Paper No. 34</w:t>
      </w:r>
      <w:r>
        <w:rPr>
          <w:i/>
          <w:iCs/>
        </w:rPr>
        <w:t>.</w:t>
      </w:r>
    </w:p>
    <w:p w:rsidR="00FC0CDA" w:rsidRPr="002D09D7" w:rsidRDefault="00FC0CDA" w:rsidP="00FC0CDA">
      <w:pPr>
        <w:pStyle w:val="ListParagraph"/>
        <w:numPr>
          <w:ilvl w:val="0"/>
          <w:numId w:val="35"/>
        </w:numPr>
        <w:spacing w:after="160" w:line="360" w:lineRule="auto"/>
        <w:jc w:val="both"/>
        <w:rPr>
          <w:rFonts w:cstheme="minorHAnsi"/>
        </w:rPr>
      </w:pPr>
      <w:proofErr w:type="spellStart"/>
      <w:r>
        <w:t>Tybout</w:t>
      </w:r>
      <w:proofErr w:type="spellEnd"/>
      <w:r>
        <w:t xml:space="preserve">, J. R. (2000). Manufacturing firms in developing countries: How well do they do, and why? </w:t>
      </w:r>
      <w:r>
        <w:rPr>
          <w:i/>
          <w:iCs/>
        </w:rPr>
        <w:t>Journal of Economic literature</w:t>
      </w:r>
      <w:r>
        <w:t xml:space="preserve">, </w:t>
      </w:r>
      <w:r>
        <w:rPr>
          <w:i/>
          <w:iCs/>
        </w:rPr>
        <w:t>38</w:t>
      </w:r>
      <w:r>
        <w:t>(1), 11-44.</w:t>
      </w:r>
    </w:p>
    <w:p w:rsidR="00FC0CDA" w:rsidRDefault="00FC0CDA" w:rsidP="00FC0CDA">
      <w:pPr>
        <w:pStyle w:val="ListParagraph"/>
        <w:numPr>
          <w:ilvl w:val="0"/>
          <w:numId w:val="35"/>
        </w:numPr>
        <w:spacing w:after="160" w:line="360" w:lineRule="auto"/>
        <w:jc w:val="both"/>
        <w:rPr>
          <w:rFonts w:cstheme="minorHAnsi"/>
        </w:rPr>
      </w:pPr>
      <w:r>
        <w:rPr>
          <w:rFonts w:cstheme="minorHAnsi"/>
        </w:rPr>
        <w:t xml:space="preserve">Yamane, T. (1967). Elementary Sampling Theory. </w:t>
      </w:r>
      <w:r w:rsidRPr="006A139A">
        <w:rPr>
          <w:rFonts w:cstheme="minorHAnsi"/>
        </w:rPr>
        <w:t>Englewood Cliffs, N.J., Prentice-Hall</w:t>
      </w:r>
      <w:r>
        <w:rPr>
          <w:rFonts w:cstheme="minorHAnsi"/>
        </w:rPr>
        <w:t xml:space="preserve">, London. </w:t>
      </w:r>
    </w:p>
    <w:p w:rsidR="00FC0CDA" w:rsidRPr="00482825" w:rsidRDefault="00FC0CDA" w:rsidP="00FC0CDA">
      <w:pPr>
        <w:pStyle w:val="ListParagraph"/>
        <w:numPr>
          <w:ilvl w:val="0"/>
          <w:numId w:val="35"/>
        </w:numPr>
        <w:spacing w:after="0" w:line="360" w:lineRule="auto"/>
        <w:rPr>
          <w:rFonts w:eastAsia="Calibri" w:cstheme="minorHAnsi"/>
          <w:color w:val="000000" w:themeColor="text1"/>
        </w:rPr>
      </w:pPr>
      <w:r w:rsidRPr="009B62BB">
        <w:rPr>
          <w:rFonts w:eastAsia="Calibri" w:cstheme="minorHAnsi"/>
          <w:color w:val="000000" w:themeColor="text1"/>
        </w:rPr>
        <w:t xml:space="preserve">Young, R. (1994). Enterprise Scale, Economic Policy, and Development: Evidence on Policy Bias, Firm Size, Efficiency, and Growth.  </w:t>
      </w:r>
      <w:r>
        <w:rPr>
          <w:rFonts w:eastAsia="Calibri" w:cstheme="minorHAnsi"/>
          <w:i/>
          <w:color w:val="000000" w:themeColor="text1"/>
        </w:rPr>
        <w:t xml:space="preserve">Occasional Paper, </w:t>
      </w:r>
      <w:r w:rsidRPr="009B62BB">
        <w:rPr>
          <w:rFonts w:eastAsia="Calibri" w:cstheme="minorHAnsi"/>
          <w:i/>
          <w:color w:val="000000" w:themeColor="text1"/>
        </w:rPr>
        <w:t>No. 52</w:t>
      </w:r>
      <w:r w:rsidRPr="009B62BB">
        <w:rPr>
          <w:rFonts w:eastAsia="Calibri" w:cstheme="minorHAnsi"/>
          <w:color w:val="000000" w:themeColor="text1"/>
        </w:rPr>
        <w:t>.</w:t>
      </w:r>
    </w:p>
    <w:p w:rsidR="00FC0CDA" w:rsidRDefault="00FC0CDA" w:rsidP="00FC0CDA">
      <w:pPr>
        <w:rPr>
          <w:rFonts w:ascii="Times New Roman" w:hAnsi="Times New Roman" w:cs="Times New Roman"/>
          <w:b/>
          <w:sz w:val="24"/>
          <w:szCs w:val="24"/>
        </w:rPr>
      </w:pPr>
    </w:p>
    <w:p w:rsidR="0009425F" w:rsidRDefault="0009425F" w:rsidP="00FC0CDA">
      <w:pPr>
        <w:pStyle w:val="Default"/>
        <w:spacing w:line="360" w:lineRule="auto"/>
        <w:jc w:val="both"/>
        <w:rPr>
          <w:rFonts w:ascii="Times New Roman" w:hAnsi="Times New Roman" w:cs="Times New Roman"/>
          <w:b/>
        </w:rPr>
      </w:pPr>
    </w:p>
    <w:sectPr w:rsidR="0009425F" w:rsidSect="000220BF">
      <w:footerReference w:type="defaul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432" w:rsidRDefault="00840432" w:rsidP="00A55383">
      <w:pPr>
        <w:spacing w:after="0" w:line="240" w:lineRule="auto"/>
      </w:pPr>
      <w:r>
        <w:separator/>
      </w:r>
    </w:p>
  </w:endnote>
  <w:endnote w:type="continuationSeparator" w:id="0">
    <w:p w:rsidR="00840432" w:rsidRDefault="00840432" w:rsidP="00A5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Body)">
    <w:altName w:val="Times New Roman"/>
    <w:panose1 w:val="00000000000000000000"/>
    <w:charset w:val="00"/>
    <w:family w:val="roman"/>
    <w:notTrueType/>
    <w:pitch w:val="default"/>
  </w:font>
  <w:font w:name="ArialUnicodeM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734698"/>
      <w:docPartObj>
        <w:docPartGallery w:val="Page Numbers (Bottom of Page)"/>
        <w:docPartUnique/>
      </w:docPartObj>
    </w:sdtPr>
    <w:sdtEndPr>
      <w:rPr>
        <w:noProof/>
      </w:rPr>
    </w:sdtEndPr>
    <w:sdtContent>
      <w:p w:rsidR="002B7805" w:rsidRDefault="002B7805">
        <w:pPr>
          <w:pStyle w:val="Footer"/>
          <w:jc w:val="center"/>
        </w:pPr>
        <w:r>
          <w:rPr>
            <w:noProof/>
          </w:rPr>
          <w:fldChar w:fldCharType="begin"/>
        </w:r>
        <w:r>
          <w:rPr>
            <w:noProof/>
          </w:rPr>
          <w:instrText xml:space="preserve"> PAGE   \* MERGEFORMAT </w:instrText>
        </w:r>
        <w:r>
          <w:rPr>
            <w:noProof/>
          </w:rPr>
          <w:fldChar w:fldCharType="separate"/>
        </w:r>
        <w:r w:rsidR="001639B4">
          <w:rPr>
            <w:noProof/>
          </w:rPr>
          <w:t>5</w:t>
        </w:r>
        <w:r>
          <w:rPr>
            <w:noProof/>
          </w:rPr>
          <w:fldChar w:fldCharType="end"/>
        </w:r>
      </w:p>
    </w:sdtContent>
  </w:sdt>
  <w:p w:rsidR="002B7805" w:rsidRDefault="002B7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385792"/>
      <w:docPartObj>
        <w:docPartGallery w:val="Page Numbers (Bottom of Page)"/>
        <w:docPartUnique/>
      </w:docPartObj>
    </w:sdtPr>
    <w:sdtEndPr>
      <w:rPr>
        <w:noProof/>
      </w:rPr>
    </w:sdtEndPr>
    <w:sdtContent>
      <w:p w:rsidR="002B7805" w:rsidRDefault="002B7805">
        <w:pPr>
          <w:pStyle w:val="Footer"/>
          <w:jc w:val="center"/>
        </w:pPr>
        <w:r>
          <w:rPr>
            <w:noProof/>
          </w:rPr>
          <w:fldChar w:fldCharType="begin"/>
        </w:r>
        <w:r>
          <w:rPr>
            <w:noProof/>
          </w:rPr>
          <w:instrText xml:space="preserve"> PAGE   \* MERGEFORMAT </w:instrText>
        </w:r>
        <w:r>
          <w:rPr>
            <w:noProof/>
          </w:rPr>
          <w:fldChar w:fldCharType="separate"/>
        </w:r>
        <w:r>
          <w:rPr>
            <w:noProof/>
          </w:rPr>
          <w:t>i</w:t>
        </w:r>
        <w:r>
          <w:rPr>
            <w:noProof/>
          </w:rPr>
          <w:fldChar w:fldCharType="end"/>
        </w:r>
      </w:p>
    </w:sdtContent>
  </w:sdt>
  <w:p w:rsidR="002B7805" w:rsidRDefault="002B7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432" w:rsidRDefault="00840432" w:rsidP="00A55383">
      <w:pPr>
        <w:spacing w:after="0" w:line="240" w:lineRule="auto"/>
      </w:pPr>
      <w:r>
        <w:separator/>
      </w:r>
    </w:p>
  </w:footnote>
  <w:footnote w:type="continuationSeparator" w:id="0">
    <w:p w:rsidR="00840432" w:rsidRDefault="00840432" w:rsidP="00A55383">
      <w:pPr>
        <w:spacing w:after="0" w:line="240" w:lineRule="auto"/>
      </w:pPr>
      <w:r>
        <w:continuationSeparator/>
      </w:r>
    </w:p>
  </w:footnote>
  <w:footnote w:id="1">
    <w:p w:rsidR="004F52E8" w:rsidRDefault="004F52E8" w:rsidP="004F52E8">
      <w:pPr>
        <w:spacing w:after="0"/>
        <w:jc w:val="both"/>
        <w:rPr>
          <w:rFonts w:cstheme="minorHAnsi"/>
          <w:bCs/>
          <w:sz w:val="24"/>
          <w:szCs w:val="24"/>
        </w:rPr>
      </w:pPr>
      <w:r>
        <w:rPr>
          <w:rStyle w:val="FootnoteReference"/>
        </w:rPr>
        <w:footnoteRef/>
      </w:r>
      <w:r>
        <w:t xml:space="preserve"> </w:t>
      </w:r>
      <w:r>
        <w:rPr>
          <w:rFonts w:cstheme="minorHAnsi"/>
          <w:bCs/>
          <w:sz w:val="24"/>
          <w:szCs w:val="24"/>
        </w:rPr>
        <w:t xml:space="preserve">Lecturer of </w:t>
      </w:r>
      <w:r w:rsidRPr="005765E0">
        <w:rPr>
          <w:rFonts w:cstheme="minorHAnsi"/>
          <w:bCs/>
          <w:sz w:val="24"/>
          <w:szCs w:val="24"/>
        </w:rPr>
        <w:t>Acco</w:t>
      </w:r>
      <w:r>
        <w:rPr>
          <w:rFonts w:cstheme="minorHAnsi"/>
          <w:bCs/>
          <w:sz w:val="24"/>
          <w:szCs w:val="24"/>
        </w:rPr>
        <w:t xml:space="preserve">unting and Finance, </w:t>
      </w:r>
      <w:proofErr w:type="spellStart"/>
      <w:r w:rsidRPr="005765E0">
        <w:rPr>
          <w:rFonts w:cstheme="minorHAnsi"/>
          <w:bCs/>
          <w:sz w:val="24"/>
          <w:szCs w:val="24"/>
        </w:rPr>
        <w:t>Debre</w:t>
      </w:r>
      <w:proofErr w:type="spellEnd"/>
      <w:r w:rsidRPr="005765E0">
        <w:rPr>
          <w:rFonts w:cstheme="minorHAnsi"/>
          <w:bCs/>
          <w:sz w:val="24"/>
          <w:szCs w:val="24"/>
        </w:rPr>
        <w:t xml:space="preserve"> Markos University</w:t>
      </w:r>
      <w:r>
        <w:rPr>
          <w:rFonts w:cstheme="minorHAnsi"/>
          <w:bCs/>
          <w:sz w:val="24"/>
          <w:szCs w:val="24"/>
        </w:rPr>
        <w:t xml:space="preserve">, Ethiopia and PhD Scholar at </w:t>
      </w:r>
      <w:r>
        <w:rPr>
          <w:rFonts w:cstheme="minorHAnsi"/>
          <w:bCs/>
          <w:sz w:val="24"/>
          <w:szCs w:val="24"/>
        </w:rPr>
        <w:tab/>
        <w:t xml:space="preserve">Panjab University, University Business School, Chandigarh India </w:t>
      </w:r>
      <w:r>
        <w:rPr>
          <w:rFonts w:cstheme="minorHAnsi"/>
          <w:bCs/>
          <w:sz w:val="24"/>
          <w:szCs w:val="24"/>
        </w:rPr>
        <w:tab/>
        <w:t xml:space="preserve"> </w:t>
      </w:r>
    </w:p>
    <w:p w:rsidR="004F52E8" w:rsidRDefault="004F52E8">
      <w:pPr>
        <w:pStyle w:val="FootnoteText"/>
      </w:pPr>
    </w:p>
  </w:footnote>
  <w:footnote w:id="2">
    <w:p w:rsidR="004F52E8" w:rsidRDefault="004F52E8" w:rsidP="004F52E8">
      <w:pPr>
        <w:spacing w:after="0"/>
        <w:jc w:val="both"/>
        <w:rPr>
          <w:rFonts w:cstheme="minorHAnsi"/>
          <w:bCs/>
          <w:sz w:val="24"/>
          <w:szCs w:val="24"/>
        </w:rPr>
      </w:pPr>
      <w:r>
        <w:rPr>
          <w:rStyle w:val="FootnoteReference"/>
        </w:rPr>
        <w:footnoteRef/>
      </w:r>
      <w:r>
        <w:t xml:space="preserve"> </w:t>
      </w:r>
      <w:r>
        <w:rPr>
          <w:rFonts w:cstheme="minorHAnsi"/>
          <w:bCs/>
          <w:sz w:val="24"/>
          <w:szCs w:val="24"/>
        </w:rPr>
        <w:t xml:space="preserve">Senior Research Officer at </w:t>
      </w:r>
      <w:proofErr w:type="spellStart"/>
      <w:r>
        <w:rPr>
          <w:rFonts w:cstheme="minorHAnsi"/>
          <w:bCs/>
          <w:sz w:val="24"/>
          <w:szCs w:val="24"/>
        </w:rPr>
        <w:t>Dashen</w:t>
      </w:r>
      <w:proofErr w:type="spellEnd"/>
      <w:r>
        <w:rPr>
          <w:rFonts w:cstheme="minorHAnsi"/>
          <w:bCs/>
          <w:sz w:val="24"/>
          <w:szCs w:val="24"/>
        </w:rPr>
        <w:t xml:space="preserve"> Bank, Ethiopia and former lecturer of Economics at </w:t>
      </w:r>
      <w:proofErr w:type="spellStart"/>
      <w:r>
        <w:rPr>
          <w:rFonts w:cstheme="minorHAnsi"/>
          <w:bCs/>
          <w:sz w:val="24"/>
          <w:szCs w:val="24"/>
        </w:rPr>
        <w:t>Debre</w:t>
      </w:r>
      <w:proofErr w:type="spellEnd"/>
      <w:r>
        <w:rPr>
          <w:rFonts w:cstheme="minorHAnsi"/>
          <w:bCs/>
          <w:sz w:val="24"/>
          <w:szCs w:val="24"/>
        </w:rPr>
        <w:t xml:space="preserve"> </w:t>
      </w:r>
      <w:r>
        <w:rPr>
          <w:rFonts w:cstheme="minorHAnsi"/>
          <w:bCs/>
          <w:sz w:val="24"/>
          <w:szCs w:val="24"/>
        </w:rPr>
        <w:tab/>
        <w:t xml:space="preserve">Markos University, Ethiopia </w:t>
      </w:r>
    </w:p>
    <w:p w:rsidR="004F52E8" w:rsidRDefault="004F52E8">
      <w:pPr>
        <w:pStyle w:val="FootnoteText"/>
      </w:pPr>
    </w:p>
  </w:footnote>
  <w:footnote w:id="3">
    <w:p w:rsidR="002B7805" w:rsidRDefault="002B7805">
      <w:pPr>
        <w:pStyle w:val="FootnoteText"/>
      </w:pPr>
      <w:r>
        <w:rPr>
          <w:rStyle w:val="FootnoteReference"/>
        </w:rPr>
        <w:footnoteRef/>
      </w:r>
      <w:r>
        <w:t xml:space="preserve"> Currently changed to Minister of Finance and Economic Cooperation (</w:t>
      </w:r>
      <w:proofErr w:type="spellStart"/>
      <w:r>
        <w:t>MoFEC</w:t>
      </w:r>
      <w:proofErr w:type="spellEnd"/>
      <w:r>
        <w:t>)</w:t>
      </w:r>
    </w:p>
  </w:footnote>
  <w:footnote w:id="4">
    <w:p w:rsidR="002B7805" w:rsidRPr="009461D6" w:rsidRDefault="002B7805">
      <w:pPr>
        <w:pStyle w:val="FootnoteText"/>
        <w:rPr>
          <w:rFonts w:ascii="Times New Roman" w:hAnsi="Times New Roman" w:cs="Times New Roman"/>
        </w:rPr>
      </w:pPr>
      <w:r w:rsidRPr="009461D6">
        <w:rPr>
          <w:rStyle w:val="FootnoteReference"/>
          <w:rFonts w:ascii="Times New Roman" w:hAnsi="Times New Roman" w:cs="Times New Roman"/>
        </w:rPr>
        <w:footnoteRef/>
      </w:r>
      <w:r w:rsidRPr="009461D6">
        <w:rPr>
          <w:rFonts w:ascii="Times New Roman" w:hAnsi="Times New Roman" w:cs="Times New Roman"/>
        </w:rPr>
        <w:t xml:space="preserve"> </w:t>
      </w:r>
      <w:proofErr w:type="spellStart"/>
      <w:r w:rsidRPr="009461D6">
        <w:rPr>
          <w:rFonts w:ascii="Times New Roman" w:hAnsi="Times New Roman" w:cs="Times New Roman"/>
        </w:rPr>
        <w:t>Woreda</w:t>
      </w:r>
      <w:proofErr w:type="spellEnd"/>
      <w:r w:rsidRPr="009461D6">
        <w:rPr>
          <w:rFonts w:ascii="Times New Roman" w:hAnsi="Times New Roman" w:cs="Times New Roman"/>
        </w:rPr>
        <w:t xml:space="preserve"> is the second lowest administrative level in Ethiopia. The lowest administrative level is </w:t>
      </w:r>
      <w:proofErr w:type="spellStart"/>
      <w:r w:rsidRPr="009461D6">
        <w:rPr>
          <w:rFonts w:ascii="Times New Roman" w:hAnsi="Times New Roman" w:cs="Times New Roman"/>
        </w:rPr>
        <w:t>Kebele</w:t>
      </w:r>
      <w:proofErr w:type="spellEnd"/>
      <w:r w:rsidRPr="009461D6">
        <w:rPr>
          <w:rFonts w:ascii="Times New Roman" w:hAnsi="Times New Roman" w:cs="Times New Roman"/>
        </w:rPr>
        <w:t>.</w:t>
      </w:r>
    </w:p>
  </w:footnote>
  <w:footnote w:id="5">
    <w:p w:rsidR="002B7805" w:rsidRDefault="002B7805" w:rsidP="00BF39DC">
      <w:pPr>
        <w:pStyle w:val="FootnoteText"/>
        <w:jc w:val="both"/>
      </w:pPr>
      <w:r>
        <w:rPr>
          <w:rStyle w:val="FootnoteReference"/>
        </w:rPr>
        <w:footnoteRef/>
      </w:r>
      <w:r>
        <w:t xml:space="preserve"> </w:t>
      </w:r>
      <w:r w:rsidRPr="00BF39DC">
        <w:rPr>
          <w:sz w:val="22"/>
          <w:szCs w:val="22"/>
        </w:rPr>
        <w:t>The input orientation seeks to minimize the usage of inputs given a fixed level of output while the output orientation maximizes the level of output for a given level of inputs.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pt;height:11pt" o:bullet="t">
        <v:imagedata r:id="rId1" o:title="mso73BC"/>
      </v:shape>
    </w:pict>
  </w:numPicBullet>
  <w:abstractNum w:abstractNumId="0" w15:restartNumberingAfterBreak="0">
    <w:nsid w:val="00A02E8B"/>
    <w:multiLevelType w:val="multilevel"/>
    <w:tmpl w:val="90800624"/>
    <w:lvl w:ilvl="0">
      <w:start w:val="5"/>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1" w15:restartNumberingAfterBreak="0">
    <w:nsid w:val="0239651F"/>
    <w:multiLevelType w:val="hybridMultilevel"/>
    <w:tmpl w:val="53AA23A4"/>
    <w:lvl w:ilvl="0" w:tplc="6652B94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144CD"/>
    <w:multiLevelType w:val="multilevel"/>
    <w:tmpl w:val="39329C8C"/>
    <w:lvl w:ilvl="0">
      <w:start w:val="5"/>
      <w:numFmt w:val="decimal"/>
      <w:lvlText w:val="%1."/>
      <w:lvlJc w:val="left"/>
      <w:pPr>
        <w:ind w:left="540" w:hanging="540"/>
      </w:pPr>
      <w:rPr>
        <w:rFonts w:hint="default"/>
      </w:rPr>
    </w:lvl>
    <w:lvl w:ilvl="1">
      <w:start w:val="2"/>
      <w:numFmt w:val="decimal"/>
      <w:lvlText w:val="%1.%2."/>
      <w:lvlJc w:val="left"/>
      <w:pPr>
        <w:ind w:left="1170" w:hanging="54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 w15:restartNumberingAfterBreak="0">
    <w:nsid w:val="09860857"/>
    <w:multiLevelType w:val="multilevel"/>
    <w:tmpl w:val="55ACFB00"/>
    <w:lvl w:ilvl="0">
      <w:start w:val="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D2B5905"/>
    <w:multiLevelType w:val="hybridMultilevel"/>
    <w:tmpl w:val="C8260CCE"/>
    <w:lvl w:ilvl="0" w:tplc="0DA273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621A7"/>
    <w:multiLevelType w:val="multilevel"/>
    <w:tmpl w:val="B42693FE"/>
    <w:lvl w:ilvl="0">
      <w:start w:val="4"/>
      <w:numFmt w:val="decimal"/>
      <w:lvlText w:val="%1"/>
      <w:lvlJc w:val="left"/>
      <w:pPr>
        <w:ind w:left="420" w:hanging="420"/>
      </w:pPr>
      <w:rPr>
        <w:rFonts w:hint="default"/>
      </w:rPr>
    </w:lvl>
    <w:lvl w:ilvl="1">
      <w:start w:val="1"/>
      <w:numFmt w:val="decimal"/>
      <w:lvlText w:val="%1.%2"/>
      <w:lvlJc w:val="left"/>
      <w:pPr>
        <w:ind w:left="1440" w:hanging="72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C325D0E"/>
    <w:multiLevelType w:val="multilevel"/>
    <w:tmpl w:val="56A69E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2AC643B"/>
    <w:multiLevelType w:val="multilevel"/>
    <w:tmpl w:val="5BAEAF8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A53838"/>
    <w:multiLevelType w:val="multilevel"/>
    <w:tmpl w:val="0B40E8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1E42CEF"/>
    <w:multiLevelType w:val="hybridMultilevel"/>
    <w:tmpl w:val="1E7CF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02349"/>
    <w:multiLevelType w:val="hybridMultilevel"/>
    <w:tmpl w:val="5C6C2FE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C374CEF"/>
    <w:multiLevelType w:val="hybridMultilevel"/>
    <w:tmpl w:val="5922FD32"/>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6036D"/>
    <w:multiLevelType w:val="hybridMultilevel"/>
    <w:tmpl w:val="4E9659EE"/>
    <w:lvl w:ilvl="0" w:tplc="C27484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56049"/>
    <w:multiLevelType w:val="hybridMultilevel"/>
    <w:tmpl w:val="32B0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159C7"/>
    <w:multiLevelType w:val="hybridMultilevel"/>
    <w:tmpl w:val="026C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C6B2F"/>
    <w:multiLevelType w:val="hybridMultilevel"/>
    <w:tmpl w:val="EF623192"/>
    <w:lvl w:ilvl="0" w:tplc="BF1C0CF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D8935EE"/>
    <w:multiLevelType w:val="multilevel"/>
    <w:tmpl w:val="60FE580C"/>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549A53C4"/>
    <w:multiLevelType w:val="multilevel"/>
    <w:tmpl w:val="810872A0"/>
    <w:lvl w:ilvl="0">
      <w:start w:val="1"/>
      <w:numFmt w:val="decimal"/>
      <w:lvlText w:val="%1."/>
      <w:lvlJc w:val="left"/>
      <w:pPr>
        <w:ind w:left="390" w:hanging="390"/>
      </w:pPr>
      <w:rPr>
        <w:rFonts w:eastAsia="Times New Roman" w:hint="default"/>
        <w:b/>
      </w:rPr>
    </w:lvl>
    <w:lvl w:ilvl="1">
      <w:start w:val="1"/>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8" w15:restartNumberingAfterBreak="0">
    <w:nsid w:val="58BD046D"/>
    <w:multiLevelType w:val="multilevel"/>
    <w:tmpl w:val="0B40E8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5D0A0883"/>
    <w:multiLevelType w:val="hybridMultilevel"/>
    <w:tmpl w:val="8ACC1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44A52"/>
    <w:multiLevelType w:val="multilevel"/>
    <w:tmpl w:val="D526BD76"/>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61617EC9"/>
    <w:multiLevelType w:val="multilevel"/>
    <w:tmpl w:val="697E63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5F7250"/>
    <w:multiLevelType w:val="multilevel"/>
    <w:tmpl w:val="885CCDA6"/>
    <w:lvl w:ilvl="0">
      <w:start w:val="3"/>
      <w:numFmt w:val="decimal"/>
      <w:lvlText w:val="%1"/>
      <w:lvlJc w:val="left"/>
      <w:pPr>
        <w:ind w:left="525" w:hanging="525"/>
      </w:pPr>
      <w:rPr>
        <w:rFonts w:hint="default"/>
      </w:rPr>
    </w:lvl>
    <w:lvl w:ilvl="1">
      <w:start w:val="3"/>
      <w:numFmt w:val="decimal"/>
      <w:lvlText w:val="%1.%2"/>
      <w:lvlJc w:val="left"/>
      <w:pPr>
        <w:ind w:left="975" w:hanging="525"/>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3" w15:restartNumberingAfterBreak="0">
    <w:nsid w:val="6531495A"/>
    <w:multiLevelType w:val="multilevel"/>
    <w:tmpl w:val="298424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6965C29"/>
    <w:multiLevelType w:val="multilevel"/>
    <w:tmpl w:val="AF3E829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E331F5"/>
    <w:multiLevelType w:val="multilevel"/>
    <w:tmpl w:val="E1D8D6A0"/>
    <w:lvl w:ilvl="0">
      <w:start w:val="3"/>
      <w:numFmt w:val="decimal"/>
      <w:lvlText w:val="%1."/>
      <w:lvlJc w:val="left"/>
      <w:pPr>
        <w:ind w:left="630" w:hanging="450"/>
      </w:pPr>
      <w:rPr>
        <w:rFonts w:hint="default"/>
        <w:b/>
      </w:rPr>
    </w:lvl>
    <w:lvl w:ilvl="1">
      <w:start w:val="1"/>
      <w:numFmt w:val="decimal"/>
      <w:lvlText w:val="%1.%2."/>
      <w:lvlJc w:val="left"/>
      <w:pPr>
        <w:ind w:left="1260" w:hanging="720"/>
      </w:pPr>
      <w:rPr>
        <w:rFonts w:hint="default"/>
      </w:rPr>
    </w:lvl>
    <w:lvl w:ilvl="2">
      <w:start w:val="1"/>
      <w:numFmt w:val="decimal"/>
      <w:lvlText w:val="%1.%2.%3."/>
      <w:lvlJc w:val="left"/>
      <w:pPr>
        <w:ind w:left="810" w:hanging="720"/>
      </w:pPr>
      <w:rPr>
        <w:rFonts w:hint="default"/>
        <w:color w:val="auto"/>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15:restartNumberingAfterBreak="0">
    <w:nsid w:val="6C4B4E7E"/>
    <w:multiLevelType w:val="multilevel"/>
    <w:tmpl w:val="DF0EADB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04C6DF0"/>
    <w:multiLevelType w:val="multilevel"/>
    <w:tmpl w:val="D4D214AA"/>
    <w:lvl w:ilvl="0">
      <w:start w:val="1"/>
      <w:numFmt w:val="decimal"/>
      <w:lvlText w:val="%1."/>
      <w:lvlJc w:val="left"/>
      <w:pPr>
        <w:ind w:left="36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8" w15:restartNumberingAfterBreak="0">
    <w:nsid w:val="72032B07"/>
    <w:multiLevelType w:val="hybridMultilevel"/>
    <w:tmpl w:val="B1FC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25886"/>
    <w:multiLevelType w:val="multilevel"/>
    <w:tmpl w:val="BA3E74B0"/>
    <w:lvl w:ilvl="0">
      <w:start w:val="1"/>
      <w:numFmt w:val="decimal"/>
      <w:lvlText w:val="%1."/>
      <w:lvlJc w:val="left"/>
      <w:pPr>
        <w:ind w:left="390" w:hanging="390"/>
      </w:pPr>
      <w:rPr>
        <w:rFonts w:eastAsia="Times New Roman" w:hint="default"/>
        <w:b/>
      </w:rPr>
    </w:lvl>
    <w:lvl w:ilvl="1">
      <w:start w:val="1"/>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0" w15:restartNumberingAfterBreak="0">
    <w:nsid w:val="74A95102"/>
    <w:multiLevelType w:val="multilevel"/>
    <w:tmpl w:val="56A69E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50F19A1"/>
    <w:multiLevelType w:val="multilevel"/>
    <w:tmpl w:val="56A69E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7705B8B"/>
    <w:multiLevelType w:val="multilevel"/>
    <w:tmpl w:val="60FE580C"/>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8EC4D4D"/>
    <w:multiLevelType w:val="multilevel"/>
    <w:tmpl w:val="84448A4C"/>
    <w:lvl w:ilvl="0">
      <w:start w:val="3"/>
      <w:numFmt w:val="decimal"/>
      <w:lvlText w:val="%1"/>
      <w:lvlJc w:val="left"/>
      <w:pPr>
        <w:ind w:left="600" w:hanging="600"/>
      </w:pPr>
      <w:rPr>
        <w:rFonts w:hint="default"/>
      </w:rPr>
    </w:lvl>
    <w:lvl w:ilvl="1">
      <w:start w:val="2"/>
      <w:numFmt w:val="decimal"/>
      <w:lvlText w:val="%1.%2"/>
      <w:lvlJc w:val="left"/>
      <w:pPr>
        <w:ind w:left="1102" w:hanging="60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4" w15:restartNumberingAfterBreak="0">
    <w:nsid w:val="7FFA6187"/>
    <w:multiLevelType w:val="hybridMultilevel"/>
    <w:tmpl w:val="AE907E08"/>
    <w:lvl w:ilvl="0" w:tplc="A7F26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1"/>
  </w:num>
  <w:num w:numId="4">
    <w:abstractNumId w:val="18"/>
  </w:num>
  <w:num w:numId="5">
    <w:abstractNumId w:val="8"/>
  </w:num>
  <w:num w:numId="6">
    <w:abstractNumId w:val="13"/>
  </w:num>
  <w:num w:numId="7">
    <w:abstractNumId w:val="20"/>
  </w:num>
  <w:num w:numId="8">
    <w:abstractNumId w:val="6"/>
  </w:num>
  <w:num w:numId="9">
    <w:abstractNumId w:val="23"/>
  </w:num>
  <w:num w:numId="10">
    <w:abstractNumId w:val="7"/>
  </w:num>
  <w:num w:numId="11">
    <w:abstractNumId w:val="24"/>
  </w:num>
  <w:num w:numId="12">
    <w:abstractNumId w:val="32"/>
  </w:num>
  <w:num w:numId="13">
    <w:abstractNumId w:val="26"/>
  </w:num>
  <w:num w:numId="14">
    <w:abstractNumId w:val="3"/>
  </w:num>
  <w:num w:numId="15">
    <w:abstractNumId w:val="33"/>
  </w:num>
  <w:num w:numId="16">
    <w:abstractNumId w:val="10"/>
  </w:num>
  <w:num w:numId="17">
    <w:abstractNumId w:val="15"/>
  </w:num>
  <w:num w:numId="18">
    <w:abstractNumId w:val="34"/>
  </w:num>
  <w:num w:numId="19">
    <w:abstractNumId w:val="9"/>
  </w:num>
  <w:num w:numId="20">
    <w:abstractNumId w:val="0"/>
  </w:num>
  <w:num w:numId="21">
    <w:abstractNumId w:val="29"/>
  </w:num>
  <w:num w:numId="22">
    <w:abstractNumId w:val="17"/>
  </w:num>
  <w:num w:numId="23">
    <w:abstractNumId w:val="16"/>
  </w:num>
  <w:num w:numId="24">
    <w:abstractNumId w:val="22"/>
  </w:num>
  <w:num w:numId="25">
    <w:abstractNumId w:val="14"/>
  </w:num>
  <w:num w:numId="26">
    <w:abstractNumId w:val="4"/>
  </w:num>
  <w:num w:numId="27">
    <w:abstractNumId w:val="1"/>
  </w:num>
  <w:num w:numId="28">
    <w:abstractNumId w:val="25"/>
  </w:num>
  <w:num w:numId="29">
    <w:abstractNumId w:val="2"/>
  </w:num>
  <w:num w:numId="30">
    <w:abstractNumId w:val="27"/>
  </w:num>
  <w:num w:numId="31">
    <w:abstractNumId w:val="12"/>
  </w:num>
  <w:num w:numId="32">
    <w:abstractNumId w:val="30"/>
  </w:num>
  <w:num w:numId="33">
    <w:abstractNumId w:val="31"/>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060F"/>
    <w:rsid w:val="00005074"/>
    <w:rsid w:val="000050A0"/>
    <w:rsid w:val="00007AF1"/>
    <w:rsid w:val="00015F78"/>
    <w:rsid w:val="00016458"/>
    <w:rsid w:val="000220BF"/>
    <w:rsid w:val="00027083"/>
    <w:rsid w:val="00027F5A"/>
    <w:rsid w:val="00031020"/>
    <w:rsid w:val="000342DB"/>
    <w:rsid w:val="000362C8"/>
    <w:rsid w:val="000445DA"/>
    <w:rsid w:val="00045CF0"/>
    <w:rsid w:val="00053B0D"/>
    <w:rsid w:val="00055BE1"/>
    <w:rsid w:val="000634FC"/>
    <w:rsid w:val="00066555"/>
    <w:rsid w:val="00073DCD"/>
    <w:rsid w:val="00080909"/>
    <w:rsid w:val="00082EEA"/>
    <w:rsid w:val="00083907"/>
    <w:rsid w:val="000935BC"/>
    <w:rsid w:val="00094213"/>
    <w:rsid w:val="0009425F"/>
    <w:rsid w:val="00094EA2"/>
    <w:rsid w:val="000A28F2"/>
    <w:rsid w:val="000B6465"/>
    <w:rsid w:val="000B6538"/>
    <w:rsid w:val="000B7330"/>
    <w:rsid w:val="000B7A6C"/>
    <w:rsid w:val="000C1966"/>
    <w:rsid w:val="000C3FA7"/>
    <w:rsid w:val="000C45BE"/>
    <w:rsid w:val="000D00A5"/>
    <w:rsid w:val="000D440D"/>
    <w:rsid w:val="000D5D8D"/>
    <w:rsid w:val="000E373C"/>
    <w:rsid w:val="000E3EDF"/>
    <w:rsid w:val="000E77FB"/>
    <w:rsid w:val="000E7D13"/>
    <w:rsid w:val="00100891"/>
    <w:rsid w:val="001013E6"/>
    <w:rsid w:val="00104E45"/>
    <w:rsid w:val="00117190"/>
    <w:rsid w:val="00120BB0"/>
    <w:rsid w:val="00124119"/>
    <w:rsid w:val="00124728"/>
    <w:rsid w:val="00127CC3"/>
    <w:rsid w:val="00131588"/>
    <w:rsid w:val="00134645"/>
    <w:rsid w:val="00136EDE"/>
    <w:rsid w:val="00140719"/>
    <w:rsid w:val="00143F47"/>
    <w:rsid w:val="00144144"/>
    <w:rsid w:val="00147B5B"/>
    <w:rsid w:val="00147D2E"/>
    <w:rsid w:val="00150CCE"/>
    <w:rsid w:val="00152460"/>
    <w:rsid w:val="00154A05"/>
    <w:rsid w:val="00154AAE"/>
    <w:rsid w:val="001617C7"/>
    <w:rsid w:val="001639B4"/>
    <w:rsid w:val="00167005"/>
    <w:rsid w:val="0017175B"/>
    <w:rsid w:val="00171813"/>
    <w:rsid w:val="001718DE"/>
    <w:rsid w:val="00172DFF"/>
    <w:rsid w:val="0017341D"/>
    <w:rsid w:val="00177727"/>
    <w:rsid w:val="00177FF2"/>
    <w:rsid w:val="00184384"/>
    <w:rsid w:val="00185498"/>
    <w:rsid w:val="00185EAA"/>
    <w:rsid w:val="00191E5F"/>
    <w:rsid w:val="001A20F5"/>
    <w:rsid w:val="001A3316"/>
    <w:rsid w:val="001A49C2"/>
    <w:rsid w:val="001A6472"/>
    <w:rsid w:val="001B2217"/>
    <w:rsid w:val="001B2A35"/>
    <w:rsid w:val="001B688E"/>
    <w:rsid w:val="001B6C0F"/>
    <w:rsid w:val="001C5552"/>
    <w:rsid w:val="001D01F8"/>
    <w:rsid w:val="001D49CB"/>
    <w:rsid w:val="001D4BE5"/>
    <w:rsid w:val="001E0963"/>
    <w:rsid w:val="001E19DC"/>
    <w:rsid w:val="001E1F74"/>
    <w:rsid w:val="001E5B03"/>
    <w:rsid w:val="001F0E37"/>
    <w:rsid w:val="0020785F"/>
    <w:rsid w:val="00221070"/>
    <w:rsid w:val="00232AF1"/>
    <w:rsid w:val="0023392A"/>
    <w:rsid w:val="00234030"/>
    <w:rsid w:val="002340E2"/>
    <w:rsid w:val="00234D00"/>
    <w:rsid w:val="002413B2"/>
    <w:rsid w:val="00242DC9"/>
    <w:rsid w:val="00243989"/>
    <w:rsid w:val="00251EAF"/>
    <w:rsid w:val="002541DA"/>
    <w:rsid w:val="002575A1"/>
    <w:rsid w:val="0026328A"/>
    <w:rsid w:val="0027263E"/>
    <w:rsid w:val="00286239"/>
    <w:rsid w:val="00290BB6"/>
    <w:rsid w:val="002A3413"/>
    <w:rsid w:val="002A5B32"/>
    <w:rsid w:val="002B5C90"/>
    <w:rsid w:val="002B6446"/>
    <w:rsid w:val="002B7805"/>
    <w:rsid w:val="002C3646"/>
    <w:rsid w:val="002D0FBD"/>
    <w:rsid w:val="002D6DDE"/>
    <w:rsid w:val="002D79BB"/>
    <w:rsid w:val="002E1EBD"/>
    <w:rsid w:val="002E3D24"/>
    <w:rsid w:val="00301795"/>
    <w:rsid w:val="003034AF"/>
    <w:rsid w:val="00303DD5"/>
    <w:rsid w:val="00305772"/>
    <w:rsid w:val="003064FE"/>
    <w:rsid w:val="00306C0E"/>
    <w:rsid w:val="00307267"/>
    <w:rsid w:val="00311BBD"/>
    <w:rsid w:val="0032220E"/>
    <w:rsid w:val="00332410"/>
    <w:rsid w:val="00333D84"/>
    <w:rsid w:val="00342690"/>
    <w:rsid w:val="00343F4A"/>
    <w:rsid w:val="0035681C"/>
    <w:rsid w:val="0036207E"/>
    <w:rsid w:val="003704B5"/>
    <w:rsid w:val="003717DD"/>
    <w:rsid w:val="00374DC2"/>
    <w:rsid w:val="00384243"/>
    <w:rsid w:val="003901E7"/>
    <w:rsid w:val="003903D0"/>
    <w:rsid w:val="00395023"/>
    <w:rsid w:val="003B11D7"/>
    <w:rsid w:val="003C0585"/>
    <w:rsid w:val="003C1F48"/>
    <w:rsid w:val="003D1586"/>
    <w:rsid w:val="003D52AF"/>
    <w:rsid w:val="003E1923"/>
    <w:rsid w:val="003E749A"/>
    <w:rsid w:val="003E7910"/>
    <w:rsid w:val="003F38BB"/>
    <w:rsid w:val="003F5013"/>
    <w:rsid w:val="004004DD"/>
    <w:rsid w:val="00405B45"/>
    <w:rsid w:val="0041172A"/>
    <w:rsid w:val="00416800"/>
    <w:rsid w:val="00420495"/>
    <w:rsid w:val="00422D47"/>
    <w:rsid w:val="00423A78"/>
    <w:rsid w:val="00424A92"/>
    <w:rsid w:val="004316C9"/>
    <w:rsid w:val="00432399"/>
    <w:rsid w:val="00437072"/>
    <w:rsid w:val="00437FEC"/>
    <w:rsid w:val="0045370F"/>
    <w:rsid w:val="004562E6"/>
    <w:rsid w:val="00462E06"/>
    <w:rsid w:val="004637EB"/>
    <w:rsid w:val="00467797"/>
    <w:rsid w:val="00470794"/>
    <w:rsid w:val="00475EEF"/>
    <w:rsid w:val="00481A7D"/>
    <w:rsid w:val="00481E40"/>
    <w:rsid w:val="00491730"/>
    <w:rsid w:val="00493333"/>
    <w:rsid w:val="004944A6"/>
    <w:rsid w:val="00497D92"/>
    <w:rsid w:val="004A16CC"/>
    <w:rsid w:val="004A441B"/>
    <w:rsid w:val="004A4B27"/>
    <w:rsid w:val="004A5003"/>
    <w:rsid w:val="004A52C1"/>
    <w:rsid w:val="004A741B"/>
    <w:rsid w:val="004B49F9"/>
    <w:rsid w:val="004B6422"/>
    <w:rsid w:val="004C2011"/>
    <w:rsid w:val="004C2E7F"/>
    <w:rsid w:val="004C4C68"/>
    <w:rsid w:val="004C7765"/>
    <w:rsid w:val="004D1F89"/>
    <w:rsid w:val="004D34AE"/>
    <w:rsid w:val="004D3757"/>
    <w:rsid w:val="004D5BF9"/>
    <w:rsid w:val="004E117A"/>
    <w:rsid w:val="004E1802"/>
    <w:rsid w:val="004E61DB"/>
    <w:rsid w:val="004F1BFB"/>
    <w:rsid w:val="004F1FA0"/>
    <w:rsid w:val="004F2E94"/>
    <w:rsid w:val="004F4A55"/>
    <w:rsid w:val="004F52E8"/>
    <w:rsid w:val="004F5850"/>
    <w:rsid w:val="004F606B"/>
    <w:rsid w:val="00502BE2"/>
    <w:rsid w:val="005050D1"/>
    <w:rsid w:val="00507138"/>
    <w:rsid w:val="00513DE3"/>
    <w:rsid w:val="005161F7"/>
    <w:rsid w:val="00525219"/>
    <w:rsid w:val="00525694"/>
    <w:rsid w:val="005271AC"/>
    <w:rsid w:val="00531423"/>
    <w:rsid w:val="0053448F"/>
    <w:rsid w:val="00534E15"/>
    <w:rsid w:val="005363FE"/>
    <w:rsid w:val="00540FAE"/>
    <w:rsid w:val="00542B49"/>
    <w:rsid w:val="005438DE"/>
    <w:rsid w:val="00546968"/>
    <w:rsid w:val="00553F8D"/>
    <w:rsid w:val="00557519"/>
    <w:rsid w:val="0056036B"/>
    <w:rsid w:val="005649F4"/>
    <w:rsid w:val="005729EC"/>
    <w:rsid w:val="005765E0"/>
    <w:rsid w:val="00577A27"/>
    <w:rsid w:val="00580075"/>
    <w:rsid w:val="005801FF"/>
    <w:rsid w:val="0058517A"/>
    <w:rsid w:val="005852D1"/>
    <w:rsid w:val="00586DB8"/>
    <w:rsid w:val="0059415E"/>
    <w:rsid w:val="005A25F1"/>
    <w:rsid w:val="005A46D6"/>
    <w:rsid w:val="005A5426"/>
    <w:rsid w:val="005C3932"/>
    <w:rsid w:val="005C6158"/>
    <w:rsid w:val="005D3FC9"/>
    <w:rsid w:val="005D66D0"/>
    <w:rsid w:val="005E69E3"/>
    <w:rsid w:val="005F7387"/>
    <w:rsid w:val="005F7922"/>
    <w:rsid w:val="006022AF"/>
    <w:rsid w:val="00604E44"/>
    <w:rsid w:val="00606762"/>
    <w:rsid w:val="00614333"/>
    <w:rsid w:val="00614354"/>
    <w:rsid w:val="00614A56"/>
    <w:rsid w:val="00635621"/>
    <w:rsid w:val="00637C16"/>
    <w:rsid w:val="00641F66"/>
    <w:rsid w:val="00642F48"/>
    <w:rsid w:val="00645ED9"/>
    <w:rsid w:val="00650C5D"/>
    <w:rsid w:val="00652841"/>
    <w:rsid w:val="006528BF"/>
    <w:rsid w:val="0065538B"/>
    <w:rsid w:val="00657CF9"/>
    <w:rsid w:val="0066011A"/>
    <w:rsid w:val="006602A2"/>
    <w:rsid w:val="00665801"/>
    <w:rsid w:val="006719AE"/>
    <w:rsid w:val="00673F92"/>
    <w:rsid w:val="00681100"/>
    <w:rsid w:val="00686D3C"/>
    <w:rsid w:val="00687B8D"/>
    <w:rsid w:val="006961E5"/>
    <w:rsid w:val="0069730A"/>
    <w:rsid w:val="006975E5"/>
    <w:rsid w:val="006A0C48"/>
    <w:rsid w:val="006A5453"/>
    <w:rsid w:val="006A602B"/>
    <w:rsid w:val="006B2BBE"/>
    <w:rsid w:val="006B42FD"/>
    <w:rsid w:val="006B468F"/>
    <w:rsid w:val="006B4C79"/>
    <w:rsid w:val="006B6F45"/>
    <w:rsid w:val="006B7E9B"/>
    <w:rsid w:val="006C3E8A"/>
    <w:rsid w:val="006C4210"/>
    <w:rsid w:val="006C4870"/>
    <w:rsid w:val="006C73ED"/>
    <w:rsid w:val="006D5DAD"/>
    <w:rsid w:val="006D65F4"/>
    <w:rsid w:val="006F04C3"/>
    <w:rsid w:val="00706764"/>
    <w:rsid w:val="0070787D"/>
    <w:rsid w:val="007104E9"/>
    <w:rsid w:val="007234DC"/>
    <w:rsid w:val="00731EF0"/>
    <w:rsid w:val="007347EF"/>
    <w:rsid w:val="00735228"/>
    <w:rsid w:val="00740612"/>
    <w:rsid w:val="0074113A"/>
    <w:rsid w:val="00746123"/>
    <w:rsid w:val="0074710E"/>
    <w:rsid w:val="007504EF"/>
    <w:rsid w:val="00750BAD"/>
    <w:rsid w:val="00750C49"/>
    <w:rsid w:val="007530B0"/>
    <w:rsid w:val="00760BF1"/>
    <w:rsid w:val="00763A63"/>
    <w:rsid w:val="00764A44"/>
    <w:rsid w:val="00771DBE"/>
    <w:rsid w:val="007750E3"/>
    <w:rsid w:val="00781057"/>
    <w:rsid w:val="0078362B"/>
    <w:rsid w:val="007920DB"/>
    <w:rsid w:val="007A0A13"/>
    <w:rsid w:val="007A1EC4"/>
    <w:rsid w:val="007A1F7E"/>
    <w:rsid w:val="007A23D1"/>
    <w:rsid w:val="007A270D"/>
    <w:rsid w:val="007A3B2B"/>
    <w:rsid w:val="007A4D1C"/>
    <w:rsid w:val="007A6966"/>
    <w:rsid w:val="007A6A62"/>
    <w:rsid w:val="007A76F4"/>
    <w:rsid w:val="007A7788"/>
    <w:rsid w:val="007A792C"/>
    <w:rsid w:val="007B1C29"/>
    <w:rsid w:val="007B6720"/>
    <w:rsid w:val="007C0670"/>
    <w:rsid w:val="007C191C"/>
    <w:rsid w:val="007C3CAE"/>
    <w:rsid w:val="007C5154"/>
    <w:rsid w:val="007C6630"/>
    <w:rsid w:val="007C6A5C"/>
    <w:rsid w:val="007D1287"/>
    <w:rsid w:val="007D1319"/>
    <w:rsid w:val="007D14B1"/>
    <w:rsid w:val="007D3CCE"/>
    <w:rsid w:val="007D4E98"/>
    <w:rsid w:val="007E64C4"/>
    <w:rsid w:val="007F117F"/>
    <w:rsid w:val="007F4182"/>
    <w:rsid w:val="007F5C59"/>
    <w:rsid w:val="007F5E9C"/>
    <w:rsid w:val="00806959"/>
    <w:rsid w:val="00814B35"/>
    <w:rsid w:val="00815E83"/>
    <w:rsid w:val="00816B7F"/>
    <w:rsid w:val="008230C9"/>
    <w:rsid w:val="008271AA"/>
    <w:rsid w:val="008305F2"/>
    <w:rsid w:val="00837E4F"/>
    <w:rsid w:val="00840432"/>
    <w:rsid w:val="00844DF6"/>
    <w:rsid w:val="00845446"/>
    <w:rsid w:val="00845B9B"/>
    <w:rsid w:val="00846882"/>
    <w:rsid w:val="00850B6E"/>
    <w:rsid w:val="00850C74"/>
    <w:rsid w:val="008530D7"/>
    <w:rsid w:val="008625E4"/>
    <w:rsid w:val="00876D7F"/>
    <w:rsid w:val="00877C0C"/>
    <w:rsid w:val="008810A3"/>
    <w:rsid w:val="0088382E"/>
    <w:rsid w:val="008852A7"/>
    <w:rsid w:val="0089272C"/>
    <w:rsid w:val="008A2172"/>
    <w:rsid w:val="008A34C8"/>
    <w:rsid w:val="008A6619"/>
    <w:rsid w:val="008B0360"/>
    <w:rsid w:val="008B2C06"/>
    <w:rsid w:val="008B453D"/>
    <w:rsid w:val="008C0171"/>
    <w:rsid w:val="008C0235"/>
    <w:rsid w:val="008C4885"/>
    <w:rsid w:val="008C5DAB"/>
    <w:rsid w:val="008D488B"/>
    <w:rsid w:val="008D6CB1"/>
    <w:rsid w:val="008F32DC"/>
    <w:rsid w:val="008F3822"/>
    <w:rsid w:val="008F510F"/>
    <w:rsid w:val="009147BC"/>
    <w:rsid w:val="00914965"/>
    <w:rsid w:val="00926E9A"/>
    <w:rsid w:val="00930483"/>
    <w:rsid w:val="009346D6"/>
    <w:rsid w:val="009461D6"/>
    <w:rsid w:val="0094789A"/>
    <w:rsid w:val="00952D6C"/>
    <w:rsid w:val="009535B2"/>
    <w:rsid w:val="00957203"/>
    <w:rsid w:val="009631B4"/>
    <w:rsid w:val="00963A79"/>
    <w:rsid w:val="0096783F"/>
    <w:rsid w:val="00971D81"/>
    <w:rsid w:val="0097304F"/>
    <w:rsid w:val="00973AD4"/>
    <w:rsid w:val="0099168C"/>
    <w:rsid w:val="0099331A"/>
    <w:rsid w:val="00997A4C"/>
    <w:rsid w:val="009A6B4C"/>
    <w:rsid w:val="009A6B88"/>
    <w:rsid w:val="009B0F9B"/>
    <w:rsid w:val="009B2F64"/>
    <w:rsid w:val="009B3C76"/>
    <w:rsid w:val="009C0256"/>
    <w:rsid w:val="009C100A"/>
    <w:rsid w:val="009C6147"/>
    <w:rsid w:val="009D02D2"/>
    <w:rsid w:val="009D185C"/>
    <w:rsid w:val="009D6720"/>
    <w:rsid w:val="009E4A84"/>
    <w:rsid w:val="009E53B0"/>
    <w:rsid w:val="009F3F48"/>
    <w:rsid w:val="009F6D2E"/>
    <w:rsid w:val="009F6D8D"/>
    <w:rsid w:val="00A033F0"/>
    <w:rsid w:val="00A14177"/>
    <w:rsid w:val="00A22212"/>
    <w:rsid w:val="00A23649"/>
    <w:rsid w:val="00A320BF"/>
    <w:rsid w:val="00A508CC"/>
    <w:rsid w:val="00A5306E"/>
    <w:rsid w:val="00A55383"/>
    <w:rsid w:val="00A61028"/>
    <w:rsid w:val="00A66F99"/>
    <w:rsid w:val="00A6721D"/>
    <w:rsid w:val="00A7239B"/>
    <w:rsid w:val="00A83400"/>
    <w:rsid w:val="00A865F2"/>
    <w:rsid w:val="00A97F64"/>
    <w:rsid w:val="00AA0E44"/>
    <w:rsid w:val="00AA26CA"/>
    <w:rsid w:val="00AA2D99"/>
    <w:rsid w:val="00AA636C"/>
    <w:rsid w:val="00AA7769"/>
    <w:rsid w:val="00AB0E9F"/>
    <w:rsid w:val="00AB53D4"/>
    <w:rsid w:val="00AC2A09"/>
    <w:rsid w:val="00AC4E13"/>
    <w:rsid w:val="00AD0872"/>
    <w:rsid w:val="00AD74B6"/>
    <w:rsid w:val="00AE0525"/>
    <w:rsid w:val="00AF043C"/>
    <w:rsid w:val="00AF0E7D"/>
    <w:rsid w:val="00AF2498"/>
    <w:rsid w:val="00AF6129"/>
    <w:rsid w:val="00AF6654"/>
    <w:rsid w:val="00AF7645"/>
    <w:rsid w:val="00AF7E7E"/>
    <w:rsid w:val="00B00D51"/>
    <w:rsid w:val="00B03BD3"/>
    <w:rsid w:val="00B11719"/>
    <w:rsid w:val="00B13198"/>
    <w:rsid w:val="00B1391A"/>
    <w:rsid w:val="00B23A77"/>
    <w:rsid w:val="00B23CD6"/>
    <w:rsid w:val="00B329FA"/>
    <w:rsid w:val="00B374D5"/>
    <w:rsid w:val="00B448D2"/>
    <w:rsid w:val="00B44A75"/>
    <w:rsid w:val="00B45AF2"/>
    <w:rsid w:val="00B52E47"/>
    <w:rsid w:val="00B61370"/>
    <w:rsid w:val="00B632DC"/>
    <w:rsid w:val="00B75C7B"/>
    <w:rsid w:val="00B830D7"/>
    <w:rsid w:val="00B854D9"/>
    <w:rsid w:val="00B915BA"/>
    <w:rsid w:val="00B928D4"/>
    <w:rsid w:val="00BA60A1"/>
    <w:rsid w:val="00BB16C7"/>
    <w:rsid w:val="00BB4C38"/>
    <w:rsid w:val="00BB52F7"/>
    <w:rsid w:val="00BB70C4"/>
    <w:rsid w:val="00BC0679"/>
    <w:rsid w:val="00BC345E"/>
    <w:rsid w:val="00BC6A1B"/>
    <w:rsid w:val="00BC7DA0"/>
    <w:rsid w:val="00BD6657"/>
    <w:rsid w:val="00BE060D"/>
    <w:rsid w:val="00BF09C8"/>
    <w:rsid w:val="00BF39DC"/>
    <w:rsid w:val="00BF5DD8"/>
    <w:rsid w:val="00BF6362"/>
    <w:rsid w:val="00BF73ED"/>
    <w:rsid w:val="00C0057A"/>
    <w:rsid w:val="00C00701"/>
    <w:rsid w:val="00C122E9"/>
    <w:rsid w:val="00C12BD5"/>
    <w:rsid w:val="00C13318"/>
    <w:rsid w:val="00C13D90"/>
    <w:rsid w:val="00C15D83"/>
    <w:rsid w:val="00C178F0"/>
    <w:rsid w:val="00C2383D"/>
    <w:rsid w:val="00C2394B"/>
    <w:rsid w:val="00C2762E"/>
    <w:rsid w:val="00C3172C"/>
    <w:rsid w:val="00C32EDC"/>
    <w:rsid w:val="00C37377"/>
    <w:rsid w:val="00C45DC3"/>
    <w:rsid w:val="00C47202"/>
    <w:rsid w:val="00C4734A"/>
    <w:rsid w:val="00C5217D"/>
    <w:rsid w:val="00C610D4"/>
    <w:rsid w:val="00C63248"/>
    <w:rsid w:val="00C64074"/>
    <w:rsid w:val="00C6777A"/>
    <w:rsid w:val="00C70A89"/>
    <w:rsid w:val="00C7757D"/>
    <w:rsid w:val="00C94151"/>
    <w:rsid w:val="00C97667"/>
    <w:rsid w:val="00CA4716"/>
    <w:rsid w:val="00CA5646"/>
    <w:rsid w:val="00CB124E"/>
    <w:rsid w:val="00CB1ECA"/>
    <w:rsid w:val="00CC2DF3"/>
    <w:rsid w:val="00CC456C"/>
    <w:rsid w:val="00CC5CF0"/>
    <w:rsid w:val="00CC648E"/>
    <w:rsid w:val="00CD65AD"/>
    <w:rsid w:val="00CD76FA"/>
    <w:rsid w:val="00CE0E50"/>
    <w:rsid w:val="00CE4412"/>
    <w:rsid w:val="00CE6A46"/>
    <w:rsid w:val="00CE74C9"/>
    <w:rsid w:val="00CF4030"/>
    <w:rsid w:val="00CF5D91"/>
    <w:rsid w:val="00CF6983"/>
    <w:rsid w:val="00D0117A"/>
    <w:rsid w:val="00D02299"/>
    <w:rsid w:val="00D025CB"/>
    <w:rsid w:val="00D06F84"/>
    <w:rsid w:val="00D107FD"/>
    <w:rsid w:val="00D13CB4"/>
    <w:rsid w:val="00D14106"/>
    <w:rsid w:val="00D14DB3"/>
    <w:rsid w:val="00D179B2"/>
    <w:rsid w:val="00D22913"/>
    <w:rsid w:val="00D24675"/>
    <w:rsid w:val="00D24AEF"/>
    <w:rsid w:val="00D3087F"/>
    <w:rsid w:val="00D3623E"/>
    <w:rsid w:val="00D36718"/>
    <w:rsid w:val="00D40F2B"/>
    <w:rsid w:val="00D412F2"/>
    <w:rsid w:val="00D4331F"/>
    <w:rsid w:val="00D437AE"/>
    <w:rsid w:val="00D438BE"/>
    <w:rsid w:val="00D43BD7"/>
    <w:rsid w:val="00D44DD3"/>
    <w:rsid w:val="00D46A94"/>
    <w:rsid w:val="00D53F59"/>
    <w:rsid w:val="00D53FA6"/>
    <w:rsid w:val="00D56EA4"/>
    <w:rsid w:val="00D60E68"/>
    <w:rsid w:val="00D6469B"/>
    <w:rsid w:val="00D71735"/>
    <w:rsid w:val="00D76589"/>
    <w:rsid w:val="00D77296"/>
    <w:rsid w:val="00D803AD"/>
    <w:rsid w:val="00D84CF5"/>
    <w:rsid w:val="00D87826"/>
    <w:rsid w:val="00D960E5"/>
    <w:rsid w:val="00D97940"/>
    <w:rsid w:val="00DA43CF"/>
    <w:rsid w:val="00DA531A"/>
    <w:rsid w:val="00DA536D"/>
    <w:rsid w:val="00DA6BCD"/>
    <w:rsid w:val="00DA6F87"/>
    <w:rsid w:val="00DB2F79"/>
    <w:rsid w:val="00DB3236"/>
    <w:rsid w:val="00DC1051"/>
    <w:rsid w:val="00DC543B"/>
    <w:rsid w:val="00DC5968"/>
    <w:rsid w:val="00DD0DDB"/>
    <w:rsid w:val="00DD386A"/>
    <w:rsid w:val="00DE0DAD"/>
    <w:rsid w:val="00DE2FE6"/>
    <w:rsid w:val="00DF27A8"/>
    <w:rsid w:val="00DF3E35"/>
    <w:rsid w:val="00E01749"/>
    <w:rsid w:val="00E025B3"/>
    <w:rsid w:val="00E13D1B"/>
    <w:rsid w:val="00E162FB"/>
    <w:rsid w:val="00E30C89"/>
    <w:rsid w:val="00E325BC"/>
    <w:rsid w:val="00E35FD3"/>
    <w:rsid w:val="00E36C3E"/>
    <w:rsid w:val="00E36F41"/>
    <w:rsid w:val="00E4066A"/>
    <w:rsid w:val="00E431A3"/>
    <w:rsid w:val="00E4662C"/>
    <w:rsid w:val="00E47545"/>
    <w:rsid w:val="00E47BDF"/>
    <w:rsid w:val="00E653A2"/>
    <w:rsid w:val="00E66D9F"/>
    <w:rsid w:val="00E70BBD"/>
    <w:rsid w:val="00E74C6C"/>
    <w:rsid w:val="00E83DF9"/>
    <w:rsid w:val="00E84015"/>
    <w:rsid w:val="00E866AD"/>
    <w:rsid w:val="00E900B4"/>
    <w:rsid w:val="00E90944"/>
    <w:rsid w:val="00E92943"/>
    <w:rsid w:val="00E94E00"/>
    <w:rsid w:val="00EC0A83"/>
    <w:rsid w:val="00EC16BD"/>
    <w:rsid w:val="00ED616D"/>
    <w:rsid w:val="00ED6C32"/>
    <w:rsid w:val="00ED71D2"/>
    <w:rsid w:val="00ED7435"/>
    <w:rsid w:val="00EE4999"/>
    <w:rsid w:val="00EE4CC5"/>
    <w:rsid w:val="00EE6947"/>
    <w:rsid w:val="00EF02B7"/>
    <w:rsid w:val="00EF0B22"/>
    <w:rsid w:val="00EF45DB"/>
    <w:rsid w:val="00EF681C"/>
    <w:rsid w:val="00EF72F3"/>
    <w:rsid w:val="00F014FB"/>
    <w:rsid w:val="00F04068"/>
    <w:rsid w:val="00F04D8A"/>
    <w:rsid w:val="00F05101"/>
    <w:rsid w:val="00F05A90"/>
    <w:rsid w:val="00F1155D"/>
    <w:rsid w:val="00F11EB5"/>
    <w:rsid w:val="00F13335"/>
    <w:rsid w:val="00F208C3"/>
    <w:rsid w:val="00F244BF"/>
    <w:rsid w:val="00F30805"/>
    <w:rsid w:val="00F31BED"/>
    <w:rsid w:val="00F32243"/>
    <w:rsid w:val="00F32EF5"/>
    <w:rsid w:val="00F35ED8"/>
    <w:rsid w:val="00F361FE"/>
    <w:rsid w:val="00F372E1"/>
    <w:rsid w:val="00F41A41"/>
    <w:rsid w:val="00F43E92"/>
    <w:rsid w:val="00F45E30"/>
    <w:rsid w:val="00F47D3E"/>
    <w:rsid w:val="00F55091"/>
    <w:rsid w:val="00F55889"/>
    <w:rsid w:val="00F57A72"/>
    <w:rsid w:val="00F63E9D"/>
    <w:rsid w:val="00F64521"/>
    <w:rsid w:val="00F64D43"/>
    <w:rsid w:val="00F65B2F"/>
    <w:rsid w:val="00F746AB"/>
    <w:rsid w:val="00F777DF"/>
    <w:rsid w:val="00F93D82"/>
    <w:rsid w:val="00F94C0E"/>
    <w:rsid w:val="00F95BB8"/>
    <w:rsid w:val="00FA0C0A"/>
    <w:rsid w:val="00FA2E0B"/>
    <w:rsid w:val="00FA6227"/>
    <w:rsid w:val="00FA676B"/>
    <w:rsid w:val="00FB060F"/>
    <w:rsid w:val="00FB1148"/>
    <w:rsid w:val="00FB32D8"/>
    <w:rsid w:val="00FB52EA"/>
    <w:rsid w:val="00FB735C"/>
    <w:rsid w:val="00FC09B2"/>
    <w:rsid w:val="00FC0CDA"/>
    <w:rsid w:val="00FC10B9"/>
    <w:rsid w:val="00FC5F77"/>
    <w:rsid w:val="00FC787F"/>
    <w:rsid w:val="00FD049F"/>
    <w:rsid w:val="00FD4EC9"/>
    <w:rsid w:val="00FE1415"/>
    <w:rsid w:val="00FE5049"/>
    <w:rsid w:val="00FF112F"/>
    <w:rsid w:val="00FF294B"/>
    <w:rsid w:val="00FF44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341B83-900A-43E0-BC78-FFDA09BE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6CA"/>
  </w:style>
  <w:style w:type="paragraph" w:styleId="Heading1">
    <w:name w:val="heading 1"/>
    <w:basedOn w:val="Normal"/>
    <w:next w:val="Normal"/>
    <w:link w:val="Heading1Char"/>
    <w:uiPriority w:val="9"/>
    <w:qFormat/>
    <w:rsid w:val="00CC64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64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7A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60F"/>
    <w:rPr>
      <w:color w:val="0000FF" w:themeColor="hyperlink"/>
      <w:u w:val="single"/>
    </w:rPr>
  </w:style>
  <w:style w:type="paragraph" w:styleId="ListParagraph">
    <w:name w:val="List Paragraph"/>
    <w:basedOn w:val="Normal"/>
    <w:uiPriority w:val="34"/>
    <w:qFormat/>
    <w:rsid w:val="00FB060F"/>
    <w:pPr>
      <w:ind w:left="720"/>
      <w:contextualSpacing/>
    </w:pPr>
  </w:style>
  <w:style w:type="paragraph" w:styleId="BalloonText">
    <w:name w:val="Balloon Text"/>
    <w:basedOn w:val="Normal"/>
    <w:link w:val="BalloonTextChar"/>
    <w:uiPriority w:val="99"/>
    <w:semiHidden/>
    <w:unhideWhenUsed/>
    <w:rsid w:val="00FB0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60F"/>
    <w:rPr>
      <w:rFonts w:ascii="Tahoma" w:hAnsi="Tahoma" w:cs="Tahoma"/>
      <w:sz w:val="16"/>
      <w:szCs w:val="16"/>
    </w:rPr>
  </w:style>
  <w:style w:type="table" w:styleId="TableGrid">
    <w:name w:val="Table Grid"/>
    <w:basedOn w:val="TableNormal"/>
    <w:uiPriority w:val="59"/>
    <w:rsid w:val="004B64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5A46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9631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Grid1">
    <w:name w:val="Table Grid1"/>
    <w:basedOn w:val="TableNormal"/>
    <w:next w:val="TableGrid"/>
    <w:uiPriority w:val="59"/>
    <w:rsid w:val="006A6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4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B75C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6D5DAD"/>
    <w:pPr>
      <w:autoSpaceDE w:val="0"/>
      <w:autoSpaceDN w:val="0"/>
      <w:adjustRightInd w:val="0"/>
      <w:spacing w:after="0" w:line="240" w:lineRule="auto"/>
    </w:pPr>
    <w:rPr>
      <w:rFonts w:ascii="Garamond" w:hAnsi="Garamond" w:cs="Garamond"/>
      <w:color w:val="000000"/>
      <w:sz w:val="24"/>
      <w:szCs w:val="24"/>
    </w:rPr>
  </w:style>
  <w:style w:type="character" w:customStyle="1" w:styleId="Heading1Char">
    <w:name w:val="Heading 1 Char"/>
    <w:basedOn w:val="DefaultParagraphFont"/>
    <w:link w:val="Heading1"/>
    <w:uiPriority w:val="9"/>
    <w:rsid w:val="00CC64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C648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C648E"/>
    <w:pPr>
      <w:outlineLvl w:val="9"/>
    </w:pPr>
    <w:rPr>
      <w:lang w:eastAsia="ja-JP"/>
    </w:rPr>
  </w:style>
  <w:style w:type="paragraph" w:styleId="TOC1">
    <w:name w:val="toc 1"/>
    <w:basedOn w:val="Normal"/>
    <w:next w:val="Normal"/>
    <w:autoRedefine/>
    <w:uiPriority w:val="39"/>
    <w:unhideWhenUsed/>
    <w:rsid w:val="00CC648E"/>
    <w:pPr>
      <w:spacing w:after="100"/>
    </w:pPr>
  </w:style>
  <w:style w:type="paragraph" w:styleId="TOC2">
    <w:name w:val="toc 2"/>
    <w:basedOn w:val="Normal"/>
    <w:next w:val="Normal"/>
    <w:autoRedefine/>
    <w:uiPriority w:val="39"/>
    <w:unhideWhenUsed/>
    <w:rsid w:val="00CC648E"/>
    <w:pPr>
      <w:spacing w:after="100"/>
      <w:ind w:left="220"/>
    </w:pPr>
  </w:style>
  <w:style w:type="paragraph" w:styleId="TOC3">
    <w:name w:val="toc 3"/>
    <w:basedOn w:val="Normal"/>
    <w:next w:val="Normal"/>
    <w:autoRedefine/>
    <w:uiPriority w:val="39"/>
    <w:unhideWhenUsed/>
    <w:rsid w:val="00CC648E"/>
    <w:pPr>
      <w:spacing w:after="100"/>
      <w:ind w:left="440"/>
    </w:pPr>
  </w:style>
  <w:style w:type="table" w:customStyle="1" w:styleId="TableGrid3">
    <w:name w:val="Table Grid3"/>
    <w:basedOn w:val="TableNormal"/>
    <w:next w:val="TableGrid"/>
    <w:uiPriority w:val="59"/>
    <w:rsid w:val="003E7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49C2"/>
    <w:rPr>
      <w:color w:val="808080"/>
    </w:rPr>
  </w:style>
  <w:style w:type="table" w:customStyle="1" w:styleId="LightShading1">
    <w:name w:val="Light Shading1"/>
    <w:basedOn w:val="TableNormal"/>
    <w:next w:val="LightShading2"/>
    <w:uiPriority w:val="60"/>
    <w:rsid w:val="003568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F57A7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55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383"/>
  </w:style>
  <w:style w:type="paragraph" w:styleId="Footer">
    <w:name w:val="footer"/>
    <w:basedOn w:val="Normal"/>
    <w:link w:val="FooterChar"/>
    <w:uiPriority w:val="99"/>
    <w:unhideWhenUsed/>
    <w:rsid w:val="00A55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383"/>
  </w:style>
  <w:style w:type="paragraph" w:styleId="FootnoteText">
    <w:name w:val="footnote text"/>
    <w:basedOn w:val="Normal"/>
    <w:link w:val="FootnoteTextChar"/>
    <w:uiPriority w:val="99"/>
    <w:semiHidden/>
    <w:unhideWhenUsed/>
    <w:rsid w:val="00946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1D6"/>
    <w:rPr>
      <w:sz w:val="20"/>
      <w:szCs w:val="20"/>
    </w:rPr>
  </w:style>
  <w:style w:type="character" w:styleId="FootnoteReference">
    <w:name w:val="footnote reference"/>
    <w:basedOn w:val="DefaultParagraphFont"/>
    <w:uiPriority w:val="99"/>
    <w:semiHidden/>
    <w:unhideWhenUsed/>
    <w:rsid w:val="009461D6"/>
    <w:rPr>
      <w:vertAlign w:val="superscript"/>
    </w:rPr>
  </w:style>
  <w:style w:type="character" w:customStyle="1" w:styleId="A13">
    <w:name w:val="A13"/>
    <w:uiPriority w:val="99"/>
    <w:rsid w:val="007504EF"/>
    <w:rPr>
      <w:rFonts w:cs="Myriad Pro"/>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19187">
      <w:bodyDiv w:val="1"/>
      <w:marLeft w:val="0"/>
      <w:marRight w:val="0"/>
      <w:marTop w:val="0"/>
      <w:marBottom w:val="0"/>
      <w:divBdr>
        <w:top w:val="none" w:sz="0" w:space="0" w:color="auto"/>
        <w:left w:val="none" w:sz="0" w:space="0" w:color="auto"/>
        <w:bottom w:val="none" w:sz="0" w:space="0" w:color="auto"/>
        <w:right w:val="none" w:sz="0" w:space="0" w:color="auto"/>
      </w:divBdr>
    </w:div>
    <w:div w:id="1179923879">
      <w:bodyDiv w:val="1"/>
      <w:marLeft w:val="0"/>
      <w:marRight w:val="0"/>
      <w:marTop w:val="0"/>
      <w:marBottom w:val="0"/>
      <w:divBdr>
        <w:top w:val="none" w:sz="0" w:space="0" w:color="auto"/>
        <w:left w:val="none" w:sz="0" w:space="0" w:color="auto"/>
        <w:bottom w:val="none" w:sz="0" w:space="0" w:color="auto"/>
        <w:right w:val="none" w:sz="0" w:space="0" w:color="auto"/>
      </w:divBdr>
    </w:div>
    <w:div w:id="16497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der.unu.edu/publications/working-papers/2012/en_GB/wp2012-09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Sheet5!$C$3:$C$4</c:f>
              <c:strCache>
                <c:ptCount val="1"/>
                <c:pt idx="0">
                  <c:v>Overall Average CRS</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Sheet5!$B$5:$B$10</c:f>
              <c:strCache>
                <c:ptCount val="6"/>
                <c:pt idx="0">
                  <c:v>Manufacturing</c:v>
                </c:pt>
                <c:pt idx="1">
                  <c:v>Service </c:v>
                </c:pt>
                <c:pt idx="2">
                  <c:v>Urban Agri.</c:v>
                </c:pt>
                <c:pt idx="3">
                  <c:v>Construction </c:v>
                </c:pt>
                <c:pt idx="4">
                  <c:v> Trade </c:v>
                </c:pt>
                <c:pt idx="5">
                  <c:v>All MSEs</c:v>
                </c:pt>
              </c:strCache>
            </c:strRef>
          </c:cat>
          <c:val>
            <c:numRef>
              <c:f>Sheet5!$C$5:$C$10</c:f>
              <c:numCache>
                <c:formatCode>0.0%</c:formatCode>
                <c:ptCount val="6"/>
                <c:pt idx="0">
                  <c:v>0.57199999999999995</c:v>
                </c:pt>
                <c:pt idx="1">
                  <c:v>0.49800000000000072</c:v>
                </c:pt>
                <c:pt idx="2">
                  <c:v>0.38900000000000085</c:v>
                </c:pt>
                <c:pt idx="3">
                  <c:v>0.71800000000000064</c:v>
                </c:pt>
                <c:pt idx="4">
                  <c:v>0.42200000000000032</c:v>
                </c:pt>
                <c:pt idx="5">
                  <c:v>0.30000000000000032</c:v>
                </c:pt>
              </c:numCache>
            </c:numRef>
          </c:val>
        </c:ser>
        <c:ser>
          <c:idx val="1"/>
          <c:order val="1"/>
          <c:tx>
            <c:strRef>
              <c:f>Sheet5!$D$3:$D$4</c:f>
              <c:strCache>
                <c:ptCount val="1"/>
                <c:pt idx="0">
                  <c:v>Overall Average VRS</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Sheet5!$B$5:$B$10</c:f>
              <c:strCache>
                <c:ptCount val="6"/>
                <c:pt idx="0">
                  <c:v>Manufacturing</c:v>
                </c:pt>
                <c:pt idx="1">
                  <c:v>Service </c:v>
                </c:pt>
                <c:pt idx="2">
                  <c:v>Urban Agri.</c:v>
                </c:pt>
                <c:pt idx="3">
                  <c:v>Construction </c:v>
                </c:pt>
                <c:pt idx="4">
                  <c:v> Trade </c:v>
                </c:pt>
                <c:pt idx="5">
                  <c:v>All MSEs</c:v>
                </c:pt>
              </c:strCache>
            </c:strRef>
          </c:cat>
          <c:val>
            <c:numRef>
              <c:f>Sheet5!$D$5:$D$10</c:f>
              <c:numCache>
                <c:formatCode>0.0%</c:formatCode>
                <c:ptCount val="6"/>
                <c:pt idx="0">
                  <c:v>0.66700000000000192</c:v>
                </c:pt>
                <c:pt idx="1">
                  <c:v>0.73100000000000065</c:v>
                </c:pt>
                <c:pt idx="2">
                  <c:v>0.52</c:v>
                </c:pt>
                <c:pt idx="3">
                  <c:v>0.86000000000000065</c:v>
                </c:pt>
                <c:pt idx="4">
                  <c:v>0.57199999999999995</c:v>
                </c:pt>
                <c:pt idx="5">
                  <c:v>0.38400000000000084</c:v>
                </c:pt>
              </c:numCache>
            </c:numRef>
          </c:val>
        </c:ser>
        <c:dLbls>
          <c:showLegendKey val="0"/>
          <c:showVal val="1"/>
          <c:showCatName val="0"/>
          <c:showSerName val="0"/>
          <c:showPercent val="0"/>
          <c:showBubbleSize val="0"/>
        </c:dLbls>
        <c:gapWidth val="75"/>
        <c:shape val="box"/>
        <c:axId val="489266648"/>
        <c:axId val="489268608"/>
        <c:axId val="0"/>
      </c:bar3DChart>
      <c:catAx>
        <c:axId val="489266648"/>
        <c:scaling>
          <c:orientation val="minMax"/>
        </c:scaling>
        <c:delete val="0"/>
        <c:axPos val="b"/>
        <c:numFmt formatCode="General" sourceLinked="0"/>
        <c:majorTickMark val="none"/>
        <c:minorTickMark val="none"/>
        <c:tickLblPos val="nextTo"/>
        <c:crossAx val="489268608"/>
        <c:crosses val="autoZero"/>
        <c:auto val="1"/>
        <c:lblAlgn val="ctr"/>
        <c:lblOffset val="100"/>
        <c:noMultiLvlLbl val="0"/>
      </c:catAx>
      <c:valAx>
        <c:axId val="489268608"/>
        <c:scaling>
          <c:orientation val="minMax"/>
        </c:scaling>
        <c:delete val="0"/>
        <c:axPos val="l"/>
        <c:numFmt formatCode="0.0%" sourceLinked="1"/>
        <c:majorTickMark val="none"/>
        <c:minorTickMark val="none"/>
        <c:tickLblPos val="nextTo"/>
        <c:crossAx val="48926664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79C7-36CA-47E7-B4BD-E6EA8235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18359</TotalTime>
  <Pages>24</Pages>
  <Words>7210</Words>
  <Characters>41097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zemenu</dc:creator>
  <cp:lastModifiedBy>Abc</cp:lastModifiedBy>
  <cp:revision>181</cp:revision>
  <cp:lastPrinted>2017-02-06T09:00:00Z</cp:lastPrinted>
  <dcterms:created xsi:type="dcterms:W3CDTF">2019-09-26T10:44:00Z</dcterms:created>
  <dcterms:modified xsi:type="dcterms:W3CDTF">2020-10-14T07:47:00Z</dcterms:modified>
</cp:coreProperties>
</file>