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commentsIds.xml" ContentType="application/vnd.openxmlformats-officedocument.wordprocessingml.commentsId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720CF" w14:textId="77777777" w:rsidR="002E69C5" w:rsidRPr="006128B7" w:rsidRDefault="00E73A5D" w:rsidP="00666494">
      <w:pPr>
        <w:widowControl/>
        <w:jc w:val="center"/>
        <w:rPr>
          <w:rFonts w:ascii="Times New Roman" w:hAnsi="Times New Roman" w:cs="Times New Roman"/>
          <w:color w:val="000000"/>
          <w:sz w:val="20"/>
          <w:szCs w:val="20"/>
        </w:rPr>
      </w:pPr>
      <w:r w:rsidRPr="006128B7">
        <w:rPr>
          <w:rFonts w:ascii="Times New Roman" w:hAnsi="Times New Roman" w:cs="Times New Roman"/>
          <w:color w:val="000000"/>
          <w:sz w:val="20"/>
          <w:szCs w:val="20"/>
        </w:rPr>
        <w:t>Do Female CFOs Reduce Disclosure Violations in Listed Companies?</w:t>
      </w:r>
    </w:p>
    <w:p w14:paraId="18058BA1" w14:textId="77777777" w:rsidR="00EA52A5" w:rsidRPr="006128B7" w:rsidRDefault="00E73A5D" w:rsidP="00666494">
      <w:pPr>
        <w:widowControl/>
        <w:jc w:val="center"/>
        <w:rPr>
          <w:rFonts w:ascii="Times New Roman" w:hAnsi="Times New Roman" w:cs="Times New Roman"/>
          <w:color w:val="000000"/>
          <w:sz w:val="20"/>
          <w:szCs w:val="20"/>
        </w:rPr>
      </w:pPr>
      <w:r w:rsidRPr="006128B7">
        <w:rPr>
          <w:rFonts w:ascii="Times New Roman" w:hAnsi="Times New Roman" w:cs="Times New Roman"/>
          <w:color w:val="000000"/>
          <w:sz w:val="20"/>
          <w:szCs w:val="20"/>
        </w:rPr>
        <w:t>——Empirical evidence from China's capital market</w:t>
      </w:r>
    </w:p>
    <w:p w14:paraId="5515A3C3" w14:textId="77777777" w:rsidR="00666494" w:rsidRPr="006128B7" w:rsidRDefault="00666494" w:rsidP="00666494">
      <w:pPr>
        <w:widowControl/>
        <w:jc w:val="center"/>
        <w:rPr>
          <w:rFonts w:ascii="Times New Roman" w:hAnsi="Times New Roman" w:cs="Times New Roman"/>
          <w:color w:val="000000"/>
          <w:sz w:val="20"/>
          <w:szCs w:val="20"/>
        </w:rPr>
      </w:pPr>
      <w:proofErr w:type="spellStart"/>
      <w:r w:rsidRPr="00666494">
        <w:rPr>
          <w:rFonts w:ascii="Times New Roman" w:hAnsi="Times New Roman" w:cs="Times New Roman"/>
          <w:color w:val="000000"/>
          <w:sz w:val="20"/>
          <w:szCs w:val="20"/>
        </w:rPr>
        <w:t>Huizheng</w:t>
      </w:r>
      <w:proofErr w:type="spellEnd"/>
      <w:r w:rsidRPr="00666494">
        <w:rPr>
          <w:rFonts w:ascii="Times New Roman" w:hAnsi="Times New Roman" w:cs="Times New Roman"/>
          <w:color w:val="000000"/>
          <w:sz w:val="20"/>
          <w:szCs w:val="20"/>
        </w:rPr>
        <w:t xml:space="preserve"> Liu, </w:t>
      </w:r>
      <w:proofErr w:type="spellStart"/>
      <w:r w:rsidRPr="00666494">
        <w:rPr>
          <w:rFonts w:ascii="Times New Roman" w:hAnsi="Times New Roman" w:cs="Times New Roman"/>
          <w:color w:val="000000"/>
          <w:sz w:val="20"/>
          <w:szCs w:val="20"/>
        </w:rPr>
        <w:t>Jiaqi</w:t>
      </w:r>
      <w:proofErr w:type="spellEnd"/>
      <w:r w:rsidRPr="00666494">
        <w:rPr>
          <w:rFonts w:ascii="Times New Roman" w:hAnsi="Times New Roman" w:cs="Times New Roman"/>
          <w:color w:val="000000"/>
          <w:sz w:val="20"/>
          <w:szCs w:val="20"/>
        </w:rPr>
        <w:t xml:space="preserve"> Zhou</w:t>
      </w:r>
    </w:p>
    <w:p w14:paraId="0EE58840" w14:textId="43B3C2D8" w:rsidR="00666494" w:rsidRPr="00666494" w:rsidRDefault="00666494" w:rsidP="00666494">
      <w:pPr>
        <w:widowControl/>
        <w:jc w:val="center"/>
        <w:rPr>
          <w:rFonts w:ascii="Times New Roman" w:hAnsi="Times New Roman" w:cs="Times New Roman"/>
          <w:color w:val="000000"/>
          <w:sz w:val="20"/>
          <w:szCs w:val="20"/>
        </w:rPr>
      </w:pPr>
      <w:r w:rsidRPr="00666494">
        <w:rPr>
          <w:rFonts w:ascii="Times New Roman" w:hAnsi="Times New Roman" w:cs="Times New Roman"/>
          <w:color w:val="000000"/>
          <w:sz w:val="20"/>
          <w:szCs w:val="20"/>
        </w:rPr>
        <w:t>College of Economics and Management</w:t>
      </w:r>
      <w:r w:rsidRPr="00666494">
        <w:rPr>
          <w:rFonts w:ascii="Times New Roman" w:hAnsi="Times New Roman" w:cs="Times New Roman"/>
          <w:color w:val="000000"/>
          <w:sz w:val="20"/>
          <w:szCs w:val="20"/>
        </w:rPr>
        <w:t>，</w:t>
      </w:r>
      <w:r w:rsidRPr="00666494">
        <w:rPr>
          <w:rFonts w:ascii="Times New Roman" w:hAnsi="Times New Roman" w:cs="Times New Roman"/>
          <w:color w:val="000000"/>
          <w:sz w:val="20"/>
          <w:szCs w:val="20"/>
        </w:rPr>
        <w:t>Beijing University of Technology</w:t>
      </w:r>
      <w:r w:rsidRPr="00666494">
        <w:rPr>
          <w:rFonts w:ascii="Times New Roman" w:hAnsi="Times New Roman" w:cs="Times New Roman"/>
          <w:color w:val="000000"/>
          <w:sz w:val="20"/>
          <w:szCs w:val="20"/>
        </w:rPr>
        <w:t>，</w:t>
      </w:r>
      <w:r w:rsidRPr="006128B7">
        <w:rPr>
          <w:rFonts w:ascii="Times New Roman" w:hAnsi="Times New Roman" w:cs="Times New Roman"/>
          <w:color w:val="000000"/>
          <w:sz w:val="20"/>
          <w:szCs w:val="20"/>
        </w:rPr>
        <w:t>Beijing 100124</w:t>
      </w:r>
    </w:p>
    <w:p w14:paraId="6033C2DF" w14:textId="77777777" w:rsidR="00666494" w:rsidRPr="00666494" w:rsidRDefault="00666494" w:rsidP="00666494">
      <w:pPr>
        <w:rPr>
          <w:rFonts w:ascii="Times New Roman" w:hAnsi="Times New Roman" w:cs="Times New Roman"/>
          <w:sz w:val="20"/>
          <w:szCs w:val="20"/>
        </w:rPr>
      </w:pPr>
    </w:p>
    <w:p w14:paraId="0967EF98" w14:textId="77777777" w:rsidR="00666494" w:rsidRPr="006128B7" w:rsidRDefault="00666494" w:rsidP="00EA52A5">
      <w:pPr>
        <w:widowControl/>
        <w:rPr>
          <w:rFonts w:ascii="Times New Roman" w:hAnsi="Times New Roman" w:cs="Times New Roman"/>
          <w:b/>
          <w:color w:val="000000"/>
          <w:sz w:val="20"/>
          <w:szCs w:val="20"/>
        </w:rPr>
      </w:pPr>
    </w:p>
    <w:p w14:paraId="735F4766" w14:textId="77777777" w:rsidR="00666494" w:rsidRPr="006128B7" w:rsidRDefault="00666494" w:rsidP="00EA52A5">
      <w:pPr>
        <w:widowControl/>
        <w:rPr>
          <w:rFonts w:ascii="Times New Roman" w:hAnsi="Times New Roman" w:cs="Times New Roman"/>
          <w:b/>
          <w:color w:val="000000"/>
          <w:sz w:val="20"/>
          <w:szCs w:val="20"/>
        </w:rPr>
      </w:pPr>
    </w:p>
    <w:p w14:paraId="29430233" w14:textId="77777777" w:rsidR="00666494" w:rsidRPr="006128B7" w:rsidRDefault="00666494" w:rsidP="00EA52A5">
      <w:pPr>
        <w:widowControl/>
        <w:rPr>
          <w:rFonts w:ascii="Times New Roman" w:hAnsi="Times New Roman" w:cs="Times New Roman"/>
          <w:b/>
          <w:color w:val="000000"/>
          <w:sz w:val="20"/>
          <w:szCs w:val="20"/>
        </w:rPr>
      </w:pPr>
    </w:p>
    <w:p w14:paraId="0AB838D2" w14:textId="77777777" w:rsidR="00666494" w:rsidRPr="006128B7" w:rsidRDefault="00666494" w:rsidP="00EA52A5">
      <w:pPr>
        <w:widowControl/>
        <w:rPr>
          <w:rFonts w:ascii="Times New Roman" w:hAnsi="Times New Roman" w:cs="Times New Roman"/>
          <w:b/>
          <w:color w:val="000000"/>
          <w:sz w:val="20"/>
          <w:szCs w:val="20"/>
        </w:rPr>
      </w:pPr>
    </w:p>
    <w:p w14:paraId="58687F0B" w14:textId="77777777" w:rsidR="00666494" w:rsidRPr="006128B7" w:rsidRDefault="00666494" w:rsidP="00EA52A5">
      <w:pPr>
        <w:widowControl/>
        <w:rPr>
          <w:rFonts w:ascii="Times New Roman" w:hAnsi="Times New Roman" w:cs="Times New Roman"/>
          <w:b/>
          <w:color w:val="000000"/>
          <w:sz w:val="20"/>
          <w:szCs w:val="20"/>
        </w:rPr>
      </w:pPr>
    </w:p>
    <w:p w14:paraId="3BDEB006" w14:textId="77777777" w:rsidR="00666494" w:rsidRPr="006128B7" w:rsidRDefault="00666494" w:rsidP="00EA52A5">
      <w:pPr>
        <w:widowControl/>
        <w:rPr>
          <w:rFonts w:ascii="Times New Roman" w:hAnsi="Times New Roman" w:cs="Times New Roman"/>
          <w:b/>
          <w:color w:val="000000"/>
          <w:sz w:val="20"/>
          <w:szCs w:val="20"/>
        </w:rPr>
      </w:pPr>
    </w:p>
    <w:p w14:paraId="6913A6A7" w14:textId="77777777" w:rsidR="00666494" w:rsidRPr="006128B7" w:rsidRDefault="00666494" w:rsidP="00EA52A5">
      <w:pPr>
        <w:widowControl/>
        <w:rPr>
          <w:rFonts w:ascii="Times New Roman" w:hAnsi="Times New Roman" w:cs="Times New Roman"/>
          <w:b/>
          <w:color w:val="000000"/>
          <w:sz w:val="20"/>
          <w:szCs w:val="20"/>
        </w:rPr>
      </w:pPr>
    </w:p>
    <w:p w14:paraId="31ED31A8" w14:textId="77777777" w:rsidR="00666494" w:rsidRPr="006128B7" w:rsidRDefault="00666494" w:rsidP="00EA52A5">
      <w:pPr>
        <w:widowControl/>
        <w:rPr>
          <w:rFonts w:ascii="Times New Roman" w:hAnsi="Times New Roman" w:cs="Times New Roman"/>
          <w:b/>
          <w:color w:val="000000"/>
          <w:sz w:val="20"/>
          <w:szCs w:val="20"/>
        </w:rPr>
      </w:pPr>
    </w:p>
    <w:p w14:paraId="7396BD77" w14:textId="77777777" w:rsidR="00666494" w:rsidRPr="006128B7" w:rsidRDefault="00666494" w:rsidP="00EA52A5">
      <w:pPr>
        <w:widowControl/>
        <w:rPr>
          <w:rFonts w:ascii="Times New Roman" w:hAnsi="Times New Roman" w:cs="Times New Roman"/>
          <w:b/>
          <w:color w:val="000000"/>
          <w:sz w:val="20"/>
          <w:szCs w:val="20"/>
        </w:rPr>
      </w:pPr>
    </w:p>
    <w:p w14:paraId="78EF6A59" w14:textId="77777777" w:rsidR="00666494" w:rsidRPr="006128B7" w:rsidRDefault="00666494" w:rsidP="00EA52A5">
      <w:pPr>
        <w:widowControl/>
        <w:rPr>
          <w:rFonts w:ascii="Times New Roman" w:hAnsi="Times New Roman" w:cs="Times New Roman"/>
          <w:b/>
          <w:color w:val="000000"/>
          <w:sz w:val="20"/>
          <w:szCs w:val="20"/>
        </w:rPr>
      </w:pPr>
    </w:p>
    <w:p w14:paraId="13CFDCBC" w14:textId="77777777" w:rsidR="00666494" w:rsidRPr="006128B7" w:rsidRDefault="00666494" w:rsidP="00EA52A5">
      <w:pPr>
        <w:widowControl/>
        <w:rPr>
          <w:rFonts w:ascii="Times New Roman" w:hAnsi="Times New Roman" w:cs="Times New Roman"/>
          <w:b/>
          <w:color w:val="000000"/>
          <w:sz w:val="20"/>
          <w:szCs w:val="20"/>
        </w:rPr>
      </w:pPr>
    </w:p>
    <w:p w14:paraId="2853CA47" w14:textId="77777777" w:rsidR="00666494" w:rsidRPr="006128B7" w:rsidRDefault="00666494" w:rsidP="00EA52A5">
      <w:pPr>
        <w:widowControl/>
        <w:rPr>
          <w:rFonts w:ascii="Times New Roman" w:hAnsi="Times New Roman" w:cs="Times New Roman"/>
          <w:b/>
          <w:color w:val="000000"/>
          <w:sz w:val="20"/>
          <w:szCs w:val="20"/>
        </w:rPr>
      </w:pPr>
    </w:p>
    <w:p w14:paraId="3183BF30" w14:textId="77777777" w:rsidR="00666494" w:rsidRPr="006128B7" w:rsidRDefault="00666494" w:rsidP="00EA52A5">
      <w:pPr>
        <w:widowControl/>
        <w:rPr>
          <w:rFonts w:ascii="Times New Roman" w:hAnsi="Times New Roman" w:cs="Times New Roman"/>
          <w:b/>
          <w:color w:val="000000"/>
          <w:sz w:val="20"/>
          <w:szCs w:val="20"/>
        </w:rPr>
      </w:pPr>
    </w:p>
    <w:p w14:paraId="264A7386" w14:textId="77777777" w:rsidR="00666494" w:rsidRPr="006128B7" w:rsidRDefault="00666494" w:rsidP="00EA52A5">
      <w:pPr>
        <w:widowControl/>
        <w:rPr>
          <w:rFonts w:ascii="Times New Roman" w:hAnsi="Times New Roman" w:cs="Times New Roman"/>
          <w:b/>
          <w:color w:val="000000"/>
          <w:sz w:val="20"/>
          <w:szCs w:val="20"/>
        </w:rPr>
      </w:pPr>
    </w:p>
    <w:p w14:paraId="113EA26A" w14:textId="77777777" w:rsidR="00666494" w:rsidRPr="006128B7" w:rsidRDefault="00666494" w:rsidP="00EA52A5">
      <w:pPr>
        <w:widowControl/>
        <w:rPr>
          <w:rFonts w:ascii="Times New Roman" w:hAnsi="Times New Roman" w:cs="Times New Roman"/>
          <w:b/>
          <w:color w:val="000000"/>
          <w:sz w:val="20"/>
          <w:szCs w:val="20"/>
        </w:rPr>
      </w:pPr>
    </w:p>
    <w:p w14:paraId="2AE981F8" w14:textId="77777777" w:rsidR="00666494" w:rsidRPr="006128B7" w:rsidRDefault="00666494" w:rsidP="00EA52A5">
      <w:pPr>
        <w:widowControl/>
        <w:rPr>
          <w:rFonts w:ascii="Times New Roman" w:hAnsi="Times New Roman" w:cs="Times New Roman"/>
          <w:b/>
          <w:color w:val="000000"/>
          <w:sz w:val="20"/>
          <w:szCs w:val="20"/>
        </w:rPr>
      </w:pPr>
    </w:p>
    <w:p w14:paraId="5B2BC92E" w14:textId="77777777" w:rsidR="00666494" w:rsidRPr="006128B7" w:rsidRDefault="00666494" w:rsidP="00EA52A5">
      <w:pPr>
        <w:widowControl/>
        <w:rPr>
          <w:rFonts w:ascii="Times New Roman" w:hAnsi="Times New Roman" w:cs="Times New Roman"/>
          <w:b/>
          <w:color w:val="000000"/>
          <w:sz w:val="20"/>
          <w:szCs w:val="20"/>
        </w:rPr>
      </w:pPr>
    </w:p>
    <w:p w14:paraId="39D1CB7E" w14:textId="77777777" w:rsidR="00666494" w:rsidRPr="006128B7" w:rsidRDefault="00666494" w:rsidP="00EA52A5">
      <w:pPr>
        <w:widowControl/>
        <w:rPr>
          <w:rFonts w:ascii="Times New Roman" w:hAnsi="Times New Roman" w:cs="Times New Roman"/>
          <w:b/>
          <w:color w:val="000000"/>
          <w:sz w:val="20"/>
          <w:szCs w:val="20"/>
        </w:rPr>
      </w:pPr>
    </w:p>
    <w:p w14:paraId="40787C30" w14:textId="77777777" w:rsidR="00666494" w:rsidRPr="006128B7" w:rsidRDefault="00666494" w:rsidP="00EA52A5">
      <w:pPr>
        <w:widowControl/>
        <w:rPr>
          <w:rFonts w:ascii="Times New Roman" w:hAnsi="Times New Roman" w:cs="Times New Roman"/>
          <w:b/>
          <w:color w:val="000000"/>
          <w:sz w:val="20"/>
          <w:szCs w:val="20"/>
        </w:rPr>
      </w:pPr>
    </w:p>
    <w:p w14:paraId="694107FD" w14:textId="77777777" w:rsidR="00666494" w:rsidRPr="006128B7" w:rsidRDefault="00666494" w:rsidP="00EA52A5">
      <w:pPr>
        <w:widowControl/>
        <w:rPr>
          <w:rFonts w:ascii="Times New Roman" w:hAnsi="Times New Roman" w:cs="Times New Roman"/>
          <w:b/>
          <w:color w:val="000000"/>
          <w:sz w:val="20"/>
          <w:szCs w:val="20"/>
        </w:rPr>
      </w:pPr>
    </w:p>
    <w:p w14:paraId="7EDC6AD8" w14:textId="77777777" w:rsidR="00666494" w:rsidRPr="006128B7" w:rsidRDefault="00666494" w:rsidP="00EA52A5">
      <w:pPr>
        <w:widowControl/>
        <w:rPr>
          <w:rFonts w:ascii="Times New Roman" w:hAnsi="Times New Roman" w:cs="Times New Roman"/>
          <w:b/>
          <w:color w:val="000000"/>
          <w:sz w:val="20"/>
          <w:szCs w:val="20"/>
        </w:rPr>
      </w:pPr>
    </w:p>
    <w:p w14:paraId="68FBDCEC" w14:textId="77777777" w:rsidR="00666494" w:rsidRPr="006128B7" w:rsidRDefault="00666494" w:rsidP="00EA52A5">
      <w:pPr>
        <w:widowControl/>
        <w:rPr>
          <w:rFonts w:ascii="Times New Roman" w:hAnsi="Times New Roman" w:cs="Times New Roman"/>
          <w:b/>
          <w:color w:val="000000"/>
          <w:sz w:val="20"/>
          <w:szCs w:val="20"/>
        </w:rPr>
      </w:pPr>
    </w:p>
    <w:p w14:paraId="21573EB3" w14:textId="77777777" w:rsidR="00666494" w:rsidRPr="006128B7" w:rsidRDefault="00666494" w:rsidP="00EA52A5">
      <w:pPr>
        <w:widowControl/>
        <w:rPr>
          <w:rFonts w:ascii="Times New Roman" w:hAnsi="Times New Roman" w:cs="Times New Roman"/>
          <w:b/>
          <w:color w:val="000000"/>
          <w:sz w:val="20"/>
          <w:szCs w:val="20"/>
        </w:rPr>
      </w:pPr>
    </w:p>
    <w:p w14:paraId="2B0D2143" w14:textId="77777777" w:rsidR="00666494" w:rsidRPr="006128B7" w:rsidRDefault="00666494" w:rsidP="00EA52A5">
      <w:pPr>
        <w:widowControl/>
        <w:rPr>
          <w:rFonts w:ascii="Times New Roman" w:hAnsi="Times New Roman" w:cs="Times New Roman"/>
          <w:b/>
          <w:color w:val="000000"/>
          <w:sz w:val="20"/>
          <w:szCs w:val="20"/>
        </w:rPr>
      </w:pPr>
    </w:p>
    <w:p w14:paraId="31C1BEB7" w14:textId="77777777" w:rsidR="00666494" w:rsidRPr="006128B7" w:rsidRDefault="00666494" w:rsidP="00EA52A5">
      <w:pPr>
        <w:widowControl/>
        <w:rPr>
          <w:rFonts w:ascii="Times New Roman" w:hAnsi="Times New Roman" w:cs="Times New Roman"/>
          <w:b/>
          <w:color w:val="000000"/>
          <w:sz w:val="20"/>
          <w:szCs w:val="20"/>
        </w:rPr>
      </w:pPr>
    </w:p>
    <w:p w14:paraId="70BE2EDF" w14:textId="77777777" w:rsidR="00666494" w:rsidRPr="006128B7" w:rsidRDefault="00666494" w:rsidP="00EA52A5">
      <w:pPr>
        <w:widowControl/>
        <w:rPr>
          <w:rFonts w:ascii="Times New Roman" w:hAnsi="Times New Roman" w:cs="Times New Roman"/>
          <w:b/>
          <w:color w:val="000000"/>
          <w:sz w:val="20"/>
          <w:szCs w:val="20"/>
        </w:rPr>
      </w:pPr>
    </w:p>
    <w:p w14:paraId="4B190A49" w14:textId="77777777" w:rsidR="00666494" w:rsidRPr="006128B7" w:rsidRDefault="00666494" w:rsidP="00EA52A5">
      <w:pPr>
        <w:widowControl/>
        <w:rPr>
          <w:rFonts w:ascii="Times New Roman" w:hAnsi="Times New Roman" w:cs="Times New Roman"/>
          <w:b/>
          <w:color w:val="000000"/>
          <w:sz w:val="20"/>
          <w:szCs w:val="20"/>
        </w:rPr>
      </w:pPr>
    </w:p>
    <w:p w14:paraId="1AAC744E" w14:textId="77777777" w:rsidR="00666494" w:rsidRPr="006128B7" w:rsidRDefault="00666494" w:rsidP="00EA52A5">
      <w:pPr>
        <w:widowControl/>
        <w:rPr>
          <w:rFonts w:ascii="Times New Roman" w:hAnsi="Times New Roman" w:cs="Times New Roman"/>
          <w:b/>
          <w:color w:val="000000"/>
          <w:sz w:val="20"/>
          <w:szCs w:val="20"/>
        </w:rPr>
      </w:pPr>
    </w:p>
    <w:p w14:paraId="64F68962" w14:textId="77777777" w:rsidR="00666494" w:rsidRPr="006128B7" w:rsidRDefault="00666494" w:rsidP="00EA52A5">
      <w:pPr>
        <w:widowControl/>
        <w:rPr>
          <w:rFonts w:ascii="Times New Roman" w:hAnsi="Times New Roman" w:cs="Times New Roman"/>
          <w:b/>
          <w:color w:val="000000"/>
          <w:sz w:val="20"/>
          <w:szCs w:val="20"/>
        </w:rPr>
      </w:pPr>
    </w:p>
    <w:p w14:paraId="61016584" w14:textId="77777777" w:rsidR="00666494" w:rsidRPr="006128B7" w:rsidRDefault="00666494" w:rsidP="00EA52A5">
      <w:pPr>
        <w:widowControl/>
        <w:rPr>
          <w:rFonts w:ascii="Times New Roman" w:hAnsi="Times New Roman" w:cs="Times New Roman"/>
          <w:b/>
          <w:color w:val="000000"/>
          <w:sz w:val="20"/>
          <w:szCs w:val="20"/>
        </w:rPr>
      </w:pPr>
    </w:p>
    <w:p w14:paraId="0DA06EE5" w14:textId="77777777" w:rsidR="00666494" w:rsidRPr="006128B7" w:rsidRDefault="00666494" w:rsidP="00EA52A5">
      <w:pPr>
        <w:widowControl/>
        <w:rPr>
          <w:rFonts w:ascii="Times New Roman" w:hAnsi="Times New Roman" w:cs="Times New Roman"/>
          <w:b/>
          <w:color w:val="000000"/>
          <w:sz w:val="20"/>
          <w:szCs w:val="20"/>
        </w:rPr>
      </w:pPr>
    </w:p>
    <w:p w14:paraId="5ECAF6EB" w14:textId="77777777" w:rsidR="00666494" w:rsidRPr="006128B7" w:rsidRDefault="00666494" w:rsidP="00EA52A5">
      <w:pPr>
        <w:widowControl/>
        <w:rPr>
          <w:rFonts w:ascii="Times New Roman" w:hAnsi="Times New Roman" w:cs="Times New Roman"/>
          <w:b/>
          <w:color w:val="000000"/>
          <w:sz w:val="20"/>
          <w:szCs w:val="20"/>
        </w:rPr>
      </w:pPr>
    </w:p>
    <w:p w14:paraId="2B6F8A43" w14:textId="77777777" w:rsidR="00666494" w:rsidRPr="006128B7" w:rsidRDefault="00666494" w:rsidP="00EA52A5">
      <w:pPr>
        <w:widowControl/>
        <w:rPr>
          <w:rFonts w:ascii="Times New Roman" w:hAnsi="Times New Roman" w:cs="Times New Roman"/>
          <w:b/>
          <w:color w:val="000000"/>
          <w:sz w:val="20"/>
          <w:szCs w:val="20"/>
        </w:rPr>
      </w:pPr>
    </w:p>
    <w:p w14:paraId="7117ED9A" w14:textId="77777777" w:rsidR="00666494" w:rsidRPr="006128B7" w:rsidRDefault="00666494" w:rsidP="00EA52A5">
      <w:pPr>
        <w:widowControl/>
        <w:rPr>
          <w:rFonts w:ascii="Times New Roman" w:hAnsi="Times New Roman" w:cs="Times New Roman"/>
          <w:b/>
          <w:color w:val="000000"/>
          <w:sz w:val="20"/>
          <w:szCs w:val="20"/>
        </w:rPr>
      </w:pPr>
    </w:p>
    <w:p w14:paraId="3E030ECD" w14:textId="77777777" w:rsidR="00666494" w:rsidRPr="006128B7" w:rsidRDefault="00666494" w:rsidP="00EA52A5">
      <w:pPr>
        <w:widowControl/>
        <w:rPr>
          <w:rFonts w:ascii="Times New Roman" w:hAnsi="Times New Roman" w:cs="Times New Roman"/>
          <w:b/>
          <w:color w:val="000000"/>
          <w:sz w:val="20"/>
          <w:szCs w:val="20"/>
        </w:rPr>
      </w:pPr>
    </w:p>
    <w:p w14:paraId="165BB0DB" w14:textId="77777777" w:rsidR="00666494" w:rsidRPr="006128B7" w:rsidRDefault="00666494" w:rsidP="00EA52A5">
      <w:pPr>
        <w:widowControl/>
        <w:rPr>
          <w:rFonts w:ascii="Times New Roman" w:hAnsi="Times New Roman" w:cs="Times New Roman"/>
          <w:b/>
          <w:color w:val="000000"/>
          <w:sz w:val="20"/>
          <w:szCs w:val="20"/>
        </w:rPr>
      </w:pPr>
    </w:p>
    <w:p w14:paraId="569C87FD" w14:textId="77777777" w:rsidR="00666494" w:rsidRPr="006128B7" w:rsidRDefault="00666494" w:rsidP="00EA52A5">
      <w:pPr>
        <w:widowControl/>
        <w:rPr>
          <w:rFonts w:ascii="Times New Roman" w:hAnsi="Times New Roman" w:cs="Times New Roman"/>
          <w:b/>
          <w:color w:val="000000"/>
          <w:sz w:val="20"/>
          <w:szCs w:val="20"/>
        </w:rPr>
      </w:pPr>
    </w:p>
    <w:p w14:paraId="545509AA" w14:textId="77777777" w:rsidR="00666494" w:rsidRPr="006128B7" w:rsidRDefault="00666494" w:rsidP="00EA52A5">
      <w:pPr>
        <w:widowControl/>
        <w:rPr>
          <w:rFonts w:ascii="Times New Roman" w:hAnsi="Times New Roman" w:cs="Times New Roman"/>
          <w:b/>
          <w:color w:val="000000"/>
          <w:sz w:val="20"/>
          <w:szCs w:val="20"/>
        </w:rPr>
      </w:pPr>
    </w:p>
    <w:p w14:paraId="27CA506B" w14:textId="427067C5" w:rsidR="00EA52A5" w:rsidRPr="006128B7" w:rsidRDefault="00E73A5D" w:rsidP="00EA52A5">
      <w:pPr>
        <w:widowControl/>
        <w:rPr>
          <w:rFonts w:ascii="Times New Roman" w:hAnsi="Times New Roman" w:cs="Times New Roman"/>
          <w:color w:val="000000"/>
          <w:sz w:val="20"/>
          <w:szCs w:val="20"/>
        </w:rPr>
      </w:pPr>
      <w:r w:rsidRPr="006128B7">
        <w:rPr>
          <w:rFonts w:ascii="Times New Roman" w:hAnsi="Times New Roman" w:cs="Times New Roman"/>
          <w:b/>
          <w:color w:val="000000"/>
          <w:sz w:val="20"/>
          <w:szCs w:val="20"/>
        </w:rPr>
        <w:lastRenderedPageBreak/>
        <w:t>Abstract</w:t>
      </w:r>
      <w:r w:rsidRPr="006128B7">
        <w:rPr>
          <w:rFonts w:ascii="Times New Roman" w:hAnsi="Times New Roman" w:cs="Times New Roman"/>
          <w:color w:val="000000"/>
          <w:sz w:val="20"/>
          <w:szCs w:val="20"/>
        </w:rPr>
        <w:t xml:space="preserve">: This paper selects the data of China's listed companies from 2007 to 2016 as the sample and uses the binary logit regression method to explore whether the gender of </w:t>
      </w:r>
      <w:r w:rsidRPr="006128B7">
        <w:rPr>
          <w:rFonts w:ascii="Times New Roman" w:eastAsia="宋体" w:hAnsi="Times New Roman" w:cs="Times New Roman"/>
          <w:color w:val="000000"/>
          <w:sz w:val="20"/>
          <w:szCs w:val="20"/>
        </w:rPr>
        <w:t xml:space="preserve">the </w:t>
      </w:r>
      <w:r w:rsidRPr="006128B7">
        <w:rPr>
          <w:rFonts w:ascii="Times New Roman" w:hAnsi="Times New Roman" w:cs="Times New Roman"/>
          <w:color w:val="000000"/>
          <w:sz w:val="20"/>
          <w:szCs w:val="20"/>
        </w:rPr>
        <w:t xml:space="preserve">CFO </w:t>
      </w:r>
      <w:r w:rsidR="005444EA" w:rsidRPr="006128B7">
        <w:rPr>
          <w:rFonts w:ascii="Times New Roman" w:hAnsi="Times New Roman" w:cs="Times New Roman"/>
          <w:color w:val="000000"/>
          <w:sz w:val="20"/>
          <w:szCs w:val="20"/>
        </w:rPr>
        <w:t xml:space="preserve">has </w:t>
      </w:r>
      <w:r w:rsidRPr="006128B7">
        <w:rPr>
          <w:rFonts w:ascii="Times New Roman" w:hAnsi="Times New Roman" w:cs="Times New Roman"/>
          <w:color w:val="000000"/>
          <w:sz w:val="20"/>
          <w:szCs w:val="20"/>
        </w:rPr>
        <w:t>an impact on the company's information disclosure violations. The results show that female CFOs significantly reduce the probability and number of information disclosure violations of listed companies, and the stronger their own ability, female CFOs have a significant incremental impact on restraining information disclosure violations of listed companies. The research conclusion provides a reference for enterprises to select and hire CFOs.</w:t>
      </w:r>
    </w:p>
    <w:p w14:paraId="177BE3CD" w14:textId="77777777" w:rsidR="00EA52A5" w:rsidRPr="006128B7" w:rsidRDefault="00E73A5D" w:rsidP="00EA52A5">
      <w:pPr>
        <w:widowControl/>
        <w:rPr>
          <w:rFonts w:ascii="Times New Roman" w:hAnsi="Times New Roman" w:cs="Times New Roman"/>
          <w:color w:val="000000"/>
          <w:sz w:val="20"/>
          <w:szCs w:val="20"/>
        </w:rPr>
      </w:pPr>
      <w:r w:rsidRPr="006128B7">
        <w:rPr>
          <w:rFonts w:ascii="Times New Roman" w:hAnsi="Times New Roman" w:cs="Times New Roman"/>
          <w:b/>
          <w:color w:val="000000"/>
          <w:sz w:val="20"/>
          <w:szCs w:val="20"/>
        </w:rPr>
        <w:t>Keywords</w:t>
      </w:r>
      <w:r w:rsidRPr="006128B7">
        <w:rPr>
          <w:rFonts w:ascii="Times New Roman" w:hAnsi="Times New Roman" w:cs="Times New Roman"/>
          <w:color w:val="000000"/>
          <w:sz w:val="20"/>
          <w:szCs w:val="20"/>
        </w:rPr>
        <w:t>: CFO; Female executives; Violation of information disclosure</w:t>
      </w:r>
    </w:p>
    <w:p w14:paraId="06DEFB87" w14:textId="77777777" w:rsidR="00EA52A5" w:rsidRPr="006128B7" w:rsidRDefault="00EA52A5" w:rsidP="00EA52A5">
      <w:pPr>
        <w:widowControl/>
        <w:rPr>
          <w:rFonts w:ascii="Times New Roman" w:hAnsi="Times New Roman" w:cs="Times New Roman"/>
          <w:color w:val="000000"/>
          <w:sz w:val="20"/>
          <w:szCs w:val="20"/>
        </w:rPr>
      </w:pPr>
    </w:p>
    <w:p w14:paraId="33642B88" w14:textId="77777777" w:rsidR="00EA52A5" w:rsidRPr="006128B7" w:rsidRDefault="00F20929" w:rsidP="00EA52A5">
      <w:pPr>
        <w:widowControl/>
        <w:rPr>
          <w:rFonts w:ascii="Times New Roman" w:hAnsi="Times New Roman" w:cs="Times New Roman"/>
          <w:b/>
          <w:color w:val="000000"/>
          <w:sz w:val="20"/>
          <w:szCs w:val="20"/>
        </w:rPr>
      </w:pPr>
      <w:r w:rsidRPr="006128B7">
        <w:rPr>
          <w:rFonts w:ascii="Times New Roman" w:hAnsi="Times New Roman" w:cs="Times New Roman"/>
          <w:b/>
          <w:color w:val="000000"/>
          <w:sz w:val="20"/>
          <w:szCs w:val="20"/>
        </w:rPr>
        <w:t>1. Introduction</w:t>
      </w:r>
    </w:p>
    <w:p w14:paraId="24E6D0CE" w14:textId="02337BCF" w:rsidR="00EA52A5" w:rsidRPr="006128B7" w:rsidRDefault="00E73A5D" w:rsidP="006128B7">
      <w:pPr>
        <w:widowControl/>
        <w:ind w:firstLineChars="200" w:firstLine="400"/>
        <w:rPr>
          <w:rFonts w:ascii="Times New Roman" w:hAnsi="Times New Roman" w:cs="Times New Roman"/>
          <w:color w:val="000000"/>
          <w:sz w:val="20"/>
          <w:szCs w:val="20"/>
        </w:rPr>
      </w:pPr>
      <w:r w:rsidRPr="006128B7">
        <w:rPr>
          <w:rFonts w:ascii="Times New Roman" w:hAnsi="Times New Roman" w:cs="Times New Roman"/>
          <w:color w:val="000000"/>
          <w:sz w:val="20"/>
          <w:szCs w:val="20"/>
        </w:rPr>
        <w:t xml:space="preserve">Compared with </w:t>
      </w:r>
      <w:r w:rsidRPr="006128B7">
        <w:rPr>
          <w:rFonts w:ascii="Times New Roman" w:eastAsia="宋体" w:hAnsi="Times New Roman" w:cs="Times New Roman"/>
          <w:color w:val="000000"/>
          <w:sz w:val="20"/>
          <w:szCs w:val="20"/>
        </w:rPr>
        <w:t>Western</w:t>
      </w:r>
      <w:r w:rsidRPr="006128B7">
        <w:rPr>
          <w:rFonts w:ascii="Times New Roman" w:hAnsi="Times New Roman" w:cs="Times New Roman"/>
          <w:color w:val="000000"/>
          <w:sz w:val="20"/>
          <w:szCs w:val="20"/>
        </w:rPr>
        <w:t xml:space="preserve"> countries, China's securities market started late. After decades of development, </w:t>
      </w:r>
      <w:r w:rsidR="005444EA" w:rsidRPr="006128B7">
        <w:rPr>
          <w:rFonts w:ascii="Times New Roman" w:hAnsi="Times New Roman" w:cs="Times New Roman"/>
          <w:color w:val="000000"/>
          <w:sz w:val="20"/>
          <w:szCs w:val="20"/>
        </w:rPr>
        <w:t xml:space="preserve">the </w:t>
      </w:r>
      <w:r w:rsidRPr="006128B7">
        <w:rPr>
          <w:rFonts w:ascii="Times New Roman" w:hAnsi="Times New Roman" w:cs="Times New Roman"/>
          <w:color w:val="000000"/>
          <w:sz w:val="20"/>
          <w:szCs w:val="20"/>
        </w:rPr>
        <w:t xml:space="preserve">relevant systems, laws and regulations have been continuously improved, but illegal acts </w:t>
      </w:r>
      <w:r w:rsidR="008E1150" w:rsidRPr="006128B7">
        <w:rPr>
          <w:rFonts w:ascii="Times New Roman" w:hAnsi="Times New Roman" w:cs="Times New Roman"/>
          <w:color w:val="000000"/>
          <w:sz w:val="20"/>
          <w:szCs w:val="20"/>
        </w:rPr>
        <w:t>by</w:t>
      </w:r>
      <w:r w:rsidRPr="006128B7">
        <w:rPr>
          <w:rFonts w:ascii="Times New Roman" w:hAnsi="Times New Roman" w:cs="Times New Roman"/>
          <w:color w:val="000000"/>
          <w:sz w:val="20"/>
          <w:szCs w:val="20"/>
        </w:rPr>
        <w:t xml:space="preserve"> listed enterprises are still repeatedly</w:t>
      </w:r>
      <w:r w:rsidR="008E1150" w:rsidRPr="006128B7">
        <w:rPr>
          <w:rFonts w:ascii="Times New Roman" w:hAnsi="Times New Roman" w:cs="Times New Roman"/>
          <w:color w:val="000000"/>
          <w:sz w:val="20"/>
          <w:szCs w:val="20"/>
        </w:rPr>
        <w:t xml:space="preserve"> committed</w:t>
      </w:r>
      <w:r w:rsidRPr="006128B7">
        <w:rPr>
          <w:rFonts w:ascii="Times New Roman" w:hAnsi="Times New Roman" w:cs="Times New Roman"/>
          <w:color w:val="000000"/>
          <w:sz w:val="20"/>
          <w:szCs w:val="20"/>
        </w:rPr>
        <w:t xml:space="preserve">. According to the "20 typical illegal cases inspected by the CSRC in 2020" reported by the China Securities Regulatory Commission (CSRC), financial fraud cases </w:t>
      </w:r>
      <w:r w:rsidR="008E1150" w:rsidRPr="006128B7">
        <w:rPr>
          <w:rFonts w:ascii="Times New Roman" w:hAnsi="Times New Roman" w:cs="Times New Roman"/>
          <w:color w:val="000000"/>
          <w:sz w:val="20"/>
          <w:szCs w:val="20"/>
        </w:rPr>
        <w:t xml:space="preserve">involving </w:t>
      </w:r>
      <w:r w:rsidRPr="006128B7">
        <w:rPr>
          <w:rFonts w:ascii="Times New Roman" w:hAnsi="Times New Roman" w:cs="Times New Roman"/>
          <w:color w:val="000000"/>
          <w:sz w:val="20"/>
          <w:szCs w:val="20"/>
        </w:rPr>
        <w:t>fictitious business</w:t>
      </w:r>
      <w:r w:rsidR="008E1150" w:rsidRPr="006128B7">
        <w:rPr>
          <w:rFonts w:ascii="Times New Roman" w:hAnsi="Times New Roman" w:cs="Times New Roman"/>
          <w:color w:val="000000"/>
          <w:sz w:val="20"/>
          <w:szCs w:val="20"/>
        </w:rPr>
        <w:t>es</w:t>
      </w:r>
      <w:r w:rsidRPr="006128B7">
        <w:rPr>
          <w:rFonts w:ascii="Times New Roman" w:hAnsi="Times New Roman" w:cs="Times New Roman"/>
          <w:color w:val="000000"/>
          <w:sz w:val="20"/>
          <w:szCs w:val="20"/>
        </w:rPr>
        <w:t xml:space="preserve">, forging bank documents, falsifying and tampering with value-added tax invoices and adjusting profits </w:t>
      </w:r>
      <w:r w:rsidR="008E1150" w:rsidRPr="006128B7">
        <w:rPr>
          <w:rFonts w:ascii="Times New Roman" w:hAnsi="Times New Roman" w:cs="Times New Roman"/>
          <w:color w:val="000000"/>
          <w:sz w:val="20"/>
          <w:szCs w:val="20"/>
        </w:rPr>
        <w:t xml:space="preserve">by </w:t>
      </w:r>
      <w:r w:rsidRPr="006128B7">
        <w:rPr>
          <w:rFonts w:ascii="Times New Roman" w:hAnsi="Times New Roman" w:cs="Times New Roman"/>
          <w:color w:val="000000"/>
          <w:sz w:val="20"/>
          <w:szCs w:val="20"/>
        </w:rPr>
        <w:t>"full of tricks"</w:t>
      </w:r>
      <w:r w:rsidR="008E1150" w:rsidRPr="006128B7">
        <w:rPr>
          <w:rFonts w:ascii="Times New Roman" w:hAnsi="Times New Roman" w:cs="Times New Roman"/>
          <w:color w:val="000000"/>
          <w:sz w:val="20"/>
          <w:szCs w:val="20"/>
        </w:rPr>
        <w:t xml:space="preserve"> behavior are carried out,</w:t>
      </w:r>
      <w:r w:rsidRPr="006128B7">
        <w:rPr>
          <w:rFonts w:ascii="Times New Roman" w:hAnsi="Times New Roman" w:cs="Times New Roman"/>
          <w:color w:val="000000"/>
          <w:sz w:val="20"/>
          <w:szCs w:val="20"/>
        </w:rPr>
        <w:t xml:space="preserve"> seriously infring</w:t>
      </w:r>
      <w:r w:rsidR="008E1150" w:rsidRPr="006128B7">
        <w:rPr>
          <w:rFonts w:ascii="Times New Roman" w:hAnsi="Times New Roman" w:cs="Times New Roman"/>
          <w:color w:val="000000"/>
          <w:sz w:val="20"/>
          <w:szCs w:val="20"/>
        </w:rPr>
        <w:t>ing</w:t>
      </w:r>
      <w:r w:rsidRPr="006128B7">
        <w:rPr>
          <w:rFonts w:ascii="Times New Roman" w:hAnsi="Times New Roman" w:cs="Times New Roman"/>
          <w:color w:val="000000"/>
          <w:sz w:val="20"/>
          <w:szCs w:val="20"/>
        </w:rPr>
        <w:t xml:space="preserve"> on the legitimate rights and interests of investors. Of the 20 public cases, as many as 11 involved issues related to information disclosure.</w:t>
      </w:r>
    </w:p>
    <w:p w14:paraId="45E544DB" w14:textId="7856CC3C" w:rsidR="00EA52A5" w:rsidRPr="006128B7" w:rsidRDefault="00E73A5D" w:rsidP="006128B7">
      <w:pPr>
        <w:widowControl/>
        <w:ind w:firstLineChars="200" w:firstLine="400"/>
        <w:rPr>
          <w:rFonts w:ascii="Times New Roman" w:hAnsi="Times New Roman" w:cs="Times New Roman"/>
          <w:color w:val="000000"/>
          <w:sz w:val="20"/>
          <w:szCs w:val="20"/>
        </w:rPr>
      </w:pPr>
      <w:r w:rsidRPr="006128B7">
        <w:rPr>
          <w:rFonts w:ascii="Times New Roman" w:hAnsi="Times New Roman" w:cs="Times New Roman"/>
          <w:color w:val="000000"/>
          <w:sz w:val="20"/>
          <w:szCs w:val="20"/>
        </w:rPr>
        <w:t xml:space="preserve">As shown in Figure 1, from 2007 to 2016, the number and proportion of information disclosure violations of </w:t>
      </w:r>
      <w:r w:rsidRPr="006128B7">
        <w:rPr>
          <w:rFonts w:ascii="Times New Roman" w:eastAsia="宋体" w:hAnsi="Times New Roman" w:cs="Times New Roman"/>
          <w:color w:val="000000"/>
          <w:sz w:val="20"/>
          <w:szCs w:val="20"/>
        </w:rPr>
        <w:t>listed companies</w:t>
      </w:r>
      <w:r w:rsidRPr="006128B7">
        <w:rPr>
          <w:rFonts w:ascii="Times New Roman" w:hAnsi="Times New Roman" w:cs="Times New Roman"/>
          <w:color w:val="000000"/>
          <w:sz w:val="20"/>
          <w:szCs w:val="20"/>
        </w:rPr>
        <w:t xml:space="preserve"> in the A-share market showed an overall upward trend.</w:t>
      </w:r>
    </w:p>
    <w:p w14:paraId="078F4D1E" w14:textId="77777777" w:rsidR="00EA52A5" w:rsidRPr="006128B7" w:rsidRDefault="00E73A5D" w:rsidP="00601E3E">
      <w:pPr>
        <w:widowControl/>
        <w:rPr>
          <w:rFonts w:ascii="Times New Roman" w:hAnsi="Times New Roman" w:cs="Times New Roman"/>
          <w:color w:val="000000"/>
          <w:sz w:val="20"/>
          <w:szCs w:val="20"/>
        </w:rPr>
      </w:pPr>
      <w:r w:rsidRPr="006128B7">
        <w:rPr>
          <w:rFonts w:ascii="Times New Roman" w:hAnsi="Times New Roman" w:cs="Times New Roman"/>
          <w:noProof/>
          <w:sz w:val="20"/>
          <w:szCs w:val="20"/>
        </w:rPr>
        <w:drawing>
          <wp:inline distT="0" distB="0" distL="0" distR="0" wp14:anchorId="3C59AB06" wp14:editId="5702DB59">
            <wp:extent cx="5274310" cy="2160392"/>
            <wp:effectExtent l="0" t="0" r="21590" b="1143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F8E3D49" w14:textId="34E613FF" w:rsidR="00EA52A5" w:rsidRPr="006128B7" w:rsidRDefault="00E73A5D" w:rsidP="006128B7">
      <w:pPr>
        <w:widowControl/>
        <w:ind w:firstLineChars="200" w:firstLine="400"/>
        <w:rPr>
          <w:rFonts w:ascii="Times New Roman" w:hAnsi="Times New Roman" w:cs="Times New Roman"/>
          <w:color w:val="000000"/>
          <w:sz w:val="20"/>
          <w:szCs w:val="20"/>
        </w:rPr>
      </w:pPr>
      <w:r w:rsidRPr="006128B7">
        <w:rPr>
          <w:rFonts w:ascii="Times New Roman" w:hAnsi="Times New Roman" w:cs="Times New Roman"/>
          <w:color w:val="000000"/>
          <w:sz w:val="20"/>
          <w:szCs w:val="20"/>
        </w:rPr>
        <w:t xml:space="preserve">Figure 1 </w:t>
      </w:r>
      <w:r w:rsidRPr="006128B7">
        <w:rPr>
          <w:rFonts w:ascii="Times New Roman" w:eastAsia="宋体" w:hAnsi="Times New Roman" w:cs="Times New Roman"/>
          <w:color w:val="000000"/>
          <w:sz w:val="20"/>
          <w:szCs w:val="20"/>
        </w:rPr>
        <w:t>Number</w:t>
      </w:r>
      <w:r w:rsidRPr="006128B7">
        <w:rPr>
          <w:rFonts w:ascii="Times New Roman" w:hAnsi="Times New Roman" w:cs="Times New Roman"/>
          <w:color w:val="000000"/>
          <w:sz w:val="20"/>
          <w:szCs w:val="20"/>
        </w:rPr>
        <w:t xml:space="preserve"> and proportion of information disclosure violations of Chinese listed companies from 2007 to 2016</w:t>
      </w:r>
    </w:p>
    <w:p w14:paraId="2ED1D4A4" w14:textId="7999F214" w:rsidR="00EA52A5" w:rsidRPr="006128B7" w:rsidRDefault="00077471" w:rsidP="006128B7">
      <w:pPr>
        <w:widowControl/>
        <w:ind w:firstLineChars="200" w:firstLine="400"/>
        <w:rPr>
          <w:rFonts w:ascii="Times New Roman" w:hAnsi="Times New Roman" w:cs="Times New Roman"/>
          <w:color w:val="000000"/>
          <w:sz w:val="20"/>
          <w:szCs w:val="20"/>
        </w:rPr>
      </w:pPr>
      <w:r w:rsidRPr="006128B7">
        <w:rPr>
          <w:rFonts w:ascii="Times New Roman" w:hAnsi="Times New Roman" w:cs="Times New Roman"/>
          <w:color w:val="000000"/>
          <w:sz w:val="20"/>
          <w:szCs w:val="20"/>
        </w:rPr>
        <w:t xml:space="preserve">Data source: </w:t>
      </w:r>
      <w:proofErr w:type="spellStart"/>
      <w:r w:rsidRPr="006128B7">
        <w:rPr>
          <w:rFonts w:ascii="Times New Roman" w:hAnsi="Times New Roman" w:cs="Times New Roman"/>
          <w:color w:val="000000"/>
          <w:sz w:val="20"/>
          <w:szCs w:val="20"/>
        </w:rPr>
        <w:t>Guotai’an</w:t>
      </w:r>
      <w:proofErr w:type="spellEnd"/>
      <w:r w:rsidRPr="006128B7">
        <w:rPr>
          <w:rFonts w:ascii="Times New Roman" w:hAnsi="Times New Roman" w:cs="Times New Roman"/>
          <w:color w:val="000000"/>
          <w:sz w:val="20"/>
          <w:szCs w:val="20"/>
        </w:rPr>
        <w:t xml:space="preserve"> Database</w:t>
      </w:r>
    </w:p>
    <w:p w14:paraId="42D7571E" w14:textId="77777777" w:rsidR="00EA52A5" w:rsidRPr="006128B7" w:rsidRDefault="00EA52A5" w:rsidP="006128B7">
      <w:pPr>
        <w:widowControl/>
        <w:ind w:firstLineChars="200" w:firstLine="400"/>
        <w:rPr>
          <w:rFonts w:ascii="Times New Roman" w:hAnsi="Times New Roman" w:cs="Times New Roman"/>
          <w:color w:val="000000"/>
          <w:sz w:val="20"/>
          <w:szCs w:val="20"/>
        </w:rPr>
      </w:pPr>
    </w:p>
    <w:p w14:paraId="5A35F4EF" w14:textId="54CCD7AF" w:rsidR="00EA52A5" w:rsidRPr="006128B7" w:rsidRDefault="00E73A5D" w:rsidP="006128B7">
      <w:pPr>
        <w:widowControl/>
        <w:ind w:firstLineChars="200" w:firstLine="400"/>
        <w:rPr>
          <w:rFonts w:ascii="Times New Roman" w:hAnsi="Times New Roman" w:cs="Times New Roman"/>
          <w:color w:val="000000"/>
          <w:sz w:val="20"/>
          <w:szCs w:val="20"/>
        </w:rPr>
      </w:pPr>
      <w:r w:rsidRPr="006128B7">
        <w:rPr>
          <w:rFonts w:ascii="Times New Roman" w:hAnsi="Times New Roman" w:cs="Times New Roman"/>
          <w:color w:val="000000"/>
          <w:sz w:val="20"/>
          <w:szCs w:val="20"/>
        </w:rPr>
        <w:t xml:space="preserve">In line with the new securities law of the </w:t>
      </w:r>
      <w:r w:rsidRPr="006128B7">
        <w:rPr>
          <w:rFonts w:ascii="Times New Roman" w:eastAsia="宋体" w:hAnsi="Times New Roman" w:cs="Times New Roman"/>
          <w:color w:val="000000"/>
          <w:sz w:val="20"/>
          <w:szCs w:val="20"/>
        </w:rPr>
        <w:t>People's</w:t>
      </w:r>
      <w:r w:rsidRPr="006128B7">
        <w:rPr>
          <w:rFonts w:ascii="Times New Roman" w:hAnsi="Times New Roman" w:cs="Times New Roman"/>
          <w:color w:val="000000"/>
          <w:sz w:val="20"/>
          <w:szCs w:val="20"/>
        </w:rPr>
        <w:t xml:space="preserve"> Republic of China promulgated and implemented in March 2020, the CSRC issued the revised Measures for the </w:t>
      </w:r>
      <w:r w:rsidRPr="006128B7">
        <w:rPr>
          <w:rFonts w:ascii="Times New Roman" w:eastAsia="宋体" w:hAnsi="Times New Roman" w:cs="Times New Roman"/>
          <w:color w:val="000000"/>
          <w:sz w:val="20"/>
          <w:szCs w:val="20"/>
        </w:rPr>
        <w:t>Administration of Information Disclosure</w:t>
      </w:r>
      <w:r w:rsidRPr="006128B7">
        <w:rPr>
          <w:rFonts w:ascii="Times New Roman" w:hAnsi="Times New Roman" w:cs="Times New Roman"/>
          <w:color w:val="000000"/>
          <w:sz w:val="20"/>
          <w:szCs w:val="20"/>
        </w:rPr>
        <w:t xml:space="preserve"> of Listed Companies in March 2021. Among them, violations of information disclosure mainly include fictitious profits, fictitious assets, false records, delayed disclosure, major omissions, false disclosure and improper general accounting treatment, which mainly </w:t>
      </w:r>
      <w:r w:rsidR="008E1150" w:rsidRPr="006128B7">
        <w:rPr>
          <w:rFonts w:ascii="Times New Roman" w:hAnsi="Times New Roman" w:cs="Times New Roman"/>
          <w:color w:val="000000"/>
          <w:sz w:val="20"/>
          <w:szCs w:val="20"/>
        </w:rPr>
        <w:t xml:space="preserve">reflect </w:t>
      </w:r>
      <w:r w:rsidRPr="006128B7">
        <w:rPr>
          <w:rFonts w:ascii="Times New Roman" w:hAnsi="Times New Roman" w:cs="Times New Roman"/>
          <w:color w:val="000000"/>
          <w:sz w:val="20"/>
          <w:szCs w:val="20"/>
        </w:rPr>
        <w:t>company financial problems.</w:t>
      </w:r>
    </w:p>
    <w:p w14:paraId="63026943" w14:textId="5AA7E7D2" w:rsidR="00EA52A5" w:rsidRPr="006128B7" w:rsidRDefault="00E73A5D" w:rsidP="006128B7">
      <w:pPr>
        <w:widowControl/>
        <w:ind w:firstLineChars="200" w:firstLine="400"/>
        <w:rPr>
          <w:rFonts w:ascii="Times New Roman" w:hAnsi="Times New Roman" w:cs="Times New Roman"/>
          <w:color w:val="000000"/>
          <w:sz w:val="20"/>
          <w:szCs w:val="20"/>
        </w:rPr>
      </w:pPr>
      <w:r w:rsidRPr="006128B7">
        <w:rPr>
          <w:rFonts w:ascii="Times New Roman" w:hAnsi="Times New Roman" w:cs="Times New Roman"/>
          <w:color w:val="000000"/>
          <w:sz w:val="20"/>
          <w:szCs w:val="20"/>
        </w:rPr>
        <w:t xml:space="preserve">In the business behavior of enterprises, in addition to external supervision, the personal background characteristics of company executives are important factors </w:t>
      </w:r>
      <w:r w:rsidR="008E1150" w:rsidRPr="006128B7">
        <w:rPr>
          <w:rFonts w:ascii="Times New Roman" w:hAnsi="Times New Roman" w:cs="Times New Roman"/>
          <w:color w:val="000000"/>
          <w:sz w:val="20"/>
          <w:szCs w:val="20"/>
        </w:rPr>
        <w:t xml:space="preserve">that affect </w:t>
      </w:r>
      <w:r w:rsidRPr="006128B7">
        <w:rPr>
          <w:rFonts w:ascii="Times New Roman" w:hAnsi="Times New Roman" w:cs="Times New Roman"/>
          <w:color w:val="000000"/>
          <w:sz w:val="20"/>
          <w:szCs w:val="20"/>
        </w:rPr>
        <w:t xml:space="preserve">the production and operation of enterprises and even the stability of the market. The chief financial officer (CFO) is not </w:t>
      </w:r>
      <w:r w:rsidRPr="006128B7">
        <w:rPr>
          <w:rFonts w:ascii="Times New Roman" w:hAnsi="Times New Roman" w:cs="Times New Roman"/>
          <w:color w:val="000000"/>
          <w:sz w:val="20"/>
          <w:szCs w:val="20"/>
        </w:rPr>
        <w:lastRenderedPageBreak/>
        <w:t xml:space="preserve">only the person </w:t>
      </w:r>
      <w:r w:rsidR="008E1150" w:rsidRPr="006128B7">
        <w:rPr>
          <w:rFonts w:ascii="Times New Roman" w:hAnsi="Times New Roman" w:cs="Times New Roman"/>
          <w:color w:val="000000"/>
          <w:sz w:val="20"/>
          <w:szCs w:val="20"/>
        </w:rPr>
        <w:t xml:space="preserve">with primary responsibility for </w:t>
      </w:r>
      <w:r w:rsidRPr="006128B7">
        <w:rPr>
          <w:rFonts w:ascii="Times New Roman" w:hAnsi="Times New Roman" w:cs="Times New Roman"/>
          <w:color w:val="000000"/>
          <w:sz w:val="20"/>
          <w:szCs w:val="20"/>
        </w:rPr>
        <w:t xml:space="preserve">the company's financial information but also the </w:t>
      </w:r>
      <w:r w:rsidR="008E1150" w:rsidRPr="006128B7">
        <w:rPr>
          <w:rFonts w:ascii="Times New Roman" w:hAnsi="Times New Roman" w:cs="Times New Roman"/>
          <w:color w:val="000000"/>
          <w:sz w:val="20"/>
          <w:szCs w:val="20"/>
        </w:rPr>
        <w:t xml:space="preserve">leading </w:t>
      </w:r>
      <w:r w:rsidRPr="006128B7">
        <w:rPr>
          <w:rFonts w:ascii="Times New Roman" w:hAnsi="Times New Roman" w:cs="Times New Roman"/>
          <w:color w:val="000000"/>
          <w:sz w:val="20"/>
          <w:szCs w:val="20"/>
        </w:rPr>
        <w:t xml:space="preserve">participant in the company's major business decisions. </w:t>
      </w:r>
      <w:r w:rsidR="008E1150" w:rsidRPr="006128B7">
        <w:rPr>
          <w:rFonts w:ascii="Times New Roman" w:hAnsi="Times New Roman" w:cs="Times New Roman"/>
          <w:color w:val="000000"/>
          <w:sz w:val="20"/>
          <w:szCs w:val="20"/>
        </w:rPr>
        <w:t>The CFO</w:t>
      </w:r>
      <w:r w:rsidRPr="006128B7">
        <w:rPr>
          <w:rFonts w:ascii="Times New Roman" w:hAnsi="Times New Roman" w:cs="Times New Roman"/>
          <w:color w:val="000000"/>
          <w:sz w:val="20"/>
          <w:szCs w:val="20"/>
        </w:rPr>
        <w:t xml:space="preserve"> grasps the overall operation process of the company's financial situation and is closely </w:t>
      </w:r>
      <w:r w:rsidR="008E1150" w:rsidRPr="006128B7">
        <w:rPr>
          <w:rFonts w:ascii="Times New Roman" w:hAnsi="Times New Roman" w:cs="Times New Roman"/>
          <w:color w:val="000000"/>
          <w:sz w:val="20"/>
          <w:szCs w:val="20"/>
        </w:rPr>
        <w:t xml:space="preserve">involved in </w:t>
      </w:r>
      <w:r w:rsidRPr="006128B7">
        <w:rPr>
          <w:rFonts w:ascii="Times New Roman" w:hAnsi="Times New Roman" w:cs="Times New Roman"/>
          <w:color w:val="000000"/>
          <w:sz w:val="20"/>
          <w:szCs w:val="20"/>
        </w:rPr>
        <w:t>information disclosure</w:t>
      </w:r>
      <w:r w:rsidR="008E1150" w:rsidRPr="006128B7">
        <w:rPr>
          <w:rFonts w:ascii="Times New Roman" w:hAnsi="Times New Roman" w:cs="Times New Roman"/>
          <w:color w:val="000000"/>
          <w:sz w:val="20"/>
          <w:szCs w:val="20"/>
        </w:rPr>
        <w:t xml:space="preserve"> violations</w:t>
      </w:r>
      <w:r w:rsidRPr="006128B7">
        <w:rPr>
          <w:rFonts w:ascii="Times New Roman" w:hAnsi="Times New Roman" w:cs="Times New Roman"/>
          <w:color w:val="000000"/>
          <w:sz w:val="20"/>
          <w:szCs w:val="20"/>
        </w:rPr>
        <w:t xml:space="preserve"> in corporate finance. </w:t>
      </w:r>
      <w:r w:rsidR="00C96057" w:rsidRPr="006128B7">
        <w:rPr>
          <w:rFonts w:ascii="Times New Roman" w:hAnsi="Times New Roman" w:cs="Times New Roman"/>
          <w:color w:val="000000"/>
          <w:sz w:val="20"/>
          <w:szCs w:val="20"/>
        </w:rPr>
        <w:t xml:space="preserve">With </w:t>
      </w:r>
      <w:r w:rsidRPr="006128B7">
        <w:rPr>
          <w:rFonts w:ascii="Times New Roman" w:hAnsi="Times New Roman" w:cs="Times New Roman"/>
          <w:color w:val="000000"/>
          <w:sz w:val="20"/>
          <w:szCs w:val="20"/>
        </w:rPr>
        <w:t xml:space="preserve">the improvement of women's social status, the characteristics of women's professionalization are becoming </w:t>
      </w:r>
      <w:r w:rsidRPr="006128B7">
        <w:rPr>
          <w:rFonts w:ascii="Times New Roman" w:eastAsia="宋体" w:hAnsi="Times New Roman" w:cs="Times New Roman"/>
          <w:color w:val="000000"/>
          <w:sz w:val="20"/>
          <w:szCs w:val="20"/>
        </w:rPr>
        <w:t>increasingly</w:t>
      </w:r>
      <w:r w:rsidR="00C96057" w:rsidRPr="006128B7">
        <w:rPr>
          <w:rFonts w:ascii="Times New Roman" w:eastAsia="宋体" w:hAnsi="Times New Roman" w:cs="Times New Roman"/>
          <w:color w:val="000000"/>
          <w:sz w:val="20"/>
          <w:szCs w:val="20"/>
        </w:rPr>
        <w:t xml:space="preserve"> evident</w:t>
      </w:r>
      <w:r w:rsidRPr="006128B7">
        <w:rPr>
          <w:rFonts w:ascii="Times New Roman" w:hAnsi="Times New Roman" w:cs="Times New Roman"/>
          <w:color w:val="000000"/>
          <w:sz w:val="20"/>
          <w:szCs w:val="20"/>
        </w:rPr>
        <w:t xml:space="preserve">. The increase </w:t>
      </w:r>
      <w:r w:rsidRPr="006128B7">
        <w:rPr>
          <w:rFonts w:ascii="Times New Roman" w:eastAsia="宋体" w:hAnsi="Times New Roman" w:cs="Times New Roman"/>
          <w:color w:val="000000"/>
          <w:sz w:val="20"/>
          <w:szCs w:val="20"/>
        </w:rPr>
        <w:t>in</w:t>
      </w:r>
      <w:r w:rsidRPr="006128B7">
        <w:rPr>
          <w:rFonts w:ascii="Times New Roman" w:hAnsi="Times New Roman" w:cs="Times New Roman"/>
          <w:color w:val="000000"/>
          <w:sz w:val="20"/>
          <w:szCs w:val="20"/>
        </w:rPr>
        <w:t xml:space="preserve"> the proportion of female executives has prompted </w:t>
      </w:r>
      <w:r w:rsidRPr="006128B7">
        <w:rPr>
          <w:rFonts w:ascii="Times New Roman" w:eastAsia="宋体" w:hAnsi="Times New Roman" w:cs="Times New Roman"/>
          <w:color w:val="000000"/>
          <w:sz w:val="20"/>
          <w:szCs w:val="20"/>
        </w:rPr>
        <w:t>an increasing number of</w:t>
      </w:r>
      <w:r w:rsidRPr="006128B7">
        <w:rPr>
          <w:rFonts w:ascii="Times New Roman" w:hAnsi="Times New Roman" w:cs="Times New Roman"/>
          <w:color w:val="000000"/>
          <w:sz w:val="20"/>
          <w:szCs w:val="20"/>
        </w:rPr>
        <w:t xml:space="preserve"> scholars to pay attention to the impact of female executives on business behavior. As shown in Figure 2, the proportion of women CFOs in Chinese listed companies from 2007 to 2016</w:t>
      </w:r>
      <w:r w:rsidR="00C96057" w:rsidRPr="006128B7">
        <w:rPr>
          <w:rFonts w:ascii="Times New Roman" w:hAnsi="Times New Roman" w:cs="Times New Roman"/>
          <w:color w:val="000000"/>
          <w:sz w:val="20"/>
          <w:szCs w:val="20"/>
        </w:rPr>
        <w:t xml:space="preserve"> increased,</w:t>
      </w:r>
      <w:r w:rsidRPr="006128B7">
        <w:rPr>
          <w:rFonts w:ascii="Times New Roman" w:hAnsi="Times New Roman" w:cs="Times New Roman"/>
          <w:color w:val="000000"/>
          <w:sz w:val="20"/>
          <w:szCs w:val="20"/>
        </w:rPr>
        <w:t xml:space="preserve"> reach</w:t>
      </w:r>
      <w:r w:rsidR="00C96057" w:rsidRPr="006128B7">
        <w:rPr>
          <w:rFonts w:ascii="Times New Roman" w:hAnsi="Times New Roman" w:cs="Times New Roman"/>
          <w:color w:val="000000"/>
          <w:sz w:val="20"/>
          <w:szCs w:val="20"/>
        </w:rPr>
        <w:t>ing</w:t>
      </w:r>
      <w:r w:rsidRPr="006128B7">
        <w:rPr>
          <w:rFonts w:ascii="Times New Roman" w:hAnsi="Times New Roman" w:cs="Times New Roman"/>
          <w:color w:val="000000"/>
          <w:sz w:val="20"/>
          <w:szCs w:val="20"/>
        </w:rPr>
        <w:t xml:space="preserve"> 33.32% in 2016.</w:t>
      </w:r>
    </w:p>
    <w:p w14:paraId="6E8D1384" w14:textId="77777777" w:rsidR="00EA52A5" w:rsidRPr="006128B7" w:rsidRDefault="00E73A5D" w:rsidP="006128B7">
      <w:pPr>
        <w:widowControl/>
        <w:ind w:firstLineChars="200" w:firstLine="400"/>
        <w:rPr>
          <w:rFonts w:ascii="Times New Roman" w:hAnsi="Times New Roman" w:cs="Times New Roman"/>
          <w:color w:val="000000"/>
          <w:sz w:val="20"/>
          <w:szCs w:val="20"/>
        </w:rPr>
      </w:pPr>
      <w:r w:rsidRPr="006128B7">
        <w:rPr>
          <w:rFonts w:ascii="Times New Roman" w:hAnsi="Times New Roman" w:cs="Times New Roman"/>
          <w:noProof/>
          <w:sz w:val="20"/>
          <w:szCs w:val="20"/>
        </w:rPr>
        <w:drawing>
          <wp:inline distT="0" distB="0" distL="0" distR="0" wp14:anchorId="23A5BAD4" wp14:editId="27FD1429">
            <wp:extent cx="4762500" cy="2293620"/>
            <wp:effectExtent l="0" t="0" r="19050" b="1143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532A989" w14:textId="767552DB" w:rsidR="00EA52A5" w:rsidRPr="006128B7" w:rsidRDefault="00E73A5D" w:rsidP="006128B7">
      <w:pPr>
        <w:widowControl/>
        <w:ind w:firstLineChars="200" w:firstLine="400"/>
        <w:jc w:val="center"/>
        <w:rPr>
          <w:rFonts w:ascii="Times New Roman" w:hAnsi="Times New Roman" w:cs="Times New Roman"/>
          <w:color w:val="000000"/>
          <w:sz w:val="20"/>
          <w:szCs w:val="20"/>
        </w:rPr>
      </w:pPr>
      <w:r w:rsidRPr="006128B7">
        <w:rPr>
          <w:rFonts w:ascii="Times New Roman" w:hAnsi="Times New Roman" w:cs="Times New Roman"/>
          <w:color w:val="000000"/>
          <w:sz w:val="20"/>
          <w:szCs w:val="20"/>
        </w:rPr>
        <w:t xml:space="preserve">Figure 2 </w:t>
      </w:r>
      <w:r w:rsidRPr="006128B7">
        <w:rPr>
          <w:rFonts w:ascii="Times New Roman" w:eastAsia="宋体" w:hAnsi="Times New Roman" w:cs="Times New Roman"/>
          <w:color w:val="000000"/>
          <w:sz w:val="20"/>
          <w:szCs w:val="20"/>
        </w:rPr>
        <w:t>Proportion</w:t>
      </w:r>
      <w:r w:rsidRPr="006128B7">
        <w:rPr>
          <w:rFonts w:ascii="Times New Roman" w:hAnsi="Times New Roman" w:cs="Times New Roman"/>
          <w:color w:val="000000"/>
          <w:sz w:val="20"/>
          <w:szCs w:val="20"/>
        </w:rPr>
        <w:t xml:space="preserve"> of female CFOs in Chinese listed companies from 2007 to 2016</w:t>
      </w:r>
    </w:p>
    <w:p w14:paraId="739ECCE6" w14:textId="0DF88729" w:rsidR="00EA52A5" w:rsidRPr="006128B7" w:rsidRDefault="00077471" w:rsidP="006128B7">
      <w:pPr>
        <w:widowControl/>
        <w:ind w:firstLineChars="200" w:firstLine="400"/>
        <w:rPr>
          <w:rFonts w:ascii="Times New Roman" w:hAnsi="Times New Roman" w:cs="Times New Roman"/>
          <w:color w:val="000000"/>
          <w:sz w:val="20"/>
          <w:szCs w:val="20"/>
        </w:rPr>
      </w:pPr>
      <w:r w:rsidRPr="006128B7">
        <w:rPr>
          <w:rFonts w:ascii="Times New Roman" w:hAnsi="Times New Roman" w:cs="Times New Roman"/>
          <w:color w:val="000000"/>
          <w:sz w:val="20"/>
          <w:szCs w:val="20"/>
        </w:rPr>
        <w:t xml:space="preserve">Data source: </w:t>
      </w:r>
      <w:proofErr w:type="spellStart"/>
      <w:r w:rsidRPr="006128B7">
        <w:rPr>
          <w:rFonts w:ascii="Times New Roman" w:hAnsi="Times New Roman" w:cs="Times New Roman"/>
          <w:color w:val="000000"/>
          <w:sz w:val="20"/>
          <w:szCs w:val="20"/>
        </w:rPr>
        <w:t>Guotai’an</w:t>
      </w:r>
      <w:proofErr w:type="spellEnd"/>
      <w:r w:rsidRPr="006128B7">
        <w:rPr>
          <w:rFonts w:ascii="Times New Roman" w:hAnsi="Times New Roman" w:cs="Times New Roman"/>
          <w:color w:val="000000"/>
          <w:sz w:val="20"/>
          <w:szCs w:val="20"/>
        </w:rPr>
        <w:t xml:space="preserve"> Database</w:t>
      </w:r>
    </w:p>
    <w:p w14:paraId="2E27957B" w14:textId="120F936D" w:rsidR="00EA52A5" w:rsidRPr="006128B7" w:rsidRDefault="00E73A5D" w:rsidP="006128B7">
      <w:pPr>
        <w:widowControl/>
        <w:ind w:firstLineChars="200" w:firstLine="400"/>
        <w:rPr>
          <w:rFonts w:ascii="Times New Roman" w:hAnsi="Times New Roman" w:cs="Times New Roman"/>
          <w:color w:val="000000"/>
          <w:sz w:val="20"/>
          <w:szCs w:val="20"/>
        </w:rPr>
      </w:pPr>
      <w:r w:rsidRPr="006128B7">
        <w:rPr>
          <w:rFonts w:ascii="Times New Roman" w:hAnsi="Times New Roman" w:cs="Times New Roman"/>
          <w:color w:val="000000"/>
          <w:sz w:val="20"/>
          <w:szCs w:val="20"/>
        </w:rPr>
        <w:t>Gender affect</w:t>
      </w:r>
      <w:r w:rsidR="00C96057" w:rsidRPr="006128B7">
        <w:rPr>
          <w:rFonts w:ascii="Times New Roman" w:hAnsi="Times New Roman" w:cs="Times New Roman"/>
          <w:color w:val="000000"/>
          <w:sz w:val="20"/>
          <w:szCs w:val="20"/>
        </w:rPr>
        <w:t>s</w:t>
      </w:r>
      <w:r w:rsidRPr="006128B7">
        <w:rPr>
          <w:rFonts w:ascii="Times New Roman" w:hAnsi="Times New Roman" w:cs="Times New Roman"/>
          <w:color w:val="000000"/>
          <w:sz w:val="20"/>
          <w:szCs w:val="20"/>
        </w:rPr>
        <w:t xml:space="preserve"> the psychology and behavior of decision-makers. For company executives, these impacts will involve the company's business decisions. Male executives are more likely to be overconfident and make radical decisions, leading to corporate financial restatement </w:t>
      </w:r>
      <w:r w:rsidRPr="006128B7">
        <w:rPr>
          <w:rFonts w:ascii="Times New Roman" w:hAnsi="Times New Roman" w:cs="Times New Roman"/>
          <w:color w:val="000000"/>
          <w:sz w:val="20"/>
          <w:szCs w:val="20"/>
          <w:vertAlign w:val="superscript"/>
        </w:rPr>
        <w:t>[1]</w:t>
      </w:r>
      <w:r w:rsidRPr="006128B7">
        <w:rPr>
          <w:rFonts w:ascii="Times New Roman" w:hAnsi="Times New Roman" w:cs="Times New Roman"/>
          <w:color w:val="000000"/>
          <w:sz w:val="20"/>
          <w:szCs w:val="20"/>
        </w:rPr>
        <w:t>, while female executives have a significant inhibitory effect on violations of information disclosure</w:t>
      </w:r>
      <w:r w:rsidRPr="006128B7">
        <w:rPr>
          <w:rFonts w:ascii="Times New Roman" w:hAnsi="Times New Roman" w:cs="Times New Roman"/>
          <w:color w:val="000000"/>
          <w:sz w:val="20"/>
          <w:szCs w:val="20"/>
          <w:vertAlign w:val="superscript"/>
        </w:rPr>
        <w:t xml:space="preserve"> [2-3]</w:t>
      </w:r>
      <w:r w:rsidRPr="006128B7">
        <w:rPr>
          <w:rFonts w:ascii="Times New Roman" w:hAnsi="Times New Roman" w:cs="Times New Roman"/>
          <w:color w:val="000000"/>
          <w:sz w:val="20"/>
          <w:szCs w:val="20"/>
        </w:rPr>
        <w:t xml:space="preserve">. Therefore, this paper focuses on the impact of female CFOs on </w:t>
      </w:r>
      <w:r w:rsidRPr="006128B7">
        <w:rPr>
          <w:rFonts w:ascii="Times New Roman" w:eastAsia="宋体" w:hAnsi="Times New Roman" w:cs="Times New Roman"/>
          <w:color w:val="000000"/>
          <w:sz w:val="20"/>
          <w:szCs w:val="20"/>
        </w:rPr>
        <w:t xml:space="preserve">the </w:t>
      </w:r>
      <w:r w:rsidRPr="006128B7">
        <w:rPr>
          <w:rFonts w:ascii="Times New Roman" w:hAnsi="Times New Roman" w:cs="Times New Roman"/>
          <w:color w:val="000000"/>
          <w:sz w:val="20"/>
          <w:szCs w:val="20"/>
        </w:rPr>
        <w:t xml:space="preserve">information disclosure violations of listed companies and the performance of this impact under different </w:t>
      </w:r>
      <w:r w:rsidRPr="006128B7">
        <w:rPr>
          <w:rFonts w:ascii="Times New Roman" w:eastAsia="宋体" w:hAnsi="Times New Roman" w:cs="Times New Roman"/>
          <w:color w:val="000000"/>
          <w:sz w:val="20"/>
          <w:szCs w:val="20"/>
        </w:rPr>
        <w:t>CFO tenures</w:t>
      </w:r>
      <w:r w:rsidRPr="006128B7">
        <w:rPr>
          <w:rFonts w:ascii="Times New Roman" w:hAnsi="Times New Roman" w:cs="Times New Roman"/>
          <w:color w:val="000000"/>
          <w:sz w:val="20"/>
          <w:szCs w:val="20"/>
        </w:rPr>
        <w:t>.</w:t>
      </w:r>
    </w:p>
    <w:p w14:paraId="3F9E6853" w14:textId="6C2782B7" w:rsidR="00EA52A5" w:rsidRPr="006128B7" w:rsidRDefault="00E73A5D" w:rsidP="006128B7">
      <w:pPr>
        <w:widowControl/>
        <w:ind w:firstLineChars="200" w:firstLine="400"/>
        <w:rPr>
          <w:rFonts w:ascii="Times New Roman" w:hAnsi="Times New Roman" w:cs="Times New Roman"/>
          <w:color w:val="000000"/>
          <w:sz w:val="20"/>
          <w:szCs w:val="20"/>
        </w:rPr>
      </w:pPr>
      <w:r w:rsidRPr="006128B7">
        <w:rPr>
          <w:rFonts w:ascii="Times New Roman" w:hAnsi="Times New Roman" w:cs="Times New Roman"/>
          <w:color w:val="000000"/>
          <w:sz w:val="20"/>
          <w:szCs w:val="20"/>
        </w:rPr>
        <w:t xml:space="preserve">The structure of the </w:t>
      </w:r>
      <w:r w:rsidR="00C96057" w:rsidRPr="006128B7">
        <w:rPr>
          <w:rFonts w:ascii="Times New Roman" w:hAnsi="Times New Roman" w:cs="Times New Roman"/>
          <w:color w:val="000000"/>
          <w:sz w:val="20"/>
          <w:szCs w:val="20"/>
        </w:rPr>
        <w:t xml:space="preserve">remainder </w:t>
      </w:r>
      <w:r w:rsidRPr="006128B7">
        <w:rPr>
          <w:rFonts w:ascii="Times New Roman" w:hAnsi="Times New Roman" w:cs="Times New Roman"/>
          <w:color w:val="000000"/>
          <w:sz w:val="20"/>
          <w:szCs w:val="20"/>
        </w:rPr>
        <w:t xml:space="preserve">of the article is as follows: </w:t>
      </w:r>
      <w:r w:rsidR="00C96057" w:rsidRPr="006128B7">
        <w:rPr>
          <w:rFonts w:ascii="Times New Roman" w:hAnsi="Times New Roman" w:cs="Times New Roman"/>
          <w:color w:val="000000"/>
          <w:sz w:val="20"/>
          <w:szCs w:val="20"/>
        </w:rPr>
        <w:t xml:space="preserve">section 2 presents </w:t>
      </w:r>
      <w:r w:rsidRPr="006128B7">
        <w:rPr>
          <w:rFonts w:ascii="Times New Roman" w:eastAsia="宋体" w:hAnsi="Times New Roman" w:cs="Times New Roman"/>
          <w:color w:val="000000"/>
          <w:sz w:val="20"/>
          <w:szCs w:val="20"/>
        </w:rPr>
        <w:t>the</w:t>
      </w:r>
      <w:r w:rsidRPr="006128B7">
        <w:rPr>
          <w:rFonts w:ascii="Times New Roman" w:hAnsi="Times New Roman" w:cs="Times New Roman"/>
          <w:color w:val="000000"/>
          <w:sz w:val="20"/>
          <w:szCs w:val="20"/>
        </w:rPr>
        <w:t xml:space="preserve"> literature review; </w:t>
      </w:r>
      <w:r w:rsidR="00C96057" w:rsidRPr="006128B7">
        <w:rPr>
          <w:rFonts w:ascii="Times New Roman" w:hAnsi="Times New Roman" w:cs="Times New Roman"/>
          <w:color w:val="000000"/>
          <w:sz w:val="20"/>
          <w:szCs w:val="20"/>
        </w:rPr>
        <w:t>section 3 provides</w:t>
      </w:r>
      <w:r w:rsidRPr="006128B7">
        <w:rPr>
          <w:rFonts w:ascii="Times New Roman" w:hAnsi="Times New Roman" w:cs="Times New Roman"/>
          <w:color w:val="000000"/>
          <w:sz w:val="20"/>
          <w:szCs w:val="20"/>
        </w:rPr>
        <w:t xml:space="preserve"> the theoretical analysis and hypothesis</w:t>
      </w:r>
      <w:r w:rsidR="00C96057" w:rsidRPr="006128B7">
        <w:rPr>
          <w:rFonts w:ascii="Times New Roman" w:hAnsi="Times New Roman" w:cs="Times New Roman"/>
          <w:color w:val="000000"/>
          <w:sz w:val="20"/>
          <w:szCs w:val="20"/>
        </w:rPr>
        <w:t xml:space="preserve"> development</w:t>
      </w:r>
      <w:r w:rsidRPr="006128B7">
        <w:rPr>
          <w:rFonts w:ascii="Times New Roman" w:hAnsi="Times New Roman" w:cs="Times New Roman"/>
          <w:color w:val="000000"/>
          <w:sz w:val="20"/>
          <w:szCs w:val="20"/>
        </w:rPr>
        <w:t xml:space="preserve">; </w:t>
      </w:r>
      <w:r w:rsidR="00C96057" w:rsidRPr="006128B7">
        <w:rPr>
          <w:rFonts w:ascii="Times New Roman" w:hAnsi="Times New Roman" w:cs="Times New Roman"/>
          <w:color w:val="000000"/>
          <w:sz w:val="20"/>
          <w:szCs w:val="20"/>
        </w:rPr>
        <w:t>section 4 presents</w:t>
      </w:r>
      <w:r w:rsidRPr="006128B7">
        <w:rPr>
          <w:rFonts w:ascii="Times New Roman" w:hAnsi="Times New Roman" w:cs="Times New Roman"/>
          <w:color w:val="000000"/>
          <w:sz w:val="20"/>
          <w:szCs w:val="20"/>
        </w:rPr>
        <w:t xml:space="preserve"> the research design; </w:t>
      </w:r>
      <w:r w:rsidR="00C96057" w:rsidRPr="006128B7">
        <w:rPr>
          <w:rFonts w:ascii="Times New Roman" w:hAnsi="Times New Roman" w:cs="Times New Roman"/>
          <w:color w:val="000000"/>
          <w:sz w:val="20"/>
          <w:szCs w:val="20"/>
        </w:rPr>
        <w:t>section 5</w:t>
      </w:r>
      <w:r w:rsidRPr="006128B7">
        <w:rPr>
          <w:rFonts w:ascii="Times New Roman" w:hAnsi="Times New Roman" w:cs="Times New Roman"/>
          <w:color w:val="000000"/>
          <w:sz w:val="20"/>
          <w:szCs w:val="20"/>
        </w:rPr>
        <w:t xml:space="preserve"> </w:t>
      </w:r>
      <w:r w:rsidR="00C96057" w:rsidRPr="006128B7">
        <w:rPr>
          <w:rFonts w:ascii="Times New Roman" w:hAnsi="Times New Roman" w:cs="Times New Roman"/>
          <w:color w:val="000000"/>
          <w:sz w:val="20"/>
          <w:szCs w:val="20"/>
        </w:rPr>
        <w:t xml:space="preserve">presents </w:t>
      </w:r>
      <w:r w:rsidRPr="006128B7">
        <w:rPr>
          <w:rFonts w:ascii="Times New Roman" w:hAnsi="Times New Roman" w:cs="Times New Roman"/>
          <w:color w:val="000000"/>
          <w:sz w:val="20"/>
          <w:szCs w:val="20"/>
        </w:rPr>
        <w:t xml:space="preserve">the empirical test and </w:t>
      </w:r>
      <w:r w:rsidR="00C96057" w:rsidRPr="006128B7">
        <w:rPr>
          <w:rFonts w:ascii="Times New Roman" w:hAnsi="Times New Roman" w:cs="Times New Roman"/>
          <w:color w:val="000000"/>
          <w:sz w:val="20"/>
          <w:szCs w:val="20"/>
        </w:rPr>
        <w:t xml:space="preserve">analysis of the </w:t>
      </w:r>
      <w:r w:rsidRPr="006128B7">
        <w:rPr>
          <w:rFonts w:ascii="Times New Roman" w:hAnsi="Times New Roman" w:cs="Times New Roman"/>
          <w:color w:val="000000"/>
          <w:sz w:val="20"/>
          <w:szCs w:val="20"/>
        </w:rPr>
        <w:t>result</w:t>
      </w:r>
      <w:r w:rsidR="00C96057" w:rsidRPr="006128B7">
        <w:rPr>
          <w:rFonts w:ascii="Times New Roman" w:hAnsi="Times New Roman" w:cs="Times New Roman"/>
          <w:color w:val="000000"/>
          <w:sz w:val="20"/>
          <w:szCs w:val="20"/>
        </w:rPr>
        <w:t>s</w:t>
      </w:r>
      <w:r w:rsidRPr="006128B7">
        <w:rPr>
          <w:rFonts w:ascii="Times New Roman" w:hAnsi="Times New Roman" w:cs="Times New Roman"/>
          <w:color w:val="000000"/>
          <w:sz w:val="20"/>
          <w:szCs w:val="20"/>
        </w:rPr>
        <w:t xml:space="preserve">; </w:t>
      </w:r>
      <w:r w:rsidRPr="006128B7">
        <w:rPr>
          <w:rFonts w:ascii="Times New Roman" w:eastAsia="宋体" w:hAnsi="Times New Roman" w:cs="Times New Roman"/>
          <w:color w:val="000000"/>
          <w:sz w:val="20"/>
          <w:szCs w:val="20"/>
        </w:rPr>
        <w:t>and the</w:t>
      </w:r>
      <w:r w:rsidRPr="006128B7">
        <w:rPr>
          <w:rFonts w:ascii="Times New Roman" w:hAnsi="Times New Roman" w:cs="Times New Roman"/>
          <w:color w:val="000000"/>
          <w:sz w:val="20"/>
          <w:szCs w:val="20"/>
        </w:rPr>
        <w:t xml:space="preserve"> last part </w:t>
      </w:r>
      <w:r w:rsidR="00C96057" w:rsidRPr="006128B7">
        <w:rPr>
          <w:rFonts w:ascii="Times New Roman" w:hAnsi="Times New Roman" w:cs="Times New Roman"/>
          <w:color w:val="000000"/>
          <w:sz w:val="20"/>
          <w:szCs w:val="20"/>
        </w:rPr>
        <w:t xml:space="preserve">provides </w:t>
      </w:r>
      <w:r w:rsidRPr="006128B7">
        <w:rPr>
          <w:rFonts w:ascii="Times New Roman" w:hAnsi="Times New Roman" w:cs="Times New Roman"/>
          <w:color w:val="000000"/>
          <w:sz w:val="20"/>
          <w:szCs w:val="20"/>
        </w:rPr>
        <w:t>the conclusion.</w:t>
      </w:r>
    </w:p>
    <w:p w14:paraId="3B150D6C" w14:textId="77777777" w:rsidR="00EA52A5" w:rsidRPr="006128B7" w:rsidRDefault="00EA52A5" w:rsidP="006128B7">
      <w:pPr>
        <w:widowControl/>
        <w:ind w:firstLineChars="200" w:firstLine="400"/>
        <w:rPr>
          <w:rFonts w:ascii="Times New Roman" w:hAnsi="Times New Roman" w:cs="Times New Roman"/>
          <w:color w:val="000000"/>
          <w:sz w:val="20"/>
          <w:szCs w:val="20"/>
        </w:rPr>
      </w:pPr>
    </w:p>
    <w:p w14:paraId="31B0B6D6" w14:textId="77777777" w:rsidR="00EA52A5" w:rsidRPr="006128B7" w:rsidRDefault="00E73A5D" w:rsidP="00EA52A5">
      <w:pPr>
        <w:widowControl/>
        <w:rPr>
          <w:rFonts w:ascii="Times New Roman" w:hAnsi="Times New Roman" w:cs="Times New Roman"/>
          <w:b/>
          <w:color w:val="000000"/>
          <w:sz w:val="20"/>
          <w:szCs w:val="20"/>
        </w:rPr>
      </w:pPr>
      <w:r w:rsidRPr="006128B7">
        <w:rPr>
          <w:rFonts w:ascii="Times New Roman" w:hAnsi="Times New Roman" w:cs="Times New Roman"/>
          <w:b/>
          <w:color w:val="000000"/>
          <w:sz w:val="20"/>
          <w:szCs w:val="20"/>
        </w:rPr>
        <w:t>2. Literature review</w:t>
      </w:r>
    </w:p>
    <w:p w14:paraId="6362F7F9" w14:textId="77777777" w:rsidR="00EA52A5" w:rsidRPr="006128B7" w:rsidRDefault="00E73A5D" w:rsidP="00F20929">
      <w:pPr>
        <w:widowControl/>
        <w:rPr>
          <w:rFonts w:ascii="Times New Roman" w:hAnsi="Times New Roman" w:cs="Times New Roman"/>
          <w:color w:val="000000"/>
          <w:sz w:val="20"/>
          <w:szCs w:val="20"/>
        </w:rPr>
      </w:pPr>
      <w:r w:rsidRPr="006128B7">
        <w:rPr>
          <w:rFonts w:ascii="Times New Roman" w:hAnsi="Times New Roman" w:cs="Times New Roman"/>
          <w:color w:val="000000"/>
          <w:sz w:val="20"/>
          <w:szCs w:val="20"/>
        </w:rPr>
        <w:t>2.1. Research related to female executives</w:t>
      </w:r>
    </w:p>
    <w:p w14:paraId="66CFE931" w14:textId="6941696A" w:rsidR="00EA52A5" w:rsidRPr="006128B7" w:rsidRDefault="00E73A5D" w:rsidP="006128B7">
      <w:pPr>
        <w:widowControl/>
        <w:ind w:firstLineChars="200" w:firstLine="400"/>
        <w:rPr>
          <w:rFonts w:ascii="Times New Roman" w:hAnsi="Times New Roman" w:cs="Times New Roman"/>
          <w:color w:val="000000"/>
          <w:sz w:val="20"/>
          <w:szCs w:val="20"/>
        </w:rPr>
      </w:pPr>
      <w:r w:rsidRPr="006128B7">
        <w:rPr>
          <w:rFonts w:ascii="Times New Roman" w:hAnsi="Times New Roman" w:cs="Times New Roman"/>
          <w:color w:val="000000"/>
          <w:sz w:val="20"/>
          <w:szCs w:val="20"/>
        </w:rPr>
        <w:t xml:space="preserve">Today, with the increasing promotion of women's rights and interests, women's career development has </w:t>
      </w:r>
      <w:r w:rsidRPr="006128B7">
        <w:rPr>
          <w:rFonts w:ascii="Times New Roman" w:eastAsia="宋体" w:hAnsi="Times New Roman" w:cs="Times New Roman"/>
          <w:color w:val="000000"/>
          <w:sz w:val="20"/>
          <w:szCs w:val="20"/>
        </w:rPr>
        <w:t xml:space="preserve">received increasing </w:t>
      </w:r>
      <w:r w:rsidRPr="006128B7">
        <w:rPr>
          <w:rFonts w:ascii="Times New Roman" w:hAnsi="Times New Roman" w:cs="Times New Roman"/>
          <w:color w:val="000000"/>
          <w:sz w:val="20"/>
          <w:szCs w:val="20"/>
        </w:rPr>
        <w:t xml:space="preserve">attention. </w:t>
      </w:r>
      <w:r w:rsidR="00C96057" w:rsidRPr="006128B7">
        <w:rPr>
          <w:rFonts w:ascii="Times New Roman" w:hAnsi="Times New Roman" w:cs="Times New Roman"/>
          <w:color w:val="000000"/>
          <w:sz w:val="20"/>
          <w:szCs w:val="20"/>
        </w:rPr>
        <w:t>R</w:t>
      </w:r>
      <w:r w:rsidRPr="006128B7">
        <w:rPr>
          <w:rFonts w:ascii="Times New Roman" w:hAnsi="Times New Roman" w:cs="Times New Roman"/>
          <w:color w:val="000000"/>
          <w:sz w:val="20"/>
          <w:szCs w:val="20"/>
        </w:rPr>
        <w:t xml:space="preserve">esearch on female executives </w:t>
      </w:r>
      <w:r w:rsidR="00C96057" w:rsidRPr="006128B7">
        <w:rPr>
          <w:rFonts w:ascii="Times New Roman" w:hAnsi="Times New Roman" w:cs="Times New Roman"/>
          <w:color w:val="000000"/>
          <w:sz w:val="20"/>
          <w:szCs w:val="20"/>
        </w:rPr>
        <w:t>in other countries started</w:t>
      </w:r>
      <w:r w:rsidRPr="006128B7">
        <w:rPr>
          <w:rFonts w:ascii="Times New Roman" w:hAnsi="Times New Roman" w:cs="Times New Roman"/>
          <w:color w:val="000000"/>
          <w:sz w:val="20"/>
          <w:szCs w:val="20"/>
        </w:rPr>
        <w:t xml:space="preserve"> earlier</w:t>
      </w:r>
      <w:r w:rsidR="00C96057" w:rsidRPr="006128B7">
        <w:rPr>
          <w:rFonts w:ascii="Times New Roman" w:hAnsi="Times New Roman" w:cs="Times New Roman"/>
          <w:color w:val="000000"/>
          <w:sz w:val="20"/>
          <w:szCs w:val="20"/>
        </w:rPr>
        <w:t xml:space="preserve"> than in China</w:t>
      </w:r>
      <w:r w:rsidRPr="006128B7">
        <w:rPr>
          <w:rFonts w:ascii="Times New Roman" w:hAnsi="Times New Roman" w:cs="Times New Roman"/>
          <w:color w:val="000000"/>
          <w:sz w:val="20"/>
          <w:szCs w:val="20"/>
        </w:rPr>
        <w:t xml:space="preserve">. Norway, Sweden, Spain, France and other European countries </w:t>
      </w:r>
      <w:r w:rsidR="00C96057" w:rsidRPr="006128B7">
        <w:rPr>
          <w:rFonts w:ascii="Times New Roman" w:hAnsi="Times New Roman" w:cs="Times New Roman"/>
          <w:color w:val="000000"/>
          <w:sz w:val="20"/>
          <w:szCs w:val="20"/>
        </w:rPr>
        <w:t xml:space="preserve">have </w:t>
      </w:r>
      <w:r w:rsidRPr="006128B7">
        <w:rPr>
          <w:rFonts w:ascii="Times New Roman" w:hAnsi="Times New Roman" w:cs="Times New Roman"/>
          <w:color w:val="000000"/>
          <w:sz w:val="20"/>
          <w:szCs w:val="20"/>
        </w:rPr>
        <w:t>even passed legislation explicitly requiring a certain proportion of female directors on the board</w:t>
      </w:r>
      <w:r w:rsidR="00C96057" w:rsidRPr="006128B7">
        <w:rPr>
          <w:rFonts w:ascii="Times New Roman" w:hAnsi="Times New Roman" w:cs="Times New Roman"/>
          <w:color w:val="000000"/>
          <w:sz w:val="20"/>
          <w:szCs w:val="20"/>
        </w:rPr>
        <w:t>s</w:t>
      </w:r>
      <w:r w:rsidRPr="006128B7">
        <w:rPr>
          <w:rFonts w:ascii="Times New Roman" w:hAnsi="Times New Roman" w:cs="Times New Roman"/>
          <w:color w:val="000000"/>
          <w:sz w:val="20"/>
          <w:szCs w:val="20"/>
        </w:rPr>
        <w:t xml:space="preserve"> of directors of listed companies. Although the proportion of female executives is still relatively low among the executives of large listed companies in the world, </w:t>
      </w:r>
      <w:r w:rsidR="00C96057" w:rsidRPr="006128B7">
        <w:rPr>
          <w:rFonts w:ascii="Times New Roman" w:hAnsi="Times New Roman" w:cs="Times New Roman"/>
          <w:color w:val="000000"/>
          <w:sz w:val="20"/>
          <w:szCs w:val="20"/>
        </w:rPr>
        <w:t xml:space="preserve">research has </w:t>
      </w:r>
      <w:r w:rsidRPr="006128B7">
        <w:rPr>
          <w:rFonts w:ascii="Times New Roman" w:hAnsi="Times New Roman" w:cs="Times New Roman"/>
          <w:color w:val="000000"/>
          <w:sz w:val="20"/>
          <w:szCs w:val="20"/>
        </w:rPr>
        <w:t xml:space="preserve">confirmed that female executives have played a positive role in the healthy development of </w:t>
      </w:r>
      <w:r w:rsidR="00C96057" w:rsidRPr="006128B7">
        <w:rPr>
          <w:rFonts w:ascii="Times New Roman" w:hAnsi="Times New Roman" w:cs="Times New Roman"/>
          <w:color w:val="000000"/>
          <w:sz w:val="20"/>
          <w:szCs w:val="20"/>
        </w:rPr>
        <w:t xml:space="preserve">firms. </w:t>
      </w:r>
      <w:r w:rsidRPr="006128B7">
        <w:rPr>
          <w:rFonts w:ascii="Times New Roman" w:hAnsi="Times New Roman" w:cs="Times New Roman"/>
          <w:color w:val="000000"/>
          <w:sz w:val="20"/>
          <w:szCs w:val="20"/>
        </w:rPr>
        <w:t>Adams et al.</w:t>
      </w:r>
      <w:r w:rsidRPr="006128B7">
        <w:rPr>
          <w:rFonts w:ascii="Times New Roman" w:hAnsi="Times New Roman" w:cs="Times New Roman"/>
          <w:color w:val="000000"/>
          <w:sz w:val="20"/>
          <w:szCs w:val="20"/>
          <w:vertAlign w:val="superscript"/>
        </w:rPr>
        <w:t xml:space="preserve"> [4] </w:t>
      </w:r>
      <w:r w:rsidR="00EF24CB" w:rsidRPr="006128B7">
        <w:rPr>
          <w:rFonts w:ascii="Times New Roman" w:hAnsi="Times New Roman" w:cs="Times New Roman"/>
          <w:color w:val="000000"/>
          <w:sz w:val="20"/>
          <w:szCs w:val="20"/>
        </w:rPr>
        <w:t xml:space="preserve">analyzed the sample companies of </w:t>
      </w:r>
      <w:r w:rsidR="00660F31" w:rsidRPr="006128B7">
        <w:rPr>
          <w:rFonts w:ascii="Times New Roman" w:hAnsi="Times New Roman" w:cs="Times New Roman"/>
          <w:color w:val="000000"/>
          <w:sz w:val="20"/>
          <w:szCs w:val="20"/>
        </w:rPr>
        <w:t xml:space="preserve">the Standard &amp; </w:t>
      </w:r>
      <w:r w:rsidR="00EF24CB" w:rsidRPr="006128B7">
        <w:rPr>
          <w:rFonts w:ascii="Times New Roman" w:hAnsi="Times New Roman" w:cs="Times New Roman"/>
          <w:color w:val="000000"/>
          <w:sz w:val="20"/>
          <w:szCs w:val="20"/>
        </w:rPr>
        <w:t xml:space="preserve">Poor's 500, medium-sized shares and small share </w:t>
      </w:r>
      <w:r w:rsidR="00660F31" w:rsidRPr="006128B7">
        <w:rPr>
          <w:rFonts w:ascii="Times New Roman" w:hAnsi="Times New Roman" w:cs="Times New Roman"/>
          <w:color w:val="000000"/>
          <w:sz w:val="20"/>
          <w:szCs w:val="20"/>
        </w:rPr>
        <w:t xml:space="preserve">indices </w:t>
      </w:r>
      <w:r w:rsidR="00EF24CB" w:rsidRPr="006128B7">
        <w:rPr>
          <w:rFonts w:ascii="Times New Roman" w:hAnsi="Times New Roman" w:cs="Times New Roman"/>
          <w:color w:val="000000"/>
          <w:sz w:val="20"/>
          <w:szCs w:val="20"/>
        </w:rPr>
        <w:t xml:space="preserve">in the United States from 1996 to 2003 and found that female directors attended board meetings more frequently than </w:t>
      </w:r>
      <w:r w:rsidR="00EF24CB" w:rsidRPr="006128B7">
        <w:rPr>
          <w:rFonts w:ascii="Times New Roman" w:hAnsi="Times New Roman" w:cs="Times New Roman"/>
          <w:color w:val="000000"/>
          <w:sz w:val="20"/>
          <w:szCs w:val="20"/>
        </w:rPr>
        <w:lastRenderedPageBreak/>
        <w:t>men, while directors obtained effective information to perform their obligations by attending board meetings. Therefore, corporate governance mechanism</w:t>
      </w:r>
      <w:r w:rsidR="00660F31" w:rsidRPr="006128B7">
        <w:rPr>
          <w:rFonts w:ascii="Times New Roman" w:hAnsi="Times New Roman" w:cs="Times New Roman"/>
          <w:color w:val="000000"/>
          <w:sz w:val="20"/>
          <w:szCs w:val="20"/>
        </w:rPr>
        <w:t>s</w:t>
      </w:r>
      <w:r w:rsidR="00EF24CB" w:rsidRPr="006128B7">
        <w:rPr>
          <w:rFonts w:ascii="Times New Roman" w:hAnsi="Times New Roman" w:cs="Times New Roman"/>
          <w:color w:val="000000"/>
          <w:sz w:val="20"/>
          <w:szCs w:val="20"/>
        </w:rPr>
        <w:t xml:space="preserve"> with a higher proportion of female directors </w:t>
      </w:r>
      <w:r w:rsidR="00660F31" w:rsidRPr="006128B7">
        <w:rPr>
          <w:rFonts w:ascii="Times New Roman" w:hAnsi="Times New Roman" w:cs="Times New Roman"/>
          <w:color w:val="000000"/>
          <w:sz w:val="20"/>
          <w:szCs w:val="20"/>
        </w:rPr>
        <w:t>are</w:t>
      </w:r>
      <w:r w:rsidR="00EF24CB" w:rsidRPr="006128B7">
        <w:rPr>
          <w:rFonts w:ascii="Times New Roman" w:hAnsi="Times New Roman" w:cs="Times New Roman"/>
          <w:color w:val="000000"/>
          <w:sz w:val="20"/>
          <w:szCs w:val="20"/>
        </w:rPr>
        <w:t xml:space="preserve"> more</w:t>
      </w:r>
      <w:r w:rsidR="00660F31" w:rsidRPr="006128B7">
        <w:rPr>
          <w:rFonts w:ascii="Times New Roman" w:hAnsi="Times New Roman" w:cs="Times New Roman"/>
          <w:color w:val="000000"/>
          <w:sz w:val="20"/>
          <w:szCs w:val="20"/>
        </w:rPr>
        <w:t xml:space="preserve"> effective</w:t>
      </w:r>
      <w:r w:rsidR="00EF24CB" w:rsidRPr="006128B7">
        <w:rPr>
          <w:rFonts w:ascii="Times New Roman" w:hAnsi="Times New Roman" w:cs="Times New Roman"/>
          <w:color w:val="000000"/>
          <w:sz w:val="20"/>
          <w:szCs w:val="20"/>
        </w:rPr>
        <w:t xml:space="preserve">. Through a sample survey of American companies, </w:t>
      </w:r>
      <w:proofErr w:type="spellStart"/>
      <w:r w:rsidR="00660F31" w:rsidRPr="006128B7">
        <w:rPr>
          <w:rFonts w:ascii="Times New Roman" w:hAnsi="Times New Roman" w:cs="Times New Roman"/>
          <w:color w:val="000000"/>
          <w:sz w:val="20"/>
          <w:szCs w:val="20"/>
        </w:rPr>
        <w:t>Z</w:t>
      </w:r>
      <w:r w:rsidR="00EF24CB" w:rsidRPr="006128B7">
        <w:rPr>
          <w:rFonts w:ascii="Times New Roman" w:hAnsi="Times New Roman" w:cs="Times New Roman"/>
          <w:color w:val="000000"/>
          <w:sz w:val="20"/>
          <w:szCs w:val="20"/>
        </w:rPr>
        <w:t>alata</w:t>
      </w:r>
      <w:proofErr w:type="spellEnd"/>
      <w:r w:rsidR="00EF24CB" w:rsidRPr="006128B7">
        <w:rPr>
          <w:rFonts w:ascii="Times New Roman" w:hAnsi="Times New Roman" w:cs="Times New Roman"/>
          <w:color w:val="000000"/>
          <w:sz w:val="20"/>
          <w:szCs w:val="20"/>
        </w:rPr>
        <w:t xml:space="preserve"> et al.</w:t>
      </w:r>
      <w:r w:rsidR="00EF24CB" w:rsidRPr="006128B7">
        <w:rPr>
          <w:rFonts w:ascii="Times New Roman" w:hAnsi="Times New Roman" w:cs="Times New Roman"/>
          <w:color w:val="000000"/>
          <w:sz w:val="20"/>
          <w:szCs w:val="20"/>
          <w:vertAlign w:val="superscript"/>
        </w:rPr>
        <w:t xml:space="preserve"> [5]</w:t>
      </w:r>
      <w:r w:rsidR="00EF24CB" w:rsidRPr="006128B7">
        <w:rPr>
          <w:rFonts w:ascii="Times New Roman" w:hAnsi="Times New Roman" w:cs="Times New Roman"/>
          <w:color w:val="000000"/>
          <w:sz w:val="20"/>
          <w:szCs w:val="20"/>
        </w:rPr>
        <w:t xml:space="preserve"> found that female directors in monitoring role</w:t>
      </w:r>
      <w:r w:rsidR="00660F31" w:rsidRPr="006128B7">
        <w:rPr>
          <w:rFonts w:ascii="Times New Roman" w:hAnsi="Times New Roman" w:cs="Times New Roman"/>
          <w:color w:val="000000"/>
          <w:sz w:val="20"/>
          <w:szCs w:val="20"/>
        </w:rPr>
        <w:t>s</w:t>
      </w:r>
      <w:r w:rsidR="00EF24CB" w:rsidRPr="006128B7">
        <w:rPr>
          <w:rFonts w:ascii="Times New Roman" w:hAnsi="Times New Roman" w:cs="Times New Roman"/>
          <w:color w:val="000000"/>
          <w:sz w:val="20"/>
          <w:szCs w:val="20"/>
        </w:rPr>
        <w:t xml:space="preserve"> reduced the opportunism of management. </w:t>
      </w:r>
      <w:proofErr w:type="spellStart"/>
      <w:r w:rsidR="00EF24CB" w:rsidRPr="006128B7">
        <w:rPr>
          <w:rFonts w:ascii="Times New Roman" w:hAnsi="Times New Roman" w:cs="Times New Roman"/>
          <w:color w:val="000000"/>
          <w:sz w:val="20"/>
          <w:szCs w:val="20"/>
        </w:rPr>
        <w:t>Belaounia</w:t>
      </w:r>
      <w:proofErr w:type="spellEnd"/>
      <w:r w:rsidR="00EF24CB" w:rsidRPr="006128B7">
        <w:rPr>
          <w:rFonts w:ascii="Times New Roman" w:hAnsi="Times New Roman" w:cs="Times New Roman"/>
          <w:color w:val="000000"/>
          <w:sz w:val="20"/>
          <w:szCs w:val="20"/>
        </w:rPr>
        <w:t xml:space="preserve"> et al.</w:t>
      </w:r>
      <w:r w:rsidR="00EF24CB" w:rsidRPr="006128B7">
        <w:rPr>
          <w:rFonts w:ascii="Times New Roman" w:hAnsi="Times New Roman" w:cs="Times New Roman"/>
          <w:color w:val="000000"/>
          <w:sz w:val="20"/>
          <w:szCs w:val="20"/>
          <w:vertAlign w:val="superscript"/>
        </w:rPr>
        <w:t xml:space="preserve"> [6]</w:t>
      </w:r>
      <w:r w:rsidR="00EF24CB" w:rsidRPr="006128B7">
        <w:rPr>
          <w:rFonts w:ascii="Times New Roman" w:hAnsi="Times New Roman" w:cs="Times New Roman"/>
          <w:color w:val="000000"/>
          <w:sz w:val="20"/>
          <w:szCs w:val="20"/>
        </w:rPr>
        <w:t xml:space="preserve"> used the data of a multinational group composed of 1</w:t>
      </w:r>
      <w:r w:rsidR="00660F31" w:rsidRPr="006128B7">
        <w:rPr>
          <w:rFonts w:ascii="Times New Roman" w:hAnsi="Times New Roman" w:cs="Times New Roman"/>
          <w:color w:val="000000"/>
          <w:sz w:val="20"/>
          <w:szCs w:val="20"/>
        </w:rPr>
        <w:t>,</w:t>
      </w:r>
      <w:r w:rsidR="00EF24CB" w:rsidRPr="006128B7">
        <w:rPr>
          <w:rFonts w:ascii="Times New Roman" w:hAnsi="Times New Roman" w:cs="Times New Roman"/>
          <w:color w:val="000000"/>
          <w:sz w:val="20"/>
          <w:szCs w:val="20"/>
        </w:rPr>
        <w:t xml:space="preserve">986 listed companies from 24 countries or regions for ten years and found that companies with </w:t>
      </w:r>
      <w:r w:rsidR="00660F31" w:rsidRPr="006128B7">
        <w:rPr>
          <w:rFonts w:ascii="Times New Roman" w:hAnsi="Times New Roman" w:cs="Times New Roman"/>
          <w:color w:val="000000"/>
          <w:sz w:val="20"/>
          <w:szCs w:val="20"/>
        </w:rPr>
        <w:t xml:space="preserve">greater </w:t>
      </w:r>
      <w:r w:rsidR="00EF24CB" w:rsidRPr="006128B7">
        <w:rPr>
          <w:rFonts w:ascii="Times New Roman" w:hAnsi="Times New Roman" w:cs="Times New Roman"/>
          <w:color w:val="000000"/>
          <w:sz w:val="20"/>
          <w:szCs w:val="20"/>
        </w:rPr>
        <w:t>representation of female</w:t>
      </w:r>
      <w:r w:rsidR="00660F31" w:rsidRPr="006128B7">
        <w:rPr>
          <w:rFonts w:ascii="Times New Roman" w:hAnsi="Times New Roman" w:cs="Times New Roman"/>
          <w:color w:val="000000"/>
          <w:sz w:val="20"/>
          <w:szCs w:val="20"/>
        </w:rPr>
        <w:t>s on</w:t>
      </w:r>
      <w:r w:rsidR="00EF24CB" w:rsidRPr="006128B7">
        <w:rPr>
          <w:rFonts w:ascii="Times New Roman" w:hAnsi="Times New Roman" w:cs="Times New Roman"/>
          <w:color w:val="000000"/>
          <w:sz w:val="20"/>
          <w:szCs w:val="20"/>
        </w:rPr>
        <w:t xml:space="preserve"> boards of directors showed higher overall performance, less earnings management and less excessive risk-taking.</w:t>
      </w:r>
      <w:r w:rsidR="005610B5" w:rsidRPr="006128B7">
        <w:rPr>
          <w:rFonts w:ascii="Times New Roman" w:hAnsi="Times New Roman" w:cs="Times New Roman"/>
          <w:color w:val="000000"/>
          <w:sz w:val="20"/>
          <w:szCs w:val="20"/>
        </w:rPr>
        <w:t xml:space="preserve"> Balsam et al.</w:t>
      </w:r>
      <w:r w:rsidR="005610B5" w:rsidRPr="006128B7">
        <w:rPr>
          <w:rFonts w:ascii="Times New Roman" w:hAnsi="Times New Roman" w:cs="Times New Roman"/>
          <w:color w:val="000000"/>
          <w:sz w:val="20"/>
          <w:szCs w:val="20"/>
          <w:vertAlign w:val="superscript"/>
        </w:rPr>
        <w:t xml:space="preserve"> [7]</w:t>
      </w:r>
      <w:r w:rsidR="005610B5" w:rsidRPr="006128B7">
        <w:rPr>
          <w:rFonts w:ascii="Times New Roman" w:hAnsi="Times New Roman" w:cs="Times New Roman"/>
          <w:color w:val="000000"/>
          <w:sz w:val="20"/>
          <w:szCs w:val="20"/>
        </w:rPr>
        <w:t xml:space="preserve"> </w:t>
      </w:r>
      <w:r w:rsidRPr="006128B7">
        <w:rPr>
          <w:rFonts w:ascii="Times New Roman" w:eastAsia="宋体" w:hAnsi="Times New Roman" w:cs="Times New Roman"/>
          <w:color w:val="000000"/>
          <w:sz w:val="20"/>
          <w:szCs w:val="20"/>
        </w:rPr>
        <w:t>assumed</w:t>
      </w:r>
      <w:r w:rsidR="005610B5" w:rsidRPr="006128B7">
        <w:rPr>
          <w:rFonts w:ascii="Times New Roman" w:hAnsi="Times New Roman" w:cs="Times New Roman"/>
          <w:color w:val="000000"/>
          <w:sz w:val="20"/>
          <w:szCs w:val="20"/>
        </w:rPr>
        <w:t xml:space="preserve"> that the performance impact of independent female directors depends on the company's information environment. They found that in opaque (transparent) companies, independent female directors have a negative (positive) impact on performance, which is greater than that of independent male directors. </w:t>
      </w:r>
      <w:proofErr w:type="spellStart"/>
      <w:r w:rsidR="00D07315" w:rsidRPr="006128B7">
        <w:rPr>
          <w:rFonts w:ascii="Times New Roman" w:hAnsi="Times New Roman" w:cs="Times New Roman"/>
          <w:color w:val="000000"/>
          <w:sz w:val="20"/>
          <w:szCs w:val="20"/>
        </w:rPr>
        <w:t>Tosun</w:t>
      </w:r>
      <w:proofErr w:type="spellEnd"/>
      <w:r w:rsidR="00D07315" w:rsidRPr="006128B7">
        <w:rPr>
          <w:rFonts w:ascii="Times New Roman" w:hAnsi="Times New Roman" w:cs="Times New Roman"/>
          <w:color w:val="000000"/>
          <w:sz w:val="20"/>
          <w:szCs w:val="20"/>
        </w:rPr>
        <w:t xml:space="preserve"> et al.</w:t>
      </w:r>
      <w:r w:rsidR="00D07315" w:rsidRPr="006128B7">
        <w:rPr>
          <w:rFonts w:ascii="Times New Roman" w:hAnsi="Times New Roman" w:cs="Times New Roman"/>
          <w:color w:val="000000"/>
          <w:sz w:val="20"/>
          <w:szCs w:val="20"/>
          <w:vertAlign w:val="superscript"/>
        </w:rPr>
        <w:t xml:space="preserve"> [8]</w:t>
      </w:r>
      <w:r w:rsidR="00D07315" w:rsidRPr="006128B7">
        <w:rPr>
          <w:rFonts w:ascii="Times New Roman" w:hAnsi="Times New Roman" w:cs="Times New Roman"/>
          <w:color w:val="000000"/>
          <w:sz w:val="20"/>
          <w:szCs w:val="20"/>
        </w:rPr>
        <w:t xml:space="preserve"> found that there were more women on the board</w:t>
      </w:r>
      <w:r w:rsidR="00660F31" w:rsidRPr="006128B7">
        <w:rPr>
          <w:rFonts w:ascii="Times New Roman" w:hAnsi="Times New Roman" w:cs="Times New Roman"/>
          <w:color w:val="000000"/>
          <w:sz w:val="20"/>
          <w:szCs w:val="20"/>
        </w:rPr>
        <w:t>s</w:t>
      </w:r>
      <w:r w:rsidR="00D07315" w:rsidRPr="006128B7">
        <w:rPr>
          <w:rFonts w:ascii="Times New Roman" w:hAnsi="Times New Roman" w:cs="Times New Roman"/>
          <w:color w:val="000000"/>
          <w:sz w:val="20"/>
          <w:szCs w:val="20"/>
        </w:rPr>
        <w:t xml:space="preserve"> </w:t>
      </w:r>
      <w:r w:rsidR="00660F31" w:rsidRPr="006128B7">
        <w:rPr>
          <w:rFonts w:ascii="Times New Roman" w:hAnsi="Times New Roman" w:cs="Times New Roman"/>
          <w:color w:val="000000"/>
          <w:sz w:val="20"/>
          <w:szCs w:val="20"/>
        </w:rPr>
        <w:t xml:space="preserve">of firms with </w:t>
      </w:r>
      <w:r w:rsidR="00D07315" w:rsidRPr="006128B7">
        <w:rPr>
          <w:rFonts w:ascii="Times New Roman" w:hAnsi="Times New Roman" w:cs="Times New Roman"/>
          <w:color w:val="000000"/>
          <w:sz w:val="20"/>
          <w:szCs w:val="20"/>
        </w:rPr>
        <w:t>overconfident CEOs, offsetting the trend of these CEOs to reduce their cash holdings below the optimal level.</w:t>
      </w:r>
      <w:r w:rsidR="0034461F" w:rsidRPr="006128B7">
        <w:rPr>
          <w:rFonts w:ascii="Times New Roman" w:hAnsi="Times New Roman" w:cs="Times New Roman"/>
          <w:color w:val="000000"/>
          <w:sz w:val="20"/>
          <w:szCs w:val="20"/>
        </w:rPr>
        <w:t xml:space="preserve"> </w:t>
      </w:r>
      <w:r w:rsidRPr="006128B7">
        <w:rPr>
          <w:rFonts w:ascii="Times New Roman" w:hAnsi="Times New Roman" w:cs="Times New Roman"/>
          <w:color w:val="000000"/>
          <w:sz w:val="20"/>
          <w:szCs w:val="20"/>
        </w:rPr>
        <w:t xml:space="preserve">At present, some scholars in China have </w:t>
      </w:r>
      <w:r w:rsidR="00660F31" w:rsidRPr="006128B7">
        <w:rPr>
          <w:rFonts w:ascii="Times New Roman" w:hAnsi="Times New Roman" w:cs="Times New Roman"/>
          <w:color w:val="000000"/>
          <w:sz w:val="20"/>
          <w:szCs w:val="20"/>
        </w:rPr>
        <w:t xml:space="preserve">considered </w:t>
      </w:r>
      <w:r w:rsidRPr="006128B7">
        <w:rPr>
          <w:rFonts w:ascii="Times New Roman" w:hAnsi="Times New Roman" w:cs="Times New Roman"/>
          <w:color w:val="000000"/>
          <w:sz w:val="20"/>
          <w:szCs w:val="20"/>
        </w:rPr>
        <w:t xml:space="preserve">the gender of executives of </w:t>
      </w:r>
      <w:r w:rsidRPr="006128B7">
        <w:rPr>
          <w:rFonts w:ascii="Times New Roman" w:eastAsia="宋体" w:hAnsi="Times New Roman" w:cs="Times New Roman"/>
          <w:color w:val="000000"/>
          <w:sz w:val="20"/>
          <w:szCs w:val="20"/>
        </w:rPr>
        <w:t>listed companies</w:t>
      </w:r>
      <w:r w:rsidRPr="006128B7">
        <w:rPr>
          <w:rFonts w:ascii="Times New Roman" w:hAnsi="Times New Roman" w:cs="Times New Roman"/>
          <w:color w:val="000000"/>
          <w:sz w:val="20"/>
          <w:szCs w:val="20"/>
        </w:rPr>
        <w:t xml:space="preserve"> </w:t>
      </w:r>
      <w:r w:rsidRPr="006128B7">
        <w:rPr>
          <w:rFonts w:ascii="Times New Roman" w:hAnsi="Times New Roman" w:cs="Times New Roman"/>
          <w:color w:val="000000"/>
          <w:sz w:val="20"/>
          <w:szCs w:val="20"/>
          <w:vertAlign w:val="superscript"/>
        </w:rPr>
        <w:t>[1]</w:t>
      </w:r>
      <w:r w:rsidRPr="006128B7">
        <w:rPr>
          <w:rFonts w:ascii="Times New Roman" w:hAnsi="Times New Roman" w:cs="Times New Roman"/>
          <w:color w:val="000000"/>
          <w:sz w:val="20"/>
          <w:szCs w:val="20"/>
        </w:rPr>
        <w:t xml:space="preserve">, such as directors and CEOs, as the starting point to study their impact on corporate risk-taking </w:t>
      </w:r>
      <w:r w:rsidRPr="006128B7">
        <w:rPr>
          <w:rFonts w:ascii="Times New Roman" w:hAnsi="Times New Roman" w:cs="Times New Roman"/>
          <w:color w:val="000000"/>
          <w:sz w:val="20"/>
          <w:szCs w:val="20"/>
          <w:vertAlign w:val="superscript"/>
        </w:rPr>
        <w:t>[9]</w:t>
      </w:r>
      <w:r w:rsidRPr="006128B7">
        <w:rPr>
          <w:rFonts w:ascii="Times New Roman" w:hAnsi="Times New Roman" w:cs="Times New Roman"/>
          <w:color w:val="000000"/>
          <w:sz w:val="20"/>
          <w:szCs w:val="20"/>
        </w:rPr>
        <w:t xml:space="preserve">, over investment and corporate value </w:t>
      </w:r>
      <w:r w:rsidRPr="006128B7">
        <w:rPr>
          <w:rFonts w:ascii="Times New Roman" w:hAnsi="Times New Roman" w:cs="Times New Roman"/>
          <w:color w:val="000000"/>
          <w:sz w:val="20"/>
          <w:szCs w:val="20"/>
          <w:vertAlign w:val="superscript"/>
        </w:rPr>
        <w:t>[10]</w:t>
      </w:r>
      <w:r w:rsidRPr="006128B7">
        <w:rPr>
          <w:rFonts w:ascii="Times New Roman" w:hAnsi="Times New Roman" w:cs="Times New Roman"/>
          <w:color w:val="000000"/>
          <w:sz w:val="20"/>
          <w:szCs w:val="20"/>
        </w:rPr>
        <w:t xml:space="preserve">, financing constraints </w:t>
      </w:r>
      <w:r w:rsidRPr="006128B7">
        <w:rPr>
          <w:rFonts w:ascii="Times New Roman" w:hAnsi="Times New Roman" w:cs="Times New Roman"/>
          <w:color w:val="000000"/>
          <w:sz w:val="20"/>
          <w:szCs w:val="20"/>
          <w:vertAlign w:val="superscript"/>
        </w:rPr>
        <w:t>[11]</w:t>
      </w:r>
      <w:r w:rsidRPr="006128B7">
        <w:rPr>
          <w:rFonts w:ascii="Times New Roman" w:hAnsi="Times New Roman" w:cs="Times New Roman"/>
          <w:color w:val="000000"/>
          <w:sz w:val="20"/>
          <w:szCs w:val="20"/>
        </w:rPr>
        <w:t>, capital allocation</w:t>
      </w:r>
      <w:r w:rsidRPr="006128B7">
        <w:rPr>
          <w:rFonts w:ascii="Times New Roman" w:hAnsi="Times New Roman" w:cs="Times New Roman"/>
          <w:color w:val="000000"/>
          <w:sz w:val="20"/>
          <w:szCs w:val="20"/>
          <w:vertAlign w:val="superscript"/>
        </w:rPr>
        <w:t xml:space="preserve"> [12]</w:t>
      </w:r>
      <w:r w:rsidR="008B0BF9" w:rsidRPr="006128B7">
        <w:rPr>
          <w:rFonts w:ascii="Times New Roman" w:hAnsi="Times New Roman" w:cs="Times New Roman"/>
          <w:color w:val="000000"/>
          <w:sz w:val="20"/>
          <w:szCs w:val="20"/>
        </w:rPr>
        <w:t xml:space="preserve">, corporate </w:t>
      </w:r>
      <w:proofErr w:type="gramStart"/>
      <w:r w:rsidR="008B0BF9" w:rsidRPr="006128B7">
        <w:rPr>
          <w:rFonts w:ascii="Times New Roman" w:hAnsi="Times New Roman" w:cs="Times New Roman"/>
          <w:color w:val="000000"/>
          <w:sz w:val="20"/>
          <w:szCs w:val="20"/>
        </w:rPr>
        <w:t>performance</w:t>
      </w:r>
      <w:r w:rsidRPr="006128B7">
        <w:rPr>
          <w:rFonts w:ascii="Times New Roman" w:hAnsi="Times New Roman" w:cs="Times New Roman"/>
          <w:color w:val="000000"/>
          <w:sz w:val="20"/>
          <w:szCs w:val="20"/>
          <w:vertAlign w:val="superscript"/>
        </w:rPr>
        <w:t>[</w:t>
      </w:r>
      <w:proofErr w:type="gramEnd"/>
      <w:r w:rsidRPr="006128B7">
        <w:rPr>
          <w:rFonts w:ascii="Times New Roman" w:hAnsi="Times New Roman" w:cs="Times New Roman"/>
          <w:color w:val="000000"/>
          <w:sz w:val="20"/>
          <w:szCs w:val="20"/>
          <w:vertAlign w:val="superscript"/>
        </w:rPr>
        <w:t>13]</w:t>
      </w:r>
      <w:r w:rsidRPr="006128B7">
        <w:rPr>
          <w:rFonts w:ascii="Times New Roman" w:hAnsi="Times New Roman" w:cs="Times New Roman"/>
          <w:color w:val="000000"/>
          <w:sz w:val="20"/>
          <w:szCs w:val="20"/>
        </w:rPr>
        <w:t xml:space="preserve">, degree of earnings management </w:t>
      </w:r>
      <w:r w:rsidRPr="006128B7">
        <w:rPr>
          <w:rFonts w:ascii="Times New Roman" w:hAnsi="Times New Roman" w:cs="Times New Roman"/>
          <w:color w:val="000000"/>
          <w:sz w:val="20"/>
          <w:szCs w:val="20"/>
          <w:vertAlign w:val="superscript"/>
        </w:rPr>
        <w:t>[14]</w:t>
      </w:r>
      <w:r w:rsidRPr="006128B7">
        <w:rPr>
          <w:rFonts w:ascii="Times New Roman" w:hAnsi="Times New Roman" w:cs="Times New Roman"/>
          <w:color w:val="000000"/>
          <w:sz w:val="20"/>
          <w:szCs w:val="20"/>
        </w:rPr>
        <w:t xml:space="preserve">, </w:t>
      </w:r>
      <w:r w:rsidRPr="006128B7">
        <w:rPr>
          <w:rFonts w:ascii="Times New Roman" w:eastAsia="宋体" w:hAnsi="Times New Roman" w:cs="Times New Roman"/>
          <w:color w:val="000000"/>
          <w:sz w:val="20"/>
          <w:szCs w:val="20"/>
        </w:rPr>
        <w:t xml:space="preserve">and </w:t>
      </w:r>
      <w:r w:rsidRPr="006128B7">
        <w:rPr>
          <w:rFonts w:ascii="Times New Roman" w:hAnsi="Times New Roman" w:cs="Times New Roman"/>
          <w:color w:val="000000"/>
          <w:sz w:val="20"/>
          <w:szCs w:val="20"/>
        </w:rPr>
        <w:t xml:space="preserve">performance of social responsibility </w:t>
      </w:r>
      <w:r w:rsidRPr="006128B7">
        <w:rPr>
          <w:rFonts w:ascii="Times New Roman" w:hAnsi="Times New Roman" w:cs="Times New Roman"/>
          <w:color w:val="000000"/>
          <w:sz w:val="20"/>
          <w:szCs w:val="20"/>
          <w:vertAlign w:val="superscript"/>
        </w:rPr>
        <w:t>[15]</w:t>
      </w:r>
      <w:r w:rsidRPr="006128B7">
        <w:rPr>
          <w:rFonts w:ascii="Times New Roman" w:eastAsia="宋体" w:hAnsi="Times New Roman" w:cs="Times New Roman"/>
          <w:color w:val="000000"/>
          <w:sz w:val="20"/>
          <w:szCs w:val="20"/>
        </w:rPr>
        <w:t>.</w:t>
      </w:r>
      <w:r w:rsidRPr="006128B7">
        <w:rPr>
          <w:rFonts w:ascii="Times New Roman" w:hAnsi="Times New Roman" w:cs="Times New Roman"/>
          <w:color w:val="000000"/>
          <w:sz w:val="20"/>
          <w:szCs w:val="20"/>
        </w:rPr>
        <w:t xml:space="preserve"> On the whole, </w:t>
      </w:r>
      <w:r w:rsidR="00660F31" w:rsidRPr="006128B7">
        <w:rPr>
          <w:rFonts w:ascii="Times New Roman" w:hAnsi="Times New Roman" w:cs="Times New Roman"/>
          <w:color w:val="000000"/>
          <w:sz w:val="20"/>
          <w:szCs w:val="20"/>
        </w:rPr>
        <w:t xml:space="preserve">the research </w:t>
      </w:r>
      <w:r w:rsidRPr="006128B7">
        <w:rPr>
          <w:rFonts w:ascii="Times New Roman" w:hAnsi="Times New Roman" w:cs="Times New Roman"/>
          <w:color w:val="000000"/>
          <w:sz w:val="20"/>
          <w:szCs w:val="20"/>
        </w:rPr>
        <w:t xml:space="preserve">affirms the positive impact of female executives on the business behavior of listed companies. For example, Wang Xia et al. </w:t>
      </w:r>
      <w:r w:rsidRPr="006128B7">
        <w:rPr>
          <w:rFonts w:ascii="Times New Roman" w:hAnsi="Times New Roman" w:cs="Times New Roman"/>
          <w:color w:val="000000"/>
          <w:sz w:val="20"/>
          <w:szCs w:val="20"/>
          <w:vertAlign w:val="superscript"/>
        </w:rPr>
        <w:t>[16]</w:t>
      </w:r>
      <w:r w:rsidRPr="006128B7">
        <w:rPr>
          <w:rFonts w:ascii="Times New Roman" w:hAnsi="Times New Roman" w:cs="Times New Roman"/>
          <w:color w:val="000000"/>
          <w:sz w:val="20"/>
          <w:szCs w:val="20"/>
        </w:rPr>
        <w:t xml:space="preserve"> selected domestic financial restated companies as samples </w:t>
      </w:r>
      <w:r w:rsidR="00660F31" w:rsidRPr="006128B7">
        <w:rPr>
          <w:rFonts w:ascii="Times New Roman" w:hAnsi="Times New Roman" w:cs="Times New Roman"/>
          <w:color w:val="000000"/>
          <w:sz w:val="20"/>
          <w:szCs w:val="20"/>
        </w:rPr>
        <w:t xml:space="preserve">and </w:t>
      </w:r>
      <w:r w:rsidRPr="006128B7">
        <w:rPr>
          <w:rFonts w:ascii="Times New Roman" w:hAnsi="Times New Roman" w:cs="Times New Roman"/>
          <w:color w:val="000000"/>
          <w:sz w:val="20"/>
          <w:szCs w:val="20"/>
        </w:rPr>
        <w:t>found that CFOs with the status of certified public accountants have higher accounting information quality and affirmed the positive role of CFOs in financial reporting.</w:t>
      </w:r>
    </w:p>
    <w:p w14:paraId="5131DF8E" w14:textId="77777777" w:rsidR="00EA52A5" w:rsidRPr="006128B7" w:rsidRDefault="00EA52A5" w:rsidP="006128B7">
      <w:pPr>
        <w:widowControl/>
        <w:ind w:firstLineChars="200" w:firstLine="400"/>
        <w:rPr>
          <w:rFonts w:ascii="Times New Roman" w:hAnsi="Times New Roman" w:cs="Times New Roman"/>
          <w:color w:val="000000"/>
          <w:sz w:val="20"/>
          <w:szCs w:val="20"/>
        </w:rPr>
      </w:pPr>
    </w:p>
    <w:p w14:paraId="015A33DD" w14:textId="7F55995C" w:rsidR="00EA52A5" w:rsidRPr="006128B7" w:rsidRDefault="00E73A5D" w:rsidP="00F20929">
      <w:pPr>
        <w:widowControl/>
        <w:rPr>
          <w:rFonts w:ascii="Times New Roman" w:hAnsi="Times New Roman" w:cs="Times New Roman"/>
          <w:color w:val="000000"/>
          <w:sz w:val="20"/>
          <w:szCs w:val="20"/>
        </w:rPr>
      </w:pPr>
      <w:r w:rsidRPr="006128B7">
        <w:rPr>
          <w:rFonts w:ascii="Times New Roman" w:hAnsi="Times New Roman" w:cs="Times New Roman"/>
          <w:color w:val="000000"/>
          <w:sz w:val="20"/>
          <w:szCs w:val="20"/>
        </w:rPr>
        <w:t>2.2. Research on information disclosure</w:t>
      </w:r>
      <w:r w:rsidR="00660F31" w:rsidRPr="006128B7">
        <w:rPr>
          <w:rFonts w:ascii="Times New Roman" w:hAnsi="Times New Roman" w:cs="Times New Roman"/>
          <w:color w:val="000000"/>
          <w:sz w:val="20"/>
          <w:szCs w:val="20"/>
        </w:rPr>
        <w:t xml:space="preserve"> violations</w:t>
      </w:r>
      <w:r w:rsidRPr="006128B7">
        <w:rPr>
          <w:rFonts w:ascii="Times New Roman" w:hAnsi="Times New Roman" w:cs="Times New Roman"/>
          <w:color w:val="000000"/>
          <w:sz w:val="20"/>
          <w:szCs w:val="20"/>
        </w:rPr>
        <w:t xml:space="preserve"> of listed companies</w:t>
      </w:r>
    </w:p>
    <w:p w14:paraId="7C8460A0" w14:textId="0B43380B" w:rsidR="00EA52A5" w:rsidRPr="006128B7" w:rsidRDefault="00E73A5D" w:rsidP="006128B7">
      <w:pPr>
        <w:widowControl/>
        <w:ind w:firstLineChars="200" w:firstLine="400"/>
        <w:rPr>
          <w:rFonts w:ascii="Times New Roman" w:hAnsi="Times New Roman" w:cs="Times New Roman"/>
          <w:color w:val="000000"/>
          <w:sz w:val="20"/>
          <w:szCs w:val="20"/>
        </w:rPr>
      </w:pPr>
      <w:r w:rsidRPr="006128B7">
        <w:rPr>
          <w:rFonts w:ascii="Times New Roman" w:hAnsi="Times New Roman" w:cs="Times New Roman"/>
          <w:color w:val="000000"/>
          <w:sz w:val="20"/>
          <w:szCs w:val="20"/>
        </w:rPr>
        <w:t xml:space="preserve">Wu </w:t>
      </w:r>
      <w:proofErr w:type="spellStart"/>
      <w:r w:rsidRPr="006128B7">
        <w:rPr>
          <w:rFonts w:ascii="Times New Roman" w:hAnsi="Times New Roman" w:cs="Times New Roman"/>
          <w:color w:val="000000"/>
          <w:sz w:val="20"/>
          <w:szCs w:val="20"/>
        </w:rPr>
        <w:t>Guoping</w:t>
      </w:r>
      <w:proofErr w:type="spellEnd"/>
      <w:r w:rsidRPr="006128B7">
        <w:rPr>
          <w:rFonts w:ascii="Times New Roman" w:hAnsi="Times New Roman" w:cs="Times New Roman"/>
          <w:color w:val="000000"/>
          <w:sz w:val="20"/>
          <w:szCs w:val="20"/>
        </w:rPr>
        <w:t xml:space="preserve"> </w:t>
      </w:r>
      <w:r w:rsidRPr="006128B7">
        <w:rPr>
          <w:rFonts w:ascii="Times New Roman" w:hAnsi="Times New Roman" w:cs="Times New Roman"/>
          <w:color w:val="000000"/>
          <w:sz w:val="20"/>
          <w:szCs w:val="20"/>
          <w:vertAlign w:val="superscript"/>
        </w:rPr>
        <w:t>[17]</w:t>
      </w:r>
      <w:r w:rsidRPr="006128B7">
        <w:rPr>
          <w:rFonts w:ascii="Times New Roman" w:hAnsi="Times New Roman" w:cs="Times New Roman"/>
          <w:color w:val="000000"/>
          <w:sz w:val="20"/>
          <w:szCs w:val="20"/>
        </w:rPr>
        <w:t xml:space="preserve"> and Hu Yan </w:t>
      </w:r>
      <w:r w:rsidRPr="006128B7">
        <w:rPr>
          <w:rFonts w:ascii="Times New Roman" w:hAnsi="Times New Roman" w:cs="Times New Roman"/>
          <w:color w:val="000000"/>
          <w:sz w:val="20"/>
          <w:szCs w:val="20"/>
          <w:vertAlign w:val="superscript"/>
        </w:rPr>
        <w:t>[18]</w:t>
      </w:r>
      <w:r w:rsidRPr="006128B7">
        <w:rPr>
          <w:rFonts w:ascii="Times New Roman" w:hAnsi="Times New Roman" w:cs="Times New Roman"/>
          <w:color w:val="000000"/>
          <w:sz w:val="20"/>
          <w:szCs w:val="20"/>
        </w:rPr>
        <w:t xml:space="preserve"> divided information disclosure violations into false statements and delayed disclosure</w:t>
      </w:r>
      <w:r w:rsidR="00660F31" w:rsidRPr="006128B7">
        <w:rPr>
          <w:rFonts w:ascii="Times New Roman" w:hAnsi="Times New Roman" w:cs="Times New Roman"/>
          <w:color w:val="000000"/>
          <w:sz w:val="20"/>
          <w:szCs w:val="20"/>
        </w:rPr>
        <w:t>s</w:t>
      </w:r>
      <w:r w:rsidRPr="006128B7">
        <w:rPr>
          <w:rFonts w:ascii="Times New Roman" w:hAnsi="Times New Roman" w:cs="Times New Roman"/>
          <w:color w:val="000000"/>
          <w:sz w:val="20"/>
          <w:szCs w:val="20"/>
        </w:rPr>
        <w:t xml:space="preserve"> according to the manifestations of violations and further divided false statements into false records, misleading statements and major omissions</w:t>
      </w:r>
      <w:r w:rsidRPr="006128B7">
        <w:rPr>
          <w:rFonts w:ascii="Times New Roman" w:eastAsia="宋体" w:hAnsi="Times New Roman" w:cs="Times New Roman"/>
          <w:color w:val="000000"/>
          <w:sz w:val="20"/>
          <w:szCs w:val="20"/>
        </w:rPr>
        <w:t xml:space="preserve">. False </w:t>
      </w:r>
      <w:r w:rsidRPr="006128B7">
        <w:rPr>
          <w:rFonts w:ascii="Times New Roman" w:hAnsi="Times New Roman" w:cs="Times New Roman"/>
          <w:color w:val="000000"/>
          <w:sz w:val="20"/>
          <w:szCs w:val="20"/>
        </w:rPr>
        <w:t xml:space="preserve">records are divided into fictitious profits, fictitious assets and false statements. At present, according to the classification standards of the CSRC and </w:t>
      </w:r>
      <w:proofErr w:type="spellStart"/>
      <w:r w:rsidRPr="006128B7">
        <w:rPr>
          <w:rFonts w:ascii="Times New Roman" w:hAnsi="Times New Roman" w:cs="Times New Roman"/>
          <w:color w:val="000000"/>
          <w:sz w:val="20"/>
          <w:szCs w:val="20"/>
        </w:rPr>
        <w:t>Guotai’an</w:t>
      </w:r>
      <w:proofErr w:type="spellEnd"/>
      <w:r w:rsidRPr="006128B7">
        <w:rPr>
          <w:rFonts w:ascii="Times New Roman" w:hAnsi="Times New Roman" w:cs="Times New Roman"/>
          <w:color w:val="000000"/>
          <w:sz w:val="20"/>
          <w:szCs w:val="20"/>
        </w:rPr>
        <w:t xml:space="preserve"> Database, the types of violations of listed companies include fictitious profits, false assets, false records (misleading statements), delayed disclosure, major omissions, false disclosure (others), improper general accounting treatment, fraudulent listing</w:t>
      </w:r>
      <w:r w:rsidR="00660F31" w:rsidRPr="006128B7">
        <w:rPr>
          <w:rFonts w:ascii="Times New Roman" w:hAnsi="Times New Roman" w:cs="Times New Roman"/>
          <w:color w:val="000000"/>
          <w:sz w:val="20"/>
          <w:szCs w:val="20"/>
        </w:rPr>
        <w:t>s</w:t>
      </w:r>
      <w:r w:rsidRPr="006128B7">
        <w:rPr>
          <w:rFonts w:ascii="Times New Roman" w:hAnsi="Times New Roman" w:cs="Times New Roman"/>
          <w:color w:val="000000"/>
          <w:sz w:val="20"/>
          <w:szCs w:val="20"/>
        </w:rPr>
        <w:t>, illegal capital contribution</w:t>
      </w:r>
      <w:r w:rsidR="00660F31" w:rsidRPr="006128B7">
        <w:rPr>
          <w:rFonts w:ascii="Times New Roman" w:hAnsi="Times New Roman" w:cs="Times New Roman"/>
          <w:color w:val="000000"/>
          <w:sz w:val="20"/>
          <w:szCs w:val="20"/>
        </w:rPr>
        <w:t>s</w:t>
      </w:r>
      <w:r w:rsidRPr="006128B7">
        <w:rPr>
          <w:rFonts w:ascii="Times New Roman" w:hAnsi="Times New Roman" w:cs="Times New Roman"/>
          <w:color w:val="000000"/>
          <w:sz w:val="20"/>
          <w:szCs w:val="20"/>
        </w:rPr>
        <w:t>, unauthorized change of capital use, occupation of company assets, insider trading, illegal trading of stocks</w:t>
      </w:r>
      <w:r w:rsidRPr="006128B7">
        <w:rPr>
          <w:rFonts w:ascii="Times New Roman" w:eastAsia="宋体" w:hAnsi="Times New Roman" w:cs="Times New Roman"/>
          <w:color w:val="000000"/>
          <w:sz w:val="20"/>
          <w:szCs w:val="20"/>
        </w:rPr>
        <w:t>, manipulation</w:t>
      </w:r>
      <w:r w:rsidRPr="006128B7">
        <w:rPr>
          <w:rFonts w:ascii="Times New Roman" w:hAnsi="Times New Roman" w:cs="Times New Roman"/>
          <w:color w:val="000000"/>
          <w:sz w:val="20"/>
          <w:szCs w:val="20"/>
        </w:rPr>
        <w:t xml:space="preserve"> of stock price, </w:t>
      </w:r>
      <w:r w:rsidR="00660F31" w:rsidRPr="006128B7">
        <w:rPr>
          <w:rFonts w:ascii="Times New Roman" w:hAnsi="Times New Roman" w:cs="Times New Roman"/>
          <w:color w:val="000000"/>
          <w:sz w:val="20"/>
          <w:szCs w:val="20"/>
        </w:rPr>
        <w:t xml:space="preserve">and </w:t>
      </w:r>
      <w:r w:rsidRPr="006128B7">
        <w:rPr>
          <w:rFonts w:ascii="Times New Roman" w:hAnsi="Times New Roman" w:cs="Times New Roman"/>
          <w:color w:val="000000"/>
          <w:sz w:val="20"/>
          <w:szCs w:val="20"/>
        </w:rPr>
        <w:t>illegal guarantee</w:t>
      </w:r>
      <w:r w:rsidR="00660F31" w:rsidRPr="006128B7">
        <w:rPr>
          <w:rFonts w:ascii="Times New Roman" w:hAnsi="Times New Roman" w:cs="Times New Roman"/>
          <w:color w:val="000000"/>
          <w:sz w:val="20"/>
          <w:szCs w:val="20"/>
        </w:rPr>
        <w:t xml:space="preserve">s. </w:t>
      </w:r>
      <w:r w:rsidRPr="006128B7">
        <w:rPr>
          <w:rFonts w:ascii="Times New Roman" w:hAnsi="Times New Roman" w:cs="Times New Roman"/>
          <w:color w:val="000000"/>
          <w:sz w:val="20"/>
          <w:szCs w:val="20"/>
        </w:rPr>
        <w:t xml:space="preserve">Referring to the practice of Lu Jun </w:t>
      </w:r>
      <w:r w:rsidRPr="006128B7">
        <w:rPr>
          <w:rFonts w:ascii="Times New Roman" w:hAnsi="Times New Roman" w:cs="Times New Roman"/>
          <w:color w:val="000000"/>
          <w:sz w:val="20"/>
          <w:szCs w:val="20"/>
          <w:vertAlign w:val="superscript"/>
        </w:rPr>
        <w:t>[3]</w:t>
      </w:r>
      <w:r w:rsidRPr="006128B7">
        <w:rPr>
          <w:rFonts w:ascii="Times New Roman" w:hAnsi="Times New Roman" w:cs="Times New Roman"/>
          <w:color w:val="000000"/>
          <w:sz w:val="20"/>
          <w:szCs w:val="20"/>
        </w:rPr>
        <w:t>, the article classifies the first seven items as information disclosure violations.</w:t>
      </w:r>
    </w:p>
    <w:p w14:paraId="7D7BD4EE" w14:textId="09EDCBF3" w:rsidR="00EA52A5" w:rsidRPr="006128B7" w:rsidRDefault="00E73A5D" w:rsidP="006128B7">
      <w:pPr>
        <w:widowControl/>
        <w:ind w:firstLineChars="200" w:firstLine="400"/>
        <w:rPr>
          <w:rFonts w:ascii="Times New Roman" w:hAnsi="Times New Roman" w:cs="Times New Roman"/>
          <w:color w:val="000000"/>
          <w:sz w:val="20"/>
          <w:szCs w:val="20"/>
        </w:rPr>
      </w:pPr>
      <w:r w:rsidRPr="006128B7">
        <w:rPr>
          <w:rFonts w:ascii="Times New Roman" w:hAnsi="Times New Roman" w:cs="Times New Roman"/>
          <w:color w:val="000000"/>
          <w:sz w:val="20"/>
          <w:szCs w:val="20"/>
        </w:rPr>
        <w:t xml:space="preserve">Yu </w:t>
      </w:r>
      <w:proofErr w:type="spellStart"/>
      <w:r w:rsidRPr="006128B7">
        <w:rPr>
          <w:rFonts w:ascii="Times New Roman" w:hAnsi="Times New Roman" w:cs="Times New Roman"/>
          <w:color w:val="000000"/>
          <w:sz w:val="20"/>
          <w:szCs w:val="20"/>
        </w:rPr>
        <w:t>Xuelian</w:t>
      </w:r>
      <w:proofErr w:type="spellEnd"/>
      <w:r w:rsidRPr="006128B7">
        <w:rPr>
          <w:rFonts w:ascii="Times New Roman" w:hAnsi="Times New Roman" w:cs="Times New Roman"/>
          <w:color w:val="000000"/>
          <w:sz w:val="20"/>
          <w:szCs w:val="20"/>
        </w:rPr>
        <w:t xml:space="preserve"> et al. </w:t>
      </w:r>
      <w:r w:rsidRPr="006128B7">
        <w:rPr>
          <w:rFonts w:ascii="Times New Roman" w:hAnsi="Times New Roman" w:cs="Times New Roman"/>
          <w:color w:val="000000"/>
          <w:sz w:val="20"/>
          <w:szCs w:val="20"/>
          <w:vertAlign w:val="superscript"/>
        </w:rPr>
        <w:t>[19]</w:t>
      </w:r>
      <w:r w:rsidRPr="006128B7">
        <w:rPr>
          <w:rFonts w:ascii="Times New Roman" w:hAnsi="Times New Roman" w:cs="Times New Roman"/>
          <w:color w:val="000000"/>
          <w:sz w:val="20"/>
          <w:szCs w:val="20"/>
        </w:rPr>
        <w:t xml:space="preserve"> sorted the data of A-share listed companies in </w:t>
      </w:r>
      <w:r w:rsidR="008C32BA" w:rsidRPr="006128B7">
        <w:rPr>
          <w:rFonts w:ascii="Times New Roman" w:hAnsi="Times New Roman" w:cs="Times New Roman"/>
          <w:color w:val="000000"/>
          <w:sz w:val="20"/>
          <w:szCs w:val="20"/>
        </w:rPr>
        <w:t xml:space="preserve">the </w:t>
      </w:r>
      <w:r w:rsidRPr="006128B7">
        <w:rPr>
          <w:rFonts w:ascii="Times New Roman" w:hAnsi="Times New Roman" w:cs="Times New Roman"/>
          <w:color w:val="000000"/>
          <w:sz w:val="20"/>
          <w:szCs w:val="20"/>
        </w:rPr>
        <w:t>Shanghai and Shenzhen</w:t>
      </w:r>
      <w:r w:rsidR="008C32BA" w:rsidRPr="006128B7">
        <w:rPr>
          <w:rFonts w:ascii="Times New Roman" w:hAnsi="Times New Roman" w:cs="Times New Roman"/>
          <w:color w:val="000000"/>
          <w:sz w:val="20"/>
          <w:szCs w:val="20"/>
        </w:rPr>
        <w:t xml:space="preserve"> exchanges</w:t>
      </w:r>
      <w:r w:rsidRPr="006128B7">
        <w:rPr>
          <w:rFonts w:ascii="Times New Roman" w:hAnsi="Times New Roman" w:cs="Times New Roman"/>
          <w:color w:val="000000"/>
          <w:sz w:val="20"/>
          <w:szCs w:val="20"/>
        </w:rPr>
        <w:t xml:space="preserve"> from 2009 to 2014 and used </w:t>
      </w:r>
      <w:r w:rsidRPr="006128B7">
        <w:rPr>
          <w:rFonts w:ascii="Times New Roman" w:eastAsia="宋体" w:hAnsi="Times New Roman" w:cs="Times New Roman"/>
          <w:color w:val="000000"/>
          <w:sz w:val="20"/>
          <w:szCs w:val="20"/>
        </w:rPr>
        <w:t xml:space="preserve">a </w:t>
      </w:r>
      <w:r w:rsidRPr="006128B7">
        <w:rPr>
          <w:rFonts w:ascii="Times New Roman" w:hAnsi="Times New Roman" w:cs="Times New Roman"/>
          <w:color w:val="000000"/>
          <w:sz w:val="20"/>
          <w:szCs w:val="20"/>
        </w:rPr>
        <w:t xml:space="preserve">logistic regression model and principal component analysis to explore whether the professional level, salary motivation and position power of </w:t>
      </w:r>
      <w:r w:rsidRPr="006128B7">
        <w:rPr>
          <w:rFonts w:ascii="Times New Roman" w:eastAsia="宋体" w:hAnsi="Times New Roman" w:cs="Times New Roman"/>
          <w:color w:val="000000"/>
          <w:sz w:val="20"/>
          <w:szCs w:val="20"/>
        </w:rPr>
        <w:t>CFOs</w:t>
      </w:r>
      <w:r w:rsidRPr="006128B7">
        <w:rPr>
          <w:rFonts w:ascii="Times New Roman" w:hAnsi="Times New Roman" w:cs="Times New Roman"/>
          <w:color w:val="000000"/>
          <w:sz w:val="20"/>
          <w:szCs w:val="20"/>
        </w:rPr>
        <w:t xml:space="preserve"> have an impact on the number and degree of violations in financial reporting. The study found that the stronger the professional ability of </w:t>
      </w:r>
      <w:r w:rsidRPr="006128B7">
        <w:rPr>
          <w:rFonts w:ascii="Times New Roman" w:eastAsia="宋体" w:hAnsi="Times New Roman" w:cs="Times New Roman"/>
          <w:color w:val="000000"/>
          <w:sz w:val="20"/>
          <w:szCs w:val="20"/>
        </w:rPr>
        <w:t>CFOs</w:t>
      </w:r>
      <w:r w:rsidRPr="006128B7">
        <w:rPr>
          <w:rFonts w:ascii="Times New Roman" w:hAnsi="Times New Roman" w:cs="Times New Roman"/>
          <w:color w:val="000000"/>
          <w:sz w:val="20"/>
          <w:szCs w:val="20"/>
        </w:rPr>
        <w:t xml:space="preserve">, the higher the reward, </w:t>
      </w:r>
      <w:r w:rsidRPr="006128B7">
        <w:rPr>
          <w:rFonts w:ascii="Times New Roman" w:eastAsia="宋体" w:hAnsi="Times New Roman" w:cs="Times New Roman"/>
          <w:color w:val="000000"/>
          <w:sz w:val="20"/>
          <w:szCs w:val="20"/>
        </w:rPr>
        <w:t>and the</w:t>
      </w:r>
      <w:r w:rsidRPr="006128B7">
        <w:rPr>
          <w:rFonts w:ascii="Times New Roman" w:hAnsi="Times New Roman" w:cs="Times New Roman"/>
          <w:color w:val="000000"/>
          <w:sz w:val="20"/>
          <w:szCs w:val="20"/>
        </w:rPr>
        <w:t xml:space="preserve"> lower the possibility and severity of the company's financial violations.</w:t>
      </w:r>
    </w:p>
    <w:p w14:paraId="12A4AF1E" w14:textId="4772C007" w:rsidR="00EA52A5" w:rsidRPr="006128B7" w:rsidRDefault="00E73A5D" w:rsidP="006128B7">
      <w:pPr>
        <w:widowControl/>
        <w:ind w:firstLineChars="200" w:firstLine="400"/>
        <w:rPr>
          <w:rFonts w:ascii="Times New Roman" w:hAnsi="Times New Roman" w:cs="Times New Roman"/>
          <w:color w:val="000000"/>
          <w:sz w:val="20"/>
          <w:szCs w:val="20"/>
        </w:rPr>
      </w:pPr>
      <w:r w:rsidRPr="006128B7">
        <w:rPr>
          <w:rFonts w:ascii="Times New Roman" w:hAnsi="Times New Roman" w:cs="Times New Roman"/>
          <w:color w:val="000000"/>
          <w:sz w:val="20"/>
          <w:szCs w:val="20"/>
        </w:rPr>
        <w:t>In addition to the personal abilit</w:t>
      </w:r>
      <w:r w:rsidR="008C32BA" w:rsidRPr="006128B7">
        <w:rPr>
          <w:rFonts w:ascii="Times New Roman" w:hAnsi="Times New Roman" w:cs="Times New Roman"/>
          <w:color w:val="000000"/>
          <w:sz w:val="20"/>
          <w:szCs w:val="20"/>
        </w:rPr>
        <w:t>ies</w:t>
      </w:r>
      <w:r w:rsidRPr="006128B7">
        <w:rPr>
          <w:rFonts w:ascii="Times New Roman" w:hAnsi="Times New Roman" w:cs="Times New Roman"/>
          <w:color w:val="000000"/>
          <w:sz w:val="20"/>
          <w:szCs w:val="20"/>
        </w:rPr>
        <w:t xml:space="preserve"> of executives, there are many </w:t>
      </w:r>
      <w:r w:rsidRPr="006128B7">
        <w:rPr>
          <w:rFonts w:ascii="Times New Roman" w:eastAsia="宋体" w:hAnsi="Times New Roman" w:cs="Times New Roman"/>
          <w:color w:val="000000"/>
          <w:sz w:val="20"/>
          <w:szCs w:val="20"/>
        </w:rPr>
        <w:t xml:space="preserve">studies exploring </w:t>
      </w:r>
      <w:r w:rsidRPr="006128B7">
        <w:rPr>
          <w:rFonts w:ascii="Times New Roman" w:hAnsi="Times New Roman" w:cs="Times New Roman"/>
          <w:color w:val="000000"/>
          <w:sz w:val="20"/>
          <w:szCs w:val="20"/>
        </w:rPr>
        <w:t xml:space="preserve">the relationship between executive gender and company violations. Lu Jun </w:t>
      </w:r>
      <w:r w:rsidRPr="006128B7">
        <w:rPr>
          <w:rFonts w:ascii="Times New Roman" w:hAnsi="Times New Roman" w:cs="Times New Roman"/>
          <w:color w:val="000000"/>
          <w:sz w:val="20"/>
          <w:szCs w:val="20"/>
          <w:vertAlign w:val="superscript"/>
        </w:rPr>
        <w:t>[3]</w:t>
      </w:r>
      <w:r w:rsidRPr="006128B7">
        <w:rPr>
          <w:rFonts w:ascii="Times New Roman" w:hAnsi="Times New Roman" w:cs="Times New Roman"/>
          <w:color w:val="000000"/>
          <w:sz w:val="20"/>
          <w:szCs w:val="20"/>
        </w:rPr>
        <w:t xml:space="preserve"> took China's A-share listed companies from 2004 to 2012 as a sample, conducted an empirical study on the violation probability of women's participation in corporate governance, and found that female executives and their proportion and gender diversity among executives have a significant negative effect on the violation probability of enterprises</w:t>
      </w:r>
      <w:r w:rsidRPr="006128B7">
        <w:rPr>
          <w:rFonts w:ascii="Times New Roman" w:eastAsia="宋体" w:hAnsi="Times New Roman" w:cs="Times New Roman"/>
          <w:color w:val="000000"/>
          <w:sz w:val="20"/>
          <w:szCs w:val="20"/>
        </w:rPr>
        <w:t>.</w:t>
      </w:r>
      <w:r w:rsidRPr="006128B7">
        <w:rPr>
          <w:rFonts w:ascii="Times New Roman" w:hAnsi="Times New Roman" w:cs="Times New Roman"/>
          <w:color w:val="000000"/>
          <w:sz w:val="20"/>
          <w:szCs w:val="20"/>
        </w:rPr>
        <w:t xml:space="preserve"> This shows that female executives significantly reduce the occurrence of corporate </w:t>
      </w:r>
      <w:r w:rsidRPr="006128B7">
        <w:rPr>
          <w:rFonts w:ascii="Times New Roman" w:hAnsi="Times New Roman" w:cs="Times New Roman"/>
          <w:color w:val="000000"/>
          <w:sz w:val="20"/>
          <w:szCs w:val="20"/>
        </w:rPr>
        <w:lastRenderedPageBreak/>
        <w:t xml:space="preserve">violations compared with men and further found that female executives significantly reduce the probability of corporate information disclosure violations. </w:t>
      </w:r>
      <w:proofErr w:type="spellStart"/>
      <w:r w:rsidRPr="006128B7">
        <w:rPr>
          <w:rFonts w:ascii="Times New Roman" w:hAnsi="Times New Roman" w:cs="Times New Roman"/>
          <w:color w:val="000000"/>
          <w:sz w:val="20"/>
          <w:szCs w:val="20"/>
        </w:rPr>
        <w:t>Gan</w:t>
      </w:r>
      <w:proofErr w:type="spellEnd"/>
      <w:r w:rsidRPr="006128B7">
        <w:rPr>
          <w:rFonts w:ascii="Times New Roman" w:hAnsi="Times New Roman" w:cs="Times New Roman"/>
          <w:color w:val="000000"/>
          <w:sz w:val="20"/>
          <w:szCs w:val="20"/>
        </w:rPr>
        <w:t xml:space="preserve"> </w:t>
      </w:r>
      <w:proofErr w:type="spellStart"/>
      <w:r w:rsidRPr="006128B7">
        <w:rPr>
          <w:rFonts w:ascii="Times New Roman" w:hAnsi="Times New Roman" w:cs="Times New Roman"/>
          <w:color w:val="000000"/>
          <w:sz w:val="20"/>
          <w:szCs w:val="20"/>
        </w:rPr>
        <w:t>Weiyu</w:t>
      </w:r>
      <w:proofErr w:type="spellEnd"/>
      <w:r w:rsidRPr="006128B7">
        <w:rPr>
          <w:rFonts w:ascii="Times New Roman" w:hAnsi="Times New Roman" w:cs="Times New Roman"/>
          <w:color w:val="000000"/>
          <w:sz w:val="20"/>
          <w:szCs w:val="20"/>
        </w:rPr>
        <w:t xml:space="preserve"> et al. </w:t>
      </w:r>
      <w:r w:rsidRPr="006128B7">
        <w:rPr>
          <w:rFonts w:ascii="Times New Roman" w:hAnsi="Times New Roman" w:cs="Times New Roman"/>
          <w:color w:val="000000"/>
          <w:sz w:val="20"/>
          <w:szCs w:val="20"/>
          <w:vertAlign w:val="superscript"/>
        </w:rPr>
        <w:t>[20]</w:t>
      </w:r>
      <w:r w:rsidRPr="006128B7">
        <w:rPr>
          <w:rFonts w:ascii="Times New Roman" w:hAnsi="Times New Roman" w:cs="Times New Roman"/>
          <w:color w:val="000000"/>
          <w:sz w:val="20"/>
          <w:szCs w:val="20"/>
        </w:rPr>
        <w:t xml:space="preserve"> took 327 companies listed only in shares from 2006 to 2011 that were publicly handled by relevant regulators to varying degrees due to violations as a sample. The empirical study found that when there are female members in senior management</w:t>
      </w:r>
      <w:r w:rsidR="008C32BA" w:rsidRPr="006128B7">
        <w:rPr>
          <w:rFonts w:ascii="Times New Roman" w:hAnsi="Times New Roman" w:cs="Times New Roman"/>
          <w:color w:val="000000"/>
          <w:sz w:val="20"/>
          <w:szCs w:val="20"/>
        </w:rPr>
        <w:t xml:space="preserve"> positions</w:t>
      </w:r>
      <w:r w:rsidRPr="006128B7">
        <w:rPr>
          <w:rFonts w:ascii="Times New Roman" w:hAnsi="Times New Roman" w:cs="Times New Roman"/>
          <w:color w:val="000000"/>
          <w:sz w:val="20"/>
          <w:szCs w:val="20"/>
        </w:rPr>
        <w:t xml:space="preserve"> or their proportion increases, the possibility of anti-ethical and rational violations </w:t>
      </w:r>
      <w:r w:rsidR="008C32BA" w:rsidRPr="006128B7">
        <w:rPr>
          <w:rFonts w:ascii="Times New Roman" w:hAnsi="Times New Roman" w:cs="Times New Roman"/>
          <w:color w:val="000000"/>
          <w:sz w:val="20"/>
          <w:szCs w:val="20"/>
        </w:rPr>
        <w:t>by</w:t>
      </w:r>
      <w:r w:rsidRPr="006128B7">
        <w:rPr>
          <w:rFonts w:ascii="Times New Roman" w:hAnsi="Times New Roman" w:cs="Times New Roman"/>
          <w:color w:val="000000"/>
          <w:sz w:val="20"/>
          <w:szCs w:val="20"/>
        </w:rPr>
        <w:t xml:space="preserve"> the company is significantly reduced. Lu Xin et al. </w:t>
      </w:r>
      <w:r w:rsidRPr="006128B7">
        <w:rPr>
          <w:rFonts w:ascii="Times New Roman" w:hAnsi="Times New Roman" w:cs="Times New Roman"/>
          <w:color w:val="000000"/>
          <w:sz w:val="20"/>
          <w:szCs w:val="20"/>
          <w:vertAlign w:val="superscript"/>
        </w:rPr>
        <w:t>[21]</w:t>
      </w:r>
      <w:r w:rsidRPr="006128B7">
        <w:rPr>
          <w:rFonts w:ascii="Times New Roman" w:hAnsi="Times New Roman" w:cs="Times New Roman"/>
          <w:color w:val="000000"/>
          <w:sz w:val="20"/>
          <w:szCs w:val="20"/>
        </w:rPr>
        <w:t xml:space="preserve"> selected listed companies and comparative enterprises punished by the CSRC for financial fraud from 2001 to 2013 as samples. The study found that listed companies with a higher proportion of men </w:t>
      </w:r>
      <w:r w:rsidRPr="006128B7">
        <w:rPr>
          <w:rFonts w:ascii="Times New Roman" w:eastAsia="宋体" w:hAnsi="Times New Roman" w:cs="Times New Roman"/>
          <w:color w:val="000000"/>
          <w:sz w:val="20"/>
          <w:szCs w:val="20"/>
        </w:rPr>
        <w:t>on</w:t>
      </w:r>
      <w:r w:rsidRPr="006128B7">
        <w:rPr>
          <w:rFonts w:ascii="Times New Roman" w:hAnsi="Times New Roman" w:cs="Times New Roman"/>
          <w:color w:val="000000"/>
          <w:sz w:val="20"/>
          <w:szCs w:val="20"/>
        </w:rPr>
        <w:t xml:space="preserve"> the senior management team are more prone to financial fraud. The above literature shows the positive effect of female executives on corporate finance and information disclosure. However, some </w:t>
      </w:r>
      <w:r w:rsidRPr="006128B7">
        <w:rPr>
          <w:rFonts w:ascii="Times New Roman" w:eastAsia="宋体" w:hAnsi="Times New Roman" w:cs="Times New Roman"/>
          <w:color w:val="000000"/>
          <w:sz w:val="20"/>
          <w:szCs w:val="20"/>
        </w:rPr>
        <w:t>studies</w:t>
      </w:r>
      <w:r w:rsidRPr="006128B7">
        <w:rPr>
          <w:rFonts w:ascii="Times New Roman" w:hAnsi="Times New Roman" w:cs="Times New Roman"/>
          <w:color w:val="000000"/>
          <w:sz w:val="20"/>
          <w:szCs w:val="20"/>
        </w:rPr>
        <w:t xml:space="preserve"> draw the opposite conclusion. Lin </w:t>
      </w:r>
      <w:proofErr w:type="spellStart"/>
      <w:r w:rsidRPr="006128B7">
        <w:rPr>
          <w:rFonts w:ascii="Times New Roman" w:hAnsi="Times New Roman" w:cs="Times New Roman"/>
          <w:color w:val="000000"/>
          <w:sz w:val="20"/>
          <w:szCs w:val="20"/>
        </w:rPr>
        <w:t>Changquan</w:t>
      </w:r>
      <w:proofErr w:type="spellEnd"/>
      <w:r w:rsidRPr="006128B7">
        <w:rPr>
          <w:rFonts w:ascii="Times New Roman" w:hAnsi="Times New Roman" w:cs="Times New Roman"/>
          <w:color w:val="000000"/>
          <w:sz w:val="20"/>
          <w:szCs w:val="20"/>
        </w:rPr>
        <w:t xml:space="preserve"> et al. </w:t>
      </w:r>
      <w:r w:rsidRPr="006128B7">
        <w:rPr>
          <w:rFonts w:ascii="Times New Roman" w:hAnsi="Times New Roman" w:cs="Times New Roman"/>
          <w:color w:val="000000"/>
          <w:sz w:val="20"/>
          <w:szCs w:val="20"/>
          <w:vertAlign w:val="superscript"/>
        </w:rPr>
        <w:t>[22]</w:t>
      </w:r>
      <w:r w:rsidRPr="006128B7">
        <w:rPr>
          <w:rFonts w:ascii="Times New Roman" w:hAnsi="Times New Roman" w:cs="Times New Roman"/>
          <w:color w:val="000000"/>
          <w:sz w:val="20"/>
          <w:szCs w:val="20"/>
        </w:rPr>
        <w:t xml:space="preserve"> took the data of Shanghai and Shenzhen A-share listed companies from 2007 to 2013 as a sample to study the impact of the gender of directors and secretaries on the quality of enterprise information disclosure. The results show that in large enterprises, women as directors and secretaries of listed companies significantly reduce the quality of information disclosure. The reasons for this phenomenon may be that women directors and secretaries do not play a substantive role, and the female characteristics of directors and secretaries are weakened due to the high proportion of male directors.</w:t>
      </w:r>
    </w:p>
    <w:p w14:paraId="52DEC0BA" w14:textId="6AC1667E" w:rsidR="00EA52A5" w:rsidRPr="006128B7" w:rsidRDefault="00E73A5D" w:rsidP="006128B7">
      <w:pPr>
        <w:widowControl/>
        <w:ind w:firstLineChars="200" w:firstLine="400"/>
        <w:rPr>
          <w:rFonts w:ascii="Times New Roman" w:hAnsi="Times New Roman" w:cs="Times New Roman"/>
          <w:color w:val="000000"/>
          <w:sz w:val="20"/>
          <w:szCs w:val="20"/>
        </w:rPr>
      </w:pPr>
      <w:r w:rsidRPr="006128B7">
        <w:rPr>
          <w:rFonts w:ascii="Times New Roman" w:hAnsi="Times New Roman" w:cs="Times New Roman"/>
          <w:color w:val="000000"/>
          <w:sz w:val="20"/>
          <w:szCs w:val="20"/>
        </w:rPr>
        <w:t xml:space="preserve">The existing literature generally affirms the positive impact of female executives on the business behavior and effectiveness of listed companies, which </w:t>
      </w:r>
      <w:r w:rsidR="008C32BA" w:rsidRPr="006128B7">
        <w:rPr>
          <w:rFonts w:ascii="Times New Roman" w:hAnsi="Times New Roman" w:cs="Times New Roman"/>
          <w:color w:val="000000"/>
          <w:sz w:val="20"/>
          <w:szCs w:val="20"/>
        </w:rPr>
        <w:t>establishes the</w:t>
      </w:r>
      <w:r w:rsidRPr="006128B7">
        <w:rPr>
          <w:rFonts w:ascii="Times New Roman" w:hAnsi="Times New Roman" w:cs="Times New Roman"/>
          <w:color w:val="000000"/>
          <w:sz w:val="20"/>
          <w:szCs w:val="20"/>
        </w:rPr>
        <w:t xml:space="preserve"> foundation for the writing of this paper. At present, the research on information disclosure violations of women and listed companies </w:t>
      </w:r>
      <w:r w:rsidR="008C32BA" w:rsidRPr="006128B7">
        <w:rPr>
          <w:rFonts w:ascii="Times New Roman" w:hAnsi="Times New Roman" w:cs="Times New Roman"/>
          <w:color w:val="000000"/>
          <w:sz w:val="20"/>
          <w:szCs w:val="20"/>
        </w:rPr>
        <w:t xml:space="preserve">studies the impact </w:t>
      </w:r>
      <w:r w:rsidRPr="006128B7">
        <w:rPr>
          <w:rFonts w:ascii="Times New Roman" w:hAnsi="Times New Roman" w:cs="Times New Roman"/>
          <w:color w:val="000000"/>
          <w:sz w:val="20"/>
          <w:szCs w:val="20"/>
        </w:rPr>
        <w:t xml:space="preserve">of female executives, female CEOs and female secretaries on the company's </w:t>
      </w:r>
      <w:r w:rsidRPr="006128B7">
        <w:rPr>
          <w:rFonts w:ascii="Times New Roman" w:eastAsia="宋体" w:hAnsi="Times New Roman" w:cs="Times New Roman"/>
          <w:color w:val="000000"/>
          <w:sz w:val="20"/>
          <w:szCs w:val="20"/>
        </w:rPr>
        <w:t>finances</w:t>
      </w:r>
      <w:r w:rsidRPr="006128B7">
        <w:rPr>
          <w:rFonts w:ascii="Times New Roman" w:hAnsi="Times New Roman" w:cs="Times New Roman"/>
          <w:color w:val="000000"/>
          <w:sz w:val="20"/>
          <w:szCs w:val="20"/>
        </w:rPr>
        <w:t xml:space="preserve">, the quality of information disclosure and illegal operations. The relevant literature on the company's information disclosure violations from the gender perspective of </w:t>
      </w:r>
      <w:r w:rsidRPr="006128B7">
        <w:rPr>
          <w:rFonts w:ascii="Times New Roman" w:eastAsia="宋体" w:hAnsi="Times New Roman" w:cs="Times New Roman"/>
          <w:color w:val="000000"/>
          <w:sz w:val="20"/>
          <w:szCs w:val="20"/>
        </w:rPr>
        <w:t>CFOs</w:t>
      </w:r>
      <w:r w:rsidRPr="006128B7">
        <w:rPr>
          <w:rFonts w:ascii="Times New Roman" w:hAnsi="Times New Roman" w:cs="Times New Roman"/>
          <w:color w:val="000000"/>
          <w:sz w:val="20"/>
          <w:szCs w:val="20"/>
        </w:rPr>
        <w:t xml:space="preserve"> has not been found, and there are still deficiencies in the existing research results</w:t>
      </w:r>
      <w:r w:rsidRPr="006128B7">
        <w:rPr>
          <w:rFonts w:ascii="Times New Roman" w:eastAsia="宋体" w:hAnsi="Times New Roman" w:cs="Times New Roman"/>
          <w:color w:val="000000"/>
          <w:sz w:val="20"/>
          <w:szCs w:val="20"/>
        </w:rPr>
        <w:t>. First</w:t>
      </w:r>
      <w:r w:rsidRPr="006128B7">
        <w:rPr>
          <w:rFonts w:ascii="Times New Roman" w:hAnsi="Times New Roman" w:cs="Times New Roman"/>
          <w:color w:val="000000"/>
          <w:sz w:val="20"/>
          <w:szCs w:val="20"/>
        </w:rPr>
        <w:t xml:space="preserve">, information disclosure violations are mainly related to the company's financial problems, and the directly related enterprise decision-makers are CFOs, which are generally studied from the </w:t>
      </w:r>
      <w:r w:rsidRPr="006128B7">
        <w:rPr>
          <w:rFonts w:ascii="Times New Roman" w:eastAsia="宋体" w:hAnsi="Times New Roman" w:cs="Times New Roman"/>
          <w:color w:val="000000"/>
          <w:sz w:val="20"/>
          <w:szCs w:val="20"/>
        </w:rPr>
        <w:t>perspective</w:t>
      </w:r>
      <w:r w:rsidRPr="006128B7">
        <w:rPr>
          <w:rFonts w:ascii="Times New Roman" w:hAnsi="Times New Roman" w:cs="Times New Roman"/>
          <w:color w:val="000000"/>
          <w:sz w:val="20"/>
          <w:szCs w:val="20"/>
        </w:rPr>
        <w:t xml:space="preserve"> of company executives, female CEOs or secretaries</w:t>
      </w:r>
      <w:r w:rsidRPr="006128B7">
        <w:rPr>
          <w:rFonts w:ascii="Times New Roman" w:eastAsia="宋体" w:hAnsi="Times New Roman" w:cs="Times New Roman"/>
          <w:color w:val="000000"/>
          <w:sz w:val="20"/>
          <w:szCs w:val="20"/>
        </w:rPr>
        <w:t>.</w:t>
      </w:r>
      <w:r w:rsidRPr="006128B7">
        <w:rPr>
          <w:rFonts w:ascii="Times New Roman" w:hAnsi="Times New Roman" w:cs="Times New Roman"/>
          <w:color w:val="000000"/>
          <w:sz w:val="20"/>
          <w:szCs w:val="20"/>
        </w:rPr>
        <w:t xml:space="preserve"> It is easy to lead to biased regression results</w:t>
      </w:r>
      <w:r w:rsidRPr="006128B7">
        <w:rPr>
          <w:rFonts w:ascii="Times New Roman" w:eastAsia="宋体" w:hAnsi="Times New Roman" w:cs="Times New Roman"/>
          <w:color w:val="000000"/>
          <w:sz w:val="20"/>
          <w:szCs w:val="20"/>
        </w:rPr>
        <w:t>.</w:t>
      </w:r>
      <w:r w:rsidRPr="006128B7">
        <w:rPr>
          <w:rFonts w:ascii="Times New Roman" w:hAnsi="Times New Roman" w:cs="Times New Roman"/>
          <w:color w:val="000000"/>
          <w:sz w:val="20"/>
          <w:szCs w:val="20"/>
        </w:rPr>
        <w:t xml:space="preserve"> The second is to study the impact of the number of female executives on the overall ability of the company to disclose information.</w:t>
      </w:r>
    </w:p>
    <w:p w14:paraId="46948D91" w14:textId="1C578EE1" w:rsidR="00EA52A5" w:rsidRPr="006128B7" w:rsidRDefault="00E73A5D" w:rsidP="006128B7">
      <w:pPr>
        <w:widowControl/>
        <w:ind w:firstLineChars="200" w:firstLine="400"/>
        <w:rPr>
          <w:rFonts w:ascii="Times New Roman" w:hAnsi="Times New Roman" w:cs="Times New Roman"/>
          <w:color w:val="000000"/>
          <w:sz w:val="20"/>
          <w:szCs w:val="20"/>
        </w:rPr>
      </w:pPr>
      <w:r w:rsidRPr="006128B7">
        <w:rPr>
          <w:rFonts w:ascii="Times New Roman" w:hAnsi="Times New Roman" w:cs="Times New Roman"/>
          <w:color w:val="000000"/>
          <w:sz w:val="20"/>
          <w:szCs w:val="20"/>
        </w:rPr>
        <w:t>In view of the above analysis, the possible marginal contributions of this paper are</w:t>
      </w:r>
      <w:r w:rsidRPr="006128B7">
        <w:rPr>
          <w:rFonts w:ascii="Times New Roman" w:eastAsia="宋体" w:hAnsi="Times New Roman" w:cs="Times New Roman"/>
          <w:color w:val="000000"/>
          <w:sz w:val="20"/>
          <w:szCs w:val="20"/>
        </w:rPr>
        <w:t xml:space="preserve"> as follows</w:t>
      </w:r>
      <w:r w:rsidRPr="006128B7">
        <w:rPr>
          <w:rFonts w:ascii="Times New Roman" w:hAnsi="Times New Roman" w:cs="Times New Roman"/>
          <w:color w:val="000000"/>
          <w:sz w:val="20"/>
          <w:szCs w:val="20"/>
        </w:rPr>
        <w:t>: (1) from the perspective of</w:t>
      </w:r>
      <w:r w:rsidRPr="006128B7">
        <w:rPr>
          <w:rFonts w:ascii="Times New Roman" w:eastAsia="宋体" w:hAnsi="Times New Roman" w:cs="Times New Roman"/>
          <w:color w:val="000000"/>
          <w:sz w:val="20"/>
          <w:szCs w:val="20"/>
        </w:rPr>
        <w:t xml:space="preserve"> the</w:t>
      </w:r>
      <w:r w:rsidRPr="006128B7">
        <w:rPr>
          <w:rFonts w:ascii="Times New Roman" w:hAnsi="Times New Roman" w:cs="Times New Roman"/>
          <w:color w:val="000000"/>
          <w:sz w:val="20"/>
          <w:szCs w:val="20"/>
        </w:rPr>
        <w:t xml:space="preserve"> CFOs of listed companies, </w:t>
      </w:r>
      <w:r w:rsidRPr="006128B7">
        <w:rPr>
          <w:rFonts w:ascii="Times New Roman" w:eastAsia="宋体" w:hAnsi="Times New Roman" w:cs="Times New Roman"/>
          <w:color w:val="000000"/>
          <w:sz w:val="20"/>
          <w:szCs w:val="20"/>
        </w:rPr>
        <w:t xml:space="preserve">we </w:t>
      </w:r>
      <w:r w:rsidRPr="006128B7">
        <w:rPr>
          <w:rFonts w:ascii="Times New Roman" w:hAnsi="Times New Roman" w:cs="Times New Roman"/>
          <w:color w:val="000000"/>
          <w:sz w:val="20"/>
          <w:szCs w:val="20"/>
        </w:rPr>
        <w:t>explore the impact of female CFOs on corporate information disclosure violations;</w:t>
      </w:r>
      <w:r w:rsidRPr="006128B7">
        <w:rPr>
          <w:rFonts w:ascii="Times New Roman" w:eastAsia="宋体" w:hAnsi="Times New Roman" w:cs="Times New Roman"/>
          <w:color w:val="000000"/>
          <w:sz w:val="20"/>
          <w:szCs w:val="20"/>
        </w:rPr>
        <w:t xml:space="preserve"> and</w:t>
      </w:r>
      <w:r w:rsidRPr="006128B7">
        <w:rPr>
          <w:rFonts w:ascii="Times New Roman" w:hAnsi="Times New Roman" w:cs="Times New Roman"/>
          <w:color w:val="000000"/>
          <w:sz w:val="20"/>
          <w:szCs w:val="20"/>
        </w:rPr>
        <w:t xml:space="preserve"> (2) </w:t>
      </w:r>
      <w:r w:rsidRPr="006128B7">
        <w:rPr>
          <w:rFonts w:ascii="Times New Roman" w:eastAsia="宋体" w:hAnsi="Times New Roman" w:cs="Times New Roman"/>
          <w:color w:val="000000"/>
          <w:sz w:val="20"/>
          <w:szCs w:val="20"/>
        </w:rPr>
        <w:t>from</w:t>
      </w:r>
      <w:r w:rsidRPr="006128B7">
        <w:rPr>
          <w:rFonts w:ascii="Times New Roman" w:hAnsi="Times New Roman" w:cs="Times New Roman"/>
          <w:color w:val="000000"/>
          <w:sz w:val="20"/>
          <w:szCs w:val="20"/>
        </w:rPr>
        <w:t xml:space="preserve"> the perspective of female </w:t>
      </w:r>
      <w:r w:rsidRPr="006128B7">
        <w:rPr>
          <w:rFonts w:ascii="Times New Roman" w:eastAsia="宋体" w:hAnsi="Times New Roman" w:cs="Times New Roman"/>
          <w:color w:val="000000"/>
          <w:sz w:val="20"/>
          <w:szCs w:val="20"/>
        </w:rPr>
        <w:t>CFO</w:t>
      </w:r>
      <w:r w:rsidRPr="006128B7">
        <w:rPr>
          <w:rFonts w:ascii="Times New Roman" w:hAnsi="Times New Roman" w:cs="Times New Roman"/>
          <w:color w:val="000000"/>
          <w:sz w:val="20"/>
          <w:szCs w:val="20"/>
        </w:rPr>
        <w:t xml:space="preserve"> competency, </w:t>
      </w:r>
      <w:r w:rsidRPr="006128B7">
        <w:rPr>
          <w:rFonts w:ascii="Times New Roman" w:eastAsia="宋体" w:hAnsi="Times New Roman" w:cs="Times New Roman"/>
          <w:color w:val="000000"/>
          <w:sz w:val="20"/>
          <w:szCs w:val="20"/>
        </w:rPr>
        <w:t xml:space="preserve">we </w:t>
      </w:r>
      <w:r w:rsidRPr="006128B7">
        <w:rPr>
          <w:rFonts w:ascii="Times New Roman" w:hAnsi="Times New Roman" w:cs="Times New Roman"/>
          <w:color w:val="000000"/>
          <w:sz w:val="20"/>
          <w:szCs w:val="20"/>
        </w:rPr>
        <w:t xml:space="preserve">deeply </w:t>
      </w:r>
      <w:r w:rsidRPr="006128B7">
        <w:rPr>
          <w:rFonts w:ascii="Times New Roman" w:eastAsia="宋体" w:hAnsi="Times New Roman" w:cs="Times New Roman"/>
          <w:color w:val="000000"/>
          <w:sz w:val="20"/>
          <w:szCs w:val="20"/>
        </w:rPr>
        <w:t>examine</w:t>
      </w:r>
      <w:r w:rsidRPr="006128B7">
        <w:rPr>
          <w:rFonts w:ascii="Times New Roman" w:hAnsi="Times New Roman" w:cs="Times New Roman"/>
          <w:color w:val="000000"/>
          <w:sz w:val="20"/>
          <w:szCs w:val="20"/>
        </w:rPr>
        <w:t xml:space="preserve"> the impact of female executives' own competency characteristics on </w:t>
      </w:r>
      <w:r w:rsidRPr="006128B7">
        <w:rPr>
          <w:rFonts w:ascii="Times New Roman" w:eastAsia="宋体" w:hAnsi="Times New Roman" w:cs="Times New Roman"/>
          <w:color w:val="000000"/>
          <w:sz w:val="20"/>
          <w:szCs w:val="20"/>
        </w:rPr>
        <w:t>a</w:t>
      </w:r>
      <w:r w:rsidRPr="006128B7">
        <w:rPr>
          <w:rFonts w:ascii="Times New Roman" w:hAnsi="Times New Roman" w:cs="Times New Roman"/>
          <w:color w:val="000000"/>
          <w:sz w:val="20"/>
          <w:szCs w:val="20"/>
        </w:rPr>
        <w:t xml:space="preserve"> company's information disclosure violations.</w:t>
      </w:r>
    </w:p>
    <w:p w14:paraId="4C07C007" w14:textId="77777777" w:rsidR="00EA52A5" w:rsidRPr="006128B7" w:rsidRDefault="00EA52A5" w:rsidP="006128B7">
      <w:pPr>
        <w:widowControl/>
        <w:ind w:firstLineChars="200" w:firstLine="400"/>
        <w:rPr>
          <w:rFonts w:ascii="Times New Roman" w:hAnsi="Times New Roman" w:cs="Times New Roman"/>
          <w:color w:val="000000"/>
          <w:sz w:val="20"/>
          <w:szCs w:val="20"/>
        </w:rPr>
      </w:pPr>
    </w:p>
    <w:p w14:paraId="605EA9E7" w14:textId="77777777" w:rsidR="00EA52A5" w:rsidRPr="006128B7" w:rsidRDefault="00E73A5D" w:rsidP="00B80818">
      <w:pPr>
        <w:widowControl/>
        <w:jc w:val="left"/>
        <w:rPr>
          <w:rFonts w:ascii="Times New Roman" w:hAnsi="Times New Roman" w:cs="Times New Roman"/>
          <w:b/>
          <w:color w:val="000000"/>
          <w:sz w:val="20"/>
          <w:szCs w:val="20"/>
        </w:rPr>
      </w:pPr>
      <w:r w:rsidRPr="006128B7">
        <w:rPr>
          <w:rFonts w:ascii="Times New Roman" w:hAnsi="Times New Roman" w:cs="Times New Roman"/>
          <w:b/>
          <w:color w:val="000000"/>
          <w:sz w:val="20"/>
          <w:szCs w:val="20"/>
        </w:rPr>
        <w:t>3. Theoretical analysis and hypothesis proposal</w:t>
      </w:r>
    </w:p>
    <w:p w14:paraId="2AA8E932" w14:textId="2A3AD614" w:rsidR="00EA52A5" w:rsidRPr="006128B7" w:rsidRDefault="00E73A5D" w:rsidP="006128B7">
      <w:pPr>
        <w:widowControl/>
        <w:ind w:firstLineChars="200" w:firstLine="400"/>
        <w:rPr>
          <w:rFonts w:ascii="Times New Roman" w:hAnsi="Times New Roman" w:cs="Times New Roman"/>
          <w:color w:val="000000"/>
          <w:sz w:val="20"/>
          <w:szCs w:val="20"/>
        </w:rPr>
      </w:pPr>
      <w:proofErr w:type="spellStart"/>
      <w:r w:rsidRPr="006128B7">
        <w:rPr>
          <w:rFonts w:ascii="Times New Roman" w:hAnsi="Times New Roman" w:cs="Times New Roman"/>
          <w:color w:val="000000"/>
          <w:sz w:val="20"/>
          <w:szCs w:val="20"/>
        </w:rPr>
        <w:t>Kuklick</w:t>
      </w:r>
      <w:proofErr w:type="spellEnd"/>
      <w:r w:rsidRPr="006128B7">
        <w:rPr>
          <w:rFonts w:ascii="Times New Roman" w:hAnsi="Times New Roman" w:cs="Times New Roman"/>
          <w:color w:val="000000"/>
          <w:sz w:val="20"/>
          <w:szCs w:val="20"/>
        </w:rPr>
        <w:t xml:space="preserve"> et al. </w:t>
      </w:r>
      <w:r w:rsidRPr="006128B7">
        <w:rPr>
          <w:rFonts w:ascii="Times New Roman" w:hAnsi="Times New Roman" w:cs="Times New Roman"/>
          <w:color w:val="000000"/>
          <w:sz w:val="20"/>
          <w:szCs w:val="20"/>
          <w:vertAlign w:val="superscript"/>
        </w:rPr>
        <w:t>[23]</w:t>
      </w:r>
      <w:r w:rsidRPr="006128B7">
        <w:rPr>
          <w:rFonts w:ascii="Times New Roman" w:hAnsi="Times New Roman" w:cs="Times New Roman"/>
          <w:color w:val="000000"/>
          <w:sz w:val="20"/>
          <w:szCs w:val="20"/>
        </w:rPr>
        <w:t xml:space="preserve"> put forward the theory of groupthink</w:t>
      </w:r>
      <w:r w:rsidR="00A56492" w:rsidRPr="006128B7">
        <w:rPr>
          <w:rFonts w:ascii="Times New Roman" w:hAnsi="Times New Roman" w:cs="Times New Roman"/>
          <w:color w:val="000000"/>
          <w:sz w:val="20"/>
          <w:szCs w:val="20"/>
        </w:rPr>
        <w:t xml:space="preserve">, according to which </w:t>
      </w:r>
      <w:r w:rsidRPr="006128B7">
        <w:rPr>
          <w:rFonts w:ascii="Times New Roman" w:hAnsi="Times New Roman" w:cs="Times New Roman"/>
          <w:color w:val="000000"/>
          <w:sz w:val="20"/>
          <w:szCs w:val="20"/>
        </w:rPr>
        <w:t>groups with high cohesion usually believe in the correctness of their decisions, and</w:t>
      </w:r>
      <w:r w:rsidRPr="006128B7">
        <w:rPr>
          <w:rFonts w:ascii="Times New Roman" w:eastAsia="宋体" w:hAnsi="Times New Roman" w:cs="Times New Roman"/>
          <w:color w:val="000000"/>
          <w:sz w:val="20"/>
          <w:szCs w:val="20"/>
        </w:rPr>
        <w:t xml:space="preserve"> </w:t>
      </w:r>
      <w:r w:rsidRPr="006128B7">
        <w:rPr>
          <w:rFonts w:ascii="Times New Roman" w:hAnsi="Times New Roman" w:cs="Times New Roman"/>
          <w:color w:val="000000"/>
          <w:sz w:val="20"/>
          <w:szCs w:val="20"/>
        </w:rPr>
        <w:t xml:space="preserve">to maintain this consistency, all members of the group support the decisions made by the group and ignore inconsistent information. One of the conditions of groupthink is homogeneity (the degree of heterogeneity or dispersion in the management team is low), which limits the divergence of thinking and will eventually lead to </w:t>
      </w:r>
      <w:r w:rsidR="00A56492" w:rsidRPr="006128B7">
        <w:rPr>
          <w:rFonts w:ascii="Times New Roman" w:hAnsi="Times New Roman" w:cs="Times New Roman"/>
          <w:color w:val="000000"/>
          <w:sz w:val="20"/>
          <w:szCs w:val="20"/>
        </w:rPr>
        <w:t xml:space="preserve">low-quality </w:t>
      </w:r>
      <w:r w:rsidRPr="006128B7">
        <w:rPr>
          <w:rFonts w:ascii="Times New Roman" w:hAnsi="Times New Roman" w:cs="Times New Roman"/>
          <w:color w:val="000000"/>
          <w:sz w:val="20"/>
          <w:szCs w:val="20"/>
        </w:rPr>
        <w:t>decision-making.</w:t>
      </w:r>
    </w:p>
    <w:p w14:paraId="2D06FAAF" w14:textId="0D94B955" w:rsidR="00EA52A5" w:rsidRPr="006128B7" w:rsidRDefault="00E73A5D" w:rsidP="006128B7">
      <w:pPr>
        <w:widowControl/>
        <w:ind w:firstLineChars="200" w:firstLine="400"/>
        <w:rPr>
          <w:rFonts w:ascii="Times New Roman" w:hAnsi="Times New Roman" w:cs="Times New Roman"/>
          <w:color w:val="000000"/>
          <w:sz w:val="20"/>
          <w:szCs w:val="20"/>
        </w:rPr>
      </w:pPr>
      <w:r w:rsidRPr="006128B7">
        <w:rPr>
          <w:rFonts w:ascii="Times New Roman" w:hAnsi="Times New Roman" w:cs="Times New Roman"/>
          <w:color w:val="000000"/>
          <w:sz w:val="20"/>
          <w:szCs w:val="20"/>
        </w:rPr>
        <w:t xml:space="preserve">On this basis, </w:t>
      </w:r>
      <w:proofErr w:type="spellStart"/>
      <w:r w:rsidRPr="006128B7">
        <w:rPr>
          <w:rFonts w:ascii="Times New Roman" w:hAnsi="Times New Roman" w:cs="Times New Roman"/>
          <w:color w:val="000000"/>
          <w:sz w:val="20"/>
          <w:szCs w:val="20"/>
        </w:rPr>
        <w:t>Hambrick</w:t>
      </w:r>
      <w:proofErr w:type="spellEnd"/>
      <w:r w:rsidRPr="006128B7">
        <w:rPr>
          <w:rFonts w:ascii="Times New Roman" w:hAnsi="Times New Roman" w:cs="Times New Roman"/>
          <w:color w:val="000000"/>
          <w:sz w:val="20"/>
          <w:szCs w:val="20"/>
        </w:rPr>
        <w:t xml:space="preserve"> et al. </w:t>
      </w:r>
      <w:r w:rsidRPr="006128B7">
        <w:rPr>
          <w:rFonts w:ascii="Times New Roman" w:hAnsi="Times New Roman" w:cs="Times New Roman"/>
          <w:color w:val="000000"/>
          <w:sz w:val="20"/>
          <w:szCs w:val="20"/>
          <w:vertAlign w:val="superscript"/>
        </w:rPr>
        <w:t>[24]</w:t>
      </w:r>
      <w:r w:rsidRPr="006128B7">
        <w:rPr>
          <w:rFonts w:ascii="Times New Roman" w:hAnsi="Times New Roman" w:cs="Times New Roman"/>
          <w:color w:val="000000"/>
          <w:sz w:val="20"/>
          <w:szCs w:val="20"/>
        </w:rPr>
        <w:t xml:space="preserve"> put forward the high-order theory and incorporated the characteristics, organizational performance and strategic choice of senior managers into the research model, emphasizing the role of demographic characteristics on managers' cognitive model and its </w:t>
      </w:r>
      <w:r w:rsidRPr="006128B7">
        <w:rPr>
          <w:rFonts w:ascii="Times New Roman" w:hAnsi="Times New Roman" w:cs="Times New Roman"/>
          <w:color w:val="000000"/>
          <w:sz w:val="20"/>
          <w:szCs w:val="20"/>
        </w:rPr>
        <w:lastRenderedPageBreak/>
        <w:t>impact on organizational performance. The theory holds that individual differences exist in senior management team</w:t>
      </w:r>
      <w:r w:rsidR="00A56492" w:rsidRPr="006128B7">
        <w:rPr>
          <w:rFonts w:ascii="Times New Roman" w:hAnsi="Times New Roman" w:cs="Times New Roman"/>
          <w:color w:val="000000"/>
          <w:sz w:val="20"/>
          <w:szCs w:val="20"/>
        </w:rPr>
        <w:t>s</w:t>
      </w:r>
      <w:r w:rsidRPr="006128B7">
        <w:rPr>
          <w:rFonts w:ascii="Times New Roman" w:hAnsi="Times New Roman" w:cs="Times New Roman"/>
          <w:color w:val="000000"/>
          <w:sz w:val="20"/>
          <w:szCs w:val="20"/>
        </w:rPr>
        <w:t xml:space="preserve">, and both psychological and ability differences will lead to team heterogeneity. Senior members of </w:t>
      </w:r>
      <w:r w:rsidR="00A56492" w:rsidRPr="006128B7">
        <w:rPr>
          <w:rFonts w:ascii="Times New Roman" w:hAnsi="Times New Roman" w:cs="Times New Roman"/>
          <w:color w:val="000000"/>
          <w:sz w:val="20"/>
          <w:szCs w:val="20"/>
        </w:rPr>
        <w:t xml:space="preserve">a </w:t>
      </w:r>
      <w:r w:rsidRPr="006128B7">
        <w:rPr>
          <w:rFonts w:ascii="Times New Roman" w:hAnsi="Times New Roman" w:cs="Times New Roman"/>
          <w:color w:val="000000"/>
          <w:sz w:val="20"/>
          <w:szCs w:val="20"/>
        </w:rPr>
        <w:t xml:space="preserve">company, such as directors, CEOs and CFOs, are the main participants in the company's business decision-making. Their personal characteristics and working ability are </w:t>
      </w:r>
      <w:r w:rsidR="00A56492" w:rsidRPr="006128B7">
        <w:rPr>
          <w:rFonts w:ascii="Times New Roman" w:hAnsi="Times New Roman" w:cs="Times New Roman"/>
          <w:color w:val="000000"/>
          <w:sz w:val="20"/>
          <w:szCs w:val="20"/>
        </w:rPr>
        <w:t xml:space="preserve">developed through </w:t>
      </w:r>
      <w:r w:rsidRPr="006128B7">
        <w:rPr>
          <w:rFonts w:ascii="Times New Roman" w:hAnsi="Times New Roman" w:cs="Times New Roman"/>
          <w:color w:val="000000"/>
          <w:sz w:val="20"/>
          <w:szCs w:val="20"/>
        </w:rPr>
        <w:t xml:space="preserve">practice, </w:t>
      </w:r>
      <w:r w:rsidR="00A56492" w:rsidRPr="006128B7">
        <w:rPr>
          <w:rFonts w:ascii="Times New Roman" w:hAnsi="Times New Roman" w:cs="Times New Roman"/>
          <w:color w:val="000000"/>
          <w:sz w:val="20"/>
          <w:szCs w:val="20"/>
        </w:rPr>
        <w:t xml:space="preserve">which is closely related to </w:t>
      </w:r>
      <w:r w:rsidRPr="006128B7">
        <w:rPr>
          <w:rFonts w:ascii="Times New Roman" w:hAnsi="Times New Roman" w:cs="Times New Roman"/>
          <w:color w:val="000000"/>
          <w:sz w:val="20"/>
          <w:szCs w:val="20"/>
        </w:rPr>
        <w:t xml:space="preserve">the business situation of </w:t>
      </w:r>
      <w:r w:rsidR="00A56492" w:rsidRPr="006128B7">
        <w:rPr>
          <w:rFonts w:ascii="Times New Roman" w:hAnsi="Times New Roman" w:cs="Times New Roman"/>
          <w:color w:val="000000"/>
          <w:sz w:val="20"/>
          <w:szCs w:val="20"/>
        </w:rPr>
        <w:t xml:space="preserve">their particular </w:t>
      </w:r>
      <w:r w:rsidRPr="006128B7">
        <w:rPr>
          <w:rFonts w:ascii="Times New Roman" w:hAnsi="Times New Roman" w:cs="Times New Roman"/>
          <w:color w:val="000000"/>
          <w:sz w:val="20"/>
          <w:szCs w:val="20"/>
        </w:rPr>
        <w:t>company.</w:t>
      </w:r>
    </w:p>
    <w:p w14:paraId="7FCBC50A" w14:textId="7C388EF9" w:rsidR="00EA52A5" w:rsidRPr="006128B7" w:rsidRDefault="00E73A5D" w:rsidP="006128B7">
      <w:pPr>
        <w:widowControl/>
        <w:ind w:firstLineChars="200" w:firstLine="400"/>
        <w:rPr>
          <w:rFonts w:ascii="Times New Roman" w:hAnsi="Times New Roman" w:cs="Times New Roman"/>
          <w:color w:val="000000"/>
          <w:sz w:val="20"/>
          <w:szCs w:val="20"/>
        </w:rPr>
      </w:pPr>
      <w:r w:rsidRPr="006128B7">
        <w:rPr>
          <w:rFonts w:ascii="Times New Roman" w:hAnsi="Times New Roman" w:cs="Times New Roman"/>
          <w:color w:val="000000"/>
          <w:sz w:val="20"/>
          <w:szCs w:val="20"/>
        </w:rPr>
        <w:t xml:space="preserve">Gender, as </w:t>
      </w:r>
      <w:r w:rsidR="00A56492" w:rsidRPr="006128B7">
        <w:rPr>
          <w:rFonts w:ascii="Times New Roman" w:hAnsi="Times New Roman" w:cs="Times New Roman"/>
          <w:color w:val="000000"/>
          <w:sz w:val="20"/>
          <w:szCs w:val="20"/>
        </w:rPr>
        <w:t xml:space="preserve">an </w:t>
      </w:r>
      <w:r w:rsidRPr="006128B7">
        <w:rPr>
          <w:rFonts w:ascii="Times New Roman" w:hAnsi="Times New Roman" w:cs="Times New Roman"/>
          <w:color w:val="000000"/>
          <w:sz w:val="20"/>
          <w:szCs w:val="20"/>
        </w:rPr>
        <w:t xml:space="preserve">important personal characteristic, has an obvious impact on </w:t>
      </w:r>
      <w:r w:rsidR="00A56492" w:rsidRPr="006128B7">
        <w:rPr>
          <w:rFonts w:ascii="Times New Roman" w:hAnsi="Times New Roman" w:cs="Times New Roman"/>
          <w:color w:val="000000"/>
          <w:sz w:val="20"/>
          <w:szCs w:val="20"/>
        </w:rPr>
        <w:t xml:space="preserve">an individual’s </w:t>
      </w:r>
      <w:r w:rsidRPr="006128B7">
        <w:rPr>
          <w:rFonts w:ascii="Times New Roman" w:hAnsi="Times New Roman" w:cs="Times New Roman"/>
          <w:color w:val="000000"/>
          <w:sz w:val="20"/>
          <w:szCs w:val="20"/>
        </w:rPr>
        <w:t>psycholog</w:t>
      </w:r>
      <w:r w:rsidR="00A56492" w:rsidRPr="006128B7">
        <w:rPr>
          <w:rFonts w:ascii="Times New Roman" w:hAnsi="Times New Roman" w:cs="Times New Roman"/>
          <w:color w:val="000000"/>
          <w:sz w:val="20"/>
          <w:szCs w:val="20"/>
        </w:rPr>
        <w:t xml:space="preserve">y </w:t>
      </w:r>
      <w:r w:rsidRPr="006128B7">
        <w:rPr>
          <w:rFonts w:ascii="Times New Roman" w:hAnsi="Times New Roman" w:cs="Times New Roman"/>
          <w:color w:val="000000"/>
          <w:sz w:val="20"/>
          <w:szCs w:val="20"/>
        </w:rPr>
        <w:t xml:space="preserve">and behavior. A large number of </w:t>
      </w:r>
      <w:r w:rsidRPr="006128B7">
        <w:rPr>
          <w:rFonts w:ascii="Times New Roman" w:eastAsia="宋体" w:hAnsi="Times New Roman" w:cs="Times New Roman"/>
          <w:color w:val="000000"/>
          <w:sz w:val="20"/>
          <w:szCs w:val="20"/>
        </w:rPr>
        <w:t>studies</w:t>
      </w:r>
      <w:r w:rsidRPr="006128B7">
        <w:rPr>
          <w:rFonts w:ascii="Times New Roman" w:hAnsi="Times New Roman" w:cs="Times New Roman"/>
          <w:color w:val="000000"/>
          <w:sz w:val="20"/>
          <w:szCs w:val="20"/>
        </w:rPr>
        <w:t xml:space="preserve"> </w:t>
      </w:r>
      <w:r w:rsidR="00A56492" w:rsidRPr="006128B7">
        <w:rPr>
          <w:rFonts w:ascii="Times New Roman" w:hAnsi="Times New Roman" w:cs="Times New Roman"/>
          <w:color w:val="000000"/>
          <w:sz w:val="20"/>
          <w:szCs w:val="20"/>
        </w:rPr>
        <w:t xml:space="preserve">have shown </w:t>
      </w:r>
      <w:r w:rsidRPr="006128B7">
        <w:rPr>
          <w:rFonts w:ascii="Times New Roman" w:hAnsi="Times New Roman" w:cs="Times New Roman"/>
          <w:color w:val="000000"/>
          <w:sz w:val="20"/>
          <w:szCs w:val="20"/>
        </w:rPr>
        <w:t xml:space="preserve">that women have </w:t>
      </w:r>
      <w:r w:rsidR="00A56492" w:rsidRPr="006128B7">
        <w:rPr>
          <w:rFonts w:ascii="Times New Roman" w:hAnsi="Times New Roman" w:cs="Times New Roman"/>
          <w:color w:val="000000"/>
          <w:sz w:val="20"/>
          <w:szCs w:val="20"/>
        </w:rPr>
        <w:t xml:space="preserve">greater </w:t>
      </w:r>
      <w:r w:rsidRPr="006128B7">
        <w:rPr>
          <w:rFonts w:ascii="Times New Roman" w:hAnsi="Times New Roman" w:cs="Times New Roman"/>
          <w:color w:val="000000"/>
          <w:sz w:val="20"/>
          <w:szCs w:val="20"/>
        </w:rPr>
        <w:t xml:space="preserve">risk aversion and lower self-confidence than men. Many behavioral and psychological studies show that women are more cautious when facing uncertainty. The gender distribution of senior management </w:t>
      </w:r>
      <w:r w:rsidRPr="006128B7">
        <w:rPr>
          <w:rFonts w:ascii="Times New Roman" w:eastAsia="宋体" w:hAnsi="Times New Roman" w:cs="Times New Roman"/>
          <w:color w:val="000000"/>
          <w:sz w:val="20"/>
          <w:szCs w:val="20"/>
        </w:rPr>
        <w:t>teams</w:t>
      </w:r>
      <w:r w:rsidRPr="006128B7">
        <w:rPr>
          <w:rFonts w:ascii="Times New Roman" w:hAnsi="Times New Roman" w:cs="Times New Roman"/>
          <w:color w:val="000000"/>
          <w:sz w:val="20"/>
          <w:szCs w:val="20"/>
        </w:rPr>
        <w:t xml:space="preserve"> is an important factor affecting </w:t>
      </w:r>
      <w:r w:rsidRPr="006128B7">
        <w:rPr>
          <w:rFonts w:ascii="Times New Roman" w:eastAsia="宋体" w:hAnsi="Times New Roman" w:cs="Times New Roman"/>
          <w:color w:val="000000"/>
          <w:sz w:val="20"/>
          <w:szCs w:val="20"/>
        </w:rPr>
        <w:t>a</w:t>
      </w:r>
      <w:r w:rsidRPr="006128B7">
        <w:rPr>
          <w:rFonts w:ascii="Times New Roman" w:hAnsi="Times New Roman" w:cs="Times New Roman"/>
          <w:color w:val="000000"/>
          <w:sz w:val="20"/>
          <w:szCs w:val="20"/>
        </w:rPr>
        <w:t xml:space="preserve"> company's risk preference. The literature </w:t>
      </w:r>
      <w:r w:rsidR="00A56492" w:rsidRPr="006128B7">
        <w:rPr>
          <w:rFonts w:ascii="Times New Roman" w:hAnsi="Times New Roman" w:cs="Times New Roman"/>
          <w:color w:val="000000"/>
          <w:sz w:val="20"/>
          <w:szCs w:val="20"/>
        </w:rPr>
        <w:t xml:space="preserve">on </w:t>
      </w:r>
      <w:r w:rsidRPr="006128B7">
        <w:rPr>
          <w:rFonts w:ascii="Times New Roman" w:hAnsi="Times New Roman" w:cs="Times New Roman"/>
          <w:color w:val="000000"/>
          <w:sz w:val="20"/>
          <w:szCs w:val="20"/>
        </w:rPr>
        <w:t xml:space="preserve">psychology and sociology shows that women's lower risk preference </w:t>
      </w:r>
      <w:r w:rsidR="00A56492" w:rsidRPr="006128B7">
        <w:rPr>
          <w:rFonts w:ascii="Times New Roman" w:hAnsi="Times New Roman" w:cs="Times New Roman"/>
          <w:color w:val="000000"/>
          <w:sz w:val="20"/>
          <w:szCs w:val="20"/>
        </w:rPr>
        <w:t>is such that they</w:t>
      </w:r>
      <w:r w:rsidRPr="006128B7">
        <w:rPr>
          <w:rFonts w:ascii="Times New Roman" w:hAnsi="Times New Roman" w:cs="Times New Roman"/>
          <w:color w:val="000000"/>
          <w:sz w:val="20"/>
          <w:szCs w:val="20"/>
        </w:rPr>
        <w:t xml:space="preserve"> pay more attention to risk avoidance. </w:t>
      </w:r>
      <w:r w:rsidR="00C6644E" w:rsidRPr="006128B7">
        <w:rPr>
          <w:rFonts w:ascii="Times New Roman" w:hAnsi="Times New Roman" w:cs="Times New Roman"/>
          <w:color w:val="000000"/>
          <w:sz w:val="20"/>
          <w:szCs w:val="20"/>
        </w:rPr>
        <w:t>In companies where women participate in senior leadership teams, t</w:t>
      </w:r>
      <w:r w:rsidRPr="006128B7">
        <w:rPr>
          <w:rFonts w:ascii="Times New Roman" w:hAnsi="Times New Roman" w:cs="Times New Roman"/>
          <w:color w:val="000000"/>
          <w:sz w:val="20"/>
          <w:szCs w:val="20"/>
        </w:rPr>
        <w:t>he financial leverage is relatively lower and the cash ratio is higher, so the probability of continuous operation of the company is also greater. Webster et al.</w:t>
      </w:r>
      <w:r w:rsidRPr="006128B7">
        <w:rPr>
          <w:rFonts w:ascii="Times New Roman" w:hAnsi="Times New Roman" w:cs="Times New Roman"/>
          <w:color w:val="000000"/>
          <w:sz w:val="20"/>
          <w:szCs w:val="20"/>
          <w:vertAlign w:val="superscript"/>
        </w:rPr>
        <w:t xml:space="preserve"> [25]</w:t>
      </w:r>
      <w:r w:rsidRPr="006128B7">
        <w:rPr>
          <w:rFonts w:ascii="Times New Roman" w:hAnsi="Times New Roman" w:cs="Times New Roman"/>
          <w:color w:val="000000"/>
          <w:sz w:val="20"/>
          <w:szCs w:val="20"/>
        </w:rPr>
        <w:t xml:space="preserve"> studied the differences between different genders in the field of financial analysis and found that men's self-confidence was significantly higher than women's. Therefore, compared with men, female executives </w:t>
      </w:r>
      <w:r w:rsidR="00C6644E" w:rsidRPr="006128B7">
        <w:rPr>
          <w:rFonts w:ascii="Times New Roman" w:hAnsi="Times New Roman" w:cs="Times New Roman"/>
          <w:color w:val="000000"/>
          <w:sz w:val="20"/>
          <w:szCs w:val="20"/>
        </w:rPr>
        <w:t xml:space="preserve">are likely to </w:t>
      </w:r>
      <w:r w:rsidRPr="006128B7">
        <w:rPr>
          <w:rFonts w:ascii="Times New Roman" w:hAnsi="Times New Roman" w:cs="Times New Roman"/>
          <w:color w:val="000000"/>
          <w:sz w:val="20"/>
          <w:szCs w:val="20"/>
        </w:rPr>
        <w:t xml:space="preserve">have </w:t>
      </w:r>
      <w:r w:rsidR="00C6644E" w:rsidRPr="006128B7">
        <w:rPr>
          <w:rFonts w:ascii="Times New Roman" w:hAnsi="Times New Roman" w:cs="Times New Roman"/>
          <w:color w:val="000000"/>
          <w:sz w:val="20"/>
          <w:szCs w:val="20"/>
        </w:rPr>
        <w:t xml:space="preserve">greater </w:t>
      </w:r>
      <w:r w:rsidRPr="006128B7">
        <w:rPr>
          <w:rFonts w:ascii="Times New Roman" w:hAnsi="Times New Roman" w:cs="Times New Roman"/>
          <w:color w:val="000000"/>
          <w:sz w:val="20"/>
          <w:szCs w:val="20"/>
        </w:rPr>
        <w:t xml:space="preserve">self-discipline and vigilance against possible risks due to their risk aversion and lower </w:t>
      </w:r>
      <w:r w:rsidR="00C6644E" w:rsidRPr="006128B7">
        <w:rPr>
          <w:rFonts w:ascii="Times New Roman" w:hAnsi="Times New Roman" w:cs="Times New Roman"/>
          <w:color w:val="000000"/>
          <w:sz w:val="20"/>
          <w:szCs w:val="20"/>
        </w:rPr>
        <w:t xml:space="preserve">level of </w:t>
      </w:r>
      <w:r w:rsidRPr="006128B7">
        <w:rPr>
          <w:rFonts w:ascii="Times New Roman" w:hAnsi="Times New Roman" w:cs="Times New Roman"/>
          <w:color w:val="000000"/>
          <w:sz w:val="20"/>
          <w:szCs w:val="20"/>
        </w:rPr>
        <w:t>confidence in the company</w:t>
      </w:r>
      <w:r w:rsidRPr="006128B7">
        <w:rPr>
          <w:rFonts w:ascii="Times New Roman" w:eastAsia="宋体" w:hAnsi="Times New Roman" w:cs="Times New Roman"/>
          <w:color w:val="000000"/>
          <w:sz w:val="20"/>
          <w:szCs w:val="20"/>
        </w:rPr>
        <w:t>.</w:t>
      </w:r>
      <w:r w:rsidRPr="006128B7">
        <w:rPr>
          <w:rFonts w:ascii="Times New Roman" w:hAnsi="Times New Roman" w:cs="Times New Roman"/>
          <w:color w:val="000000"/>
          <w:sz w:val="20"/>
          <w:szCs w:val="20"/>
        </w:rPr>
        <w:t xml:space="preserve"> </w:t>
      </w:r>
      <w:proofErr w:type="gramStart"/>
      <w:r w:rsidRPr="006128B7">
        <w:rPr>
          <w:rFonts w:ascii="Times New Roman" w:hAnsi="Times New Roman" w:cs="Times New Roman"/>
          <w:color w:val="000000"/>
          <w:sz w:val="20"/>
          <w:szCs w:val="20"/>
        </w:rPr>
        <w:t xml:space="preserve">At the same time, the </w:t>
      </w:r>
      <w:r w:rsidR="00C6644E" w:rsidRPr="006128B7">
        <w:rPr>
          <w:rFonts w:ascii="Times New Roman" w:hAnsi="Times New Roman" w:cs="Times New Roman"/>
          <w:color w:val="000000"/>
          <w:sz w:val="20"/>
          <w:szCs w:val="20"/>
        </w:rPr>
        <w:t xml:space="preserve">greater </w:t>
      </w:r>
      <w:r w:rsidRPr="006128B7">
        <w:rPr>
          <w:rFonts w:ascii="Times New Roman" w:hAnsi="Times New Roman" w:cs="Times New Roman"/>
          <w:color w:val="000000"/>
          <w:sz w:val="20"/>
          <w:szCs w:val="20"/>
        </w:rPr>
        <w:t>the abilit</w:t>
      </w:r>
      <w:r w:rsidR="00C6644E" w:rsidRPr="006128B7">
        <w:rPr>
          <w:rFonts w:ascii="Times New Roman" w:hAnsi="Times New Roman" w:cs="Times New Roman"/>
          <w:color w:val="000000"/>
          <w:sz w:val="20"/>
          <w:szCs w:val="20"/>
        </w:rPr>
        <w:t>ies</w:t>
      </w:r>
      <w:r w:rsidRPr="006128B7">
        <w:rPr>
          <w:rFonts w:ascii="Times New Roman" w:hAnsi="Times New Roman" w:cs="Times New Roman"/>
          <w:color w:val="000000"/>
          <w:sz w:val="20"/>
          <w:szCs w:val="20"/>
        </w:rPr>
        <w:t xml:space="preserve"> of female executives, the more significant the effect of supervision and influence on male executives</w:t>
      </w:r>
      <w:r w:rsidR="00C6644E" w:rsidRPr="006128B7">
        <w:rPr>
          <w:rFonts w:ascii="Times New Roman" w:hAnsi="Times New Roman" w:cs="Times New Roman"/>
          <w:color w:val="000000"/>
          <w:sz w:val="20"/>
          <w:szCs w:val="20"/>
        </w:rPr>
        <w:t>, reducing</w:t>
      </w:r>
      <w:r w:rsidRPr="006128B7">
        <w:rPr>
          <w:rFonts w:ascii="Times New Roman" w:hAnsi="Times New Roman" w:cs="Times New Roman"/>
          <w:color w:val="000000"/>
          <w:sz w:val="20"/>
          <w:szCs w:val="20"/>
        </w:rPr>
        <w:t xml:space="preserve"> the possibility of information disclosure violations.</w:t>
      </w:r>
      <w:proofErr w:type="gramEnd"/>
      <w:r w:rsidRPr="006128B7">
        <w:rPr>
          <w:rFonts w:ascii="Times New Roman" w:hAnsi="Times New Roman" w:cs="Times New Roman"/>
          <w:color w:val="000000"/>
          <w:sz w:val="20"/>
          <w:szCs w:val="20"/>
        </w:rPr>
        <w:t xml:space="preserve"> Based on th</w:t>
      </w:r>
      <w:r w:rsidR="00C6644E" w:rsidRPr="006128B7">
        <w:rPr>
          <w:rFonts w:ascii="Times New Roman" w:hAnsi="Times New Roman" w:cs="Times New Roman"/>
          <w:color w:val="000000"/>
          <w:sz w:val="20"/>
          <w:szCs w:val="20"/>
        </w:rPr>
        <w:t>ese considerations</w:t>
      </w:r>
      <w:r w:rsidRPr="006128B7">
        <w:rPr>
          <w:rFonts w:ascii="Times New Roman" w:hAnsi="Times New Roman" w:cs="Times New Roman"/>
          <w:color w:val="000000"/>
          <w:sz w:val="20"/>
          <w:szCs w:val="20"/>
        </w:rPr>
        <w:t>, this paper puts forward the following assumptions:</w:t>
      </w:r>
    </w:p>
    <w:p w14:paraId="47531D0C" w14:textId="2C4ED864" w:rsidR="00EA52A5" w:rsidRPr="006128B7" w:rsidRDefault="00E73A5D" w:rsidP="006128B7">
      <w:pPr>
        <w:widowControl/>
        <w:ind w:firstLineChars="200" w:firstLine="400"/>
        <w:rPr>
          <w:rFonts w:ascii="Times New Roman" w:hAnsi="Times New Roman" w:cs="Times New Roman"/>
          <w:color w:val="000000"/>
          <w:sz w:val="20"/>
          <w:szCs w:val="20"/>
        </w:rPr>
      </w:pPr>
      <w:r w:rsidRPr="006128B7">
        <w:rPr>
          <w:rFonts w:ascii="Times New Roman" w:hAnsi="Times New Roman" w:cs="Times New Roman"/>
          <w:color w:val="000000"/>
          <w:sz w:val="20"/>
          <w:szCs w:val="20"/>
        </w:rPr>
        <w:t xml:space="preserve">Hypothesis 1: </w:t>
      </w:r>
      <w:r w:rsidRPr="006128B7">
        <w:rPr>
          <w:rFonts w:ascii="Times New Roman" w:eastAsia="宋体" w:hAnsi="Times New Roman" w:cs="Times New Roman"/>
          <w:color w:val="000000"/>
          <w:sz w:val="20"/>
          <w:szCs w:val="20"/>
        </w:rPr>
        <w:t>Female</w:t>
      </w:r>
      <w:r w:rsidRPr="006128B7">
        <w:rPr>
          <w:rFonts w:ascii="Times New Roman" w:hAnsi="Times New Roman" w:cs="Times New Roman"/>
          <w:color w:val="000000"/>
          <w:sz w:val="20"/>
          <w:szCs w:val="20"/>
        </w:rPr>
        <w:t xml:space="preserve"> CFOs inhibit </w:t>
      </w:r>
      <w:r w:rsidRPr="006128B7">
        <w:rPr>
          <w:rFonts w:ascii="Times New Roman" w:eastAsia="宋体" w:hAnsi="Times New Roman" w:cs="Times New Roman"/>
          <w:color w:val="000000"/>
          <w:sz w:val="20"/>
          <w:szCs w:val="20"/>
        </w:rPr>
        <w:t xml:space="preserve">the </w:t>
      </w:r>
      <w:r w:rsidRPr="006128B7">
        <w:rPr>
          <w:rFonts w:ascii="Times New Roman" w:hAnsi="Times New Roman" w:cs="Times New Roman"/>
          <w:color w:val="000000"/>
          <w:sz w:val="20"/>
          <w:szCs w:val="20"/>
        </w:rPr>
        <w:t>information disclosure violations of listed companies.</w:t>
      </w:r>
    </w:p>
    <w:p w14:paraId="5A8E3E7C" w14:textId="22F67A48" w:rsidR="00EA52A5" w:rsidRPr="006128B7" w:rsidRDefault="00E73A5D" w:rsidP="006128B7">
      <w:pPr>
        <w:widowControl/>
        <w:ind w:firstLineChars="200" w:firstLine="400"/>
        <w:rPr>
          <w:rFonts w:ascii="Times New Roman" w:hAnsi="Times New Roman" w:cs="Times New Roman"/>
          <w:color w:val="000000"/>
          <w:sz w:val="20"/>
          <w:szCs w:val="20"/>
        </w:rPr>
      </w:pPr>
      <w:r w:rsidRPr="006128B7">
        <w:rPr>
          <w:rFonts w:ascii="Times New Roman" w:hAnsi="Times New Roman" w:cs="Times New Roman"/>
          <w:color w:val="000000"/>
          <w:sz w:val="20"/>
          <w:szCs w:val="20"/>
        </w:rPr>
        <w:t xml:space="preserve">Hypothesis 2: </w:t>
      </w:r>
      <w:r w:rsidR="00C6644E" w:rsidRPr="006128B7">
        <w:rPr>
          <w:rFonts w:ascii="Times New Roman" w:hAnsi="Times New Roman" w:cs="Times New Roman"/>
          <w:color w:val="000000"/>
          <w:sz w:val="20"/>
          <w:szCs w:val="20"/>
        </w:rPr>
        <w:t>The</w:t>
      </w:r>
      <w:r w:rsidRPr="006128B7">
        <w:rPr>
          <w:rFonts w:ascii="Times New Roman" w:hAnsi="Times New Roman" w:cs="Times New Roman"/>
          <w:color w:val="000000"/>
          <w:sz w:val="20"/>
          <w:szCs w:val="20"/>
        </w:rPr>
        <w:t xml:space="preserve"> ability </w:t>
      </w:r>
      <w:r w:rsidR="00C6644E" w:rsidRPr="006128B7">
        <w:rPr>
          <w:rFonts w:ascii="Times New Roman" w:hAnsi="Times New Roman" w:cs="Times New Roman"/>
          <w:color w:val="000000"/>
          <w:sz w:val="20"/>
          <w:szCs w:val="20"/>
        </w:rPr>
        <w:t xml:space="preserve">of female CFOs </w:t>
      </w:r>
      <w:r w:rsidRPr="006128B7">
        <w:rPr>
          <w:rFonts w:ascii="Times New Roman" w:hAnsi="Times New Roman" w:cs="Times New Roman"/>
          <w:color w:val="000000"/>
          <w:sz w:val="20"/>
          <w:szCs w:val="20"/>
        </w:rPr>
        <w:t>further strengthen</w:t>
      </w:r>
      <w:r w:rsidR="00C6644E" w:rsidRPr="006128B7">
        <w:rPr>
          <w:rFonts w:ascii="Times New Roman" w:hAnsi="Times New Roman" w:cs="Times New Roman"/>
          <w:color w:val="000000"/>
          <w:sz w:val="20"/>
          <w:szCs w:val="20"/>
        </w:rPr>
        <w:t>s</w:t>
      </w:r>
      <w:r w:rsidRPr="006128B7">
        <w:rPr>
          <w:rFonts w:ascii="Times New Roman" w:hAnsi="Times New Roman" w:cs="Times New Roman"/>
          <w:color w:val="000000"/>
          <w:sz w:val="20"/>
          <w:szCs w:val="20"/>
        </w:rPr>
        <w:t xml:space="preserve"> </w:t>
      </w:r>
      <w:r w:rsidR="00C6644E" w:rsidRPr="006128B7">
        <w:rPr>
          <w:rFonts w:ascii="Times New Roman" w:hAnsi="Times New Roman" w:cs="Times New Roman"/>
          <w:color w:val="000000"/>
          <w:sz w:val="20"/>
          <w:szCs w:val="20"/>
        </w:rPr>
        <w:t xml:space="preserve">their </w:t>
      </w:r>
      <w:r w:rsidRPr="006128B7">
        <w:rPr>
          <w:rFonts w:ascii="Times New Roman" w:hAnsi="Times New Roman" w:cs="Times New Roman"/>
          <w:color w:val="000000"/>
          <w:sz w:val="20"/>
          <w:szCs w:val="20"/>
        </w:rPr>
        <w:t>effect on restraining</w:t>
      </w:r>
      <w:r w:rsidRPr="006128B7">
        <w:rPr>
          <w:rFonts w:ascii="Times New Roman" w:eastAsia="宋体" w:hAnsi="Times New Roman" w:cs="Times New Roman"/>
          <w:color w:val="000000"/>
          <w:sz w:val="20"/>
          <w:szCs w:val="20"/>
        </w:rPr>
        <w:t xml:space="preserve"> </w:t>
      </w:r>
      <w:r w:rsidRPr="006128B7">
        <w:rPr>
          <w:rFonts w:ascii="Times New Roman" w:hAnsi="Times New Roman" w:cs="Times New Roman"/>
          <w:color w:val="000000"/>
          <w:sz w:val="20"/>
          <w:szCs w:val="20"/>
        </w:rPr>
        <w:t>information disclosure violations of listed companies.</w:t>
      </w:r>
    </w:p>
    <w:p w14:paraId="1DFFEED2" w14:textId="77777777" w:rsidR="00C818D4" w:rsidRPr="006128B7" w:rsidRDefault="00C818D4" w:rsidP="006128B7">
      <w:pPr>
        <w:widowControl/>
        <w:ind w:firstLineChars="200" w:firstLine="400"/>
        <w:rPr>
          <w:rFonts w:ascii="Times New Roman" w:hAnsi="Times New Roman" w:cs="Times New Roman"/>
          <w:color w:val="000000"/>
          <w:sz w:val="20"/>
          <w:szCs w:val="20"/>
        </w:rPr>
      </w:pPr>
    </w:p>
    <w:p w14:paraId="7E79A49C" w14:textId="77777777" w:rsidR="00C818D4" w:rsidRPr="006128B7" w:rsidRDefault="00E73A5D" w:rsidP="00B80818">
      <w:pPr>
        <w:widowControl/>
        <w:rPr>
          <w:rFonts w:ascii="Times New Roman" w:hAnsi="Times New Roman" w:cs="Times New Roman"/>
          <w:b/>
          <w:color w:val="000000"/>
          <w:sz w:val="20"/>
          <w:szCs w:val="20"/>
        </w:rPr>
      </w:pPr>
      <w:r w:rsidRPr="006128B7">
        <w:rPr>
          <w:rFonts w:ascii="Times New Roman" w:hAnsi="Times New Roman" w:cs="Times New Roman"/>
          <w:b/>
          <w:color w:val="000000"/>
          <w:sz w:val="20"/>
          <w:szCs w:val="20"/>
        </w:rPr>
        <w:t>4. Research design</w:t>
      </w:r>
    </w:p>
    <w:p w14:paraId="1BACE8F7" w14:textId="77777777" w:rsidR="00C818D4" w:rsidRPr="006128B7" w:rsidRDefault="00E73A5D" w:rsidP="00F20929">
      <w:pPr>
        <w:widowControl/>
        <w:rPr>
          <w:rFonts w:ascii="Times New Roman" w:hAnsi="Times New Roman" w:cs="Times New Roman"/>
          <w:color w:val="000000"/>
          <w:sz w:val="20"/>
          <w:szCs w:val="20"/>
        </w:rPr>
      </w:pPr>
      <w:r w:rsidRPr="006128B7">
        <w:rPr>
          <w:rFonts w:ascii="Times New Roman" w:hAnsi="Times New Roman" w:cs="Times New Roman"/>
          <w:color w:val="000000"/>
          <w:sz w:val="20"/>
          <w:szCs w:val="20"/>
        </w:rPr>
        <w:t>4.1. Model construction</w:t>
      </w:r>
    </w:p>
    <w:p w14:paraId="5371FB9C" w14:textId="4620D66D" w:rsidR="00C818D4" w:rsidRPr="006128B7" w:rsidRDefault="00E73A5D" w:rsidP="006128B7">
      <w:pPr>
        <w:widowControl/>
        <w:ind w:firstLineChars="200" w:firstLine="400"/>
        <w:rPr>
          <w:rFonts w:ascii="Times New Roman" w:hAnsi="Times New Roman" w:cs="Times New Roman"/>
          <w:color w:val="000000"/>
          <w:sz w:val="20"/>
          <w:szCs w:val="20"/>
        </w:rPr>
      </w:pPr>
      <w:r w:rsidRPr="006128B7">
        <w:rPr>
          <w:rFonts w:ascii="Times New Roman" w:hAnsi="Times New Roman" w:cs="Times New Roman"/>
          <w:color w:val="000000"/>
          <w:sz w:val="20"/>
          <w:szCs w:val="20"/>
        </w:rPr>
        <w:t xml:space="preserve">This paper studies the impact of </w:t>
      </w:r>
      <w:r w:rsidR="00C6644E" w:rsidRPr="006128B7">
        <w:rPr>
          <w:rFonts w:ascii="Times New Roman" w:hAnsi="Times New Roman" w:cs="Times New Roman"/>
          <w:color w:val="000000"/>
          <w:sz w:val="20"/>
          <w:szCs w:val="20"/>
        </w:rPr>
        <w:t xml:space="preserve">CFO </w:t>
      </w:r>
      <w:r w:rsidRPr="006128B7">
        <w:rPr>
          <w:rFonts w:ascii="Times New Roman" w:hAnsi="Times New Roman" w:cs="Times New Roman"/>
          <w:color w:val="000000"/>
          <w:sz w:val="20"/>
          <w:szCs w:val="20"/>
        </w:rPr>
        <w:t xml:space="preserve">gender of listed companies on corporate information disclosure and explores whether women CFOs improve </w:t>
      </w:r>
      <w:r w:rsidRPr="006128B7">
        <w:rPr>
          <w:rFonts w:ascii="Times New Roman" w:eastAsia="宋体" w:hAnsi="Times New Roman" w:cs="Times New Roman"/>
          <w:color w:val="000000"/>
          <w:sz w:val="20"/>
          <w:szCs w:val="20"/>
        </w:rPr>
        <w:t>a</w:t>
      </w:r>
      <w:r w:rsidRPr="006128B7">
        <w:rPr>
          <w:rFonts w:ascii="Times New Roman" w:hAnsi="Times New Roman" w:cs="Times New Roman"/>
          <w:color w:val="000000"/>
          <w:sz w:val="20"/>
          <w:szCs w:val="20"/>
        </w:rPr>
        <w:t xml:space="preserve"> company's information disclosure violations. The model construction is as follows:</w:t>
      </w:r>
    </w:p>
    <w:p w14:paraId="56CE6C22" w14:textId="40EAD9B2" w:rsidR="00C818D4" w:rsidRPr="006128B7" w:rsidRDefault="00E73A5D" w:rsidP="006128B7">
      <w:pPr>
        <w:widowControl/>
        <w:ind w:firstLineChars="200" w:firstLine="400"/>
        <w:rPr>
          <w:rFonts w:ascii="Times New Roman" w:hAnsi="Times New Roman" w:cs="Times New Roman"/>
          <w:color w:val="000000"/>
          <w:sz w:val="20"/>
          <w:szCs w:val="20"/>
        </w:rPr>
      </w:pPr>
      <w:r w:rsidRPr="006128B7">
        <w:rPr>
          <w:rFonts w:ascii="Times New Roman" w:eastAsia="宋体" w:hAnsi="Times New Roman" w:cs="Times New Roman"/>
          <w:color w:val="000000"/>
          <w:sz w:val="20"/>
          <w:szCs w:val="20"/>
        </w:rPr>
        <w:t>First</w:t>
      </w:r>
      <w:r w:rsidRPr="006128B7">
        <w:rPr>
          <w:rFonts w:ascii="Times New Roman" w:hAnsi="Times New Roman" w:cs="Times New Roman"/>
          <w:color w:val="000000"/>
          <w:sz w:val="20"/>
          <w:szCs w:val="20"/>
        </w:rPr>
        <w:t>, it studies whether the gender of</w:t>
      </w:r>
      <w:r w:rsidRPr="006128B7">
        <w:rPr>
          <w:rFonts w:ascii="Times New Roman" w:eastAsia="宋体" w:hAnsi="Times New Roman" w:cs="Times New Roman"/>
          <w:color w:val="000000"/>
          <w:sz w:val="20"/>
          <w:szCs w:val="20"/>
        </w:rPr>
        <w:t xml:space="preserve"> the</w:t>
      </w:r>
      <w:r w:rsidRPr="006128B7">
        <w:rPr>
          <w:rFonts w:ascii="Times New Roman" w:hAnsi="Times New Roman" w:cs="Times New Roman"/>
          <w:color w:val="000000"/>
          <w:sz w:val="20"/>
          <w:szCs w:val="20"/>
        </w:rPr>
        <w:t xml:space="preserve"> CFO will have an impact on the company's information disclosure violations and the frequency of violations. Since whether there are information disclosure violations is a 0-1 variable, the logit model is used for its regression, and the ordered logit model is used for the regression of the frequency of information disclosure violations. The industry and annual effects are controlled in the regression process, and robust standard error handling is adopted</w:t>
      </w:r>
      <w:r w:rsidRPr="006128B7">
        <w:rPr>
          <w:rFonts w:ascii="Times New Roman" w:eastAsia="宋体" w:hAnsi="Times New Roman" w:cs="Times New Roman"/>
          <w:color w:val="000000"/>
          <w:sz w:val="20"/>
          <w:szCs w:val="20"/>
        </w:rPr>
        <w:t>.</w:t>
      </w:r>
      <w:r w:rsidRPr="006128B7">
        <w:rPr>
          <w:rFonts w:ascii="Times New Roman" w:hAnsi="Times New Roman" w:cs="Times New Roman"/>
          <w:color w:val="000000"/>
          <w:sz w:val="20"/>
          <w:szCs w:val="20"/>
        </w:rPr>
        <w:t xml:space="preserve"> The specific regression model is as follows:</w:t>
      </w:r>
    </w:p>
    <w:p w14:paraId="481733BC" w14:textId="77777777" w:rsidR="00C818D4" w:rsidRPr="006128B7" w:rsidRDefault="00E73A5D" w:rsidP="006128B7">
      <w:pPr>
        <w:widowControl/>
        <w:ind w:firstLineChars="200" w:firstLine="400"/>
        <w:rPr>
          <w:rFonts w:ascii="Times New Roman" w:hAnsi="Times New Roman" w:cs="Times New Roman"/>
          <w:color w:val="000000"/>
          <w:sz w:val="20"/>
          <w:szCs w:val="20"/>
        </w:rPr>
      </w:pPr>
      <m:oMath>
        <m:r>
          <w:rPr>
            <w:rFonts w:ascii="Cambria Math" w:hAnsi="Cambria Math" w:cs="Times New Roman"/>
            <w:sz w:val="20"/>
            <w:szCs w:val="20"/>
          </w:rPr>
          <m:t>Violation/FreViolation</m:t>
        </m:r>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β</m:t>
            </m:r>
          </m:e>
          <m:sub>
            <m:r>
              <m:rPr>
                <m:sty m:val="p"/>
              </m:rPr>
              <w:rPr>
                <w:rFonts w:ascii="Cambria Math" w:hAnsi="Cambria Math" w:cs="Times New Roman"/>
                <w:sz w:val="20"/>
                <w:szCs w:val="20"/>
              </w:rPr>
              <m:t>0</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β</m:t>
            </m:r>
          </m:e>
          <m:sub>
            <m:r>
              <m:rPr>
                <m:sty m:val="p"/>
              </m:rPr>
              <w:rPr>
                <w:rFonts w:ascii="Cambria Math" w:hAnsi="Cambria Math" w:cs="Times New Roman"/>
                <w:sz w:val="20"/>
                <w:szCs w:val="20"/>
              </w:rPr>
              <m:t>1</m:t>
            </m:r>
          </m:sub>
        </m:sSub>
        <m:r>
          <w:rPr>
            <w:rFonts w:ascii="Cambria Math" w:hAnsi="Cambria Math" w:cs="Times New Roman"/>
            <w:sz w:val="20"/>
            <w:szCs w:val="20"/>
          </w:rPr>
          <m:t>Female</m:t>
        </m:r>
        <m:r>
          <m:rPr>
            <m:sty m:val="p"/>
          </m:rPr>
          <w:rPr>
            <w:rFonts w:ascii="Cambria Math" w:hAnsi="Cambria Math" w:cs="Times New Roman"/>
            <w:sz w:val="20"/>
            <w:szCs w:val="20"/>
          </w:rPr>
          <m:t>+</m:t>
        </m:r>
        <m:nary>
          <m:naryPr>
            <m:chr m:val="∑"/>
            <m:limLoc m:val="undOvr"/>
            <m:subHide m:val="1"/>
            <m:supHide m:val="1"/>
            <m:ctrlPr>
              <w:rPr>
                <w:rFonts w:ascii="Cambria Math" w:hAnsi="Cambria Math" w:cs="Times New Roman"/>
                <w:sz w:val="20"/>
                <w:szCs w:val="20"/>
              </w:rPr>
            </m:ctrlPr>
          </m:naryPr>
          <m:sub/>
          <m:sup/>
          <m:e>
            <m:r>
              <w:rPr>
                <w:rFonts w:ascii="Cambria Math" w:hAnsi="Cambria Math" w:cs="Times New Roman"/>
                <w:sz w:val="20"/>
                <w:szCs w:val="20"/>
              </w:rPr>
              <m:t>control</m:t>
            </m:r>
          </m:e>
        </m:nary>
        <m:r>
          <m:rPr>
            <m:sty m:val="p"/>
          </m:rPr>
          <w:rPr>
            <w:rFonts w:ascii="Cambria Math" w:hAnsi="Cambria Math" w:cs="Times New Roman"/>
            <w:sz w:val="20"/>
            <w:szCs w:val="20"/>
          </w:rPr>
          <m:t>+</m:t>
        </m:r>
        <m:nary>
          <m:naryPr>
            <m:chr m:val="∑"/>
            <m:limLoc m:val="undOvr"/>
            <m:subHide m:val="1"/>
            <m:supHide m:val="1"/>
            <m:ctrlPr>
              <w:rPr>
                <w:rFonts w:ascii="Cambria Math" w:hAnsi="Cambria Math" w:cs="Times New Roman"/>
                <w:sz w:val="20"/>
                <w:szCs w:val="20"/>
              </w:rPr>
            </m:ctrlPr>
          </m:naryPr>
          <m:sub/>
          <m:sup/>
          <m:e>
            <m:r>
              <w:rPr>
                <w:rFonts w:ascii="Cambria Math" w:hAnsi="Cambria Math" w:cs="Times New Roman"/>
                <w:sz w:val="20"/>
                <w:szCs w:val="20"/>
              </w:rPr>
              <m:t>year</m:t>
            </m:r>
          </m:e>
        </m:nary>
        <m:r>
          <w:rPr>
            <w:rFonts w:ascii="Cambria Math" w:hAnsi="Cambria Math" w:cs="Times New Roman"/>
            <w:sz w:val="20"/>
            <w:szCs w:val="20"/>
          </w:rPr>
          <m:t>+</m:t>
        </m:r>
        <m:nary>
          <m:naryPr>
            <m:chr m:val="∑"/>
            <m:limLoc m:val="undOvr"/>
            <m:subHide m:val="1"/>
            <m:supHide m:val="1"/>
            <m:ctrlPr>
              <w:rPr>
                <w:rFonts w:ascii="Cambria Math" w:hAnsi="Cambria Math" w:cs="Times New Roman"/>
                <w:sz w:val="20"/>
                <w:szCs w:val="20"/>
              </w:rPr>
            </m:ctrlPr>
          </m:naryPr>
          <m:sub/>
          <m:sup/>
          <m:e>
            <m:r>
              <w:rPr>
                <w:rFonts w:ascii="Cambria Math" w:hAnsi="Cambria Math" w:cs="Times New Roman"/>
                <w:sz w:val="20"/>
                <w:szCs w:val="20"/>
              </w:rPr>
              <m:t>industry</m:t>
            </m:r>
          </m:e>
        </m:nary>
        <m:r>
          <w:rPr>
            <w:rFonts w:ascii="Cambria Math" w:hAnsi="Cambria Math" w:cs="Times New Roman"/>
            <w:sz w:val="20"/>
            <w:szCs w:val="20"/>
          </w:rPr>
          <m:t>+ε</m:t>
        </m:r>
      </m:oMath>
      <w:r w:rsidRPr="006128B7">
        <w:rPr>
          <w:rFonts w:ascii="Times New Roman" w:hAnsi="Times New Roman" w:cs="Times New Roman"/>
          <w:color w:val="000000"/>
          <w:sz w:val="20"/>
          <w:szCs w:val="20"/>
        </w:rPr>
        <w:t xml:space="preserve"> </w:t>
      </w:r>
      <w:r w:rsidRPr="006128B7">
        <w:rPr>
          <w:rFonts w:ascii="Times New Roman" w:hAnsi="Times New Roman" w:cs="Times New Roman"/>
          <w:color w:val="000000"/>
          <w:sz w:val="20"/>
          <w:szCs w:val="20"/>
        </w:rPr>
        <w:t>（</w:t>
      </w:r>
      <w:r w:rsidRPr="006128B7">
        <w:rPr>
          <w:rFonts w:ascii="Times New Roman" w:hAnsi="Times New Roman" w:cs="Times New Roman"/>
          <w:color w:val="000000"/>
          <w:sz w:val="20"/>
          <w:szCs w:val="20"/>
        </w:rPr>
        <w:t>1</w:t>
      </w:r>
      <w:r w:rsidRPr="006128B7">
        <w:rPr>
          <w:rFonts w:ascii="Times New Roman" w:hAnsi="Times New Roman" w:cs="Times New Roman"/>
          <w:color w:val="000000"/>
          <w:sz w:val="20"/>
          <w:szCs w:val="20"/>
        </w:rPr>
        <w:t>）</w:t>
      </w:r>
    </w:p>
    <w:p w14:paraId="680719D1" w14:textId="0CAE653F" w:rsidR="00C818D4" w:rsidRPr="006128B7" w:rsidRDefault="00E73A5D" w:rsidP="006128B7">
      <w:pPr>
        <w:widowControl/>
        <w:ind w:firstLineChars="200" w:firstLine="400"/>
        <w:rPr>
          <w:rFonts w:ascii="Times New Roman" w:hAnsi="Times New Roman" w:cs="Times New Roman"/>
          <w:color w:val="000000"/>
          <w:sz w:val="20"/>
          <w:szCs w:val="20"/>
        </w:rPr>
      </w:pPr>
      <w:proofErr w:type="gramStart"/>
      <w:r w:rsidRPr="006128B7">
        <w:rPr>
          <w:rFonts w:ascii="Times New Roman" w:eastAsia="宋体" w:hAnsi="Times New Roman" w:cs="Times New Roman"/>
          <w:color w:val="000000"/>
          <w:sz w:val="20"/>
          <w:szCs w:val="20"/>
        </w:rPr>
        <w:t>where</w:t>
      </w:r>
      <w:proofErr w:type="gramEnd"/>
      <w:r w:rsidRPr="006128B7">
        <w:rPr>
          <w:rFonts w:ascii="Times New Roman" w:hAnsi="Times New Roman" w:cs="Times New Roman"/>
          <w:color w:val="000000"/>
          <w:sz w:val="20"/>
          <w:szCs w:val="20"/>
        </w:rPr>
        <w:t xml:space="preserve"> control refers to the control variable, and year and industry represent the year and industry fixed effects</w:t>
      </w:r>
      <w:r w:rsidRPr="006128B7">
        <w:rPr>
          <w:rFonts w:ascii="Times New Roman" w:eastAsia="宋体" w:hAnsi="Times New Roman" w:cs="Times New Roman"/>
          <w:color w:val="000000"/>
          <w:sz w:val="20"/>
          <w:szCs w:val="20"/>
        </w:rPr>
        <w:t>,</w:t>
      </w:r>
      <w:r w:rsidRPr="006128B7">
        <w:rPr>
          <w:rFonts w:ascii="Times New Roman" w:hAnsi="Times New Roman" w:cs="Times New Roman"/>
          <w:color w:val="000000"/>
          <w:sz w:val="20"/>
          <w:szCs w:val="20"/>
        </w:rPr>
        <w:t xml:space="preserve"> respectively.</w:t>
      </w:r>
    </w:p>
    <w:p w14:paraId="73765285" w14:textId="69C43BCB" w:rsidR="00C818D4" w:rsidRPr="006128B7" w:rsidRDefault="00E73A5D" w:rsidP="006128B7">
      <w:pPr>
        <w:widowControl/>
        <w:ind w:firstLineChars="200" w:firstLine="400"/>
        <w:rPr>
          <w:rFonts w:ascii="Times New Roman" w:hAnsi="Times New Roman" w:cs="Times New Roman"/>
          <w:color w:val="000000"/>
          <w:sz w:val="20"/>
          <w:szCs w:val="20"/>
        </w:rPr>
      </w:pPr>
      <w:r w:rsidRPr="006128B7">
        <w:rPr>
          <w:rFonts w:ascii="Times New Roman" w:eastAsia="宋体" w:hAnsi="Times New Roman" w:cs="Times New Roman"/>
          <w:color w:val="000000"/>
          <w:sz w:val="20"/>
          <w:szCs w:val="20"/>
        </w:rPr>
        <w:t>Furthermore</w:t>
      </w:r>
      <w:r w:rsidRPr="006128B7">
        <w:rPr>
          <w:rFonts w:ascii="Times New Roman" w:hAnsi="Times New Roman" w:cs="Times New Roman"/>
          <w:color w:val="000000"/>
          <w:sz w:val="20"/>
          <w:szCs w:val="20"/>
        </w:rPr>
        <w:t xml:space="preserve">, this paper will study the incremental impact of </w:t>
      </w:r>
      <w:r w:rsidR="00C6644E" w:rsidRPr="006128B7">
        <w:rPr>
          <w:rFonts w:ascii="Times New Roman" w:hAnsi="Times New Roman" w:cs="Times New Roman"/>
          <w:color w:val="000000"/>
          <w:sz w:val="20"/>
          <w:szCs w:val="20"/>
        </w:rPr>
        <w:t xml:space="preserve">the </w:t>
      </w:r>
      <w:r w:rsidRPr="006128B7">
        <w:rPr>
          <w:rFonts w:ascii="Times New Roman" w:eastAsia="宋体" w:hAnsi="Times New Roman" w:cs="Times New Roman"/>
          <w:color w:val="000000"/>
          <w:sz w:val="20"/>
          <w:szCs w:val="20"/>
        </w:rPr>
        <w:t>CFOs’</w:t>
      </w:r>
      <w:r w:rsidRPr="006128B7">
        <w:rPr>
          <w:rFonts w:ascii="Times New Roman" w:hAnsi="Times New Roman" w:cs="Times New Roman"/>
          <w:color w:val="000000"/>
          <w:sz w:val="20"/>
          <w:szCs w:val="20"/>
        </w:rPr>
        <w:t xml:space="preserve"> own ability and set the intersection term of </w:t>
      </w:r>
      <w:r w:rsidRPr="006128B7">
        <w:rPr>
          <w:rFonts w:ascii="Times New Roman" w:eastAsia="宋体" w:hAnsi="Times New Roman" w:cs="Times New Roman"/>
          <w:color w:val="000000"/>
          <w:sz w:val="20"/>
          <w:szCs w:val="20"/>
        </w:rPr>
        <w:t>CFO</w:t>
      </w:r>
      <w:r w:rsidRPr="006128B7">
        <w:rPr>
          <w:rFonts w:ascii="Times New Roman" w:hAnsi="Times New Roman" w:cs="Times New Roman"/>
          <w:color w:val="000000"/>
          <w:sz w:val="20"/>
          <w:szCs w:val="20"/>
        </w:rPr>
        <w:t xml:space="preserve"> gender and tenure. The specific model is as follows:</w:t>
      </w:r>
    </w:p>
    <w:p w14:paraId="1D48B23A" w14:textId="77777777" w:rsidR="00C818D4" w:rsidRPr="006128B7" w:rsidRDefault="00E73A5D" w:rsidP="006128B7">
      <w:pPr>
        <w:widowControl/>
        <w:ind w:firstLineChars="200" w:firstLine="400"/>
        <w:rPr>
          <w:rFonts w:ascii="Times New Roman" w:hAnsi="Times New Roman" w:cs="Times New Roman"/>
          <w:color w:val="000000"/>
          <w:sz w:val="20"/>
          <w:szCs w:val="20"/>
        </w:rPr>
      </w:pPr>
      <m:oMath>
        <m:r>
          <w:rPr>
            <w:rFonts w:ascii="Cambria Math" w:hAnsi="Cambria Math" w:cs="Times New Roman"/>
            <w:sz w:val="20"/>
            <w:szCs w:val="20"/>
          </w:rPr>
          <m:t>Violation=</m:t>
        </m:r>
        <m:sSub>
          <m:sSubPr>
            <m:ctrlPr>
              <w:rPr>
                <w:rFonts w:ascii="Cambria Math" w:hAnsi="Cambria Math" w:cs="Times New Roman"/>
                <w:sz w:val="20"/>
                <w:szCs w:val="20"/>
              </w:rPr>
            </m:ctrlPr>
          </m:sSubPr>
          <m:e>
            <m:r>
              <w:rPr>
                <w:rFonts w:ascii="Cambria Math" w:hAnsi="Cambria Math" w:cs="Times New Roman"/>
                <w:sz w:val="20"/>
                <w:szCs w:val="20"/>
              </w:rPr>
              <m:t>β</m:t>
            </m:r>
          </m:e>
          <m:sub>
            <m:r>
              <w:rPr>
                <w:rFonts w:ascii="Cambria Math" w:hAnsi="Cambria Math" w:cs="Times New Roman"/>
                <w:sz w:val="20"/>
                <w:szCs w:val="20"/>
              </w:rPr>
              <m:t>0</m:t>
            </m:r>
          </m:sub>
        </m:sSub>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β</m:t>
            </m:r>
          </m:e>
          <m:sub>
            <m:r>
              <w:rPr>
                <w:rFonts w:ascii="Cambria Math" w:hAnsi="Cambria Math" w:cs="Times New Roman"/>
                <w:sz w:val="20"/>
                <w:szCs w:val="20"/>
              </w:rPr>
              <m:t>1</m:t>
            </m:r>
          </m:sub>
        </m:sSub>
        <m:r>
          <w:rPr>
            <w:rFonts w:ascii="Cambria Math" w:hAnsi="Cambria Math" w:cs="Times New Roman"/>
            <w:sz w:val="20"/>
            <w:szCs w:val="20"/>
          </w:rPr>
          <m:t>Female+</m:t>
        </m:r>
        <m:sSub>
          <m:sSubPr>
            <m:ctrlPr>
              <w:rPr>
                <w:rFonts w:ascii="Cambria Math" w:hAnsi="Cambria Math" w:cs="Times New Roman"/>
                <w:sz w:val="20"/>
                <w:szCs w:val="20"/>
              </w:rPr>
            </m:ctrlPr>
          </m:sSubPr>
          <m:e>
            <m:r>
              <w:rPr>
                <w:rFonts w:ascii="Cambria Math" w:hAnsi="Cambria Math" w:cs="Times New Roman"/>
                <w:sz w:val="20"/>
                <w:szCs w:val="20"/>
              </w:rPr>
              <m:t>β</m:t>
            </m:r>
          </m:e>
          <m:sub>
            <m:r>
              <w:rPr>
                <w:rFonts w:ascii="Cambria Math" w:hAnsi="Cambria Math" w:cs="Times New Roman"/>
                <w:sz w:val="20"/>
                <w:szCs w:val="20"/>
              </w:rPr>
              <m:t>2</m:t>
            </m:r>
          </m:sub>
        </m:sSub>
        <m:r>
          <w:rPr>
            <w:rFonts w:ascii="Cambria Math" w:hAnsi="Cambria Math" w:cs="Times New Roman"/>
            <w:sz w:val="20"/>
            <w:szCs w:val="20"/>
          </w:rPr>
          <m:t>Female×Tenure+</m:t>
        </m:r>
        <m:sSub>
          <m:sSubPr>
            <m:ctrlPr>
              <w:rPr>
                <w:rFonts w:ascii="Cambria Math" w:hAnsi="Cambria Math" w:cs="Times New Roman"/>
                <w:sz w:val="20"/>
                <w:szCs w:val="20"/>
              </w:rPr>
            </m:ctrlPr>
          </m:sSubPr>
          <m:e>
            <m:r>
              <w:rPr>
                <w:rFonts w:ascii="Cambria Math" w:hAnsi="Cambria Math" w:cs="Times New Roman"/>
                <w:sz w:val="20"/>
                <w:szCs w:val="20"/>
              </w:rPr>
              <m:t>β</m:t>
            </m:r>
          </m:e>
          <m:sub>
            <m:r>
              <w:rPr>
                <w:rFonts w:ascii="Cambria Math" w:hAnsi="Cambria Math" w:cs="Times New Roman"/>
                <w:sz w:val="20"/>
                <w:szCs w:val="20"/>
              </w:rPr>
              <m:t>3</m:t>
            </m:r>
          </m:sub>
        </m:sSub>
        <m:r>
          <w:rPr>
            <w:rFonts w:ascii="Cambria Math" w:hAnsi="Cambria Math" w:cs="Times New Roman"/>
            <w:sz w:val="20"/>
            <w:szCs w:val="20"/>
          </w:rPr>
          <m:t>Tenure+</m:t>
        </m:r>
        <m:nary>
          <m:naryPr>
            <m:chr m:val="∑"/>
            <m:limLoc m:val="undOvr"/>
            <m:subHide m:val="1"/>
            <m:supHide m:val="1"/>
            <m:ctrlPr>
              <w:rPr>
                <w:rFonts w:ascii="Cambria Math" w:hAnsi="Cambria Math" w:cs="Times New Roman"/>
                <w:sz w:val="20"/>
                <w:szCs w:val="20"/>
              </w:rPr>
            </m:ctrlPr>
          </m:naryPr>
          <m:sub/>
          <m:sup/>
          <m:e>
            <m:r>
              <w:rPr>
                <w:rFonts w:ascii="Cambria Math" w:hAnsi="Cambria Math" w:cs="Times New Roman"/>
                <w:sz w:val="20"/>
                <w:szCs w:val="20"/>
              </w:rPr>
              <m:t>control</m:t>
            </m:r>
          </m:e>
        </m:nary>
        <m:r>
          <w:rPr>
            <w:rFonts w:ascii="Cambria Math" w:hAnsi="Cambria Math" w:cs="Times New Roman"/>
            <w:sz w:val="20"/>
            <w:szCs w:val="20"/>
          </w:rPr>
          <m:t>+ε</m:t>
        </m:r>
      </m:oMath>
      <w:r w:rsidRPr="006128B7">
        <w:rPr>
          <w:rFonts w:ascii="Times New Roman" w:hAnsi="Times New Roman" w:cs="Times New Roman"/>
          <w:color w:val="000000"/>
          <w:sz w:val="20"/>
          <w:szCs w:val="20"/>
        </w:rPr>
        <w:tab/>
      </w:r>
      <w:r w:rsidRPr="006128B7">
        <w:rPr>
          <w:rFonts w:ascii="Times New Roman" w:hAnsi="Times New Roman" w:cs="Times New Roman"/>
          <w:color w:val="000000"/>
          <w:sz w:val="20"/>
          <w:szCs w:val="20"/>
        </w:rPr>
        <w:t>（</w:t>
      </w:r>
      <w:r w:rsidRPr="006128B7">
        <w:rPr>
          <w:rFonts w:ascii="Times New Roman" w:hAnsi="Times New Roman" w:cs="Times New Roman"/>
          <w:color w:val="000000"/>
          <w:sz w:val="20"/>
          <w:szCs w:val="20"/>
        </w:rPr>
        <w:t>2</w:t>
      </w:r>
      <w:r w:rsidRPr="006128B7">
        <w:rPr>
          <w:rFonts w:ascii="Times New Roman" w:hAnsi="Times New Roman" w:cs="Times New Roman"/>
          <w:color w:val="000000"/>
          <w:sz w:val="20"/>
          <w:szCs w:val="20"/>
        </w:rPr>
        <w:t>）</w:t>
      </w:r>
    </w:p>
    <w:p w14:paraId="7B9C52CF" w14:textId="77777777" w:rsidR="00C818D4" w:rsidRPr="006128B7" w:rsidRDefault="00E73A5D" w:rsidP="00F20929">
      <w:pPr>
        <w:widowControl/>
        <w:rPr>
          <w:rFonts w:ascii="Times New Roman" w:hAnsi="Times New Roman" w:cs="Times New Roman"/>
          <w:color w:val="000000"/>
          <w:sz w:val="20"/>
          <w:szCs w:val="20"/>
        </w:rPr>
      </w:pPr>
      <w:r w:rsidRPr="006128B7">
        <w:rPr>
          <w:rFonts w:ascii="Times New Roman" w:hAnsi="Times New Roman" w:cs="Times New Roman"/>
          <w:color w:val="000000"/>
          <w:sz w:val="20"/>
          <w:szCs w:val="20"/>
        </w:rPr>
        <w:t>4.2. Variable selection</w:t>
      </w:r>
    </w:p>
    <w:p w14:paraId="3721D04D" w14:textId="77777777" w:rsidR="00C818D4" w:rsidRPr="006128B7" w:rsidRDefault="00E73A5D" w:rsidP="00F20929">
      <w:pPr>
        <w:widowControl/>
        <w:rPr>
          <w:rFonts w:ascii="Times New Roman" w:hAnsi="Times New Roman" w:cs="Times New Roman"/>
          <w:color w:val="000000"/>
          <w:sz w:val="20"/>
          <w:szCs w:val="20"/>
        </w:rPr>
      </w:pPr>
      <w:r w:rsidRPr="006128B7">
        <w:rPr>
          <w:rFonts w:ascii="Times New Roman" w:hAnsi="Times New Roman" w:cs="Times New Roman"/>
          <w:color w:val="000000"/>
          <w:sz w:val="20"/>
          <w:szCs w:val="20"/>
        </w:rPr>
        <w:t>4.2.1. Explained variable</w:t>
      </w:r>
    </w:p>
    <w:p w14:paraId="2740F29D" w14:textId="1380F385" w:rsidR="00C818D4" w:rsidRPr="006128B7" w:rsidRDefault="00E73A5D" w:rsidP="006128B7">
      <w:pPr>
        <w:widowControl/>
        <w:ind w:firstLineChars="200" w:firstLine="400"/>
        <w:rPr>
          <w:rFonts w:ascii="Times New Roman" w:hAnsi="Times New Roman" w:cs="Times New Roman"/>
          <w:color w:val="000000"/>
          <w:sz w:val="20"/>
          <w:szCs w:val="20"/>
        </w:rPr>
      </w:pPr>
      <w:r w:rsidRPr="006128B7">
        <w:rPr>
          <w:rFonts w:ascii="Times New Roman" w:hAnsi="Times New Roman" w:cs="Times New Roman"/>
          <w:color w:val="000000"/>
          <w:sz w:val="20"/>
          <w:szCs w:val="20"/>
        </w:rPr>
        <w:lastRenderedPageBreak/>
        <w:t xml:space="preserve">This paper takes whether listed companies have information disclosure violations and the frequency of information disclosure violations as the main explanatory variables. If a listed company commits information disclosure violations in a certain year, such as fictitious profits, false assets, false records (misleading statements), delayed disclosure, major omissions, false disclosure (other), </w:t>
      </w:r>
      <w:r w:rsidR="0077365D" w:rsidRPr="006128B7">
        <w:rPr>
          <w:rFonts w:ascii="Times New Roman" w:hAnsi="Times New Roman" w:cs="Times New Roman"/>
          <w:color w:val="000000"/>
          <w:sz w:val="20"/>
          <w:szCs w:val="20"/>
        </w:rPr>
        <w:t xml:space="preserve">or </w:t>
      </w:r>
      <w:r w:rsidRPr="006128B7">
        <w:rPr>
          <w:rFonts w:ascii="Times New Roman" w:hAnsi="Times New Roman" w:cs="Times New Roman"/>
          <w:color w:val="000000"/>
          <w:sz w:val="20"/>
          <w:szCs w:val="20"/>
        </w:rPr>
        <w:t xml:space="preserve">improper general accounting treatment, and is punished by securities regulatory authorities such as the CSRC and its branches or stock exchanges, the violation will be </w:t>
      </w:r>
      <w:r w:rsidR="00B42AB7" w:rsidRPr="006128B7">
        <w:rPr>
          <w:rFonts w:ascii="Times New Roman" w:hAnsi="Times New Roman" w:cs="Times New Roman"/>
          <w:color w:val="000000"/>
          <w:sz w:val="20"/>
          <w:szCs w:val="20"/>
        </w:rPr>
        <w:t xml:space="preserve">assigned a value of </w:t>
      </w:r>
      <w:r w:rsidRPr="006128B7">
        <w:rPr>
          <w:rFonts w:ascii="Times New Roman" w:hAnsi="Times New Roman" w:cs="Times New Roman"/>
          <w:color w:val="000000"/>
          <w:sz w:val="20"/>
          <w:szCs w:val="20"/>
        </w:rPr>
        <w:t>1 in the year in which the violation occurs</w:t>
      </w:r>
      <w:r w:rsidRPr="006128B7">
        <w:rPr>
          <w:rFonts w:ascii="Times New Roman" w:eastAsia="宋体" w:hAnsi="Times New Roman" w:cs="Times New Roman"/>
          <w:color w:val="000000"/>
          <w:sz w:val="20"/>
          <w:szCs w:val="20"/>
        </w:rPr>
        <w:t>;</w:t>
      </w:r>
      <w:r w:rsidRPr="006128B7">
        <w:rPr>
          <w:rFonts w:ascii="Times New Roman" w:hAnsi="Times New Roman" w:cs="Times New Roman"/>
          <w:color w:val="000000"/>
          <w:sz w:val="20"/>
          <w:szCs w:val="20"/>
        </w:rPr>
        <w:t xml:space="preserve"> otherwise</w:t>
      </w:r>
      <w:r w:rsidRPr="006128B7">
        <w:rPr>
          <w:rFonts w:ascii="Times New Roman" w:eastAsia="宋体" w:hAnsi="Times New Roman" w:cs="Times New Roman"/>
          <w:color w:val="000000"/>
          <w:sz w:val="20"/>
          <w:szCs w:val="20"/>
        </w:rPr>
        <w:t>,</w:t>
      </w:r>
      <w:r w:rsidRPr="006128B7">
        <w:rPr>
          <w:rFonts w:ascii="Times New Roman" w:hAnsi="Times New Roman" w:cs="Times New Roman"/>
          <w:color w:val="000000"/>
          <w:sz w:val="20"/>
          <w:szCs w:val="20"/>
        </w:rPr>
        <w:t xml:space="preserve"> it will be 0. </w:t>
      </w:r>
      <w:proofErr w:type="spellStart"/>
      <w:r w:rsidRPr="006128B7">
        <w:rPr>
          <w:rFonts w:ascii="Times New Roman" w:hAnsi="Times New Roman" w:cs="Times New Roman"/>
          <w:color w:val="000000"/>
          <w:sz w:val="20"/>
          <w:szCs w:val="20"/>
        </w:rPr>
        <w:t>Freviolation</w:t>
      </w:r>
      <w:proofErr w:type="spellEnd"/>
      <w:r w:rsidRPr="006128B7">
        <w:rPr>
          <w:rFonts w:ascii="Times New Roman" w:hAnsi="Times New Roman" w:cs="Times New Roman"/>
          <w:color w:val="000000"/>
          <w:sz w:val="20"/>
          <w:szCs w:val="20"/>
        </w:rPr>
        <w:t xml:space="preserve"> is used to measure the number of information disclosure violations of listed companies punished by securities regulatory authorities such as </w:t>
      </w:r>
      <w:r w:rsidRPr="006128B7">
        <w:rPr>
          <w:rFonts w:ascii="Times New Roman" w:eastAsia="宋体" w:hAnsi="Times New Roman" w:cs="Times New Roman"/>
          <w:color w:val="000000"/>
          <w:sz w:val="20"/>
          <w:szCs w:val="20"/>
        </w:rPr>
        <w:t xml:space="preserve">the </w:t>
      </w:r>
      <w:r w:rsidRPr="006128B7">
        <w:rPr>
          <w:rFonts w:ascii="Times New Roman" w:hAnsi="Times New Roman" w:cs="Times New Roman"/>
          <w:color w:val="000000"/>
          <w:sz w:val="20"/>
          <w:szCs w:val="20"/>
        </w:rPr>
        <w:t xml:space="preserve">CSRC and its branches or stock exchanges in an accounting year. Since the records of violations of </w:t>
      </w:r>
      <w:r w:rsidRPr="006128B7">
        <w:rPr>
          <w:rFonts w:ascii="Times New Roman" w:eastAsia="宋体" w:hAnsi="Times New Roman" w:cs="Times New Roman"/>
          <w:color w:val="000000"/>
          <w:sz w:val="20"/>
          <w:szCs w:val="20"/>
        </w:rPr>
        <w:t>listed companies</w:t>
      </w:r>
      <w:r w:rsidRPr="006128B7">
        <w:rPr>
          <w:rFonts w:ascii="Times New Roman" w:hAnsi="Times New Roman" w:cs="Times New Roman"/>
          <w:color w:val="000000"/>
          <w:sz w:val="20"/>
          <w:szCs w:val="20"/>
        </w:rPr>
        <w:t xml:space="preserve"> in a certain year may increase, it is more reasonable to use relative value to measure the number of violations of information disclosure. If this value is 0, it means that there is no violation of information disclosure; 1 represent</w:t>
      </w:r>
      <w:r w:rsidR="00D46033" w:rsidRPr="006128B7">
        <w:rPr>
          <w:rFonts w:ascii="Times New Roman" w:hAnsi="Times New Roman" w:cs="Times New Roman"/>
          <w:color w:val="000000"/>
          <w:sz w:val="20"/>
          <w:szCs w:val="20"/>
        </w:rPr>
        <w:t>s</w:t>
      </w:r>
      <w:r w:rsidRPr="006128B7">
        <w:rPr>
          <w:rFonts w:ascii="Times New Roman" w:hAnsi="Times New Roman" w:cs="Times New Roman"/>
          <w:color w:val="000000"/>
          <w:sz w:val="20"/>
          <w:szCs w:val="20"/>
        </w:rPr>
        <w:t xml:space="preserve"> one to three violations of information disclosure, </w:t>
      </w:r>
      <w:r w:rsidR="00D46033" w:rsidRPr="006128B7">
        <w:rPr>
          <w:rFonts w:ascii="Times New Roman" w:hAnsi="Times New Roman" w:cs="Times New Roman"/>
          <w:color w:val="000000"/>
          <w:sz w:val="20"/>
          <w:szCs w:val="20"/>
        </w:rPr>
        <w:t xml:space="preserve">considered </w:t>
      </w:r>
      <w:r w:rsidRPr="006128B7">
        <w:rPr>
          <w:rFonts w:ascii="Times New Roman" w:hAnsi="Times New Roman" w:cs="Times New Roman"/>
          <w:color w:val="000000"/>
          <w:sz w:val="20"/>
          <w:szCs w:val="20"/>
        </w:rPr>
        <w:t>few violations of information disclosure; 2 represent</w:t>
      </w:r>
      <w:r w:rsidR="00D46033" w:rsidRPr="006128B7">
        <w:rPr>
          <w:rFonts w:ascii="Times New Roman" w:hAnsi="Times New Roman" w:cs="Times New Roman"/>
          <w:color w:val="000000"/>
          <w:sz w:val="20"/>
          <w:szCs w:val="20"/>
        </w:rPr>
        <w:t>s</w:t>
      </w:r>
      <w:r w:rsidRPr="006128B7">
        <w:rPr>
          <w:rFonts w:ascii="Times New Roman" w:hAnsi="Times New Roman" w:cs="Times New Roman"/>
          <w:color w:val="000000"/>
          <w:sz w:val="20"/>
          <w:szCs w:val="20"/>
        </w:rPr>
        <w:t xml:space="preserve"> 4 to 7 information disclosure violations, </w:t>
      </w:r>
      <w:r w:rsidR="00D46033" w:rsidRPr="006128B7">
        <w:rPr>
          <w:rFonts w:ascii="Times New Roman" w:hAnsi="Times New Roman" w:cs="Times New Roman"/>
          <w:color w:val="000000"/>
          <w:sz w:val="20"/>
          <w:szCs w:val="20"/>
        </w:rPr>
        <w:t xml:space="preserve">considered </w:t>
      </w:r>
      <w:r w:rsidRPr="006128B7">
        <w:rPr>
          <w:rFonts w:ascii="Times New Roman" w:hAnsi="Times New Roman" w:cs="Times New Roman"/>
          <w:color w:val="000000"/>
          <w:sz w:val="20"/>
          <w:szCs w:val="20"/>
        </w:rPr>
        <w:t xml:space="preserve">more information disclosure violations; </w:t>
      </w:r>
      <w:r w:rsidR="00D46033" w:rsidRPr="006128B7">
        <w:rPr>
          <w:rFonts w:ascii="Times New Roman" w:hAnsi="Times New Roman" w:cs="Times New Roman"/>
          <w:color w:val="000000"/>
          <w:sz w:val="20"/>
          <w:szCs w:val="20"/>
        </w:rPr>
        <w:t xml:space="preserve">and </w:t>
      </w:r>
      <w:r w:rsidRPr="006128B7">
        <w:rPr>
          <w:rFonts w:ascii="Times New Roman" w:hAnsi="Times New Roman" w:cs="Times New Roman"/>
          <w:color w:val="000000"/>
          <w:sz w:val="20"/>
          <w:szCs w:val="20"/>
        </w:rPr>
        <w:t>3</w:t>
      </w:r>
      <w:r w:rsidRPr="006128B7">
        <w:rPr>
          <w:rFonts w:ascii="Times New Roman" w:eastAsia="宋体" w:hAnsi="Times New Roman" w:cs="Times New Roman"/>
          <w:color w:val="000000"/>
          <w:sz w:val="20"/>
          <w:szCs w:val="20"/>
        </w:rPr>
        <w:t xml:space="preserve"> represent</w:t>
      </w:r>
      <w:r w:rsidR="00D46033" w:rsidRPr="006128B7">
        <w:rPr>
          <w:rFonts w:ascii="Times New Roman" w:eastAsia="宋体" w:hAnsi="Times New Roman" w:cs="Times New Roman"/>
          <w:color w:val="000000"/>
          <w:sz w:val="20"/>
          <w:szCs w:val="20"/>
        </w:rPr>
        <w:t>s</w:t>
      </w:r>
      <w:r w:rsidRPr="006128B7">
        <w:rPr>
          <w:rFonts w:ascii="Times New Roman" w:hAnsi="Times New Roman" w:cs="Times New Roman"/>
          <w:color w:val="000000"/>
          <w:sz w:val="20"/>
          <w:szCs w:val="20"/>
        </w:rPr>
        <w:t xml:space="preserve"> 8 or more violations of information disclosure, </w:t>
      </w:r>
      <w:r w:rsidR="00D46033" w:rsidRPr="006128B7">
        <w:rPr>
          <w:rFonts w:ascii="Times New Roman" w:hAnsi="Times New Roman" w:cs="Times New Roman"/>
          <w:color w:val="000000"/>
          <w:sz w:val="20"/>
          <w:szCs w:val="20"/>
        </w:rPr>
        <w:t xml:space="preserve">considered </w:t>
      </w:r>
      <w:r w:rsidRPr="006128B7">
        <w:rPr>
          <w:rFonts w:ascii="Times New Roman" w:hAnsi="Times New Roman" w:cs="Times New Roman"/>
          <w:color w:val="000000"/>
          <w:sz w:val="20"/>
          <w:szCs w:val="20"/>
        </w:rPr>
        <w:t>many violations of information disclosure.</w:t>
      </w:r>
    </w:p>
    <w:p w14:paraId="01A8464F" w14:textId="77777777" w:rsidR="00C818D4" w:rsidRPr="006128B7" w:rsidRDefault="00E73A5D" w:rsidP="00F20929">
      <w:pPr>
        <w:widowControl/>
        <w:rPr>
          <w:rFonts w:ascii="Times New Roman" w:hAnsi="Times New Roman" w:cs="Times New Roman"/>
          <w:color w:val="000000"/>
          <w:sz w:val="20"/>
          <w:szCs w:val="20"/>
        </w:rPr>
      </w:pPr>
      <w:r w:rsidRPr="006128B7">
        <w:rPr>
          <w:rFonts w:ascii="Times New Roman" w:hAnsi="Times New Roman" w:cs="Times New Roman"/>
          <w:color w:val="000000"/>
          <w:sz w:val="20"/>
          <w:szCs w:val="20"/>
        </w:rPr>
        <w:t>4.2.2. Explanatory variables</w:t>
      </w:r>
    </w:p>
    <w:p w14:paraId="2F9DECF0" w14:textId="244978A6" w:rsidR="00C818D4" w:rsidRPr="006128B7" w:rsidRDefault="00E73A5D" w:rsidP="006128B7">
      <w:pPr>
        <w:widowControl/>
        <w:ind w:firstLineChars="200" w:firstLine="400"/>
        <w:rPr>
          <w:rFonts w:ascii="Times New Roman" w:hAnsi="Times New Roman" w:cs="Times New Roman"/>
          <w:color w:val="000000"/>
          <w:sz w:val="20"/>
          <w:szCs w:val="20"/>
        </w:rPr>
      </w:pPr>
      <w:r w:rsidRPr="006128B7">
        <w:rPr>
          <w:rFonts w:ascii="Times New Roman" w:hAnsi="Times New Roman" w:cs="Times New Roman"/>
          <w:color w:val="000000"/>
          <w:sz w:val="20"/>
          <w:szCs w:val="20"/>
        </w:rPr>
        <w:t>This paper uses the gender of CFOs of listed companies as the main explanatory variable. In</w:t>
      </w:r>
      <w:r w:rsidRPr="006128B7">
        <w:rPr>
          <w:rFonts w:ascii="Times New Roman" w:eastAsia="宋体" w:hAnsi="Times New Roman" w:cs="Times New Roman"/>
          <w:color w:val="000000"/>
          <w:sz w:val="20"/>
          <w:szCs w:val="20"/>
        </w:rPr>
        <w:t xml:space="preserve"> the</w:t>
      </w:r>
      <w:r w:rsidRPr="006128B7">
        <w:rPr>
          <w:rFonts w:ascii="Times New Roman" w:hAnsi="Times New Roman" w:cs="Times New Roman"/>
          <w:color w:val="000000"/>
          <w:sz w:val="20"/>
          <w:szCs w:val="20"/>
        </w:rPr>
        <w:t xml:space="preserve"> CSMAR database, the personal characteristics documents of directors, supervisors and senior executives (</w:t>
      </w:r>
      <w:r w:rsidRPr="006128B7">
        <w:rPr>
          <w:rFonts w:ascii="Times New Roman" w:eastAsia="宋体" w:hAnsi="Times New Roman" w:cs="Times New Roman"/>
          <w:color w:val="000000"/>
          <w:sz w:val="20"/>
          <w:szCs w:val="20"/>
        </w:rPr>
        <w:t>hereafter</w:t>
      </w:r>
      <w:r w:rsidRPr="006128B7">
        <w:rPr>
          <w:rFonts w:ascii="Times New Roman" w:hAnsi="Times New Roman" w:cs="Times New Roman"/>
          <w:color w:val="000000"/>
          <w:sz w:val="20"/>
          <w:szCs w:val="20"/>
        </w:rPr>
        <w:t xml:space="preserve"> referred to as directors, supervisors and senior executives) and the appointment table of directors, supervisors and senior executives include chief financial officer, general financial manager, chief accountant, financial principal and their agents</w:t>
      </w:r>
      <w:r w:rsidRPr="006128B7">
        <w:rPr>
          <w:rFonts w:ascii="Times New Roman" w:eastAsia="宋体" w:hAnsi="Times New Roman" w:cs="Times New Roman"/>
          <w:color w:val="000000"/>
          <w:sz w:val="20"/>
          <w:szCs w:val="20"/>
        </w:rPr>
        <w:t>.</w:t>
      </w:r>
      <w:r w:rsidRPr="006128B7">
        <w:rPr>
          <w:rFonts w:ascii="Times New Roman" w:hAnsi="Times New Roman" w:cs="Times New Roman"/>
          <w:color w:val="000000"/>
          <w:sz w:val="20"/>
          <w:szCs w:val="20"/>
        </w:rPr>
        <w:t xml:space="preserve"> If more than one person in an enterprise has worked as CFO in the same year (that is, the company changes CFO in that year), </w:t>
      </w:r>
      <w:r w:rsidR="00B42AB7" w:rsidRPr="006128B7">
        <w:rPr>
          <w:rFonts w:ascii="Times New Roman" w:hAnsi="Times New Roman" w:cs="Times New Roman"/>
          <w:color w:val="000000"/>
          <w:sz w:val="20"/>
          <w:szCs w:val="20"/>
        </w:rPr>
        <w:t xml:space="preserve">we </w:t>
      </w:r>
      <w:r w:rsidRPr="006128B7">
        <w:rPr>
          <w:rFonts w:ascii="Times New Roman" w:hAnsi="Times New Roman" w:cs="Times New Roman"/>
          <w:color w:val="000000"/>
          <w:sz w:val="20"/>
          <w:szCs w:val="20"/>
        </w:rPr>
        <w:t>compare their tenure</w:t>
      </w:r>
      <w:r w:rsidR="00B42AB7" w:rsidRPr="006128B7">
        <w:rPr>
          <w:rFonts w:ascii="Times New Roman" w:hAnsi="Times New Roman" w:cs="Times New Roman"/>
          <w:color w:val="000000"/>
          <w:sz w:val="20"/>
          <w:szCs w:val="20"/>
        </w:rPr>
        <w:t>s</w:t>
      </w:r>
      <w:r w:rsidRPr="006128B7">
        <w:rPr>
          <w:rFonts w:ascii="Times New Roman" w:hAnsi="Times New Roman" w:cs="Times New Roman"/>
          <w:color w:val="000000"/>
          <w:sz w:val="20"/>
          <w:szCs w:val="20"/>
        </w:rPr>
        <w:t xml:space="preserve"> and take the </w:t>
      </w:r>
      <w:r w:rsidR="00B42AB7" w:rsidRPr="006128B7">
        <w:rPr>
          <w:rFonts w:ascii="Times New Roman" w:hAnsi="Times New Roman" w:cs="Times New Roman"/>
          <w:color w:val="000000"/>
          <w:sz w:val="20"/>
          <w:szCs w:val="20"/>
        </w:rPr>
        <w:t xml:space="preserve">individual </w:t>
      </w:r>
      <w:r w:rsidRPr="006128B7">
        <w:rPr>
          <w:rFonts w:ascii="Times New Roman" w:hAnsi="Times New Roman" w:cs="Times New Roman"/>
          <w:color w:val="000000"/>
          <w:sz w:val="20"/>
          <w:szCs w:val="20"/>
        </w:rPr>
        <w:t xml:space="preserve">with longer tenure as the CFO of the company in that year. </w:t>
      </w:r>
      <w:r w:rsidRPr="006128B7">
        <w:rPr>
          <w:rFonts w:ascii="Times New Roman" w:eastAsia="宋体" w:hAnsi="Times New Roman" w:cs="Times New Roman"/>
          <w:color w:val="000000"/>
          <w:sz w:val="20"/>
          <w:szCs w:val="20"/>
        </w:rPr>
        <w:t>In further</w:t>
      </w:r>
      <w:r w:rsidRPr="006128B7">
        <w:rPr>
          <w:rFonts w:ascii="Times New Roman" w:hAnsi="Times New Roman" w:cs="Times New Roman"/>
          <w:color w:val="000000"/>
          <w:sz w:val="20"/>
          <w:szCs w:val="20"/>
        </w:rPr>
        <w:t xml:space="preserve"> research, the interaction items between</w:t>
      </w:r>
      <w:r w:rsidRPr="006128B7">
        <w:rPr>
          <w:rFonts w:ascii="Times New Roman" w:eastAsia="宋体" w:hAnsi="Times New Roman" w:cs="Times New Roman"/>
          <w:color w:val="000000"/>
          <w:sz w:val="20"/>
          <w:szCs w:val="20"/>
        </w:rPr>
        <w:t xml:space="preserve"> </w:t>
      </w:r>
      <w:r w:rsidRPr="006128B7">
        <w:rPr>
          <w:rFonts w:ascii="Times New Roman" w:hAnsi="Times New Roman" w:cs="Times New Roman"/>
          <w:color w:val="000000"/>
          <w:sz w:val="20"/>
          <w:szCs w:val="20"/>
        </w:rPr>
        <w:t xml:space="preserve">CFO gender and </w:t>
      </w:r>
      <w:r w:rsidRPr="006128B7">
        <w:rPr>
          <w:rFonts w:ascii="Times New Roman" w:eastAsia="宋体" w:hAnsi="Times New Roman" w:cs="Times New Roman"/>
          <w:color w:val="000000"/>
          <w:sz w:val="20"/>
          <w:szCs w:val="20"/>
        </w:rPr>
        <w:t xml:space="preserve">the </w:t>
      </w:r>
      <w:r w:rsidRPr="006128B7">
        <w:rPr>
          <w:rFonts w:ascii="Times New Roman" w:hAnsi="Times New Roman" w:cs="Times New Roman"/>
          <w:color w:val="000000"/>
          <w:sz w:val="20"/>
          <w:szCs w:val="20"/>
        </w:rPr>
        <w:t>CFO's own ability are included to explore its incremental impact. Among them, the CFO's own ability includes the CFO's term of office and whether he</w:t>
      </w:r>
      <w:r w:rsidR="00B42AB7" w:rsidRPr="006128B7">
        <w:rPr>
          <w:rFonts w:ascii="Times New Roman" w:hAnsi="Times New Roman" w:cs="Times New Roman"/>
          <w:color w:val="000000"/>
          <w:sz w:val="20"/>
          <w:szCs w:val="20"/>
        </w:rPr>
        <w:t xml:space="preserve"> or she</w:t>
      </w:r>
      <w:r w:rsidRPr="006128B7">
        <w:rPr>
          <w:rFonts w:ascii="Times New Roman" w:hAnsi="Times New Roman" w:cs="Times New Roman"/>
          <w:color w:val="000000"/>
          <w:sz w:val="20"/>
          <w:szCs w:val="20"/>
        </w:rPr>
        <w:t xml:space="preserve"> holds a concurrent post in the shareholder unit.</w:t>
      </w:r>
    </w:p>
    <w:p w14:paraId="58977B6B" w14:textId="77777777" w:rsidR="00C818D4" w:rsidRPr="006128B7" w:rsidRDefault="00E73A5D" w:rsidP="00F20929">
      <w:pPr>
        <w:widowControl/>
        <w:rPr>
          <w:rFonts w:ascii="Times New Roman" w:hAnsi="Times New Roman" w:cs="Times New Roman"/>
          <w:color w:val="000000"/>
          <w:sz w:val="20"/>
          <w:szCs w:val="20"/>
        </w:rPr>
      </w:pPr>
      <w:r w:rsidRPr="006128B7">
        <w:rPr>
          <w:rFonts w:ascii="Times New Roman" w:hAnsi="Times New Roman" w:cs="Times New Roman"/>
          <w:color w:val="000000"/>
          <w:sz w:val="20"/>
          <w:szCs w:val="20"/>
        </w:rPr>
        <w:t>4.2.3. Control variables</w:t>
      </w:r>
    </w:p>
    <w:p w14:paraId="4666A11C" w14:textId="356FC00B" w:rsidR="00C818D4" w:rsidRPr="006128B7" w:rsidRDefault="00E73A5D" w:rsidP="006128B7">
      <w:pPr>
        <w:widowControl/>
        <w:ind w:firstLineChars="200" w:firstLine="400"/>
        <w:rPr>
          <w:rFonts w:ascii="Times New Roman" w:hAnsi="Times New Roman" w:cs="Times New Roman"/>
          <w:color w:val="000000"/>
          <w:sz w:val="20"/>
          <w:szCs w:val="20"/>
        </w:rPr>
      </w:pPr>
      <w:r w:rsidRPr="006128B7">
        <w:rPr>
          <w:rFonts w:ascii="Times New Roman" w:hAnsi="Times New Roman" w:cs="Times New Roman"/>
          <w:color w:val="000000"/>
          <w:sz w:val="20"/>
          <w:szCs w:val="20"/>
        </w:rPr>
        <w:t>Referring to Lu Jun</w:t>
      </w:r>
      <w:r w:rsidRPr="006128B7">
        <w:rPr>
          <w:rFonts w:ascii="Times New Roman" w:hAnsi="Times New Roman" w:cs="Times New Roman"/>
          <w:color w:val="000000"/>
          <w:sz w:val="20"/>
          <w:szCs w:val="20"/>
          <w:vertAlign w:val="superscript"/>
        </w:rPr>
        <w:t xml:space="preserve"> [3]</w:t>
      </w:r>
      <w:r w:rsidRPr="006128B7">
        <w:rPr>
          <w:rFonts w:ascii="Times New Roman" w:hAnsi="Times New Roman" w:cs="Times New Roman"/>
          <w:color w:val="000000"/>
          <w:sz w:val="20"/>
          <w:szCs w:val="20"/>
        </w:rPr>
        <w:t xml:space="preserve">, Lin </w:t>
      </w:r>
      <w:proofErr w:type="spellStart"/>
      <w:r w:rsidRPr="006128B7">
        <w:rPr>
          <w:rFonts w:ascii="Times New Roman" w:hAnsi="Times New Roman" w:cs="Times New Roman"/>
          <w:color w:val="000000"/>
          <w:sz w:val="20"/>
          <w:szCs w:val="20"/>
        </w:rPr>
        <w:t>Changquan</w:t>
      </w:r>
      <w:proofErr w:type="spellEnd"/>
      <w:r w:rsidRPr="006128B7">
        <w:rPr>
          <w:rFonts w:ascii="Times New Roman" w:hAnsi="Times New Roman" w:cs="Times New Roman"/>
          <w:color w:val="000000"/>
          <w:sz w:val="20"/>
          <w:szCs w:val="20"/>
        </w:rPr>
        <w:t xml:space="preserve"> et al. </w:t>
      </w:r>
      <w:r w:rsidRPr="006128B7">
        <w:rPr>
          <w:rFonts w:ascii="Times New Roman" w:hAnsi="Times New Roman" w:cs="Times New Roman"/>
          <w:color w:val="000000"/>
          <w:sz w:val="20"/>
          <w:szCs w:val="20"/>
          <w:vertAlign w:val="superscript"/>
        </w:rPr>
        <w:t>[22]</w:t>
      </w:r>
      <w:r w:rsidRPr="006128B7">
        <w:rPr>
          <w:rFonts w:ascii="Times New Roman" w:hAnsi="Times New Roman" w:cs="Times New Roman"/>
          <w:color w:val="000000"/>
          <w:sz w:val="20"/>
          <w:szCs w:val="20"/>
        </w:rPr>
        <w:t xml:space="preserve">, Zhu </w:t>
      </w:r>
      <w:proofErr w:type="spellStart"/>
      <w:r w:rsidRPr="006128B7">
        <w:rPr>
          <w:rFonts w:ascii="Times New Roman" w:hAnsi="Times New Roman" w:cs="Times New Roman"/>
          <w:color w:val="000000"/>
          <w:sz w:val="20"/>
          <w:szCs w:val="20"/>
        </w:rPr>
        <w:t>Wenli</w:t>
      </w:r>
      <w:proofErr w:type="spellEnd"/>
      <w:r w:rsidRPr="006128B7">
        <w:rPr>
          <w:rFonts w:ascii="Times New Roman" w:hAnsi="Times New Roman" w:cs="Times New Roman"/>
          <w:color w:val="000000"/>
          <w:sz w:val="20"/>
          <w:szCs w:val="20"/>
        </w:rPr>
        <w:t xml:space="preserve"> et al.</w:t>
      </w:r>
      <w:r w:rsidRPr="006128B7">
        <w:rPr>
          <w:rFonts w:ascii="Times New Roman" w:hAnsi="Times New Roman" w:cs="Times New Roman"/>
          <w:color w:val="000000"/>
          <w:sz w:val="20"/>
          <w:szCs w:val="20"/>
          <w:vertAlign w:val="superscript"/>
        </w:rPr>
        <w:t xml:space="preserve"> [15]</w:t>
      </w:r>
      <w:r w:rsidRPr="006128B7">
        <w:rPr>
          <w:rFonts w:ascii="Times New Roman" w:hAnsi="Times New Roman" w:cs="Times New Roman"/>
          <w:color w:val="000000"/>
          <w:sz w:val="20"/>
          <w:szCs w:val="20"/>
        </w:rPr>
        <w:t xml:space="preserve">, Xiao </w:t>
      </w:r>
      <w:proofErr w:type="spellStart"/>
      <w:r w:rsidRPr="006128B7">
        <w:rPr>
          <w:rFonts w:ascii="Times New Roman" w:hAnsi="Times New Roman" w:cs="Times New Roman"/>
          <w:color w:val="000000"/>
          <w:sz w:val="20"/>
          <w:szCs w:val="20"/>
        </w:rPr>
        <w:t>Jinli</w:t>
      </w:r>
      <w:proofErr w:type="spellEnd"/>
      <w:r w:rsidRPr="006128B7">
        <w:rPr>
          <w:rFonts w:ascii="Times New Roman" w:hAnsi="Times New Roman" w:cs="Times New Roman"/>
          <w:color w:val="000000"/>
          <w:sz w:val="20"/>
          <w:szCs w:val="20"/>
        </w:rPr>
        <w:t xml:space="preserve"> et al.</w:t>
      </w:r>
      <w:r w:rsidRPr="006128B7">
        <w:rPr>
          <w:rFonts w:ascii="Times New Roman" w:hAnsi="Times New Roman" w:cs="Times New Roman"/>
          <w:color w:val="000000"/>
          <w:sz w:val="20"/>
          <w:szCs w:val="20"/>
          <w:vertAlign w:val="superscript"/>
        </w:rPr>
        <w:t xml:space="preserve"> [9]</w:t>
      </w:r>
      <w:r w:rsidRPr="006128B7">
        <w:rPr>
          <w:rFonts w:ascii="Times New Roman" w:hAnsi="Times New Roman" w:cs="Times New Roman"/>
          <w:color w:val="000000"/>
          <w:sz w:val="20"/>
          <w:szCs w:val="20"/>
        </w:rPr>
        <w:t>,</w:t>
      </w:r>
      <w:r w:rsidRPr="006128B7">
        <w:rPr>
          <w:rFonts w:ascii="Times New Roman" w:eastAsia="宋体" w:hAnsi="Times New Roman" w:cs="Times New Roman"/>
          <w:color w:val="000000"/>
          <w:sz w:val="20"/>
          <w:szCs w:val="20"/>
        </w:rPr>
        <w:t xml:space="preserve"> and</w:t>
      </w:r>
      <w:r w:rsidRPr="006128B7">
        <w:rPr>
          <w:rFonts w:ascii="Times New Roman" w:hAnsi="Times New Roman" w:cs="Times New Roman"/>
          <w:color w:val="000000"/>
          <w:sz w:val="20"/>
          <w:szCs w:val="20"/>
        </w:rPr>
        <w:t xml:space="preserve"> Wang </w:t>
      </w:r>
      <w:proofErr w:type="spellStart"/>
      <w:r w:rsidRPr="006128B7">
        <w:rPr>
          <w:rFonts w:ascii="Times New Roman" w:hAnsi="Times New Roman" w:cs="Times New Roman"/>
          <w:color w:val="000000"/>
          <w:sz w:val="20"/>
          <w:szCs w:val="20"/>
        </w:rPr>
        <w:t>Yunqian</w:t>
      </w:r>
      <w:proofErr w:type="spellEnd"/>
      <w:r w:rsidRPr="006128B7">
        <w:rPr>
          <w:rFonts w:ascii="Times New Roman" w:hAnsi="Times New Roman" w:cs="Times New Roman"/>
          <w:color w:val="000000"/>
          <w:sz w:val="20"/>
          <w:szCs w:val="20"/>
        </w:rPr>
        <w:t xml:space="preserve"> et al. </w:t>
      </w:r>
      <w:r w:rsidRPr="006128B7">
        <w:rPr>
          <w:rFonts w:ascii="Times New Roman" w:hAnsi="Times New Roman" w:cs="Times New Roman"/>
          <w:color w:val="000000"/>
          <w:sz w:val="20"/>
          <w:szCs w:val="20"/>
          <w:vertAlign w:val="superscript"/>
        </w:rPr>
        <w:t>[26]</w:t>
      </w:r>
      <w:r w:rsidRPr="006128B7">
        <w:rPr>
          <w:rFonts w:ascii="Times New Roman" w:hAnsi="Times New Roman" w:cs="Times New Roman"/>
          <w:color w:val="000000"/>
          <w:sz w:val="20"/>
          <w:szCs w:val="20"/>
        </w:rPr>
        <w:t xml:space="preserve">, this paper selects the background characteristics of </w:t>
      </w:r>
      <w:r w:rsidRPr="006128B7">
        <w:rPr>
          <w:rFonts w:ascii="Times New Roman" w:eastAsia="宋体" w:hAnsi="Times New Roman" w:cs="Times New Roman"/>
          <w:color w:val="000000"/>
          <w:sz w:val="20"/>
          <w:szCs w:val="20"/>
        </w:rPr>
        <w:t>CFOs</w:t>
      </w:r>
      <w:r w:rsidRPr="006128B7">
        <w:rPr>
          <w:rFonts w:ascii="Times New Roman" w:hAnsi="Times New Roman" w:cs="Times New Roman"/>
          <w:color w:val="000000"/>
          <w:sz w:val="20"/>
          <w:szCs w:val="20"/>
        </w:rPr>
        <w:t xml:space="preserve"> (tenure, age, etc.</w:t>
      </w:r>
      <w:r w:rsidRPr="006128B7">
        <w:rPr>
          <w:rFonts w:ascii="Times New Roman" w:eastAsia="宋体" w:hAnsi="Times New Roman" w:cs="Times New Roman"/>
          <w:color w:val="000000"/>
          <w:sz w:val="20"/>
          <w:szCs w:val="20"/>
        </w:rPr>
        <w:t>)</w:t>
      </w:r>
      <w:r w:rsidRPr="006128B7">
        <w:rPr>
          <w:rFonts w:ascii="Times New Roman" w:hAnsi="Times New Roman" w:cs="Times New Roman"/>
          <w:color w:val="000000"/>
          <w:sz w:val="20"/>
          <w:szCs w:val="20"/>
        </w:rPr>
        <w:t>, whether to concurrently serve in the shareholder unit</w:t>
      </w:r>
      <w:r w:rsidR="00B42AB7" w:rsidRPr="006128B7">
        <w:rPr>
          <w:rFonts w:ascii="Times New Roman" w:hAnsi="Times New Roman" w:cs="Times New Roman"/>
          <w:color w:val="000000"/>
          <w:sz w:val="20"/>
          <w:szCs w:val="20"/>
        </w:rPr>
        <w:t xml:space="preserve"> as </w:t>
      </w:r>
      <w:proofErr w:type="spellStart"/>
      <w:r w:rsidR="00D93A33" w:rsidRPr="006128B7">
        <w:rPr>
          <w:rFonts w:ascii="Times New Roman" w:eastAsia="宋体" w:hAnsi="Times New Roman" w:cs="Times New Roman"/>
          <w:i/>
          <w:color w:val="000000"/>
          <w:kern w:val="0"/>
          <w:sz w:val="20"/>
          <w:szCs w:val="20"/>
        </w:rPr>
        <w:t>IsCocurP</w:t>
      </w:r>
      <w:proofErr w:type="spellEnd"/>
      <w:r w:rsidRPr="006128B7">
        <w:rPr>
          <w:rFonts w:ascii="Times New Roman" w:hAnsi="Times New Roman" w:cs="Times New Roman"/>
          <w:color w:val="000000"/>
          <w:sz w:val="20"/>
          <w:szCs w:val="20"/>
        </w:rPr>
        <w:t xml:space="preserve">, whether to hold the company's stock </w:t>
      </w:r>
      <w:proofErr w:type="spellStart"/>
      <w:r w:rsidR="00D93A33" w:rsidRPr="006128B7">
        <w:rPr>
          <w:rFonts w:ascii="Times New Roman" w:eastAsia="宋体" w:hAnsi="Times New Roman" w:cs="Times New Roman"/>
          <w:i/>
          <w:color w:val="000000"/>
          <w:kern w:val="0"/>
          <w:sz w:val="20"/>
          <w:szCs w:val="20"/>
        </w:rPr>
        <w:t>IsShar</w:t>
      </w:r>
      <w:proofErr w:type="spellEnd"/>
      <w:r w:rsidRPr="006128B7">
        <w:rPr>
          <w:rFonts w:ascii="Times New Roman" w:hAnsi="Times New Roman" w:cs="Times New Roman"/>
          <w:color w:val="000000"/>
          <w:sz w:val="20"/>
          <w:szCs w:val="20"/>
        </w:rPr>
        <w:t>, the number of board meetings, whether the chairman concurrently serves as general manager</w:t>
      </w:r>
      <w:r w:rsidR="002241EB" w:rsidRPr="006128B7">
        <w:rPr>
          <w:rFonts w:ascii="Times New Roman" w:hAnsi="Times New Roman" w:cs="Times New Roman"/>
          <w:color w:val="000000"/>
          <w:sz w:val="20"/>
          <w:szCs w:val="20"/>
        </w:rPr>
        <w:t>,</w:t>
      </w:r>
      <w:r w:rsidRPr="006128B7">
        <w:rPr>
          <w:rFonts w:ascii="Times New Roman" w:hAnsi="Times New Roman" w:cs="Times New Roman"/>
          <w:color w:val="000000"/>
          <w:sz w:val="20"/>
          <w:szCs w:val="20"/>
        </w:rPr>
        <w:t xml:space="preserve"> </w:t>
      </w:r>
      <w:r w:rsidR="002241EB" w:rsidRPr="006128B7">
        <w:rPr>
          <w:rFonts w:ascii="Times New Roman" w:hAnsi="Times New Roman" w:cs="Times New Roman"/>
          <w:color w:val="000000"/>
          <w:sz w:val="20"/>
          <w:szCs w:val="20"/>
        </w:rPr>
        <w:t xml:space="preserve">the attention paid by </w:t>
      </w:r>
      <w:r w:rsidRPr="006128B7">
        <w:rPr>
          <w:rFonts w:ascii="Times New Roman" w:eastAsia="宋体" w:hAnsi="Times New Roman" w:cs="Times New Roman"/>
          <w:color w:val="000000"/>
          <w:sz w:val="20"/>
          <w:szCs w:val="20"/>
        </w:rPr>
        <w:t>analysts</w:t>
      </w:r>
      <w:r w:rsidRPr="006128B7">
        <w:rPr>
          <w:rFonts w:ascii="Times New Roman" w:hAnsi="Times New Roman" w:cs="Times New Roman"/>
          <w:color w:val="000000"/>
          <w:sz w:val="20"/>
          <w:szCs w:val="20"/>
        </w:rPr>
        <w:t xml:space="preserve"> </w:t>
      </w:r>
      <w:proofErr w:type="spellStart"/>
      <w:r w:rsidR="00D93A33" w:rsidRPr="006128B7">
        <w:rPr>
          <w:rFonts w:ascii="Times New Roman" w:eastAsia="宋体" w:hAnsi="Times New Roman" w:cs="Times New Roman"/>
          <w:i/>
          <w:color w:val="000000"/>
          <w:kern w:val="0"/>
          <w:sz w:val="20"/>
          <w:szCs w:val="20"/>
        </w:rPr>
        <w:t>AnaAttention</w:t>
      </w:r>
      <w:proofErr w:type="spellEnd"/>
      <w:r w:rsidRPr="006128B7">
        <w:rPr>
          <w:rFonts w:ascii="Times New Roman" w:hAnsi="Times New Roman" w:cs="Times New Roman"/>
          <w:color w:val="000000"/>
          <w:sz w:val="20"/>
          <w:szCs w:val="20"/>
        </w:rPr>
        <w:t xml:space="preserve">, whether auditors come from </w:t>
      </w:r>
      <w:r w:rsidR="00321DB3" w:rsidRPr="006128B7">
        <w:rPr>
          <w:rFonts w:ascii="Times New Roman" w:hAnsi="Times New Roman" w:cs="Times New Roman"/>
          <w:color w:val="000000"/>
          <w:sz w:val="20"/>
          <w:szCs w:val="20"/>
        </w:rPr>
        <w:t xml:space="preserve">the Big 4 auditing firms </w:t>
      </w:r>
      <w:r w:rsidRPr="006128B7">
        <w:rPr>
          <w:rFonts w:ascii="Times New Roman" w:eastAsia="宋体" w:hAnsi="Times New Roman" w:cs="Times New Roman"/>
          <w:i/>
          <w:color w:val="000000"/>
          <w:kern w:val="0"/>
          <w:sz w:val="20"/>
          <w:szCs w:val="20"/>
        </w:rPr>
        <w:t>BIG</w:t>
      </w:r>
      <w:r w:rsidR="00321DB3" w:rsidRPr="006128B7">
        <w:rPr>
          <w:rFonts w:ascii="Times New Roman" w:eastAsia="宋体" w:hAnsi="Times New Roman" w:cs="Times New Roman"/>
          <w:i/>
          <w:color w:val="000000"/>
          <w:kern w:val="0"/>
          <w:sz w:val="20"/>
          <w:szCs w:val="20"/>
        </w:rPr>
        <w:t xml:space="preserve"> </w:t>
      </w:r>
      <w:r w:rsidRPr="006128B7">
        <w:rPr>
          <w:rFonts w:ascii="Times New Roman" w:eastAsia="宋体" w:hAnsi="Times New Roman" w:cs="Times New Roman"/>
          <w:i/>
          <w:color w:val="000000"/>
          <w:kern w:val="0"/>
          <w:sz w:val="20"/>
          <w:szCs w:val="20"/>
        </w:rPr>
        <w:t>4</w:t>
      </w:r>
      <w:r w:rsidRPr="006128B7">
        <w:rPr>
          <w:rFonts w:ascii="Times New Roman" w:hAnsi="Times New Roman" w:cs="Times New Roman"/>
          <w:color w:val="000000"/>
          <w:sz w:val="20"/>
          <w:szCs w:val="20"/>
        </w:rPr>
        <w:t xml:space="preserve">, the proportion of independent directors </w:t>
      </w:r>
      <w:proofErr w:type="spellStart"/>
      <w:r w:rsidR="00D93A33" w:rsidRPr="006128B7">
        <w:rPr>
          <w:rFonts w:ascii="Times New Roman" w:eastAsia="宋体" w:hAnsi="Times New Roman" w:cs="Times New Roman"/>
          <w:i/>
          <w:color w:val="000000"/>
          <w:kern w:val="0"/>
          <w:sz w:val="20"/>
          <w:szCs w:val="20"/>
        </w:rPr>
        <w:t>IndeProp</w:t>
      </w:r>
      <w:proofErr w:type="spellEnd"/>
      <w:r w:rsidRPr="006128B7">
        <w:rPr>
          <w:rFonts w:ascii="Times New Roman" w:hAnsi="Times New Roman" w:cs="Times New Roman"/>
          <w:color w:val="000000"/>
          <w:sz w:val="20"/>
          <w:szCs w:val="20"/>
        </w:rPr>
        <w:t xml:space="preserve">, the shareholding proportion of institutional investors </w:t>
      </w:r>
      <w:proofErr w:type="spellStart"/>
      <w:r w:rsidR="00D93A33" w:rsidRPr="006128B7">
        <w:rPr>
          <w:rFonts w:ascii="Times New Roman" w:eastAsia="宋体" w:hAnsi="Times New Roman" w:cs="Times New Roman"/>
          <w:i/>
          <w:color w:val="000000"/>
          <w:kern w:val="0"/>
          <w:sz w:val="20"/>
          <w:szCs w:val="20"/>
        </w:rPr>
        <w:t>InstSharprop</w:t>
      </w:r>
      <w:proofErr w:type="spellEnd"/>
      <w:r w:rsidRPr="006128B7">
        <w:rPr>
          <w:rFonts w:ascii="Times New Roman" w:hAnsi="Times New Roman" w:cs="Times New Roman"/>
          <w:color w:val="000000"/>
          <w:sz w:val="20"/>
          <w:szCs w:val="20"/>
        </w:rPr>
        <w:t xml:space="preserve">, the company </w:t>
      </w:r>
      <w:r w:rsidR="007955DB" w:rsidRPr="006128B7">
        <w:rPr>
          <w:rFonts w:ascii="Times New Roman" w:eastAsia="宋体" w:hAnsi="Times New Roman" w:cs="Times New Roman"/>
          <w:color w:val="000000"/>
          <w:kern w:val="0"/>
          <w:sz w:val="20"/>
          <w:szCs w:val="20"/>
        </w:rPr>
        <w:t>s</w:t>
      </w:r>
      <w:r w:rsidR="00D93A33" w:rsidRPr="006128B7">
        <w:rPr>
          <w:rFonts w:ascii="Times New Roman" w:eastAsia="宋体" w:hAnsi="Times New Roman" w:cs="Times New Roman"/>
          <w:color w:val="000000"/>
          <w:kern w:val="0"/>
          <w:sz w:val="20"/>
          <w:szCs w:val="20"/>
        </w:rPr>
        <w:t>ize</w:t>
      </w:r>
      <w:r w:rsidRPr="006128B7">
        <w:rPr>
          <w:rFonts w:ascii="Times New Roman" w:hAnsi="Times New Roman" w:cs="Times New Roman"/>
          <w:color w:val="000000"/>
          <w:sz w:val="20"/>
          <w:szCs w:val="20"/>
        </w:rPr>
        <w:t xml:space="preserve"> (logarithm), equity concentration </w:t>
      </w:r>
      <w:r w:rsidR="00D93A33" w:rsidRPr="006128B7">
        <w:rPr>
          <w:rFonts w:ascii="Times New Roman" w:eastAsia="宋体" w:hAnsi="Times New Roman" w:cs="Times New Roman"/>
          <w:i/>
          <w:color w:val="000000"/>
          <w:kern w:val="0"/>
          <w:sz w:val="20"/>
          <w:szCs w:val="20"/>
        </w:rPr>
        <w:t>Top1Ratio</w:t>
      </w:r>
      <w:r w:rsidRPr="006128B7">
        <w:rPr>
          <w:rFonts w:ascii="Times New Roman" w:hAnsi="Times New Roman" w:cs="Times New Roman"/>
          <w:color w:val="000000"/>
          <w:sz w:val="20"/>
          <w:szCs w:val="20"/>
        </w:rPr>
        <w:t xml:space="preserve">, corporate profitability </w:t>
      </w:r>
      <w:r w:rsidRPr="006128B7">
        <w:rPr>
          <w:rFonts w:ascii="Times New Roman" w:eastAsia="宋体" w:hAnsi="Times New Roman" w:cs="Times New Roman"/>
          <w:i/>
          <w:color w:val="000000"/>
          <w:kern w:val="0"/>
          <w:sz w:val="20"/>
          <w:szCs w:val="20"/>
        </w:rPr>
        <w:t>ROA</w:t>
      </w:r>
      <w:r w:rsidRPr="006128B7">
        <w:rPr>
          <w:rFonts w:ascii="Times New Roman" w:hAnsi="Times New Roman" w:cs="Times New Roman"/>
          <w:color w:val="000000"/>
          <w:sz w:val="20"/>
          <w:szCs w:val="20"/>
        </w:rPr>
        <w:t xml:space="preserve"> and asset liability ratio </w:t>
      </w:r>
      <w:r w:rsidRPr="006128B7">
        <w:rPr>
          <w:rFonts w:ascii="Times New Roman" w:eastAsia="宋体" w:hAnsi="Times New Roman" w:cs="Times New Roman"/>
          <w:i/>
          <w:color w:val="000000"/>
          <w:kern w:val="0"/>
          <w:sz w:val="20"/>
          <w:szCs w:val="20"/>
        </w:rPr>
        <w:t>ALR</w:t>
      </w:r>
      <w:r w:rsidRPr="006128B7">
        <w:rPr>
          <w:rFonts w:ascii="Times New Roman" w:hAnsi="Times New Roman" w:cs="Times New Roman"/>
          <w:color w:val="000000"/>
          <w:sz w:val="20"/>
          <w:szCs w:val="20"/>
        </w:rPr>
        <w:t xml:space="preserve"> as control variables. At the same time, the effects of industry and year are further controlled in the regression. The specific variable definitions are shown in Table 1</w:t>
      </w:r>
      <w:r w:rsidRPr="006128B7">
        <w:rPr>
          <w:rFonts w:ascii="Times New Roman" w:eastAsia="宋体" w:hAnsi="Times New Roman" w:cs="Times New Roman"/>
          <w:color w:val="000000"/>
          <w:sz w:val="20"/>
          <w:szCs w:val="20"/>
        </w:rPr>
        <w:t>.</w:t>
      </w:r>
    </w:p>
    <w:p w14:paraId="6A3F7A3F" w14:textId="77777777" w:rsidR="00C818D4" w:rsidRPr="006128B7" w:rsidRDefault="00C818D4" w:rsidP="006128B7">
      <w:pPr>
        <w:widowControl/>
        <w:ind w:firstLineChars="200" w:firstLine="400"/>
        <w:rPr>
          <w:rFonts w:ascii="Times New Roman" w:hAnsi="Times New Roman" w:cs="Times New Roman"/>
          <w:color w:val="000000"/>
          <w:sz w:val="20"/>
          <w:szCs w:val="20"/>
        </w:rPr>
      </w:pPr>
    </w:p>
    <w:p w14:paraId="2041C33E" w14:textId="19F8FA90" w:rsidR="00C818D4" w:rsidRPr="006128B7" w:rsidRDefault="00E73A5D" w:rsidP="006128B7">
      <w:pPr>
        <w:widowControl/>
        <w:ind w:firstLineChars="200" w:firstLine="400"/>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Table 1 Variable definitions</w:t>
      </w:r>
    </w:p>
    <w:tbl>
      <w:tblPr>
        <w:tblW w:w="6739" w:type="dxa"/>
        <w:jc w:val="center"/>
        <w:tblLook w:val="04A0" w:firstRow="1" w:lastRow="0" w:firstColumn="1" w:lastColumn="0" w:noHBand="0" w:noVBand="1"/>
      </w:tblPr>
      <w:tblGrid>
        <w:gridCol w:w="1769"/>
        <w:gridCol w:w="4970"/>
      </w:tblGrid>
      <w:tr w:rsidR="006D0F24" w:rsidRPr="006128B7" w14:paraId="06F0FB1D" w14:textId="77777777" w:rsidTr="00076A3E">
        <w:trPr>
          <w:trHeight w:val="288"/>
          <w:jc w:val="center"/>
        </w:trPr>
        <w:tc>
          <w:tcPr>
            <w:tcW w:w="1769" w:type="dxa"/>
            <w:tcBorders>
              <w:top w:val="single" w:sz="4" w:space="0" w:color="auto"/>
              <w:bottom w:val="single" w:sz="4" w:space="0" w:color="auto"/>
            </w:tcBorders>
            <w:vAlign w:val="center"/>
          </w:tcPr>
          <w:p w14:paraId="15EBDAC6" w14:textId="77777777" w:rsidR="00076A3E"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variable</w:t>
            </w:r>
          </w:p>
        </w:tc>
        <w:tc>
          <w:tcPr>
            <w:tcW w:w="4970" w:type="dxa"/>
            <w:tcBorders>
              <w:top w:val="single" w:sz="4" w:space="0" w:color="auto"/>
              <w:bottom w:val="single" w:sz="4" w:space="0" w:color="auto"/>
            </w:tcBorders>
            <w:vAlign w:val="center"/>
          </w:tcPr>
          <w:p w14:paraId="143488B7" w14:textId="77777777" w:rsidR="00076A3E"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Definition</w:t>
            </w:r>
          </w:p>
        </w:tc>
      </w:tr>
      <w:tr w:rsidR="006D0F24" w:rsidRPr="006128B7" w14:paraId="00BAA97D" w14:textId="77777777" w:rsidTr="00076A3E">
        <w:trPr>
          <w:trHeight w:val="288"/>
          <w:jc w:val="center"/>
        </w:trPr>
        <w:tc>
          <w:tcPr>
            <w:tcW w:w="1769" w:type="dxa"/>
            <w:tcBorders>
              <w:top w:val="single" w:sz="4" w:space="0" w:color="auto"/>
            </w:tcBorders>
            <w:vAlign w:val="center"/>
          </w:tcPr>
          <w:p w14:paraId="65DE45CC" w14:textId="77777777" w:rsidR="00076A3E"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Violation</w:t>
            </w:r>
          </w:p>
        </w:tc>
        <w:tc>
          <w:tcPr>
            <w:tcW w:w="4970" w:type="dxa"/>
            <w:tcBorders>
              <w:top w:val="single" w:sz="4" w:space="0" w:color="auto"/>
            </w:tcBorders>
            <w:vAlign w:val="center"/>
          </w:tcPr>
          <w:p w14:paraId="1B28A124" w14:textId="7FB12E8A" w:rsidR="00076A3E"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 xml:space="preserve">Information disclosure violations: 1 means yes and 0 means </w:t>
            </w:r>
            <w:r w:rsidR="00B42AB7" w:rsidRPr="006128B7">
              <w:rPr>
                <w:rFonts w:ascii="Times New Roman" w:eastAsia="宋体" w:hAnsi="Times New Roman" w:cs="Times New Roman"/>
                <w:color w:val="000000"/>
                <w:kern w:val="0"/>
                <w:sz w:val="20"/>
                <w:szCs w:val="20"/>
              </w:rPr>
              <w:t>n</w:t>
            </w:r>
            <w:r w:rsidRPr="006128B7">
              <w:rPr>
                <w:rFonts w:ascii="Times New Roman" w:eastAsia="宋体" w:hAnsi="Times New Roman" w:cs="Times New Roman"/>
                <w:color w:val="000000"/>
                <w:kern w:val="0"/>
                <w:sz w:val="20"/>
                <w:szCs w:val="20"/>
              </w:rPr>
              <w:t>o</w:t>
            </w:r>
          </w:p>
        </w:tc>
      </w:tr>
      <w:tr w:rsidR="006D0F24" w:rsidRPr="006128B7" w14:paraId="77FE78CF" w14:textId="77777777" w:rsidTr="00076A3E">
        <w:trPr>
          <w:trHeight w:val="288"/>
          <w:jc w:val="center"/>
        </w:trPr>
        <w:tc>
          <w:tcPr>
            <w:tcW w:w="1769" w:type="dxa"/>
            <w:tcBorders>
              <w:top w:val="nil"/>
            </w:tcBorders>
            <w:vAlign w:val="center"/>
          </w:tcPr>
          <w:p w14:paraId="1404D7DC" w14:textId="77777777" w:rsidR="00076A3E" w:rsidRPr="006128B7" w:rsidRDefault="00E73A5D" w:rsidP="00076A3E">
            <w:pPr>
              <w:widowControl/>
              <w:jc w:val="center"/>
              <w:rPr>
                <w:rFonts w:ascii="Times New Roman" w:eastAsia="宋体" w:hAnsi="Times New Roman" w:cs="Times New Roman"/>
                <w:color w:val="000000"/>
                <w:kern w:val="0"/>
                <w:sz w:val="20"/>
                <w:szCs w:val="20"/>
              </w:rPr>
            </w:pPr>
            <w:proofErr w:type="spellStart"/>
            <w:r w:rsidRPr="006128B7">
              <w:rPr>
                <w:rFonts w:ascii="Times New Roman" w:eastAsia="宋体" w:hAnsi="Times New Roman" w:cs="Times New Roman"/>
                <w:color w:val="000000"/>
                <w:kern w:val="0"/>
                <w:sz w:val="20"/>
                <w:szCs w:val="20"/>
              </w:rPr>
              <w:t>FreViolation</w:t>
            </w:r>
            <w:proofErr w:type="spellEnd"/>
          </w:p>
        </w:tc>
        <w:tc>
          <w:tcPr>
            <w:tcW w:w="4970" w:type="dxa"/>
            <w:tcBorders>
              <w:top w:val="nil"/>
            </w:tcBorders>
            <w:vAlign w:val="center"/>
          </w:tcPr>
          <w:p w14:paraId="18D9D649" w14:textId="77777777" w:rsidR="00076A3E"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Frequency of information disclosure violations</w:t>
            </w:r>
          </w:p>
        </w:tc>
      </w:tr>
      <w:tr w:rsidR="006D0F24" w:rsidRPr="006128B7" w14:paraId="502B1334" w14:textId="77777777" w:rsidTr="00076A3E">
        <w:trPr>
          <w:trHeight w:val="288"/>
          <w:jc w:val="center"/>
        </w:trPr>
        <w:tc>
          <w:tcPr>
            <w:tcW w:w="1769" w:type="dxa"/>
            <w:tcBorders>
              <w:top w:val="nil"/>
              <w:bottom w:val="nil"/>
            </w:tcBorders>
            <w:vAlign w:val="center"/>
          </w:tcPr>
          <w:p w14:paraId="786D8DED" w14:textId="77777777" w:rsidR="00076A3E"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Female</w:t>
            </w:r>
          </w:p>
        </w:tc>
        <w:tc>
          <w:tcPr>
            <w:tcW w:w="4970" w:type="dxa"/>
            <w:tcBorders>
              <w:top w:val="nil"/>
              <w:bottom w:val="nil"/>
            </w:tcBorders>
            <w:vAlign w:val="center"/>
          </w:tcPr>
          <w:p w14:paraId="1DEAB4E9" w14:textId="77777777" w:rsidR="00076A3E" w:rsidRPr="006128B7" w:rsidRDefault="00E73A5D" w:rsidP="00505099">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Gender of CFO: 1 is female and 0 is male</w:t>
            </w:r>
          </w:p>
        </w:tc>
      </w:tr>
      <w:tr w:rsidR="006D0F24" w:rsidRPr="006128B7" w14:paraId="2430EC70" w14:textId="77777777" w:rsidTr="00C7753F">
        <w:trPr>
          <w:trHeight w:val="864"/>
          <w:jc w:val="center"/>
        </w:trPr>
        <w:tc>
          <w:tcPr>
            <w:tcW w:w="1769" w:type="dxa"/>
            <w:vAlign w:val="center"/>
          </w:tcPr>
          <w:p w14:paraId="1F8C9373" w14:textId="77777777" w:rsidR="00505099"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lastRenderedPageBreak/>
              <w:t>Tenure</w:t>
            </w:r>
          </w:p>
        </w:tc>
        <w:tc>
          <w:tcPr>
            <w:tcW w:w="4970" w:type="dxa"/>
            <w:vAlign w:val="center"/>
          </w:tcPr>
          <w:p w14:paraId="6F016948" w14:textId="4B53683B" w:rsidR="00505099"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 xml:space="preserve">CFO's term of office is the term of office from the statistical deadline. If </w:t>
            </w:r>
            <w:r w:rsidR="00B42AB7" w:rsidRPr="006128B7">
              <w:rPr>
                <w:rFonts w:ascii="Times New Roman" w:eastAsia="宋体" w:hAnsi="Times New Roman" w:cs="Times New Roman"/>
                <w:color w:val="000000"/>
                <w:kern w:val="0"/>
                <w:sz w:val="20"/>
                <w:szCs w:val="20"/>
              </w:rPr>
              <w:t xml:space="preserve">the CFO </w:t>
            </w:r>
            <w:r w:rsidRPr="006128B7">
              <w:rPr>
                <w:rFonts w:ascii="Times New Roman" w:eastAsia="宋体" w:hAnsi="Times New Roman" w:cs="Times New Roman"/>
                <w:color w:val="000000"/>
                <w:kern w:val="0"/>
                <w:sz w:val="20"/>
                <w:szCs w:val="20"/>
              </w:rPr>
              <w:t>left before that date, it is the term of office from the date of departure</w:t>
            </w:r>
          </w:p>
        </w:tc>
      </w:tr>
      <w:tr w:rsidR="006D0F24" w:rsidRPr="006128B7" w14:paraId="5E55907D" w14:textId="77777777" w:rsidTr="00C7753F">
        <w:trPr>
          <w:trHeight w:val="288"/>
          <w:jc w:val="center"/>
        </w:trPr>
        <w:tc>
          <w:tcPr>
            <w:tcW w:w="1769" w:type="dxa"/>
            <w:tcBorders>
              <w:top w:val="nil"/>
              <w:bottom w:val="nil"/>
            </w:tcBorders>
            <w:vAlign w:val="center"/>
          </w:tcPr>
          <w:p w14:paraId="03EB5324" w14:textId="77777777" w:rsidR="00505099" w:rsidRPr="006128B7" w:rsidRDefault="00E73A5D" w:rsidP="00076A3E">
            <w:pPr>
              <w:widowControl/>
              <w:jc w:val="center"/>
              <w:rPr>
                <w:rFonts w:ascii="Times New Roman" w:eastAsia="宋体" w:hAnsi="Times New Roman" w:cs="Times New Roman"/>
                <w:color w:val="000000"/>
                <w:kern w:val="0"/>
                <w:sz w:val="20"/>
                <w:szCs w:val="20"/>
              </w:rPr>
            </w:pPr>
            <w:proofErr w:type="spellStart"/>
            <w:r w:rsidRPr="006128B7">
              <w:rPr>
                <w:rFonts w:ascii="Times New Roman" w:eastAsia="宋体" w:hAnsi="Times New Roman" w:cs="Times New Roman"/>
                <w:color w:val="000000"/>
                <w:kern w:val="0"/>
                <w:sz w:val="20"/>
                <w:szCs w:val="20"/>
              </w:rPr>
              <w:t>IsCocurP</w:t>
            </w:r>
            <w:proofErr w:type="spellEnd"/>
          </w:p>
        </w:tc>
        <w:tc>
          <w:tcPr>
            <w:tcW w:w="4970" w:type="dxa"/>
            <w:tcBorders>
              <w:top w:val="nil"/>
              <w:bottom w:val="nil"/>
            </w:tcBorders>
            <w:vAlign w:val="center"/>
          </w:tcPr>
          <w:p w14:paraId="75E1465F" w14:textId="59D28243" w:rsidR="00505099"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 xml:space="preserve">If CFO holds concurrent positions in shareholder units, 1 means yes and 0 means </w:t>
            </w:r>
            <w:r w:rsidR="00B42AB7" w:rsidRPr="006128B7">
              <w:rPr>
                <w:rFonts w:ascii="Times New Roman" w:eastAsia="宋体" w:hAnsi="Times New Roman" w:cs="Times New Roman"/>
                <w:color w:val="000000"/>
                <w:kern w:val="0"/>
                <w:sz w:val="20"/>
                <w:szCs w:val="20"/>
              </w:rPr>
              <w:t>n</w:t>
            </w:r>
            <w:r w:rsidRPr="006128B7">
              <w:rPr>
                <w:rFonts w:ascii="Times New Roman" w:eastAsia="宋体" w:hAnsi="Times New Roman" w:cs="Times New Roman"/>
                <w:color w:val="000000"/>
                <w:kern w:val="0"/>
                <w:sz w:val="20"/>
                <w:szCs w:val="20"/>
              </w:rPr>
              <w:t>o</w:t>
            </w:r>
          </w:p>
        </w:tc>
      </w:tr>
      <w:tr w:rsidR="006D0F24" w:rsidRPr="006128B7" w14:paraId="4FFE4C19" w14:textId="77777777" w:rsidTr="00C7753F">
        <w:trPr>
          <w:trHeight w:val="288"/>
          <w:jc w:val="center"/>
        </w:trPr>
        <w:tc>
          <w:tcPr>
            <w:tcW w:w="1769" w:type="dxa"/>
            <w:vAlign w:val="center"/>
          </w:tcPr>
          <w:p w14:paraId="1394ED7F" w14:textId="77777777" w:rsidR="00505099" w:rsidRPr="006128B7" w:rsidRDefault="00E73A5D" w:rsidP="00076A3E">
            <w:pPr>
              <w:widowControl/>
              <w:jc w:val="center"/>
              <w:rPr>
                <w:rFonts w:ascii="Times New Roman" w:eastAsia="宋体" w:hAnsi="Times New Roman" w:cs="Times New Roman"/>
                <w:color w:val="000000"/>
                <w:kern w:val="0"/>
                <w:sz w:val="20"/>
                <w:szCs w:val="20"/>
              </w:rPr>
            </w:pPr>
            <w:proofErr w:type="spellStart"/>
            <w:r w:rsidRPr="006128B7">
              <w:rPr>
                <w:rFonts w:ascii="Times New Roman" w:eastAsia="宋体" w:hAnsi="Times New Roman" w:cs="Times New Roman"/>
                <w:color w:val="000000"/>
                <w:kern w:val="0"/>
                <w:sz w:val="20"/>
                <w:szCs w:val="20"/>
              </w:rPr>
              <w:t>InstSharprop</w:t>
            </w:r>
            <w:proofErr w:type="spellEnd"/>
          </w:p>
        </w:tc>
        <w:tc>
          <w:tcPr>
            <w:tcW w:w="4970" w:type="dxa"/>
            <w:vAlign w:val="center"/>
          </w:tcPr>
          <w:p w14:paraId="5367CBB2" w14:textId="77777777" w:rsidR="00505099" w:rsidRPr="006128B7" w:rsidRDefault="00E73A5D" w:rsidP="00505099">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Shareholding ratio of institutional investors</w:t>
            </w:r>
          </w:p>
        </w:tc>
      </w:tr>
      <w:tr w:rsidR="006D0F24" w:rsidRPr="006128B7" w14:paraId="03FFF0F8" w14:textId="77777777" w:rsidTr="00C7753F">
        <w:trPr>
          <w:trHeight w:val="288"/>
          <w:jc w:val="center"/>
        </w:trPr>
        <w:tc>
          <w:tcPr>
            <w:tcW w:w="1769" w:type="dxa"/>
            <w:tcBorders>
              <w:bottom w:val="nil"/>
            </w:tcBorders>
            <w:vAlign w:val="center"/>
          </w:tcPr>
          <w:p w14:paraId="69BA2C27" w14:textId="77777777" w:rsidR="00505099"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Age</w:t>
            </w:r>
          </w:p>
        </w:tc>
        <w:tc>
          <w:tcPr>
            <w:tcW w:w="4970" w:type="dxa"/>
            <w:tcBorders>
              <w:bottom w:val="nil"/>
            </w:tcBorders>
            <w:vAlign w:val="center"/>
          </w:tcPr>
          <w:p w14:paraId="263CC28A" w14:textId="77777777" w:rsidR="00505099" w:rsidRPr="006128B7" w:rsidRDefault="00E73A5D" w:rsidP="00505099">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Age of CFO</w:t>
            </w:r>
          </w:p>
        </w:tc>
      </w:tr>
      <w:tr w:rsidR="006D0F24" w:rsidRPr="006128B7" w14:paraId="4B47AF6F" w14:textId="77777777" w:rsidTr="00C7753F">
        <w:trPr>
          <w:trHeight w:val="288"/>
          <w:jc w:val="center"/>
        </w:trPr>
        <w:tc>
          <w:tcPr>
            <w:tcW w:w="1769" w:type="dxa"/>
            <w:vAlign w:val="center"/>
          </w:tcPr>
          <w:p w14:paraId="0CCBFC7D" w14:textId="77777777" w:rsidR="00505099" w:rsidRPr="006128B7" w:rsidRDefault="00E73A5D" w:rsidP="00076A3E">
            <w:pPr>
              <w:widowControl/>
              <w:jc w:val="center"/>
              <w:rPr>
                <w:rFonts w:ascii="Times New Roman" w:eastAsia="宋体" w:hAnsi="Times New Roman" w:cs="Times New Roman"/>
                <w:color w:val="000000"/>
                <w:kern w:val="0"/>
                <w:sz w:val="20"/>
                <w:szCs w:val="20"/>
              </w:rPr>
            </w:pPr>
            <w:proofErr w:type="spellStart"/>
            <w:r w:rsidRPr="006128B7">
              <w:rPr>
                <w:rFonts w:ascii="Times New Roman" w:eastAsia="宋体" w:hAnsi="Times New Roman" w:cs="Times New Roman"/>
                <w:color w:val="000000"/>
                <w:kern w:val="0"/>
                <w:sz w:val="20"/>
                <w:szCs w:val="20"/>
              </w:rPr>
              <w:t>IsShar</w:t>
            </w:r>
            <w:proofErr w:type="spellEnd"/>
          </w:p>
        </w:tc>
        <w:tc>
          <w:tcPr>
            <w:tcW w:w="4970" w:type="dxa"/>
            <w:vAlign w:val="center"/>
          </w:tcPr>
          <w:p w14:paraId="08A20933" w14:textId="77777777" w:rsidR="00505099"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CFO's holding of the company's shares: 1 is yes and 0 is none</w:t>
            </w:r>
          </w:p>
        </w:tc>
      </w:tr>
      <w:tr w:rsidR="006D0F24" w:rsidRPr="006128B7" w14:paraId="60642680" w14:textId="77777777" w:rsidTr="00C7753F">
        <w:trPr>
          <w:trHeight w:val="288"/>
          <w:jc w:val="center"/>
        </w:trPr>
        <w:tc>
          <w:tcPr>
            <w:tcW w:w="1769" w:type="dxa"/>
            <w:tcBorders>
              <w:top w:val="nil"/>
              <w:bottom w:val="nil"/>
            </w:tcBorders>
            <w:vAlign w:val="center"/>
          </w:tcPr>
          <w:p w14:paraId="18222139" w14:textId="77777777" w:rsidR="00505099" w:rsidRPr="006128B7" w:rsidRDefault="00E73A5D" w:rsidP="00076A3E">
            <w:pPr>
              <w:widowControl/>
              <w:jc w:val="center"/>
              <w:rPr>
                <w:rFonts w:ascii="Times New Roman" w:eastAsia="宋体" w:hAnsi="Times New Roman" w:cs="Times New Roman"/>
                <w:color w:val="000000"/>
                <w:kern w:val="0"/>
                <w:sz w:val="20"/>
                <w:szCs w:val="20"/>
              </w:rPr>
            </w:pPr>
            <w:proofErr w:type="spellStart"/>
            <w:r w:rsidRPr="006128B7">
              <w:rPr>
                <w:rFonts w:ascii="Times New Roman" w:eastAsia="宋体" w:hAnsi="Times New Roman" w:cs="Times New Roman"/>
                <w:color w:val="000000"/>
                <w:kern w:val="0"/>
                <w:sz w:val="20"/>
                <w:szCs w:val="20"/>
              </w:rPr>
              <w:t>BoardMeeting</w:t>
            </w:r>
            <w:proofErr w:type="spellEnd"/>
          </w:p>
        </w:tc>
        <w:tc>
          <w:tcPr>
            <w:tcW w:w="4970" w:type="dxa"/>
            <w:tcBorders>
              <w:top w:val="nil"/>
              <w:bottom w:val="nil"/>
            </w:tcBorders>
            <w:vAlign w:val="center"/>
          </w:tcPr>
          <w:p w14:paraId="706150C2" w14:textId="77777777" w:rsidR="00505099"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Number of board meetings</w:t>
            </w:r>
          </w:p>
        </w:tc>
      </w:tr>
      <w:tr w:rsidR="006D0F24" w:rsidRPr="006128B7" w14:paraId="3564A746" w14:textId="77777777" w:rsidTr="00C7753F">
        <w:trPr>
          <w:trHeight w:val="288"/>
          <w:jc w:val="center"/>
        </w:trPr>
        <w:tc>
          <w:tcPr>
            <w:tcW w:w="1769" w:type="dxa"/>
            <w:vAlign w:val="center"/>
          </w:tcPr>
          <w:p w14:paraId="7D25D86F" w14:textId="77777777" w:rsidR="00505099" w:rsidRPr="006128B7" w:rsidRDefault="00E73A5D" w:rsidP="00076A3E">
            <w:pPr>
              <w:widowControl/>
              <w:jc w:val="center"/>
              <w:rPr>
                <w:rFonts w:ascii="Times New Roman" w:eastAsia="宋体" w:hAnsi="Times New Roman" w:cs="Times New Roman"/>
                <w:color w:val="000000"/>
                <w:kern w:val="0"/>
                <w:sz w:val="20"/>
                <w:szCs w:val="20"/>
              </w:rPr>
            </w:pPr>
            <w:proofErr w:type="spellStart"/>
            <w:r w:rsidRPr="006128B7">
              <w:rPr>
                <w:rFonts w:ascii="Times New Roman" w:eastAsia="宋体" w:hAnsi="Times New Roman" w:cs="Times New Roman"/>
                <w:color w:val="000000"/>
                <w:kern w:val="0"/>
                <w:sz w:val="20"/>
                <w:szCs w:val="20"/>
              </w:rPr>
              <w:t>IsDuality</w:t>
            </w:r>
            <w:proofErr w:type="spellEnd"/>
          </w:p>
        </w:tc>
        <w:tc>
          <w:tcPr>
            <w:tcW w:w="4970" w:type="dxa"/>
            <w:vAlign w:val="center"/>
          </w:tcPr>
          <w:p w14:paraId="2FED15A8" w14:textId="7BDC3494" w:rsidR="00505099"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 xml:space="preserve">The chairman of the board concurrently serves as the general manager. 1 is yes and 0 is </w:t>
            </w:r>
            <w:r w:rsidR="00B42AB7" w:rsidRPr="006128B7">
              <w:rPr>
                <w:rFonts w:ascii="Times New Roman" w:eastAsia="宋体" w:hAnsi="Times New Roman" w:cs="Times New Roman"/>
                <w:color w:val="000000"/>
                <w:kern w:val="0"/>
                <w:sz w:val="20"/>
                <w:szCs w:val="20"/>
              </w:rPr>
              <w:t>n</w:t>
            </w:r>
            <w:r w:rsidRPr="006128B7">
              <w:rPr>
                <w:rFonts w:ascii="Times New Roman" w:eastAsia="宋体" w:hAnsi="Times New Roman" w:cs="Times New Roman"/>
                <w:color w:val="000000"/>
                <w:kern w:val="0"/>
                <w:sz w:val="20"/>
                <w:szCs w:val="20"/>
              </w:rPr>
              <w:t>o</w:t>
            </w:r>
          </w:p>
        </w:tc>
      </w:tr>
      <w:tr w:rsidR="006D0F24" w:rsidRPr="006128B7" w14:paraId="3AB53969" w14:textId="77777777" w:rsidTr="00C7753F">
        <w:trPr>
          <w:trHeight w:val="576"/>
          <w:jc w:val="center"/>
        </w:trPr>
        <w:tc>
          <w:tcPr>
            <w:tcW w:w="1769" w:type="dxa"/>
            <w:tcBorders>
              <w:top w:val="nil"/>
              <w:bottom w:val="nil"/>
            </w:tcBorders>
            <w:vAlign w:val="center"/>
          </w:tcPr>
          <w:p w14:paraId="7171E8B7" w14:textId="77777777" w:rsidR="00505099" w:rsidRPr="006128B7" w:rsidRDefault="00E73A5D" w:rsidP="00076A3E">
            <w:pPr>
              <w:widowControl/>
              <w:jc w:val="center"/>
              <w:rPr>
                <w:rFonts w:ascii="Times New Roman" w:eastAsia="宋体" w:hAnsi="Times New Roman" w:cs="Times New Roman"/>
                <w:color w:val="000000"/>
                <w:kern w:val="0"/>
                <w:sz w:val="20"/>
                <w:szCs w:val="20"/>
              </w:rPr>
            </w:pPr>
            <w:proofErr w:type="spellStart"/>
            <w:r w:rsidRPr="006128B7">
              <w:rPr>
                <w:rFonts w:ascii="Times New Roman" w:eastAsia="宋体" w:hAnsi="Times New Roman" w:cs="Times New Roman"/>
                <w:color w:val="000000"/>
                <w:kern w:val="0"/>
                <w:sz w:val="20"/>
                <w:szCs w:val="20"/>
              </w:rPr>
              <w:t>AnaAttention</w:t>
            </w:r>
            <w:proofErr w:type="spellEnd"/>
          </w:p>
        </w:tc>
        <w:tc>
          <w:tcPr>
            <w:tcW w:w="4970" w:type="dxa"/>
            <w:tcBorders>
              <w:top w:val="nil"/>
              <w:bottom w:val="nil"/>
            </w:tcBorders>
            <w:vAlign w:val="center"/>
          </w:tcPr>
          <w:p w14:paraId="39F9AED7" w14:textId="77777777" w:rsidR="00505099"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Number of teams that have tracked and analyzed the company within one year</w:t>
            </w:r>
          </w:p>
        </w:tc>
      </w:tr>
      <w:tr w:rsidR="006D0F24" w:rsidRPr="006128B7" w14:paraId="408DEBFE" w14:textId="77777777" w:rsidTr="00C7753F">
        <w:trPr>
          <w:trHeight w:val="288"/>
          <w:jc w:val="center"/>
        </w:trPr>
        <w:tc>
          <w:tcPr>
            <w:tcW w:w="1769" w:type="dxa"/>
            <w:vAlign w:val="center"/>
          </w:tcPr>
          <w:p w14:paraId="556839AD" w14:textId="77777777" w:rsidR="00505099"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Big4</w:t>
            </w:r>
          </w:p>
        </w:tc>
        <w:tc>
          <w:tcPr>
            <w:tcW w:w="4970" w:type="dxa"/>
            <w:vAlign w:val="center"/>
          </w:tcPr>
          <w:p w14:paraId="1A797518" w14:textId="49DA15B7" w:rsidR="00505099"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 xml:space="preserve">Auditors from four major accounting firms: 1 is yes and 0 is </w:t>
            </w:r>
            <w:r w:rsidR="00B42AB7" w:rsidRPr="006128B7">
              <w:rPr>
                <w:rFonts w:ascii="Times New Roman" w:eastAsia="宋体" w:hAnsi="Times New Roman" w:cs="Times New Roman"/>
                <w:color w:val="000000"/>
                <w:kern w:val="0"/>
                <w:sz w:val="20"/>
                <w:szCs w:val="20"/>
              </w:rPr>
              <w:t>n</w:t>
            </w:r>
            <w:r w:rsidRPr="006128B7">
              <w:rPr>
                <w:rFonts w:ascii="Times New Roman" w:eastAsia="宋体" w:hAnsi="Times New Roman" w:cs="Times New Roman"/>
                <w:color w:val="000000"/>
                <w:kern w:val="0"/>
                <w:sz w:val="20"/>
                <w:szCs w:val="20"/>
              </w:rPr>
              <w:t>o</w:t>
            </w:r>
          </w:p>
        </w:tc>
      </w:tr>
      <w:tr w:rsidR="006D0F24" w:rsidRPr="006128B7" w14:paraId="24FC10EA" w14:textId="77777777" w:rsidTr="00C7753F">
        <w:trPr>
          <w:trHeight w:val="288"/>
          <w:jc w:val="center"/>
        </w:trPr>
        <w:tc>
          <w:tcPr>
            <w:tcW w:w="1769" w:type="dxa"/>
            <w:tcBorders>
              <w:top w:val="nil"/>
              <w:bottom w:val="nil"/>
            </w:tcBorders>
            <w:vAlign w:val="center"/>
          </w:tcPr>
          <w:p w14:paraId="1FA333AF" w14:textId="77777777" w:rsidR="00505099" w:rsidRPr="006128B7" w:rsidRDefault="00E73A5D" w:rsidP="00076A3E">
            <w:pPr>
              <w:widowControl/>
              <w:jc w:val="center"/>
              <w:rPr>
                <w:rFonts w:ascii="Times New Roman" w:eastAsia="宋体" w:hAnsi="Times New Roman" w:cs="Times New Roman"/>
                <w:color w:val="000000"/>
                <w:kern w:val="0"/>
                <w:sz w:val="20"/>
                <w:szCs w:val="20"/>
              </w:rPr>
            </w:pPr>
            <w:proofErr w:type="spellStart"/>
            <w:r w:rsidRPr="006128B7">
              <w:rPr>
                <w:rFonts w:ascii="Times New Roman" w:eastAsia="宋体" w:hAnsi="Times New Roman" w:cs="Times New Roman"/>
                <w:color w:val="000000"/>
                <w:kern w:val="0"/>
                <w:sz w:val="20"/>
                <w:szCs w:val="20"/>
              </w:rPr>
              <w:t>IndeProp</w:t>
            </w:r>
            <w:proofErr w:type="spellEnd"/>
          </w:p>
        </w:tc>
        <w:tc>
          <w:tcPr>
            <w:tcW w:w="4970" w:type="dxa"/>
            <w:tcBorders>
              <w:top w:val="nil"/>
              <w:bottom w:val="nil"/>
            </w:tcBorders>
            <w:vAlign w:val="center"/>
          </w:tcPr>
          <w:p w14:paraId="53029431" w14:textId="77777777" w:rsidR="00505099"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Proportion of independent directors, the number of Independent Directors divided by the number of directors</w:t>
            </w:r>
          </w:p>
        </w:tc>
      </w:tr>
      <w:tr w:rsidR="006D0F24" w:rsidRPr="006128B7" w14:paraId="3DAF31B0" w14:textId="77777777" w:rsidTr="00C7753F">
        <w:trPr>
          <w:trHeight w:val="288"/>
          <w:jc w:val="center"/>
        </w:trPr>
        <w:tc>
          <w:tcPr>
            <w:tcW w:w="1769" w:type="dxa"/>
            <w:vAlign w:val="center"/>
          </w:tcPr>
          <w:p w14:paraId="7521B72C" w14:textId="77777777" w:rsidR="00BD1DF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Size</w:t>
            </w:r>
          </w:p>
        </w:tc>
        <w:tc>
          <w:tcPr>
            <w:tcW w:w="4970" w:type="dxa"/>
            <w:vAlign w:val="center"/>
          </w:tcPr>
          <w:p w14:paraId="297D0ED8" w14:textId="77777777" w:rsidR="00BD1DF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Company size, natural logarithm of total assets at the end of the year</w:t>
            </w:r>
          </w:p>
        </w:tc>
      </w:tr>
      <w:tr w:rsidR="006D0F24" w:rsidRPr="006128B7" w14:paraId="5304CDAF" w14:textId="77777777" w:rsidTr="00C7753F">
        <w:trPr>
          <w:trHeight w:val="288"/>
          <w:jc w:val="center"/>
        </w:trPr>
        <w:tc>
          <w:tcPr>
            <w:tcW w:w="1769" w:type="dxa"/>
            <w:tcBorders>
              <w:top w:val="nil"/>
              <w:bottom w:val="nil"/>
            </w:tcBorders>
            <w:vAlign w:val="center"/>
          </w:tcPr>
          <w:p w14:paraId="0511EFC7" w14:textId="77777777" w:rsidR="00BD1DF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Top1Ratio</w:t>
            </w:r>
          </w:p>
        </w:tc>
        <w:tc>
          <w:tcPr>
            <w:tcW w:w="4970" w:type="dxa"/>
            <w:tcBorders>
              <w:top w:val="nil"/>
              <w:bottom w:val="nil"/>
            </w:tcBorders>
            <w:vAlign w:val="center"/>
          </w:tcPr>
          <w:p w14:paraId="1C2859AC" w14:textId="77777777" w:rsidR="00BD1DF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Ownership concentration, shareholding ratio of the company's largest shareholder</w:t>
            </w:r>
          </w:p>
        </w:tc>
      </w:tr>
      <w:tr w:rsidR="006D0F24" w:rsidRPr="006128B7" w14:paraId="1BA622F6" w14:textId="77777777" w:rsidTr="00C7753F">
        <w:trPr>
          <w:trHeight w:val="288"/>
          <w:jc w:val="center"/>
        </w:trPr>
        <w:tc>
          <w:tcPr>
            <w:tcW w:w="1769" w:type="dxa"/>
            <w:tcBorders>
              <w:top w:val="nil"/>
            </w:tcBorders>
            <w:vAlign w:val="center"/>
          </w:tcPr>
          <w:p w14:paraId="7A53A73C" w14:textId="77777777" w:rsidR="00BD1DF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ROA</w:t>
            </w:r>
          </w:p>
        </w:tc>
        <w:tc>
          <w:tcPr>
            <w:tcW w:w="4970" w:type="dxa"/>
            <w:tcBorders>
              <w:top w:val="nil"/>
            </w:tcBorders>
            <w:vAlign w:val="center"/>
          </w:tcPr>
          <w:p w14:paraId="7643A1E1" w14:textId="77777777" w:rsidR="00BD1DF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Profitability of the company, net profit at the end of the year divided by total assets</w:t>
            </w:r>
          </w:p>
        </w:tc>
      </w:tr>
      <w:tr w:rsidR="006D0F24" w:rsidRPr="006128B7" w14:paraId="7F26C588" w14:textId="77777777" w:rsidTr="00C7753F">
        <w:trPr>
          <w:trHeight w:val="288"/>
          <w:jc w:val="center"/>
        </w:trPr>
        <w:tc>
          <w:tcPr>
            <w:tcW w:w="1769" w:type="dxa"/>
            <w:vAlign w:val="center"/>
          </w:tcPr>
          <w:p w14:paraId="4F97F256" w14:textId="77777777" w:rsidR="00BD1DF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ALR</w:t>
            </w:r>
          </w:p>
        </w:tc>
        <w:tc>
          <w:tcPr>
            <w:tcW w:w="4970" w:type="dxa"/>
            <w:vAlign w:val="center"/>
          </w:tcPr>
          <w:p w14:paraId="1338A536" w14:textId="77777777" w:rsidR="00BD1DF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Asset liability ratio, total liabilities at the end of the year divided by total assets</w:t>
            </w:r>
          </w:p>
        </w:tc>
      </w:tr>
      <w:tr w:rsidR="006D0F24" w:rsidRPr="006128B7" w14:paraId="5C39219E" w14:textId="77777777" w:rsidTr="00C7753F">
        <w:trPr>
          <w:trHeight w:val="288"/>
          <w:jc w:val="center"/>
        </w:trPr>
        <w:tc>
          <w:tcPr>
            <w:tcW w:w="1769" w:type="dxa"/>
            <w:tcBorders>
              <w:top w:val="nil"/>
            </w:tcBorders>
            <w:vAlign w:val="center"/>
          </w:tcPr>
          <w:p w14:paraId="0D74E619" w14:textId="77777777" w:rsidR="00BD1DF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Year</w:t>
            </w:r>
          </w:p>
        </w:tc>
        <w:tc>
          <w:tcPr>
            <w:tcW w:w="4970" w:type="dxa"/>
            <w:tcBorders>
              <w:top w:val="nil"/>
            </w:tcBorders>
            <w:vAlign w:val="center"/>
          </w:tcPr>
          <w:p w14:paraId="58AC11F1" w14:textId="77777777" w:rsidR="00BD1DF4" w:rsidRPr="006128B7" w:rsidRDefault="00E73A5D" w:rsidP="00BD1DF4">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Involving 10 years</w:t>
            </w:r>
          </w:p>
        </w:tc>
      </w:tr>
      <w:tr w:rsidR="006D0F24" w:rsidRPr="006128B7" w14:paraId="7C1D7A0C" w14:textId="77777777" w:rsidTr="00C7753F">
        <w:trPr>
          <w:trHeight w:val="288"/>
          <w:jc w:val="center"/>
        </w:trPr>
        <w:tc>
          <w:tcPr>
            <w:tcW w:w="1769" w:type="dxa"/>
            <w:tcBorders>
              <w:top w:val="nil"/>
              <w:bottom w:val="single" w:sz="4" w:space="0" w:color="auto"/>
            </w:tcBorders>
            <w:vAlign w:val="center"/>
          </w:tcPr>
          <w:p w14:paraId="16CB86CA" w14:textId="77777777" w:rsidR="00BD1DF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Industry</w:t>
            </w:r>
          </w:p>
        </w:tc>
        <w:tc>
          <w:tcPr>
            <w:tcW w:w="4970" w:type="dxa"/>
            <w:tcBorders>
              <w:top w:val="nil"/>
              <w:bottom w:val="single" w:sz="4" w:space="0" w:color="auto"/>
            </w:tcBorders>
            <w:vAlign w:val="center"/>
          </w:tcPr>
          <w:p w14:paraId="18FEA570" w14:textId="77777777" w:rsidR="00BD1DF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Refer to the industry classification standard of China Securities Regulatory Commission</w:t>
            </w:r>
          </w:p>
        </w:tc>
      </w:tr>
    </w:tbl>
    <w:p w14:paraId="11E01FB0" w14:textId="77777777" w:rsidR="00C818D4" w:rsidRPr="006128B7" w:rsidRDefault="00C818D4" w:rsidP="006128B7">
      <w:pPr>
        <w:widowControl/>
        <w:ind w:firstLineChars="200" w:firstLine="400"/>
        <w:rPr>
          <w:rFonts w:ascii="Times New Roman" w:hAnsi="Times New Roman" w:cs="Times New Roman"/>
          <w:color w:val="000000"/>
          <w:sz w:val="20"/>
          <w:szCs w:val="20"/>
        </w:rPr>
      </w:pPr>
    </w:p>
    <w:p w14:paraId="5E2C6A31" w14:textId="77777777" w:rsidR="00C818D4" w:rsidRPr="006128B7" w:rsidRDefault="00E73A5D" w:rsidP="00F20929">
      <w:pPr>
        <w:widowControl/>
        <w:rPr>
          <w:rFonts w:ascii="Times New Roman" w:hAnsi="Times New Roman" w:cs="Times New Roman"/>
          <w:color w:val="000000"/>
          <w:sz w:val="20"/>
          <w:szCs w:val="20"/>
        </w:rPr>
      </w:pPr>
      <w:r w:rsidRPr="006128B7">
        <w:rPr>
          <w:rFonts w:ascii="Times New Roman" w:hAnsi="Times New Roman" w:cs="Times New Roman"/>
          <w:color w:val="000000"/>
          <w:sz w:val="20"/>
          <w:szCs w:val="20"/>
        </w:rPr>
        <w:t>4.3 Sample selection and data source</w:t>
      </w:r>
    </w:p>
    <w:p w14:paraId="68F2D009" w14:textId="4C83808A" w:rsidR="00C818D4" w:rsidRPr="006128B7" w:rsidRDefault="00E73A5D" w:rsidP="006128B7">
      <w:pPr>
        <w:widowControl/>
        <w:ind w:firstLineChars="200" w:firstLine="400"/>
        <w:rPr>
          <w:rFonts w:ascii="Times New Roman" w:hAnsi="Times New Roman" w:cs="Times New Roman"/>
          <w:color w:val="000000"/>
          <w:sz w:val="20"/>
          <w:szCs w:val="20"/>
        </w:rPr>
      </w:pPr>
      <w:r w:rsidRPr="006128B7">
        <w:rPr>
          <w:rFonts w:ascii="Times New Roman" w:hAnsi="Times New Roman" w:cs="Times New Roman"/>
          <w:color w:val="000000"/>
          <w:sz w:val="20"/>
          <w:szCs w:val="20"/>
        </w:rPr>
        <w:t xml:space="preserve">Considering that the CSRC issued the departmental rules of the measures for the administration of information disclosure of </w:t>
      </w:r>
      <w:r w:rsidRPr="006128B7">
        <w:rPr>
          <w:rFonts w:ascii="Times New Roman" w:eastAsia="宋体" w:hAnsi="Times New Roman" w:cs="Times New Roman"/>
          <w:color w:val="000000"/>
          <w:sz w:val="20"/>
          <w:szCs w:val="20"/>
        </w:rPr>
        <w:t>listed companies</w:t>
      </w:r>
      <w:r w:rsidRPr="006128B7">
        <w:rPr>
          <w:rFonts w:ascii="Times New Roman" w:hAnsi="Times New Roman" w:cs="Times New Roman"/>
          <w:color w:val="000000"/>
          <w:sz w:val="20"/>
          <w:szCs w:val="20"/>
        </w:rPr>
        <w:t xml:space="preserve"> in January 2007, this paper selects listed companies in </w:t>
      </w:r>
      <w:r w:rsidRPr="006128B7">
        <w:rPr>
          <w:rFonts w:ascii="Times New Roman" w:eastAsia="宋体" w:hAnsi="Times New Roman" w:cs="Times New Roman"/>
          <w:color w:val="000000"/>
          <w:sz w:val="20"/>
          <w:szCs w:val="20"/>
        </w:rPr>
        <w:t xml:space="preserve">the </w:t>
      </w:r>
      <w:r w:rsidRPr="006128B7">
        <w:rPr>
          <w:rFonts w:ascii="Times New Roman" w:hAnsi="Times New Roman" w:cs="Times New Roman"/>
          <w:color w:val="000000"/>
          <w:sz w:val="20"/>
          <w:szCs w:val="20"/>
        </w:rPr>
        <w:t xml:space="preserve">Shanghai and Shenzhen stock markets from 2007 to 2016 as a sample to explore the impact of the gender of </w:t>
      </w:r>
      <w:r w:rsidRPr="006128B7">
        <w:rPr>
          <w:rFonts w:ascii="Times New Roman" w:eastAsia="宋体" w:hAnsi="Times New Roman" w:cs="Times New Roman"/>
          <w:color w:val="000000"/>
          <w:sz w:val="20"/>
          <w:szCs w:val="20"/>
        </w:rPr>
        <w:t xml:space="preserve">the </w:t>
      </w:r>
      <w:r w:rsidRPr="006128B7">
        <w:rPr>
          <w:rFonts w:ascii="Times New Roman" w:hAnsi="Times New Roman" w:cs="Times New Roman"/>
          <w:color w:val="000000"/>
          <w:sz w:val="20"/>
          <w:szCs w:val="20"/>
        </w:rPr>
        <w:t>CFO on the company's information disclosure violations. After excluding the data of the financial and insurance industr</w:t>
      </w:r>
      <w:r w:rsidR="00B42AB7" w:rsidRPr="006128B7">
        <w:rPr>
          <w:rFonts w:ascii="Times New Roman" w:hAnsi="Times New Roman" w:cs="Times New Roman"/>
          <w:color w:val="000000"/>
          <w:sz w:val="20"/>
          <w:szCs w:val="20"/>
        </w:rPr>
        <w:t>ies</w:t>
      </w:r>
      <w:r w:rsidRPr="006128B7">
        <w:rPr>
          <w:rFonts w:ascii="Times New Roman" w:hAnsi="Times New Roman" w:cs="Times New Roman"/>
          <w:color w:val="000000"/>
          <w:sz w:val="20"/>
          <w:szCs w:val="20"/>
        </w:rPr>
        <w:t>, missing observations and non-A shares, the extreme values of continuous variables were reduced by 1% up and down, and a total of 21</w:t>
      </w:r>
      <w:r w:rsidR="00B42AB7" w:rsidRPr="006128B7">
        <w:rPr>
          <w:rFonts w:ascii="Times New Roman" w:hAnsi="Times New Roman" w:cs="Times New Roman"/>
          <w:color w:val="000000"/>
          <w:sz w:val="20"/>
          <w:szCs w:val="20"/>
        </w:rPr>
        <w:t>,</w:t>
      </w:r>
      <w:r w:rsidRPr="006128B7">
        <w:rPr>
          <w:rFonts w:ascii="Times New Roman" w:hAnsi="Times New Roman" w:cs="Times New Roman"/>
          <w:color w:val="000000"/>
          <w:sz w:val="20"/>
          <w:szCs w:val="20"/>
        </w:rPr>
        <w:t>612 observations on the gender, tenure and age of CFOs of 3</w:t>
      </w:r>
      <w:r w:rsidR="00B42AB7" w:rsidRPr="006128B7">
        <w:rPr>
          <w:rFonts w:ascii="Times New Roman" w:hAnsi="Times New Roman" w:cs="Times New Roman"/>
          <w:color w:val="000000"/>
          <w:sz w:val="20"/>
          <w:szCs w:val="20"/>
        </w:rPr>
        <w:t>,</w:t>
      </w:r>
      <w:r w:rsidRPr="006128B7">
        <w:rPr>
          <w:rFonts w:ascii="Times New Roman" w:hAnsi="Times New Roman" w:cs="Times New Roman"/>
          <w:color w:val="000000"/>
          <w:sz w:val="20"/>
          <w:szCs w:val="20"/>
        </w:rPr>
        <w:t>060 listed companies were finally obtained.</w:t>
      </w:r>
      <w:r w:rsidRPr="006128B7">
        <w:rPr>
          <w:rFonts w:ascii="Times New Roman" w:eastAsia="宋体" w:hAnsi="Times New Roman" w:cs="Times New Roman"/>
          <w:color w:val="000000"/>
          <w:sz w:val="20"/>
          <w:szCs w:val="20"/>
        </w:rPr>
        <w:t xml:space="preserve"> A total of </w:t>
      </w:r>
      <w:r w:rsidRPr="006128B7">
        <w:rPr>
          <w:rFonts w:ascii="Times New Roman" w:hAnsi="Times New Roman" w:cs="Times New Roman"/>
          <w:color w:val="000000"/>
          <w:sz w:val="20"/>
          <w:szCs w:val="20"/>
        </w:rPr>
        <w:t>8</w:t>
      </w:r>
      <w:r w:rsidR="00B42AB7" w:rsidRPr="006128B7">
        <w:rPr>
          <w:rFonts w:ascii="Times New Roman" w:hAnsi="Times New Roman" w:cs="Times New Roman"/>
          <w:color w:val="000000"/>
          <w:sz w:val="20"/>
          <w:szCs w:val="20"/>
        </w:rPr>
        <w:t>,</w:t>
      </w:r>
      <w:r w:rsidRPr="006128B7">
        <w:rPr>
          <w:rFonts w:ascii="Times New Roman" w:hAnsi="Times New Roman" w:cs="Times New Roman"/>
          <w:color w:val="000000"/>
          <w:sz w:val="20"/>
          <w:szCs w:val="20"/>
        </w:rPr>
        <w:t>432 violation details were found in the violation records. Referring to the practice of Lu Jun</w:t>
      </w:r>
      <w:r w:rsidRPr="006128B7">
        <w:rPr>
          <w:rFonts w:ascii="Times New Roman" w:hAnsi="Times New Roman" w:cs="Times New Roman"/>
          <w:color w:val="000000"/>
          <w:sz w:val="20"/>
          <w:szCs w:val="20"/>
          <w:vertAlign w:val="superscript"/>
        </w:rPr>
        <w:t xml:space="preserve"> [3]</w:t>
      </w:r>
      <w:r w:rsidRPr="006128B7">
        <w:rPr>
          <w:rFonts w:ascii="Times New Roman" w:hAnsi="Times New Roman" w:cs="Times New Roman"/>
          <w:color w:val="000000"/>
          <w:sz w:val="20"/>
          <w:szCs w:val="20"/>
        </w:rPr>
        <w:t>, 2</w:t>
      </w:r>
      <w:r w:rsidR="00B42AB7" w:rsidRPr="006128B7">
        <w:rPr>
          <w:rFonts w:ascii="Times New Roman" w:hAnsi="Times New Roman" w:cs="Times New Roman"/>
          <w:color w:val="000000"/>
          <w:sz w:val="20"/>
          <w:szCs w:val="20"/>
        </w:rPr>
        <w:t>,</w:t>
      </w:r>
      <w:r w:rsidRPr="006128B7">
        <w:rPr>
          <w:rFonts w:ascii="Times New Roman" w:hAnsi="Times New Roman" w:cs="Times New Roman"/>
          <w:color w:val="000000"/>
          <w:sz w:val="20"/>
          <w:szCs w:val="20"/>
        </w:rPr>
        <w:t xml:space="preserve">371 relevant data </w:t>
      </w:r>
      <w:r w:rsidR="00B42AB7" w:rsidRPr="006128B7">
        <w:rPr>
          <w:rFonts w:ascii="Times New Roman" w:hAnsi="Times New Roman" w:cs="Times New Roman"/>
          <w:color w:val="000000"/>
          <w:sz w:val="20"/>
          <w:szCs w:val="20"/>
        </w:rPr>
        <w:t xml:space="preserve">points </w:t>
      </w:r>
      <w:r w:rsidRPr="006128B7">
        <w:rPr>
          <w:rFonts w:ascii="Times New Roman" w:hAnsi="Times New Roman" w:cs="Times New Roman"/>
          <w:color w:val="000000"/>
          <w:sz w:val="20"/>
          <w:szCs w:val="20"/>
        </w:rPr>
        <w:t>of information disclosure violations were selected from 3</w:t>
      </w:r>
      <w:r w:rsidR="00B42AB7" w:rsidRPr="006128B7">
        <w:rPr>
          <w:rFonts w:ascii="Times New Roman" w:hAnsi="Times New Roman" w:cs="Times New Roman"/>
          <w:color w:val="000000"/>
          <w:sz w:val="20"/>
          <w:szCs w:val="20"/>
        </w:rPr>
        <w:t>,</w:t>
      </w:r>
      <w:r w:rsidRPr="006128B7">
        <w:rPr>
          <w:rFonts w:ascii="Times New Roman" w:hAnsi="Times New Roman" w:cs="Times New Roman"/>
          <w:color w:val="000000"/>
          <w:sz w:val="20"/>
          <w:szCs w:val="20"/>
        </w:rPr>
        <w:t xml:space="preserve">685 violation records during the sample investigation period. The data in this paper mainly </w:t>
      </w:r>
      <w:r w:rsidRPr="006128B7">
        <w:rPr>
          <w:rFonts w:ascii="Times New Roman" w:eastAsia="宋体" w:hAnsi="Times New Roman" w:cs="Times New Roman"/>
          <w:color w:val="000000"/>
          <w:sz w:val="20"/>
          <w:szCs w:val="20"/>
        </w:rPr>
        <w:t>come</w:t>
      </w:r>
      <w:r w:rsidRPr="006128B7">
        <w:rPr>
          <w:rFonts w:ascii="Times New Roman" w:hAnsi="Times New Roman" w:cs="Times New Roman"/>
          <w:color w:val="000000"/>
          <w:sz w:val="20"/>
          <w:szCs w:val="20"/>
        </w:rPr>
        <w:t xml:space="preserve"> from</w:t>
      </w:r>
      <w:r w:rsidR="00B42AB7" w:rsidRPr="006128B7">
        <w:rPr>
          <w:rFonts w:ascii="Times New Roman" w:hAnsi="Times New Roman" w:cs="Times New Roman"/>
          <w:color w:val="000000"/>
          <w:sz w:val="20"/>
          <w:szCs w:val="20"/>
        </w:rPr>
        <w:t xml:space="preserve"> the</w:t>
      </w:r>
      <w:r w:rsidRPr="006128B7">
        <w:rPr>
          <w:rFonts w:ascii="Times New Roman" w:hAnsi="Times New Roman" w:cs="Times New Roman"/>
          <w:color w:val="000000"/>
          <w:sz w:val="20"/>
          <w:szCs w:val="20"/>
        </w:rPr>
        <w:t xml:space="preserve"> </w:t>
      </w:r>
      <w:proofErr w:type="spellStart"/>
      <w:r w:rsidRPr="006128B7">
        <w:rPr>
          <w:rFonts w:ascii="Times New Roman" w:hAnsi="Times New Roman" w:cs="Times New Roman"/>
          <w:color w:val="000000"/>
          <w:sz w:val="20"/>
          <w:szCs w:val="20"/>
        </w:rPr>
        <w:t>Guotai’an</w:t>
      </w:r>
      <w:proofErr w:type="spellEnd"/>
      <w:r w:rsidRPr="006128B7">
        <w:rPr>
          <w:rFonts w:ascii="Times New Roman" w:hAnsi="Times New Roman" w:cs="Times New Roman"/>
          <w:color w:val="000000"/>
          <w:sz w:val="20"/>
          <w:szCs w:val="20"/>
        </w:rPr>
        <w:t xml:space="preserve"> Database and some </w:t>
      </w:r>
      <w:r w:rsidR="00B42AB7" w:rsidRPr="006128B7">
        <w:rPr>
          <w:rFonts w:ascii="Times New Roman" w:hAnsi="Times New Roman" w:cs="Times New Roman"/>
          <w:color w:val="000000"/>
          <w:sz w:val="20"/>
          <w:szCs w:val="20"/>
        </w:rPr>
        <w:t xml:space="preserve">from </w:t>
      </w:r>
      <w:r w:rsidRPr="006128B7">
        <w:rPr>
          <w:rFonts w:ascii="Times New Roman" w:eastAsia="宋体" w:hAnsi="Times New Roman" w:cs="Times New Roman"/>
          <w:color w:val="000000"/>
          <w:sz w:val="20"/>
          <w:szCs w:val="20"/>
        </w:rPr>
        <w:t xml:space="preserve">the </w:t>
      </w:r>
      <w:r w:rsidRPr="006128B7">
        <w:rPr>
          <w:rFonts w:ascii="Times New Roman" w:hAnsi="Times New Roman" w:cs="Times New Roman"/>
          <w:color w:val="000000"/>
          <w:sz w:val="20"/>
          <w:szCs w:val="20"/>
        </w:rPr>
        <w:t>wind (</w:t>
      </w:r>
      <w:proofErr w:type="spellStart"/>
      <w:r w:rsidRPr="006128B7">
        <w:rPr>
          <w:rFonts w:ascii="Times New Roman" w:hAnsi="Times New Roman" w:cs="Times New Roman"/>
          <w:color w:val="000000"/>
          <w:sz w:val="20"/>
          <w:szCs w:val="20"/>
        </w:rPr>
        <w:t>Wande</w:t>
      </w:r>
      <w:proofErr w:type="spellEnd"/>
      <w:r w:rsidRPr="006128B7">
        <w:rPr>
          <w:rFonts w:ascii="Times New Roman" w:hAnsi="Times New Roman" w:cs="Times New Roman"/>
          <w:color w:val="000000"/>
          <w:sz w:val="20"/>
          <w:szCs w:val="20"/>
        </w:rPr>
        <w:t>) financial database.</w:t>
      </w:r>
    </w:p>
    <w:p w14:paraId="4623DB3C" w14:textId="77777777" w:rsidR="00C818D4" w:rsidRPr="006128B7" w:rsidRDefault="00C818D4" w:rsidP="006128B7">
      <w:pPr>
        <w:widowControl/>
        <w:ind w:firstLineChars="200" w:firstLine="400"/>
        <w:rPr>
          <w:rFonts w:ascii="Times New Roman" w:hAnsi="Times New Roman" w:cs="Times New Roman"/>
          <w:color w:val="000000"/>
          <w:sz w:val="20"/>
          <w:szCs w:val="20"/>
        </w:rPr>
      </w:pPr>
    </w:p>
    <w:p w14:paraId="689E7133" w14:textId="77777777" w:rsidR="00C818D4" w:rsidRPr="006128B7" w:rsidRDefault="00E73A5D" w:rsidP="00B80818">
      <w:pPr>
        <w:widowControl/>
        <w:rPr>
          <w:rFonts w:ascii="Times New Roman" w:hAnsi="Times New Roman" w:cs="Times New Roman"/>
          <w:b/>
          <w:color w:val="000000"/>
          <w:sz w:val="20"/>
          <w:szCs w:val="20"/>
        </w:rPr>
      </w:pPr>
      <w:r w:rsidRPr="006128B7">
        <w:rPr>
          <w:rFonts w:ascii="Times New Roman" w:hAnsi="Times New Roman" w:cs="Times New Roman"/>
          <w:b/>
          <w:color w:val="000000"/>
          <w:sz w:val="20"/>
          <w:szCs w:val="20"/>
        </w:rPr>
        <w:t>5. Empirical test and result analysis</w:t>
      </w:r>
    </w:p>
    <w:p w14:paraId="21699AA7" w14:textId="6FB0B470" w:rsidR="00C818D4" w:rsidRPr="006128B7" w:rsidRDefault="00E73A5D" w:rsidP="006128B7">
      <w:pPr>
        <w:widowControl/>
        <w:ind w:firstLineChars="200" w:firstLine="400"/>
        <w:rPr>
          <w:rFonts w:ascii="Times New Roman" w:hAnsi="Times New Roman" w:cs="Times New Roman"/>
          <w:color w:val="000000"/>
          <w:sz w:val="20"/>
          <w:szCs w:val="20"/>
        </w:rPr>
      </w:pPr>
      <w:r w:rsidRPr="006128B7">
        <w:rPr>
          <w:rFonts w:ascii="Times New Roman" w:hAnsi="Times New Roman" w:cs="Times New Roman"/>
          <w:color w:val="000000"/>
          <w:sz w:val="20"/>
          <w:szCs w:val="20"/>
        </w:rPr>
        <w:lastRenderedPageBreak/>
        <w:t xml:space="preserve">Table 2 lists the descriptive statistical results of each variable used in this paper. It can be seen that the average value of whether there is </w:t>
      </w:r>
      <w:r w:rsidR="00B42AB7" w:rsidRPr="006128B7">
        <w:rPr>
          <w:rFonts w:ascii="Times New Roman" w:hAnsi="Times New Roman" w:cs="Times New Roman"/>
          <w:color w:val="000000"/>
          <w:sz w:val="20"/>
          <w:szCs w:val="20"/>
        </w:rPr>
        <w:t xml:space="preserve">an </w:t>
      </w:r>
      <w:r w:rsidRPr="006128B7">
        <w:rPr>
          <w:rFonts w:ascii="Times New Roman" w:hAnsi="Times New Roman" w:cs="Times New Roman"/>
          <w:color w:val="000000"/>
          <w:sz w:val="20"/>
          <w:szCs w:val="20"/>
        </w:rPr>
        <w:t>information disclosure violation is 0.154</w:t>
      </w:r>
      <w:r w:rsidRPr="006128B7">
        <w:rPr>
          <w:rFonts w:ascii="Times New Roman" w:eastAsia="宋体" w:hAnsi="Times New Roman" w:cs="Times New Roman"/>
          <w:color w:val="000000"/>
          <w:sz w:val="20"/>
          <w:szCs w:val="20"/>
        </w:rPr>
        <w:t>;</w:t>
      </w:r>
      <w:r w:rsidRPr="006128B7">
        <w:rPr>
          <w:rFonts w:ascii="Times New Roman" w:hAnsi="Times New Roman" w:cs="Times New Roman"/>
          <w:color w:val="000000"/>
          <w:sz w:val="20"/>
          <w:szCs w:val="20"/>
        </w:rPr>
        <w:t xml:space="preserve"> that is, </w:t>
      </w:r>
      <w:r w:rsidRPr="006128B7">
        <w:rPr>
          <w:rFonts w:ascii="Times New Roman" w:eastAsia="宋体" w:hAnsi="Times New Roman" w:cs="Times New Roman"/>
          <w:color w:val="000000"/>
          <w:sz w:val="20"/>
          <w:szCs w:val="20"/>
        </w:rPr>
        <w:t>approximately</w:t>
      </w:r>
      <w:r w:rsidRPr="006128B7">
        <w:rPr>
          <w:rFonts w:ascii="Times New Roman" w:hAnsi="Times New Roman" w:cs="Times New Roman"/>
          <w:color w:val="000000"/>
          <w:sz w:val="20"/>
          <w:szCs w:val="20"/>
        </w:rPr>
        <w:t xml:space="preserve"> 15.4% of the enterprises in the sample have been punished for information disclosure violation</w:t>
      </w:r>
      <w:r w:rsidR="00B42AB7" w:rsidRPr="006128B7">
        <w:rPr>
          <w:rFonts w:ascii="Times New Roman" w:hAnsi="Times New Roman" w:cs="Times New Roman"/>
          <w:color w:val="000000"/>
          <w:sz w:val="20"/>
          <w:szCs w:val="20"/>
        </w:rPr>
        <w:t>s</w:t>
      </w:r>
      <w:r w:rsidRPr="006128B7">
        <w:rPr>
          <w:rFonts w:ascii="Times New Roman" w:hAnsi="Times New Roman" w:cs="Times New Roman"/>
          <w:color w:val="000000"/>
          <w:sz w:val="20"/>
          <w:szCs w:val="20"/>
        </w:rPr>
        <w:t xml:space="preserve">. This value shows that the probability of Information Disclosure Violation of Listed Companies in China is not low. It can be seen that the maximum values of </w:t>
      </w:r>
      <w:proofErr w:type="spellStart"/>
      <w:r w:rsidR="00B20D4D" w:rsidRPr="006128B7">
        <w:rPr>
          <w:rFonts w:ascii="Times New Roman" w:hAnsi="Times New Roman" w:cs="Times New Roman"/>
          <w:i/>
          <w:color w:val="000000"/>
          <w:sz w:val="20"/>
          <w:szCs w:val="20"/>
        </w:rPr>
        <w:t>InstSharProp</w:t>
      </w:r>
      <w:proofErr w:type="spellEnd"/>
      <w:r w:rsidRPr="006128B7">
        <w:rPr>
          <w:rFonts w:ascii="Times New Roman" w:hAnsi="Times New Roman" w:cs="Times New Roman"/>
          <w:color w:val="000000"/>
          <w:sz w:val="20"/>
          <w:szCs w:val="20"/>
        </w:rPr>
        <w:t xml:space="preserve">, </w:t>
      </w:r>
      <w:r w:rsidRPr="006128B7">
        <w:rPr>
          <w:rFonts w:ascii="Times New Roman" w:hAnsi="Times New Roman" w:cs="Times New Roman"/>
          <w:i/>
          <w:color w:val="000000"/>
          <w:sz w:val="20"/>
          <w:szCs w:val="20"/>
        </w:rPr>
        <w:t>ROA</w:t>
      </w:r>
      <w:r w:rsidRPr="006128B7">
        <w:rPr>
          <w:rFonts w:ascii="Times New Roman" w:hAnsi="Times New Roman" w:cs="Times New Roman"/>
          <w:color w:val="000000"/>
          <w:sz w:val="20"/>
          <w:szCs w:val="20"/>
        </w:rPr>
        <w:t xml:space="preserve">, </w:t>
      </w:r>
      <w:r w:rsidRPr="006128B7">
        <w:rPr>
          <w:rFonts w:ascii="Times New Roman" w:hAnsi="Times New Roman" w:cs="Times New Roman"/>
          <w:i/>
          <w:color w:val="000000"/>
          <w:sz w:val="20"/>
          <w:szCs w:val="20"/>
        </w:rPr>
        <w:t>ALR</w:t>
      </w:r>
      <w:r w:rsidRPr="006128B7">
        <w:rPr>
          <w:rFonts w:ascii="Times New Roman" w:hAnsi="Times New Roman" w:cs="Times New Roman"/>
          <w:color w:val="000000"/>
          <w:sz w:val="20"/>
          <w:szCs w:val="20"/>
        </w:rPr>
        <w:t xml:space="preserve"> and other variables are quite different from the 75th quantile, and there may be abnormal values. Therefore, in the regression process, the continuous variables are subject to </w:t>
      </w:r>
      <w:r w:rsidR="00B42AB7" w:rsidRPr="006128B7">
        <w:rPr>
          <w:rFonts w:ascii="Times New Roman" w:hAnsi="Times New Roman" w:cs="Times New Roman"/>
          <w:color w:val="000000"/>
          <w:sz w:val="20"/>
          <w:szCs w:val="20"/>
        </w:rPr>
        <w:t xml:space="preserve">a 1% </w:t>
      </w:r>
      <w:r w:rsidRPr="006128B7">
        <w:rPr>
          <w:rFonts w:ascii="Times New Roman" w:hAnsi="Times New Roman" w:cs="Times New Roman"/>
          <w:color w:val="000000"/>
          <w:sz w:val="20"/>
          <w:szCs w:val="20"/>
        </w:rPr>
        <w:t>up</w:t>
      </w:r>
      <w:r w:rsidR="002241EB" w:rsidRPr="006128B7">
        <w:rPr>
          <w:rFonts w:ascii="Times New Roman" w:hAnsi="Times New Roman" w:cs="Times New Roman"/>
          <w:color w:val="000000"/>
          <w:sz w:val="20"/>
          <w:szCs w:val="20"/>
        </w:rPr>
        <w:t>-</w:t>
      </w:r>
      <w:r w:rsidRPr="006128B7">
        <w:rPr>
          <w:rFonts w:ascii="Times New Roman" w:hAnsi="Times New Roman" w:cs="Times New Roman"/>
          <w:color w:val="000000"/>
          <w:sz w:val="20"/>
          <w:szCs w:val="20"/>
        </w:rPr>
        <w:t>and</w:t>
      </w:r>
      <w:r w:rsidR="002241EB" w:rsidRPr="006128B7">
        <w:rPr>
          <w:rFonts w:ascii="Times New Roman" w:hAnsi="Times New Roman" w:cs="Times New Roman"/>
          <w:color w:val="000000"/>
          <w:sz w:val="20"/>
          <w:szCs w:val="20"/>
        </w:rPr>
        <w:t>-</w:t>
      </w:r>
      <w:r w:rsidRPr="006128B7">
        <w:rPr>
          <w:rFonts w:ascii="Times New Roman" w:hAnsi="Times New Roman" w:cs="Times New Roman"/>
          <w:color w:val="000000"/>
          <w:sz w:val="20"/>
          <w:szCs w:val="20"/>
        </w:rPr>
        <w:t>down tail reduction to reduce the impact of abnormal values on the regression results.</w:t>
      </w:r>
    </w:p>
    <w:p w14:paraId="6B5ECC6F" w14:textId="77777777" w:rsidR="00C818D4" w:rsidRPr="006128B7" w:rsidRDefault="00C818D4" w:rsidP="006128B7">
      <w:pPr>
        <w:widowControl/>
        <w:ind w:firstLineChars="200" w:firstLine="400"/>
        <w:rPr>
          <w:rFonts w:ascii="Times New Roman" w:hAnsi="Times New Roman" w:cs="Times New Roman"/>
          <w:color w:val="000000"/>
          <w:sz w:val="20"/>
          <w:szCs w:val="20"/>
        </w:rPr>
      </w:pPr>
    </w:p>
    <w:p w14:paraId="2ED5C160" w14:textId="733FBFFF" w:rsidR="00C818D4" w:rsidRPr="006128B7" w:rsidRDefault="00E73A5D" w:rsidP="006128B7">
      <w:pPr>
        <w:widowControl/>
        <w:ind w:firstLineChars="200" w:firstLine="400"/>
        <w:jc w:val="center"/>
        <w:rPr>
          <w:rFonts w:ascii="Times New Roman" w:hAnsi="Times New Roman" w:cs="Times New Roman"/>
          <w:color w:val="000000"/>
          <w:sz w:val="20"/>
          <w:szCs w:val="20"/>
        </w:rPr>
      </w:pPr>
      <w:r w:rsidRPr="006128B7">
        <w:rPr>
          <w:rFonts w:ascii="Times New Roman" w:hAnsi="Times New Roman" w:cs="Times New Roman"/>
          <w:color w:val="000000"/>
          <w:sz w:val="20"/>
          <w:szCs w:val="20"/>
        </w:rPr>
        <w:t xml:space="preserve">Table 2 </w:t>
      </w:r>
      <w:r w:rsidRPr="006128B7">
        <w:rPr>
          <w:rFonts w:ascii="Times New Roman" w:eastAsia="宋体" w:hAnsi="Times New Roman" w:cs="Times New Roman"/>
          <w:color w:val="000000"/>
          <w:sz w:val="20"/>
          <w:szCs w:val="20"/>
        </w:rPr>
        <w:t>Descriptive</w:t>
      </w:r>
      <w:r w:rsidRPr="006128B7">
        <w:rPr>
          <w:rFonts w:ascii="Times New Roman" w:hAnsi="Times New Roman" w:cs="Times New Roman"/>
          <w:color w:val="000000"/>
          <w:sz w:val="20"/>
          <w:szCs w:val="20"/>
        </w:rPr>
        <w:t xml:space="preserve"> statistical results of variables</w:t>
      </w:r>
    </w:p>
    <w:tbl>
      <w:tblPr>
        <w:tblW w:w="8908" w:type="dxa"/>
        <w:jc w:val="center"/>
        <w:tblLayout w:type="fixed"/>
        <w:tblCellMar>
          <w:left w:w="75" w:type="dxa"/>
          <w:right w:w="75" w:type="dxa"/>
        </w:tblCellMar>
        <w:tblLook w:val="0000" w:firstRow="0" w:lastRow="0" w:firstColumn="0" w:lastColumn="0" w:noHBand="0" w:noVBand="0"/>
      </w:tblPr>
      <w:tblGrid>
        <w:gridCol w:w="1564"/>
        <w:gridCol w:w="1005"/>
        <w:gridCol w:w="1299"/>
        <w:gridCol w:w="1008"/>
        <w:gridCol w:w="954"/>
        <w:gridCol w:w="1275"/>
        <w:gridCol w:w="795"/>
        <w:gridCol w:w="1008"/>
      </w:tblGrid>
      <w:tr w:rsidR="006D0F24" w:rsidRPr="006128B7" w14:paraId="04A6C476" w14:textId="77777777" w:rsidTr="00410370">
        <w:trPr>
          <w:jc w:val="center"/>
        </w:trPr>
        <w:tc>
          <w:tcPr>
            <w:tcW w:w="1564" w:type="dxa"/>
            <w:tcBorders>
              <w:top w:val="single" w:sz="6" w:space="0" w:color="auto"/>
              <w:left w:val="nil"/>
              <w:bottom w:val="single" w:sz="6" w:space="0" w:color="auto"/>
              <w:right w:val="nil"/>
            </w:tcBorders>
          </w:tcPr>
          <w:p w14:paraId="59684DE0" w14:textId="77777777" w:rsidR="00C818D4" w:rsidRPr="006128B7" w:rsidRDefault="00E73A5D" w:rsidP="00671060">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variable</w:t>
            </w:r>
          </w:p>
        </w:tc>
        <w:tc>
          <w:tcPr>
            <w:tcW w:w="1005" w:type="dxa"/>
            <w:tcBorders>
              <w:top w:val="single" w:sz="6" w:space="0" w:color="auto"/>
              <w:left w:val="nil"/>
              <w:bottom w:val="single" w:sz="6" w:space="0" w:color="auto"/>
              <w:right w:val="nil"/>
            </w:tcBorders>
          </w:tcPr>
          <w:p w14:paraId="11806797"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min</w:t>
            </w:r>
          </w:p>
        </w:tc>
        <w:tc>
          <w:tcPr>
            <w:tcW w:w="1299" w:type="dxa"/>
            <w:tcBorders>
              <w:top w:val="single" w:sz="6" w:space="0" w:color="auto"/>
              <w:left w:val="nil"/>
              <w:bottom w:val="single" w:sz="6" w:space="0" w:color="auto"/>
              <w:right w:val="nil"/>
            </w:tcBorders>
          </w:tcPr>
          <w:p w14:paraId="0612BDD6" w14:textId="77777777" w:rsidR="00C818D4" w:rsidRPr="006128B7" w:rsidRDefault="00E73A5D" w:rsidP="003F1A67">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Lower Quartile</w:t>
            </w:r>
          </w:p>
        </w:tc>
        <w:tc>
          <w:tcPr>
            <w:tcW w:w="1008" w:type="dxa"/>
            <w:tcBorders>
              <w:top w:val="single" w:sz="6" w:space="0" w:color="auto"/>
              <w:left w:val="nil"/>
              <w:bottom w:val="single" w:sz="6" w:space="0" w:color="auto"/>
              <w:right w:val="nil"/>
            </w:tcBorders>
          </w:tcPr>
          <w:p w14:paraId="18097424"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Median</w:t>
            </w:r>
          </w:p>
        </w:tc>
        <w:tc>
          <w:tcPr>
            <w:tcW w:w="954" w:type="dxa"/>
            <w:tcBorders>
              <w:top w:val="single" w:sz="6" w:space="0" w:color="auto"/>
              <w:left w:val="nil"/>
              <w:bottom w:val="single" w:sz="6" w:space="0" w:color="auto"/>
              <w:right w:val="nil"/>
            </w:tcBorders>
          </w:tcPr>
          <w:p w14:paraId="3DB941CD" w14:textId="77777777" w:rsidR="00C818D4" w:rsidRPr="006128B7" w:rsidRDefault="003F1A67"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Mean</w:t>
            </w:r>
          </w:p>
        </w:tc>
        <w:tc>
          <w:tcPr>
            <w:tcW w:w="1275" w:type="dxa"/>
            <w:tcBorders>
              <w:top w:val="single" w:sz="6" w:space="0" w:color="auto"/>
              <w:left w:val="nil"/>
              <w:bottom w:val="single" w:sz="6" w:space="0" w:color="auto"/>
              <w:right w:val="nil"/>
            </w:tcBorders>
          </w:tcPr>
          <w:p w14:paraId="071E1C35"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Upper Quartile</w:t>
            </w:r>
          </w:p>
        </w:tc>
        <w:tc>
          <w:tcPr>
            <w:tcW w:w="795" w:type="dxa"/>
            <w:tcBorders>
              <w:top w:val="single" w:sz="6" w:space="0" w:color="auto"/>
              <w:left w:val="nil"/>
              <w:bottom w:val="single" w:sz="6" w:space="0" w:color="auto"/>
              <w:right w:val="nil"/>
            </w:tcBorders>
          </w:tcPr>
          <w:p w14:paraId="292CE2B7" w14:textId="77777777" w:rsidR="00C818D4" w:rsidRPr="006128B7" w:rsidRDefault="003F1A67" w:rsidP="003F1A67">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Max</w:t>
            </w:r>
          </w:p>
        </w:tc>
        <w:tc>
          <w:tcPr>
            <w:tcW w:w="1008" w:type="dxa"/>
            <w:tcBorders>
              <w:top w:val="single" w:sz="6" w:space="0" w:color="auto"/>
              <w:left w:val="nil"/>
              <w:bottom w:val="single" w:sz="6" w:space="0" w:color="auto"/>
              <w:right w:val="nil"/>
            </w:tcBorders>
          </w:tcPr>
          <w:p w14:paraId="3A024891"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proofErr w:type="spellStart"/>
            <w:r w:rsidRPr="006128B7">
              <w:rPr>
                <w:rFonts w:ascii="Times New Roman" w:hAnsi="Times New Roman" w:cs="Times New Roman"/>
                <w:kern w:val="0"/>
                <w:sz w:val="20"/>
                <w:szCs w:val="20"/>
              </w:rPr>
              <w:t>Std</w:t>
            </w:r>
            <w:proofErr w:type="spellEnd"/>
            <w:r w:rsidRPr="006128B7">
              <w:rPr>
                <w:rFonts w:ascii="Times New Roman" w:hAnsi="Times New Roman" w:cs="Times New Roman"/>
                <w:kern w:val="0"/>
                <w:sz w:val="20"/>
                <w:szCs w:val="20"/>
              </w:rPr>
              <w:t xml:space="preserve"> Dev</w:t>
            </w:r>
          </w:p>
        </w:tc>
      </w:tr>
      <w:tr w:rsidR="006D0F24" w:rsidRPr="006128B7" w14:paraId="448A91BE" w14:textId="77777777" w:rsidTr="00410370">
        <w:trPr>
          <w:jc w:val="center"/>
        </w:trPr>
        <w:tc>
          <w:tcPr>
            <w:tcW w:w="1564" w:type="dxa"/>
            <w:tcBorders>
              <w:top w:val="nil"/>
              <w:left w:val="nil"/>
              <w:bottom w:val="nil"/>
              <w:right w:val="nil"/>
            </w:tcBorders>
          </w:tcPr>
          <w:p w14:paraId="0CCB97EB" w14:textId="4A173DC6" w:rsidR="00C818D4" w:rsidRPr="006128B7" w:rsidRDefault="00D41F7E"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Violation</w:t>
            </w:r>
          </w:p>
        </w:tc>
        <w:tc>
          <w:tcPr>
            <w:tcW w:w="1005" w:type="dxa"/>
            <w:tcBorders>
              <w:top w:val="nil"/>
              <w:left w:val="nil"/>
              <w:bottom w:val="nil"/>
              <w:right w:val="nil"/>
            </w:tcBorders>
          </w:tcPr>
          <w:p w14:paraId="798FDCEC"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w:t>
            </w:r>
          </w:p>
        </w:tc>
        <w:tc>
          <w:tcPr>
            <w:tcW w:w="1299" w:type="dxa"/>
            <w:tcBorders>
              <w:top w:val="nil"/>
              <w:left w:val="nil"/>
              <w:bottom w:val="nil"/>
              <w:right w:val="nil"/>
            </w:tcBorders>
          </w:tcPr>
          <w:p w14:paraId="1F1B3FAD"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w:t>
            </w:r>
          </w:p>
        </w:tc>
        <w:tc>
          <w:tcPr>
            <w:tcW w:w="1008" w:type="dxa"/>
            <w:tcBorders>
              <w:top w:val="nil"/>
              <w:left w:val="nil"/>
              <w:bottom w:val="nil"/>
              <w:right w:val="nil"/>
            </w:tcBorders>
          </w:tcPr>
          <w:p w14:paraId="73667FB9"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w:t>
            </w:r>
          </w:p>
        </w:tc>
        <w:tc>
          <w:tcPr>
            <w:tcW w:w="954" w:type="dxa"/>
            <w:tcBorders>
              <w:top w:val="nil"/>
              <w:left w:val="nil"/>
              <w:bottom w:val="nil"/>
              <w:right w:val="nil"/>
            </w:tcBorders>
          </w:tcPr>
          <w:p w14:paraId="3E3EDF08"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0.154</w:t>
            </w:r>
          </w:p>
        </w:tc>
        <w:tc>
          <w:tcPr>
            <w:tcW w:w="1275" w:type="dxa"/>
            <w:tcBorders>
              <w:top w:val="nil"/>
              <w:left w:val="nil"/>
              <w:bottom w:val="nil"/>
              <w:right w:val="nil"/>
            </w:tcBorders>
          </w:tcPr>
          <w:p w14:paraId="0CFF1571"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w:t>
            </w:r>
          </w:p>
        </w:tc>
        <w:tc>
          <w:tcPr>
            <w:tcW w:w="795" w:type="dxa"/>
            <w:tcBorders>
              <w:top w:val="nil"/>
              <w:left w:val="nil"/>
              <w:bottom w:val="nil"/>
              <w:right w:val="nil"/>
            </w:tcBorders>
          </w:tcPr>
          <w:p w14:paraId="30E65A3B"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1</w:t>
            </w:r>
          </w:p>
        </w:tc>
        <w:tc>
          <w:tcPr>
            <w:tcW w:w="1008" w:type="dxa"/>
            <w:tcBorders>
              <w:top w:val="nil"/>
              <w:left w:val="nil"/>
              <w:bottom w:val="nil"/>
              <w:right w:val="nil"/>
            </w:tcBorders>
          </w:tcPr>
          <w:p w14:paraId="10205C88"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0.361</w:t>
            </w:r>
          </w:p>
        </w:tc>
      </w:tr>
      <w:tr w:rsidR="006D0F24" w:rsidRPr="006128B7" w14:paraId="6BAA29FE" w14:textId="77777777" w:rsidTr="00410370">
        <w:trPr>
          <w:jc w:val="center"/>
        </w:trPr>
        <w:tc>
          <w:tcPr>
            <w:tcW w:w="1564" w:type="dxa"/>
            <w:tcBorders>
              <w:top w:val="nil"/>
              <w:left w:val="nil"/>
              <w:bottom w:val="nil"/>
              <w:right w:val="nil"/>
            </w:tcBorders>
          </w:tcPr>
          <w:p w14:paraId="1305F2AE" w14:textId="657CEBFE" w:rsidR="00C818D4" w:rsidRPr="006128B7" w:rsidRDefault="00D41F7E" w:rsidP="00076A3E">
            <w:pPr>
              <w:widowControl/>
              <w:jc w:val="center"/>
              <w:rPr>
                <w:rFonts w:ascii="Times New Roman" w:eastAsia="宋体" w:hAnsi="Times New Roman" w:cs="Times New Roman"/>
                <w:color w:val="000000"/>
                <w:kern w:val="0"/>
                <w:sz w:val="20"/>
                <w:szCs w:val="20"/>
              </w:rPr>
            </w:pPr>
            <w:proofErr w:type="spellStart"/>
            <w:r w:rsidRPr="006128B7">
              <w:rPr>
                <w:rFonts w:ascii="Times New Roman" w:eastAsia="宋体" w:hAnsi="Times New Roman" w:cs="Times New Roman"/>
                <w:color w:val="000000"/>
                <w:kern w:val="0"/>
                <w:sz w:val="20"/>
                <w:szCs w:val="20"/>
              </w:rPr>
              <w:t>FreViolation</w:t>
            </w:r>
            <w:proofErr w:type="spellEnd"/>
          </w:p>
        </w:tc>
        <w:tc>
          <w:tcPr>
            <w:tcW w:w="1005" w:type="dxa"/>
            <w:tcBorders>
              <w:top w:val="nil"/>
              <w:left w:val="nil"/>
              <w:bottom w:val="nil"/>
              <w:right w:val="nil"/>
            </w:tcBorders>
          </w:tcPr>
          <w:p w14:paraId="663BA9B7"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w:t>
            </w:r>
          </w:p>
        </w:tc>
        <w:tc>
          <w:tcPr>
            <w:tcW w:w="1299" w:type="dxa"/>
            <w:tcBorders>
              <w:top w:val="nil"/>
              <w:left w:val="nil"/>
              <w:bottom w:val="nil"/>
              <w:right w:val="nil"/>
            </w:tcBorders>
          </w:tcPr>
          <w:p w14:paraId="19EACDA4"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w:t>
            </w:r>
          </w:p>
        </w:tc>
        <w:tc>
          <w:tcPr>
            <w:tcW w:w="1008" w:type="dxa"/>
            <w:tcBorders>
              <w:top w:val="nil"/>
              <w:left w:val="nil"/>
              <w:bottom w:val="nil"/>
              <w:right w:val="nil"/>
            </w:tcBorders>
          </w:tcPr>
          <w:p w14:paraId="5FDFBF3A"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w:t>
            </w:r>
          </w:p>
        </w:tc>
        <w:tc>
          <w:tcPr>
            <w:tcW w:w="954" w:type="dxa"/>
            <w:tcBorders>
              <w:top w:val="nil"/>
              <w:left w:val="nil"/>
              <w:bottom w:val="nil"/>
              <w:right w:val="nil"/>
            </w:tcBorders>
          </w:tcPr>
          <w:p w14:paraId="25B80C2F"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0.163</w:t>
            </w:r>
          </w:p>
        </w:tc>
        <w:tc>
          <w:tcPr>
            <w:tcW w:w="1275" w:type="dxa"/>
            <w:tcBorders>
              <w:top w:val="nil"/>
              <w:left w:val="nil"/>
              <w:bottom w:val="nil"/>
              <w:right w:val="nil"/>
            </w:tcBorders>
          </w:tcPr>
          <w:p w14:paraId="20B82112"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w:t>
            </w:r>
          </w:p>
        </w:tc>
        <w:tc>
          <w:tcPr>
            <w:tcW w:w="795" w:type="dxa"/>
            <w:tcBorders>
              <w:top w:val="nil"/>
              <w:left w:val="nil"/>
              <w:bottom w:val="nil"/>
              <w:right w:val="nil"/>
            </w:tcBorders>
          </w:tcPr>
          <w:p w14:paraId="52D979A4"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3</w:t>
            </w:r>
          </w:p>
        </w:tc>
        <w:tc>
          <w:tcPr>
            <w:tcW w:w="1008" w:type="dxa"/>
            <w:tcBorders>
              <w:top w:val="nil"/>
              <w:left w:val="nil"/>
              <w:bottom w:val="nil"/>
              <w:right w:val="nil"/>
            </w:tcBorders>
          </w:tcPr>
          <w:p w14:paraId="7C1C7B11"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0.396</w:t>
            </w:r>
          </w:p>
        </w:tc>
      </w:tr>
      <w:tr w:rsidR="006D0F24" w:rsidRPr="006128B7" w14:paraId="61BCCF7D" w14:textId="77777777" w:rsidTr="00410370">
        <w:trPr>
          <w:jc w:val="center"/>
        </w:trPr>
        <w:tc>
          <w:tcPr>
            <w:tcW w:w="1564" w:type="dxa"/>
            <w:tcBorders>
              <w:top w:val="nil"/>
              <w:left w:val="nil"/>
              <w:bottom w:val="nil"/>
              <w:right w:val="nil"/>
            </w:tcBorders>
          </w:tcPr>
          <w:p w14:paraId="7A19E7FC" w14:textId="77777777" w:rsidR="00C818D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Female</w:t>
            </w:r>
          </w:p>
        </w:tc>
        <w:tc>
          <w:tcPr>
            <w:tcW w:w="1005" w:type="dxa"/>
            <w:tcBorders>
              <w:top w:val="nil"/>
              <w:left w:val="nil"/>
              <w:bottom w:val="nil"/>
              <w:right w:val="nil"/>
            </w:tcBorders>
          </w:tcPr>
          <w:p w14:paraId="4EE5B258"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w:t>
            </w:r>
          </w:p>
        </w:tc>
        <w:tc>
          <w:tcPr>
            <w:tcW w:w="1299" w:type="dxa"/>
            <w:tcBorders>
              <w:top w:val="nil"/>
              <w:left w:val="nil"/>
              <w:bottom w:val="nil"/>
              <w:right w:val="nil"/>
            </w:tcBorders>
          </w:tcPr>
          <w:p w14:paraId="5CF7C74A"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w:t>
            </w:r>
          </w:p>
        </w:tc>
        <w:tc>
          <w:tcPr>
            <w:tcW w:w="1008" w:type="dxa"/>
            <w:tcBorders>
              <w:top w:val="nil"/>
              <w:left w:val="nil"/>
              <w:bottom w:val="nil"/>
              <w:right w:val="nil"/>
            </w:tcBorders>
          </w:tcPr>
          <w:p w14:paraId="28A53C40"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w:t>
            </w:r>
          </w:p>
        </w:tc>
        <w:tc>
          <w:tcPr>
            <w:tcW w:w="954" w:type="dxa"/>
            <w:tcBorders>
              <w:top w:val="nil"/>
              <w:left w:val="nil"/>
              <w:bottom w:val="nil"/>
              <w:right w:val="nil"/>
            </w:tcBorders>
          </w:tcPr>
          <w:p w14:paraId="660518F9"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0.302</w:t>
            </w:r>
          </w:p>
        </w:tc>
        <w:tc>
          <w:tcPr>
            <w:tcW w:w="1275" w:type="dxa"/>
            <w:tcBorders>
              <w:top w:val="nil"/>
              <w:left w:val="nil"/>
              <w:bottom w:val="nil"/>
              <w:right w:val="nil"/>
            </w:tcBorders>
          </w:tcPr>
          <w:p w14:paraId="6C9BEB5C"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1</w:t>
            </w:r>
          </w:p>
        </w:tc>
        <w:tc>
          <w:tcPr>
            <w:tcW w:w="795" w:type="dxa"/>
            <w:tcBorders>
              <w:top w:val="nil"/>
              <w:left w:val="nil"/>
              <w:bottom w:val="nil"/>
              <w:right w:val="nil"/>
            </w:tcBorders>
          </w:tcPr>
          <w:p w14:paraId="34A11FA2"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1</w:t>
            </w:r>
          </w:p>
        </w:tc>
        <w:tc>
          <w:tcPr>
            <w:tcW w:w="1008" w:type="dxa"/>
            <w:tcBorders>
              <w:top w:val="nil"/>
              <w:left w:val="nil"/>
              <w:bottom w:val="nil"/>
              <w:right w:val="nil"/>
            </w:tcBorders>
          </w:tcPr>
          <w:p w14:paraId="24476365"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0.459</w:t>
            </w:r>
          </w:p>
        </w:tc>
      </w:tr>
      <w:tr w:rsidR="006D0F24" w:rsidRPr="006128B7" w14:paraId="20231D9D" w14:textId="77777777" w:rsidTr="00410370">
        <w:trPr>
          <w:jc w:val="center"/>
        </w:trPr>
        <w:tc>
          <w:tcPr>
            <w:tcW w:w="1564" w:type="dxa"/>
            <w:tcBorders>
              <w:top w:val="nil"/>
              <w:left w:val="nil"/>
              <w:bottom w:val="nil"/>
              <w:right w:val="nil"/>
            </w:tcBorders>
          </w:tcPr>
          <w:p w14:paraId="2370D849" w14:textId="77777777" w:rsidR="00C818D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Tenure</w:t>
            </w:r>
          </w:p>
        </w:tc>
        <w:tc>
          <w:tcPr>
            <w:tcW w:w="1005" w:type="dxa"/>
            <w:tcBorders>
              <w:top w:val="nil"/>
              <w:left w:val="nil"/>
              <w:bottom w:val="nil"/>
              <w:right w:val="nil"/>
            </w:tcBorders>
          </w:tcPr>
          <w:p w14:paraId="3B26353F"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w:t>
            </w:r>
          </w:p>
        </w:tc>
        <w:tc>
          <w:tcPr>
            <w:tcW w:w="1299" w:type="dxa"/>
            <w:tcBorders>
              <w:top w:val="nil"/>
              <w:left w:val="nil"/>
              <w:bottom w:val="nil"/>
              <w:right w:val="nil"/>
            </w:tcBorders>
          </w:tcPr>
          <w:p w14:paraId="43D58BBA"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15</w:t>
            </w:r>
          </w:p>
        </w:tc>
        <w:tc>
          <w:tcPr>
            <w:tcW w:w="1008" w:type="dxa"/>
            <w:tcBorders>
              <w:top w:val="nil"/>
              <w:left w:val="nil"/>
              <w:bottom w:val="nil"/>
              <w:right w:val="nil"/>
            </w:tcBorders>
          </w:tcPr>
          <w:p w14:paraId="725E303D"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31</w:t>
            </w:r>
          </w:p>
        </w:tc>
        <w:tc>
          <w:tcPr>
            <w:tcW w:w="954" w:type="dxa"/>
            <w:tcBorders>
              <w:top w:val="nil"/>
              <w:left w:val="nil"/>
              <w:bottom w:val="nil"/>
              <w:right w:val="nil"/>
            </w:tcBorders>
          </w:tcPr>
          <w:p w14:paraId="226D93EA" w14:textId="07B84174"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40.07</w:t>
            </w:r>
            <w:r w:rsidR="001208CB" w:rsidRPr="006128B7">
              <w:rPr>
                <w:rFonts w:ascii="Times New Roman" w:hAnsi="Times New Roman" w:cs="Times New Roman"/>
                <w:kern w:val="0"/>
                <w:sz w:val="20"/>
                <w:szCs w:val="20"/>
              </w:rPr>
              <w:t>0</w:t>
            </w:r>
          </w:p>
        </w:tc>
        <w:tc>
          <w:tcPr>
            <w:tcW w:w="1275" w:type="dxa"/>
            <w:tcBorders>
              <w:top w:val="nil"/>
              <w:left w:val="nil"/>
              <w:bottom w:val="nil"/>
              <w:right w:val="nil"/>
            </w:tcBorders>
          </w:tcPr>
          <w:p w14:paraId="60D0464E"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57</w:t>
            </w:r>
          </w:p>
        </w:tc>
        <w:tc>
          <w:tcPr>
            <w:tcW w:w="795" w:type="dxa"/>
            <w:tcBorders>
              <w:top w:val="nil"/>
              <w:left w:val="nil"/>
              <w:bottom w:val="nil"/>
              <w:right w:val="nil"/>
            </w:tcBorders>
          </w:tcPr>
          <w:p w14:paraId="3126176C"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227</w:t>
            </w:r>
          </w:p>
        </w:tc>
        <w:tc>
          <w:tcPr>
            <w:tcW w:w="1008" w:type="dxa"/>
            <w:tcBorders>
              <w:top w:val="nil"/>
              <w:left w:val="nil"/>
              <w:bottom w:val="nil"/>
              <w:right w:val="nil"/>
            </w:tcBorders>
          </w:tcPr>
          <w:p w14:paraId="1D5D5218" w14:textId="6567D61A"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33.04</w:t>
            </w:r>
            <w:r w:rsidR="002240E5" w:rsidRPr="006128B7">
              <w:rPr>
                <w:rFonts w:ascii="Times New Roman" w:hAnsi="Times New Roman" w:cs="Times New Roman"/>
                <w:kern w:val="0"/>
                <w:sz w:val="20"/>
                <w:szCs w:val="20"/>
              </w:rPr>
              <w:t>0</w:t>
            </w:r>
          </w:p>
        </w:tc>
      </w:tr>
      <w:tr w:rsidR="006D0F24" w:rsidRPr="006128B7" w14:paraId="4E13EE4E" w14:textId="77777777" w:rsidTr="00410370">
        <w:trPr>
          <w:jc w:val="center"/>
        </w:trPr>
        <w:tc>
          <w:tcPr>
            <w:tcW w:w="1564" w:type="dxa"/>
            <w:tcBorders>
              <w:top w:val="nil"/>
              <w:left w:val="nil"/>
              <w:bottom w:val="nil"/>
              <w:right w:val="nil"/>
            </w:tcBorders>
          </w:tcPr>
          <w:p w14:paraId="7E33E107" w14:textId="77777777" w:rsidR="00C818D4" w:rsidRPr="006128B7" w:rsidRDefault="00E73A5D" w:rsidP="00076A3E">
            <w:pPr>
              <w:widowControl/>
              <w:jc w:val="center"/>
              <w:rPr>
                <w:rFonts w:ascii="Times New Roman" w:eastAsia="宋体" w:hAnsi="Times New Roman" w:cs="Times New Roman"/>
                <w:color w:val="000000"/>
                <w:kern w:val="0"/>
                <w:sz w:val="20"/>
                <w:szCs w:val="20"/>
              </w:rPr>
            </w:pPr>
            <w:proofErr w:type="spellStart"/>
            <w:r w:rsidRPr="006128B7">
              <w:rPr>
                <w:rFonts w:ascii="Times New Roman" w:eastAsia="宋体" w:hAnsi="Times New Roman" w:cs="Times New Roman"/>
                <w:color w:val="000000"/>
                <w:kern w:val="0"/>
                <w:sz w:val="20"/>
                <w:szCs w:val="20"/>
              </w:rPr>
              <w:t>IsCocurP</w:t>
            </w:r>
            <w:proofErr w:type="spellEnd"/>
          </w:p>
        </w:tc>
        <w:tc>
          <w:tcPr>
            <w:tcW w:w="1005" w:type="dxa"/>
            <w:tcBorders>
              <w:top w:val="nil"/>
              <w:left w:val="nil"/>
              <w:bottom w:val="nil"/>
              <w:right w:val="nil"/>
            </w:tcBorders>
          </w:tcPr>
          <w:p w14:paraId="274CD74F"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w:t>
            </w:r>
          </w:p>
        </w:tc>
        <w:tc>
          <w:tcPr>
            <w:tcW w:w="1299" w:type="dxa"/>
            <w:tcBorders>
              <w:top w:val="nil"/>
              <w:left w:val="nil"/>
              <w:bottom w:val="nil"/>
              <w:right w:val="nil"/>
            </w:tcBorders>
          </w:tcPr>
          <w:p w14:paraId="49ECBEA6"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w:t>
            </w:r>
          </w:p>
        </w:tc>
        <w:tc>
          <w:tcPr>
            <w:tcW w:w="1008" w:type="dxa"/>
            <w:tcBorders>
              <w:top w:val="nil"/>
              <w:left w:val="nil"/>
              <w:bottom w:val="nil"/>
              <w:right w:val="nil"/>
            </w:tcBorders>
          </w:tcPr>
          <w:p w14:paraId="1A5AD50D"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w:t>
            </w:r>
          </w:p>
        </w:tc>
        <w:tc>
          <w:tcPr>
            <w:tcW w:w="954" w:type="dxa"/>
            <w:tcBorders>
              <w:top w:val="nil"/>
              <w:left w:val="nil"/>
              <w:bottom w:val="nil"/>
              <w:right w:val="nil"/>
            </w:tcBorders>
          </w:tcPr>
          <w:p w14:paraId="29AC1908" w14:textId="0B7158E1" w:rsidR="00C818D4" w:rsidRPr="006128B7" w:rsidRDefault="00724F3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0.051</w:t>
            </w:r>
          </w:p>
        </w:tc>
        <w:tc>
          <w:tcPr>
            <w:tcW w:w="1275" w:type="dxa"/>
            <w:tcBorders>
              <w:top w:val="nil"/>
              <w:left w:val="nil"/>
              <w:bottom w:val="nil"/>
              <w:right w:val="nil"/>
            </w:tcBorders>
          </w:tcPr>
          <w:p w14:paraId="4A49226B"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w:t>
            </w:r>
          </w:p>
        </w:tc>
        <w:tc>
          <w:tcPr>
            <w:tcW w:w="795" w:type="dxa"/>
            <w:tcBorders>
              <w:top w:val="nil"/>
              <w:left w:val="nil"/>
              <w:bottom w:val="nil"/>
              <w:right w:val="nil"/>
            </w:tcBorders>
          </w:tcPr>
          <w:p w14:paraId="72BA4CE4"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1</w:t>
            </w:r>
          </w:p>
        </w:tc>
        <w:tc>
          <w:tcPr>
            <w:tcW w:w="1008" w:type="dxa"/>
            <w:tcBorders>
              <w:top w:val="nil"/>
              <w:left w:val="nil"/>
              <w:bottom w:val="nil"/>
              <w:right w:val="nil"/>
            </w:tcBorders>
          </w:tcPr>
          <w:p w14:paraId="7024C7DA"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0.221</w:t>
            </w:r>
          </w:p>
        </w:tc>
      </w:tr>
      <w:tr w:rsidR="006D0F24" w:rsidRPr="006128B7" w14:paraId="2ED8573F" w14:textId="77777777" w:rsidTr="00410370">
        <w:trPr>
          <w:jc w:val="center"/>
        </w:trPr>
        <w:tc>
          <w:tcPr>
            <w:tcW w:w="1564" w:type="dxa"/>
            <w:tcBorders>
              <w:top w:val="nil"/>
              <w:left w:val="nil"/>
              <w:bottom w:val="nil"/>
              <w:right w:val="nil"/>
            </w:tcBorders>
          </w:tcPr>
          <w:p w14:paraId="6DAA06C4" w14:textId="77777777" w:rsidR="00C818D4" w:rsidRPr="006128B7" w:rsidRDefault="00E73A5D" w:rsidP="00076A3E">
            <w:pPr>
              <w:widowControl/>
              <w:jc w:val="center"/>
              <w:rPr>
                <w:rFonts w:ascii="Times New Roman" w:eastAsia="宋体" w:hAnsi="Times New Roman" w:cs="Times New Roman"/>
                <w:color w:val="000000"/>
                <w:kern w:val="0"/>
                <w:sz w:val="20"/>
                <w:szCs w:val="20"/>
              </w:rPr>
            </w:pPr>
            <w:proofErr w:type="spellStart"/>
            <w:r w:rsidRPr="006128B7">
              <w:rPr>
                <w:rFonts w:ascii="Times New Roman" w:eastAsia="宋体" w:hAnsi="Times New Roman" w:cs="Times New Roman"/>
                <w:color w:val="000000"/>
                <w:kern w:val="0"/>
                <w:sz w:val="20"/>
                <w:szCs w:val="20"/>
              </w:rPr>
              <w:t>InstSharProp</w:t>
            </w:r>
            <w:proofErr w:type="spellEnd"/>
          </w:p>
        </w:tc>
        <w:tc>
          <w:tcPr>
            <w:tcW w:w="1005" w:type="dxa"/>
            <w:tcBorders>
              <w:top w:val="nil"/>
              <w:left w:val="nil"/>
              <w:bottom w:val="nil"/>
              <w:right w:val="nil"/>
            </w:tcBorders>
          </w:tcPr>
          <w:p w14:paraId="2ED284A4" w14:textId="6898FCA3" w:rsidR="00C818D4" w:rsidRPr="006128B7" w:rsidRDefault="00724F3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w:t>
            </w:r>
          </w:p>
        </w:tc>
        <w:tc>
          <w:tcPr>
            <w:tcW w:w="1299" w:type="dxa"/>
            <w:tcBorders>
              <w:top w:val="nil"/>
              <w:left w:val="nil"/>
              <w:bottom w:val="nil"/>
              <w:right w:val="nil"/>
            </w:tcBorders>
          </w:tcPr>
          <w:p w14:paraId="5D374FBC" w14:textId="16A4A8B8"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28.97</w:t>
            </w:r>
            <w:r w:rsidR="001208CB" w:rsidRPr="006128B7">
              <w:rPr>
                <w:rFonts w:ascii="Times New Roman" w:hAnsi="Times New Roman" w:cs="Times New Roman"/>
                <w:kern w:val="0"/>
                <w:sz w:val="20"/>
                <w:szCs w:val="20"/>
              </w:rPr>
              <w:t>0</w:t>
            </w:r>
          </w:p>
        </w:tc>
        <w:tc>
          <w:tcPr>
            <w:tcW w:w="1008" w:type="dxa"/>
            <w:tcBorders>
              <w:top w:val="nil"/>
              <w:left w:val="nil"/>
              <w:bottom w:val="nil"/>
              <w:right w:val="nil"/>
            </w:tcBorders>
          </w:tcPr>
          <w:p w14:paraId="2DFAB611" w14:textId="45E95669"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48.73</w:t>
            </w:r>
            <w:r w:rsidR="001208CB" w:rsidRPr="006128B7">
              <w:rPr>
                <w:rFonts w:ascii="Times New Roman" w:hAnsi="Times New Roman" w:cs="Times New Roman"/>
                <w:kern w:val="0"/>
                <w:sz w:val="20"/>
                <w:szCs w:val="20"/>
              </w:rPr>
              <w:t>0</w:t>
            </w:r>
          </w:p>
        </w:tc>
        <w:tc>
          <w:tcPr>
            <w:tcW w:w="954" w:type="dxa"/>
            <w:tcBorders>
              <w:top w:val="nil"/>
              <w:left w:val="nil"/>
              <w:bottom w:val="nil"/>
              <w:right w:val="nil"/>
            </w:tcBorders>
          </w:tcPr>
          <w:p w14:paraId="06276AB1" w14:textId="23A4E37F"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46.64</w:t>
            </w:r>
            <w:r w:rsidR="001208CB" w:rsidRPr="006128B7">
              <w:rPr>
                <w:rFonts w:ascii="Times New Roman" w:hAnsi="Times New Roman" w:cs="Times New Roman"/>
                <w:kern w:val="0"/>
                <w:sz w:val="20"/>
                <w:szCs w:val="20"/>
              </w:rPr>
              <w:t>0</w:t>
            </w:r>
          </w:p>
        </w:tc>
        <w:tc>
          <w:tcPr>
            <w:tcW w:w="1275" w:type="dxa"/>
            <w:tcBorders>
              <w:top w:val="nil"/>
              <w:left w:val="nil"/>
              <w:bottom w:val="nil"/>
              <w:right w:val="nil"/>
            </w:tcBorders>
          </w:tcPr>
          <w:p w14:paraId="3134CAD7" w14:textId="42B3A91A"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65.26</w:t>
            </w:r>
            <w:r w:rsidR="001208CB" w:rsidRPr="006128B7">
              <w:rPr>
                <w:rFonts w:ascii="Times New Roman" w:hAnsi="Times New Roman" w:cs="Times New Roman"/>
                <w:kern w:val="0"/>
                <w:sz w:val="20"/>
                <w:szCs w:val="20"/>
              </w:rPr>
              <w:t>0</w:t>
            </w:r>
          </w:p>
        </w:tc>
        <w:tc>
          <w:tcPr>
            <w:tcW w:w="795" w:type="dxa"/>
            <w:tcBorders>
              <w:top w:val="nil"/>
              <w:left w:val="nil"/>
              <w:bottom w:val="nil"/>
              <w:right w:val="nil"/>
            </w:tcBorders>
          </w:tcPr>
          <w:p w14:paraId="515658F8" w14:textId="016B1980"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101.1</w:t>
            </w:r>
            <w:r w:rsidR="002240E5" w:rsidRPr="006128B7">
              <w:rPr>
                <w:rFonts w:ascii="Times New Roman" w:hAnsi="Times New Roman" w:cs="Times New Roman"/>
                <w:kern w:val="0"/>
                <w:sz w:val="20"/>
                <w:szCs w:val="20"/>
              </w:rPr>
              <w:t>0</w:t>
            </w:r>
            <w:r w:rsidR="001208CB" w:rsidRPr="006128B7">
              <w:rPr>
                <w:rFonts w:ascii="Times New Roman" w:hAnsi="Times New Roman" w:cs="Times New Roman"/>
                <w:kern w:val="0"/>
                <w:sz w:val="20"/>
                <w:szCs w:val="20"/>
              </w:rPr>
              <w:t>0</w:t>
            </w:r>
          </w:p>
        </w:tc>
        <w:tc>
          <w:tcPr>
            <w:tcW w:w="1008" w:type="dxa"/>
            <w:tcBorders>
              <w:top w:val="nil"/>
              <w:left w:val="nil"/>
              <w:bottom w:val="nil"/>
              <w:right w:val="nil"/>
            </w:tcBorders>
          </w:tcPr>
          <w:p w14:paraId="78A00B24" w14:textId="18A3D662"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23.94</w:t>
            </w:r>
            <w:r w:rsidR="001208CB" w:rsidRPr="006128B7">
              <w:rPr>
                <w:rFonts w:ascii="Times New Roman" w:hAnsi="Times New Roman" w:cs="Times New Roman"/>
                <w:kern w:val="0"/>
                <w:sz w:val="20"/>
                <w:szCs w:val="20"/>
              </w:rPr>
              <w:t>0</w:t>
            </w:r>
          </w:p>
        </w:tc>
      </w:tr>
      <w:tr w:rsidR="006D0F24" w:rsidRPr="006128B7" w14:paraId="4F61F6E8" w14:textId="77777777" w:rsidTr="00410370">
        <w:trPr>
          <w:jc w:val="center"/>
        </w:trPr>
        <w:tc>
          <w:tcPr>
            <w:tcW w:w="1564" w:type="dxa"/>
            <w:tcBorders>
              <w:top w:val="nil"/>
              <w:left w:val="nil"/>
              <w:bottom w:val="nil"/>
              <w:right w:val="nil"/>
            </w:tcBorders>
          </w:tcPr>
          <w:p w14:paraId="3C97C668" w14:textId="77777777" w:rsidR="00C818D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Age</w:t>
            </w:r>
          </w:p>
        </w:tc>
        <w:tc>
          <w:tcPr>
            <w:tcW w:w="1005" w:type="dxa"/>
            <w:tcBorders>
              <w:top w:val="nil"/>
              <w:left w:val="nil"/>
              <w:bottom w:val="nil"/>
              <w:right w:val="nil"/>
            </w:tcBorders>
          </w:tcPr>
          <w:p w14:paraId="25A3584D"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27</w:t>
            </w:r>
          </w:p>
        </w:tc>
        <w:tc>
          <w:tcPr>
            <w:tcW w:w="1299" w:type="dxa"/>
            <w:tcBorders>
              <w:top w:val="nil"/>
              <w:left w:val="nil"/>
              <w:bottom w:val="nil"/>
              <w:right w:val="nil"/>
            </w:tcBorders>
          </w:tcPr>
          <w:p w14:paraId="067F579F"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40</w:t>
            </w:r>
          </w:p>
        </w:tc>
        <w:tc>
          <w:tcPr>
            <w:tcW w:w="1008" w:type="dxa"/>
            <w:tcBorders>
              <w:top w:val="nil"/>
              <w:left w:val="nil"/>
              <w:bottom w:val="nil"/>
              <w:right w:val="nil"/>
            </w:tcBorders>
          </w:tcPr>
          <w:p w14:paraId="5E51137A"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44</w:t>
            </w:r>
          </w:p>
        </w:tc>
        <w:tc>
          <w:tcPr>
            <w:tcW w:w="954" w:type="dxa"/>
            <w:tcBorders>
              <w:top w:val="nil"/>
              <w:left w:val="nil"/>
              <w:bottom w:val="nil"/>
              <w:right w:val="nil"/>
            </w:tcBorders>
          </w:tcPr>
          <w:p w14:paraId="6765094F" w14:textId="60B8F614"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44.81</w:t>
            </w:r>
            <w:r w:rsidR="00D41F7E" w:rsidRPr="006128B7">
              <w:rPr>
                <w:rFonts w:ascii="Times New Roman" w:hAnsi="Times New Roman" w:cs="Times New Roman"/>
                <w:kern w:val="0"/>
                <w:sz w:val="20"/>
                <w:szCs w:val="20"/>
              </w:rPr>
              <w:t>0</w:t>
            </w:r>
          </w:p>
        </w:tc>
        <w:tc>
          <w:tcPr>
            <w:tcW w:w="1275" w:type="dxa"/>
            <w:tcBorders>
              <w:top w:val="nil"/>
              <w:left w:val="nil"/>
              <w:bottom w:val="nil"/>
              <w:right w:val="nil"/>
            </w:tcBorders>
          </w:tcPr>
          <w:p w14:paraId="2A22FB4F"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49</w:t>
            </w:r>
          </w:p>
        </w:tc>
        <w:tc>
          <w:tcPr>
            <w:tcW w:w="795" w:type="dxa"/>
            <w:tcBorders>
              <w:top w:val="nil"/>
              <w:left w:val="nil"/>
              <w:bottom w:val="nil"/>
              <w:right w:val="nil"/>
            </w:tcBorders>
          </w:tcPr>
          <w:p w14:paraId="1B0FD6D9"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70</w:t>
            </w:r>
          </w:p>
        </w:tc>
        <w:tc>
          <w:tcPr>
            <w:tcW w:w="1008" w:type="dxa"/>
            <w:tcBorders>
              <w:top w:val="nil"/>
              <w:left w:val="nil"/>
              <w:bottom w:val="nil"/>
              <w:right w:val="nil"/>
            </w:tcBorders>
          </w:tcPr>
          <w:p w14:paraId="49B211CE"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6.492</w:t>
            </w:r>
          </w:p>
        </w:tc>
      </w:tr>
      <w:tr w:rsidR="006D0F24" w:rsidRPr="006128B7" w14:paraId="6907A7A5" w14:textId="77777777" w:rsidTr="00410370">
        <w:trPr>
          <w:jc w:val="center"/>
        </w:trPr>
        <w:tc>
          <w:tcPr>
            <w:tcW w:w="1564" w:type="dxa"/>
            <w:tcBorders>
              <w:top w:val="nil"/>
              <w:left w:val="nil"/>
              <w:bottom w:val="nil"/>
              <w:right w:val="nil"/>
            </w:tcBorders>
          </w:tcPr>
          <w:p w14:paraId="7C4A11C5" w14:textId="77777777" w:rsidR="00C818D4" w:rsidRPr="006128B7" w:rsidRDefault="00E73A5D" w:rsidP="00076A3E">
            <w:pPr>
              <w:widowControl/>
              <w:jc w:val="center"/>
              <w:rPr>
                <w:rFonts w:ascii="Times New Roman" w:eastAsia="宋体" w:hAnsi="Times New Roman" w:cs="Times New Roman"/>
                <w:color w:val="000000"/>
                <w:kern w:val="0"/>
                <w:sz w:val="20"/>
                <w:szCs w:val="20"/>
              </w:rPr>
            </w:pPr>
            <w:proofErr w:type="spellStart"/>
            <w:r w:rsidRPr="006128B7">
              <w:rPr>
                <w:rFonts w:ascii="Times New Roman" w:eastAsia="宋体" w:hAnsi="Times New Roman" w:cs="Times New Roman"/>
                <w:color w:val="000000"/>
                <w:kern w:val="0"/>
                <w:sz w:val="20"/>
                <w:szCs w:val="20"/>
              </w:rPr>
              <w:t>IsShar</w:t>
            </w:r>
            <w:proofErr w:type="spellEnd"/>
          </w:p>
        </w:tc>
        <w:tc>
          <w:tcPr>
            <w:tcW w:w="1005" w:type="dxa"/>
            <w:tcBorders>
              <w:top w:val="nil"/>
              <w:left w:val="nil"/>
              <w:bottom w:val="nil"/>
              <w:right w:val="nil"/>
            </w:tcBorders>
          </w:tcPr>
          <w:p w14:paraId="4098BD8F"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w:t>
            </w:r>
          </w:p>
        </w:tc>
        <w:tc>
          <w:tcPr>
            <w:tcW w:w="1299" w:type="dxa"/>
            <w:tcBorders>
              <w:top w:val="nil"/>
              <w:left w:val="nil"/>
              <w:bottom w:val="nil"/>
              <w:right w:val="nil"/>
            </w:tcBorders>
          </w:tcPr>
          <w:p w14:paraId="3EACEEB1"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w:t>
            </w:r>
          </w:p>
        </w:tc>
        <w:tc>
          <w:tcPr>
            <w:tcW w:w="1008" w:type="dxa"/>
            <w:tcBorders>
              <w:top w:val="nil"/>
              <w:left w:val="nil"/>
              <w:bottom w:val="nil"/>
              <w:right w:val="nil"/>
            </w:tcBorders>
          </w:tcPr>
          <w:p w14:paraId="0B4DCAAE"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w:t>
            </w:r>
          </w:p>
        </w:tc>
        <w:tc>
          <w:tcPr>
            <w:tcW w:w="954" w:type="dxa"/>
            <w:tcBorders>
              <w:top w:val="nil"/>
              <w:left w:val="nil"/>
              <w:bottom w:val="nil"/>
              <w:right w:val="nil"/>
            </w:tcBorders>
          </w:tcPr>
          <w:p w14:paraId="42652889"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0.409</w:t>
            </w:r>
          </w:p>
        </w:tc>
        <w:tc>
          <w:tcPr>
            <w:tcW w:w="1275" w:type="dxa"/>
            <w:tcBorders>
              <w:top w:val="nil"/>
              <w:left w:val="nil"/>
              <w:bottom w:val="nil"/>
              <w:right w:val="nil"/>
            </w:tcBorders>
          </w:tcPr>
          <w:p w14:paraId="3DD0F9DE"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1</w:t>
            </w:r>
          </w:p>
        </w:tc>
        <w:tc>
          <w:tcPr>
            <w:tcW w:w="795" w:type="dxa"/>
            <w:tcBorders>
              <w:top w:val="nil"/>
              <w:left w:val="nil"/>
              <w:bottom w:val="nil"/>
              <w:right w:val="nil"/>
            </w:tcBorders>
          </w:tcPr>
          <w:p w14:paraId="150E9B48"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1</w:t>
            </w:r>
          </w:p>
        </w:tc>
        <w:tc>
          <w:tcPr>
            <w:tcW w:w="1008" w:type="dxa"/>
            <w:tcBorders>
              <w:top w:val="nil"/>
              <w:left w:val="nil"/>
              <w:bottom w:val="nil"/>
              <w:right w:val="nil"/>
            </w:tcBorders>
          </w:tcPr>
          <w:p w14:paraId="6C67E6A1"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0.492</w:t>
            </w:r>
          </w:p>
        </w:tc>
      </w:tr>
      <w:tr w:rsidR="006D0F24" w:rsidRPr="006128B7" w14:paraId="639A8A5C" w14:textId="77777777" w:rsidTr="00410370">
        <w:trPr>
          <w:jc w:val="center"/>
        </w:trPr>
        <w:tc>
          <w:tcPr>
            <w:tcW w:w="1564" w:type="dxa"/>
            <w:tcBorders>
              <w:top w:val="nil"/>
              <w:left w:val="nil"/>
              <w:bottom w:val="nil"/>
              <w:right w:val="nil"/>
            </w:tcBorders>
          </w:tcPr>
          <w:p w14:paraId="65B75A34" w14:textId="77777777" w:rsidR="00C818D4" w:rsidRPr="006128B7" w:rsidRDefault="00E73A5D" w:rsidP="00076A3E">
            <w:pPr>
              <w:widowControl/>
              <w:jc w:val="center"/>
              <w:rPr>
                <w:rFonts w:ascii="Times New Roman" w:eastAsia="宋体" w:hAnsi="Times New Roman" w:cs="Times New Roman"/>
                <w:color w:val="000000"/>
                <w:kern w:val="0"/>
                <w:sz w:val="20"/>
                <w:szCs w:val="20"/>
              </w:rPr>
            </w:pPr>
            <w:proofErr w:type="spellStart"/>
            <w:r w:rsidRPr="006128B7">
              <w:rPr>
                <w:rFonts w:ascii="Times New Roman" w:eastAsia="宋体" w:hAnsi="Times New Roman" w:cs="Times New Roman"/>
                <w:color w:val="000000"/>
                <w:kern w:val="0"/>
                <w:sz w:val="20"/>
                <w:szCs w:val="20"/>
              </w:rPr>
              <w:t>BoardMeeting</w:t>
            </w:r>
            <w:proofErr w:type="spellEnd"/>
          </w:p>
        </w:tc>
        <w:tc>
          <w:tcPr>
            <w:tcW w:w="1005" w:type="dxa"/>
            <w:tcBorders>
              <w:top w:val="nil"/>
              <w:left w:val="nil"/>
              <w:bottom w:val="nil"/>
              <w:right w:val="nil"/>
            </w:tcBorders>
          </w:tcPr>
          <w:p w14:paraId="460C60FF"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w:t>
            </w:r>
          </w:p>
        </w:tc>
        <w:tc>
          <w:tcPr>
            <w:tcW w:w="1299" w:type="dxa"/>
            <w:tcBorders>
              <w:top w:val="nil"/>
              <w:left w:val="nil"/>
              <w:bottom w:val="nil"/>
              <w:right w:val="nil"/>
            </w:tcBorders>
          </w:tcPr>
          <w:p w14:paraId="63F1E3E3"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7</w:t>
            </w:r>
          </w:p>
        </w:tc>
        <w:tc>
          <w:tcPr>
            <w:tcW w:w="1008" w:type="dxa"/>
            <w:tcBorders>
              <w:top w:val="nil"/>
              <w:left w:val="nil"/>
              <w:bottom w:val="nil"/>
              <w:right w:val="nil"/>
            </w:tcBorders>
          </w:tcPr>
          <w:p w14:paraId="51C05FB8"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9</w:t>
            </w:r>
          </w:p>
        </w:tc>
        <w:tc>
          <w:tcPr>
            <w:tcW w:w="954" w:type="dxa"/>
            <w:tcBorders>
              <w:top w:val="nil"/>
              <w:left w:val="nil"/>
              <w:bottom w:val="nil"/>
              <w:right w:val="nil"/>
            </w:tcBorders>
          </w:tcPr>
          <w:p w14:paraId="5C24F108"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9.461</w:t>
            </w:r>
          </w:p>
        </w:tc>
        <w:tc>
          <w:tcPr>
            <w:tcW w:w="1275" w:type="dxa"/>
            <w:tcBorders>
              <w:top w:val="nil"/>
              <w:left w:val="nil"/>
              <w:bottom w:val="nil"/>
              <w:right w:val="nil"/>
            </w:tcBorders>
          </w:tcPr>
          <w:p w14:paraId="103F9BEC"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11</w:t>
            </w:r>
          </w:p>
        </w:tc>
        <w:tc>
          <w:tcPr>
            <w:tcW w:w="795" w:type="dxa"/>
            <w:tcBorders>
              <w:top w:val="nil"/>
              <w:left w:val="nil"/>
              <w:bottom w:val="nil"/>
              <w:right w:val="nil"/>
            </w:tcBorders>
          </w:tcPr>
          <w:p w14:paraId="734D624E"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57</w:t>
            </w:r>
          </w:p>
        </w:tc>
        <w:tc>
          <w:tcPr>
            <w:tcW w:w="1008" w:type="dxa"/>
            <w:tcBorders>
              <w:top w:val="nil"/>
              <w:left w:val="nil"/>
              <w:bottom w:val="nil"/>
              <w:right w:val="nil"/>
            </w:tcBorders>
          </w:tcPr>
          <w:p w14:paraId="7AC145AA"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3.937</w:t>
            </w:r>
          </w:p>
        </w:tc>
      </w:tr>
      <w:tr w:rsidR="006D0F24" w:rsidRPr="006128B7" w14:paraId="03A6C0CB" w14:textId="77777777" w:rsidTr="00410370">
        <w:trPr>
          <w:jc w:val="center"/>
        </w:trPr>
        <w:tc>
          <w:tcPr>
            <w:tcW w:w="1564" w:type="dxa"/>
            <w:tcBorders>
              <w:top w:val="nil"/>
              <w:left w:val="nil"/>
              <w:bottom w:val="nil"/>
              <w:right w:val="nil"/>
            </w:tcBorders>
          </w:tcPr>
          <w:p w14:paraId="3ABAD226" w14:textId="77777777" w:rsidR="00C818D4" w:rsidRPr="006128B7" w:rsidRDefault="00E73A5D" w:rsidP="00076A3E">
            <w:pPr>
              <w:widowControl/>
              <w:jc w:val="center"/>
              <w:rPr>
                <w:rFonts w:ascii="Times New Roman" w:eastAsia="宋体" w:hAnsi="Times New Roman" w:cs="Times New Roman"/>
                <w:color w:val="000000"/>
                <w:kern w:val="0"/>
                <w:sz w:val="20"/>
                <w:szCs w:val="20"/>
              </w:rPr>
            </w:pPr>
            <w:proofErr w:type="spellStart"/>
            <w:r w:rsidRPr="006128B7">
              <w:rPr>
                <w:rFonts w:ascii="Times New Roman" w:eastAsia="宋体" w:hAnsi="Times New Roman" w:cs="Times New Roman"/>
                <w:color w:val="000000"/>
                <w:kern w:val="0"/>
                <w:sz w:val="20"/>
                <w:szCs w:val="20"/>
              </w:rPr>
              <w:t>IsDuality</w:t>
            </w:r>
            <w:proofErr w:type="spellEnd"/>
          </w:p>
        </w:tc>
        <w:tc>
          <w:tcPr>
            <w:tcW w:w="1005" w:type="dxa"/>
            <w:tcBorders>
              <w:top w:val="nil"/>
              <w:left w:val="nil"/>
              <w:bottom w:val="nil"/>
              <w:right w:val="nil"/>
            </w:tcBorders>
          </w:tcPr>
          <w:p w14:paraId="2C1CD6C5"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w:t>
            </w:r>
          </w:p>
        </w:tc>
        <w:tc>
          <w:tcPr>
            <w:tcW w:w="1299" w:type="dxa"/>
            <w:tcBorders>
              <w:top w:val="nil"/>
              <w:left w:val="nil"/>
              <w:bottom w:val="nil"/>
              <w:right w:val="nil"/>
            </w:tcBorders>
          </w:tcPr>
          <w:p w14:paraId="69680AAC"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w:t>
            </w:r>
          </w:p>
        </w:tc>
        <w:tc>
          <w:tcPr>
            <w:tcW w:w="1008" w:type="dxa"/>
            <w:tcBorders>
              <w:top w:val="nil"/>
              <w:left w:val="nil"/>
              <w:bottom w:val="nil"/>
              <w:right w:val="nil"/>
            </w:tcBorders>
          </w:tcPr>
          <w:p w14:paraId="576E50C9"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w:t>
            </w:r>
          </w:p>
        </w:tc>
        <w:tc>
          <w:tcPr>
            <w:tcW w:w="954" w:type="dxa"/>
            <w:tcBorders>
              <w:top w:val="nil"/>
              <w:left w:val="nil"/>
              <w:bottom w:val="nil"/>
              <w:right w:val="nil"/>
            </w:tcBorders>
          </w:tcPr>
          <w:p w14:paraId="3E1E02DD"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0.246</w:t>
            </w:r>
          </w:p>
        </w:tc>
        <w:tc>
          <w:tcPr>
            <w:tcW w:w="1275" w:type="dxa"/>
            <w:tcBorders>
              <w:top w:val="nil"/>
              <w:left w:val="nil"/>
              <w:bottom w:val="nil"/>
              <w:right w:val="nil"/>
            </w:tcBorders>
          </w:tcPr>
          <w:p w14:paraId="2060BBF1"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w:t>
            </w:r>
          </w:p>
        </w:tc>
        <w:tc>
          <w:tcPr>
            <w:tcW w:w="795" w:type="dxa"/>
            <w:tcBorders>
              <w:top w:val="nil"/>
              <w:left w:val="nil"/>
              <w:bottom w:val="nil"/>
              <w:right w:val="nil"/>
            </w:tcBorders>
          </w:tcPr>
          <w:p w14:paraId="3A16D65B"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1</w:t>
            </w:r>
          </w:p>
        </w:tc>
        <w:tc>
          <w:tcPr>
            <w:tcW w:w="1008" w:type="dxa"/>
            <w:tcBorders>
              <w:top w:val="nil"/>
              <w:left w:val="nil"/>
              <w:bottom w:val="nil"/>
              <w:right w:val="nil"/>
            </w:tcBorders>
          </w:tcPr>
          <w:p w14:paraId="192A37AE"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0.431</w:t>
            </w:r>
          </w:p>
        </w:tc>
      </w:tr>
      <w:tr w:rsidR="006D0F24" w:rsidRPr="006128B7" w14:paraId="1BBAF97C" w14:textId="77777777" w:rsidTr="00410370">
        <w:trPr>
          <w:jc w:val="center"/>
        </w:trPr>
        <w:tc>
          <w:tcPr>
            <w:tcW w:w="1564" w:type="dxa"/>
            <w:tcBorders>
              <w:top w:val="nil"/>
              <w:left w:val="nil"/>
              <w:bottom w:val="nil"/>
              <w:right w:val="nil"/>
            </w:tcBorders>
          </w:tcPr>
          <w:p w14:paraId="2F3ED02A" w14:textId="77777777" w:rsidR="00C818D4" w:rsidRPr="006128B7" w:rsidRDefault="00E73A5D" w:rsidP="00076A3E">
            <w:pPr>
              <w:widowControl/>
              <w:jc w:val="center"/>
              <w:rPr>
                <w:rFonts w:ascii="Times New Roman" w:eastAsia="宋体" w:hAnsi="Times New Roman" w:cs="Times New Roman"/>
                <w:color w:val="000000"/>
                <w:kern w:val="0"/>
                <w:sz w:val="20"/>
                <w:szCs w:val="20"/>
              </w:rPr>
            </w:pPr>
            <w:proofErr w:type="spellStart"/>
            <w:r w:rsidRPr="006128B7">
              <w:rPr>
                <w:rFonts w:ascii="Times New Roman" w:eastAsia="宋体" w:hAnsi="Times New Roman" w:cs="Times New Roman"/>
                <w:color w:val="000000"/>
                <w:kern w:val="0"/>
                <w:sz w:val="20"/>
                <w:szCs w:val="20"/>
              </w:rPr>
              <w:t>AnaAttention</w:t>
            </w:r>
            <w:proofErr w:type="spellEnd"/>
          </w:p>
        </w:tc>
        <w:tc>
          <w:tcPr>
            <w:tcW w:w="1005" w:type="dxa"/>
            <w:tcBorders>
              <w:top w:val="nil"/>
              <w:left w:val="nil"/>
              <w:bottom w:val="nil"/>
              <w:right w:val="nil"/>
            </w:tcBorders>
          </w:tcPr>
          <w:p w14:paraId="17C49960"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w:t>
            </w:r>
          </w:p>
        </w:tc>
        <w:tc>
          <w:tcPr>
            <w:tcW w:w="1299" w:type="dxa"/>
            <w:tcBorders>
              <w:top w:val="nil"/>
              <w:left w:val="nil"/>
              <w:bottom w:val="nil"/>
              <w:right w:val="nil"/>
            </w:tcBorders>
          </w:tcPr>
          <w:p w14:paraId="6C3CC19A"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1</w:t>
            </w:r>
          </w:p>
        </w:tc>
        <w:tc>
          <w:tcPr>
            <w:tcW w:w="1008" w:type="dxa"/>
            <w:tcBorders>
              <w:top w:val="nil"/>
              <w:left w:val="nil"/>
              <w:bottom w:val="nil"/>
              <w:right w:val="nil"/>
            </w:tcBorders>
          </w:tcPr>
          <w:p w14:paraId="71DC26F4"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4</w:t>
            </w:r>
          </w:p>
        </w:tc>
        <w:tc>
          <w:tcPr>
            <w:tcW w:w="954" w:type="dxa"/>
            <w:tcBorders>
              <w:top w:val="nil"/>
              <w:left w:val="nil"/>
              <w:bottom w:val="nil"/>
              <w:right w:val="nil"/>
            </w:tcBorders>
          </w:tcPr>
          <w:p w14:paraId="25CF6224"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7.252</w:t>
            </w:r>
          </w:p>
        </w:tc>
        <w:tc>
          <w:tcPr>
            <w:tcW w:w="1275" w:type="dxa"/>
            <w:tcBorders>
              <w:top w:val="nil"/>
              <w:left w:val="nil"/>
              <w:bottom w:val="nil"/>
              <w:right w:val="nil"/>
            </w:tcBorders>
          </w:tcPr>
          <w:p w14:paraId="1FF4D087"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11</w:t>
            </w:r>
          </w:p>
        </w:tc>
        <w:tc>
          <w:tcPr>
            <w:tcW w:w="795" w:type="dxa"/>
            <w:tcBorders>
              <w:top w:val="nil"/>
              <w:left w:val="nil"/>
              <w:bottom w:val="nil"/>
              <w:right w:val="nil"/>
            </w:tcBorders>
          </w:tcPr>
          <w:p w14:paraId="0DF08F88"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65</w:t>
            </w:r>
          </w:p>
        </w:tc>
        <w:tc>
          <w:tcPr>
            <w:tcW w:w="1008" w:type="dxa"/>
            <w:tcBorders>
              <w:top w:val="nil"/>
              <w:left w:val="nil"/>
              <w:bottom w:val="nil"/>
              <w:right w:val="nil"/>
            </w:tcBorders>
          </w:tcPr>
          <w:p w14:paraId="60BF08A1"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8.778</w:t>
            </w:r>
          </w:p>
        </w:tc>
      </w:tr>
      <w:tr w:rsidR="006D0F24" w:rsidRPr="006128B7" w14:paraId="19D406E8" w14:textId="77777777" w:rsidTr="00410370">
        <w:trPr>
          <w:jc w:val="center"/>
        </w:trPr>
        <w:tc>
          <w:tcPr>
            <w:tcW w:w="1564" w:type="dxa"/>
            <w:tcBorders>
              <w:top w:val="nil"/>
              <w:left w:val="nil"/>
              <w:bottom w:val="nil"/>
              <w:right w:val="nil"/>
            </w:tcBorders>
          </w:tcPr>
          <w:p w14:paraId="6F01BA39" w14:textId="77777777" w:rsidR="00C818D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Big4</w:t>
            </w:r>
          </w:p>
        </w:tc>
        <w:tc>
          <w:tcPr>
            <w:tcW w:w="1005" w:type="dxa"/>
            <w:tcBorders>
              <w:top w:val="nil"/>
              <w:left w:val="nil"/>
              <w:bottom w:val="nil"/>
              <w:right w:val="nil"/>
            </w:tcBorders>
          </w:tcPr>
          <w:p w14:paraId="3052150B"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w:t>
            </w:r>
          </w:p>
        </w:tc>
        <w:tc>
          <w:tcPr>
            <w:tcW w:w="1299" w:type="dxa"/>
            <w:tcBorders>
              <w:top w:val="nil"/>
              <w:left w:val="nil"/>
              <w:bottom w:val="nil"/>
              <w:right w:val="nil"/>
            </w:tcBorders>
          </w:tcPr>
          <w:p w14:paraId="57FE160B"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w:t>
            </w:r>
          </w:p>
        </w:tc>
        <w:tc>
          <w:tcPr>
            <w:tcW w:w="1008" w:type="dxa"/>
            <w:tcBorders>
              <w:top w:val="nil"/>
              <w:left w:val="nil"/>
              <w:bottom w:val="nil"/>
              <w:right w:val="nil"/>
            </w:tcBorders>
          </w:tcPr>
          <w:p w14:paraId="49A09609"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w:t>
            </w:r>
          </w:p>
        </w:tc>
        <w:tc>
          <w:tcPr>
            <w:tcW w:w="954" w:type="dxa"/>
            <w:tcBorders>
              <w:top w:val="nil"/>
              <w:left w:val="nil"/>
              <w:bottom w:val="nil"/>
              <w:right w:val="nil"/>
            </w:tcBorders>
          </w:tcPr>
          <w:p w14:paraId="30A8C2A5" w14:textId="370EAA24" w:rsidR="00C818D4" w:rsidRPr="006128B7" w:rsidRDefault="00724F3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0.055</w:t>
            </w:r>
          </w:p>
        </w:tc>
        <w:tc>
          <w:tcPr>
            <w:tcW w:w="1275" w:type="dxa"/>
            <w:tcBorders>
              <w:top w:val="nil"/>
              <w:left w:val="nil"/>
              <w:bottom w:val="nil"/>
              <w:right w:val="nil"/>
            </w:tcBorders>
          </w:tcPr>
          <w:p w14:paraId="553FF295"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w:t>
            </w:r>
          </w:p>
        </w:tc>
        <w:tc>
          <w:tcPr>
            <w:tcW w:w="795" w:type="dxa"/>
            <w:tcBorders>
              <w:top w:val="nil"/>
              <w:left w:val="nil"/>
              <w:bottom w:val="nil"/>
              <w:right w:val="nil"/>
            </w:tcBorders>
          </w:tcPr>
          <w:p w14:paraId="114A1247"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1</w:t>
            </w:r>
          </w:p>
        </w:tc>
        <w:tc>
          <w:tcPr>
            <w:tcW w:w="1008" w:type="dxa"/>
            <w:tcBorders>
              <w:top w:val="nil"/>
              <w:left w:val="nil"/>
              <w:bottom w:val="nil"/>
              <w:right w:val="nil"/>
            </w:tcBorders>
          </w:tcPr>
          <w:p w14:paraId="61ABE098"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0.228</w:t>
            </w:r>
          </w:p>
        </w:tc>
      </w:tr>
      <w:tr w:rsidR="006D0F24" w:rsidRPr="006128B7" w14:paraId="4138AE1C" w14:textId="77777777" w:rsidTr="00410370">
        <w:trPr>
          <w:jc w:val="center"/>
        </w:trPr>
        <w:tc>
          <w:tcPr>
            <w:tcW w:w="1564" w:type="dxa"/>
            <w:tcBorders>
              <w:top w:val="nil"/>
              <w:left w:val="nil"/>
              <w:bottom w:val="nil"/>
              <w:right w:val="nil"/>
            </w:tcBorders>
          </w:tcPr>
          <w:p w14:paraId="7619A408" w14:textId="77777777" w:rsidR="00C818D4" w:rsidRPr="006128B7" w:rsidRDefault="00E73A5D" w:rsidP="00076A3E">
            <w:pPr>
              <w:widowControl/>
              <w:jc w:val="center"/>
              <w:rPr>
                <w:rFonts w:ascii="Times New Roman" w:eastAsia="宋体" w:hAnsi="Times New Roman" w:cs="Times New Roman"/>
                <w:color w:val="000000"/>
                <w:kern w:val="0"/>
                <w:sz w:val="20"/>
                <w:szCs w:val="20"/>
              </w:rPr>
            </w:pPr>
            <w:proofErr w:type="spellStart"/>
            <w:r w:rsidRPr="006128B7">
              <w:rPr>
                <w:rFonts w:ascii="Times New Roman" w:eastAsia="宋体" w:hAnsi="Times New Roman" w:cs="Times New Roman"/>
                <w:color w:val="000000"/>
                <w:kern w:val="0"/>
                <w:sz w:val="20"/>
                <w:szCs w:val="20"/>
              </w:rPr>
              <w:t>IndeProp</w:t>
            </w:r>
            <w:proofErr w:type="spellEnd"/>
          </w:p>
        </w:tc>
        <w:tc>
          <w:tcPr>
            <w:tcW w:w="1005" w:type="dxa"/>
            <w:tcBorders>
              <w:top w:val="nil"/>
              <w:left w:val="nil"/>
              <w:bottom w:val="nil"/>
              <w:right w:val="nil"/>
            </w:tcBorders>
          </w:tcPr>
          <w:p w14:paraId="50B6B81F" w14:textId="35C533A8" w:rsidR="00C818D4" w:rsidRPr="006128B7" w:rsidRDefault="00724F3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0.091</w:t>
            </w:r>
          </w:p>
        </w:tc>
        <w:tc>
          <w:tcPr>
            <w:tcW w:w="1299" w:type="dxa"/>
            <w:tcBorders>
              <w:top w:val="nil"/>
              <w:left w:val="nil"/>
              <w:bottom w:val="nil"/>
              <w:right w:val="nil"/>
            </w:tcBorders>
          </w:tcPr>
          <w:p w14:paraId="0CC268CA"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0.333</w:t>
            </w:r>
          </w:p>
        </w:tc>
        <w:tc>
          <w:tcPr>
            <w:tcW w:w="1008" w:type="dxa"/>
            <w:tcBorders>
              <w:top w:val="nil"/>
              <w:left w:val="nil"/>
              <w:bottom w:val="nil"/>
              <w:right w:val="nil"/>
            </w:tcBorders>
          </w:tcPr>
          <w:p w14:paraId="193AB399"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0.333</w:t>
            </w:r>
          </w:p>
        </w:tc>
        <w:tc>
          <w:tcPr>
            <w:tcW w:w="954" w:type="dxa"/>
            <w:tcBorders>
              <w:top w:val="nil"/>
              <w:left w:val="nil"/>
              <w:bottom w:val="nil"/>
              <w:right w:val="nil"/>
            </w:tcBorders>
          </w:tcPr>
          <w:p w14:paraId="7C08C07B"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0.371</w:t>
            </w:r>
          </w:p>
        </w:tc>
        <w:tc>
          <w:tcPr>
            <w:tcW w:w="1275" w:type="dxa"/>
            <w:tcBorders>
              <w:top w:val="nil"/>
              <w:left w:val="nil"/>
              <w:bottom w:val="nil"/>
              <w:right w:val="nil"/>
            </w:tcBorders>
          </w:tcPr>
          <w:p w14:paraId="76CD2EF5"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0.400</w:t>
            </w:r>
          </w:p>
        </w:tc>
        <w:tc>
          <w:tcPr>
            <w:tcW w:w="795" w:type="dxa"/>
            <w:tcBorders>
              <w:top w:val="nil"/>
              <w:left w:val="nil"/>
              <w:bottom w:val="nil"/>
              <w:right w:val="nil"/>
            </w:tcBorders>
          </w:tcPr>
          <w:p w14:paraId="388F6C02"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0.800</w:t>
            </w:r>
          </w:p>
        </w:tc>
        <w:tc>
          <w:tcPr>
            <w:tcW w:w="1008" w:type="dxa"/>
            <w:tcBorders>
              <w:top w:val="nil"/>
              <w:left w:val="nil"/>
              <w:bottom w:val="nil"/>
              <w:right w:val="nil"/>
            </w:tcBorders>
          </w:tcPr>
          <w:p w14:paraId="712F5E11" w14:textId="67093ED6" w:rsidR="00C818D4" w:rsidRPr="006128B7" w:rsidRDefault="00724F3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0.054</w:t>
            </w:r>
          </w:p>
        </w:tc>
      </w:tr>
      <w:tr w:rsidR="006D0F24" w:rsidRPr="006128B7" w14:paraId="716B4A89" w14:textId="77777777" w:rsidTr="00410370">
        <w:trPr>
          <w:jc w:val="center"/>
        </w:trPr>
        <w:tc>
          <w:tcPr>
            <w:tcW w:w="1564" w:type="dxa"/>
            <w:tcBorders>
              <w:top w:val="nil"/>
              <w:left w:val="nil"/>
              <w:bottom w:val="nil"/>
              <w:right w:val="nil"/>
            </w:tcBorders>
          </w:tcPr>
          <w:p w14:paraId="367C2C6F" w14:textId="77777777" w:rsidR="00C818D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Size</w:t>
            </w:r>
          </w:p>
        </w:tc>
        <w:tc>
          <w:tcPr>
            <w:tcW w:w="1005" w:type="dxa"/>
            <w:tcBorders>
              <w:top w:val="nil"/>
              <w:left w:val="nil"/>
              <w:bottom w:val="nil"/>
              <w:right w:val="nil"/>
            </w:tcBorders>
          </w:tcPr>
          <w:p w14:paraId="54C16402" w14:textId="04995EF1"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10.84</w:t>
            </w:r>
            <w:r w:rsidR="001208CB" w:rsidRPr="006128B7">
              <w:rPr>
                <w:rFonts w:ascii="Times New Roman" w:hAnsi="Times New Roman" w:cs="Times New Roman"/>
                <w:kern w:val="0"/>
                <w:sz w:val="20"/>
                <w:szCs w:val="20"/>
              </w:rPr>
              <w:t>0</w:t>
            </w:r>
          </w:p>
        </w:tc>
        <w:tc>
          <w:tcPr>
            <w:tcW w:w="1299" w:type="dxa"/>
            <w:tcBorders>
              <w:top w:val="nil"/>
              <w:left w:val="nil"/>
              <w:bottom w:val="nil"/>
              <w:right w:val="nil"/>
            </w:tcBorders>
          </w:tcPr>
          <w:p w14:paraId="1A2677B9" w14:textId="04BDE8D1"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20.90</w:t>
            </w:r>
            <w:r w:rsidR="001208CB" w:rsidRPr="006128B7">
              <w:rPr>
                <w:rFonts w:ascii="Times New Roman" w:hAnsi="Times New Roman" w:cs="Times New Roman"/>
                <w:kern w:val="0"/>
                <w:sz w:val="20"/>
                <w:szCs w:val="20"/>
              </w:rPr>
              <w:t>0</w:t>
            </w:r>
          </w:p>
        </w:tc>
        <w:tc>
          <w:tcPr>
            <w:tcW w:w="1008" w:type="dxa"/>
            <w:tcBorders>
              <w:top w:val="nil"/>
              <w:left w:val="nil"/>
              <w:bottom w:val="nil"/>
              <w:right w:val="nil"/>
            </w:tcBorders>
          </w:tcPr>
          <w:p w14:paraId="50CBA343" w14:textId="74830446"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21.67</w:t>
            </w:r>
            <w:r w:rsidR="001208CB" w:rsidRPr="006128B7">
              <w:rPr>
                <w:rFonts w:ascii="Times New Roman" w:hAnsi="Times New Roman" w:cs="Times New Roman"/>
                <w:kern w:val="0"/>
                <w:sz w:val="20"/>
                <w:szCs w:val="20"/>
              </w:rPr>
              <w:t>0</w:t>
            </w:r>
          </w:p>
        </w:tc>
        <w:tc>
          <w:tcPr>
            <w:tcW w:w="954" w:type="dxa"/>
            <w:tcBorders>
              <w:top w:val="nil"/>
              <w:left w:val="nil"/>
              <w:bottom w:val="nil"/>
              <w:right w:val="nil"/>
            </w:tcBorders>
          </w:tcPr>
          <w:p w14:paraId="2F431DE1" w14:textId="1E0C8C93"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21.82</w:t>
            </w:r>
            <w:r w:rsidR="001208CB" w:rsidRPr="006128B7">
              <w:rPr>
                <w:rFonts w:ascii="Times New Roman" w:hAnsi="Times New Roman" w:cs="Times New Roman"/>
                <w:kern w:val="0"/>
                <w:sz w:val="20"/>
                <w:szCs w:val="20"/>
              </w:rPr>
              <w:t>0</w:t>
            </w:r>
          </w:p>
        </w:tc>
        <w:tc>
          <w:tcPr>
            <w:tcW w:w="1275" w:type="dxa"/>
            <w:tcBorders>
              <w:top w:val="nil"/>
              <w:left w:val="nil"/>
              <w:bottom w:val="nil"/>
              <w:right w:val="nil"/>
            </w:tcBorders>
          </w:tcPr>
          <w:p w14:paraId="3CDE00BA" w14:textId="627999A6"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22.56</w:t>
            </w:r>
            <w:r w:rsidR="001208CB" w:rsidRPr="006128B7">
              <w:rPr>
                <w:rFonts w:ascii="Times New Roman" w:hAnsi="Times New Roman" w:cs="Times New Roman"/>
                <w:kern w:val="0"/>
                <w:sz w:val="20"/>
                <w:szCs w:val="20"/>
              </w:rPr>
              <w:t>0</w:t>
            </w:r>
          </w:p>
        </w:tc>
        <w:tc>
          <w:tcPr>
            <w:tcW w:w="795" w:type="dxa"/>
            <w:tcBorders>
              <w:top w:val="nil"/>
              <w:left w:val="nil"/>
              <w:bottom w:val="nil"/>
              <w:right w:val="nil"/>
            </w:tcBorders>
          </w:tcPr>
          <w:p w14:paraId="2BCEBE0E" w14:textId="52BC6E7D"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28.51</w:t>
            </w:r>
            <w:r w:rsidR="001208CB" w:rsidRPr="006128B7">
              <w:rPr>
                <w:rFonts w:ascii="Times New Roman" w:hAnsi="Times New Roman" w:cs="Times New Roman"/>
                <w:kern w:val="0"/>
                <w:sz w:val="20"/>
                <w:szCs w:val="20"/>
              </w:rPr>
              <w:t>0</w:t>
            </w:r>
          </w:p>
        </w:tc>
        <w:tc>
          <w:tcPr>
            <w:tcW w:w="1008" w:type="dxa"/>
            <w:tcBorders>
              <w:top w:val="nil"/>
              <w:left w:val="nil"/>
              <w:bottom w:val="nil"/>
              <w:right w:val="nil"/>
            </w:tcBorders>
          </w:tcPr>
          <w:p w14:paraId="355DFACD"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1.359</w:t>
            </w:r>
          </w:p>
        </w:tc>
      </w:tr>
      <w:tr w:rsidR="006D0F24" w:rsidRPr="006128B7" w14:paraId="1BF33D6A" w14:textId="77777777" w:rsidTr="00410370">
        <w:trPr>
          <w:jc w:val="center"/>
        </w:trPr>
        <w:tc>
          <w:tcPr>
            <w:tcW w:w="1564" w:type="dxa"/>
            <w:tcBorders>
              <w:top w:val="nil"/>
              <w:left w:val="nil"/>
              <w:bottom w:val="nil"/>
              <w:right w:val="nil"/>
            </w:tcBorders>
          </w:tcPr>
          <w:p w14:paraId="3C174F39" w14:textId="77777777" w:rsidR="00C818D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Top1Ratio</w:t>
            </w:r>
          </w:p>
        </w:tc>
        <w:tc>
          <w:tcPr>
            <w:tcW w:w="1005" w:type="dxa"/>
            <w:tcBorders>
              <w:top w:val="nil"/>
              <w:left w:val="nil"/>
              <w:bottom w:val="nil"/>
              <w:right w:val="nil"/>
            </w:tcBorders>
          </w:tcPr>
          <w:p w14:paraId="65471572" w14:textId="0ADBE755" w:rsidR="00C818D4" w:rsidRPr="006128B7" w:rsidRDefault="00F5482F"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0.29</w:t>
            </w:r>
            <w:r w:rsidR="001208CB" w:rsidRPr="006128B7">
              <w:rPr>
                <w:rFonts w:ascii="Times New Roman" w:hAnsi="Times New Roman" w:cs="Times New Roman"/>
                <w:kern w:val="0"/>
                <w:sz w:val="20"/>
                <w:szCs w:val="20"/>
              </w:rPr>
              <w:t>0</w:t>
            </w:r>
          </w:p>
        </w:tc>
        <w:tc>
          <w:tcPr>
            <w:tcW w:w="1299" w:type="dxa"/>
            <w:tcBorders>
              <w:top w:val="nil"/>
              <w:left w:val="nil"/>
              <w:bottom w:val="nil"/>
              <w:right w:val="nil"/>
            </w:tcBorders>
          </w:tcPr>
          <w:p w14:paraId="730EAB26" w14:textId="21E78D80"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23.44</w:t>
            </w:r>
            <w:r w:rsidR="001208CB" w:rsidRPr="006128B7">
              <w:rPr>
                <w:rFonts w:ascii="Times New Roman" w:hAnsi="Times New Roman" w:cs="Times New Roman"/>
                <w:kern w:val="0"/>
                <w:sz w:val="20"/>
                <w:szCs w:val="20"/>
              </w:rPr>
              <w:t>0</w:t>
            </w:r>
          </w:p>
        </w:tc>
        <w:tc>
          <w:tcPr>
            <w:tcW w:w="1008" w:type="dxa"/>
            <w:tcBorders>
              <w:top w:val="nil"/>
              <w:left w:val="nil"/>
              <w:bottom w:val="nil"/>
              <w:right w:val="nil"/>
            </w:tcBorders>
          </w:tcPr>
          <w:p w14:paraId="14C8D0DC" w14:textId="3146644F"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33.72</w:t>
            </w:r>
            <w:r w:rsidR="001208CB" w:rsidRPr="006128B7">
              <w:rPr>
                <w:rFonts w:ascii="Times New Roman" w:hAnsi="Times New Roman" w:cs="Times New Roman"/>
                <w:kern w:val="0"/>
                <w:sz w:val="20"/>
                <w:szCs w:val="20"/>
              </w:rPr>
              <w:t>0</w:t>
            </w:r>
          </w:p>
        </w:tc>
        <w:tc>
          <w:tcPr>
            <w:tcW w:w="954" w:type="dxa"/>
            <w:tcBorders>
              <w:top w:val="nil"/>
              <w:left w:val="nil"/>
              <w:bottom w:val="nil"/>
              <w:right w:val="nil"/>
            </w:tcBorders>
          </w:tcPr>
          <w:p w14:paraId="77014BBB" w14:textId="4B2C240B"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35.66</w:t>
            </w:r>
            <w:r w:rsidR="001208CB" w:rsidRPr="006128B7">
              <w:rPr>
                <w:rFonts w:ascii="Times New Roman" w:hAnsi="Times New Roman" w:cs="Times New Roman"/>
                <w:kern w:val="0"/>
                <w:sz w:val="20"/>
                <w:szCs w:val="20"/>
              </w:rPr>
              <w:t>0</w:t>
            </w:r>
          </w:p>
        </w:tc>
        <w:tc>
          <w:tcPr>
            <w:tcW w:w="1275" w:type="dxa"/>
            <w:tcBorders>
              <w:top w:val="nil"/>
              <w:left w:val="nil"/>
              <w:bottom w:val="nil"/>
              <w:right w:val="nil"/>
            </w:tcBorders>
          </w:tcPr>
          <w:p w14:paraId="07C32D8A" w14:textId="6E08629F"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46.40</w:t>
            </w:r>
            <w:r w:rsidR="001208CB" w:rsidRPr="006128B7">
              <w:rPr>
                <w:rFonts w:ascii="Times New Roman" w:hAnsi="Times New Roman" w:cs="Times New Roman"/>
                <w:kern w:val="0"/>
                <w:sz w:val="20"/>
                <w:szCs w:val="20"/>
              </w:rPr>
              <w:t>0</w:t>
            </w:r>
          </w:p>
        </w:tc>
        <w:tc>
          <w:tcPr>
            <w:tcW w:w="795" w:type="dxa"/>
            <w:tcBorders>
              <w:top w:val="nil"/>
              <w:left w:val="nil"/>
              <w:bottom w:val="nil"/>
              <w:right w:val="nil"/>
            </w:tcBorders>
          </w:tcPr>
          <w:p w14:paraId="65B6AA1F"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100</w:t>
            </w:r>
          </w:p>
        </w:tc>
        <w:tc>
          <w:tcPr>
            <w:tcW w:w="1008" w:type="dxa"/>
            <w:tcBorders>
              <w:top w:val="nil"/>
              <w:left w:val="nil"/>
              <w:bottom w:val="nil"/>
              <w:right w:val="nil"/>
            </w:tcBorders>
          </w:tcPr>
          <w:p w14:paraId="2BA960CC" w14:textId="5B8DA286"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15.48</w:t>
            </w:r>
            <w:r w:rsidR="002240E5" w:rsidRPr="006128B7">
              <w:rPr>
                <w:rFonts w:ascii="Times New Roman" w:hAnsi="Times New Roman" w:cs="Times New Roman"/>
                <w:kern w:val="0"/>
                <w:sz w:val="20"/>
                <w:szCs w:val="20"/>
              </w:rPr>
              <w:t>0</w:t>
            </w:r>
          </w:p>
        </w:tc>
      </w:tr>
      <w:tr w:rsidR="006D0F24" w:rsidRPr="006128B7" w14:paraId="77C39577" w14:textId="77777777" w:rsidTr="00410370">
        <w:trPr>
          <w:jc w:val="center"/>
        </w:trPr>
        <w:tc>
          <w:tcPr>
            <w:tcW w:w="1564" w:type="dxa"/>
            <w:tcBorders>
              <w:top w:val="nil"/>
              <w:left w:val="nil"/>
              <w:right w:val="nil"/>
            </w:tcBorders>
          </w:tcPr>
          <w:p w14:paraId="5D87D409" w14:textId="77777777" w:rsidR="00C818D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ROA</w:t>
            </w:r>
          </w:p>
        </w:tc>
        <w:tc>
          <w:tcPr>
            <w:tcW w:w="1005" w:type="dxa"/>
            <w:tcBorders>
              <w:top w:val="nil"/>
              <w:left w:val="nil"/>
              <w:right w:val="nil"/>
            </w:tcBorders>
          </w:tcPr>
          <w:p w14:paraId="3EDE56E1" w14:textId="6147E441"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-51.95</w:t>
            </w:r>
            <w:r w:rsidR="001208CB" w:rsidRPr="006128B7">
              <w:rPr>
                <w:rFonts w:ascii="Times New Roman" w:hAnsi="Times New Roman" w:cs="Times New Roman"/>
                <w:kern w:val="0"/>
                <w:sz w:val="20"/>
                <w:szCs w:val="20"/>
              </w:rPr>
              <w:t>0</w:t>
            </w:r>
          </w:p>
        </w:tc>
        <w:tc>
          <w:tcPr>
            <w:tcW w:w="1299" w:type="dxa"/>
            <w:tcBorders>
              <w:top w:val="nil"/>
              <w:left w:val="nil"/>
              <w:right w:val="nil"/>
            </w:tcBorders>
          </w:tcPr>
          <w:p w14:paraId="72B7C802" w14:textId="67B1BD75" w:rsidR="00C818D4" w:rsidRPr="006128B7" w:rsidRDefault="00724F3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0.014</w:t>
            </w:r>
          </w:p>
        </w:tc>
        <w:tc>
          <w:tcPr>
            <w:tcW w:w="1008" w:type="dxa"/>
            <w:tcBorders>
              <w:top w:val="nil"/>
              <w:left w:val="nil"/>
              <w:right w:val="nil"/>
            </w:tcBorders>
          </w:tcPr>
          <w:p w14:paraId="0F80DF81" w14:textId="16362DDD" w:rsidR="00C818D4" w:rsidRPr="006128B7" w:rsidRDefault="00724F3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0.038</w:t>
            </w:r>
          </w:p>
        </w:tc>
        <w:tc>
          <w:tcPr>
            <w:tcW w:w="954" w:type="dxa"/>
            <w:tcBorders>
              <w:top w:val="nil"/>
              <w:left w:val="nil"/>
              <w:right w:val="nil"/>
            </w:tcBorders>
          </w:tcPr>
          <w:p w14:paraId="5E0B0532"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1.169</w:t>
            </w:r>
          </w:p>
        </w:tc>
        <w:tc>
          <w:tcPr>
            <w:tcW w:w="1275" w:type="dxa"/>
            <w:tcBorders>
              <w:top w:val="nil"/>
              <w:left w:val="nil"/>
              <w:right w:val="nil"/>
            </w:tcBorders>
          </w:tcPr>
          <w:p w14:paraId="67D324E1" w14:textId="3B9CE294" w:rsidR="00C818D4" w:rsidRPr="006128B7" w:rsidRDefault="00724F3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0.068</w:t>
            </w:r>
          </w:p>
        </w:tc>
        <w:tc>
          <w:tcPr>
            <w:tcW w:w="795" w:type="dxa"/>
            <w:tcBorders>
              <w:top w:val="nil"/>
              <w:left w:val="nil"/>
              <w:right w:val="nil"/>
            </w:tcBorders>
          </w:tcPr>
          <w:p w14:paraId="2A3AC426"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23,510</w:t>
            </w:r>
          </w:p>
        </w:tc>
        <w:tc>
          <w:tcPr>
            <w:tcW w:w="1008" w:type="dxa"/>
            <w:tcBorders>
              <w:top w:val="nil"/>
              <w:left w:val="nil"/>
              <w:right w:val="nil"/>
            </w:tcBorders>
          </w:tcPr>
          <w:p w14:paraId="2B83BBAD" w14:textId="63A0CAEA" w:rsidR="00C818D4" w:rsidRPr="006128B7" w:rsidRDefault="00E73A5D" w:rsidP="00076A3E">
            <w:pPr>
              <w:autoSpaceDE w:val="0"/>
              <w:autoSpaceDN w:val="0"/>
              <w:adjustRightInd w:val="0"/>
              <w:jc w:val="center"/>
              <w:rPr>
                <w:rFonts w:ascii="Times New Roman" w:hAnsi="Times New Roman" w:cs="Times New Roman"/>
                <w:kern w:val="0"/>
                <w:sz w:val="20"/>
                <w:szCs w:val="20"/>
                <w:highlight w:val="green"/>
              </w:rPr>
            </w:pPr>
            <w:r w:rsidRPr="006128B7">
              <w:rPr>
                <w:rFonts w:ascii="Times New Roman" w:hAnsi="Times New Roman" w:cs="Times New Roman"/>
                <w:kern w:val="0"/>
                <w:sz w:val="20"/>
                <w:szCs w:val="20"/>
              </w:rPr>
              <w:t>160.2</w:t>
            </w:r>
            <w:r w:rsidR="002240E5" w:rsidRPr="006128B7">
              <w:rPr>
                <w:rFonts w:ascii="Times New Roman" w:hAnsi="Times New Roman" w:cs="Times New Roman"/>
                <w:kern w:val="0"/>
                <w:sz w:val="20"/>
                <w:szCs w:val="20"/>
              </w:rPr>
              <w:t>00</w:t>
            </w:r>
          </w:p>
        </w:tc>
      </w:tr>
      <w:tr w:rsidR="006D0F24" w:rsidRPr="006128B7" w14:paraId="63ED172F" w14:textId="77777777" w:rsidTr="00410370">
        <w:trPr>
          <w:jc w:val="center"/>
        </w:trPr>
        <w:tc>
          <w:tcPr>
            <w:tcW w:w="1564" w:type="dxa"/>
            <w:tcBorders>
              <w:top w:val="nil"/>
              <w:left w:val="nil"/>
              <w:bottom w:val="single" w:sz="6" w:space="0" w:color="auto"/>
              <w:right w:val="nil"/>
            </w:tcBorders>
          </w:tcPr>
          <w:p w14:paraId="2549EA39" w14:textId="77777777" w:rsidR="00C818D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ALR</w:t>
            </w:r>
          </w:p>
        </w:tc>
        <w:tc>
          <w:tcPr>
            <w:tcW w:w="1005" w:type="dxa"/>
            <w:tcBorders>
              <w:top w:val="nil"/>
              <w:left w:val="nil"/>
              <w:bottom w:val="single" w:sz="6" w:space="0" w:color="auto"/>
              <w:right w:val="nil"/>
            </w:tcBorders>
          </w:tcPr>
          <w:p w14:paraId="1FAB4714"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-0.195</w:t>
            </w:r>
          </w:p>
        </w:tc>
        <w:tc>
          <w:tcPr>
            <w:tcW w:w="1299" w:type="dxa"/>
            <w:tcBorders>
              <w:top w:val="nil"/>
              <w:left w:val="nil"/>
              <w:bottom w:val="single" w:sz="6" w:space="0" w:color="auto"/>
              <w:right w:val="nil"/>
            </w:tcBorders>
          </w:tcPr>
          <w:p w14:paraId="08D290DA"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0.267</w:t>
            </w:r>
          </w:p>
        </w:tc>
        <w:tc>
          <w:tcPr>
            <w:tcW w:w="1008" w:type="dxa"/>
            <w:tcBorders>
              <w:top w:val="nil"/>
              <w:left w:val="nil"/>
              <w:bottom w:val="single" w:sz="6" w:space="0" w:color="auto"/>
              <w:right w:val="nil"/>
            </w:tcBorders>
          </w:tcPr>
          <w:p w14:paraId="110BB2B8"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0.438</w:t>
            </w:r>
          </w:p>
        </w:tc>
        <w:tc>
          <w:tcPr>
            <w:tcW w:w="954" w:type="dxa"/>
            <w:tcBorders>
              <w:top w:val="nil"/>
              <w:left w:val="nil"/>
              <w:bottom w:val="single" w:sz="6" w:space="0" w:color="auto"/>
              <w:right w:val="nil"/>
            </w:tcBorders>
          </w:tcPr>
          <w:p w14:paraId="08D4072D"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0.509</w:t>
            </w:r>
          </w:p>
        </w:tc>
        <w:tc>
          <w:tcPr>
            <w:tcW w:w="1275" w:type="dxa"/>
            <w:tcBorders>
              <w:top w:val="nil"/>
              <w:left w:val="nil"/>
              <w:bottom w:val="single" w:sz="6" w:space="0" w:color="auto"/>
              <w:right w:val="nil"/>
            </w:tcBorders>
          </w:tcPr>
          <w:p w14:paraId="49240404"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0.611</w:t>
            </w:r>
          </w:p>
        </w:tc>
        <w:tc>
          <w:tcPr>
            <w:tcW w:w="795" w:type="dxa"/>
            <w:tcBorders>
              <w:top w:val="nil"/>
              <w:left w:val="nil"/>
              <w:bottom w:val="single" w:sz="6" w:space="0" w:color="auto"/>
              <w:right w:val="nil"/>
            </w:tcBorders>
          </w:tcPr>
          <w:p w14:paraId="05BAEFEA"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142.7</w:t>
            </w:r>
          </w:p>
        </w:tc>
        <w:tc>
          <w:tcPr>
            <w:tcW w:w="1008" w:type="dxa"/>
            <w:tcBorders>
              <w:top w:val="nil"/>
              <w:left w:val="nil"/>
              <w:bottom w:val="single" w:sz="6" w:space="0" w:color="auto"/>
              <w:right w:val="nil"/>
            </w:tcBorders>
          </w:tcPr>
          <w:p w14:paraId="6F928B0B"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highlight w:val="green"/>
              </w:rPr>
            </w:pPr>
            <w:r w:rsidRPr="006128B7">
              <w:rPr>
                <w:rFonts w:ascii="Times New Roman" w:hAnsi="Times New Roman" w:cs="Times New Roman"/>
                <w:kern w:val="0"/>
                <w:sz w:val="20"/>
                <w:szCs w:val="20"/>
              </w:rPr>
              <w:t>2.077</w:t>
            </w:r>
          </w:p>
        </w:tc>
      </w:tr>
    </w:tbl>
    <w:p w14:paraId="199F5F63" w14:textId="77777777" w:rsidR="00C818D4" w:rsidRPr="006128B7" w:rsidRDefault="00E73A5D" w:rsidP="00637BDF">
      <w:pPr>
        <w:widowControl/>
        <w:rPr>
          <w:rFonts w:ascii="Times New Roman" w:hAnsi="Times New Roman" w:cs="Times New Roman"/>
          <w:color w:val="000000"/>
          <w:sz w:val="20"/>
          <w:szCs w:val="20"/>
        </w:rPr>
      </w:pPr>
      <w:r w:rsidRPr="006128B7">
        <w:rPr>
          <w:rFonts w:ascii="Times New Roman" w:hAnsi="Times New Roman" w:cs="Times New Roman"/>
          <w:color w:val="000000"/>
          <w:sz w:val="20"/>
          <w:szCs w:val="20"/>
        </w:rPr>
        <w:t>5.1 Empirical regression results</w:t>
      </w:r>
    </w:p>
    <w:p w14:paraId="121B0F5E" w14:textId="04500912" w:rsidR="00C818D4" w:rsidRPr="006128B7" w:rsidRDefault="00E73A5D" w:rsidP="006128B7">
      <w:pPr>
        <w:widowControl/>
        <w:ind w:firstLineChars="200" w:firstLine="400"/>
        <w:rPr>
          <w:rFonts w:ascii="Times New Roman" w:hAnsi="Times New Roman" w:cs="Times New Roman"/>
          <w:color w:val="000000"/>
          <w:sz w:val="20"/>
          <w:szCs w:val="20"/>
        </w:rPr>
      </w:pPr>
      <w:r w:rsidRPr="006128B7">
        <w:rPr>
          <w:rFonts w:ascii="Times New Roman" w:hAnsi="Times New Roman" w:cs="Times New Roman"/>
          <w:color w:val="000000"/>
          <w:sz w:val="20"/>
          <w:szCs w:val="20"/>
        </w:rPr>
        <w:t>Table 3 shows the impact of CFO gender on whether the company violates the rules and the number of violations. After controlling the annual effect and industry effect, the first model</w:t>
      </w:r>
      <w:r w:rsidR="002241EB" w:rsidRPr="006128B7">
        <w:rPr>
          <w:rFonts w:ascii="Times New Roman" w:hAnsi="Times New Roman" w:cs="Times New Roman"/>
          <w:color w:val="000000"/>
          <w:sz w:val="20"/>
          <w:szCs w:val="20"/>
        </w:rPr>
        <w:t>’s</w:t>
      </w:r>
      <w:r w:rsidRPr="006128B7">
        <w:rPr>
          <w:rFonts w:ascii="Times New Roman" w:hAnsi="Times New Roman" w:cs="Times New Roman"/>
          <w:color w:val="000000"/>
          <w:sz w:val="20"/>
          <w:szCs w:val="20"/>
        </w:rPr>
        <w:t xml:space="preserve"> regression result</w:t>
      </w:r>
      <w:r w:rsidR="002241EB" w:rsidRPr="006128B7">
        <w:rPr>
          <w:rFonts w:ascii="Times New Roman" w:hAnsi="Times New Roman" w:cs="Times New Roman"/>
          <w:color w:val="000000"/>
          <w:sz w:val="20"/>
          <w:szCs w:val="20"/>
        </w:rPr>
        <w:t>s</w:t>
      </w:r>
      <w:r w:rsidRPr="006128B7">
        <w:rPr>
          <w:rFonts w:ascii="Times New Roman" w:hAnsi="Times New Roman" w:cs="Times New Roman"/>
          <w:color w:val="000000"/>
          <w:sz w:val="20"/>
          <w:szCs w:val="20"/>
        </w:rPr>
        <w:t xml:space="preserve"> of CFO gender on </w:t>
      </w:r>
      <w:r w:rsidR="002241EB" w:rsidRPr="006128B7">
        <w:rPr>
          <w:rFonts w:ascii="Times New Roman" w:hAnsi="Times New Roman" w:cs="Times New Roman"/>
          <w:color w:val="000000"/>
          <w:sz w:val="20"/>
          <w:szCs w:val="20"/>
        </w:rPr>
        <w:t xml:space="preserve">illegal </w:t>
      </w:r>
      <w:r w:rsidRPr="006128B7">
        <w:rPr>
          <w:rFonts w:ascii="Times New Roman" w:hAnsi="Times New Roman" w:cs="Times New Roman"/>
          <w:color w:val="000000"/>
          <w:sz w:val="20"/>
          <w:szCs w:val="20"/>
        </w:rPr>
        <w:t>company information disclosure is negative at the significance level of 5%, indicating that increasing the number of CFO women in senior management can significantly reduce the probability of information disclosure violations, which supports Hypothesis 1</w:t>
      </w:r>
      <w:r w:rsidR="002241EB" w:rsidRPr="006128B7">
        <w:rPr>
          <w:rFonts w:ascii="Times New Roman" w:hAnsi="Times New Roman" w:cs="Times New Roman"/>
          <w:color w:val="000000"/>
          <w:sz w:val="20"/>
          <w:szCs w:val="20"/>
        </w:rPr>
        <w:t xml:space="preserve"> and argues in favor of </w:t>
      </w:r>
      <w:r w:rsidRPr="006128B7">
        <w:rPr>
          <w:rFonts w:ascii="Times New Roman" w:hAnsi="Times New Roman" w:cs="Times New Roman"/>
          <w:color w:val="000000"/>
          <w:sz w:val="20"/>
          <w:szCs w:val="20"/>
        </w:rPr>
        <w:t xml:space="preserve">employing more female CFOs in listed companies. In the second model, the gender of </w:t>
      </w:r>
      <w:r w:rsidRPr="006128B7">
        <w:rPr>
          <w:rFonts w:ascii="Times New Roman" w:eastAsia="宋体" w:hAnsi="Times New Roman" w:cs="Times New Roman"/>
          <w:color w:val="000000"/>
          <w:sz w:val="20"/>
          <w:szCs w:val="20"/>
        </w:rPr>
        <w:t xml:space="preserve">the </w:t>
      </w:r>
      <w:r w:rsidRPr="006128B7">
        <w:rPr>
          <w:rFonts w:ascii="Times New Roman" w:hAnsi="Times New Roman" w:cs="Times New Roman"/>
          <w:color w:val="000000"/>
          <w:sz w:val="20"/>
          <w:szCs w:val="20"/>
        </w:rPr>
        <w:t xml:space="preserve">CFO is also negatively correlated with the number of violations of corporate information disclosure at the significance level of 5%, indicating that increasing the number of CFO women can also significantly reduce the number of violations of corporate information disclosure. On the other hand, it also supports the hypothesis. </w:t>
      </w:r>
      <w:r w:rsidR="002241EB" w:rsidRPr="006128B7">
        <w:rPr>
          <w:rFonts w:ascii="Times New Roman" w:hAnsi="Times New Roman" w:cs="Times New Roman"/>
          <w:color w:val="000000"/>
          <w:sz w:val="20"/>
          <w:szCs w:val="20"/>
        </w:rPr>
        <w:t>W</w:t>
      </w:r>
      <w:r w:rsidRPr="006128B7">
        <w:rPr>
          <w:rFonts w:ascii="Times New Roman" w:hAnsi="Times New Roman" w:cs="Times New Roman"/>
          <w:color w:val="000000"/>
          <w:sz w:val="20"/>
          <w:szCs w:val="20"/>
        </w:rPr>
        <w:t>e also note that the shareholding ratio of institutional investors, whether they hold company shares, the number of meetings of the board of directors, whether the chairman concurrently serves as the general manager, the attention of analysts,</w:t>
      </w:r>
      <w:r w:rsidRPr="006128B7">
        <w:rPr>
          <w:rFonts w:ascii="Times New Roman" w:eastAsia="宋体" w:hAnsi="Times New Roman" w:cs="Times New Roman"/>
          <w:color w:val="000000"/>
          <w:sz w:val="20"/>
          <w:szCs w:val="20"/>
        </w:rPr>
        <w:t xml:space="preserve"> and</w:t>
      </w:r>
      <w:r w:rsidRPr="006128B7">
        <w:rPr>
          <w:rFonts w:ascii="Times New Roman" w:hAnsi="Times New Roman" w:cs="Times New Roman"/>
          <w:color w:val="000000"/>
          <w:sz w:val="20"/>
          <w:szCs w:val="20"/>
        </w:rPr>
        <w:t xml:space="preserve"> whether the auditors come from the </w:t>
      </w:r>
      <w:r w:rsidR="00321DB3" w:rsidRPr="006128B7">
        <w:rPr>
          <w:rFonts w:ascii="Times New Roman" w:hAnsi="Times New Roman" w:cs="Times New Roman"/>
          <w:color w:val="000000"/>
          <w:sz w:val="20"/>
          <w:szCs w:val="20"/>
        </w:rPr>
        <w:t xml:space="preserve">Big 4 </w:t>
      </w:r>
      <w:r w:rsidRPr="006128B7">
        <w:rPr>
          <w:rFonts w:ascii="Times New Roman" w:hAnsi="Times New Roman" w:cs="Times New Roman"/>
          <w:color w:val="000000"/>
          <w:sz w:val="20"/>
          <w:szCs w:val="20"/>
        </w:rPr>
        <w:t xml:space="preserve">accounting firms, the regression coefficients of financial indicators such as ownership </w:t>
      </w:r>
      <w:r w:rsidRPr="006128B7">
        <w:rPr>
          <w:rFonts w:ascii="Times New Roman" w:hAnsi="Times New Roman" w:cs="Times New Roman"/>
          <w:color w:val="000000"/>
          <w:sz w:val="20"/>
          <w:szCs w:val="20"/>
        </w:rPr>
        <w:lastRenderedPageBreak/>
        <w:t>concentration, corporate profitability and asset-liability ratio are highly significant in the two models, which has a very strong explanatory power.</w:t>
      </w:r>
    </w:p>
    <w:p w14:paraId="332937AE" w14:textId="6A763C6A" w:rsidR="00C818D4" w:rsidRPr="006128B7" w:rsidRDefault="00E73A5D" w:rsidP="006128B7">
      <w:pPr>
        <w:widowControl/>
        <w:ind w:firstLineChars="200" w:firstLine="400"/>
        <w:rPr>
          <w:rFonts w:ascii="Times New Roman" w:hAnsi="Times New Roman" w:cs="Times New Roman"/>
          <w:color w:val="000000"/>
          <w:sz w:val="20"/>
          <w:szCs w:val="20"/>
        </w:rPr>
      </w:pPr>
      <w:r w:rsidRPr="006128B7">
        <w:rPr>
          <w:rFonts w:ascii="Times New Roman" w:hAnsi="Times New Roman" w:cs="Times New Roman"/>
          <w:color w:val="000000"/>
          <w:sz w:val="20"/>
          <w:szCs w:val="20"/>
        </w:rPr>
        <w:t xml:space="preserve">Table 3 </w:t>
      </w:r>
      <w:r w:rsidRPr="006128B7">
        <w:rPr>
          <w:rFonts w:ascii="Times New Roman" w:eastAsia="宋体" w:hAnsi="Times New Roman" w:cs="Times New Roman"/>
          <w:color w:val="000000"/>
          <w:sz w:val="20"/>
          <w:szCs w:val="20"/>
        </w:rPr>
        <w:t>Impact</w:t>
      </w:r>
      <w:r w:rsidRPr="006128B7">
        <w:rPr>
          <w:rFonts w:ascii="Times New Roman" w:hAnsi="Times New Roman" w:cs="Times New Roman"/>
          <w:color w:val="000000"/>
          <w:sz w:val="20"/>
          <w:szCs w:val="20"/>
        </w:rPr>
        <w:t xml:space="preserve"> of </w:t>
      </w:r>
      <w:r w:rsidRPr="006128B7">
        <w:rPr>
          <w:rFonts w:ascii="Times New Roman" w:eastAsia="宋体" w:hAnsi="Times New Roman" w:cs="Times New Roman"/>
          <w:color w:val="000000"/>
          <w:sz w:val="20"/>
          <w:szCs w:val="20"/>
        </w:rPr>
        <w:t>CFO</w:t>
      </w:r>
      <w:r w:rsidRPr="006128B7">
        <w:rPr>
          <w:rFonts w:ascii="Times New Roman" w:hAnsi="Times New Roman" w:cs="Times New Roman"/>
          <w:color w:val="000000"/>
          <w:sz w:val="20"/>
          <w:szCs w:val="20"/>
        </w:rPr>
        <w:t xml:space="preserve"> gender on whether the company violates information disclosure and the number of violations</w:t>
      </w:r>
    </w:p>
    <w:tbl>
      <w:tblPr>
        <w:tblW w:w="0" w:type="auto"/>
        <w:jc w:val="center"/>
        <w:tblLayout w:type="fixed"/>
        <w:tblLook w:val="0000" w:firstRow="0" w:lastRow="0" w:firstColumn="0" w:lastColumn="0" w:noHBand="0" w:noVBand="0"/>
      </w:tblPr>
      <w:tblGrid>
        <w:gridCol w:w="1758"/>
        <w:gridCol w:w="1772"/>
        <w:gridCol w:w="2480"/>
      </w:tblGrid>
      <w:tr w:rsidR="006D0F24" w:rsidRPr="006128B7" w14:paraId="2AEBA6F9" w14:textId="77777777" w:rsidTr="00076A3E">
        <w:trPr>
          <w:jc w:val="center"/>
        </w:trPr>
        <w:tc>
          <w:tcPr>
            <w:tcW w:w="1758" w:type="dxa"/>
            <w:tcBorders>
              <w:top w:val="single" w:sz="4" w:space="0" w:color="auto"/>
              <w:left w:val="nil"/>
              <w:bottom w:val="single" w:sz="4" w:space="0" w:color="auto"/>
              <w:right w:val="nil"/>
            </w:tcBorders>
          </w:tcPr>
          <w:p w14:paraId="4F49E055" w14:textId="77777777" w:rsidR="00C818D4" w:rsidRPr="006128B7" w:rsidRDefault="00E73A5D" w:rsidP="003F1A67">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variable</w:t>
            </w:r>
          </w:p>
        </w:tc>
        <w:tc>
          <w:tcPr>
            <w:tcW w:w="1772" w:type="dxa"/>
            <w:tcBorders>
              <w:top w:val="single" w:sz="4" w:space="0" w:color="auto"/>
              <w:left w:val="nil"/>
              <w:bottom w:val="single" w:sz="4" w:space="0" w:color="auto"/>
              <w:right w:val="nil"/>
            </w:tcBorders>
          </w:tcPr>
          <w:p w14:paraId="602FF9B7" w14:textId="1DA1C830" w:rsidR="00C818D4" w:rsidRPr="006128B7" w:rsidRDefault="004279EB"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Violation</w:t>
            </w:r>
          </w:p>
        </w:tc>
        <w:tc>
          <w:tcPr>
            <w:tcW w:w="2480" w:type="dxa"/>
            <w:tcBorders>
              <w:top w:val="single" w:sz="4" w:space="0" w:color="auto"/>
              <w:left w:val="nil"/>
              <w:bottom w:val="single" w:sz="4" w:space="0" w:color="auto"/>
              <w:right w:val="nil"/>
            </w:tcBorders>
          </w:tcPr>
          <w:p w14:paraId="2B8BBD58" w14:textId="01C715F7" w:rsidR="00C818D4" w:rsidRPr="006128B7" w:rsidRDefault="004279EB" w:rsidP="00076A3E">
            <w:pPr>
              <w:widowControl/>
              <w:jc w:val="center"/>
              <w:rPr>
                <w:rFonts w:ascii="Times New Roman" w:eastAsia="宋体" w:hAnsi="Times New Roman" w:cs="Times New Roman"/>
                <w:color w:val="000000"/>
                <w:kern w:val="0"/>
                <w:sz w:val="20"/>
                <w:szCs w:val="20"/>
              </w:rPr>
            </w:pPr>
            <w:proofErr w:type="spellStart"/>
            <w:r w:rsidRPr="006128B7">
              <w:rPr>
                <w:rFonts w:ascii="Times New Roman" w:eastAsia="宋体" w:hAnsi="Times New Roman" w:cs="Times New Roman"/>
                <w:color w:val="000000"/>
                <w:kern w:val="0"/>
                <w:sz w:val="20"/>
                <w:szCs w:val="20"/>
              </w:rPr>
              <w:t>FreViolation</w:t>
            </w:r>
            <w:proofErr w:type="spellEnd"/>
          </w:p>
        </w:tc>
      </w:tr>
      <w:tr w:rsidR="006D0F24" w:rsidRPr="006128B7" w14:paraId="11CDA68C" w14:textId="77777777" w:rsidTr="00076A3E">
        <w:trPr>
          <w:jc w:val="center"/>
        </w:trPr>
        <w:tc>
          <w:tcPr>
            <w:tcW w:w="1758" w:type="dxa"/>
            <w:tcBorders>
              <w:top w:val="nil"/>
              <w:left w:val="nil"/>
              <w:bottom w:val="nil"/>
              <w:right w:val="nil"/>
            </w:tcBorders>
          </w:tcPr>
          <w:p w14:paraId="2D71554E" w14:textId="77777777" w:rsidR="00C818D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Female</w:t>
            </w:r>
          </w:p>
        </w:tc>
        <w:tc>
          <w:tcPr>
            <w:tcW w:w="1772" w:type="dxa"/>
            <w:tcBorders>
              <w:top w:val="nil"/>
              <w:left w:val="nil"/>
              <w:bottom w:val="nil"/>
              <w:right w:val="nil"/>
            </w:tcBorders>
          </w:tcPr>
          <w:p w14:paraId="6FE269AC"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-0.092</w:t>
            </w:r>
            <w:r w:rsidRPr="006128B7">
              <w:rPr>
                <w:rFonts w:ascii="Times New Roman" w:hAnsi="Times New Roman" w:cs="Times New Roman"/>
                <w:kern w:val="0"/>
                <w:sz w:val="20"/>
                <w:szCs w:val="20"/>
                <w:vertAlign w:val="superscript"/>
              </w:rPr>
              <w:t>**</w:t>
            </w:r>
          </w:p>
        </w:tc>
        <w:tc>
          <w:tcPr>
            <w:tcW w:w="2480" w:type="dxa"/>
            <w:tcBorders>
              <w:top w:val="nil"/>
              <w:left w:val="nil"/>
              <w:bottom w:val="nil"/>
              <w:right w:val="nil"/>
            </w:tcBorders>
          </w:tcPr>
          <w:p w14:paraId="5BFCF19B"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-0.093</w:t>
            </w:r>
            <w:r w:rsidRPr="006128B7">
              <w:rPr>
                <w:rFonts w:ascii="Times New Roman" w:hAnsi="Times New Roman" w:cs="Times New Roman"/>
                <w:kern w:val="0"/>
                <w:sz w:val="20"/>
                <w:szCs w:val="20"/>
                <w:vertAlign w:val="superscript"/>
              </w:rPr>
              <w:t>**</w:t>
            </w:r>
          </w:p>
        </w:tc>
      </w:tr>
      <w:tr w:rsidR="006D0F24" w:rsidRPr="006128B7" w14:paraId="0A07BB4B" w14:textId="77777777" w:rsidTr="00076A3E">
        <w:trPr>
          <w:jc w:val="center"/>
        </w:trPr>
        <w:tc>
          <w:tcPr>
            <w:tcW w:w="1758" w:type="dxa"/>
            <w:tcBorders>
              <w:top w:val="nil"/>
              <w:left w:val="nil"/>
              <w:bottom w:val="nil"/>
              <w:right w:val="nil"/>
            </w:tcBorders>
          </w:tcPr>
          <w:p w14:paraId="197AF72B" w14:textId="77777777" w:rsidR="00C818D4" w:rsidRPr="006128B7" w:rsidRDefault="00C818D4" w:rsidP="00076A3E">
            <w:pPr>
              <w:widowControl/>
              <w:jc w:val="center"/>
              <w:rPr>
                <w:rFonts w:ascii="Times New Roman" w:eastAsia="宋体" w:hAnsi="Times New Roman" w:cs="Times New Roman"/>
                <w:color w:val="000000"/>
                <w:kern w:val="0"/>
                <w:sz w:val="20"/>
                <w:szCs w:val="20"/>
              </w:rPr>
            </w:pPr>
          </w:p>
        </w:tc>
        <w:tc>
          <w:tcPr>
            <w:tcW w:w="1772" w:type="dxa"/>
            <w:tcBorders>
              <w:top w:val="nil"/>
              <w:left w:val="nil"/>
              <w:bottom w:val="nil"/>
              <w:right w:val="nil"/>
            </w:tcBorders>
          </w:tcPr>
          <w:p w14:paraId="1D68E9D7"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(0.046)</w:t>
            </w:r>
          </w:p>
        </w:tc>
        <w:tc>
          <w:tcPr>
            <w:tcW w:w="2480" w:type="dxa"/>
            <w:tcBorders>
              <w:top w:val="nil"/>
              <w:left w:val="nil"/>
              <w:bottom w:val="nil"/>
              <w:right w:val="nil"/>
            </w:tcBorders>
          </w:tcPr>
          <w:p w14:paraId="5CDF9FF1"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(0.046)</w:t>
            </w:r>
          </w:p>
        </w:tc>
      </w:tr>
      <w:tr w:rsidR="006D0F24" w:rsidRPr="006128B7" w14:paraId="1AABCEC5" w14:textId="77777777" w:rsidTr="00076A3E">
        <w:trPr>
          <w:jc w:val="center"/>
        </w:trPr>
        <w:tc>
          <w:tcPr>
            <w:tcW w:w="1758" w:type="dxa"/>
            <w:tcBorders>
              <w:top w:val="nil"/>
              <w:left w:val="nil"/>
              <w:bottom w:val="nil"/>
              <w:right w:val="nil"/>
            </w:tcBorders>
          </w:tcPr>
          <w:p w14:paraId="65A8DE72" w14:textId="77777777" w:rsidR="00C818D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Tenure</w:t>
            </w:r>
          </w:p>
        </w:tc>
        <w:tc>
          <w:tcPr>
            <w:tcW w:w="1772" w:type="dxa"/>
            <w:tcBorders>
              <w:top w:val="nil"/>
              <w:left w:val="nil"/>
              <w:bottom w:val="nil"/>
              <w:right w:val="nil"/>
            </w:tcBorders>
          </w:tcPr>
          <w:p w14:paraId="1A6AB014"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0.001</w:t>
            </w:r>
          </w:p>
        </w:tc>
        <w:tc>
          <w:tcPr>
            <w:tcW w:w="2480" w:type="dxa"/>
            <w:tcBorders>
              <w:top w:val="nil"/>
              <w:left w:val="nil"/>
              <w:bottom w:val="nil"/>
              <w:right w:val="nil"/>
            </w:tcBorders>
          </w:tcPr>
          <w:p w14:paraId="09F1C1FD"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0.001</w:t>
            </w:r>
          </w:p>
        </w:tc>
      </w:tr>
      <w:tr w:rsidR="006D0F24" w:rsidRPr="006128B7" w14:paraId="4F4A22E3" w14:textId="77777777" w:rsidTr="00076A3E">
        <w:trPr>
          <w:jc w:val="center"/>
        </w:trPr>
        <w:tc>
          <w:tcPr>
            <w:tcW w:w="1758" w:type="dxa"/>
            <w:tcBorders>
              <w:top w:val="nil"/>
              <w:left w:val="nil"/>
              <w:bottom w:val="nil"/>
              <w:right w:val="nil"/>
            </w:tcBorders>
          </w:tcPr>
          <w:p w14:paraId="4C281676" w14:textId="77777777" w:rsidR="00C818D4" w:rsidRPr="006128B7" w:rsidRDefault="00C818D4" w:rsidP="00076A3E">
            <w:pPr>
              <w:widowControl/>
              <w:jc w:val="center"/>
              <w:rPr>
                <w:rFonts w:ascii="Times New Roman" w:eastAsia="宋体" w:hAnsi="Times New Roman" w:cs="Times New Roman"/>
                <w:color w:val="000000"/>
                <w:kern w:val="0"/>
                <w:sz w:val="20"/>
                <w:szCs w:val="20"/>
              </w:rPr>
            </w:pPr>
          </w:p>
        </w:tc>
        <w:tc>
          <w:tcPr>
            <w:tcW w:w="1772" w:type="dxa"/>
            <w:tcBorders>
              <w:top w:val="nil"/>
              <w:left w:val="nil"/>
              <w:bottom w:val="nil"/>
              <w:right w:val="nil"/>
            </w:tcBorders>
          </w:tcPr>
          <w:p w14:paraId="38F27DDE"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(0.001)</w:t>
            </w:r>
          </w:p>
        </w:tc>
        <w:tc>
          <w:tcPr>
            <w:tcW w:w="2480" w:type="dxa"/>
            <w:tcBorders>
              <w:top w:val="nil"/>
              <w:left w:val="nil"/>
              <w:bottom w:val="nil"/>
              <w:right w:val="nil"/>
            </w:tcBorders>
          </w:tcPr>
          <w:p w14:paraId="49D36EB0"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(0.001)</w:t>
            </w:r>
          </w:p>
        </w:tc>
      </w:tr>
      <w:tr w:rsidR="006D0F24" w:rsidRPr="006128B7" w14:paraId="456DADB2" w14:textId="77777777" w:rsidTr="00076A3E">
        <w:trPr>
          <w:jc w:val="center"/>
        </w:trPr>
        <w:tc>
          <w:tcPr>
            <w:tcW w:w="1758" w:type="dxa"/>
            <w:tcBorders>
              <w:top w:val="nil"/>
              <w:left w:val="nil"/>
              <w:bottom w:val="nil"/>
              <w:right w:val="nil"/>
            </w:tcBorders>
          </w:tcPr>
          <w:p w14:paraId="6A294D35" w14:textId="77777777" w:rsidR="00C818D4" w:rsidRPr="006128B7" w:rsidRDefault="00E73A5D" w:rsidP="00076A3E">
            <w:pPr>
              <w:widowControl/>
              <w:jc w:val="center"/>
              <w:rPr>
                <w:rFonts w:ascii="Times New Roman" w:eastAsia="宋体" w:hAnsi="Times New Roman" w:cs="Times New Roman"/>
                <w:color w:val="000000"/>
                <w:kern w:val="0"/>
                <w:sz w:val="20"/>
                <w:szCs w:val="20"/>
              </w:rPr>
            </w:pPr>
            <w:proofErr w:type="spellStart"/>
            <w:r w:rsidRPr="006128B7">
              <w:rPr>
                <w:rFonts w:ascii="Times New Roman" w:eastAsia="宋体" w:hAnsi="Times New Roman" w:cs="Times New Roman"/>
                <w:color w:val="000000"/>
                <w:kern w:val="0"/>
                <w:sz w:val="20"/>
                <w:szCs w:val="20"/>
              </w:rPr>
              <w:t>IsCocurP</w:t>
            </w:r>
            <w:proofErr w:type="spellEnd"/>
          </w:p>
        </w:tc>
        <w:tc>
          <w:tcPr>
            <w:tcW w:w="1772" w:type="dxa"/>
            <w:tcBorders>
              <w:top w:val="nil"/>
              <w:left w:val="nil"/>
              <w:bottom w:val="nil"/>
              <w:right w:val="nil"/>
            </w:tcBorders>
          </w:tcPr>
          <w:p w14:paraId="4D83D5ED"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-0.194</w:t>
            </w:r>
            <w:r w:rsidRPr="006128B7">
              <w:rPr>
                <w:rFonts w:ascii="Times New Roman" w:hAnsi="Times New Roman" w:cs="Times New Roman"/>
                <w:kern w:val="0"/>
                <w:sz w:val="20"/>
                <w:szCs w:val="20"/>
                <w:vertAlign w:val="superscript"/>
              </w:rPr>
              <w:t>*</w:t>
            </w:r>
          </w:p>
        </w:tc>
        <w:tc>
          <w:tcPr>
            <w:tcW w:w="2480" w:type="dxa"/>
            <w:tcBorders>
              <w:top w:val="nil"/>
              <w:left w:val="nil"/>
              <w:bottom w:val="nil"/>
              <w:right w:val="nil"/>
            </w:tcBorders>
          </w:tcPr>
          <w:p w14:paraId="55B2BF9C"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-0.202</w:t>
            </w:r>
            <w:r w:rsidRPr="006128B7">
              <w:rPr>
                <w:rFonts w:ascii="Times New Roman" w:hAnsi="Times New Roman" w:cs="Times New Roman"/>
                <w:kern w:val="0"/>
                <w:sz w:val="20"/>
                <w:szCs w:val="20"/>
                <w:vertAlign w:val="superscript"/>
              </w:rPr>
              <w:t>**</w:t>
            </w:r>
          </w:p>
        </w:tc>
      </w:tr>
      <w:tr w:rsidR="006D0F24" w:rsidRPr="006128B7" w14:paraId="3AC7535A" w14:textId="77777777" w:rsidTr="00076A3E">
        <w:trPr>
          <w:jc w:val="center"/>
        </w:trPr>
        <w:tc>
          <w:tcPr>
            <w:tcW w:w="1758" w:type="dxa"/>
            <w:tcBorders>
              <w:top w:val="nil"/>
              <w:left w:val="nil"/>
              <w:bottom w:val="nil"/>
              <w:right w:val="nil"/>
            </w:tcBorders>
          </w:tcPr>
          <w:p w14:paraId="1BAD6054" w14:textId="77777777" w:rsidR="00C818D4" w:rsidRPr="006128B7" w:rsidRDefault="00C818D4" w:rsidP="00076A3E">
            <w:pPr>
              <w:widowControl/>
              <w:jc w:val="center"/>
              <w:rPr>
                <w:rFonts w:ascii="Times New Roman" w:eastAsia="宋体" w:hAnsi="Times New Roman" w:cs="Times New Roman"/>
                <w:color w:val="000000"/>
                <w:kern w:val="0"/>
                <w:sz w:val="20"/>
                <w:szCs w:val="20"/>
              </w:rPr>
            </w:pPr>
          </w:p>
        </w:tc>
        <w:tc>
          <w:tcPr>
            <w:tcW w:w="1772" w:type="dxa"/>
            <w:tcBorders>
              <w:top w:val="nil"/>
              <w:left w:val="nil"/>
              <w:bottom w:val="nil"/>
              <w:right w:val="nil"/>
            </w:tcBorders>
          </w:tcPr>
          <w:p w14:paraId="6555481C"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(0.102)</w:t>
            </w:r>
          </w:p>
        </w:tc>
        <w:tc>
          <w:tcPr>
            <w:tcW w:w="2480" w:type="dxa"/>
            <w:tcBorders>
              <w:top w:val="nil"/>
              <w:left w:val="nil"/>
              <w:bottom w:val="nil"/>
              <w:right w:val="nil"/>
            </w:tcBorders>
          </w:tcPr>
          <w:p w14:paraId="13BC52F6"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(0.102)</w:t>
            </w:r>
          </w:p>
        </w:tc>
      </w:tr>
      <w:tr w:rsidR="006D0F24" w:rsidRPr="006128B7" w14:paraId="42CE4024" w14:textId="77777777" w:rsidTr="00076A3E">
        <w:trPr>
          <w:jc w:val="center"/>
        </w:trPr>
        <w:tc>
          <w:tcPr>
            <w:tcW w:w="1758" w:type="dxa"/>
            <w:tcBorders>
              <w:top w:val="nil"/>
              <w:left w:val="nil"/>
              <w:bottom w:val="nil"/>
              <w:right w:val="nil"/>
            </w:tcBorders>
          </w:tcPr>
          <w:p w14:paraId="0BD56F14" w14:textId="77777777" w:rsidR="00C818D4" w:rsidRPr="006128B7" w:rsidRDefault="00E73A5D" w:rsidP="00076A3E">
            <w:pPr>
              <w:widowControl/>
              <w:jc w:val="center"/>
              <w:rPr>
                <w:rFonts w:ascii="Times New Roman" w:eastAsia="宋体" w:hAnsi="Times New Roman" w:cs="Times New Roman"/>
                <w:color w:val="000000"/>
                <w:kern w:val="0"/>
                <w:sz w:val="20"/>
                <w:szCs w:val="20"/>
              </w:rPr>
            </w:pPr>
            <w:proofErr w:type="spellStart"/>
            <w:r w:rsidRPr="006128B7">
              <w:rPr>
                <w:rFonts w:ascii="Times New Roman" w:eastAsia="宋体" w:hAnsi="Times New Roman" w:cs="Times New Roman"/>
                <w:color w:val="000000"/>
                <w:kern w:val="0"/>
                <w:sz w:val="20"/>
                <w:szCs w:val="20"/>
              </w:rPr>
              <w:t>InstSharProp</w:t>
            </w:r>
            <w:proofErr w:type="spellEnd"/>
          </w:p>
        </w:tc>
        <w:tc>
          <w:tcPr>
            <w:tcW w:w="1772" w:type="dxa"/>
            <w:tcBorders>
              <w:top w:val="nil"/>
              <w:left w:val="nil"/>
              <w:bottom w:val="nil"/>
              <w:right w:val="nil"/>
            </w:tcBorders>
          </w:tcPr>
          <w:p w14:paraId="1612FB67"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-0.003</w:t>
            </w:r>
            <w:r w:rsidRPr="006128B7">
              <w:rPr>
                <w:rFonts w:ascii="Times New Roman" w:hAnsi="Times New Roman" w:cs="Times New Roman"/>
                <w:kern w:val="0"/>
                <w:sz w:val="20"/>
                <w:szCs w:val="20"/>
                <w:vertAlign w:val="superscript"/>
              </w:rPr>
              <w:t>***</w:t>
            </w:r>
          </w:p>
        </w:tc>
        <w:tc>
          <w:tcPr>
            <w:tcW w:w="2480" w:type="dxa"/>
            <w:tcBorders>
              <w:top w:val="nil"/>
              <w:left w:val="nil"/>
              <w:bottom w:val="nil"/>
              <w:right w:val="nil"/>
            </w:tcBorders>
          </w:tcPr>
          <w:p w14:paraId="71436D8A"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-0.003</w:t>
            </w:r>
            <w:r w:rsidRPr="006128B7">
              <w:rPr>
                <w:rFonts w:ascii="Times New Roman" w:hAnsi="Times New Roman" w:cs="Times New Roman"/>
                <w:kern w:val="0"/>
                <w:sz w:val="20"/>
                <w:szCs w:val="20"/>
                <w:vertAlign w:val="superscript"/>
              </w:rPr>
              <w:t>***</w:t>
            </w:r>
          </w:p>
        </w:tc>
      </w:tr>
      <w:tr w:rsidR="006D0F24" w:rsidRPr="006128B7" w14:paraId="5631726E" w14:textId="77777777" w:rsidTr="00076A3E">
        <w:trPr>
          <w:jc w:val="center"/>
        </w:trPr>
        <w:tc>
          <w:tcPr>
            <w:tcW w:w="1758" w:type="dxa"/>
            <w:tcBorders>
              <w:top w:val="nil"/>
              <w:left w:val="nil"/>
              <w:bottom w:val="nil"/>
              <w:right w:val="nil"/>
            </w:tcBorders>
          </w:tcPr>
          <w:p w14:paraId="7D7F8C67" w14:textId="77777777" w:rsidR="00C818D4" w:rsidRPr="006128B7" w:rsidRDefault="00C818D4" w:rsidP="00076A3E">
            <w:pPr>
              <w:widowControl/>
              <w:jc w:val="center"/>
              <w:rPr>
                <w:rFonts w:ascii="Times New Roman" w:eastAsia="宋体" w:hAnsi="Times New Roman" w:cs="Times New Roman"/>
                <w:color w:val="000000"/>
                <w:kern w:val="0"/>
                <w:sz w:val="20"/>
                <w:szCs w:val="20"/>
              </w:rPr>
            </w:pPr>
          </w:p>
        </w:tc>
        <w:tc>
          <w:tcPr>
            <w:tcW w:w="1772" w:type="dxa"/>
            <w:tcBorders>
              <w:top w:val="nil"/>
              <w:left w:val="nil"/>
              <w:bottom w:val="nil"/>
              <w:right w:val="nil"/>
            </w:tcBorders>
          </w:tcPr>
          <w:p w14:paraId="213A37C4"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(0.001)</w:t>
            </w:r>
          </w:p>
        </w:tc>
        <w:tc>
          <w:tcPr>
            <w:tcW w:w="2480" w:type="dxa"/>
            <w:tcBorders>
              <w:top w:val="nil"/>
              <w:left w:val="nil"/>
              <w:bottom w:val="nil"/>
              <w:right w:val="nil"/>
            </w:tcBorders>
          </w:tcPr>
          <w:p w14:paraId="517A26DB"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(0.001)</w:t>
            </w:r>
          </w:p>
        </w:tc>
      </w:tr>
      <w:tr w:rsidR="006D0F24" w:rsidRPr="006128B7" w14:paraId="6DE237A7" w14:textId="77777777" w:rsidTr="00076A3E">
        <w:trPr>
          <w:jc w:val="center"/>
        </w:trPr>
        <w:tc>
          <w:tcPr>
            <w:tcW w:w="1758" w:type="dxa"/>
            <w:tcBorders>
              <w:top w:val="nil"/>
              <w:left w:val="nil"/>
              <w:bottom w:val="nil"/>
              <w:right w:val="nil"/>
            </w:tcBorders>
          </w:tcPr>
          <w:p w14:paraId="41FFBBC1" w14:textId="77777777" w:rsidR="00C818D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Age</w:t>
            </w:r>
          </w:p>
        </w:tc>
        <w:tc>
          <w:tcPr>
            <w:tcW w:w="1772" w:type="dxa"/>
            <w:tcBorders>
              <w:top w:val="nil"/>
              <w:left w:val="nil"/>
              <w:bottom w:val="nil"/>
              <w:right w:val="nil"/>
            </w:tcBorders>
          </w:tcPr>
          <w:p w14:paraId="0AD2B422"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0.003</w:t>
            </w:r>
          </w:p>
        </w:tc>
        <w:tc>
          <w:tcPr>
            <w:tcW w:w="2480" w:type="dxa"/>
            <w:tcBorders>
              <w:top w:val="nil"/>
              <w:left w:val="nil"/>
              <w:bottom w:val="nil"/>
              <w:right w:val="nil"/>
            </w:tcBorders>
          </w:tcPr>
          <w:p w14:paraId="505527BC"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0.003</w:t>
            </w:r>
          </w:p>
        </w:tc>
      </w:tr>
      <w:tr w:rsidR="006D0F24" w:rsidRPr="006128B7" w14:paraId="04931C45" w14:textId="77777777" w:rsidTr="00076A3E">
        <w:trPr>
          <w:jc w:val="center"/>
        </w:trPr>
        <w:tc>
          <w:tcPr>
            <w:tcW w:w="1758" w:type="dxa"/>
            <w:tcBorders>
              <w:top w:val="nil"/>
              <w:left w:val="nil"/>
              <w:bottom w:val="nil"/>
              <w:right w:val="nil"/>
            </w:tcBorders>
          </w:tcPr>
          <w:p w14:paraId="1A7DF223" w14:textId="77777777" w:rsidR="00C818D4" w:rsidRPr="006128B7" w:rsidRDefault="00C818D4" w:rsidP="00076A3E">
            <w:pPr>
              <w:widowControl/>
              <w:jc w:val="center"/>
              <w:rPr>
                <w:rFonts w:ascii="Times New Roman" w:eastAsia="宋体" w:hAnsi="Times New Roman" w:cs="Times New Roman"/>
                <w:color w:val="000000"/>
                <w:kern w:val="0"/>
                <w:sz w:val="20"/>
                <w:szCs w:val="20"/>
              </w:rPr>
            </w:pPr>
          </w:p>
        </w:tc>
        <w:tc>
          <w:tcPr>
            <w:tcW w:w="1772" w:type="dxa"/>
            <w:tcBorders>
              <w:top w:val="nil"/>
              <w:left w:val="nil"/>
              <w:bottom w:val="nil"/>
              <w:right w:val="nil"/>
            </w:tcBorders>
          </w:tcPr>
          <w:p w14:paraId="6CBEF4EA"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(0.003)</w:t>
            </w:r>
          </w:p>
        </w:tc>
        <w:tc>
          <w:tcPr>
            <w:tcW w:w="2480" w:type="dxa"/>
            <w:tcBorders>
              <w:top w:val="nil"/>
              <w:left w:val="nil"/>
              <w:bottom w:val="nil"/>
              <w:right w:val="nil"/>
            </w:tcBorders>
          </w:tcPr>
          <w:p w14:paraId="74C6AACB"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(0.004)</w:t>
            </w:r>
          </w:p>
        </w:tc>
      </w:tr>
      <w:tr w:rsidR="006D0F24" w:rsidRPr="006128B7" w14:paraId="7ADF5C47" w14:textId="77777777" w:rsidTr="00076A3E">
        <w:trPr>
          <w:jc w:val="center"/>
        </w:trPr>
        <w:tc>
          <w:tcPr>
            <w:tcW w:w="1758" w:type="dxa"/>
            <w:tcBorders>
              <w:top w:val="nil"/>
              <w:left w:val="nil"/>
              <w:bottom w:val="nil"/>
              <w:right w:val="nil"/>
            </w:tcBorders>
          </w:tcPr>
          <w:p w14:paraId="1AB0338C" w14:textId="77777777" w:rsidR="00C818D4" w:rsidRPr="006128B7" w:rsidRDefault="00E73A5D" w:rsidP="00076A3E">
            <w:pPr>
              <w:widowControl/>
              <w:jc w:val="center"/>
              <w:rPr>
                <w:rFonts w:ascii="Times New Roman" w:eastAsia="宋体" w:hAnsi="Times New Roman" w:cs="Times New Roman"/>
                <w:color w:val="000000"/>
                <w:kern w:val="0"/>
                <w:sz w:val="20"/>
                <w:szCs w:val="20"/>
              </w:rPr>
            </w:pPr>
            <w:proofErr w:type="spellStart"/>
            <w:r w:rsidRPr="006128B7">
              <w:rPr>
                <w:rFonts w:ascii="Times New Roman" w:eastAsia="宋体" w:hAnsi="Times New Roman" w:cs="Times New Roman"/>
                <w:color w:val="000000"/>
                <w:kern w:val="0"/>
                <w:sz w:val="20"/>
                <w:szCs w:val="20"/>
              </w:rPr>
              <w:t>IsShar</w:t>
            </w:r>
            <w:proofErr w:type="spellEnd"/>
          </w:p>
        </w:tc>
        <w:tc>
          <w:tcPr>
            <w:tcW w:w="1772" w:type="dxa"/>
            <w:tcBorders>
              <w:top w:val="nil"/>
              <w:left w:val="nil"/>
              <w:bottom w:val="nil"/>
              <w:right w:val="nil"/>
            </w:tcBorders>
          </w:tcPr>
          <w:p w14:paraId="74B64957"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-0.124</w:t>
            </w:r>
            <w:r w:rsidRPr="006128B7">
              <w:rPr>
                <w:rFonts w:ascii="Times New Roman" w:hAnsi="Times New Roman" w:cs="Times New Roman"/>
                <w:kern w:val="0"/>
                <w:sz w:val="20"/>
                <w:szCs w:val="20"/>
                <w:vertAlign w:val="superscript"/>
              </w:rPr>
              <w:t>***</w:t>
            </w:r>
          </w:p>
        </w:tc>
        <w:tc>
          <w:tcPr>
            <w:tcW w:w="2480" w:type="dxa"/>
            <w:tcBorders>
              <w:top w:val="nil"/>
              <w:left w:val="nil"/>
              <w:bottom w:val="nil"/>
              <w:right w:val="nil"/>
            </w:tcBorders>
          </w:tcPr>
          <w:p w14:paraId="10287363"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-0.122</w:t>
            </w:r>
            <w:r w:rsidRPr="006128B7">
              <w:rPr>
                <w:rFonts w:ascii="Times New Roman" w:hAnsi="Times New Roman" w:cs="Times New Roman"/>
                <w:kern w:val="0"/>
                <w:sz w:val="20"/>
                <w:szCs w:val="20"/>
                <w:vertAlign w:val="superscript"/>
              </w:rPr>
              <w:t>***</w:t>
            </w:r>
          </w:p>
        </w:tc>
      </w:tr>
      <w:tr w:rsidR="006D0F24" w:rsidRPr="006128B7" w14:paraId="3FE75E67" w14:textId="77777777" w:rsidTr="00076A3E">
        <w:trPr>
          <w:jc w:val="center"/>
        </w:trPr>
        <w:tc>
          <w:tcPr>
            <w:tcW w:w="1758" w:type="dxa"/>
            <w:tcBorders>
              <w:top w:val="nil"/>
              <w:left w:val="nil"/>
              <w:bottom w:val="nil"/>
              <w:right w:val="nil"/>
            </w:tcBorders>
          </w:tcPr>
          <w:p w14:paraId="65E3FC4A" w14:textId="77777777" w:rsidR="00C818D4" w:rsidRPr="006128B7" w:rsidRDefault="00C818D4" w:rsidP="00076A3E">
            <w:pPr>
              <w:widowControl/>
              <w:jc w:val="center"/>
              <w:rPr>
                <w:rFonts w:ascii="Times New Roman" w:eastAsia="宋体" w:hAnsi="Times New Roman" w:cs="Times New Roman"/>
                <w:color w:val="000000"/>
                <w:kern w:val="0"/>
                <w:sz w:val="20"/>
                <w:szCs w:val="20"/>
              </w:rPr>
            </w:pPr>
          </w:p>
        </w:tc>
        <w:tc>
          <w:tcPr>
            <w:tcW w:w="1772" w:type="dxa"/>
            <w:tcBorders>
              <w:top w:val="nil"/>
              <w:left w:val="nil"/>
              <w:bottom w:val="nil"/>
              <w:right w:val="nil"/>
            </w:tcBorders>
          </w:tcPr>
          <w:p w14:paraId="76527D51"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(0.046)</w:t>
            </w:r>
          </w:p>
        </w:tc>
        <w:tc>
          <w:tcPr>
            <w:tcW w:w="2480" w:type="dxa"/>
            <w:tcBorders>
              <w:top w:val="nil"/>
              <w:left w:val="nil"/>
              <w:bottom w:val="nil"/>
              <w:right w:val="nil"/>
            </w:tcBorders>
          </w:tcPr>
          <w:p w14:paraId="559E95D8"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(0.046)</w:t>
            </w:r>
          </w:p>
        </w:tc>
      </w:tr>
      <w:tr w:rsidR="006D0F24" w:rsidRPr="006128B7" w14:paraId="5D3C3649" w14:textId="77777777" w:rsidTr="00076A3E">
        <w:trPr>
          <w:jc w:val="center"/>
        </w:trPr>
        <w:tc>
          <w:tcPr>
            <w:tcW w:w="1758" w:type="dxa"/>
            <w:tcBorders>
              <w:top w:val="nil"/>
              <w:left w:val="nil"/>
              <w:bottom w:val="nil"/>
              <w:right w:val="nil"/>
            </w:tcBorders>
          </w:tcPr>
          <w:p w14:paraId="2A1D7494" w14:textId="77777777" w:rsidR="00C818D4" w:rsidRPr="006128B7" w:rsidRDefault="00E73A5D" w:rsidP="00076A3E">
            <w:pPr>
              <w:widowControl/>
              <w:jc w:val="center"/>
              <w:rPr>
                <w:rFonts w:ascii="Times New Roman" w:eastAsia="宋体" w:hAnsi="Times New Roman" w:cs="Times New Roman"/>
                <w:color w:val="000000"/>
                <w:kern w:val="0"/>
                <w:sz w:val="20"/>
                <w:szCs w:val="20"/>
              </w:rPr>
            </w:pPr>
            <w:proofErr w:type="spellStart"/>
            <w:r w:rsidRPr="006128B7">
              <w:rPr>
                <w:rFonts w:ascii="Times New Roman" w:eastAsia="宋体" w:hAnsi="Times New Roman" w:cs="Times New Roman"/>
                <w:color w:val="000000"/>
                <w:kern w:val="0"/>
                <w:sz w:val="20"/>
                <w:szCs w:val="20"/>
              </w:rPr>
              <w:t>BoardMeeting</w:t>
            </w:r>
            <w:proofErr w:type="spellEnd"/>
          </w:p>
        </w:tc>
        <w:tc>
          <w:tcPr>
            <w:tcW w:w="1772" w:type="dxa"/>
            <w:tcBorders>
              <w:top w:val="nil"/>
              <w:left w:val="nil"/>
              <w:bottom w:val="nil"/>
              <w:right w:val="nil"/>
            </w:tcBorders>
          </w:tcPr>
          <w:p w14:paraId="470E1F77"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0.045</w:t>
            </w:r>
            <w:r w:rsidRPr="006128B7">
              <w:rPr>
                <w:rFonts w:ascii="Times New Roman" w:hAnsi="Times New Roman" w:cs="Times New Roman"/>
                <w:kern w:val="0"/>
                <w:sz w:val="20"/>
                <w:szCs w:val="20"/>
                <w:vertAlign w:val="superscript"/>
              </w:rPr>
              <w:t>***</w:t>
            </w:r>
          </w:p>
        </w:tc>
        <w:tc>
          <w:tcPr>
            <w:tcW w:w="2480" w:type="dxa"/>
            <w:tcBorders>
              <w:top w:val="nil"/>
              <w:left w:val="nil"/>
              <w:bottom w:val="nil"/>
              <w:right w:val="nil"/>
            </w:tcBorders>
          </w:tcPr>
          <w:p w14:paraId="03D9FFEF"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0.047</w:t>
            </w:r>
            <w:r w:rsidRPr="006128B7">
              <w:rPr>
                <w:rFonts w:ascii="Times New Roman" w:hAnsi="Times New Roman" w:cs="Times New Roman"/>
                <w:kern w:val="0"/>
                <w:sz w:val="20"/>
                <w:szCs w:val="20"/>
                <w:vertAlign w:val="superscript"/>
              </w:rPr>
              <w:t>***</w:t>
            </w:r>
          </w:p>
        </w:tc>
      </w:tr>
      <w:tr w:rsidR="006D0F24" w:rsidRPr="006128B7" w14:paraId="6808A15C" w14:textId="77777777" w:rsidTr="00076A3E">
        <w:trPr>
          <w:jc w:val="center"/>
        </w:trPr>
        <w:tc>
          <w:tcPr>
            <w:tcW w:w="1758" w:type="dxa"/>
            <w:tcBorders>
              <w:top w:val="nil"/>
              <w:left w:val="nil"/>
              <w:bottom w:val="nil"/>
              <w:right w:val="nil"/>
            </w:tcBorders>
          </w:tcPr>
          <w:p w14:paraId="69FB6CC7" w14:textId="77777777" w:rsidR="00C818D4" w:rsidRPr="006128B7" w:rsidRDefault="00C818D4" w:rsidP="00076A3E">
            <w:pPr>
              <w:widowControl/>
              <w:jc w:val="center"/>
              <w:rPr>
                <w:rFonts w:ascii="Times New Roman" w:eastAsia="宋体" w:hAnsi="Times New Roman" w:cs="Times New Roman"/>
                <w:color w:val="000000"/>
                <w:kern w:val="0"/>
                <w:sz w:val="20"/>
                <w:szCs w:val="20"/>
              </w:rPr>
            </w:pPr>
          </w:p>
        </w:tc>
        <w:tc>
          <w:tcPr>
            <w:tcW w:w="1772" w:type="dxa"/>
            <w:tcBorders>
              <w:top w:val="nil"/>
              <w:left w:val="nil"/>
              <w:bottom w:val="nil"/>
              <w:right w:val="nil"/>
            </w:tcBorders>
          </w:tcPr>
          <w:p w14:paraId="6D88FB76"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(0.006)</w:t>
            </w:r>
          </w:p>
        </w:tc>
        <w:tc>
          <w:tcPr>
            <w:tcW w:w="2480" w:type="dxa"/>
            <w:tcBorders>
              <w:top w:val="nil"/>
              <w:left w:val="nil"/>
              <w:bottom w:val="nil"/>
              <w:right w:val="nil"/>
            </w:tcBorders>
          </w:tcPr>
          <w:p w14:paraId="3B23D0A8"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(0.006)</w:t>
            </w:r>
          </w:p>
        </w:tc>
      </w:tr>
      <w:tr w:rsidR="006D0F24" w:rsidRPr="006128B7" w14:paraId="5760FB6A" w14:textId="77777777" w:rsidTr="00076A3E">
        <w:trPr>
          <w:jc w:val="center"/>
        </w:trPr>
        <w:tc>
          <w:tcPr>
            <w:tcW w:w="1758" w:type="dxa"/>
            <w:tcBorders>
              <w:top w:val="nil"/>
              <w:left w:val="nil"/>
              <w:bottom w:val="nil"/>
              <w:right w:val="nil"/>
            </w:tcBorders>
          </w:tcPr>
          <w:p w14:paraId="2E232894" w14:textId="77777777" w:rsidR="00C818D4" w:rsidRPr="006128B7" w:rsidRDefault="00E73A5D" w:rsidP="00076A3E">
            <w:pPr>
              <w:widowControl/>
              <w:jc w:val="center"/>
              <w:rPr>
                <w:rFonts w:ascii="Times New Roman" w:eastAsia="宋体" w:hAnsi="Times New Roman" w:cs="Times New Roman"/>
                <w:color w:val="000000"/>
                <w:kern w:val="0"/>
                <w:sz w:val="20"/>
                <w:szCs w:val="20"/>
              </w:rPr>
            </w:pPr>
            <w:proofErr w:type="spellStart"/>
            <w:r w:rsidRPr="006128B7">
              <w:rPr>
                <w:rFonts w:ascii="Times New Roman" w:eastAsia="宋体" w:hAnsi="Times New Roman" w:cs="Times New Roman"/>
                <w:color w:val="000000"/>
                <w:kern w:val="0"/>
                <w:sz w:val="20"/>
                <w:szCs w:val="20"/>
              </w:rPr>
              <w:t>IsDuality</w:t>
            </w:r>
            <w:proofErr w:type="spellEnd"/>
          </w:p>
        </w:tc>
        <w:tc>
          <w:tcPr>
            <w:tcW w:w="1772" w:type="dxa"/>
            <w:tcBorders>
              <w:top w:val="nil"/>
              <w:left w:val="nil"/>
              <w:bottom w:val="nil"/>
              <w:right w:val="nil"/>
            </w:tcBorders>
          </w:tcPr>
          <w:p w14:paraId="15D88DA9"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0.206</w:t>
            </w:r>
            <w:r w:rsidRPr="006128B7">
              <w:rPr>
                <w:rFonts w:ascii="Times New Roman" w:hAnsi="Times New Roman" w:cs="Times New Roman"/>
                <w:kern w:val="0"/>
                <w:sz w:val="20"/>
                <w:szCs w:val="20"/>
                <w:vertAlign w:val="superscript"/>
              </w:rPr>
              <w:t>***</w:t>
            </w:r>
          </w:p>
        </w:tc>
        <w:tc>
          <w:tcPr>
            <w:tcW w:w="2480" w:type="dxa"/>
            <w:tcBorders>
              <w:top w:val="nil"/>
              <w:left w:val="nil"/>
              <w:bottom w:val="nil"/>
              <w:right w:val="nil"/>
            </w:tcBorders>
          </w:tcPr>
          <w:p w14:paraId="2FBF4258"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0.199</w:t>
            </w:r>
            <w:r w:rsidRPr="006128B7">
              <w:rPr>
                <w:rFonts w:ascii="Times New Roman" w:hAnsi="Times New Roman" w:cs="Times New Roman"/>
                <w:kern w:val="0"/>
                <w:sz w:val="20"/>
                <w:szCs w:val="20"/>
                <w:vertAlign w:val="superscript"/>
              </w:rPr>
              <w:t>***</w:t>
            </w:r>
          </w:p>
        </w:tc>
      </w:tr>
      <w:tr w:rsidR="006D0F24" w:rsidRPr="006128B7" w14:paraId="62127A5D" w14:textId="77777777" w:rsidTr="00076A3E">
        <w:trPr>
          <w:jc w:val="center"/>
        </w:trPr>
        <w:tc>
          <w:tcPr>
            <w:tcW w:w="1758" w:type="dxa"/>
            <w:tcBorders>
              <w:top w:val="nil"/>
              <w:left w:val="nil"/>
              <w:bottom w:val="nil"/>
              <w:right w:val="nil"/>
            </w:tcBorders>
          </w:tcPr>
          <w:p w14:paraId="3E99FC5B" w14:textId="77777777" w:rsidR="00C818D4" w:rsidRPr="006128B7" w:rsidRDefault="00C818D4" w:rsidP="00076A3E">
            <w:pPr>
              <w:widowControl/>
              <w:jc w:val="center"/>
              <w:rPr>
                <w:rFonts w:ascii="Times New Roman" w:eastAsia="宋体" w:hAnsi="Times New Roman" w:cs="Times New Roman"/>
                <w:color w:val="000000"/>
                <w:kern w:val="0"/>
                <w:sz w:val="20"/>
                <w:szCs w:val="20"/>
              </w:rPr>
            </w:pPr>
          </w:p>
        </w:tc>
        <w:tc>
          <w:tcPr>
            <w:tcW w:w="1772" w:type="dxa"/>
            <w:tcBorders>
              <w:top w:val="nil"/>
              <w:left w:val="nil"/>
              <w:bottom w:val="nil"/>
              <w:right w:val="nil"/>
            </w:tcBorders>
          </w:tcPr>
          <w:p w14:paraId="347309A6"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(0.048)</w:t>
            </w:r>
          </w:p>
        </w:tc>
        <w:tc>
          <w:tcPr>
            <w:tcW w:w="2480" w:type="dxa"/>
            <w:tcBorders>
              <w:top w:val="nil"/>
              <w:left w:val="nil"/>
              <w:bottom w:val="nil"/>
              <w:right w:val="nil"/>
            </w:tcBorders>
          </w:tcPr>
          <w:p w14:paraId="3C45EFEF"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(0.048)</w:t>
            </w:r>
          </w:p>
        </w:tc>
      </w:tr>
      <w:tr w:rsidR="006D0F24" w:rsidRPr="006128B7" w14:paraId="789A281E" w14:textId="77777777" w:rsidTr="00076A3E">
        <w:trPr>
          <w:jc w:val="center"/>
        </w:trPr>
        <w:tc>
          <w:tcPr>
            <w:tcW w:w="1758" w:type="dxa"/>
            <w:tcBorders>
              <w:top w:val="nil"/>
              <w:left w:val="nil"/>
              <w:bottom w:val="nil"/>
              <w:right w:val="nil"/>
            </w:tcBorders>
          </w:tcPr>
          <w:p w14:paraId="79ED3A1E" w14:textId="77777777" w:rsidR="00C818D4" w:rsidRPr="006128B7" w:rsidRDefault="00E73A5D" w:rsidP="00076A3E">
            <w:pPr>
              <w:widowControl/>
              <w:jc w:val="center"/>
              <w:rPr>
                <w:rFonts w:ascii="Times New Roman" w:eastAsia="宋体" w:hAnsi="Times New Roman" w:cs="Times New Roman"/>
                <w:color w:val="000000"/>
                <w:kern w:val="0"/>
                <w:sz w:val="20"/>
                <w:szCs w:val="20"/>
              </w:rPr>
            </w:pPr>
            <w:proofErr w:type="spellStart"/>
            <w:r w:rsidRPr="006128B7">
              <w:rPr>
                <w:rFonts w:ascii="Times New Roman" w:eastAsia="宋体" w:hAnsi="Times New Roman" w:cs="Times New Roman"/>
                <w:color w:val="000000"/>
                <w:kern w:val="0"/>
                <w:sz w:val="20"/>
                <w:szCs w:val="20"/>
              </w:rPr>
              <w:t>AnaAttention</w:t>
            </w:r>
            <w:proofErr w:type="spellEnd"/>
          </w:p>
        </w:tc>
        <w:tc>
          <w:tcPr>
            <w:tcW w:w="1772" w:type="dxa"/>
            <w:tcBorders>
              <w:top w:val="nil"/>
              <w:left w:val="nil"/>
              <w:bottom w:val="nil"/>
              <w:right w:val="nil"/>
            </w:tcBorders>
          </w:tcPr>
          <w:p w14:paraId="1CDB862A"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-0.026</w:t>
            </w:r>
            <w:r w:rsidRPr="006128B7">
              <w:rPr>
                <w:rFonts w:ascii="Times New Roman" w:hAnsi="Times New Roman" w:cs="Times New Roman"/>
                <w:kern w:val="0"/>
                <w:sz w:val="20"/>
                <w:szCs w:val="20"/>
                <w:vertAlign w:val="superscript"/>
              </w:rPr>
              <w:t>***</w:t>
            </w:r>
          </w:p>
        </w:tc>
        <w:tc>
          <w:tcPr>
            <w:tcW w:w="2480" w:type="dxa"/>
            <w:tcBorders>
              <w:top w:val="nil"/>
              <w:left w:val="nil"/>
              <w:bottom w:val="nil"/>
              <w:right w:val="nil"/>
            </w:tcBorders>
          </w:tcPr>
          <w:p w14:paraId="2CB6B713"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-0.026</w:t>
            </w:r>
            <w:r w:rsidRPr="006128B7">
              <w:rPr>
                <w:rFonts w:ascii="Times New Roman" w:hAnsi="Times New Roman" w:cs="Times New Roman"/>
                <w:kern w:val="0"/>
                <w:sz w:val="20"/>
                <w:szCs w:val="20"/>
                <w:vertAlign w:val="superscript"/>
              </w:rPr>
              <w:t>***</w:t>
            </w:r>
          </w:p>
        </w:tc>
      </w:tr>
      <w:tr w:rsidR="006D0F24" w:rsidRPr="006128B7" w14:paraId="02826A09" w14:textId="77777777" w:rsidTr="00076A3E">
        <w:trPr>
          <w:jc w:val="center"/>
        </w:trPr>
        <w:tc>
          <w:tcPr>
            <w:tcW w:w="1758" w:type="dxa"/>
            <w:tcBorders>
              <w:top w:val="nil"/>
              <w:left w:val="nil"/>
              <w:bottom w:val="nil"/>
              <w:right w:val="nil"/>
            </w:tcBorders>
          </w:tcPr>
          <w:p w14:paraId="4D020D65" w14:textId="77777777" w:rsidR="00C818D4" w:rsidRPr="006128B7" w:rsidRDefault="00C818D4" w:rsidP="00076A3E">
            <w:pPr>
              <w:widowControl/>
              <w:jc w:val="center"/>
              <w:rPr>
                <w:rFonts w:ascii="Times New Roman" w:eastAsia="宋体" w:hAnsi="Times New Roman" w:cs="Times New Roman"/>
                <w:color w:val="000000"/>
                <w:kern w:val="0"/>
                <w:sz w:val="20"/>
                <w:szCs w:val="20"/>
              </w:rPr>
            </w:pPr>
          </w:p>
        </w:tc>
        <w:tc>
          <w:tcPr>
            <w:tcW w:w="1772" w:type="dxa"/>
            <w:tcBorders>
              <w:top w:val="nil"/>
              <w:left w:val="nil"/>
              <w:bottom w:val="nil"/>
              <w:right w:val="nil"/>
            </w:tcBorders>
          </w:tcPr>
          <w:p w14:paraId="62C8B754"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(0.004)</w:t>
            </w:r>
          </w:p>
        </w:tc>
        <w:tc>
          <w:tcPr>
            <w:tcW w:w="2480" w:type="dxa"/>
            <w:tcBorders>
              <w:top w:val="nil"/>
              <w:left w:val="nil"/>
              <w:bottom w:val="nil"/>
              <w:right w:val="nil"/>
            </w:tcBorders>
          </w:tcPr>
          <w:p w14:paraId="492DF0F9"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(0.004)</w:t>
            </w:r>
          </w:p>
        </w:tc>
      </w:tr>
      <w:tr w:rsidR="006D0F24" w:rsidRPr="006128B7" w14:paraId="21F7BE88" w14:textId="77777777" w:rsidTr="00076A3E">
        <w:trPr>
          <w:jc w:val="center"/>
        </w:trPr>
        <w:tc>
          <w:tcPr>
            <w:tcW w:w="1758" w:type="dxa"/>
            <w:tcBorders>
              <w:top w:val="nil"/>
              <w:left w:val="nil"/>
              <w:bottom w:val="nil"/>
              <w:right w:val="nil"/>
            </w:tcBorders>
          </w:tcPr>
          <w:p w14:paraId="602A8C1F" w14:textId="77777777" w:rsidR="00C818D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Big4</w:t>
            </w:r>
          </w:p>
        </w:tc>
        <w:tc>
          <w:tcPr>
            <w:tcW w:w="1772" w:type="dxa"/>
            <w:tcBorders>
              <w:top w:val="nil"/>
              <w:left w:val="nil"/>
              <w:bottom w:val="nil"/>
              <w:right w:val="nil"/>
            </w:tcBorders>
          </w:tcPr>
          <w:p w14:paraId="5B4E6B96"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-0.382</w:t>
            </w:r>
            <w:r w:rsidRPr="006128B7">
              <w:rPr>
                <w:rFonts w:ascii="Times New Roman" w:hAnsi="Times New Roman" w:cs="Times New Roman"/>
                <w:kern w:val="0"/>
                <w:sz w:val="20"/>
                <w:szCs w:val="20"/>
                <w:vertAlign w:val="superscript"/>
              </w:rPr>
              <w:t>***</w:t>
            </w:r>
          </w:p>
        </w:tc>
        <w:tc>
          <w:tcPr>
            <w:tcW w:w="2480" w:type="dxa"/>
            <w:tcBorders>
              <w:top w:val="nil"/>
              <w:left w:val="nil"/>
              <w:bottom w:val="nil"/>
              <w:right w:val="nil"/>
            </w:tcBorders>
          </w:tcPr>
          <w:p w14:paraId="6A8240AB"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-0.374</w:t>
            </w:r>
            <w:r w:rsidRPr="006128B7">
              <w:rPr>
                <w:rFonts w:ascii="Times New Roman" w:hAnsi="Times New Roman" w:cs="Times New Roman"/>
                <w:kern w:val="0"/>
                <w:sz w:val="20"/>
                <w:szCs w:val="20"/>
                <w:vertAlign w:val="superscript"/>
              </w:rPr>
              <w:t>***</w:t>
            </w:r>
          </w:p>
        </w:tc>
      </w:tr>
      <w:tr w:rsidR="006D0F24" w:rsidRPr="006128B7" w14:paraId="65786C0A" w14:textId="77777777" w:rsidTr="00076A3E">
        <w:trPr>
          <w:jc w:val="center"/>
        </w:trPr>
        <w:tc>
          <w:tcPr>
            <w:tcW w:w="1758" w:type="dxa"/>
            <w:tcBorders>
              <w:top w:val="nil"/>
              <w:left w:val="nil"/>
              <w:bottom w:val="nil"/>
              <w:right w:val="nil"/>
            </w:tcBorders>
          </w:tcPr>
          <w:p w14:paraId="38553C27" w14:textId="77777777" w:rsidR="00C818D4" w:rsidRPr="006128B7" w:rsidRDefault="00C818D4" w:rsidP="00076A3E">
            <w:pPr>
              <w:widowControl/>
              <w:jc w:val="center"/>
              <w:rPr>
                <w:rFonts w:ascii="Times New Roman" w:eastAsia="宋体" w:hAnsi="Times New Roman" w:cs="Times New Roman"/>
                <w:color w:val="000000"/>
                <w:kern w:val="0"/>
                <w:sz w:val="20"/>
                <w:szCs w:val="20"/>
              </w:rPr>
            </w:pPr>
          </w:p>
        </w:tc>
        <w:tc>
          <w:tcPr>
            <w:tcW w:w="1772" w:type="dxa"/>
            <w:tcBorders>
              <w:top w:val="nil"/>
              <w:left w:val="nil"/>
              <w:bottom w:val="nil"/>
              <w:right w:val="nil"/>
            </w:tcBorders>
          </w:tcPr>
          <w:p w14:paraId="38F1685A"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(0.131)</w:t>
            </w:r>
          </w:p>
        </w:tc>
        <w:tc>
          <w:tcPr>
            <w:tcW w:w="2480" w:type="dxa"/>
            <w:tcBorders>
              <w:top w:val="nil"/>
              <w:left w:val="nil"/>
              <w:bottom w:val="nil"/>
              <w:right w:val="nil"/>
            </w:tcBorders>
          </w:tcPr>
          <w:p w14:paraId="203D29C7"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(0.131)</w:t>
            </w:r>
          </w:p>
        </w:tc>
      </w:tr>
      <w:tr w:rsidR="006D0F24" w:rsidRPr="006128B7" w14:paraId="0E6709CE" w14:textId="77777777" w:rsidTr="00076A3E">
        <w:trPr>
          <w:jc w:val="center"/>
        </w:trPr>
        <w:tc>
          <w:tcPr>
            <w:tcW w:w="1758" w:type="dxa"/>
            <w:tcBorders>
              <w:top w:val="nil"/>
              <w:left w:val="nil"/>
              <w:bottom w:val="nil"/>
              <w:right w:val="nil"/>
            </w:tcBorders>
          </w:tcPr>
          <w:p w14:paraId="57D5B70A" w14:textId="77777777" w:rsidR="00C818D4" w:rsidRPr="006128B7" w:rsidRDefault="00E73A5D" w:rsidP="00076A3E">
            <w:pPr>
              <w:widowControl/>
              <w:jc w:val="center"/>
              <w:rPr>
                <w:rFonts w:ascii="Times New Roman" w:eastAsia="宋体" w:hAnsi="Times New Roman" w:cs="Times New Roman"/>
                <w:color w:val="000000"/>
                <w:kern w:val="0"/>
                <w:sz w:val="20"/>
                <w:szCs w:val="20"/>
              </w:rPr>
            </w:pPr>
            <w:proofErr w:type="spellStart"/>
            <w:r w:rsidRPr="006128B7">
              <w:rPr>
                <w:rFonts w:ascii="Times New Roman" w:eastAsia="宋体" w:hAnsi="Times New Roman" w:cs="Times New Roman"/>
                <w:color w:val="000000"/>
                <w:kern w:val="0"/>
                <w:sz w:val="20"/>
                <w:szCs w:val="20"/>
              </w:rPr>
              <w:t>IndeProp</w:t>
            </w:r>
            <w:proofErr w:type="spellEnd"/>
          </w:p>
        </w:tc>
        <w:tc>
          <w:tcPr>
            <w:tcW w:w="1772" w:type="dxa"/>
            <w:tcBorders>
              <w:top w:val="nil"/>
              <w:left w:val="nil"/>
              <w:bottom w:val="nil"/>
              <w:right w:val="nil"/>
            </w:tcBorders>
          </w:tcPr>
          <w:p w14:paraId="3CDBDAB1"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-0.741</w:t>
            </w:r>
            <w:r w:rsidRPr="006128B7">
              <w:rPr>
                <w:rFonts w:ascii="Times New Roman" w:hAnsi="Times New Roman" w:cs="Times New Roman"/>
                <w:kern w:val="0"/>
                <w:sz w:val="20"/>
                <w:szCs w:val="20"/>
                <w:vertAlign w:val="superscript"/>
              </w:rPr>
              <w:t>*</w:t>
            </w:r>
          </w:p>
        </w:tc>
        <w:tc>
          <w:tcPr>
            <w:tcW w:w="2480" w:type="dxa"/>
            <w:tcBorders>
              <w:top w:val="nil"/>
              <w:left w:val="nil"/>
              <w:bottom w:val="nil"/>
              <w:right w:val="nil"/>
            </w:tcBorders>
          </w:tcPr>
          <w:p w14:paraId="59618CE5"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-0.737</w:t>
            </w:r>
            <w:r w:rsidRPr="006128B7">
              <w:rPr>
                <w:rFonts w:ascii="Times New Roman" w:hAnsi="Times New Roman" w:cs="Times New Roman"/>
                <w:kern w:val="0"/>
                <w:sz w:val="20"/>
                <w:szCs w:val="20"/>
                <w:vertAlign w:val="superscript"/>
              </w:rPr>
              <w:t>*</w:t>
            </w:r>
          </w:p>
        </w:tc>
      </w:tr>
      <w:tr w:rsidR="006D0F24" w:rsidRPr="006128B7" w14:paraId="708464E1" w14:textId="77777777" w:rsidTr="00076A3E">
        <w:trPr>
          <w:jc w:val="center"/>
        </w:trPr>
        <w:tc>
          <w:tcPr>
            <w:tcW w:w="1758" w:type="dxa"/>
            <w:tcBorders>
              <w:top w:val="nil"/>
              <w:left w:val="nil"/>
              <w:bottom w:val="nil"/>
              <w:right w:val="nil"/>
            </w:tcBorders>
          </w:tcPr>
          <w:p w14:paraId="21EFEACC" w14:textId="77777777" w:rsidR="00C818D4" w:rsidRPr="006128B7" w:rsidRDefault="00C818D4" w:rsidP="00076A3E">
            <w:pPr>
              <w:widowControl/>
              <w:jc w:val="center"/>
              <w:rPr>
                <w:rFonts w:ascii="Times New Roman" w:eastAsia="宋体" w:hAnsi="Times New Roman" w:cs="Times New Roman"/>
                <w:color w:val="000000"/>
                <w:kern w:val="0"/>
                <w:sz w:val="20"/>
                <w:szCs w:val="20"/>
              </w:rPr>
            </w:pPr>
          </w:p>
        </w:tc>
        <w:tc>
          <w:tcPr>
            <w:tcW w:w="1772" w:type="dxa"/>
            <w:tcBorders>
              <w:top w:val="nil"/>
              <w:left w:val="nil"/>
              <w:bottom w:val="nil"/>
              <w:right w:val="nil"/>
            </w:tcBorders>
          </w:tcPr>
          <w:p w14:paraId="0C0F481D"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(0.422)</w:t>
            </w:r>
          </w:p>
        </w:tc>
        <w:tc>
          <w:tcPr>
            <w:tcW w:w="2480" w:type="dxa"/>
            <w:tcBorders>
              <w:top w:val="nil"/>
              <w:left w:val="nil"/>
              <w:bottom w:val="nil"/>
              <w:right w:val="nil"/>
            </w:tcBorders>
          </w:tcPr>
          <w:p w14:paraId="414E3642"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(0.423)</w:t>
            </w:r>
          </w:p>
        </w:tc>
      </w:tr>
      <w:tr w:rsidR="006D0F24" w:rsidRPr="006128B7" w14:paraId="484090DE" w14:textId="77777777" w:rsidTr="00076A3E">
        <w:trPr>
          <w:jc w:val="center"/>
        </w:trPr>
        <w:tc>
          <w:tcPr>
            <w:tcW w:w="1758" w:type="dxa"/>
            <w:tcBorders>
              <w:top w:val="nil"/>
              <w:left w:val="nil"/>
              <w:bottom w:val="nil"/>
              <w:right w:val="nil"/>
            </w:tcBorders>
          </w:tcPr>
          <w:p w14:paraId="221F02F4" w14:textId="77777777" w:rsidR="00C818D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Size</w:t>
            </w:r>
          </w:p>
        </w:tc>
        <w:tc>
          <w:tcPr>
            <w:tcW w:w="1772" w:type="dxa"/>
            <w:tcBorders>
              <w:top w:val="nil"/>
              <w:left w:val="nil"/>
              <w:bottom w:val="nil"/>
              <w:right w:val="nil"/>
            </w:tcBorders>
          </w:tcPr>
          <w:p w14:paraId="1AC0FDD2"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-0.077</w:t>
            </w:r>
            <w:r w:rsidRPr="006128B7">
              <w:rPr>
                <w:rFonts w:ascii="Times New Roman" w:hAnsi="Times New Roman" w:cs="Times New Roman"/>
                <w:kern w:val="0"/>
                <w:sz w:val="20"/>
                <w:szCs w:val="20"/>
                <w:vertAlign w:val="superscript"/>
              </w:rPr>
              <w:t>***</w:t>
            </w:r>
          </w:p>
        </w:tc>
        <w:tc>
          <w:tcPr>
            <w:tcW w:w="2480" w:type="dxa"/>
            <w:tcBorders>
              <w:top w:val="nil"/>
              <w:left w:val="nil"/>
              <w:bottom w:val="nil"/>
              <w:right w:val="nil"/>
            </w:tcBorders>
          </w:tcPr>
          <w:p w14:paraId="78D61716"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-0.085</w:t>
            </w:r>
            <w:r w:rsidRPr="006128B7">
              <w:rPr>
                <w:rFonts w:ascii="Times New Roman" w:hAnsi="Times New Roman" w:cs="Times New Roman"/>
                <w:kern w:val="0"/>
                <w:sz w:val="20"/>
                <w:szCs w:val="20"/>
                <w:vertAlign w:val="superscript"/>
              </w:rPr>
              <w:t>***</w:t>
            </w:r>
          </w:p>
        </w:tc>
      </w:tr>
      <w:tr w:rsidR="006D0F24" w:rsidRPr="006128B7" w14:paraId="1BB388C3" w14:textId="77777777" w:rsidTr="00076A3E">
        <w:trPr>
          <w:jc w:val="center"/>
        </w:trPr>
        <w:tc>
          <w:tcPr>
            <w:tcW w:w="1758" w:type="dxa"/>
            <w:tcBorders>
              <w:top w:val="nil"/>
              <w:left w:val="nil"/>
              <w:bottom w:val="nil"/>
              <w:right w:val="nil"/>
            </w:tcBorders>
          </w:tcPr>
          <w:p w14:paraId="70026173" w14:textId="77777777" w:rsidR="00C818D4" w:rsidRPr="006128B7" w:rsidRDefault="00C818D4" w:rsidP="00076A3E">
            <w:pPr>
              <w:widowControl/>
              <w:jc w:val="center"/>
              <w:rPr>
                <w:rFonts w:ascii="Times New Roman" w:eastAsia="宋体" w:hAnsi="Times New Roman" w:cs="Times New Roman"/>
                <w:color w:val="000000"/>
                <w:kern w:val="0"/>
                <w:sz w:val="20"/>
                <w:szCs w:val="20"/>
              </w:rPr>
            </w:pPr>
          </w:p>
        </w:tc>
        <w:tc>
          <w:tcPr>
            <w:tcW w:w="1772" w:type="dxa"/>
            <w:tcBorders>
              <w:top w:val="nil"/>
              <w:left w:val="nil"/>
              <w:bottom w:val="nil"/>
              <w:right w:val="nil"/>
            </w:tcBorders>
          </w:tcPr>
          <w:p w14:paraId="26615996"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(0.022)</w:t>
            </w:r>
          </w:p>
        </w:tc>
        <w:tc>
          <w:tcPr>
            <w:tcW w:w="2480" w:type="dxa"/>
            <w:tcBorders>
              <w:top w:val="nil"/>
              <w:left w:val="nil"/>
              <w:bottom w:val="nil"/>
              <w:right w:val="nil"/>
            </w:tcBorders>
          </w:tcPr>
          <w:p w14:paraId="7FB69D0A"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(0.023)</w:t>
            </w:r>
          </w:p>
        </w:tc>
      </w:tr>
      <w:tr w:rsidR="006D0F24" w:rsidRPr="006128B7" w14:paraId="0FACE886" w14:textId="77777777" w:rsidTr="00076A3E">
        <w:trPr>
          <w:jc w:val="center"/>
        </w:trPr>
        <w:tc>
          <w:tcPr>
            <w:tcW w:w="1758" w:type="dxa"/>
            <w:tcBorders>
              <w:top w:val="nil"/>
              <w:left w:val="nil"/>
              <w:bottom w:val="nil"/>
              <w:right w:val="nil"/>
            </w:tcBorders>
          </w:tcPr>
          <w:p w14:paraId="51926BB1" w14:textId="77777777" w:rsidR="00C818D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Top1Ratio</w:t>
            </w:r>
          </w:p>
        </w:tc>
        <w:tc>
          <w:tcPr>
            <w:tcW w:w="1772" w:type="dxa"/>
            <w:tcBorders>
              <w:top w:val="nil"/>
              <w:left w:val="nil"/>
              <w:bottom w:val="nil"/>
              <w:right w:val="nil"/>
            </w:tcBorders>
          </w:tcPr>
          <w:p w14:paraId="793A50BF"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-0.012</w:t>
            </w:r>
            <w:r w:rsidRPr="006128B7">
              <w:rPr>
                <w:rFonts w:ascii="Times New Roman" w:hAnsi="Times New Roman" w:cs="Times New Roman"/>
                <w:kern w:val="0"/>
                <w:sz w:val="20"/>
                <w:szCs w:val="20"/>
                <w:vertAlign w:val="superscript"/>
              </w:rPr>
              <w:t>***</w:t>
            </w:r>
          </w:p>
        </w:tc>
        <w:tc>
          <w:tcPr>
            <w:tcW w:w="2480" w:type="dxa"/>
            <w:tcBorders>
              <w:top w:val="nil"/>
              <w:left w:val="nil"/>
              <w:bottom w:val="nil"/>
              <w:right w:val="nil"/>
            </w:tcBorders>
          </w:tcPr>
          <w:p w14:paraId="4D389B5C"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-0.012</w:t>
            </w:r>
            <w:r w:rsidRPr="006128B7">
              <w:rPr>
                <w:rFonts w:ascii="Times New Roman" w:hAnsi="Times New Roman" w:cs="Times New Roman"/>
                <w:kern w:val="0"/>
                <w:sz w:val="20"/>
                <w:szCs w:val="20"/>
                <w:vertAlign w:val="superscript"/>
              </w:rPr>
              <w:t>***</w:t>
            </w:r>
          </w:p>
        </w:tc>
      </w:tr>
      <w:tr w:rsidR="006D0F24" w:rsidRPr="006128B7" w14:paraId="56348E4C" w14:textId="77777777" w:rsidTr="00076A3E">
        <w:trPr>
          <w:jc w:val="center"/>
        </w:trPr>
        <w:tc>
          <w:tcPr>
            <w:tcW w:w="1758" w:type="dxa"/>
            <w:tcBorders>
              <w:top w:val="nil"/>
              <w:left w:val="nil"/>
              <w:bottom w:val="nil"/>
              <w:right w:val="nil"/>
            </w:tcBorders>
          </w:tcPr>
          <w:p w14:paraId="776116D2" w14:textId="77777777" w:rsidR="00C818D4" w:rsidRPr="006128B7" w:rsidRDefault="00C818D4" w:rsidP="00076A3E">
            <w:pPr>
              <w:widowControl/>
              <w:jc w:val="center"/>
              <w:rPr>
                <w:rFonts w:ascii="Times New Roman" w:eastAsia="宋体" w:hAnsi="Times New Roman" w:cs="Times New Roman"/>
                <w:color w:val="000000"/>
                <w:kern w:val="0"/>
                <w:sz w:val="20"/>
                <w:szCs w:val="20"/>
              </w:rPr>
            </w:pPr>
          </w:p>
        </w:tc>
        <w:tc>
          <w:tcPr>
            <w:tcW w:w="1772" w:type="dxa"/>
            <w:tcBorders>
              <w:top w:val="nil"/>
              <w:left w:val="nil"/>
              <w:bottom w:val="nil"/>
              <w:right w:val="nil"/>
            </w:tcBorders>
          </w:tcPr>
          <w:p w14:paraId="62B574B1"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(0.002)</w:t>
            </w:r>
          </w:p>
        </w:tc>
        <w:tc>
          <w:tcPr>
            <w:tcW w:w="2480" w:type="dxa"/>
            <w:tcBorders>
              <w:top w:val="nil"/>
              <w:left w:val="nil"/>
              <w:bottom w:val="nil"/>
              <w:right w:val="nil"/>
            </w:tcBorders>
          </w:tcPr>
          <w:p w14:paraId="664A949F"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(0.002)</w:t>
            </w:r>
          </w:p>
        </w:tc>
      </w:tr>
      <w:tr w:rsidR="006D0F24" w:rsidRPr="006128B7" w14:paraId="75BC39D2" w14:textId="77777777" w:rsidTr="00076A3E">
        <w:trPr>
          <w:jc w:val="center"/>
        </w:trPr>
        <w:tc>
          <w:tcPr>
            <w:tcW w:w="1758" w:type="dxa"/>
            <w:tcBorders>
              <w:top w:val="nil"/>
              <w:left w:val="nil"/>
              <w:bottom w:val="nil"/>
              <w:right w:val="nil"/>
            </w:tcBorders>
          </w:tcPr>
          <w:p w14:paraId="3943E116" w14:textId="77777777" w:rsidR="00C818D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ROA</w:t>
            </w:r>
          </w:p>
        </w:tc>
        <w:tc>
          <w:tcPr>
            <w:tcW w:w="1772" w:type="dxa"/>
            <w:tcBorders>
              <w:top w:val="nil"/>
              <w:left w:val="nil"/>
              <w:bottom w:val="nil"/>
              <w:right w:val="nil"/>
            </w:tcBorders>
          </w:tcPr>
          <w:p w14:paraId="7C1EDCE9"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-2.761</w:t>
            </w:r>
            <w:r w:rsidRPr="006128B7">
              <w:rPr>
                <w:rFonts w:ascii="Times New Roman" w:hAnsi="Times New Roman" w:cs="Times New Roman"/>
                <w:kern w:val="0"/>
                <w:sz w:val="20"/>
                <w:szCs w:val="20"/>
                <w:vertAlign w:val="superscript"/>
              </w:rPr>
              <w:t>***</w:t>
            </w:r>
          </w:p>
        </w:tc>
        <w:tc>
          <w:tcPr>
            <w:tcW w:w="2480" w:type="dxa"/>
            <w:tcBorders>
              <w:top w:val="nil"/>
              <w:left w:val="nil"/>
              <w:bottom w:val="nil"/>
              <w:right w:val="nil"/>
            </w:tcBorders>
          </w:tcPr>
          <w:p w14:paraId="470DC144"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-2.890</w:t>
            </w:r>
            <w:r w:rsidRPr="006128B7">
              <w:rPr>
                <w:rFonts w:ascii="Times New Roman" w:hAnsi="Times New Roman" w:cs="Times New Roman"/>
                <w:kern w:val="0"/>
                <w:sz w:val="20"/>
                <w:szCs w:val="20"/>
                <w:vertAlign w:val="superscript"/>
              </w:rPr>
              <w:t>***</w:t>
            </w:r>
          </w:p>
        </w:tc>
      </w:tr>
      <w:tr w:rsidR="006D0F24" w:rsidRPr="006128B7" w14:paraId="5F939DFF" w14:textId="77777777" w:rsidTr="00076A3E">
        <w:trPr>
          <w:jc w:val="center"/>
        </w:trPr>
        <w:tc>
          <w:tcPr>
            <w:tcW w:w="1758" w:type="dxa"/>
            <w:tcBorders>
              <w:top w:val="nil"/>
              <w:left w:val="nil"/>
              <w:bottom w:val="nil"/>
              <w:right w:val="nil"/>
            </w:tcBorders>
          </w:tcPr>
          <w:p w14:paraId="5103319D" w14:textId="77777777" w:rsidR="00C818D4" w:rsidRPr="006128B7" w:rsidRDefault="00C818D4" w:rsidP="00076A3E">
            <w:pPr>
              <w:widowControl/>
              <w:jc w:val="center"/>
              <w:rPr>
                <w:rFonts w:ascii="Times New Roman" w:eastAsia="宋体" w:hAnsi="Times New Roman" w:cs="Times New Roman"/>
                <w:color w:val="000000"/>
                <w:kern w:val="0"/>
                <w:sz w:val="20"/>
                <w:szCs w:val="20"/>
              </w:rPr>
            </w:pPr>
          </w:p>
        </w:tc>
        <w:tc>
          <w:tcPr>
            <w:tcW w:w="1772" w:type="dxa"/>
            <w:tcBorders>
              <w:top w:val="nil"/>
              <w:left w:val="nil"/>
              <w:bottom w:val="nil"/>
              <w:right w:val="nil"/>
            </w:tcBorders>
          </w:tcPr>
          <w:p w14:paraId="0293257C"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(0.391)</w:t>
            </w:r>
          </w:p>
        </w:tc>
        <w:tc>
          <w:tcPr>
            <w:tcW w:w="2480" w:type="dxa"/>
            <w:tcBorders>
              <w:top w:val="nil"/>
              <w:left w:val="nil"/>
              <w:bottom w:val="nil"/>
              <w:right w:val="nil"/>
            </w:tcBorders>
          </w:tcPr>
          <w:p w14:paraId="6211CA88"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(0.398)</w:t>
            </w:r>
          </w:p>
        </w:tc>
      </w:tr>
      <w:tr w:rsidR="006D0F24" w:rsidRPr="006128B7" w14:paraId="7248A011" w14:textId="77777777" w:rsidTr="00076A3E">
        <w:trPr>
          <w:jc w:val="center"/>
        </w:trPr>
        <w:tc>
          <w:tcPr>
            <w:tcW w:w="1758" w:type="dxa"/>
            <w:tcBorders>
              <w:top w:val="nil"/>
              <w:left w:val="nil"/>
              <w:bottom w:val="nil"/>
              <w:right w:val="nil"/>
            </w:tcBorders>
          </w:tcPr>
          <w:p w14:paraId="3D212145" w14:textId="77777777" w:rsidR="00C818D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ALR</w:t>
            </w:r>
          </w:p>
        </w:tc>
        <w:tc>
          <w:tcPr>
            <w:tcW w:w="1772" w:type="dxa"/>
            <w:tcBorders>
              <w:top w:val="nil"/>
              <w:left w:val="nil"/>
              <w:bottom w:val="nil"/>
              <w:right w:val="nil"/>
            </w:tcBorders>
          </w:tcPr>
          <w:p w14:paraId="3B06218B"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0.862</w:t>
            </w:r>
            <w:r w:rsidRPr="006128B7">
              <w:rPr>
                <w:rFonts w:ascii="Times New Roman" w:hAnsi="Times New Roman" w:cs="Times New Roman"/>
                <w:kern w:val="0"/>
                <w:sz w:val="20"/>
                <w:szCs w:val="20"/>
                <w:vertAlign w:val="superscript"/>
              </w:rPr>
              <w:t>***</w:t>
            </w:r>
          </w:p>
        </w:tc>
        <w:tc>
          <w:tcPr>
            <w:tcW w:w="2480" w:type="dxa"/>
            <w:tcBorders>
              <w:top w:val="nil"/>
              <w:left w:val="nil"/>
              <w:bottom w:val="nil"/>
              <w:right w:val="nil"/>
            </w:tcBorders>
          </w:tcPr>
          <w:p w14:paraId="7541A44A"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0.883</w:t>
            </w:r>
            <w:r w:rsidRPr="006128B7">
              <w:rPr>
                <w:rFonts w:ascii="Times New Roman" w:hAnsi="Times New Roman" w:cs="Times New Roman"/>
                <w:kern w:val="0"/>
                <w:sz w:val="20"/>
                <w:szCs w:val="20"/>
                <w:vertAlign w:val="superscript"/>
              </w:rPr>
              <w:t>***</w:t>
            </w:r>
          </w:p>
        </w:tc>
      </w:tr>
      <w:tr w:rsidR="006D0F24" w:rsidRPr="006128B7" w14:paraId="48289475" w14:textId="77777777" w:rsidTr="00076A3E">
        <w:trPr>
          <w:jc w:val="center"/>
        </w:trPr>
        <w:tc>
          <w:tcPr>
            <w:tcW w:w="1758" w:type="dxa"/>
            <w:tcBorders>
              <w:top w:val="nil"/>
              <w:left w:val="nil"/>
              <w:bottom w:val="nil"/>
              <w:right w:val="nil"/>
            </w:tcBorders>
          </w:tcPr>
          <w:p w14:paraId="6731AFAC" w14:textId="77777777" w:rsidR="00C818D4" w:rsidRPr="006128B7" w:rsidRDefault="00C818D4" w:rsidP="00076A3E">
            <w:pPr>
              <w:widowControl/>
              <w:jc w:val="center"/>
              <w:rPr>
                <w:rFonts w:ascii="Times New Roman" w:eastAsia="宋体" w:hAnsi="Times New Roman" w:cs="Times New Roman"/>
                <w:color w:val="000000"/>
                <w:kern w:val="0"/>
                <w:sz w:val="20"/>
                <w:szCs w:val="20"/>
              </w:rPr>
            </w:pPr>
          </w:p>
        </w:tc>
        <w:tc>
          <w:tcPr>
            <w:tcW w:w="1772" w:type="dxa"/>
            <w:tcBorders>
              <w:top w:val="nil"/>
              <w:left w:val="nil"/>
              <w:bottom w:val="nil"/>
              <w:right w:val="nil"/>
            </w:tcBorders>
          </w:tcPr>
          <w:p w14:paraId="782D514B"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(0.111)</w:t>
            </w:r>
          </w:p>
        </w:tc>
        <w:tc>
          <w:tcPr>
            <w:tcW w:w="2480" w:type="dxa"/>
            <w:tcBorders>
              <w:top w:val="nil"/>
              <w:left w:val="nil"/>
              <w:bottom w:val="nil"/>
              <w:right w:val="nil"/>
            </w:tcBorders>
          </w:tcPr>
          <w:p w14:paraId="7D949517"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(0.112)</w:t>
            </w:r>
          </w:p>
        </w:tc>
      </w:tr>
      <w:tr w:rsidR="006D0F24" w:rsidRPr="006128B7" w14:paraId="5109B813" w14:textId="77777777" w:rsidTr="00076A3E">
        <w:trPr>
          <w:jc w:val="center"/>
        </w:trPr>
        <w:tc>
          <w:tcPr>
            <w:tcW w:w="1758" w:type="dxa"/>
            <w:tcBorders>
              <w:top w:val="nil"/>
              <w:left w:val="nil"/>
              <w:bottom w:val="nil"/>
              <w:right w:val="nil"/>
            </w:tcBorders>
          </w:tcPr>
          <w:p w14:paraId="57D42525" w14:textId="77777777" w:rsidR="00C818D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_cons</w:t>
            </w:r>
          </w:p>
        </w:tc>
        <w:tc>
          <w:tcPr>
            <w:tcW w:w="1772" w:type="dxa"/>
            <w:tcBorders>
              <w:top w:val="nil"/>
              <w:left w:val="nil"/>
              <w:bottom w:val="nil"/>
              <w:right w:val="nil"/>
            </w:tcBorders>
          </w:tcPr>
          <w:p w14:paraId="00A1D1B7"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0.009</w:t>
            </w:r>
          </w:p>
        </w:tc>
        <w:tc>
          <w:tcPr>
            <w:tcW w:w="2480" w:type="dxa"/>
            <w:tcBorders>
              <w:top w:val="nil"/>
              <w:left w:val="nil"/>
              <w:bottom w:val="nil"/>
              <w:right w:val="nil"/>
            </w:tcBorders>
          </w:tcPr>
          <w:p w14:paraId="5AF701B7" w14:textId="77777777" w:rsidR="00C818D4" w:rsidRPr="006128B7" w:rsidRDefault="00C818D4" w:rsidP="00076A3E">
            <w:pPr>
              <w:autoSpaceDE w:val="0"/>
              <w:autoSpaceDN w:val="0"/>
              <w:adjustRightInd w:val="0"/>
              <w:jc w:val="center"/>
              <w:rPr>
                <w:rFonts w:ascii="Times New Roman" w:hAnsi="Times New Roman" w:cs="Times New Roman"/>
                <w:kern w:val="0"/>
                <w:sz w:val="20"/>
                <w:szCs w:val="20"/>
              </w:rPr>
            </w:pPr>
          </w:p>
        </w:tc>
      </w:tr>
      <w:tr w:rsidR="006D0F24" w:rsidRPr="006128B7" w14:paraId="11D07AC1" w14:textId="77777777" w:rsidTr="00076A3E">
        <w:trPr>
          <w:jc w:val="center"/>
        </w:trPr>
        <w:tc>
          <w:tcPr>
            <w:tcW w:w="1758" w:type="dxa"/>
            <w:tcBorders>
              <w:top w:val="nil"/>
              <w:left w:val="nil"/>
              <w:bottom w:val="nil"/>
              <w:right w:val="nil"/>
            </w:tcBorders>
          </w:tcPr>
          <w:p w14:paraId="7CE79A19" w14:textId="77777777" w:rsidR="00C818D4" w:rsidRPr="006128B7" w:rsidRDefault="00C818D4" w:rsidP="00076A3E">
            <w:pPr>
              <w:widowControl/>
              <w:jc w:val="center"/>
              <w:rPr>
                <w:rFonts w:ascii="Times New Roman" w:eastAsia="宋体" w:hAnsi="Times New Roman" w:cs="Times New Roman"/>
                <w:color w:val="000000"/>
                <w:kern w:val="0"/>
                <w:sz w:val="20"/>
                <w:szCs w:val="20"/>
              </w:rPr>
            </w:pPr>
          </w:p>
        </w:tc>
        <w:tc>
          <w:tcPr>
            <w:tcW w:w="1772" w:type="dxa"/>
            <w:tcBorders>
              <w:top w:val="nil"/>
              <w:left w:val="nil"/>
              <w:bottom w:val="nil"/>
              <w:right w:val="nil"/>
            </w:tcBorders>
          </w:tcPr>
          <w:p w14:paraId="5C0FB22F"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(1.294)</w:t>
            </w:r>
          </w:p>
        </w:tc>
        <w:tc>
          <w:tcPr>
            <w:tcW w:w="2480" w:type="dxa"/>
            <w:tcBorders>
              <w:top w:val="nil"/>
              <w:left w:val="nil"/>
              <w:bottom w:val="nil"/>
              <w:right w:val="nil"/>
            </w:tcBorders>
          </w:tcPr>
          <w:p w14:paraId="61338DB6" w14:textId="77777777" w:rsidR="00C818D4" w:rsidRPr="006128B7" w:rsidRDefault="00C818D4" w:rsidP="00076A3E">
            <w:pPr>
              <w:autoSpaceDE w:val="0"/>
              <w:autoSpaceDN w:val="0"/>
              <w:adjustRightInd w:val="0"/>
              <w:jc w:val="center"/>
              <w:rPr>
                <w:rFonts w:ascii="Times New Roman" w:hAnsi="Times New Roman" w:cs="Times New Roman"/>
                <w:kern w:val="0"/>
                <w:sz w:val="20"/>
                <w:szCs w:val="20"/>
              </w:rPr>
            </w:pPr>
          </w:p>
        </w:tc>
      </w:tr>
      <w:tr w:rsidR="006D0F24" w:rsidRPr="006128B7" w14:paraId="3DB2ED23" w14:textId="77777777" w:rsidTr="00076A3E">
        <w:trPr>
          <w:jc w:val="center"/>
        </w:trPr>
        <w:tc>
          <w:tcPr>
            <w:tcW w:w="1758" w:type="dxa"/>
            <w:tcBorders>
              <w:top w:val="single" w:sz="4" w:space="0" w:color="auto"/>
              <w:left w:val="nil"/>
              <w:bottom w:val="nil"/>
              <w:right w:val="nil"/>
            </w:tcBorders>
          </w:tcPr>
          <w:p w14:paraId="0601E65B" w14:textId="77777777" w:rsidR="00C818D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N</w:t>
            </w:r>
          </w:p>
        </w:tc>
        <w:tc>
          <w:tcPr>
            <w:tcW w:w="1772" w:type="dxa"/>
            <w:tcBorders>
              <w:top w:val="single" w:sz="4" w:space="0" w:color="auto"/>
              <w:left w:val="nil"/>
              <w:bottom w:val="nil"/>
              <w:right w:val="nil"/>
            </w:tcBorders>
          </w:tcPr>
          <w:p w14:paraId="11EED2EE"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18924</w:t>
            </w:r>
          </w:p>
        </w:tc>
        <w:tc>
          <w:tcPr>
            <w:tcW w:w="2480" w:type="dxa"/>
            <w:tcBorders>
              <w:top w:val="single" w:sz="4" w:space="0" w:color="auto"/>
              <w:left w:val="nil"/>
              <w:bottom w:val="nil"/>
              <w:right w:val="nil"/>
            </w:tcBorders>
          </w:tcPr>
          <w:p w14:paraId="121EABD6"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18924</w:t>
            </w:r>
          </w:p>
        </w:tc>
      </w:tr>
      <w:tr w:rsidR="006D0F24" w:rsidRPr="006128B7" w14:paraId="01F008BD" w14:textId="77777777" w:rsidTr="00076A3E">
        <w:trPr>
          <w:jc w:val="center"/>
        </w:trPr>
        <w:tc>
          <w:tcPr>
            <w:tcW w:w="1758" w:type="dxa"/>
            <w:tcBorders>
              <w:top w:val="nil"/>
              <w:left w:val="nil"/>
              <w:bottom w:val="nil"/>
              <w:right w:val="nil"/>
            </w:tcBorders>
          </w:tcPr>
          <w:p w14:paraId="14401AA1" w14:textId="77777777" w:rsidR="00C818D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Pseudo</w:t>
            </w:r>
            <m:oMath>
              <m:sSup>
                <m:sSupPr>
                  <m:ctrlPr>
                    <w:rPr>
                      <w:rFonts w:ascii="Cambria Math" w:eastAsia="宋体" w:hAnsi="Cambria Math" w:cs="Times New Roman"/>
                      <w:color w:val="000000"/>
                      <w:kern w:val="0"/>
                      <w:sz w:val="20"/>
                      <w:szCs w:val="20"/>
                    </w:rPr>
                  </m:ctrlPr>
                </m:sSupPr>
                <m:e>
                  <m:r>
                    <m:rPr>
                      <m:sty m:val="p"/>
                    </m:rPr>
                    <w:rPr>
                      <w:rFonts w:ascii="Cambria Math" w:eastAsia="宋体" w:hAnsi="Cambria Math" w:cs="Times New Roman"/>
                      <w:color w:val="000000"/>
                      <w:kern w:val="0"/>
                      <w:sz w:val="20"/>
                      <w:szCs w:val="20"/>
                    </w:rPr>
                    <m:t>R</m:t>
                  </m:r>
                </m:e>
                <m:sup>
                  <m:r>
                    <m:rPr>
                      <m:sty m:val="p"/>
                    </m:rPr>
                    <w:rPr>
                      <w:rFonts w:ascii="Cambria Math" w:eastAsia="宋体" w:hAnsi="Cambria Math" w:cs="Times New Roman"/>
                      <w:color w:val="000000"/>
                      <w:kern w:val="0"/>
                      <w:sz w:val="20"/>
                      <w:szCs w:val="20"/>
                    </w:rPr>
                    <m:t>2</m:t>
                  </m:r>
                </m:sup>
              </m:sSup>
            </m:oMath>
          </w:p>
        </w:tc>
        <w:tc>
          <w:tcPr>
            <w:tcW w:w="1772" w:type="dxa"/>
            <w:tcBorders>
              <w:top w:val="nil"/>
              <w:left w:val="nil"/>
              <w:bottom w:val="nil"/>
              <w:right w:val="nil"/>
            </w:tcBorders>
          </w:tcPr>
          <w:p w14:paraId="61BC8E22"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0.051</w:t>
            </w:r>
          </w:p>
        </w:tc>
        <w:tc>
          <w:tcPr>
            <w:tcW w:w="2480" w:type="dxa"/>
            <w:tcBorders>
              <w:top w:val="nil"/>
              <w:left w:val="nil"/>
              <w:bottom w:val="nil"/>
              <w:right w:val="nil"/>
            </w:tcBorders>
          </w:tcPr>
          <w:p w14:paraId="19A59FCC"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0.049</w:t>
            </w:r>
          </w:p>
        </w:tc>
      </w:tr>
      <w:tr w:rsidR="006D0F24" w:rsidRPr="006128B7" w14:paraId="4733D232" w14:textId="77777777" w:rsidTr="00076A3E">
        <w:trPr>
          <w:jc w:val="center"/>
        </w:trPr>
        <w:tc>
          <w:tcPr>
            <w:tcW w:w="1758" w:type="dxa"/>
            <w:tcBorders>
              <w:top w:val="nil"/>
              <w:left w:val="nil"/>
              <w:bottom w:val="nil"/>
              <w:right w:val="nil"/>
            </w:tcBorders>
          </w:tcPr>
          <w:p w14:paraId="708BF3E7" w14:textId="77777777" w:rsidR="00C818D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Industry</w:t>
            </w:r>
          </w:p>
        </w:tc>
        <w:tc>
          <w:tcPr>
            <w:tcW w:w="1772" w:type="dxa"/>
            <w:tcBorders>
              <w:top w:val="nil"/>
              <w:left w:val="nil"/>
              <w:bottom w:val="nil"/>
              <w:right w:val="nil"/>
            </w:tcBorders>
          </w:tcPr>
          <w:p w14:paraId="4418DC6E" w14:textId="77777777" w:rsidR="00C818D4" w:rsidRPr="006128B7" w:rsidRDefault="00E73A5D" w:rsidP="00076A3E">
            <w:pPr>
              <w:widowControl/>
              <w:jc w:val="center"/>
              <w:rPr>
                <w:rFonts w:ascii="Times New Roman" w:eastAsia="宋体" w:hAnsi="Times New Roman" w:cs="Times New Roman"/>
                <w:i/>
                <w:color w:val="000000"/>
                <w:kern w:val="0"/>
                <w:sz w:val="20"/>
                <w:szCs w:val="20"/>
              </w:rPr>
            </w:pPr>
            <w:r w:rsidRPr="006128B7">
              <w:rPr>
                <w:rFonts w:ascii="Times New Roman" w:eastAsia="宋体" w:hAnsi="Times New Roman" w:cs="Times New Roman"/>
                <w:i/>
                <w:color w:val="000000"/>
                <w:kern w:val="0"/>
                <w:sz w:val="20"/>
                <w:szCs w:val="20"/>
              </w:rPr>
              <w:t>Yes</w:t>
            </w:r>
          </w:p>
        </w:tc>
        <w:tc>
          <w:tcPr>
            <w:tcW w:w="2480" w:type="dxa"/>
            <w:tcBorders>
              <w:top w:val="nil"/>
              <w:left w:val="nil"/>
              <w:bottom w:val="nil"/>
              <w:right w:val="nil"/>
            </w:tcBorders>
          </w:tcPr>
          <w:p w14:paraId="08CD4DF1" w14:textId="77777777" w:rsidR="00C818D4" w:rsidRPr="006128B7" w:rsidRDefault="00E73A5D" w:rsidP="00076A3E">
            <w:pPr>
              <w:widowControl/>
              <w:jc w:val="center"/>
              <w:rPr>
                <w:rFonts w:ascii="Times New Roman" w:eastAsia="宋体" w:hAnsi="Times New Roman" w:cs="Times New Roman"/>
                <w:i/>
                <w:color w:val="000000"/>
                <w:kern w:val="0"/>
                <w:sz w:val="20"/>
                <w:szCs w:val="20"/>
              </w:rPr>
            </w:pPr>
            <w:r w:rsidRPr="006128B7">
              <w:rPr>
                <w:rFonts w:ascii="Times New Roman" w:eastAsia="宋体" w:hAnsi="Times New Roman" w:cs="Times New Roman"/>
                <w:i/>
                <w:color w:val="000000"/>
                <w:kern w:val="0"/>
                <w:sz w:val="20"/>
                <w:szCs w:val="20"/>
              </w:rPr>
              <w:t>Yes</w:t>
            </w:r>
          </w:p>
        </w:tc>
      </w:tr>
      <w:tr w:rsidR="006D0F24" w:rsidRPr="006128B7" w14:paraId="56C0C2A2" w14:textId="77777777" w:rsidTr="00076A3E">
        <w:trPr>
          <w:jc w:val="center"/>
        </w:trPr>
        <w:tc>
          <w:tcPr>
            <w:tcW w:w="1758" w:type="dxa"/>
            <w:tcBorders>
              <w:top w:val="nil"/>
              <w:left w:val="nil"/>
              <w:bottom w:val="single" w:sz="4" w:space="0" w:color="auto"/>
              <w:right w:val="nil"/>
            </w:tcBorders>
          </w:tcPr>
          <w:p w14:paraId="2A13921F" w14:textId="77777777" w:rsidR="00C818D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Year</w:t>
            </w:r>
          </w:p>
        </w:tc>
        <w:tc>
          <w:tcPr>
            <w:tcW w:w="1772" w:type="dxa"/>
            <w:tcBorders>
              <w:top w:val="nil"/>
              <w:left w:val="nil"/>
              <w:bottom w:val="single" w:sz="4" w:space="0" w:color="auto"/>
              <w:right w:val="nil"/>
            </w:tcBorders>
          </w:tcPr>
          <w:p w14:paraId="4BD96D74" w14:textId="77777777" w:rsidR="00C818D4" w:rsidRPr="006128B7" w:rsidRDefault="00E73A5D" w:rsidP="00076A3E">
            <w:pPr>
              <w:widowControl/>
              <w:jc w:val="center"/>
              <w:rPr>
                <w:rFonts w:ascii="Times New Roman" w:eastAsia="宋体" w:hAnsi="Times New Roman" w:cs="Times New Roman"/>
                <w:i/>
                <w:color w:val="000000"/>
                <w:kern w:val="0"/>
                <w:sz w:val="20"/>
                <w:szCs w:val="20"/>
              </w:rPr>
            </w:pPr>
            <w:r w:rsidRPr="006128B7">
              <w:rPr>
                <w:rFonts w:ascii="Times New Roman" w:eastAsia="宋体" w:hAnsi="Times New Roman" w:cs="Times New Roman"/>
                <w:i/>
                <w:color w:val="000000"/>
                <w:kern w:val="0"/>
                <w:sz w:val="20"/>
                <w:szCs w:val="20"/>
              </w:rPr>
              <w:t>Yes</w:t>
            </w:r>
          </w:p>
        </w:tc>
        <w:tc>
          <w:tcPr>
            <w:tcW w:w="2480" w:type="dxa"/>
            <w:tcBorders>
              <w:top w:val="nil"/>
              <w:left w:val="nil"/>
              <w:bottom w:val="single" w:sz="4" w:space="0" w:color="auto"/>
              <w:right w:val="nil"/>
            </w:tcBorders>
          </w:tcPr>
          <w:p w14:paraId="6F48CBD6" w14:textId="77777777" w:rsidR="00C818D4" w:rsidRPr="006128B7" w:rsidRDefault="00E73A5D" w:rsidP="00076A3E">
            <w:pPr>
              <w:widowControl/>
              <w:jc w:val="center"/>
              <w:rPr>
                <w:rFonts w:ascii="Times New Roman" w:eastAsia="宋体" w:hAnsi="Times New Roman" w:cs="Times New Roman"/>
                <w:i/>
                <w:color w:val="000000"/>
                <w:kern w:val="0"/>
                <w:sz w:val="20"/>
                <w:szCs w:val="20"/>
              </w:rPr>
            </w:pPr>
            <w:r w:rsidRPr="006128B7">
              <w:rPr>
                <w:rFonts w:ascii="Times New Roman" w:eastAsia="宋体" w:hAnsi="Times New Roman" w:cs="Times New Roman"/>
                <w:i/>
                <w:color w:val="000000"/>
                <w:kern w:val="0"/>
                <w:sz w:val="20"/>
                <w:szCs w:val="20"/>
              </w:rPr>
              <w:t>Yes</w:t>
            </w:r>
          </w:p>
        </w:tc>
      </w:tr>
    </w:tbl>
    <w:p w14:paraId="3BF79E4A" w14:textId="77777777" w:rsidR="00C818D4" w:rsidRPr="006128B7" w:rsidRDefault="00E73A5D" w:rsidP="00C818D4">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Standard errors in parentheses</w:t>
      </w:r>
    </w:p>
    <w:p w14:paraId="258043C4" w14:textId="77777777" w:rsidR="00C818D4" w:rsidRPr="006128B7" w:rsidRDefault="00E73A5D" w:rsidP="00C818D4">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vertAlign w:val="superscript"/>
        </w:rPr>
        <w:t>*</w:t>
      </w:r>
      <w:r w:rsidRPr="006128B7">
        <w:rPr>
          <w:rFonts w:ascii="Times New Roman" w:hAnsi="Times New Roman" w:cs="Times New Roman"/>
          <w:kern w:val="0"/>
          <w:sz w:val="20"/>
          <w:szCs w:val="20"/>
        </w:rPr>
        <w:t xml:space="preserve"> </w:t>
      </w:r>
      <w:proofErr w:type="gramStart"/>
      <w:r w:rsidRPr="006128B7">
        <w:rPr>
          <w:rFonts w:ascii="Times New Roman" w:hAnsi="Times New Roman" w:cs="Times New Roman"/>
          <w:i/>
          <w:iCs/>
          <w:kern w:val="0"/>
          <w:sz w:val="20"/>
          <w:szCs w:val="20"/>
        </w:rPr>
        <w:t>p</w:t>
      </w:r>
      <w:proofErr w:type="gramEnd"/>
      <w:r w:rsidRPr="006128B7">
        <w:rPr>
          <w:rFonts w:ascii="Times New Roman" w:hAnsi="Times New Roman" w:cs="Times New Roman"/>
          <w:kern w:val="0"/>
          <w:sz w:val="20"/>
          <w:szCs w:val="20"/>
        </w:rPr>
        <w:t xml:space="preserve"> &lt; 0.1, </w:t>
      </w:r>
      <w:r w:rsidRPr="006128B7">
        <w:rPr>
          <w:rFonts w:ascii="Times New Roman" w:hAnsi="Times New Roman" w:cs="Times New Roman"/>
          <w:kern w:val="0"/>
          <w:sz w:val="20"/>
          <w:szCs w:val="20"/>
          <w:vertAlign w:val="superscript"/>
        </w:rPr>
        <w:t>**</w:t>
      </w:r>
      <w:r w:rsidRPr="006128B7">
        <w:rPr>
          <w:rFonts w:ascii="Times New Roman" w:hAnsi="Times New Roman" w:cs="Times New Roman"/>
          <w:kern w:val="0"/>
          <w:sz w:val="20"/>
          <w:szCs w:val="20"/>
        </w:rPr>
        <w:t xml:space="preserve"> </w:t>
      </w:r>
      <w:r w:rsidRPr="006128B7">
        <w:rPr>
          <w:rFonts w:ascii="Times New Roman" w:hAnsi="Times New Roman" w:cs="Times New Roman"/>
          <w:i/>
          <w:iCs/>
          <w:kern w:val="0"/>
          <w:sz w:val="20"/>
          <w:szCs w:val="20"/>
        </w:rPr>
        <w:t>p</w:t>
      </w:r>
      <w:r w:rsidRPr="006128B7">
        <w:rPr>
          <w:rFonts w:ascii="Times New Roman" w:hAnsi="Times New Roman" w:cs="Times New Roman"/>
          <w:kern w:val="0"/>
          <w:sz w:val="20"/>
          <w:szCs w:val="20"/>
        </w:rPr>
        <w:t xml:space="preserve"> &lt; 0.05, </w:t>
      </w:r>
      <w:r w:rsidRPr="006128B7">
        <w:rPr>
          <w:rFonts w:ascii="Times New Roman" w:hAnsi="Times New Roman" w:cs="Times New Roman"/>
          <w:kern w:val="0"/>
          <w:sz w:val="20"/>
          <w:szCs w:val="20"/>
          <w:vertAlign w:val="superscript"/>
        </w:rPr>
        <w:t>***</w:t>
      </w:r>
      <w:r w:rsidRPr="006128B7">
        <w:rPr>
          <w:rFonts w:ascii="Times New Roman" w:hAnsi="Times New Roman" w:cs="Times New Roman"/>
          <w:kern w:val="0"/>
          <w:sz w:val="20"/>
          <w:szCs w:val="20"/>
        </w:rPr>
        <w:t xml:space="preserve"> </w:t>
      </w:r>
      <w:r w:rsidRPr="006128B7">
        <w:rPr>
          <w:rFonts w:ascii="Times New Roman" w:hAnsi="Times New Roman" w:cs="Times New Roman"/>
          <w:i/>
          <w:iCs/>
          <w:kern w:val="0"/>
          <w:sz w:val="20"/>
          <w:szCs w:val="20"/>
        </w:rPr>
        <w:t>p</w:t>
      </w:r>
      <w:r w:rsidRPr="006128B7">
        <w:rPr>
          <w:rFonts w:ascii="Times New Roman" w:hAnsi="Times New Roman" w:cs="Times New Roman"/>
          <w:kern w:val="0"/>
          <w:sz w:val="20"/>
          <w:szCs w:val="20"/>
        </w:rPr>
        <w:t xml:space="preserve"> &lt; 0.01</w:t>
      </w:r>
    </w:p>
    <w:p w14:paraId="44B48999" w14:textId="77777777" w:rsidR="00C818D4" w:rsidRPr="006128B7" w:rsidRDefault="00E73A5D" w:rsidP="00637BDF">
      <w:pPr>
        <w:widowControl/>
        <w:rPr>
          <w:rFonts w:ascii="Times New Roman" w:hAnsi="Times New Roman" w:cs="Times New Roman"/>
          <w:color w:val="000000"/>
          <w:sz w:val="20"/>
          <w:szCs w:val="20"/>
        </w:rPr>
      </w:pPr>
      <w:r w:rsidRPr="006128B7">
        <w:rPr>
          <w:rFonts w:ascii="Times New Roman" w:hAnsi="Times New Roman" w:cs="Times New Roman"/>
          <w:color w:val="000000"/>
          <w:sz w:val="20"/>
          <w:szCs w:val="20"/>
        </w:rPr>
        <w:t>5.2 Incremental effect of CFO's own ability</w:t>
      </w:r>
    </w:p>
    <w:p w14:paraId="5D0F92CA" w14:textId="2DBFB614" w:rsidR="00C818D4" w:rsidRPr="006128B7" w:rsidRDefault="00E73A5D" w:rsidP="006128B7">
      <w:pPr>
        <w:widowControl/>
        <w:ind w:firstLineChars="200" w:firstLine="400"/>
        <w:rPr>
          <w:rFonts w:ascii="Times New Roman" w:hAnsi="Times New Roman" w:cs="Times New Roman"/>
          <w:color w:val="000000"/>
          <w:sz w:val="20"/>
          <w:szCs w:val="20"/>
        </w:rPr>
      </w:pPr>
      <w:r w:rsidRPr="006128B7">
        <w:rPr>
          <w:rFonts w:ascii="Times New Roman" w:hAnsi="Times New Roman" w:cs="Times New Roman"/>
          <w:color w:val="000000"/>
          <w:sz w:val="20"/>
          <w:szCs w:val="20"/>
        </w:rPr>
        <w:lastRenderedPageBreak/>
        <w:t xml:space="preserve">Based on the basic assumption that CFO gender will affect the </w:t>
      </w:r>
      <w:r w:rsidR="00321DB3" w:rsidRPr="006128B7">
        <w:rPr>
          <w:rFonts w:ascii="Times New Roman" w:hAnsi="Times New Roman" w:cs="Times New Roman"/>
          <w:color w:val="000000"/>
          <w:sz w:val="20"/>
          <w:szCs w:val="20"/>
        </w:rPr>
        <w:t xml:space="preserve">degree of likelihood of </w:t>
      </w:r>
      <w:r w:rsidRPr="006128B7">
        <w:rPr>
          <w:rFonts w:ascii="Times New Roman" w:hAnsi="Times New Roman" w:cs="Times New Roman"/>
          <w:color w:val="000000"/>
          <w:sz w:val="20"/>
          <w:szCs w:val="20"/>
        </w:rPr>
        <w:t>violation of corporate information disclosure</w:t>
      </w:r>
      <w:r w:rsidR="00321DB3" w:rsidRPr="006128B7">
        <w:rPr>
          <w:rFonts w:ascii="Times New Roman" w:hAnsi="Times New Roman" w:cs="Times New Roman"/>
          <w:color w:val="000000"/>
          <w:sz w:val="20"/>
          <w:szCs w:val="20"/>
        </w:rPr>
        <w:t xml:space="preserve"> standards</w:t>
      </w:r>
      <w:r w:rsidRPr="006128B7">
        <w:rPr>
          <w:rFonts w:ascii="Times New Roman" w:hAnsi="Times New Roman" w:cs="Times New Roman"/>
          <w:color w:val="000000"/>
          <w:sz w:val="20"/>
          <w:szCs w:val="20"/>
        </w:rPr>
        <w:t xml:space="preserve">, this paper </w:t>
      </w:r>
      <w:r w:rsidRPr="006128B7">
        <w:rPr>
          <w:rFonts w:ascii="Times New Roman" w:eastAsia="宋体" w:hAnsi="Times New Roman" w:cs="Times New Roman"/>
          <w:color w:val="000000"/>
          <w:sz w:val="20"/>
          <w:szCs w:val="20"/>
        </w:rPr>
        <w:t xml:space="preserve">establishes a </w:t>
      </w:r>
      <w:r w:rsidRPr="006128B7">
        <w:rPr>
          <w:rFonts w:ascii="Times New Roman" w:hAnsi="Times New Roman" w:cs="Times New Roman"/>
          <w:color w:val="000000"/>
          <w:sz w:val="20"/>
          <w:szCs w:val="20"/>
        </w:rPr>
        <w:t>cross</w:t>
      </w:r>
      <w:r w:rsidRPr="006128B7">
        <w:rPr>
          <w:rFonts w:ascii="Times New Roman" w:eastAsia="宋体" w:hAnsi="Times New Roman" w:cs="Times New Roman"/>
          <w:color w:val="000000"/>
          <w:sz w:val="20"/>
          <w:szCs w:val="20"/>
        </w:rPr>
        <w:t>-</w:t>
      </w:r>
      <w:r w:rsidRPr="006128B7">
        <w:rPr>
          <w:rFonts w:ascii="Times New Roman" w:hAnsi="Times New Roman" w:cs="Times New Roman"/>
          <w:color w:val="000000"/>
          <w:sz w:val="20"/>
          <w:szCs w:val="20"/>
        </w:rPr>
        <w:t xml:space="preserve">term addition model of CFO gender and CFO tenure to verify its incremental impact. Considering that the logit model used in </w:t>
      </w:r>
      <w:r w:rsidR="00321DB3" w:rsidRPr="006128B7">
        <w:rPr>
          <w:rFonts w:ascii="Times New Roman" w:hAnsi="Times New Roman" w:cs="Times New Roman"/>
          <w:color w:val="000000"/>
          <w:sz w:val="20"/>
          <w:szCs w:val="20"/>
        </w:rPr>
        <w:t xml:space="preserve">the </w:t>
      </w:r>
      <w:r w:rsidRPr="006128B7">
        <w:rPr>
          <w:rFonts w:ascii="Times New Roman" w:hAnsi="Times New Roman" w:cs="Times New Roman"/>
          <w:color w:val="000000"/>
          <w:sz w:val="20"/>
          <w:szCs w:val="20"/>
        </w:rPr>
        <w:t>regression is a nonlinear model, it is not suitable to use a simple linear model to measure the interaction effect. Therefore, the interference technology of AI et al.</w:t>
      </w:r>
      <w:r w:rsidRPr="006128B7">
        <w:rPr>
          <w:rFonts w:ascii="Times New Roman" w:hAnsi="Times New Roman" w:cs="Times New Roman"/>
          <w:color w:val="000000"/>
          <w:sz w:val="20"/>
          <w:szCs w:val="20"/>
          <w:vertAlign w:val="superscript"/>
        </w:rPr>
        <w:t xml:space="preserve"> [27]</w:t>
      </w:r>
      <w:r w:rsidRPr="006128B7">
        <w:rPr>
          <w:rFonts w:ascii="Times New Roman" w:hAnsi="Times New Roman" w:cs="Times New Roman"/>
          <w:color w:val="000000"/>
          <w:sz w:val="20"/>
          <w:szCs w:val="20"/>
        </w:rPr>
        <w:t xml:space="preserve"> is used to test the joint significance of these interactions and their composite variables. It shows that all values of</w:t>
      </w:r>
      <w:r w:rsidRPr="006128B7">
        <w:rPr>
          <w:rFonts w:ascii="Times New Roman" w:eastAsia="宋体" w:hAnsi="Times New Roman" w:cs="Times New Roman"/>
          <w:color w:val="000000"/>
          <w:sz w:val="20"/>
          <w:szCs w:val="20"/>
        </w:rPr>
        <w:t xml:space="preserve"> the logit</w:t>
      </w:r>
      <w:r w:rsidRPr="006128B7">
        <w:rPr>
          <w:rFonts w:ascii="Times New Roman" w:hAnsi="Times New Roman" w:cs="Times New Roman"/>
          <w:color w:val="000000"/>
          <w:sz w:val="20"/>
          <w:szCs w:val="20"/>
        </w:rPr>
        <w:t xml:space="preserve"> model, whether on average or</w:t>
      </w:r>
      <w:r w:rsidRPr="006128B7">
        <w:rPr>
          <w:rFonts w:ascii="Times New Roman" w:eastAsia="宋体" w:hAnsi="Times New Roman" w:cs="Times New Roman"/>
          <w:color w:val="000000"/>
          <w:sz w:val="20"/>
          <w:szCs w:val="20"/>
        </w:rPr>
        <w:t xml:space="preserve"> for</w:t>
      </w:r>
      <w:r w:rsidRPr="006128B7">
        <w:rPr>
          <w:rFonts w:ascii="Times New Roman" w:hAnsi="Times New Roman" w:cs="Times New Roman"/>
          <w:color w:val="000000"/>
          <w:sz w:val="20"/>
          <w:szCs w:val="20"/>
        </w:rPr>
        <w:t xml:space="preserve"> </w:t>
      </w:r>
      <w:r w:rsidRPr="006128B7">
        <w:rPr>
          <w:rFonts w:ascii="Times New Roman" w:eastAsia="宋体" w:hAnsi="Times New Roman" w:cs="Times New Roman"/>
          <w:color w:val="000000"/>
          <w:sz w:val="20"/>
          <w:szCs w:val="20"/>
        </w:rPr>
        <w:t xml:space="preserve">a </w:t>
      </w:r>
      <w:r w:rsidRPr="006128B7">
        <w:rPr>
          <w:rFonts w:ascii="Times New Roman" w:hAnsi="Times New Roman" w:cs="Times New Roman"/>
          <w:color w:val="000000"/>
          <w:sz w:val="20"/>
          <w:szCs w:val="20"/>
        </w:rPr>
        <w:t>single observation, have statistical significance, as shown in Table 4.</w:t>
      </w:r>
    </w:p>
    <w:p w14:paraId="397F31EA" w14:textId="3EB92C73" w:rsidR="00C818D4" w:rsidRPr="006128B7" w:rsidRDefault="00E73A5D" w:rsidP="006128B7">
      <w:pPr>
        <w:widowControl/>
        <w:ind w:firstLineChars="200" w:firstLine="400"/>
        <w:rPr>
          <w:rFonts w:ascii="Times New Roman" w:hAnsi="Times New Roman" w:cs="Times New Roman"/>
          <w:color w:val="000000"/>
          <w:sz w:val="20"/>
          <w:szCs w:val="20"/>
        </w:rPr>
      </w:pPr>
      <w:r w:rsidRPr="006128B7">
        <w:rPr>
          <w:rFonts w:ascii="Times New Roman" w:hAnsi="Times New Roman" w:cs="Times New Roman"/>
          <w:color w:val="000000"/>
          <w:sz w:val="20"/>
          <w:szCs w:val="20"/>
        </w:rPr>
        <w:t>From Figure 3, we find that the intersection term of CFO gender and tenure is significantly negative because there is a mutually reinforcing effect between the two</w:t>
      </w:r>
      <w:r w:rsidRPr="006128B7">
        <w:rPr>
          <w:rFonts w:ascii="Times New Roman" w:eastAsia="宋体" w:hAnsi="Times New Roman" w:cs="Times New Roman"/>
          <w:color w:val="000000"/>
          <w:sz w:val="20"/>
          <w:szCs w:val="20"/>
        </w:rPr>
        <w:t>;</w:t>
      </w:r>
      <w:r w:rsidRPr="006128B7">
        <w:rPr>
          <w:rFonts w:ascii="Times New Roman" w:hAnsi="Times New Roman" w:cs="Times New Roman"/>
          <w:color w:val="000000"/>
          <w:sz w:val="20"/>
          <w:szCs w:val="20"/>
        </w:rPr>
        <w:t xml:space="preserve"> that is, female CFOs with longer tenure have a more obvious inhibitory effect on corporate violations</w:t>
      </w:r>
      <w:r w:rsidRPr="006128B7">
        <w:rPr>
          <w:rFonts w:ascii="Times New Roman" w:eastAsia="宋体" w:hAnsi="Times New Roman" w:cs="Times New Roman"/>
          <w:color w:val="000000"/>
          <w:sz w:val="20"/>
          <w:szCs w:val="20"/>
        </w:rPr>
        <w:t>.</w:t>
      </w:r>
      <w:r w:rsidRPr="006128B7">
        <w:rPr>
          <w:rFonts w:ascii="Times New Roman" w:hAnsi="Times New Roman" w:cs="Times New Roman"/>
          <w:color w:val="000000"/>
          <w:sz w:val="20"/>
          <w:szCs w:val="20"/>
        </w:rPr>
        <w:t xml:space="preserve"> In contrast, female CFOs with shorter tenure may have relatively less power, and the </w:t>
      </w:r>
      <w:r w:rsidR="00321DB3" w:rsidRPr="006128B7">
        <w:rPr>
          <w:rFonts w:ascii="Times New Roman" w:hAnsi="Times New Roman" w:cs="Times New Roman"/>
          <w:color w:val="000000"/>
          <w:sz w:val="20"/>
          <w:szCs w:val="20"/>
        </w:rPr>
        <w:t xml:space="preserve">restraining </w:t>
      </w:r>
      <w:r w:rsidRPr="006128B7">
        <w:rPr>
          <w:rFonts w:ascii="Times New Roman" w:hAnsi="Times New Roman" w:cs="Times New Roman"/>
          <w:color w:val="000000"/>
          <w:sz w:val="20"/>
          <w:szCs w:val="20"/>
        </w:rPr>
        <w:t xml:space="preserve">effect </w:t>
      </w:r>
      <w:r w:rsidR="00321DB3" w:rsidRPr="006128B7">
        <w:rPr>
          <w:rFonts w:ascii="Times New Roman" w:hAnsi="Times New Roman" w:cs="Times New Roman"/>
          <w:color w:val="000000"/>
          <w:sz w:val="20"/>
          <w:szCs w:val="20"/>
        </w:rPr>
        <w:t xml:space="preserve">on </w:t>
      </w:r>
      <w:r w:rsidRPr="006128B7">
        <w:rPr>
          <w:rFonts w:ascii="Times New Roman" w:hAnsi="Times New Roman" w:cs="Times New Roman"/>
          <w:color w:val="000000"/>
          <w:sz w:val="20"/>
          <w:szCs w:val="20"/>
        </w:rPr>
        <w:t>corporate violations is</w:t>
      </w:r>
      <w:r w:rsidR="00321DB3" w:rsidRPr="006128B7">
        <w:rPr>
          <w:rFonts w:ascii="Times New Roman" w:hAnsi="Times New Roman" w:cs="Times New Roman"/>
          <w:color w:val="000000"/>
          <w:sz w:val="20"/>
          <w:szCs w:val="20"/>
        </w:rPr>
        <w:t xml:space="preserve"> less</w:t>
      </w:r>
      <w:r w:rsidRPr="006128B7">
        <w:rPr>
          <w:rFonts w:ascii="Times New Roman" w:hAnsi="Times New Roman" w:cs="Times New Roman"/>
          <w:color w:val="000000"/>
          <w:sz w:val="20"/>
          <w:szCs w:val="20"/>
        </w:rPr>
        <w:t xml:space="preserve">. The absolute value distribution of </w:t>
      </w:r>
      <w:r w:rsidRPr="006128B7">
        <w:rPr>
          <w:rFonts w:ascii="Times New Roman" w:eastAsia="宋体" w:hAnsi="Times New Roman" w:cs="Times New Roman"/>
          <w:color w:val="000000"/>
          <w:sz w:val="20"/>
          <w:szCs w:val="20"/>
        </w:rPr>
        <w:t xml:space="preserve">the </w:t>
      </w:r>
      <w:r w:rsidRPr="006128B7">
        <w:rPr>
          <w:rFonts w:ascii="Times New Roman" w:hAnsi="Times New Roman" w:cs="Times New Roman"/>
          <w:color w:val="000000"/>
          <w:sz w:val="20"/>
          <w:szCs w:val="20"/>
        </w:rPr>
        <w:t>Z statistical value in Figure 4 is basically greater than 1.96, indicating that the result is significant.</w:t>
      </w:r>
    </w:p>
    <w:p w14:paraId="5FAAB260" w14:textId="708E6EBB" w:rsidR="00C818D4" w:rsidRPr="006128B7" w:rsidRDefault="00E73A5D" w:rsidP="006128B7">
      <w:pPr>
        <w:widowControl/>
        <w:ind w:firstLineChars="200" w:firstLine="400"/>
        <w:rPr>
          <w:rFonts w:ascii="Times New Roman" w:hAnsi="Times New Roman" w:cs="Times New Roman"/>
          <w:color w:val="000000"/>
          <w:sz w:val="20"/>
          <w:szCs w:val="20"/>
        </w:rPr>
      </w:pPr>
      <w:r w:rsidRPr="006128B7">
        <w:rPr>
          <w:rFonts w:ascii="Times New Roman" w:hAnsi="Times New Roman" w:cs="Times New Roman"/>
          <w:color w:val="000000"/>
          <w:sz w:val="20"/>
          <w:szCs w:val="20"/>
        </w:rPr>
        <w:t>Overall, the regression results verify Hypothesis 2</w:t>
      </w:r>
      <w:r w:rsidRPr="006128B7">
        <w:rPr>
          <w:rFonts w:ascii="Times New Roman" w:eastAsia="宋体" w:hAnsi="Times New Roman" w:cs="Times New Roman"/>
          <w:color w:val="000000"/>
          <w:sz w:val="20"/>
          <w:szCs w:val="20"/>
        </w:rPr>
        <w:t>;</w:t>
      </w:r>
      <w:r w:rsidRPr="006128B7">
        <w:rPr>
          <w:rFonts w:ascii="Times New Roman" w:hAnsi="Times New Roman" w:cs="Times New Roman"/>
          <w:color w:val="000000"/>
          <w:sz w:val="20"/>
          <w:szCs w:val="20"/>
        </w:rPr>
        <w:t xml:space="preserve"> that is, the cross effect of </w:t>
      </w:r>
      <w:r w:rsidRPr="006128B7">
        <w:rPr>
          <w:rFonts w:ascii="Times New Roman" w:eastAsia="宋体" w:hAnsi="Times New Roman" w:cs="Times New Roman"/>
          <w:color w:val="000000"/>
          <w:sz w:val="20"/>
          <w:szCs w:val="20"/>
        </w:rPr>
        <w:t>CFOs’</w:t>
      </w:r>
      <w:r w:rsidRPr="006128B7">
        <w:rPr>
          <w:rFonts w:ascii="Times New Roman" w:hAnsi="Times New Roman" w:cs="Times New Roman"/>
          <w:color w:val="000000"/>
          <w:sz w:val="20"/>
          <w:szCs w:val="20"/>
        </w:rPr>
        <w:t xml:space="preserve"> personal ability and </w:t>
      </w:r>
      <w:r w:rsidRPr="006128B7">
        <w:rPr>
          <w:rFonts w:ascii="Times New Roman" w:eastAsia="宋体" w:hAnsi="Times New Roman" w:cs="Times New Roman"/>
          <w:color w:val="000000"/>
          <w:sz w:val="20"/>
          <w:szCs w:val="20"/>
        </w:rPr>
        <w:t>CFOs’</w:t>
      </w:r>
      <w:r w:rsidRPr="006128B7">
        <w:rPr>
          <w:rFonts w:ascii="Times New Roman" w:hAnsi="Times New Roman" w:cs="Times New Roman"/>
          <w:color w:val="000000"/>
          <w:sz w:val="20"/>
          <w:szCs w:val="20"/>
        </w:rPr>
        <w:t xml:space="preserve"> gender is very significant, and the role of female CFOs with </w:t>
      </w:r>
      <w:r w:rsidR="00321DB3" w:rsidRPr="006128B7">
        <w:rPr>
          <w:rFonts w:ascii="Times New Roman" w:hAnsi="Times New Roman" w:cs="Times New Roman"/>
          <w:color w:val="000000"/>
          <w:sz w:val="20"/>
          <w:szCs w:val="20"/>
        </w:rPr>
        <w:t xml:space="preserve">a </w:t>
      </w:r>
      <w:r w:rsidRPr="006128B7">
        <w:rPr>
          <w:rFonts w:ascii="Times New Roman" w:hAnsi="Times New Roman" w:cs="Times New Roman"/>
          <w:color w:val="000000"/>
          <w:sz w:val="20"/>
          <w:szCs w:val="20"/>
        </w:rPr>
        <w:t xml:space="preserve">strong personal ability </w:t>
      </w:r>
      <w:r w:rsidR="00321DB3" w:rsidRPr="006128B7">
        <w:rPr>
          <w:rFonts w:ascii="Times New Roman" w:hAnsi="Times New Roman" w:cs="Times New Roman"/>
          <w:color w:val="000000"/>
          <w:sz w:val="20"/>
          <w:szCs w:val="20"/>
        </w:rPr>
        <w:t>to inhibit</w:t>
      </w:r>
      <w:r w:rsidRPr="006128B7">
        <w:rPr>
          <w:rFonts w:ascii="Times New Roman" w:hAnsi="Times New Roman" w:cs="Times New Roman"/>
          <w:color w:val="000000"/>
          <w:sz w:val="20"/>
          <w:szCs w:val="20"/>
        </w:rPr>
        <w:t xml:space="preserve"> information disclosure violations of their listed companies is more</w:t>
      </w:r>
      <w:r w:rsidR="00321DB3" w:rsidRPr="006128B7">
        <w:rPr>
          <w:rFonts w:ascii="Times New Roman" w:hAnsi="Times New Roman" w:cs="Times New Roman"/>
          <w:color w:val="000000"/>
          <w:sz w:val="20"/>
          <w:szCs w:val="20"/>
        </w:rPr>
        <w:t xml:space="preserve"> evident</w:t>
      </w:r>
      <w:r w:rsidRPr="006128B7">
        <w:rPr>
          <w:rFonts w:ascii="Times New Roman" w:hAnsi="Times New Roman" w:cs="Times New Roman"/>
          <w:color w:val="000000"/>
          <w:sz w:val="20"/>
          <w:szCs w:val="20"/>
        </w:rPr>
        <w:t>.</w:t>
      </w:r>
    </w:p>
    <w:p w14:paraId="3289FAF2" w14:textId="77777777" w:rsidR="00C818D4" w:rsidRPr="006128B7" w:rsidRDefault="00C818D4" w:rsidP="006128B7">
      <w:pPr>
        <w:widowControl/>
        <w:ind w:firstLineChars="200" w:firstLine="400"/>
        <w:rPr>
          <w:rFonts w:ascii="Times New Roman" w:hAnsi="Times New Roman" w:cs="Times New Roman"/>
          <w:color w:val="000000"/>
          <w:sz w:val="20"/>
          <w:szCs w:val="20"/>
        </w:rPr>
      </w:pPr>
    </w:p>
    <w:p w14:paraId="726CE93B" w14:textId="233AF05D" w:rsidR="00C818D4" w:rsidRPr="006128B7" w:rsidRDefault="00E73A5D" w:rsidP="006128B7">
      <w:pPr>
        <w:widowControl/>
        <w:ind w:firstLineChars="200" w:firstLine="400"/>
        <w:jc w:val="center"/>
        <w:rPr>
          <w:rFonts w:ascii="Times New Roman" w:hAnsi="Times New Roman" w:cs="Times New Roman"/>
          <w:color w:val="000000"/>
          <w:sz w:val="20"/>
          <w:szCs w:val="20"/>
        </w:rPr>
      </w:pPr>
      <w:r w:rsidRPr="006128B7">
        <w:rPr>
          <w:rFonts w:ascii="Times New Roman" w:hAnsi="Times New Roman" w:cs="Times New Roman"/>
          <w:color w:val="000000"/>
          <w:sz w:val="20"/>
          <w:szCs w:val="20"/>
        </w:rPr>
        <w:t xml:space="preserve">Table 4 </w:t>
      </w:r>
      <w:r w:rsidRPr="006128B7">
        <w:rPr>
          <w:rFonts w:ascii="Times New Roman" w:eastAsia="宋体" w:hAnsi="Times New Roman" w:cs="Times New Roman"/>
          <w:color w:val="000000"/>
          <w:sz w:val="20"/>
          <w:szCs w:val="20"/>
        </w:rPr>
        <w:t>Interaction</w:t>
      </w:r>
      <w:r w:rsidRPr="006128B7">
        <w:rPr>
          <w:rFonts w:ascii="Times New Roman" w:hAnsi="Times New Roman" w:cs="Times New Roman"/>
          <w:color w:val="000000"/>
          <w:sz w:val="20"/>
          <w:szCs w:val="20"/>
        </w:rPr>
        <w:t xml:space="preserve"> between CFO tenure and CFO gender</w:t>
      </w:r>
    </w:p>
    <w:tbl>
      <w:tblPr>
        <w:tblW w:w="0" w:type="auto"/>
        <w:jc w:val="center"/>
        <w:tblLayout w:type="fixed"/>
        <w:tblLook w:val="0000" w:firstRow="0" w:lastRow="0" w:firstColumn="0" w:lastColumn="0" w:noHBand="0" w:noVBand="0"/>
      </w:tblPr>
      <w:tblGrid>
        <w:gridCol w:w="1608"/>
        <w:gridCol w:w="800"/>
        <w:gridCol w:w="1400"/>
        <w:gridCol w:w="1400"/>
        <w:gridCol w:w="1400"/>
        <w:gridCol w:w="1400"/>
      </w:tblGrid>
      <w:tr w:rsidR="006D0F24" w:rsidRPr="006128B7" w14:paraId="6A6EE5D5" w14:textId="77777777" w:rsidTr="00076A3E">
        <w:trPr>
          <w:jc w:val="center"/>
        </w:trPr>
        <w:tc>
          <w:tcPr>
            <w:tcW w:w="1608" w:type="dxa"/>
            <w:tcBorders>
              <w:top w:val="single" w:sz="4" w:space="0" w:color="auto"/>
              <w:left w:val="nil"/>
              <w:bottom w:val="single" w:sz="10" w:space="0" w:color="auto"/>
              <w:right w:val="nil"/>
            </w:tcBorders>
          </w:tcPr>
          <w:p w14:paraId="573C7C09" w14:textId="77777777" w:rsidR="00C818D4" w:rsidRPr="006128B7" w:rsidRDefault="00C818D4" w:rsidP="00076A3E">
            <w:pPr>
              <w:autoSpaceDE w:val="0"/>
              <w:autoSpaceDN w:val="0"/>
              <w:adjustRightInd w:val="0"/>
              <w:jc w:val="center"/>
              <w:rPr>
                <w:rFonts w:ascii="Times New Roman" w:hAnsi="Times New Roman" w:cs="Times New Roman"/>
                <w:kern w:val="0"/>
                <w:sz w:val="20"/>
                <w:szCs w:val="20"/>
              </w:rPr>
            </w:pPr>
          </w:p>
        </w:tc>
        <w:tc>
          <w:tcPr>
            <w:tcW w:w="800" w:type="dxa"/>
            <w:tcBorders>
              <w:top w:val="single" w:sz="4" w:space="0" w:color="auto"/>
              <w:left w:val="nil"/>
              <w:bottom w:val="single" w:sz="10" w:space="0" w:color="auto"/>
              <w:right w:val="nil"/>
            </w:tcBorders>
          </w:tcPr>
          <w:p w14:paraId="466F4BFF"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proofErr w:type="spellStart"/>
            <w:r w:rsidRPr="006128B7">
              <w:rPr>
                <w:rFonts w:ascii="Times New Roman" w:hAnsi="Times New Roman" w:cs="Times New Roman"/>
                <w:kern w:val="0"/>
                <w:sz w:val="20"/>
                <w:szCs w:val="20"/>
              </w:rPr>
              <w:t>Obs</w:t>
            </w:r>
            <w:proofErr w:type="spellEnd"/>
          </w:p>
        </w:tc>
        <w:tc>
          <w:tcPr>
            <w:tcW w:w="1400" w:type="dxa"/>
            <w:tcBorders>
              <w:top w:val="single" w:sz="4" w:space="0" w:color="auto"/>
              <w:left w:val="nil"/>
              <w:bottom w:val="single" w:sz="10" w:space="0" w:color="auto"/>
              <w:right w:val="nil"/>
            </w:tcBorders>
          </w:tcPr>
          <w:p w14:paraId="36C3509A"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Mean</w:t>
            </w:r>
          </w:p>
        </w:tc>
        <w:tc>
          <w:tcPr>
            <w:tcW w:w="1400" w:type="dxa"/>
            <w:tcBorders>
              <w:top w:val="single" w:sz="4" w:space="0" w:color="auto"/>
              <w:left w:val="nil"/>
              <w:bottom w:val="single" w:sz="10" w:space="0" w:color="auto"/>
              <w:right w:val="nil"/>
            </w:tcBorders>
          </w:tcPr>
          <w:p w14:paraId="7DF7EB0C"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proofErr w:type="spellStart"/>
            <w:r w:rsidRPr="006128B7">
              <w:rPr>
                <w:rFonts w:ascii="Times New Roman" w:hAnsi="Times New Roman" w:cs="Times New Roman"/>
                <w:kern w:val="0"/>
                <w:sz w:val="20"/>
                <w:szCs w:val="20"/>
              </w:rPr>
              <w:t>Std.Dev</w:t>
            </w:r>
            <w:proofErr w:type="spellEnd"/>
            <w:r w:rsidRPr="006128B7">
              <w:rPr>
                <w:rFonts w:ascii="Times New Roman" w:hAnsi="Times New Roman" w:cs="Times New Roman"/>
                <w:kern w:val="0"/>
                <w:sz w:val="20"/>
                <w:szCs w:val="20"/>
              </w:rPr>
              <w:t>.</w:t>
            </w:r>
          </w:p>
        </w:tc>
        <w:tc>
          <w:tcPr>
            <w:tcW w:w="1400" w:type="dxa"/>
            <w:tcBorders>
              <w:top w:val="single" w:sz="4" w:space="0" w:color="auto"/>
              <w:left w:val="nil"/>
              <w:bottom w:val="single" w:sz="10" w:space="0" w:color="auto"/>
              <w:right w:val="nil"/>
            </w:tcBorders>
          </w:tcPr>
          <w:p w14:paraId="2B013A06"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Min</w:t>
            </w:r>
          </w:p>
        </w:tc>
        <w:tc>
          <w:tcPr>
            <w:tcW w:w="1400" w:type="dxa"/>
            <w:tcBorders>
              <w:top w:val="single" w:sz="4" w:space="0" w:color="auto"/>
              <w:left w:val="nil"/>
              <w:bottom w:val="single" w:sz="10" w:space="0" w:color="auto"/>
              <w:right w:val="nil"/>
            </w:tcBorders>
          </w:tcPr>
          <w:p w14:paraId="691BCC06"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Max</w:t>
            </w:r>
          </w:p>
        </w:tc>
      </w:tr>
      <w:tr w:rsidR="006D0F24" w:rsidRPr="006128B7" w14:paraId="06C551B1" w14:textId="77777777" w:rsidTr="00076A3E">
        <w:trPr>
          <w:jc w:val="center"/>
        </w:trPr>
        <w:tc>
          <w:tcPr>
            <w:tcW w:w="1608" w:type="dxa"/>
            <w:tcBorders>
              <w:top w:val="nil"/>
              <w:left w:val="nil"/>
              <w:bottom w:val="nil"/>
              <w:right w:val="nil"/>
            </w:tcBorders>
          </w:tcPr>
          <w:p w14:paraId="3B740C8C"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_</w:t>
            </w:r>
            <w:proofErr w:type="spellStart"/>
            <w:r w:rsidRPr="006128B7">
              <w:rPr>
                <w:rFonts w:ascii="Times New Roman" w:hAnsi="Times New Roman" w:cs="Times New Roman"/>
                <w:kern w:val="0"/>
                <w:sz w:val="20"/>
                <w:szCs w:val="20"/>
              </w:rPr>
              <w:t>logit_ie</w:t>
            </w:r>
            <w:proofErr w:type="spellEnd"/>
          </w:p>
        </w:tc>
        <w:tc>
          <w:tcPr>
            <w:tcW w:w="800" w:type="dxa"/>
            <w:tcBorders>
              <w:top w:val="nil"/>
              <w:left w:val="nil"/>
              <w:bottom w:val="nil"/>
              <w:right w:val="nil"/>
            </w:tcBorders>
          </w:tcPr>
          <w:p w14:paraId="6E122D79"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19359</w:t>
            </w:r>
          </w:p>
        </w:tc>
        <w:tc>
          <w:tcPr>
            <w:tcW w:w="1400" w:type="dxa"/>
            <w:tcBorders>
              <w:top w:val="nil"/>
              <w:left w:val="nil"/>
              <w:bottom w:val="nil"/>
              <w:right w:val="nil"/>
            </w:tcBorders>
          </w:tcPr>
          <w:p w14:paraId="4A677A43" w14:textId="68A0A8BB" w:rsidR="00C818D4" w:rsidRPr="006128B7" w:rsidRDefault="00AA4E5F"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-0.00037</w:t>
            </w:r>
          </w:p>
        </w:tc>
        <w:tc>
          <w:tcPr>
            <w:tcW w:w="1400" w:type="dxa"/>
            <w:tcBorders>
              <w:top w:val="nil"/>
              <w:left w:val="nil"/>
              <w:bottom w:val="nil"/>
              <w:right w:val="nil"/>
            </w:tcBorders>
          </w:tcPr>
          <w:p w14:paraId="7ECA2731" w14:textId="1F45366F" w:rsidR="00C818D4" w:rsidRPr="006128B7" w:rsidRDefault="00AA4E5F"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0.00013</w:t>
            </w:r>
          </w:p>
        </w:tc>
        <w:tc>
          <w:tcPr>
            <w:tcW w:w="1400" w:type="dxa"/>
            <w:tcBorders>
              <w:top w:val="nil"/>
              <w:left w:val="nil"/>
              <w:bottom w:val="nil"/>
              <w:right w:val="nil"/>
            </w:tcBorders>
          </w:tcPr>
          <w:p w14:paraId="2C4E6E40" w14:textId="602E0F76" w:rsidR="00C818D4" w:rsidRPr="006128B7" w:rsidRDefault="00AA4E5F"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w:t>
            </w:r>
            <w:r w:rsidR="00F26A78" w:rsidRPr="006128B7">
              <w:rPr>
                <w:rFonts w:ascii="Times New Roman" w:hAnsi="Times New Roman" w:cs="Times New Roman"/>
                <w:kern w:val="0"/>
                <w:sz w:val="20"/>
                <w:szCs w:val="20"/>
              </w:rPr>
              <w:t>0</w:t>
            </w:r>
            <w:r w:rsidRPr="006128B7">
              <w:rPr>
                <w:rFonts w:ascii="Times New Roman" w:hAnsi="Times New Roman" w:cs="Times New Roman"/>
                <w:kern w:val="0"/>
                <w:sz w:val="20"/>
                <w:szCs w:val="20"/>
              </w:rPr>
              <w:t>.00073</w:t>
            </w:r>
          </w:p>
        </w:tc>
        <w:tc>
          <w:tcPr>
            <w:tcW w:w="1400" w:type="dxa"/>
            <w:tcBorders>
              <w:top w:val="nil"/>
              <w:left w:val="nil"/>
              <w:bottom w:val="nil"/>
              <w:right w:val="nil"/>
            </w:tcBorders>
          </w:tcPr>
          <w:p w14:paraId="57E85302" w14:textId="589CCA9A" w:rsidR="00C818D4" w:rsidRPr="006128B7" w:rsidRDefault="00AA4E5F"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-0.00003</w:t>
            </w:r>
          </w:p>
        </w:tc>
      </w:tr>
      <w:tr w:rsidR="006D0F24" w:rsidRPr="006128B7" w14:paraId="6CED7012" w14:textId="77777777" w:rsidTr="00076A3E">
        <w:trPr>
          <w:jc w:val="center"/>
        </w:trPr>
        <w:tc>
          <w:tcPr>
            <w:tcW w:w="1608" w:type="dxa"/>
            <w:tcBorders>
              <w:top w:val="nil"/>
              <w:left w:val="nil"/>
              <w:right w:val="nil"/>
            </w:tcBorders>
          </w:tcPr>
          <w:p w14:paraId="5ADB9E3C"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_</w:t>
            </w:r>
            <w:proofErr w:type="spellStart"/>
            <w:r w:rsidRPr="006128B7">
              <w:rPr>
                <w:rFonts w:ascii="Times New Roman" w:hAnsi="Times New Roman" w:cs="Times New Roman"/>
                <w:kern w:val="0"/>
                <w:sz w:val="20"/>
                <w:szCs w:val="20"/>
              </w:rPr>
              <w:t>logit_se</w:t>
            </w:r>
            <w:proofErr w:type="spellEnd"/>
          </w:p>
        </w:tc>
        <w:tc>
          <w:tcPr>
            <w:tcW w:w="800" w:type="dxa"/>
            <w:tcBorders>
              <w:top w:val="nil"/>
              <w:left w:val="nil"/>
              <w:right w:val="nil"/>
            </w:tcBorders>
          </w:tcPr>
          <w:p w14:paraId="365240B5"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19359</w:t>
            </w:r>
          </w:p>
        </w:tc>
        <w:tc>
          <w:tcPr>
            <w:tcW w:w="1400" w:type="dxa"/>
            <w:tcBorders>
              <w:top w:val="nil"/>
              <w:left w:val="nil"/>
              <w:right w:val="nil"/>
            </w:tcBorders>
          </w:tcPr>
          <w:p w14:paraId="0C894296" w14:textId="237192E9" w:rsidR="00C818D4" w:rsidRPr="006128B7" w:rsidRDefault="00AA4E5F"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0.00017</w:t>
            </w:r>
          </w:p>
        </w:tc>
        <w:tc>
          <w:tcPr>
            <w:tcW w:w="1400" w:type="dxa"/>
            <w:tcBorders>
              <w:top w:val="nil"/>
              <w:left w:val="nil"/>
              <w:right w:val="nil"/>
            </w:tcBorders>
          </w:tcPr>
          <w:p w14:paraId="08CC3E60" w14:textId="65CE58DA" w:rsidR="00C818D4" w:rsidRPr="006128B7" w:rsidRDefault="00AA4E5F"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0.00006</w:t>
            </w:r>
          </w:p>
        </w:tc>
        <w:tc>
          <w:tcPr>
            <w:tcW w:w="1400" w:type="dxa"/>
            <w:tcBorders>
              <w:top w:val="nil"/>
              <w:left w:val="nil"/>
              <w:right w:val="nil"/>
            </w:tcBorders>
          </w:tcPr>
          <w:p w14:paraId="1E81A019" w14:textId="75C47C65" w:rsidR="00C818D4" w:rsidRPr="006128B7" w:rsidRDefault="00AA4E5F"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0.00001</w:t>
            </w:r>
          </w:p>
        </w:tc>
        <w:tc>
          <w:tcPr>
            <w:tcW w:w="1400" w:type="dxa"/>
            <w:tcBorders>
              <w:top w:val="nil"/>
              <w:left w:val="nil"/>
              <w:right w:val="nil"/>
            </w:tcBorders>
          </w:tcPr>
          <w:p w14:paraId="6DE7B3E6" w14:textId="56C52223" w:rsidR="00C818D4" w:rsidRPr="006128B7" w:rsidRDefault="00AA4E5F"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0.00034</w:t>
            </w:r>
          </w:p>
        </w:tc>
      </w:tr>
      <w:tr w:rsidR="006D0F24" w:rsidRPr="006128B7" w14:paraId="3531BA9B" w14:textId="77777777" w:rsidTr="00076A3E">
        <w:trPr>
          <w:jc w:val="center"/>
        </w:trPr>
        <w:tc>
          <w:tcPr>
            <w:tcW w:w="1608" w:type="dxa"/>
            <w:tcBorders>
              <w:top w:val="nil"/>
              <w:left w:val="nil"/>
              <w:bottom w:val="single" w:sz="4" w:space="0" w:color="auto"/>
              <w:right w:val="nil"/>
            </w:tcBorders>
          </w:tcPr>
          <w:p w14:paraId="6BF14392"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_</w:t>
            </w:r>
            <w:proofErr w:type="spellStart"/>
            <w:r w:rsidRPr="006128B7">
              <w:rPr>
                <w:rFonts w:ascii="Times New Roman" w:hAnsi="Times New Roman" w:cs="Times New Roman"/>
                <w:kern w:val="0"/>
                <w:sz w:val="20"/>
                <w:szCs w:val="20"/>
              </w:rPr>
              <w:t>logit_z</w:t>
            </w:r>
            <w:proofErr w:type="spellEnd"/>
          </w:p>
        </w:tc>
        <w:tc>
          <w:tcPr>
            <w:tcW w:w="800" w:type="dxa"/>
            <w:tcBorders>
              <w:top w:val="nil"/>
              <w:left w:val="nil"/>
              <w:bottom w:val="single" w:sz="4" w:space="0" w:color="auto"/>
              <w:right w:val="nil"/>
            </w:tcBorders>
          </w:tcPr>
          <w:p w14:paraId="21BA1A92"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19359</w:t>
            </w:r>
          </w:p>
        </w:tc>
        <w:tc>
          <w:tcPr>
            <w:tcW w:w="1400" w:type="dxa"/>
            <w:tcBorders>
              <w:top w:val="nil"/>
              <w:left w:val="nil"/>
              <w:bottom w:val="single" w:sz="4" w:space="0" w:color="auto"/>
              <w:right w:val="nil"/>
            </w:tcBorders>
          </w:tcPr>
          <w:p w14:paraId="7B9A277B" w14:textId="05AACDE8" w:rsidR="00C818D4" w:rsidRPr="006128B7" w:rsidRDefault="00AA4E5F"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-2.14922</w:t>
            </w:r>
          </w:p>
        </w:tc>
        <w:tc>
          <w:tcPr>
            <w:tcW w:w="1400" w:type="dxa"/>
            <w:tcBorders>
              <w:top w:val="nil"/>
              <w:left w:val="nil"/>
              <w:bottom w:val="single" w:sz="4" w:space="0" w:color="auto"/>
              <w:right w:val="nil"/>
            </w:tcBorders>
          </w:tcPr>
          <w:p w14:paraId="63E98EB8" w14:textId="2C72BB5F" w:rsidR="00C818D4" w:rsidRPr="006128B7" w:rsidRDefault="00AA4E5F"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0.06487</w:t>
            </w:r>
          </w:p>
        </w:tc>
        <w:tc>
          <w:tcPr>
            <w:tcW w:w="1400" w:type="dxa"/>
            <w:tcBorders>
              <w:top w:val="nil"/>
              <w:left w:val="nil"/>
              <w:bottom w:val="single" w:sz="4" w:space="0" w:color="auto"/>
              <w:right w:val="nil"/>
            </w:tcBorders>
          </w:tcPr>
          <w:p w14:paraId="12151E8F" w14:textId="2C16DB02" w:rsidR="00C818D4" w:rsidRPr="006128B7" w:rsidRDefault="00AA4E5F"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-2.40866</w:t>
            </w:r>
          </w:p>
        </w:tc>
        <w:tc>
          <w:tcPr>
            <w:tcW w:w="1400" w:type="dxa"/>
            <w:tcBorders>
              <w:top w:val="nil"/>
              <w:left w:val="nil"/>
              <w:bottom w:val="single" w:sz="4" w:space="0" w:color="auto"/>
              <w:right w:val="nil"/>
            </w:tcBorders>
          </w:tcPr>
          <w:p w14:paraId="4F421523" w14:textId="252124BB" w:rsidR="00C818D4" w:rsidRPr="006128B7" w:rsidRDefault="00AA4E5F"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-1.95175</w:t>
            </w:r>
          </w:p>
        </w:tc>
      </w:tr>
    </w:tbl>
    <w:p w14:paraId="4FD08C72" w14:textId="77777777" w:rsidR="00C818D4" w:rsidRPr="006128B7" w:rsidRDefault="00C818D4" w:rsidP="006128B7">
      <w:pPr>
        <w:widowControl/>
        <w:ind w:firstLineChars="200" w:firstLine="400"/>
        <w:jc w:val="center"/>
        <w:rPr>
          <w:rFonts w:ascii="Times New Roman" w:hAnsi="Times New Roman" w:cs="Times New Roman"/>
          <w:color w:val="000000"/>
          <w:sz w:val="20"/>
          <w:szCs w:val="20"/>
        </w:rPr>
      </w:pPr>
    </w:p>
    <w:p w14:paraId="0EA8DDD7" w14:textId="77777777" w:rsidR="00C818D4" w:rsidRPr="006128B7" w:rsidRDefault="00E73A5D" w:rsidP="006128B7">
      <w:pPr>
        <w:widowControl/>
        <w:ind w:firstLineChars="200" w:firstLine="400"/>
        <w:jc w:val="center"/>
        <w:rPr>
          <w:rFonts w:ascii="Times New Roman" w:hAnsi="Times New Roman" w:cs="Times New Roman"/>
          <w:color w:val="000000"/>
          <w:sz w:val="20"/>
          <w:szCs w:val="20"/>
        </w:rPr>
      </w:pPr>
      <w:r w:rsidRPr="006128B7">
        <w:rPr>
          <w:rFonts w:ascii="Times New Roman" w:eastAsia="宋体" w:hAnsi="Times New Roman" w:cs="Times New Roman"/>
          <w:noProof/>
          <w:color w:val="000000"/>
          <w:kern w:val="0"/>
          <w:sz w:val="20"/>
          <w:szCs w:val="20"/>
        </w:rPr>
        <w:drawing>
          <wp:inline distT="0" distB="0" distL="0" distR="0" wp14:anchorId="32FB24C3" wp14:editId="67BE2BB2">
            <wp:extent cx="5274310" cy="3837940"/>
            <wp:effectExtent l="0" t="0" r="2540" b="0"/>
            <wp:docPr id="2" name="图片 2" descr="C:\Users\SS\Desktop\小论文\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SS\Desktop\小论文\figure1.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274310" cy="3837940"/>
                    </a:xfrm>
                    <a:prstGeom prst="rect">
                      <a:avLst/>
                    </a:prstGeom>
                    <a:noFill/>
                    <a:ln>
                      <a:noFill/>
                    </a:ln>
                  </pic:spPr>
                </pic:pic>
              </a:graphicData>
            </a:graphic>
          </wp:inline>
        </w:drawing>
      </w:r>
    </w:p>
    <w:p w14:paraId="7F532E35" w14:textId="2723F4AE" w:rsidR="00C818D4" w:rsidRPr="006128B7" w:rsidRDefault="00E73A5D" w:rsidP="006128B7">
      <w:pPr>
        <w:widowControl/>
        <w:ind w:firstLineChars="200" w:firstLine="400"/>
        <w:jc w:val="center"/>
        <w:rPr>
          <w:rFonts w:ascii="Times New Roman" w:hAnsi="Times New Roman" w:cs="Times New Roman"/>
          <w:color w:val="000000"/>
          <w:sz w:val="20"/>
          <w:szCs w:val="20"/>
        </w:rPr>
      </w:pPr>
      <w:r w:rsidRPr="006128B7">
        <w:rPr>
          <w:rFonts w:ascii="Times New Roman" w:hAnsi="Times New Roman" w:cs="Times New Roman"/>
          <w:color w:val="000000"/>
          <w:sz w:val="20"/>
          <w:szCs w:val="20"/>
        </w:rPr>
        <w:t xml:space="preserve">Figure 3 </w:t>
      </w:r>
      <w:r w:rsidRPr="006128B7">
        <w:rPr>
          <w:rFonts w:ascii="Times New Roman" w:eastAsia="宋体" w:hAnsi="Times New Roman" w:cs="Times New Roman"/>
          <w:color w:val="000000"/>
          <w:sz w:val="20"/>
          <w:szCs w:val="20"/>
        </w:rPr>
        <w:t>Interaction</w:t>
      </w:r>
      <w:r w:rsidRPr="006128B7">
        <w:rPr>
          <w:rFonts w:ascii="Times New Roman" w:hAnsi="Times New Roman" w:cs="Times New Roman"/>
          <w:color w:val="000000"/>
          <w:sz w:val="20"/>
          <w:szCs w:val="20"/>
        </w:rPr>
        <w:t xml:space="preserve"> effect after logit regression</w:t>
      </w:r>
    </w:p>
    <w:p w14:paraId="3520B4CB" w14:textId="77777777" w:rsidR="00C818D4" w:rsidRPr="006128B7" w:rsidRDefault="00C818D4" w:rsidP="006128B7">
      <w:pPr>
        <w:widowControl/>
        <w:ind w:firstLineChars="200" w:firstLine="400"/>
        <w:jc w:val="center"/>
        <w:rPr>
          <w:rFonts w:ascii="Times New Roman" w:hAnsi="Times New Roman" w:cs="Times New Roman"/>
          <w:color w:val="000000"/>
          <w:sz w:val="20"/>
          <w:szCs w:val="20"/>
        </w:rPr>
      </w:pPr>
    </w:p>
    <w:p w14:paraId="42C4AE3B" w14:textId="77777777" w:rsidR="00C818D4" w:rsidRPr="006128B7" w:rsidRDefault="00E73A5D" w:rsidP="006128B7">
      <w:pPr>
        <w:widowControl/>
        <w:ind w:firstLineChars="200" w:firstLine="400"/>
        <w:jc w:val="center"/>
        <w:rPr>
          <w:rFonts w:ascii="Times New Roman" w:hAnsi="Times New Roman" w:cs="Times New Roman"/>
          <w:color w:val="000000"/>
          <w:sz w:val="20"/>
          <w:szCs w:val="20"/>
        </w:rPr>
      </w:pPr>
      <w:r w:rsidRPr="006128B7">
        <w:rPr>
          <w:rFonts w:ascii="Times New Roman" w:eastAsia="宋体" w:hAnsi="Times New Roman" w:cs="Times New Roman"/>
          <w:noProof/>
          <w:color w:val="000000"/>
          <w:kern w:val="0"/>
          <w:sz w:val="20"/>
          <w:szCs w:val="20"/>
        </w:rPr>
        <w:drawing>
          <wp:inline distT="0" distB="0" distL="0" distR="0" wp14:anchorId="059F4A39" wp14:editId="4AEF182A">
            <wp:extent cx="5274310" cy="3837940"/>
            <wp:effectExtent l="0" t="0" r="2540" b="0"/>
            <wp:docPr id="4" name="图片 4" descr="C:\Users\SS\Desktop\小论文\fig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SS\Desktop\小论文\figure2.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74310" cy="3837940"/>
                    </a:xfrm>
                    <a:prstGeom prst="rect">
                      <a:avLst/>
                    </a:prstGeom>
                    <a:noFill/>
                    <a:ln>
                      <a:noFill/>
                    </a:ln>
                  </pic:spPr>
                </pic:pic>
              </a:graphicData>
            </a:graphic>
          </wp:inline>
        </w:drawing>
      </w:r>
    </w:p>
    <w:p w14:paraId="0E5CE926" w14:textId="77777777" w:rsidR="00C818D4" w:rsidRPr="006128B7" w:rsidRDefault="00E73A5D" w:rsidP="006128B7">
      <w:pPr>
        <w:widowControl/>
        <w:ind w:firstLineChars="200" w:firstLine="400"/>
        <w:jc w:val="center"/>
        <w:rPr>
          <w:rFonts w:ascii="Times New Roman" w:hAnsi="Times New Roman" w:cs="Times New Roman"/>
          <w:color w:val="000000"/>
          <w:sz w:val="20"/>
          <w:szCs w:val="20"/>
        </w:rPr>
      </w:pPr>
      <w:r w:rsidRPr="006128B7">
        <w:rPr>
          <w:rFonts w:ascii="Times New Roman" w:hAnsi="Times New Roman" w:cs="Times New Roman"/>
          <w:color w:val="000000"/>
          <w:sz w:val="20"/>
          <w:szCs w:val="20"/>
        </w:rPr>
        <w:t xml:space="preserve">Fig. 4 Z statistical value of </w:t>
      </w:r>
      <w:r w:rsidRPr="006128B7">
        <w:rPr>
          <w:rFonts w:ascii="Times New Roman" w:eastAsia="宋体" w:hAnsi="Times New Roman" w:cs="Times New Roman"/>
          <w:color w:val="000000"/>
          <w:sz w:val="20"/>
          <w:szCs w:val="20"/>
        </w:rPr>
        <w:t xml:space="preserve">the </w:t>
      </w:r>
      <w:r w:rsidRPr="006128B7">
        <w:rPr>
          <w:rFonts w:ascii="Times New Roman" w:hAnsi="Times New Roman" w:cs="Times New Roman"/>
          <w:color w:val="000000"/>
          <w:sz w:val="20"/>
          <w:szCs w:val="20"/>
        </w:rPr>
        <w:t>interaction effect after logit regression</w:t>
      </w:r>
    </w:p>
    <w:p w14:paraId="1D6916DF" w14:textId="77777777" w:rsidR="00C818D4" w:rsidRPr="006128B7" w:rsidRDefault="00C818D4" w:rsidP="006128B7">
      <w:pPr>
        <w:widowControl/>
        <w:ind w:firstLineChars="200" w:firstLine="400"/>
        <w:jc w:val="center"/>
        <w:rPr>
          <w:rFonts w:ascii="Times New Roman" w:hAnsi="Times New Roman" w:cs="Times New Roman"/>
          <w:color w:val="000000"/>
          <w:sz w:val="20"/>
          <w:szCs w:val="20"/>
        </w:rPr>
      </w:pPr>
    </w:p>
    <w:p w14:paraId="639F2819" w14:textId="77777777" w:rsidR="00C818D4" w:rsidRPr="006128B7" w:rsidRDefault="00E73A5D" w:rsidP="00637BDF">
      <w:pPr>
        <w:widowControl/>
        <w:rPr>
          <w:rFonts w:ascii="Times New Roman" w:hAnsi="Times New Roman" w:cs="Times New Roman"/>
          <w:color w:val="000000"/>
          <w:sz w:val="20"/>
          <w:szCs w:val="20"/>
        </w:rPr>
      </w:pPr>
      <w:r w:rsidRPr="006128B7">
        <w:rPr>
          <w:rFonts w:ascii="Times New Roman" w:hAnsi="Times New Roman" w:cs="Times New Roman"/>
          <w:color w:val="000000"/>
          <w:sz w:val="20"/>
          <w:szCs w:val="20"/>
        </w:rPr>
        <w:t>5.3 Robustness test</w:t>
      </w:r>
    </w:p>
    <w:p w14:paraId="6BD24509" w14:textId="296E8956" w:rsidR="00C818D4" w:rsidRPr="006128B7" w:rsidRDefault="00E73A5D" w:rsidP="006128B7">
      <w:pPr>
        <w:widowControl/>
        <w:ind w:firstLineChars="200" w:firstLine="400"/>
        <w:rPr>
          <w:rFonts w:ascii="Times New Roman" w:hAnsi="Times New Roman" w:cs="Times New Roman"/>
          <w:color w:val="000000"/>
          <w:sz w:val="20"/>
          <w:szCs w:val="20"/>
        </w:rPr>
      </w:pPr>
      <w:r w:rsidRPr="006128B7">
        <w:rPr>
          <w:rFonts w:ascii="Times New Roman" w:hAnsi="Times New Roman" w:cs="Times New Roman"/>
          <w:color w:val="000000"/>
          <w:sz w:val="20"/>
          <w:szCs w:val="20"/>
        </w:rPr>
        <w:t>This paper tests the robustness through the following two methods.</w:t>
      </w:r>
    </w:p>
    <w:p w14:paraId="7CAF5111" w14:textId="77777777" w:rsidR="00C818D4" w:rsidRPr="006128B7" w:rsidRDefault="00E73A5D" w:rsidP="00637BDF">
      <w:pPr>
        <w:widowControl/>
        <w:rPr>
          <w:rFonts w:ascii="Times New Roman" w:hAnsi="Times New Roman" w:cs="Times New Roman"/>
          <w:color w:val="000000"/>
          <w:sz w:val="20"/>
          <w:szCs w:val="20"/>
        </w:rPr>
      </w:pPr>
      <w:r w:rsidRPr="006128B7">
        <w:rPr>
          <w:rFonts w:ascii="Times New Roman" w:hAnsi="Times New Roman" w:cs="Times New Roman"/>
          <w:color w:val="000000"/>
          <w:sz w:val="20"/>
          <w:szCs w:val="20"/>
        </w:rPr>
        <w:t>5.3.1. Conduct robustness test by propensity score matching;</w:t>
      </w:r>
    </w:p>
    <w:p w14:paraId="6CC60178" w14:textId="04288CEC" w:rsidR="00C818D4" w:rsidRPr="006128B7" w:rsidRDefault="00E73A5D" w:rsidP="006128B7">
      <w:pPr>
        <w:widowControl/>
        <w:ind w:firstLineChars="200" w:firstLine="400"/>
        <w:rPr>
          <w:rFonts w:ascii="Times New Roman" w:hAnsi="Times New Roman" w:cs="Times New Roman"/>
          <w:color w:val="000000"/>
          <w:sz w:val="20"/>
          <w:szCs w:val="20"/>
        </w:rPr>
      </w:pPr>
      <w:r w:rsidRPr="006128B7">
        <w:rPr>
          <w:rFonts w:ascii="Times New Roman" w:hAnsi="Times New Roman" w:cs="Times New Roman"/>
          <w:color w:val="000000"/>
          <w:sz w:val="20"/>
          <w:szCs w:val="20"/>
        </w:rPr>
        <w:t xml:space="preserve">Referring to the methods of Huang et al. </w:t>
      </w:r>
      <w:r w:rsidRPr="006128B7">
        <w:rPr>
          <w:rFonts w:ascii="Times New Roman" w:hAnsi="Times New Roman" w:cs="Times New Roman"/>
          <w:color w:val="000000"/>
          <w:sz w:val="20"/>
          <w:szCs w:val="20"/>
          <w:vertAlign w:val="superscript"/>
        </w:rPr>
        <w:t>[28]</w:t>
      </w:r>
      <w:r w:rsidRPr="006128B7">
        <w:rPr>
          <w:rFonts w:ascii="Times New Roman" w:eastAsia="宋体" w:hAnsi="Times New Roman" w:cs="Times New Roman"/>
          <w:color w:val="000000"/>
          <w:sz w:val="20"/>
          <w:szCs w:val="20"/>
        </w:rPr>
        <w:t xml:space="preserve"> and</w:t>
      </w:r>
      <w:r w:rsidRPr="006128B7">
        <w:rPr>
          <w:rFonts w:ascii="Times New Roman" w:hAnsi="Times New Roman" w:cs="Times New Roman"/>
          <w:color w:val="000000"/>
          <w:sz w:val="20"/>
          <w:szCs w:val="20"/>
        </w:rPr>
        <w:t xml:space="preserve"> Li </w:t>
      </w:r>
      <w:proofErr w:type="spellStart"/>
      <w:r w:rsidRPr="006128B7">
        <w:rPr>
          <w:rFonts w:ascii="Times New Roman" w:hAnsi="Times New Roman" w:cs="Times New Roman"/>
          <w:color w:val="000000"/>
          <w:sz w:val="20"/>
          <w:szCs w:val="20"/>
        </w:rPr>
        <w:t>Xiaorong</w:t>
      </w:r>
      <w:proofErr w:type="spellEnd"/>
      <w:r w:rsidRPr="006128B7">
        <w:rPr>
          <w:rFonts w:ascii="Times New Roman" w:hAnsi="Times New Roman" w:cs="Times New Roman"/>
          <w:color w:val="000000"/>
          <w:sz w:val="20"/>
          <w:szCs w:val="20"/>
        </w:rPr>
        <w:t xml:space="preserve"> et al.</w:t>
      </w:r>
      <w:r w:rsidRPr="006128B7">
        <w:rPr>
          <w:rFonts w:ascii="Times New Roman" w:hAnsi="Times New Roman" w:cs="Times New Roman"/>
          <w:color w:val="000000"/>
          <w:sz w:val="20"/>
          <w:szCs w:val="20"/>
          <w:vertAlign w:val="superscript"/>
        </w:rPr>
        <w:t xml:space="preserve"> [29]</w:t>
      </w:r>
      <w:r w:rsidRPr="006128B7">
        <w:rPr>
          <w:rFonts w:ascii="Times New Roman" w:hAnsi="Times New Roman" w:cs="Times New Roman"/>
          <w:color w:val="000000"/>
          <w:sz w:val="20"/>
          <w:szCs w:val="20"/>
        </w:rPr>
        <w:t xml:space="preserve">, we first use the logistic model to regress the female CFO (female) </w:t>
      </w:r>
      <w:r w:rsidRPr="006128B7">
        <w:rPr>
          <w:rFonts w:ascii="Times New Roman" w:eastAsia="宋体" w:hAnsi="Times New Roman" w:cs="Times New Roman"/>
          <w:color w:val="000000"/>
          <w:sz w:val="20"/>
          <w:szCs w:val="20"/>
        </w:rPr>
        <w:t xml:space="preserve">on </w:t>
      </w:r>
      <w:r w:rsidRPr="006128B7">
        <w:rPr>
          <w:rFonts w:ascii="Times New Roman" w:hAnsi="Times New Roman" w:cs="Times New Roman"/>
          <w:color w:val="000000"/>
          <w:sz w:val="20"/>
          <w:szCs w:val="20"/>
        </w:rPr>
        <w:t>company size (</w:t>
      </w:r>
      <w:r w:rsidR="00D93A33" w:rsidRPr="006128B7">
        <w:rPr>
          <w:rFonts w:ascii="Times New Roman" w:eastAsia="宋体" w:hAnsi="Times New Roman" w:cs="Times New Roman"/>
          <w:color w:val="000000"/>
          <w:kern w:val="0"/>
          <w:sz w:val="20"/>
          <w:szCs w:val="20"/>
        </w:rPr>
        <w:t>Size</w:t>
      </w:r>
      <w:r w:rsidRPr="006128B7">
        <w:rPr>
          <w:rFonts w:ascii="Times New Roman" w:hAnsi="Times New Roman" w:cs="Times New Roman"/>
          <w:color w:val="000000"/>
          <w:sz w:val="20"/>
          <w:szCs w:val="20"/>
        </w:rPr>
        <w:t>), debt (ALR), profitability (ROA), industry (</w:t>
      </w:r>
      <w:r w:rsidR="00D93A33" w:rsidRPr="006128B7">
        <w:rPr>
          <w:rFonts w:ascii="Times New Roman" w:eastAsia="宋体" w:hAnsi="Times New Roman" w:cs="Times New Roman"/>
          <w:color w:val="000000"/>
          <w:kern w:val="0"/>
          <w:sz w:val="20"/>
          <w:szCs w:val="20"/>
        </w:rPr>
        <w:t>Industry</w:t>
      </w:r>
      <w:r w:rsidR="00D93A33" w:rsidRPr="006128B7">
        <w:rPr>
          <w:rFonts w:ascii="Times New Roman" w:hAnsi="Times New Roman" w:cs="Times New Roman"/>
          <w:color w:val="000000"/>
          <w:sz w:val="20"/>
          <w:szCs w:val="20"/>
        </w:rPr>
        <w:t>) and year (Y</w:t>
      </w:r>
      <w:r w:rsidRPr="006128B7">
        <w:rPr>
          <w:rFonts w:ascii="Times New Roman" w:hAnsi="Times New Roman" w:cs="Times New Roman"/>
          <w:color w:val="000000"/>
          <w:sz w:val="20"/>
          <w:szCs w:val="20"/>
        </w:rPr>
        <w:t>ear) and then use the propensity score estimated by the logistic model to find the closest company for one-to-one pairing</w:t>
      </w:r>
      <w:r w:rsidR="00321DB3" w:rsidRPr="006128B7">
        <w:rPr>
          <w:rFonts w:ascii="Times New Roman" w:hAnsi="Times New Roman" w:cs="Times New Roman"/>
          <w:color w:val="000000"/>
          <w:sz w:val="20"/>
          <w:szCs w:val="20"/>
        </w:rPr>
        <w:t>;</w:t>
      </w:r>
      <w:r w:rsidRPr="006128B7">
        <w:rPr>
          <w:rFonts w:ascii="Times New Roman" w:hAnsi="Times New Roman" w:cs="Times New Roman"/>
          <w:color w:val="000000"/>
          <w:sz w:val="20"/>
          <w:szCs w:val="20"/>
        </w:rPr>
        <w:t xml:space="preserve"> a total of 8</w:t>
      </w:r>
      <w:r w:rsidR="00321DB3" w:rsidRPr="006128B7">
        <w:rPr>
          <w:rFonts w:ascii="Times New Roman" w:hAnsi="Times New Roman" w:cs="Times New Roman"/>
          <w:color w:val="000000"/>
          <w:sz w:val="20"/>
          <w:szCs w:val="20"/>
        </w:rPr>
        <w:t>,</w:t>
      </w:r>
      <w:r w:rsidRPr="006128B7">
        <w:rPr>
          <w:rFonts w:ascii="Times New Roman" w:hAnsi="Times New Roman" w:cs="Times New Roman"/>
          <w:color w:val="000000"/>
          <w:sz w:val="20"/>
          <w:szCs w:val="20"/>
        </w:rPr>
        <w:t xml:space="preserve">598 samples were obtained. Table 5 shows the regression results of paired samples. </w:t>
      </w:r>
      <w:r w:rsidRPr="006128B7">
        <w:rPr>
          <w:rFonts w:ascii="Times New Roman" w:eastAsia="宋体" w:hAnsi="Times New Roman" w:cs="Times New Roman"/>
          <w:color w:val="000000"/>
          <w:sz w:val="20"/>
          <w:szCs w:val="20"/>
        </w:rPr>
        <w:t xml:space="preserve">Table 5 shows </w:t>
      </w:r>
      <w:r w:rsidRPr="006128B7">
        <w:rPr>
          <w:rFonts w:ascii="Times New Roman" w:hAnsi="Times New Roman" w:cs="Times New Roman"/>
          <w:color w:val="000000"/>
          <w:sz w:val="20"/>
          <w:szCs w:val="20"/>
        </w:rPr>
        <w:t xml:space="preserve">that female CFOs can significantly inhibit </w:t>
      </w:r>
      <w:r w:rsidRPr="006128B7">
        <w:rPr>
          <w:rFonts w:ascii="Times New Roman" w:eastAsia="宋体" w:hAnsi="Times New Roman" w:cs="Times New Roman"/>
          <w:color w:val="000000"/>
          <w:sz w:val="20"/>
          <w:szCs w:val="20"/>
        </w:rPr>
        <w:t>a</w:t>
      </w:r>
      <w:r w:rsidRPr="006128B7">
        <w:rPr>
          <w:rFonts w:ascii="Times New Roman" w:hAnsi="Times New Roman" w:cs="Times New Roman"/>
          <w:color w:val="000000"/>
          <w:sz w:val="20"/>
          <w:szCs w:val="20"/>
        </w:rPr>
        <w:t xml:space="preserve"> company's information disclosure violations (the </w:t>
      </w:r>
      <w:r w:rsidRPr="006128B7">
        <w:rPr>
          <w:rFonts w:ascii="Times New Roman" w:eastAsia="宋体" w:hAnsi="Times New Roman" w:cs="Times New Roman"/>
          <w:color w:val="000000"/>
          <w:sz w:val="20"/>
          <w:szCs w:val="20"/>
        </w:rPr>
        <w:t>significance</w:t>
      </w:r>
      <w:r w:rsidRPr="006128B7">
        <w:rPr>
          <w:rFonts w:ascii="Times New Roman" w:hAnsi="Times New Roman" w:cs="Times New Roman"/>
          <w:color w:val="000000"/>
          <w:sz w:val="20"/>
          <w:szCs w:val="20"/>
        </w:rPr>
        <w:t xml:space="preserve"> level is 5%), indicating that the results are robust.</w:t>
      </w:r>
    </w:p>
    <w:p w14:paraId="03334206" w14:textId="77777777" w:rsidR="00C818D4" w:rsidRPr="006128B7" w:rsidRDefault="00C818D4" w:rsidP="006128B7">
      <w:pPr>
        <w:widowControl/>
        <w:ind w:firstLineChars="200" w:firstLine="400"/>
        <w:rPr>
          <w:rFonts w:ascii="Times New Roman" w:hAnsi="Times New Roman" w:cs="Times New Roman"/>
          <w:color w:val="000000"/>
          <w:sz w:val="20"/>
          <w:szCs w:val="20"/>
        </w:rPr>
      </w:pPr>
    </w:p>
    <w:p w14:paraId="6078832B" w14:textId="0C1A9B0F" w:rsidR="00C818D4" w:rsidRPr="006128B7" w:rsidRDefault="00E73A5D" w:rsidP="006128B7">
      <w:pPr>
        <w:widowControl/>
        <w:ind w:firstLineChars="200" w:firstLine="400"/>
        <w:rPr>
          <w:rFonts w:ascii="Times New Roman" w:hAnsi="Times New Roman" w:cs="Times New Roman"/>
          <w:color w:val="000000"/>
          <w:sz w:val="20"/>
          <w:szCs w:val="20"/>
        </w:rPr>
      </w:pPr>
      <w:r w:rsidRPr="006128B7">
        <w:rPr>
          <w:rFonts w:ascii="Times New Roman" w:hAnsi="Times New Roman" w:cs="Times New Roman"/>
          <w:color w:val="000000"/>
          <w:sz w:val="20"/>
          <w:szCs w:val="20"/>
        </w:rPr>
        <w:t xml:space="preserve">Table 5 </w:t>
      </w:r>
      <w:r w:rsidRPr="006128B7">
        <w:rPr>
          <w:rFonts w:ascii="Times New Roman" w:eastAsia="宋体" w:hAnsi="Times New Roman" w:cs="Times New Roman"/>
          <w:color w:val="000000"/>
          <w:sz w:val="20"/>
          <w:szCs w:val="20"/>
        </w:rPr>
        <w:t>Impact</w:t>
      </w:r>
      <w:r w:rsidRPr="006128B7">
        <w:rPr>
          <w:rFonts w:ascii="Times New Roman" w:hAnsi="Times New Roman" w:cs="Times New Roman"/>
          <w:color w:val="000000"/>
          <w:sz w:val="20"/>
          <w:szCs w:val="20"/>
        </w:rPr>
        <w:t xml:space="preserve"> of CFO gender on information disclosure violations after pairing</w:t>
      </w:r>
    </w:p>
    <w:tbl>
      <w:tblPr>
        <w:tblW w:w="0" w:type="auto"/>
        <w:jc w:val="center"/>
        <w:tblLayout w:type="fixed"/>
        <w:tblLook w:val="04A0" w:firstRow="1" w:lastRow="0" w:firstColumn="1" w:lastColumn="0" w:noHBand="0" w:noVBand="1"/>
      </w:tblPr>
      <w:tblGrid>
        <w:gridCol w:w="1951"/>
        <w:gridCol w:w="1985"/>
        <w:gridCol w:w="2693"/>
      </w:tblGrid>
      <w:tr w:rsidR="006D0F24" w:rsidRPr="006128B7" w14:paraId="7B655A1B" w14:textId="77777777" w:rsidTr="00076A3E">
        <w:trPr>
          <w:jc w:val="center"/>
        </w:trPr>
        <w:tc>
          <w:tcPr>
            <w:tcW w:w="1951" w:type="dxa"/>
            <w:tcBorders>
              <w:top w:val="single" w:sz="6" w:space="0" w:color="auto"/>
              <w:bottom w:val="single" w:sz="6" w:space="0" w:color="auto"/>
            </w:tcBorders>
          </w:tcPr>
          <w:p w14:paraId="0A4D0229" w14:textId="77777777" w:rsidR="00C818D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variable</w:t>
            </w:r>
          </w:p>
        </w:tc>
        <w:tc>
          <w:tcPr>
            <w:tcW w:w="1985" w:type="dxa"/>
            <w:tcBorders>
              <w:top w:val="single" w:sz="6" w:space="0" w:color="auto"/>
              <w:bottom w:val="single" w:sz="6" w:space="0" w:color="auto"/>
            </w:tcBorders>
            <w:hideMark/>
          </w:tcPr>
          <w:p w14:paraId="47589AD6" w14:textId="3E8CDD87" w:rsidR="00C818D4" w:rsidRPr="006128B7" w:rsidRDefault="001D7537"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Violation</w:t>
            </w:r>
          </w:p>
        </w:tc>
        <w:tc>
          <w:tcPr>
            <w:tcW w:w="2693" w:type="dxa"/>
            <w:tcBorders>
              <w:top w:val="single" w:sz="6" w:space="0" w:color="auto"/>
              <w:bottom w:val="single" w:sz="6" w:space="0" w:color="auto"/>
            </w:tcBorders>
            <w:hideMark/>
          </w:tcPr>
          <w:p w14:paraId="2D38E992" w14:textId="30B0B550" w:rsidR="00C818D4" w:rsidRPr="006128B7" w:rsidRDefault="001D7537" w:rsidP="00076A3E">
            <w:pPr>
              <w:widowControl/>
              <w:jc w:val="center"/>
              <w:rPr>
                <w:rFonts w:ascii="Times New Roman" w:eastAsia="宋体" w:hAnsi="Times New Roman" w:cs="Times New Roman"/>
                <w:color w:val="000000"/>
                <w:kern w:val="0"/>
                <w:sz w:val="20"/>
                <w:szCs w:val="20"/>
              </w:rPr>
            </w:pPr>
            <w:proofErr w:type="spellStart"/>
            <w:r w:rsidRPr="006128B7">
              <w:rPr>
                <w:rFonts w:ascii="Times New Roman" w:eastAsia="宋体" w:hAnsi="Times New Roman" w:cs="Times New Roman"/>
                <w:color w:val="000000"/>
                <w:kern w:val="0"/>
                <w:sz w:val="20"/>
                <w:szCs w:val="20"/>
              </w:rPr>
              <w:t>FreViolation</w:t>
            </w:r>
            <w:proofErr w:type="spellEnd"/>
          </w:p>
        </w:tc>
      </w:tr>
      <w:tr w:rsidR="006D0F24" w:rsidRPr="006128B7" w14:paraId="1C339EBE" w14:textId="77777777" w:rsidTr="00076A3E">
        <w:trPr>
          <w:jc w:val="center"/>
        </w:trPr>
        <w:tc>
          <w:tcPr>
            <w:tcW w:w="1951" w:type="dxa"/>
            <w:tcBorders>
              <w:top w:val="single" w:sz="6" w:space="0" w:color="auto"/>
            </w:tcBorders>
            <w:hideMark/>
          </w:tcPr>
          <w:p w14:paraId="7A3EB65D" w14:textId="77777777" w:rsidR="00C818D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Female</w:t>
            </w:r>
          </w:p>
        </w:tc>
        <w:tc>
          <w:tcPr>
            <w:tcW w:w="1985" w:type="dxa"/>
            <w:tcBorders>
              <w:top w:val="single" w:sz="6" w:space="0" w:color="auto"/>
            </w:tcBorders>
            <w:hideMark/>
          </w:tcPr>
          <w:p w14:paraId="52E71807"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-0.144</w:t>
            </w:r>
            <w:r w:rsidRPr="006128B7">
              <w:rPr>
                <w:rFonts w:ascii="Times New Roman" w:hAnsi="Times New Roman" w:cs="Times New Roman"/>
                <w:kern w:val="0"/>
                <w:sz w:val="20"/>
                <w:szCs w:val="20"/>
                <w:vertAlign w:val="superscript"/>
              </w:rPr>
              <w:t>**</w:t>
            </w:r>
          </w:p>
        </w:tc>
        <w:tc>
          <w:tcPr>
            <w:tcW w:w="2693" w:type="dxa"/>
            <w:tcBorders>
              <w:top w:val="single" w:sz="6" w:space="0" w:color="auto"/>
            </w:tcBorders>
            <w:hideMark/>
          </w:tcPr>
          <w:p w14:paraId="0691A355"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-0.144</w:t>
            </w:r>
            <w:r w:rsidRPr="006128B7">
              <w:rPr>
                <w:rFonts w:ascii="Times New Roman" w:hAnsi="Times New Roman" w:cs="Times New Roman"/>
                <w:kern w:val="0"/>
                <w:sz w:val="20"/>
                <w:szCs w:val="20"/>
                <w:vertAlign w:val="superscript"/>
              </w:rPr>
              <w:t>**</w:t>
            </w:r>
          </w:p>
        </w:tc>
      </w:tr>
      <w:tr w:rsidR="006D0F24" w:rsidRPr="006128B7" w14:paraId="1574CD8F" w14:textId="77777777" w:rsidTr="00076A3E">
        <w:trPr>
          <w:jc w:val="center"/>
        </w:trPr>
        <w:tc>
          <w:tcPr>
            <w:tcW w:w="1951" w:type="dxa"/>
          </w:tcPr>
          <w:p w14:paraId="035D8E9B" w14:textId="77777777" w:rsidR="00C818D4" w:rsidRPr="006128B7" w:rsidRDefault="00C818D4" w:rsidP="00076A3E">
            <w:pPr>
              <w:widowControl/>
              <w:jc w:val="center"/>
              <w:rPr>
                <w:rFonts w:ascii="Times New Roman" w:eastAsia="宋体" w:hAnsi="Times New Roman" w:cs="Times New Roman"/>
                <w:color w:val="000000"/>
                <w:kern w:val="0"/>
                <w:sz w:val="20"/>
                <w:szCs w:val="20"/>
              </w:rPr>
            </w:pPr>
          </w:p>
        </w:tc>
        <w:tc>
          <w:tcPr>
            <w:tcW w:w="1985" w:type="dxa"/>
            <w:hideMark/>
          </w:tcPr>
          <w:p w14:paraId="373490E6"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(0.065)</w:t>
            </w:r>
          </w:p>
        </w:tc>
        <w:tc>
          <w:tcPr>
            <w:tcW w:w="2693" w:type="dxa"/>
            <w:hideMark/>
          </w:tcPr>
          <w:p w14:paraId="76A7910E"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(0.065)</w:t>
            </w:r>
          </w:p>
        </w:tc>
      </w:tr>
      <w:tr w:rsidR="006D0F24" w:rsidRPr="006128B7" w14:paraId="01A391E9" w14:textId="77777777" w:rsidTr="00076A3E">
        <w:trPr>
          <w:jc w:val="center"/>
        </w:trPr>
        <w:tc>
          <w:tcPr>
            <w:tcW w:w="1951" w:type="dxa"/>
            <w:hideMark/>
          </w:tcPr>
          <w:p w14:paraId="3CFEAA03" w14:textId="77777777" w:rsidR="00C818D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Tenure</w:t>
            </w:r>
          </w:p>
        </w:tc>
        <w:tc>
          <w:tcPr>
            <w:tcW w:w="1985" w:type="dxa"/>
            <w:hideMark/>
          </w:tcPr>
          <w:p w14:paraId="10CCFE5F"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-0.001</w:t>
            </w:r>
          </w:p>
        </w:tc>
        <w:tc>
          <w:tcPr>
            <w:tcW w:w="2693" w:type="dxa"/>
            <w:hideMark/>
          </w:tcPr>
          <w:p w14:paraId="23474EB7"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-0.001</w:t>
            </w:r>
          </w:p>
        </w:tc>
      </w:tr>
      <w:tr w:rsidR="006D0F24" w:rsidRPr="006128B7" w14:paraId="1671A770" w14:textId="77777777" w:rsidTr="00076A3E">
        <w:trPr>
          <w:jc w:val="center"/>
        </w:trPr>
        <w:tc>
          <w:tcPr>
            <w:tcW w:w="1951" w:type="dxa"/>
          </w:tcPr>
          <w:p w14:paraId="7B21396F" w14:textId="77777777" w:rsidR="00C818D4" w:rsidRPr="006128B7" w:rsidRDefault="00C818D4" w:rsidP="00076A3E">
            <w:pPr>
              <w:widowControl/>
              <w:jc w:val="center"/>
              <w:rPr>
                <w:rFonts w:ascii="Times New Roman" w:eastAsia="宋体" w:hAnsi="Times New Roman" w:cs="Times New Roman"/>
                <w:color w:val="000000"/>
                <w:kern w:val="0"/>
                <w:sz w:val="20"/>
                <w:szCs w:val="20"/>
              </w:rPr>
            </w:pPr>
          </w:p>
        </w:tc>
        <w:tc>
          <w:tcPr>
            <w:tcW w:w="1985" w:type="dxa"/>
            <w:hideMark/>
          </w:tcPr>
          <w:p w14:paraId="44A55475"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(0.001)</w:t>
            </w:r>
          </w:p>
        </w:tc>
        <w:tc>
          <w:tcPr>
            <w:tcW w:w="2693" w:type="dxa"/>
            <w:hideMark/>
          </w:tcPr>
          <w:p w14:paraId="15A5D88F"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(0.001)</w:t>
            </w:r>
          </w:p>
        </w:tc>
      </w:tr>
      <w:tr w:rsidR="006D0F24" w:rsidRPr="006128B7" w14:paraId="1B6ABDC4" w14:textId="77777777" w:rsidTr="00076A3E">
        <w:trPr>
          <w:jc w:val="center"/>
        </w:trPr>
        <w:tc>
          <w:tcPr>
            <w:tcW w:w="1951" w:type="dxa"/>
            <w:hideMark/>
          </w:tcPr>
          <w:p w14:paraId="21314416" w14:textId="77777777" w:rsidR="00C818D4" w:rsidRPr="006128B7" w:rsidRDefault="00E73A5D" w:rsidP="00076A3E">
            <w:pPr>
              <w:widowControl/>
              <w:jc w:val="center"/>
              <w:rPr>
                <w:rFonts w:ascii="Times New Roman" w:eastAsia="宋体" w:hAnsi="Times New Roman" w:cs="Times New Roman"/>
                <w:color w:val="000000"/>
                <w:kern w:val="0"/>
                <w:sz w:val="20"/>
                <w:szCs w:val="20"/>
              </w:rPr>
            </w:pPr>
            <w:proofErr w:type="spellStart"/>
            <w:r w:rsidRPr="006128B7">
              <w:rPr>
                <w:rFonts w:ascii="Times New Roman" w:eastAsia="宋体" w:hAnsi="Times New Roman" w:cs="Times New Roman"/>
                <w:color w:val="000000"/>
                <w:kern w:val="0"/>
                <w:sz w:val="20"/>
                <w:szCs w:val="20"/>
              </w:rPr>
              <w:t>IsCocurP</w:t>
            </w:r>
            <w:proofErr w:type="spellEnd"/>
          </w:p>
        </w:tc>
        <w:tc>
          <w:tcPr>
            <w:tcW w:w="1985" w:type="dxa"/>
            <w:hideMark/>
          </w:tcPr>
          <w:p w14:paraId="7A0DD602"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-0.373</w:t>
            </w:r>
            <w:r w:rsidRPr="006128B7">
              <w:rPr>
                <w:rFonts w:ascii="Times New Roman" w:hAnsi="Times New Roman" w:cs="Times New Roman"/>
                <w:kern w:val="0"/>
                <w:sz w:val="20"/>
                <w:szCs w:val="20"/>
                <w:vertAlign w:val="superscript"/>
              </w:rPr>
              <w:t>**</w:t>
            </w:r>
          </w:p>
        </w:tc>
        <w:tc>
          <w:tcPr>
            <w:tcW w:w="2693" w:type="dxa"/>
            <w:hideMark/>
          </w:tcPr>
          <w:p w14:paraId="7FD7F8A5"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-0.375</w:t>
            </w:r>
            <w:r w:rsidRPr="006128B7">
              <w:rPr>
                <w:rFonts w:ascii="Times New Roman" w:hAnsi="Times New Roman" w:cs="Times New Roman"/>
                <w:kern w:val="0"/>
                <w:sz w:val="20"/>
                <w:szCs w:val="20"/>
                <w:vertAlign w:val="superscript"/>
              </w:rPr>
              <w:t>**</w:t>
            </w:r>
          </w:p>
        </w:tc>
      </w:tr>
      <w:tr w:rsidR="006D0F24" w:rsidRPr="006128B7" w14:paraId="449E3DBE" w14:textId="77777777" w:rsidTr="00076A3E">
        <w:trPr>
          <w:jc w:val="center"/>
        </w:trPr>
        <w:tc>
          <w:tcPr>
            <w:tcW w:w="1951" w:type="dxa"/>
          </w:tcPr>
          <w:p w14:paraId="68FECA5D" w14:textId="77777777" w:rsidR="00C818D4" w:rsidRPr="006128B7" w:rsidRDefault="00C818D4" w:rsidP="00076A3E">
            <w:pPr>
              <w:widowControl/>
              <w:jc w:val="center"/>
              <w:rPr>
                <w:rFonts w:ascii="Times New Roman" w:eastAsia="宋体" w:hAnsi="Times New Roman" w:cs="Times New Roman"/>
                <w:color w:val="000000"/>
                <w:kern w:val="0"/>
                <w:sz w:val="20"/>
                <w:szCs w:val="20"/>
              </w:rPr>
            </w:pPr>
          </w:p>
        </w:tc>
        <w:tc>
          <w:tcPr>
            <w:tcW w:w="1985" w:type="dxa"/>
            <w:hideMark/>
          </w:tcPr>
          <w:p w14:paraId="11A63A8A"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(0.165)</w:t>
            </w:r>
          </w:p>
        </w:tc>
        <w:tc>
          <w:tcPr>
            <w:tcW w:w="2693" w:type="dxa"/>
            <w:hideMark/>
          </w:tcPr>
          <w:p w14:paraId="31207110"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(0.165)</w:t>
            </w:r>
          </w:p>
        </w:tc>
      </w:tr>
      <w:tr w:rsidR="006D0F24" w:rsidRPr="006128B7" w14:paraId="3FC0A99C" w14:textId="77777777" w:rsidTr="00076A3E">
        <w:trPr>
          <w:jc w:val="center"/>
        </w:trPr>
        <w:tc>
          <w:tcPr>
            <w:tcW w:w="1951" w:type="dxa"/>
            <w:hideMark/>
          </w:tcPr>
          <w:p w14:paraId="05B36E14" w14:textId="77777777" w:rsidR="00C818D4" w:rsidRPr="006128B7" w:rsidRDefault="00E73A5D" w:rsidP="00076A3E">
            <w:pPr>
              <w:widowControl/>
              <w:jc w:val="center"/>
              <w:rPr>
                <w:rFonts w:ascii="Times New Roman" w:eastAsia="宋体" w:hAnsi="Times New Roman" w:cs="Times New Roman"/>
                <w:color w:val="000000"/>
                <w:kern w:val="0"/>
                <w:sz w:val="20"/>
                <w:szCs w:val="20"/>
              </w:rPr>
            </w:pPr>
            <w:proofErr w:type="spellStart"/>
            <w:r w:rsidRPr="006128B7">
              <w:rPr>
                <w:rFonts w:ascii="Times New Roman" w:eastAsia="宋体" w:hAnsi="Times New Roman" w:cs="Times New Roman"/>
                <w:color w:val="000000"/>
                <w:kern w:val="0"/>
                <w:sz w:val="20"/>
                <w:szCs w:val="20"/>
              </w:rPr>
              <w:t>InstSharProp</w:t>
            </w:r>
            <w:proofErr w:type="spellEnd"/>
          </w:p>
        </w:tc>
        <w:tc>
          <w:tcPr>
            <w:tcW w:w="1985" w:type="dxa"/>
            <w:hideMark/>
          </w:tcPr>
          <w:p w14:paraId="4F92B6C1"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-0.001</w:t>
            </w:r>
          </w:p>
        </w:tc>
        <w:tc>
          <w:tcPr>
            <w:tcW w:w="2693" w:type="dxa"/>
            <w:hideMark/>
          </w:tcPr>
          <w:p w14:paraId="4A79DA83"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-0.001</w:t>
            </w:r>
          </w:p>
        </w:tc>
      </w:tr>
      <w:tr w:rsidR="006D0F24" w:rsidRPr="006128B7" w14:paraId="151E3FB0" w14:textId="77777777" w:rsidTr="00076A3E">
        <w:trPr>
          <w:jc w:val="center"/>
        </w:trPr>
        <w:tc>
          <w:tcPr>
            <w:tcW w:w="1951" w:type="dxa"/>
          </w:tcPr>
          <w:p w14:paraId="5D378D3A" w14:textId="77777777" w:rsidR="00C818D4" w:rsidRPr="006128B7" w:rsidRDefault="00C818D4" w:rsidP="00076A3E">
            <w:pPr>
              <w:widowControl/>
              <w:jc w:val="center"/>
              <w:rPr>
                <w:rFonts w:ascii="Times New Roman" w:eastAsia="宋体" w:hAnsi="Times New Roman" w:cs="Times New Roman"/>
                <w:color w:val="000000"/>
                <w:kern w:val="0"/>
                <w:sz w:val="20"/>
                <w:szCs w:val="20"/>
              </w:rPr>
            </w:pPr>
          </w:p>
        </w:tc>
        <w:tc>
          <w:tcPr>
            <w:tcW w:w="1985" w:type="dxa"/>
            <w:hideMark/>
          </w:tcPr>
          <w:p w14:paraId="3731D5D1"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(0.002)</w:t>
            </w:r>
          </w:p>
        </w:tc>
        <w:tc>
          <w:tcPr>
            <w:tcW w:w="2693" w:type="dxa"/>
            <w:hideMark/>
          </w:tcPr>
          <w:p w14:paraId="0DE49469"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(0.002)</w:t>
            </w:r>
          </w:p>
        </w:tc>
      </w:tr>
      <w:tr w:rsidR="006D0F24" w:rsidRPr="006128B7" w14:paraId="5B48DEEA" w14:textId="77777777" w:rsidTr="00076A3E">
        <w:trPr>
          <w:jc w:val="center"/>
        </w:trPr>
        <w:tc>
          <w:tcPr>
            <w:tcW w:w="1951" w:type="dxa"/>
            <w:hideMark/>
          </w:tcPr>
          <w:p w14:paraId="447DF79D" w14:textId="77777777" w:rsidR="00C818D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lastRenderedPageBreak/>
              <w:t>Age</w:t>
            </w:r>
          </w:p>
        </w:tc>
        <w:tc>
          <w:tcPr>
            <w:tcW w:w="1985" w:type="dxa"/>
            <w:hideMark/>
          </w:tcPr>
          <w:p w14:paraId="2F91101D"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0.010</w:t>
            </w:r>
            <w:r w:rsidRPr="006128B7">
              <w:rPr>
                <w:rFonts w:ascii="Times New Roman" w:hAnsi="Times New Roman" w:cs="Times New Roman"/>
                <w:kern w:val="0"/>
                <w:sz w:val="20"/>
                <w:szCs w:val="20"/>
                <w:vertAlign w:val="superscript"/>
              </w:rPr>
              <w:t>*</w:t>
            </w:r>
          </w:p>
        </w:tc>
        <w:tc>
          <w:tcPr>
            <w:tcW w:w="2693" w:type="dxa"/>
            <w:hideMark/>
          </w:tcPr>
          <w:p w14:paraId="6B23E659"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0.009</w:t>
            </w:r>
            <w:r w:rsidRPr="006128B7">
              <w:rPr>
                <w:rFonts w:ascii="Times New Roman" w:hAnsi="Times New Roman" w:cs="Times New Roman"/>
                <w:kern w:val="0"/>
                <w:sz w:val="20"/>
                <w:szCs w:val="20"/>
                <w:vertAlign w:val="superscript"/>
              </w:rPr>
              <w:t>*</w:t>
            </w:r>
          </w:p>
        </w:tc>
      </w:tr>
      <w:tr w:rsidR="006D0F24" w:rsidRPr="006128B7" w14:paraId="374AE8DF" w14:textId="77777777" w:rsidTr="00076A3E">
        <w:trPr>
          <w:jc w:val="center"/>
        </w:trPr>
        <w:tc>
          <w:tcPr>
            <w:tcW w:w="1951" w:type="dxa"/>
          </w:tcPr>
          <w:p w14:paraId="159C9725" w14:textId="77777777" w:rsidR="00C818D4" w:rsidRPr="006128B7" w:rsidRDefault="00C818D4" w:rsidP="00076A3E">
            <w:pPr>
              <w:widowControl/>
              <w:jc w:val="center"/>
              <w:rPr>
                <w:rFonts w:ascii="Times New Roman" w:eastAsia="宋体" w:hAnsi="Times New Roman" w:cs="Times New Roman"/>
                <w:color w:val="000000"/>
                <w:kern w:val="0"/>
                <w:sz w:val="20"/>
                <w:szCs w:val="20"/>
              </w:rPr>
            </w:pPr>
          </w:p>
        </w:tc>
        <w:tc>
          <w:tcPr>
            <w:tcW w:w="1985" w:type="dxa"/>
            <w:hideMark/>
          </w:tcPr>
          <w:p w14:paraId="335F1BA4"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(0.005)</w:t>
            </w:r>
          </w:p>
        </w:tc>
        <w:tc>
          <w:tcPr>
            <w:tcW w:w="2693" w:type="dxa"/>
            <w:hideMark/>
          </w:tcPr>
          <w:p w14:paraId="62B43B11"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(0.005)</w:t>
            </w:r>
          </w:p>
        </w:tc>
      </w:tr>
      <w:tr w:rsidR="006D0F24" w:rsidRPr="006128B7" w14:paraId="3F1FC3BF" w14:textId="77777777" w:rsidTr="00076A3E">
        <w:trPr>
          <w:jc w:val="center"/>
        </w:trPr>
        <w:tc>
          <w:tcPr>
            <w:tcW w:w="1951" w:type="dxa"/>
            <w:hideMark/>
          </w:tcPr>
          <w:p w14:paraId="4FD489DA" w14:textId="77777777" w:rsidR="00C818D4" w:rsidRPr="006128B7" w:rsidRDefault="00E73A5D" w:rsidP="00076A3E">
            <w:pPr>
              <w:widowControl/>
              <w:jc w:val="center"/>
              <w:rPr>
                <w:rFonts w:ascii="Times New Roman" w:eastAsia="宋体" w:hAnsi="Times New Roman" w:cs="Times New Roman"/>
                <w:color w:val="000000"/>
                <w:kern w:val="0"/>
                <w:sz w:val="20"/>
                <w:szCs w:val="20"/>
              </w:rPr>
            </w:pPr>
            <w:proofErr w:type="spellStart"/>
            <w:r w:rsidRPr="006128B7">
              <w:rPr>
                <w:rFonts w:ascii="Times New Roman" w:eastAsia="宋体" w:hAnsi="Times New Roman" w:cs="Times New Roman"/>
                <w:color w:val="000000"/>
                <w:kern w:val="0"/>
                <w:sz w:val="20"/>
                <w:szCs w:val="20"/>
              </w:rPr>
              <w:t>IsShar</w:t>
            </w:r>
            <w:proofErr w:type="spellEnd"/>
          </w:p>
        </w:tc>
        <w:tc>
          <w:tcPr>
            <w:tcW w:w="1985" w:type="dxa"/>
            <w:hideMark/>
          </w:tcPr>
          <w:p w14:paraId="27B95E0B"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-0.062</w:t>
            </w:r>
          </w:p>
        </w:tc>
        <w:tc>
          <w:tcPr>
            <w:tcW w:w="2693" w:type="dxa"/>
            <w:hideMark/>
          </w:tcPr>
          <w:p w14:paraId="0D598A6A"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-0.057</w:t>
            </w:r>
          </w:p>
        </w:tc>
      </w:tr>
      <w:tr w:rsidR="006D0F24" w:rsidRPr="006128B7" w14:paraId="1A63FC5E" w14:textId="77777777" w:rsidTr="00076A3E">
        <w:trPr>
          <w:jc w:val="center"/>
        </w:trPr>
        <w:tc>
          <w:tcPr>
            <w:tcW w:w="1951" w:type="dxa"/>
          </w:tcPr>
          <w:p w14:paraId="40A55BEA" w14:textId="77777777" w:rsidR="00C818D4" w:rsidRPr="006128B7" w:rsidRDefault="00C818D4" w:rsidP="00076A3E">
            <w:pPr>
              <w:widowControl/>
              <w:jc w:val="center"/>
              <w:rPr>
                <w:rFonts w:ascii="Times New Roman" w:eastAsia="宋体" w:hAnsi="Times New Roman" w:cs="Times New Roman"/>
                <w:color w:val="000000"/>
                <w:kern w:val="0"/>
                <w:sz w:val="20"/>
                <w:szCs w:val="20"/>
              </w:rPr>
            </w:pPr>
          </w:p>
        </w:tc>
        <w:tc>
          <w:tcPr>
            <w:tcW w:w="1985" w:type="dxa"/>
            <w:hideMark/>
          </w:tcPr>
          <w:p w14:paraId="22C3FE92"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(0.068)</w:t>
            </w:r>
          </w:p>
        </w:tc>
        <w:tc>
          <w:tcPr>
            <w:tcW w:w="2693" w:type="dxa"/>
            <w:hideMark/>
          </w:tcPr>
          <w:p w14:paraId="5409E35B"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(0.068)</w:t>
            </w:r>
          </w:p>
        </w:tc>
      </w:tr>
      <w:tr w:rsidR="006D0F24" w:rsidRPr="006128B7" w14:paraId="4FCF083E" w14:textId="77777777" w:rsidTr="00076A3E">
        <w:trPr>
          <w:jc w:val="center"/>
        </w:trPr>
        <w:tc>
          <w:tcPr>
            <w:tcW w:w="1951" w:type="dxa"/>
            <w:hideMark/>
          </w:tcPr>
          <w:p w14:paraId="08D5619E" w14:textId="77777777" w:rsidR="00C818D4" w:rsidRPr="006128B7" w:rsidRDefault="00E73A5D" w:rsidP="00076A3E">
            <w:pPr>
              <w:widowControl/>
              <w:jc w:val="center"/>
              <w:rPr>
                <w:rFonts w:ascii="Times New Roman" w:eastAsia="宋体" w:hAnsi="Times New Roman" w:cs="Times New Roman"/>
                <w:color w:val="000000"/>
                <w:kern w:val="0"/>
                <w:sz w:val="20"/>
                <w:szCs w:val="20"/>
              </w:rPr>
            </w:pPr>
            <w:proofErr w:type="spellStart"/>
            <w:r w:rsidRPr="006128B7">
              <w:rPr>
                <w:rFonts w:ascii="Times New Roman" w:eastAsia="宋体" w:hAnsi="Times New Roman" w:cs="Times New Roman"/>
                <w:color w:val="000000"/>
                <w:kern w:val="0"/>
                <w:sz w:val="20"/>
                <w:szCs w:val="20"/>
              </w:rPr>
              <w:t>BoardMeeting</w:t>
            </w:r>
            <w:proofErr w:type="spellEnd"/>
          </w:p>
        </w:tc>
        <w:tc>
          <w:tcPr>
            <w:tcW w:w="1985" w:type="dxa"/>
            <w:hideMark/>
          </w:tcPr>
          <w:p w14:paraId="7D0E981A"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0.040</w:t>
            </w:r>
            <w:r w:rsidRPr="006128B7">
              <w:rPr>
                <w:rFonts w:ascii="Times New Roman" w:hAnsi="Times New Roman" w:cs="Times New Roman"/>
                <w:kern w:val="0"/>
                <w:sz w:val="20"/>
                <w:szCs w:val="20"/>
                <w:vertAlign w:val="superscript"/>
              </w:rPr>
              <w:t>***</w:t>
            </w:r>
          </w:p>
        </w:tc>
        <w:tc>
          <w:tcPr>
            <w:tcW w:w="2693" w:type="dxa"/>
            <w:hideMark/>
          </w:tcPr>
          <w:p w14:paraId="33EE1602"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0.041</w:t>
            </w:r>
            <w:r w:rsidRPr="006128B7">
              <w:rPr>
                <w:rFonts w:ascii="Times New Roman" w:hAnsi="Times New Roman" w:cs="Times New Roman"/>
                <w:kern w:val="0"/>
                <w:sz w:val="20"/>
                <w:szCs w:val="20"/>
                <w:vertAlign w:val="superscript"/>
              </w:rPr>
              <w:t>***</w:t>
            </w:r>
          </w:p>
        </w:tc>
      </w:tr>
      <w:tr w:rsidR="006D0F24" w:rsidRPr="006128B7" w14:paraId="49497E99" w14:textId="77777777" w:rsidTr="00076A3E">
        <w:trPr>
          <w:jc w:val="center"/>
        </w:trPr>
        <w:tc>
          <w:tcPr>
            <w:tcW w:w="1951" w:type="dxa"/>
          </w:tcPr>
          <w:p w14:paraId="547C113B" w14:textId="77777777" w:rsidR="00C818D4" w:rsidRPr="006128B7" w:rsidRDefault="00C818D4" w:rsidP="00076A3E">
            <w:pPr>
              <w:widowControl/>
              <w:jc w:val="center"/>
              <w:rPr>
                <w:rFonts w:ascii="Times New Roman" w:eastAsia="宋体" w:hAnsi="Times New Roman" w:cs="Times New Roman"/>
                <w:color w:val="000000"/>
                <w:kern w:val="0"/>
                <w:sz w:val="20"/>
                <w:szCs w:val="20"/>
              </w:rPr>
            </w:pPr>
          </w:p>
        </w:tc>
        <w:tc>
          <w:tcPr>
            <w:tcW w:w="1985" w:type="dxa"/>
            <w:hideMark/>
          </w:tcPr>
          <w:p w14:paraId="36ADF50D"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(0.009)</w:t>
            </w:r>
          </w:p>
        </w:tc>
        <w:tc>
          <w:tcPr>
            <w:tcW w:w="2693" w:type="dxa"/>
            <w:hideMark/>
          </w:tcPr>
          <w:p w14:paraId="4A9ECDC9"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(0.009)</w:t>
            </w:r>
          </w:p>
        </w:tc>
      </w:tr>
      <w:tr w:rsidR="006D0F24" w:rsidRPr="006128B7" w14:paraId="3268CC0A" w14:textId="77777777" w:rsidTr="00076A3E">
        <w:trPr>
          <w:jc w:val="center"/>
        </w:trPr>
        <w:tc>
          <w:tcPr>
            <w:tcW w:w="1951" w:type="dxa"/>
            <w:hideMark/>
          </w:tcPr>
          <w:p w14:paraId="238A809C" w14:textId="77777777" w:rsidR="00C818D4" w:rsidRPr="006128B7" w:rsidRDefault="00E73A5D" w:rsidP="00076A3E">
            <w:pPr>
              <w:widowControl/>
              <w:jc w:val="center"/>
              <w:rPr>
                <w:rFonts w:ascii="Times New Roman" w:eastAsia="宋体" w:hAnsi="Times New Roman" w:cs="Times New Roman"/>
                <w:color w:val="000000"/>
                <w:kern w:val="0"/>
                <w:sz w:val="20"/>
                <w:szCs w:val="20"/>
              </w:rPr>
            </w:pPr>
            <w:proofErr w:type="spellStart"/>
            <w:r w:rsidRPr="006128B7">
              <w:rPr>
                <w:rFonts w:ascii="Times New Roman" w:eastAsia="宋体" w:hAnsi="Times New Roman" w:cs="Times New Roman"/>
                <w:color w:val="000000"/>
                <w:kern w:val="0"/>
                <w:sz w:val="20"/>
                <w:szCs w:val="20"/>
              </w:rPr>
              <w:t>IsDuality</w:t>
            </w:r>
            <w:proofErr w:type="spellEnd"/>
          </w:p>
        </w:tc>
        <w:tc>
          <w:tcPr>
            <w:tcW w:w="1985" w:type="dxa"/>
            <w:hideMark/>
          </w:tcPr>
          <w:p w14:paraId="1374B006"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0.211</w:t>
            </w:r>
            <w:r w:rsidRPr="006128B7">
              <w:rPr>
                <w:rFonts w:ascii="Times New Roman" w:hAnsi="Times New Roman" w:cs="Times New Roman"/>
                <w:kern w:val="0"/>
                <w:sz w:val="20"/>
                <w:szCs w:val="20"/>
                <w:vertAlign w:val="superscript"/>
              </w:rPr>
              <w:t>***</w:t>
            </w:r>
          </w:p>
        </w:tc>
        <w:tc>
          <w:tcPr>
            <w:tcW w:w="2693" w:type="dxa"/>
            <w:hideMark/>
          </w:tcPr>
          <w:p w14:paraId="7E91975D"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0.197</w:t>
            </w:r>
            <w:r w:rsidRPr="006128B7">
              <w:rPr>
                <w:rFonts w:ascii="Times New Roman" w:hAnsi="Times New Roman" w:cs="Times New Roman"/>
                <w:kern w:val="0"/>
                <w:sz w:val="20"/>
                <w:szCs w:val="20"/>
                <w:vertAlign w:val="superscript"/>
              </w:rPr>
              <w:t>***</w:t>
            </w:r>
          </w:p>
        </w:tc>
      </w:tr>
      <w:tr w:rsidR="006D0F24" w:rsidRPr="006128B7" w14:paraId="67C5E99D" w14:textId="77777777" w:rsidTr="00076A3E">
        <w:trPr>
          <w:jc w:val="center"/>
        </w:trPr>
        <w:tc>
          <w:tcPr>
            <w:tcW w:w="1951" w:type="dxa"/>
          </w:tcPr>
          <w:p w14:paraId="79685BD8" w14:textId="77777777" w:rsidR="00C818D4" w:rsidRPr="006128B7" w:rsidRDefault="00C818D4" w:rsidP="00076A3E">
            <w:pPr>
              <w:widowControl/>
              <w:jc w:val="center"/>
              <w:rPr>
                <w:rFonts w:ascii="Times New Roman" w:eastAsia="宋体" w:hAnsi="Times New Roman" w:cs="Times New Roman"/>
                <w:color w:val="000000"/>
                <w:kern w:val="0"/>
                <w:sz w:val="20"/>
                <w:szCs w:val="20"/>
              </w:rPr>
            </w:pPr>
          </w:p>
        </w:tc>
        <w:tc>
          <w:tcPr>
            <w:tcW w:w="1985" w:type="dxa"/>
            <w:hideMark/>
          </w:tcPr>
          <w:p w14:paraId="339860DC"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(0.071)</w:t>
            </w:r>
          </w:p>
        </w:tc>
        <w:tc>
          <w:tcPr>
            <w:tcW w:w="2693" w:type="dxa"/>
            <w:hideMark/>
          </w:tcPr>
          <w:p w14:paraId="77C8A745"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(0.071)</w:t>
            </w:r>
          </w:p>
        </w:tc>
      </w:tr>
      <w:tr w:rsidR="006D0F24" w:rsidRPr="006128B7" w14:paraId="68E9C409" w14:textId="77777777" w:rsidTr="00076A3E">
        <w:trPr>
          <w:jc w:val="center"/>
        </w:trPr>
        <w:tc>
          <w:tcPr>
            <w:tcW w:w="1951" w:type="dxa"/>
            <w:hideMark/>
          </w:tcPr>
          <w:p w14:paraId="2EA02D70" w14:textId="77777777" w:rsidR="00C818D4" w:rsidRPr="006128B7" w:rsidRDefault="00E73A5D" w:rsidP="00076A3E">
            <w:pPr>
              <w:widowControl/>
              <w:jc w:val="center"/>
              <w:rPr>
                <w:rFonts w:ascii="Times New Roman" w:eastAsia="宋体" w:hAnsi="Times New Roman" w:cs="Times New Roman"/>
                <w:color w:val="000000"/>
                <w:kern w:val="0"/>
                <w:sz w:val="20"/>
                <w:szCs w:val="20"/>
              </w:rPr>
            </w:pPr>
            <w:proofErr w:type="spellStart"/>
            <w:r w:rsidRPr="006128B7">
              <w:rPr>
                <w:rFonts w:ascii="Times New Roman" w:eastAsia="宋体" w:hAnsi="Times New Roman" w:cs="Times New Roman"/>
                <w:color w:val="000000"/>
                <w:kern w:val="0"/>
                <w:sz w:val="20"/>
                <w:szCs w:val="20"/>
              </w:rPr>
              <w:t>AnaAttention</w:t>
            </w:r>
            <w:proofErr w:type="spellEnd"/>
          </w:p>
        </w:tc>
        <w:tc>
          <w:tcPr>
            <w:tcW w:w="1985" w:type="dxa"/>
            <w:hideMark/>
          </w:tcPr>
          <w:p w14:paraId="51FBEFC3"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-0.031</w:t>
            </w:r>
            <w:r w:rsidRPr="006128B7">
              <w:rPr>
                <w:rFonts w:ascii="Times New Roman" w:hAnsi="Times New Roman" w:cs="Times New Roman"/>
                <w:kern w:val="0"/>
                <w:sz w:val="20"/>
                <w:szCs w:val="20"/>
                <w:vertAlign w:val="superscript"/>
              </w:rPr>
              <w:t>***</w:t>
            </w:r>
          </w:p>
        </w:tc>
        <w:tc>
          <w:tcPr>
            <w:tcW w:w="2693" w:type="dxa"/>
            <w:hideMark/>
          </w:tcPr>
          <w:p w14:paraId="4929F005"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-0.030</w:t>
            </w:r>
            <w:r w:rsidRPr="006128B7">
              <w:rPr>
                <w:rFonts w:ascii="Times New Roman" w:hAnsi="Times New Roman" w:cs="Times New Roman"/>
                <w:kern w:val="0"/>
                <w:sz w:val="20"/>
                <w:szCs w:val="20"/>
                <w:vertAlign w:val="superscript"/>
              </w:rPr>
              <w:t>***</w:t>
            </w:r>
          </w:p>
        </w:tc>
      </w:tr>
      <w:tr w:rsidR="006D0F24" w:rsidRPr="006128B7" w14:paraId="2F3B2FEC" w14:textId="77777777" w:rsidTr="00076A3E">
        <w:trPr>
          <w:jc w:val="center"/>
        </w:trPr>
        <w:tc>
          <w:tcPr>
            <w:tcW w:w="1951" w:type="dxa"/>
          </w:tcPr>
          <w:p w14:paraId="6B126D66" w14:textId="77777777" w:rsidR="00C818D4" w:rsidRPr="006128B7" w:rsidRDefault="00C818D4" w:rsidP="00076A3E">
            <w:pPr>
              <w:widowControl/>
              <w:jc w:val="center"/>
              <w:rPr>
                <w:rFonts w:ascii="Times New Roman" w:eastAsia="宋体" w:hAnsi="Times New Roman" w:cs="Times New Roman"/>
                <w:color w:val="000000"/>
                <w:kern w:val="0"/>
                <w:sz w:val="20"/>
                <w:szCs w:val="20"/>
              </w:rPr>
            </w:pPr>
          </w:p>
        </w:tc>
        <w:tc>
          <w:tcPr>
            <w:tcW w:w="1985" w:type="dxa"/>
            <w:hideMark/>
          </w:tcPr>
          <w:p w14:paraId="3CFBE3FB"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(0.006)</w:t>
            </w:r>
          </w:p>
        </w:tc>
        <w:tc>
          <w:tcPr>
            <w:tcW w:w="2693" w:type="dxa"/>
            <w:hideMark/>
          </w:tcPr>
          <w:p w14:paraId="2665ECD3"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(0.006)</w:t>
            </w:r>
          </w:p>
        </w:tc>
      </w:tr>
      <w:tr w:rsidR="006D0F24" w:rsidRPr="006128B7" w14:paraId="0C358A22" w14:textId="77777777" w:rsidTr="00076A3E">
        <w:trPr>
          <w:jc w:val="center"/>
        </w:trPr>
        <w:tc>
          <w:tcPr>
            <w:tcW w:w="1951" w:type="dxa"/>
            <w:hideMark/>
          </w:tcPr>
          <w:p w14:paraId="0CAA3F56" w14:textId="77777777" w:rsidR="00C818D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Big4</w:t>
            </w:r>
          </w:p>
        </w:tc>
        <w:tc>
          <w:tcPr>
            <w:tcW w:w="1985" w:type="dxa"/>
            <w:hideMark/>
          </w:tcPr>
          <w:p w14:paraId="7A4C8E78"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-0.525</w:t>
            </w:r>
            <w:r w:rsidRPr="006128B7">
              <w:rPr>
                <w:rFonts w:ascii="Times New Roman" w:hAnsi="Times New Roman" w:cs="Times New Roman"/>
                <w:kern w:val="0"/>
                <w:sz w:val="20"/>
                <w:szCs w:val="20"/>
                <w:vertAlign w:val="superscript"/>
              </w:rPr>
              <w:t>**</w:t>
            </w:r>
          </w:p>
        </w:tc>
        <w:tc>
          <w:tcPr>
            <w:tcW w:w="2693" w:type="dxa"/>
            <w:hideMark/>
          </w:tcPr>
          <w:p w14:paraId="660295B1"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-0.522</w:t>
            </w:r>
            <w:r w:rsidRPr="006128B7">
              <w:rPr>
                <w:rFonts w:ascii="Times New Roman" w:hAnsi="Times New Roman" w:cs="Times New Roman"/>
                <w:kern w:val="0"/>
                <w:sz w:val="20"/>
                <w:szCs w:val="20"/>
                <w:vertAlign w:val="superscript"/>
              </w:rPr>
              <w:t>**</w:t>
            </w:r>
          </w:p>
        </w:tc>
      </w:tr>
      <w:tr w:rsidR="006D0F24" w:rsidRPr="006128B7" w14:paraId="50E00D3D" w14:textId="77777777" w:rsidTr="00076A3E">
        <w:trPr>
          <w:jc w:val="center"/>
        </w:trPr>
        <w:tc>
          <w:tcPr>
            <w:tcW w:w="1951" w:type="dxa"/>
          </w:tcPr>
          <w:p w14:paraId="7D01043A" w14:textId="77777777" w:rsidR="00C818D4" w:rsidRPr="006128B7" w:rsidRDefault="00C818D4" w:rsidP="00076A3E">
            <w:pPr>
              <w:widowControl/>
              <w:jc w:val="center"/>
              <w:rPr>
                <w:rFonts w:ascii="Times New Roman" w:eastAsia="宋体" w:hAnsi="Times New Roman" w:cs="Times New Roman"/>
                <w:color w:val="000000"/>
                <w:kern w:val="0"/>
                <w:sz w:val="20"/>
                <w:szCs w:val="20"/>
              </w:rPr>
            </w:pPr>
          </w:p>
        </w:tc>
        <w:tc>
          <w:tcPr>
            <w:tcW w:w="1985" w:type="dxa"/>
            <w:hideMark/>
          </w:tcPr>
          <w:p w14:paraId="2B0C2905"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(0.208)</w:t>
            </w:r>
          </w:p>
        </w:tc>
        <w:tc>
          <w:tcPr>
            <w:tcW w:w="2693" w:type="dxa"/>
            <w:hideMark/>
          </w:tcPr>
          <w:p w14:paraId="0C8E79B7"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(0.207)</w:t>
            </w:r>
          </w:p>
        </w:tc>
      </w:tr>
      <w:tr w:rsidR="006D0F24" w:rsidRPr="006128B7" w14:paraId="361D56B6" w14:textId="77777777" w:rsidTr="00076A3E">
        <w:trPr>
          <w:jc w:val="center"/>
        </w:trPr>
        <w:tc>
          <w:tcPr>
            <w:tcW w:w="1951" w:type="dxa"/>
            <w:hideMark/>
          </w:tcPr>
          <w:p w14:paraId="3E68B9FF" w14:textId="77777777" w:rsidR="00C818D4" w:rsidRPr="006128B7" w:rsidRDefault="00E73A5D" w:rsidP="00076A3E">
            <w:pPr>
              <w:widowControl/>
              <w:jc w:val="center"/>
              <w:rPr>
                <w:rFonts w:ascii="Times New Roman" w:eastAsia="宋体" w:hAnsi="Times New Roman" w:cs="Times New Roman"/>
                <w:color w:val="000000"/>
                <w:kern w:val="0"/>
                <w:sz w:val="20"/>
                <w:szCs w:val="20"/>
              </w:rPr>
            </w:pPr>
            <w:proofErr w:type="spellStart"/>
            <w:r w:rsidRPr="006128B7">
              <w:rPr>
                <w:rFonts w:ascii="Times New Roman" w:eastAsia="宋体" w:hAnsi="Times New Roman" w:cs="Times New Roman"/>
                <w:color w:val="000000"/>
                <w:kern w:val="0"/>
                <w:sz w:val="20"/>
                <w:szCs w:val="20"/>
              </w:rPr>
              <w:t>IndeProp</w:t>
            </w:r>
            <w:proofErr w:type="spellEnd"/>
          </w:p>
        </w:tc>
        <w:tc>
          <w:tcPr>
            <w:tcW w:w="1985" w:type="dxa"/>
            <w:hideMark/>
          </w:tcPr>
          <w:p w14:paraId="52B4477F"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-1.074</w:t>
            </w:r>
            <w:r w:rsidRPr="006128B7">
              <w:rPr>
                <w:rFonts w:ascii="Times New Roman" w:hAnsi="Times New Roman" w:cs="Times New Roman"/>
                <w:kern w:val="0"/>
                <w:sz w:val="20"/>
                <w:szCs w:val="20"/>
                <w:vertAlign w:val="superscript"/>
              </w:rPr>
              <w:t>*</w:t>
            </w:r>
          </w:p>
        </w:tc>
        <w:tc>
          <w:tcPr>
            <w:tcW w:w="2693" w:type="dxa"/>
            <w:hideMark/>
          </w:tcPr>
          <w:p w14:paraId="6927C780"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-1.050</w:t>
            </w:r>
            <w:r w:rsidRPr="006128B7">
              <w:rPr>
                <w:rFonts w:ascii="Times New Roman" w:hAnsi="Times New Roman" w:cs="Times New Roman"/>
                <w:kern w:val="0"/>
                <w:sz w:val="20"/>
                <w:szCs w:val="20"/>
                <w:vertAlign w:val="superscript"/>
              </w:rPr>
              <w:t>*</w:t>
            </w:r>
          </w:p>
        </w:tc>
      </w:tr>
      <w:tr w:rsidR="006D0F24" w:rsidRPr="006128B7" w14:paraId="03733556" w14:textId="77777777" w:rsidTr="00076A3E">
        <w:trPr>
          <w:jc w:val="center"/>
        </w:trPr>
        <w:tc>
          <w:tcPr>
            <w:tcW w:w="1951" w:type="dxa"/>
          </w:tcPr>
          <w:p w14:paraId="1E945C76" w14:textId="77777777" w:rsidR="00C818D4" w:rsidRPr="006128B7" w:rsidRDefault="00C818D4" w:rsidP="00076A3E">
            <w:pPr>
              <w:widowControl/>
              <w:jc w:val="center"/>
              <w:rPr>
                <w:rFonts w:ascii="Times New Roman" w:eastAsia="宋体" w:hAnsi="Times New Roman" w:cs="Times New Roman"/>
                <w:color w:val="000000"/>
                <w:kern w:val="0"/>
                <w:sz w:val="20"/>
                <w:szCs w:val="20"/>
              </w:rPr>
            </w:pPr>
          </w:p>
        </w:tc>
        <w:tc>
          <w:tcPr>
            <w:tcW w:w="1985" w:type="dxa"/>
            <w:hideMark/>
          </w:tcPr>
          <w:p w14:paraId="3CABD443"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(0.635)</w:t>
            </w:r>
          </w:p>
        </w:tc>
        <w:tc>
          <w:tcPr>
            <w:tcW w:w="2693" w:type="dxa"/>
            <w:hideMark/>
          </w:tcPr>
          <w:p w14:paraId="26FAED6D"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(0.636)</w:t>
            </w:r>
          </w:p>
        </w:tc>
      </w:tr>
      <w:tr w:rsidR="006D0F24" w:rsidRPr="006128B7" w14:paraId="7F66BAC7" w14:textId="77777777" w:rsidTr="00076A3E">
        <w:trPr>
          <w:jc w:val="center"/>
        </w:trPr>
        <w:tc>
          <w:tcPr>
            <w:tcW w:w="1951" w:type="dxa"/>
            <w:hideMark/>
          </w:tcPr>
          <w:p w14:paraId="75D1C356" w14:textId="77777777" w:rsidR="00C818D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Size</w:t>
            </w:r>
          </w:p>
        </w:tc>
        <w:tc>
          <w:tcPr>
            <w:tcW w:w="1985" w:type="dxa"/>
            <w:hideMark/>
          </w:tcPr>
          <w:p w14:paraId="0B3FA2B2"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-0.054</w:t>
            </w:r>
          </w:p>
        </w:tc>
        <w:tc>
          <w:tcPr>
            <w:tcW w:w="2693" w:type="dxa"/>
            <w:hideMark/>
          </w:tcPr>
          <w:p w14:paraId="2351423C"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-0.065</w:t>
            </w:r>
            <w:r w:rsidRPr="006128B7">
              <w:rPr>
                <w:rFonts w:ascii="Times New Roman" w:hAnsi="Times New Roman" w:cs="Times New Roman"/>
                <w:kern w:val="0"/>
                <w:sz w:val="20"/>
                <w:szCs w:val="20"/>
                <w:vertAlign w:val="superscript"/>
              </w:rPr>
              <w:t>*</w:t>
            </w:r>
          </w:p>
        </w:tc>
      </w:tr>
      <w:tr w:rsidR="006D0F24" w:rsidRPr="006128B7" w14:paraId="5823DC1E" w14:textId="77777777" w:rsidTr="00076A3E">
        <w:trPr>
          <w:jc w:val="center"/>
        </w:trPr>
        <w:tc>
          <w:tcPr>
            <w:tcW w:w="1951" w:type="dxa"/>
          </w:tcPr>
          <w:p w14:paraId="23187355" w14:textId="77777777" w:rsidR="00C818D4" w:rsidRPr="006128B7" w:rsidRDefault="00C818D4" w:rsidP="00076A3E">
            <w:pPr>
              <w:widowControl/>
              <w:jc w:val="center"/>
              <w:rPr>
                <w:rFonts w:ascii="Times New Roman" w:eastAsia="宋体" w:hAnsi="Times New Roman" w:cs="Times New Roman"/>
                <w:color w:val="000000"/>
                <w:kern w:val="0"/>
                <w:sz w:val="20"/>
                <w:szCs w:val="20"/>
              </w:rPr>
            </w:pPr>
          </w:p>
        </w:tc>
        <w:tc>
          <w:tcPr>
            <w:tcW w:w="1985" w:type="dxa"/>
            <w:hideMark/>
          </w:tcPr>
          <w:p w14:paraId="7C0D5446"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(0.034)</w:t>
            </w:r>
          </w:p>
        </w:tc>
        <w:tc>
          <w:tcPr>
            <w:tcW w:w="2693" w:type="dxa"/>
            <w:hideMark/>
          </w:tcPr>
          <w:p w14:paraId="2666FDD0"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(0.035)</w:t>
            </w:r>
          </w:p>
        </w:tc>
      </w:tr>
      <w:tr w:rsidR="006D0F24" w:rsidRPr="006128B7" w14:paraId="61AAFB9F" w14:textId="77777777" w:rsidTr="00076A3E">
        <w:trPr>
          <w:jc w:val="center"/>
        </w:trPr>
        <w:tc>
          <w:tcPr>
            <w:tcW w:w="1951" w:type="dxa"/>
            <w:hideMark/>
          </w:tcPr>
          <w:p w14:paraId="72C056A4" w14:textId="77777777" w:rsidR="00C818D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Top1Ratio</w:t>
            </w:r>
          </w:p>
        </w:tc>
        <w:tc>
          <w:tcPr>
            <w:tcW w:w="1985" w:type="dxa"/>
            <w:hideMark/>
          </w:tcPr>
          <w:p w14:paraId="57C8D96C"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-0.014</w:t>
            </w:r>
            <w:r w:rsidRPr="006128B7">
              <w:rPr>
                <w:rFonts w:ascii="Times New Roman" w:hAnsi="Times New Roman" w:cs="Times New Roman"/>
                <w:kern w:val="0"/>
                <w:sz w:val="20"/>
                <w:szCs w:val="20"/>
                <w:vertAlign w:val="superscript"/>
              </w:rPr>
              <w:t>***</w:t>
            </w:r>
          </w:p>
        </w:tc>
        <w:tc>
          <w:tcPr>
            <w:tcW w:w="2693" w:type="dxa"/>
            <w:hideMark/>
          </w:tcPr>
          <w:p w14:paraId="4F49EA36"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-0.015</w:t>
            </w:r>
            <w:r w:rsidRPr="006128B7">
              <w:rPr>
                <w:rFonts w:ascii="Times New Roman" w:hAnsi="Times New Roman" w:cs="Times New Roman"/>
                <w:kern w:val="0"/>
                <w:sz w:val="20"/>
                <w:szCs w:val="20"/>
                <w:vertAlign w:val="superscript"/>
              </w:rPr>
              <w:t>***</w:t>
            </w:r>
          </w:p>
        </w:tc>
      </w:tr>
      <w:tr w:rsidR="006D0F24" w:rsidRPr="006128B7" w14:paraId="187A972F" w14:textId="77777777" w:rsidTr="00076A3E">
        <w:trPr>
          <w:jc w:val="center"/>
        </w:trPr>
        <w:tc>
          <w:tcPr>
            <w:tcW w:w="1951" w:type="dxa"/>
          </w:tcPr>
          <w:p w14:paraId="7783F313" w14:textId="77777777" w:rsidR="00C818D4" w:rsidRPr="006128B7" w:rsidRDefault="00C818D4" w:rsidP="00076A3E">
            <w:pPr>
              <w:widowControl/>
              <w:jc w:val="center"/>
              <w:rPr>
                <w:rFonts w:ascii="Times New Roman" w:eastAsia="宋体" w:hAnsi="Times New Roman" w:cs="Times New Roman"/>
                <w:color w:val="000000"/>
                <w:kern w:val="0"/>
                <w:sz w:val="20"/>
                <w:szCs w:val="20"/>
              </w:rPr>
            </w:pPr>
          </w:p>
        </w:tc>
        <w:tc>
          <w:tcPr>
            <w:tcW w:w="1985" w:type="dxa"/>
            <w:hideMark/>
          </w:tcPr>
          <w:p w14:paraId="1C112AD2"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(0.003)</w:t>
            </w:r>
          </w:p>
        </w:tc>
        <w:tc>
          <w:tcPr>
            <w:tcW w:w="2693" w:type="dxa"/>
            <w:hideMark/>
          </w:tcPr>
          <w:p w14:paraId="59A48B23"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(0.003)</w:t>
            </w:r>
          </w:p>
        </w:tc>
      </w:tr>
      <w:tr w:rsidR="006D0F24" w:rsidRPr="006128B7" w14:paraId="56FFF6C8" w14:textId="77777777" w:rsidTr="00076A3E">
        <w:trPr>
          <w:jc w:val="center"/>
        </w:trPr>
        <w:tc>
          <w:tcPr>
            <w:tcW w:w="1951" w:type="dxa"/>
            <w:hideMark/>
          </w:tcPr>
          <w:p w14:paraId="320694E8" w14:textId="77777777" w:rsidR="00C818D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ROA</w:t>
            </w:r>
          </w:p>
        </w:tc>
        <w:tc>
          <w:tcPr>
            <w:tcW w:w="1985" w:type="dxa"/>
            <w:hideMark/>
          </w:tcPr>
          <w:p w14:paraId="418B4FEA"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-3.764</w:t>
            </w:r>
            <w:r w:rsidRPr="006128B7">
              <w:rPr>
                <w:rFonts w:ascii="Times New Roman" w:hAnsi="Times New Roman" w:cs="Times New Roman"/>
                <w:kern w:val="0"/>
                <w:sz w:val="20"/>
                <w:szCs w:val="20"/>
                <w:vertAlign w:val="superscript"/>
              </w:rPr>
              <w:t>***</w:t>
            </w:r>
          </w:p>
        </w:tc>
        <w:tc>
          <w:tcPr>
            <w:tcW w:w="2693" w:type="dxa"/>
            <w:hideMark/>
          </w:tcPr>
          <w:p w14:paraId="1885905D"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-3.802</w:t>
            </w:r>
            <w:r w:rsidRPr="006128B7">
              <w:rPr>
                <w:rFonts w:ascii="Times New Roman" w:hAnsi="Times New Roman" w:cs="Times New Roman"/>
                <w:kern w:val="0"/>
                <w:sz w:val="20"/>
                <w:szCs w:val="20"/>
                <w:vertAlign w:val="superscript"/>
              </w:rPr>
              <w:t>***</w:t>
            </w:r>
          </w:p>
        </w:tc>
      </w:tr>
      <w:tr w:rsidR="006D0F24" w:rsidRPr="006128B7" w14:paraId="2B9167BE" w14:textId="77777777" w:rsidTr="00076A3E">
        <w:trPr>
          <w:jc w:val="center"/>
        </w:trPr>
        <w:tc>
          <w:tcPr>
            <w:tcW w:w="1951" w:type="dxa"/>
          </w:tcPr>
          <w:p w14:paraId="34AB3CEF" w14:textId="77777777" w:rsidR="00C818D4" w:rsidRPr="006128B7" w:rsidRDefault="00C818D4" w:rsidP="00076A3E">
            <w:pPr>
              <w:widowControl/>
              <w:jc w:val="center"/>
              <w:rPr>
                <w:rFonts w:ascii="Times New Roman" w:eastAsia="宋体" w:hAnsi="Times New Roman" w:cs="Times New Roman"/>
                <w:color w:val="000000"/>
                <w:kern w:val="0"/>
                <w:sz w:val="20"/>
                <w:szCs w:val="20"/>
              </w:rPr>
            </w:pPr>
          </w:p>
        </w:tc>
        <w:tc>
          <w:tcPr>
            <w:tcW w:w="1985" w:type="dxa"/>
            <w:hideMark/>
          </w:tcPr>
          <w:p w14:paraId="284D7458"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(0.592)</w:t>
            </w:r>
          </w:p>
        </w:tc>
        <w:tc>
          <w:tcPr>
            <w:tcW w:w="2693" w:type="dxa"/>
            <w:hideMark/>
          </w:tcPr>
          <w:p w14:paraId="3E750D70"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(0.595)</w:t>
            </w:r>
          </w:p>
        </w:tc>
      </w:tr>
      <w:tr w:rsidR="006D0F24" w:rsidRPr="006128B7" w14:paraId="429C7A22" w14:textId="77777777" w:rsidTr="00076A3E">
        <w:trPr>
          <w:jc w:val="center"/>
        </w:trPr>
        <w:tc>
          <w:tcPr>
            <w:tcW w:w="1951" w:type="dxa"/>
            <w:hideMark/>
          </w:tcPr>
          <w:p w14:paraId="0445A6A3" w14:textId="77777777" w:rsidR="00C818D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ALR</w:t>
            </w:r>
          </w:p>
        </w:tc>
        <w:tc>
          <w:tcPr>
            <w:tcW w:w="1985" w:type="dxa"/>
            <w:hideMark/>
          </w:tcPr>
          <w:p w14:paraId="7F16810B"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0.857</w:t>
            </w:r>
            <w:r w:rsidRPr="006128B7">
              <w:rPr>
                <w:rFonts w:ascii="Times New Roman" w:hAnsi="Times New Roman" w:cs="Times New Roman"/>
                <w:kern w:val="0"/>
                <w:sz w:val="20"/>
                <w:szCs w:val="20"/>
                <w:vertAlign w:val="superscript"/>
              </w:rPr>
              <w:t>***</w:t>
            </w:r>
          </w:p>
        </w:tc>
        <w:tc>
          <w:tcPr>
            <w:tcW w:w="2693" w:type="dxa"/>
            <w:hideMark/>
          </w:tcPr>
          <w:p w14:paraId="1D618E4A"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0.895</w:t>
            </w:r>
            <w:r w:rsidRPr="006128B7">
              <w:rPr>
                <w:rFonts w:ascii="Times New Roman" w:hAnsi="Times New Roman" w:cs="Times New Roman"/>
                <w:kern w:val="0"/>
                <w:sz w:val="20"/>
                <w:szCs w:val="20"/>
                <w:vertAlign w:val="superscript"/>
              </w:rPr>
              <w:t>***</w:t>
            </w:r>
          </w:p>
        </w:tc>
      </w:tr>
      <w:tr w:rsidR="006D0F24" w:rsidRPr="006128B7" w14:paraId="2E6564BE" w14:textId="77777777" w:rsidTr="00076A3E">
        <w:trPr>
          <w:jc w:val="center"/>
        </w:trPr>
        <w:tc>
          <w:tcPr>
            <w:tcW w:w="1951" w:type="dxa"/>
          </w:tcPr>
          <w:p w14:paraId="08064E9C" w14:textId="77777777" w:rsidR="00C818D4" w:rsidRPr="006128B7" w:rsidRDefault="00C818D4" w:rsidP="00076A3E">
            <w:pPr>
              <w:widowControl/>
              <w:jc w:val="center"/>
              <w:rPr>
                <w:rFonts w:ascii="Times New Roman" w:eastAsia="宋体" w:hAnsi="Times New Roman" w:cs="Times New Roman"/>
                <w:color w:val="000000"/>
                <w:kern w:val="0"/>
                <w:sz w:val="20"/>
                <w:szCs w:val="20"/>
              </w:rPr>
            </w:pPr>
          </w:p>
        </w:tc>
        <w:tc>
          <w:tcPr>
            <w:tcW w:w="1985" w:type="dxa"/>
            <w:hideMark/>
          </w:tcPr>
          <w:p w14:paraId="75026B7E"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(0.166)</w:t>
            </w:r>
          </w:p>
        </w:tc>
        <w:tc>
          <w:tcPr>
            <w:tcW w:w="2693" w:type="dxa"/>
            <w:hideMark/>
          </w:tcPr>
          <w:p w14:paraId="78E2C325"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(0.169)</w:t>
            </w:r>
          </w:p>
        </w:tc>
      </w:tr>
      <w:tr w:rsidR="006D0F24" w:rsidRPr="006128B7" w14:paraId="27CE2FF2" w14:textId="77777777" w:rsidTr="00076A3E">
        <w:trPr>
          <w:jc w:val="center"/>
        </w:trPr>
        <w:tc>
          <w:tcPr>
            <w:tcW w:w="1951" w:type="dxa"/>
            <w:hideMark/>
          </w:tcPr>
          <w:p w14:paraId="02D6A212" w14:textId="77777777" w:rsidR="00C818D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_cons</w:t>
            </w:r>
          </w:p>
        </w:tc>
        <w:tc>
          <w:tcPr>
            <w:tcW w:w="1985" w:type="dxa"/>
            <w:hideMark/>
          </w:tcPr>
          <w:p w14:paraId="7F14463B"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-0.582</w:t>
            </w:r>
          </w:p>
        </w:tc>
        <w:tc>
          <w:tcPr>
            <w:tcW w:w="2693" w:type="dxa"/>
          </w:tcPr>
          <w:p w14:paraId="47D74065" w14:textId="77777777" w:rsidR="00C818D4" w:rsidRPr="006128B7" w:rsidRDefault="00C818D4" w:rsidP="00076A3E">
            <w:pPr>
              <w:autoSpaceDE w:val="0"/>
              <w:autoSpaceDN w:val="0"/>
              <w:adjustRightInd w:val="0"/>
              <w:jc w:val="center"/>
              <w:rPr>
                <w:rFonts w:ascii="Times New Roman" w:hAnsi="Times New Roman" w:cs="Times New Roman"/>
                <w:kern w:val="0"/>
                <w:sz w:val="20"/>
                <w:szCs w:val="20"/>
              </w:rPr>
            </w:pPr>
          </w:p>
        </w:tc>
      </w:tr>
      <w:tr w:rsidR="006D0F24" w:rsidRPr="006128B7" w14:paraId="55811BBD" w14:textId="77777777" w:rsidTr="00076A3E">
        <w:trPr>
          <w:jc w:val="center"/>
        </w:trPr>
        <w:tc>
          <w:tcPr>
            <w:tcW w:w="1951" w:type="dxa"/>
            <w:tcBorders>
              <w:bottom w:val="single" w:sz="6" w:space="0" w:color="auto"/>
            </w:tcBorders>
          </w:tcPr>
          <w:p w14:paraId="2C1214CE" w14:textId="77777777" w:rsidR="00C818D4" w:rsidRPr="006128B7" w:rsidRDefault="00C818D4" w:rsidP="00076A3E">
            <w:pPr>
              <w:widowControl/>
              <w:jc w:val="center"/>
              <w:rPr>
                <w:rFonts w:ascii="Times New Roman" w:eastAsia="宋体" w:hAnsi="Times New Roman" w:cs="Times New Roman"/>
                <w:color w:val="000000"/>
                <w:kern w:val="0"/>
                <w:sz w:val="20"/>
                <w:szCs w:val="20"/>
              </w:rPr>
            </w:pPr>
          </w:p>
        </w:tc>
        <w:tc>
          <w:tcPr>
            <w:tcW w:w="1985" w:type="dxa"/>
            <w:tcBorders>
              <w:bottom w:val="single" w:sz="6" w:space="0" w:color="auto"/>
            </w:tcBorders>
            <w:hideMark/>
          </w:tcPr>
          <w:p w14:paraId="4CB4FE06"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(1.456)</w:t>
            </w:r>
          </w:p>
        </w:tc>
        <w:tc>
          <w:tcPr>
            <w:tcW w:w="2693" w:type="dxa"/>
            <w:tcBorders>
              <w:bottom w:val="single" w:sz="6" w:space="0" w:color="auto"/>
            </w:tcBorders>
          </w:tcPr>
          <w:p w14:paraId="56820831" w14:textId="77777777" w:rsidR="00C818D4" w:rsidRPr="006128B7" w:rsidRDefault="00C818D4" w:rsidP="00076A3E">
            <w:pPr>
              <w:autoSpaceDE w:val="0"/>
              <w:autoSpaceDN w:val="0"/>
              <w:adjustRightInd w:val="0"/>
              <w:jc w:val="center"/>
              <w:rPr>
                <w:rFonts w:ascii="Times New Roman" w:hAnsi="Times New Roman" w:cs="Times New Roman"/>
                <w:kern w:val="0"/>
                <w:sz w:val="20"/>
                <w:szCs w:val="20"/>
              </w:rPr>
            </w:pPr>
          </w:p>
        </w:tc>
      </w:tr>
      <w:tr w:rsidR="006D0F24" w:rsidRPr="006128B7" w14:paraId="0022C7ED" w14:textId="77777777" w:rsidTr="00076A3E">
        <w:trPr>
          <w:jc w:val="center"/>
        </w:trPr>
        <w:tc>
          <w:tcPr>
            <w:tcW w:w="1951" w:type="dxa"/>
            <w:tcBorders>
              <w:top w:val="single" w:sz="6" w:space="0" w:color="auto"/>
              <w:left w:val="nil"/>
              <w:bottom w:val="nil"/>
              <w:right w:val="nil"/>
            </w:tcBorders>
            <w:hideMark/>
          </w:tcPr>
          <w:p w14:paraId="5511F6A1" w14:textId="77777777" w:rsidR="00C818D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N</w:t>
            </w:r>
          </w:p>
        </w:tc>
        <w:tc>
          <w:tcPr>
            <w:tcW w:w="1985" w:type="dxa"/>
            <w:tcBorders>
              <w:top w:val="single" w:sz="6" w:space="0" w:color="auto"/>
              <w:left w:val="nil"/>
              <w:bottom w:val="nil"/>
              <w:right w:val="nil"/>
            </w:tcBorders>
            <w:hideMark/>
          </w:tcPr>
          <w:p w14:paraId="2D2F5794"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8598</w:t>
            </w:r>
          </w:p>
        </w:tc>
        <w:tc>
          <w:tcPr>
            <w:tcW w:w="2693" w:type="dxa"/>
            <w:tcBorders>
              <w:top w:val="single" w:sz="6" w:space="0" w:color="auto"/>
              <w:left w:val="nil"/>
              <w:bottom w:val="nil"/>
              <w:right w:val="nil"/>
            </w:tcBorders>
            <w:hideMark/>
          </w:tcPr>
          <w:p w14:paraId="0C3FA17C"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8598</w:t>
            </w:r>
          </w:p>
        </w:tc>
      </w:tr>
      <w:tr w:rsidR="006D0F24" w:rsidRPr="006128B7" w14:paraId="14334E14" w14:textId="77777777" w:rsidTr="00076A3E">
        <w:trPr>
          <w:jc w:val="center"/>
        </w:trPr>
        <w:tc>
          <w:tcPr>
            <w:tcW w:w="1951" w:type="dxa"/>
            <w:hideMark/>
          </w:tcPr>
          <w:p w14:paraId="515C7336" w14:textId="77777777" w:rsidR="00C818D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r2_p</w:t>
            </w:r>
          </w:p>
        </w:tc>
        <w:tc>
          <w:tcPr>
            <w:tcW w:w="1985" w:type="dxa"/>
            <w:hideMark/>
          </w:tcPr>
          <w:p w14:paraId="62BCCD96"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0.062</w:t>
            </w:r>
          </w:p>
        </w:tc>
        <w:tc>
          <w:tcPr>
            <w:tcW w:w="2693" w:type="dxa"/>
            <w:hideMark/>
          </w:tcPr>
          <w:p w14:paraId="0027DC19"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0.059</w:t>
            </w:r>
          </w:p>
        </w:tc>
      </w:tr>
      <w:tr w:rsidR="006D0F24" w:rsidRPr="006128B7" w14:paraId="31B4C5D2" w14:textId="77777777" w:rsidTr="00076A3E">
        <w:trPr>
          <w:jc w:val="center"/>
        </w:trPr>
        <w:tc>
          <w:tcPr>
            <w:tcW w:w="1951" w:type="dxa"/>
            <w:hideMark/>
          </w:tcPr>
          <w:p w14:paraId="0F470214" w14:textId="77777777" w:rsidR="00C818D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Industry</w:t>
            </w:r>
          </w:p>
        </w:tc>
        <w:tc>
          <w:tcPr>
            <w:tcW w:w="1985" w:type="dxa"/>
            <w:hideMark/>
          </w:tcPr>
          <w:p w14:paraId="32276C93" w14:textId="77777777" w:rsidR="00C818D4" w:rsidRPr="006128B7" w:rsidRDefault="00E73A5D" w:rsidP="00076A3E">
            <w:pPr>
              <w:autoSpaceDE w:val="0"/>
              <w:autoSpaceDN w:val="0"/>
              <w:adjustRightInd w:val="0"/>
              <w:jc w:val="center"/>
              <w:rPr>
                <w:rFonts w:ascii="Times New Roman" w:eastAsia="宋体" w:hAnsi="Times New Roman" w:cs="Times New Roman"/>
                <w:i/>
                <w:color w:val="000000"/>
                <w:kern w:val="0"/>
                <w:sz w:val="20"/>
                <w:szCs w:val="20"/>
              </w:rPr>
            </w:pPr>
            <w:r w:rsidRPr="006128B7">
              <w:rPr>
                <w:rFonts w:ascii="Times New Roman" w:eastAsia="宋体" w:hAnsi="Times New Roman" w:cs="Times New Roman"/>
                <w:i/>
                <w:color w:val="000000"/>
                <w:kern w:val="0"/>
                <w:sz w:val="20"/>
                <w:szCs w:val="20"/>
              </w:rPr>
              <w:t>Yes</w:t>
            </w:r>
          </w:p>
        </w:tc>
        <w:tc>
          <w:tcPr>
            <w:tcW w:w="2693" w:type="dxa"/>
            <w:hideMark/>
          </w:tcPr>
          <w:p w14:paraId="2D7D0EFD" w14:textId="77777777" w:rsidR="00C818D4" w:rsidRPr="006128B7" w:rsidRDefault="00E73A5D" w:rsidP="00076A3E">
            <w:pPr>
              <w:autoSpaceDE w:val="0"/>
              <w:autoSpaceDN w:val="0"/>
              <w:adjustRightInd w:val="0"/>
              <w:jc w:val="center"/>
              <w:rPr>
                <w:rFonts w:ascii="Times New Roman" w:eastAsia="宋体" w:hAnsi="Times New Roman" w:cs="Times New Roman"/>
                <w:i/>
                <w:color w:val="000000"/>
                <w:kern w:val="0"/>
                <w:sz w:val="20"/>
                <w:szCs w:val="20"/>
              </w:rPr>
            </w:pPr>
            <w:r w:rsidRPr="006128B7">
              <w:rPr>
                <w:rFonts w:ascii="Times New Roman" w:eastAsia="宋体" w:hAnsi="Times New Roman" w:cs="Times New Roman"/>
                <w:i/>
                <w:color w:val="000000"/>
                <w:kern w:val="0"/>
                <w:sz w:val="20"/>
                <w:szCs w:val="20"/>
              </w:rPr>
              <w:t>Yes</w:t>
            </w:r>
          </w:p>
        </w:tc>
      </w:tr>
      <w:tr w:rsidR="006D0F24" w:rsidRPr="006128B7" w14:paraId="2D796C2B" w14:textId="77777777" w:rsidTr="00076A3E">
        <w:trPr>
          <w:jc w:val="center"/>
        </w:trPr>
        <w:tc>
          <w:tcPr>
            <w:tcW w:w="1951" w:type="dxa"/>
            <w:tcBorders>
              <w:top w:val="nil"/>
              <w:left w:val="nil"/>
              <w:bottom w:val="single" w:sz="6" w:space="0" w:color="auto"/>
              <w:right w:val="nil"/>
            </w:tcBorders>
            <w:hideMark/>
          </w:tcPr>
          <w:p w14:paraId="7F15CED2" w14:textId="77777777" w:rsidR="00C818D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Year</w:t>
            </w:r>
          </w:p>
        </w:tc>
        <w:tc>
          <w:tcPr>
            <w:tcW w:w="1985" w:type="dxa"/>
            <w:tcBorders>
              <w:top w:val="nil"/>
              <w:left w:val="nil"/>
              <w:bottom w:val="single" w:sz="6" w:space="0" w:color="auto"/>
              <w:right w:val="nil"/>
            </w:tcBorders>
            <w:hideMark/>
          </w:tcPr>
          <w:p w14:paraId="02AC3DB6" w14:textId="77777777" w:rsidR="00C818D4" w:rsidRPr="006128B7" w:rsidRDefault="00E73A5D" w:rsidP="00076A3E">
            <w:pPr>
              <w:autoSpaceDE w:val="0"/>
              <w:autoSpaceDN w:val="0"/>
              <w:adjustRightInd w:val="0"/>
              <w:jc w:val="center"/>
              <w:rPr>
                <w:rFonts w:ascii="Times New Roman" w:eastAsia="宋体" w:hAnsi="Times New Roman" w:cs="Times New Roman"/>
                <w:i/>
                <w:color w:val="000000"/>
                <w:kern w:val="0"/>
                <w:sz w:val="20"/>
                <w:szCs w:val="20"/>
              </w:rPr>
            </w:pPr>
            <w:r w:rsidRPr="006128B7">
              <w:rPr>
                <w:rFonts w:ascii="Times New Roman" w:eastAsia="宋体" w:hAnsi="Times New Roman" w:cs="Times New Roman"/>
                <w:i/>
                <w:color w:val="000000"/>
                <w:kern w:val="0"/>
                <w:sz w:val="20"/>
                <w:szCs w:val="20"/>
              </w:rPr>
              <w:t>Yes</w:t>
            </w:r>
          </w:p>
        </w:tc>
        <w:tc>
          <w:tcPr>
            <w:tcW w:w="2693" w:type="dxa"/>
            <w:tcBorders>
              <w:top w:val="nil"/>
              <w:left w:val="nil"/>
              <w:bottom w:val="single" w:sz="6" w:space="0" w:color="auto"/>
              <w:right w:val="nil"/>
            </w:tcBorders>
            <w:hideMark/>
          </w:tcPr>
          <w:p w14:paraId="24C8267E" w14:textId="77777777" w:rsidR="00C818D4" w:rsidRPr="006128B7" w:rsidRDefault="00E73A5D" w:rsidP="00076A3E">
            <w:pPr>
              <w:autoSpaceDE w:val="0"/>
              <w:autoSpaceDN w:val="0"/>
              <w:adjustRightInd w:val="0"/>
              <w:jc w:val="center"/>
              <w:rPr>
                <w:rFonts w:ascii="Times New Roman" w:eastAsia="宋体" w:hAnsi="Times New Roman" w:cs="Times New Roman"/>
                <w:i/>
                <w:color w:val="000000"/>
                <w:kern w:val="0"/>
                <w:sz w:val="20"/>
                <w:szCs w:val="20"/>
              </w:rPr>
            </w:pPr>
            <w:r w:rsidRPr="006128B7">
              <w:rPr>
                <w:rFonts w:ascii="Times New Roman" w:eastAsia="宋体" w:hAnsi="Times New Roman" w:cs="Times New Roman"/>
                <w:i/>
                <w:color w:val="000000"/>
                <w:kern w:val="0"/>
                <w:sz w:val="20"/>
                <w:szCs w:val="20"/>
              </w:rPr>
              <w:t>Yes</w:t>
            </w:r>
          </w:p>
        </w:tc>
      </w:tr>
    </w:tbl>
    <w:p w14:paraId="26378789" w14:textId="77777777" w:rsidR="00C818D4" w:rsidRPr="006128B7" w:rsidRDefault="00C818D4" w:rsidP="006128B7">
      <w:pPr>
        <w:widowControl/>
        <w:ind w:firstLineChars="200" w:firstLine="400"/>
        <w:rPr>
          <w:rFonts w:ascii="Times New Roman" w:hAnsi="Times New Roman" w:cs="Times New Roman"/>
          <w:color w:val="000000"/>
          <w:sz w:val="20"/>
          <w:szCs w:val="20"/>
        </w:rPr>
      </w:pPr>
    </w:p>
    <w:p w14:paraId="3B576B69" w14:textId="77777777" w:rsidR="00C818D4" w:rsidRPr="006128B7" w:rsidRDefault="00E73A5D" w:rsidP="00637BDF">
      <w:pPr>
        <w:widowControl/>
        <w:rPr>
          <w:rFonts w:ascii="Times New Roman" w:hAnsi="Times New Roman" w:cs="Times New Roman"/>
          <w:color w:val="000000"/>
          <w:sz w:val="20"/>
          <w:szCs w:val="20"/>
        </w:rPr>
      </w:pPr>
      <w:r w:rsidRPr="006128B7">
        <w:rPr>
          <w:rFonts w:ascii="Times New Roman" w:hAnsi="Times New Roman" w:cs="Times New Roman"/>
          <w:color w:val="000000"/>
          <w:sz w:val="20"/>
          <w:szCs w:val="20"/>
        </w:rPr>
        <w:t xml:space="preserve">5.3.2. Conduct </w:t>
      </w:r>
      <w:r w:rsidRPr="006128B7">
        <w:rPr>
          <w:rFonts w:ascii="Times New Roman" w:eastAsia="宋体" w:hAnsi="Times New Roman" w:cs="Times New Roman"/>
          <w:color w:val="000000"/>
          <w:sz w:val="20"/>
          <w:szCs w:val="20"/>
        </w:rPr>
        <w:t xml:space="preserve">a </w:t>
      </w:r>
      <w:r w:rsidRPr="006128B7">
        <w:rPr>
          <w:rFonts w:ascii="Times New Roman" w:hAnsi="Times New Roman" w:cs="Times New Roman"/>
          <w:color w:val="000000"/>
          <w:sz w:val="20"/>
          <w:szCs w:val="20"/>
        </w:rPr>
        <w:t>robustness test by eliminating specially treated samples.</w:t>
      </w:r>
    </w:p>
    <w:p w14:paraId="23C0706A" w14:textId="5D1B150B" w:rsidR="00C818D4" w:rsidRPr="006128B7" w:rsidRDefault="00E73A5D" w:rsidP="006128B7">
      <w:pPr>
        <w:widowControl/>
        <w:ind w:firstLineChars="200" w:firstLine="400"/>
        <w:rPr>
          <w:rFonts w:ascii="Times New Roman" w:hAnsi="Times New Roman" w:cs="Times New Roman"/>
          <w:color w:val="000000"/>
          <w:sz w:val="20"/>
          <w:szCs w:val="20"/>
        </w:rPr>
      </w:pPr>
      <w:r w:rsidRPr="006128B7">
        <w:rPr>
          <w:rFonts w:ascii="Times New Roman" w:eastAsia="宋体" w:hAnsi="Times New Roman" w:cs="Times New Roman"/>
          <w:color w:val="000000"/>
          <w:sz w:val="20"/>
          <w:szCs w:val="20"/>
        </w:rPr>
        <w:t xml:space="preserve">To </w:t>
      </w:r>
      <w:r w:rsidRPr="006128B7">
        <w:rPr>
          <w:rFonts w:ascii="Times New Roman" w:hAnsi="Times New Roman" w:cs="Times New Roman"/>
          <w:color w:val="000000"/>
          <w:sz w:val="20"/>
          <w:szCs w:val="20"/>
        </w:rPr>
        <w:t xml:space="preserve">enhance the robustness of the research conclusion, the possible influence of St </w:t>
      </w:r>
      <w:proofErr w:type="gramStart"/>
      <w:r w:rsidRPr="006128B7">
        <w:rPr>
          <w:rFonts w:ascii="Times New Roman" w:hAnsi="Times New Roman" w:cs="Times New Roman"/>
          <w:color w:val="000000"/>
          <w:sz w:val="20"/>
          <w:szCs w:val="20"/>
        </w:rPr>
        <w:t>samples</w:t>
      </w:r>
      <w:proofErr w:type="gramEnd"/>
      <w:r w:rsidRPr="006128B7">
        <w:rPr>
          <w:rFonts w:ascii="Times New Roman" w:hAnsi="Times New Roman" w:cs="Times New Roman"/>
          <w:color w:val="000000"/>
          <w:sz w:val="20"/>
          <w:szCs w:val="20"/>
        </w:rPr>
        <w:t xml:space="preserve"> is also considered in this paper. </w:t>
      </w:r>
      <w:r w:rsidRPr="006128B7">
        <w:rPr>
          <w:rFonts w:ascii="Times New Roman" w:eastAsia="宋体" w:hAnsi="Times New Roman" w:cs="Times New Roman"/>
          <w:color w:val="000000"/>
          <w:sz w:val="20"/>
          <w:szCs w:val="20"/>
        </w:rPr>
        <w:t xml:space="preserve">The </w:t>
      </w:r>
      <w:r w:rsidRPr="006128B7">
        <w:rPr>
          <w:rFonts w:ascii="Times New Roman" w:hAnsi="Times New Roman" w:cs="Times New Roman"/>
          <w:color w:val="000000"/>
          <w:sz w:val="20"/>
          <w:szCs w:val="20"/>
        </w:rPr>
        <w:t>test is carried out after St</w:t>
      </w:r>
      <w:r w:rsidRPr="006128B7">
        <w:rPr>
          <w:rFonts w:ascii="Times New Roman" w:eastAsia="宋体" w:hAnsi="Times New Roman" w:cs="Times New Roman"/>
          <w:color w:val="000000"/>
          <w:sz w:val="20"/>
          <w:szCs w:val="20"/>
        </w:rPr>
        <w:t>-</w:t>
      </w:r>
      <w:r w:rsidRPr="006128B7">
        <w:rPr>
          <w:rFonts w:ascii="Times New Roman" w:hAnsi="Times New Roman" w:cs="Times New Roman"/>
          <w:color w:val="000000"/>
          <w:sz w:val="20"/>
          <w:szCs w:val="20"/>
        </w:rPr>
        <w:t xml:space="preserve">related companies are excluded </w:t>
      </w:r>
      <w:r w:rsidRPr="006128B7">
        <w:rPr>
          <w:rFonts w:ascii="Times New Roman" w:eastAsia="宋体" w:hAnsi="Times New Roman" w:cs="Times New Roman"/>
          <w:color w:val="000000"/>
          <w:sz w:val="20"/>
          <w:szCs w:val="20"/>
        </w:rPr>
        <w:t>from</w:t>
      </w:r>
      <w:r w:rsidRPr="006128B7">
        <w:rPr>
          <w:rFonts w:ascii="Times New Roman" w:hAnsi="Times New Roman" w:cs="Times New Roman"/>
          <w:color w:val="000000"/>
          <w:sz w:val="20"/>
          <w:szCs w:val="20"/>
        </w:rPr>
        <w:t xml:space="preserve"> this paper. The results are shown in Table 6. The results show that the conclusion that female CFOs negatively affect information disclosure violations is still valid.</w:t>
      </w:r>
    </w:p>
    <w:p w14:paraId="28A5611C" w14:textId="77777777" w:rsidR="00C818D4" w:rsidRPr="006128B7" w:rsidRDefault="00C818D4" w:rsidP="006128B7">
      <w:pPr>
        <w:widowControl/>
        <w:ind w:firstLineChars="200" w:firstLine="400"/>
        <w:rPr>
          <w:rFonts w:ascii="Times New Roman" w:hAnsi="Times New Roman" w:cs="Times New Roman"/>
          <w:color w:val="000000"/>
          <w:sz w:val="20"/>
          <w:szCs w:val="20"/>
        </w:rPr>
      </w:pPr>
    </w:p>
    <w:p w14:paraId="6B8B3767" w14:textId="73034061" w:rsidR="00C818D4" w:rsidRPr="006128B7" w:rsidRDefault="00E73A5D" w:rsidP="006128B7">
      <w:pPr>
        <w:widowControl/>
        <w:ind w:firstLineChars="200" w:firstLine="400"/>
        <w:rPr>
          <w:rFonts w:ascii="Times New Roman" w:hAnsi="Times New Roman" w:cs="Times New Roman"/>
          <w:color w:val="000000"/>
          <w:sz w:val="20"/>
          <w:szCs w:val="20"/>
        </w:rPr>
      </w:pPr>
      <w:r w:rsidRPr="006128B7">
        <w:rPr>
          <w:rFonts w:ascii="Times New Roman" w:hAnsi="Times New Roman" w:cs="Times New Roman"/>
          <w:color w:val="000000"/>
          <w:sz w:val="20"/>
          <w:szCs w:val="20"/>
        </w:rPr>
        <w:t xml:space="preserve">Table 6 </w:t>
      </w:r>
      <w:r w:rsidRPr="006128B7">
        <w:rPr>
          <w:rFonts w:ascii="Times New Roman" w:eastAsia="宋体" w:hAnsi="Times New Roman" w:cs="Times New Roman"/>
          <w:color w:val="000000"/>
          <w:sz w:val="20"/>
          <w:szCs w:val="20"/>
        </w:rPr>
        <w:t>Inspection</w:t>
      </w:r>
      <w:r w:rsidRPr="006128B7">
        <w:rPr>
          <w:rFonts w:ascii="Times New Roman" w:hAnsi="Times New Roman" w:cs="Times New Roman"/>
          <w:color w:val="000000"/>
          <w:sz w:val="20"/>
          <w:szCs w:val="20"/>
        </w:rPr>
        <w:t xml:space="preserve"> after excluding specially treated samples</w:t>
      </w:r>
    </w:p>
    <w:tbl>
      <w:tblPr>
        <w:tblW w:w="0" w:type="auto"/>
        <w:jc w:val="center"/>
        <w:tblLayout w:type="fixed"/>
        <w:tblLook w:val="0000" w:firstRow="0" w:lastRow="0" w:firstColumn="0" w:lastColumn="0" w:noHBand="0" w:noVBand="0"/>
      </w:tblPr>
      <w:tblGrid>
        <w:gridCol w:w="1951"/>
        <w:gridCol w:w="1985"/>
        <w:gridCol w:w="1842"/>
      </w:tblGrid>
      <w:tr w:rsidR="006D0F24" w:rsidRPr="006128B7" w14:paraId="39EBD553" w14:textId="77777777" w:rsidTr="00076A3E">
        <w:trPr>
          <w:jc w:val="center"/>
        </w:trPr>
        <w:tc>
          <w:tcPr>
            <w:tcW w:w="1951" w:type="dxa"/>
            <w:tcBorders>
              <w:top w:val="single" w:sz="6" w:space="0" w:color="auto"/>
              <w:left w:val="nil"/>
              <w:bottom w:val="single" w:sz="4" w:space="0" w:color="auto"/>
              <w:right w:val="nil"/>
            </w:tcBorders>
          </w:tcPr>
          <w:p w14:paraId="56D94827" w14:textId="77777777" w:rsidR="00C818D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variable</w:t>
            </w:r>
          </w:p>
        </w:tc>
        <w:tc>
          <w:tcPr>
            <w:tcW w:w="1985" w:type="dxa"/>
            <w:tcBorders>
              <w:top w:val="single" w:sz="6" w:space="0" w:color="auto"/>
              <w:left w:val="nil"/>
              <w:bottom w:val="single" w:sz="4" w:space="0" w:color="auto"/>
              <w:right w:val="nil"/>
            </w:tcBorders>
          </w:tcPr>
          <w:p w14:paraId="68B1E2FF" w14:textId="6E1D882E" w:rsidR="00C818D4" w:rsidRPr="006128B7" w:rsidRDefault="001D7537" w:rsidP="00076A3E">
            <w:pPr>
              <w:widowControl/>
              <w:jc w:val="center"/>
              <w:rPr>
                <w:rFonts w:ascii="Times New Roman" w:eastAsia="宋体" w:hAnsi="Times New Roman" w:cs="Times New Roman"/>
                <w:i/>
                <w:color w:val="000000"/>
                <w:kern w:val="0"/>
                <w:sz w:val="20"/>
                <w:szCs w:val="20"/>
              </w:rPr>
            </w:pPr>
            <w:r w:rsidRPr="006128B7">
              <w:rPr>
                <w:rFonts w:ascii="Times New Roman" w:eastAsia="宋体" w:hAnsi="Times New Roman" w:cs="Times New Roman"/>
                <w:color w:val="000000"/>
                <w:kern w:val="0"/>
                <w:sz w:val="20"/>
                <w:szCs w:val="20"/>
              </w:rPr>
              <w:t>Violation</w:t>
            </w:r>
          </w:p>
        </w:tc>
        <w:tc>
          <w:tcPr>
            <w:tcW w:w="1842" w:type="dxa"/>
            <w:tcBorders>
              <w:top w:val="single" w:sz="6" w:space="0" w:color="auto"/>
              <w:left w:val="nil"/>
              <w:bottom w:val="single" w:sz="4" w:space="0" w:color="auto"/>
              <w:right w:val="nil"/>
            </w:tcBorders>
          </w:tcPr>
          <w:p w14:paraId="0B5E40E2" w14:textId="689C86AD" w:rsidR="00C818D4" w:rsidRPr="006128B7" w:rsidRDefault="001D7537" w:rsidP="00076A3E">
            <w:pPr>
              <w:widowControl/>
              <w:jc w:val="center"/>
              <w:rPr>
                <w:rFonts w:ascii="Times New Roman" w:eastAsia="宋体" w:hAnsi="Times New Roman" w:cs="Times New Roman"/>
                <w:i/>
                <w:color w:val="000000"/>
                <w:kern w:val="0"/>
                <w:sz w:val="20"/>
                <w:szCs w:val="20"/>
              </w:rPr>
            </w:pPr>
            <w:proofErr w:type="spellStart"/>
            <w:r w:rsidRPr="006128B7">
              <w:rPr>
                <w:rFonts w:ascii="Times New Roman" w:eastAsia="宋体" w:hAnsi="Times New Roman" w:cs="Times New Roman"/>
                <w:color w:val="000000"/>
                <w:kern w:val="0"/>
                <w:sz w:val="20"/>
                <w:szCs w:val="20"/>
              </w:rPr>
              <w:t>FreViolation</w:t>
            </w:r>
            <w:proofErr w:type="spellEnd"/>
          </w:p>
        </w:tc>
      </w:tr>
      <w:tr w:rsidR="006D0F24" w:rsidRPr="006128B7" w14:paraId="731704F9" w14:textId="77777777" w:rsidTr="00076A3E">
        <w:trPr>
          <w:jc w:val="center"/>
        </w:trPr>
        <w:tc>
          <w:tcPr>
            <w:tcW w:w="1951" w:type="dxa"/>
            <w:tcBorders>
              <w:top w:val="single" w:sz="4" w:space="0" w:color="auto"/>
              <w:left w:val="nil"/>
              <w:bottom w:val="nil"/>
              <w:right w:val="nil"/>
            </w:tcBorders>
          </w:tcPr>
          <w:p w14:paraId="2763A5F9" w14:textId="77777777" w:rsidR="00C818D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Female</w:t>
            </w:r>
          </w:p>
        </w:tc>
        <w:tc>
          <w:tcPr>
            <w:tcW w:w="1985" w:type="dxa"/>
            <w:tcBorders>
              <w:top w:val="single" w:sz="4" w:space="0" w:color="auto"/>
              <w:left w:val="nil"/>
              <w:bottom w:val="nil"/>
              <w:right w:val="nil"/>
            </w:tcBorders>
          </w:tcPr>
          <w:p w14:paraId="34E30C9C"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-0.100</w:t>
            </w:r>
            <w:r w:rsidRPr="006128B7">
              <w:rPr>
                <w:rFonts w:ascii="Times New Roman" w:hAnsi="Times New Roman" w:cs="Times New Roman"/>
                <w:kern w:val="0"/>
                <w:sz w:val="20"/>
                <w:szCs w:val="20"/>
                <w:vertAlign w:val="superscript"/>
              </w:rPr>
              <w:t>**</w:t>
            </w:r>
          </w:p>
        </w:tc>
        <w:tc>
          <w:tcPr>
            <w:tcW w:w="1842" w:type="dxa"/>
            <w:tcBorders>
              <w:top w:val="single" w:sz="4" w:space="0" w:color="auto"/>
              <w:left w:val="nil"/>
              <w:bottom w:val="nil"/>
              <w:right w:val="nil"/>
            </w:tcBorders>
          </w:tcPr>
          <w:p w14:paraId="05679DA2"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-0.100</w:t>
            </w:r>
            <w:r w:rsidRPr="006128B7">
              <w:rPr>
                <w:rFonts w:ascii="Times New Roman" w:hAnsi="Times New Roman" w:cs="Times New Roman"/>
                <w:kern w:val="0"/>
                <w:sz w:val="20"/>
                <w:szCs w:val="20"/>
                <w:vertAlign w:val="superscript"/>
              </w:rPr>
              <w:t>**</w:t>
            </w:r>
          </w:p>
        </w:tc>
      </w:tr>
      <w:tr w:rsidR="006D0F24" w:rsidRPr="006128B7" w14:paraId="5EC75464" w14:textId="77777777" w:rsidTr="00076A3E">
        <w:trPr>
          <w:jc w:val="center"/>
        </w:trPr>
        <w:tc>
          <w:tcPr>
            <w:tcW w:w="1951" w:type="dxa"/>
            <w:tcBorders>
              <w:top w:val="nil"/>
              <w:left w:val="nil"/>
              <w:bottom w:val="nil"/>
              <w:right w:val="nil"/>
            </w:tcBorders>
          </w:tcPr>
          <w:p w14:paraId="5526BC57" w14:textId="77777777" w:rsidR="00C818D4" w:rsidRPr="006128B7" w:rsidRDefault="00C818D4" w:rsidP="00076A3E">
            <w:pPr>
              <w:widowControl/>
              <w:jc w:val="center"/>
              <w:rPr>
                <w:rFonts w:ascii="Times New Roman" w:eastAsia="宋体" w:hAnsi="Times New Roman" w:cs="Times New Roman"/>
                <w:color w:val="000000"/>
                <w:kern w:val="0"/>
                <w:sz w:val="20"/>
                <w:szCs w:val="20"/>
              </w:rPr>
            </w:pPr>
          </w:p>
        </w:tc>
        <w:tc>
          <w:tcPr>
            <w:tcW w:w="1985" w:type="dxa"/>
            <w:tcBorders>
              <w:top w:val="nil"/>
              <w:left w:val="nil"/>
              <w:bottom w:val="nil"/>
              <w:right w:val="nil"/>
            </w:tcBorders>
          </w:tcPr>
          <w:p w14:paraId="4A14476C"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(0.049)</w:t>
            </w:r>
          </w:p>
        </w:tc>
        <w:tc>
          <w:tcPr>
            <w:tcW w:w="1842" w:type="dxa"/>
            <w:tcBorders>
              <w:top w:val="nil"/>
              <w:left w:val="nil"/>
              <w:bottom w:val="nil"/>
              <w:right w:val="nil"/>
            </w:tcBorders>
          </w:tcPr>
          <w:p w14:paraId="0704D0B5"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(0.049)</w:t>
            </w:r>
          </w:p>
        </w:tc>
      </w:tr>
      <w:tr w:rsidR="006D0F24" w:rsidRPr="006128B7" w14:paraId="26827BCE" w14:textId="77777777" w:rsidTr="00076A3E">
        <w:trPr>
          <w:jc w:val="center"/>
        </w:trPr>
        <w:tc>
          <w:tcPr>
            <w:tcW w:w="1951" w:type="dxa"/>
            <w:tcBorders>
              <w:top w:val="nil"/>
              <w:left w:val="nil"/>
              <w:bottom w:val="nil"/>
              <w:right w:val="nil"/>
            </w:tcBorders>
          </w:tcPr>
          <w:p w14:paraId="1FFD79B7" w14:textId="77777777" w:rsidR="00C818D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Tenure</w:t>
            </w:r>
          </w:p>
        </w:tc>
        <w:tc>
          <w:tcPr>
            <w:tcW w:w="1985" w:type="dxa"/>
            <w:tcBorders>
              <w:top w:val="nil"/>
              <w:left w:val="nil"/>
              <w:bottom w:val="nil"/>
              <w:right w:val="nil"/>
            </w:tcBorders>
          </w:tcPr>
          <w:p w14:paraId="5A331ED8"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0.001</w:t>
            </w:r>
            <w:r w:rsidRPr="006128B7">
              <w:rPr>
                <w:rFonts w:ascii="Times New Roman" w:hAnsi="Times New Roman" w:cs="Times New Roman"/>
                <w:kern w:val="0"/>
                <w:sz w:val="20"/>
                <w:szCs w:val="20"/>
                <w:vertAlign w:val="superscript"/>
              </w:rPr>
              <w:t>*</w:t>
            </w:r>
          </w:p>
        </w:tc>
        <w:tc>
          <w:tcPr>
            <w:tcW w:w="1842" w:type="dxa"/>
            <w:tcBorders>
              <w:top w:val="nil"/>
              <w:left w:val="nil"/>
              <w:bottom w:val="nil"/>
              <w:right w:val="nil"/>
            </w:tcBorders>
          </w:tcPr>
          <w:p w14:paraId="76333B9A"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0.001</w:t>
            </w:r>
            <w:r w:rsidRPr="006128B7">
              <w:rPr>
                <w:rFonts w:ascii="Times New Roman" w:hAnsi="Times New Roman" w:cs="Times New Roman"/>
                <w:kern w:val="0"/>
                <w:sz w:val="20"/>
                <w:szCs w:val="20"/>
                <w:vertAlign w:val="superscript"/>
              </w:rPr>
              <w:t>*</w:t>
            </w:r>
          </w:p>
        </w:tc>
      </w:tr>
      <w:tr w:rsidR="006D0F24" w:rsidRPr="006128B7" w14:paraId="151F88C4" w14:textId="77777777" w:rsidTr="00076A3E">
        <w:trPr>
          <w:jc w:val="center"/>
        </w:trPr>
        <w:tc>
          <w:tcPr>
            <w:tcW w:w="1951" w:type="dxa"/>
            <w:tcBorders>
              <w:top w:val="nil"/>
              <w:left w:val="nil"/>
              <w:bottom w:val="nil"/>
              <w:right w:val="nil"/>
            </w:tcBorders>
          </w:tcPr>
          <w:p w14:paraId="76D46739" w14:textId="77777777" w:rsidR="00C818D4" w:rsidRPr="006128B7" w:rsidRDefault="00C818D4" w:rsidP="00076A3E">
            <w:pPr>
              <w:widowControl/>
              <w:jc w:val="center"/>
              <w:rPr>
                <w:rFonts w:ascii="Times New Roman" w:eastAsia="宋体" w:hAnsi="Times New Roman" w:cs="Times New Roman"/>
                <w:color w:val="000000"/>
                <w:kern w:val="0"/>
                <w:sz w:val="20"/>
                <w:szCs w:val="20"/>
              </w:rPr>
            </w:pPr>
          </w:p>
        </w:tc>
        <w:tc>
          <w:tcPr>
            <w:tcW w:w="1985" w:type="dxa"/>
            <w:tcBorders>
              <w:top w:val="nil"/>
              <w:left w:val="nil"/>
              <w:bottom w:val="nil"/>
              <w:right w:val="nil"/>
            </w:tcBorders>
          </w:tcPr>
          <w:p w14:paraId="4D88EA4C"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(0.001)</w:t>
            </w:r>
          </w:p>
        </w:tc>
        <w:tc>
          <w:tcPr>
            <w:tcW w:w="1842" w:type="dxa"/>
            <w:tcBorders>
              <w:top w:val="nil"/>
              <w:left w:val="nil"/>
              <w:bottom w:val="nil"/>
              <w:right w:val="nil"/>
            </w:tcBorders>
          </w:tcPr>
          <w:p w14:paraId="1891315D"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(0.001)</w:t>
            </w:r>
          </w:p>
        </w:tc>
      </w:tr>
      <w:tr w:rsidR="006D0F24" w:rsidRPr="006128B7" w14:paraId="6E7D040E" w14:textId="77777777" w:rsidTr="00076A3E">
        <w:trPr>
          <w:jc w:val="center"/>
        </w:trPr>
        <w:tc>
          <w:tcPr>
            <w:tcW w:w="1951" w:type="dxa"/>
            <w:tcBorders>
              <w:top w:val="nil"/>
              <w:left w:val="nil"/>
              <w:bottom w:val="nil"/>
              <w:right w:val="nil"/>
            </w:tcBorders>
          </w:tcPr>
          <w:p w14:paraId="75CE81B8" w14:textId="77777777" w:rsidR="00C818D4" w:rsidRPr="006128B7" w:rsidRDefault="00E73A5D" w:rsidP="00076A3E">
            <w:pPr>
              <w:widowControl/>
              <w:jc w:val="center"/>
              <w:rPr>
                <w:rFonts w:ascii="Times New Roman" w:eastAsia="宋体" w:hAnsi="Times New Roman" w:cs="Times New Roman"/>
                <w:color w:val="000000"/>
                <w:kern w:val="0"/>
                <w:sz w:val="20"/>
                <w:szCs w:val="20"/>
              </w:rPr>
            </w:pPr>
            <w:proofErr w:type="spellStart"/>
            <w:r w:rsidRPr="006128B7">
              <w:rPr>
                <w:rFonts w:ascii="Times New Roman" w:eastAsia="宋体" w:hAnsi="Times New Roman" w:cs="Times New Roman"/>
                <w:color w:val="000000"/>
                <w:kern w:val="0"/>
                <w:sz w:val="20"/>
                <w:szCs w:val="20"/>
              </w:rPr>
              <w:t>IsCocurP</w:t>
            </w:r>
            <w:proofErr w:type="spellEnd"/>
          </w:p>
        </w:tc>
        <w:tc>
          <w:tcPr>
            <w:tcW w:w="1985" w:type="dxa"/>
            <w:tcBorders>
              <w:top w:val="nil"/>
              <w:left w:val="nil"/>
              <w:bottom w:val="nil"/>
              <w:right w:val="nil"/>
            </w:tcBorders>
          </w:tcPr>
          <w:p w14:paraId="0E536ABB"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-0.189</w:t>
            </w:r>
            <w:r w:rsidRPr="006128B7">
              <w:rPr>
                <w:rFonts w:ascii="Times New Roman" w:hAnsi="Times New Roman" w:cs="Times New Roman"/>
                <w:kern w:val="0"/>
                <w:sz w:val="20"/>
                <w:szCs w:val="20"/>
                <w:vertAlign w:val="superscript"/>
              </w:rPr>
              <w:t>*</w:t>
            </w:r>
          </w:p>
        </w:tc>
        <w:tc>
          <w:tcPr>
            <w:tcW w:w="1842" w:type="dxa"/>
            <w:tcBorders>
              <w:top w:val="nil"/>
              <w:left w:val="nil"/>
              <w:bottom w:val="nil"/>
              <w:right w:val="nil"/>
            </w:tcBorders>
          </w:tcPr>
          <w:p w14:paraId="31323737"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-0.195</w:t>
            </w:r>
            <w:r w:rsidRPr="006128B7">
              <w:rPr>
                <w:rFonts w:ascii="Times New Roman" w:hAnsi="Times New Roman" w:cs="Times New Roman"/>
                <w:kern w:val="0"/>
                <w:sz w:val="20"/>
                <w:szCs w:val="20"/>
                <w:vertAlign w:val="superscript"/>
              </w:rPr>
              <w:t>*</w:t>
            </w:r>
          </w:p>
        </w:tc>
      </w:tr>
      <w:tr w:rsidR="006D0F24" w:rsidRPr="006128B7" w14:paraId="6EC3D857" w14:textId="77777777" w:rsidTr="00076A3E">
        <w:trPr>
          <w:jc w:val="center"/>
        </w:trPr>
        <w:tc>
          <w:tcPr>
            <w:tcW w:w="1951" w:type="dxa"/>
            <w:tcBorders>
              <w:top w:val="nil"/>
              <w:left w:val="nil"/>
              <w:bottom w:val="nil"/>
              <w:right w:val="nil"/>
            </w:tcBorders>
          </w:tcPr>
          <w:p w14:paraId="4D118D70" w14:textId="77777777" w:rsidR="00C818D4" w:rsidRPr="006128B7" w:rsidRDefault="00C818D4" w:rsidP="00076A3E">
            <w:pPr>
              <w:widowControl/>
              <w:jc w:val="center"/>
              <w:rPr>
                <w:rFonts w:ascii="Times New Roman" w:eastAsia="宋体" w:hAnsi="Times New Roman" w:cs="Times New Roman"/>
                <w:color w:val="000000"/>
                <w:kern w:val="0"/>
                <w:sz w:val="20"/>
                <w:szCs w:val="20"/>
              </w:rPr>
            </w:pPr>
          </w:p>
        </w:tc>
        <w:tc>
          <w:tcPr>
            <w:tcW w:w="1985" w:type="dxa"/>
            <w:tcBorders>
              <w:top w:val="nil"/>
              <w:left w:val="nil"/>
              <w:bottom w:val="nil"/>
              <w:right w:val="nil"/>
            </w:tcBorders>
          </w:tcPr>
          <w:p w14:paraId="356BE15F"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(0.108)</w:t>
            </w:r>
          </w:p>
        </w:tc>
        <w:tc>
          <w:tcPr>
            <w:tcW w:w="1842" w:type="dxa"/>
            <w:tcBorders>
              <w:top w:val="nil"/>
              <w:left w:val="nil"/>
              <w:bottom w:val="nil"/>
              <w:right w:val="nil"/>
            </w:tcBorders>
          </w:tcPr>
          <w:p w14:paraId="06B1D1A2"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(0.107)</w:t>
            </w:r>
          </w:p>
        </w:tc>
      </w:tr>
      <w:tr w:rsidR="006D0F24" w:rsidRPr="006128B7" w14:paraId="03BB8843" w14:textId="77777777" w:rsidTr="00076A3E">
        <w:trPr>
          <w:jc w:val="center"/>
        </w:trPr>
        <w:tc>
          <w:tcPr>
            <w:tcW w:w="1951" w:type="dxa"/>
            <w:tcBorders>
              <w:top w:val="nil"/>
              <w:left w:val="nil"/>
              <w:bottom w:val="nil"/>
              <w:right w:val="nil"/>
            </w:tcBorders>
          </w:tcPr>
          <w:p w14:paraId="6A4F6D0D" w14:textId="77777777" w:rsidR="00C818D4" w:rsidRPr="006128B7" w:rsidRDefault="00E73A5D" w:rsidP="00076A3E">
            <w:pPr>
              <w:widowControl/>
              <w:jc w:val="center"/>
              <w:rPr>
                <w:rFonts w:ascii="Times New Roman" w:eastAsia="宋体" w:hAnsi="Times New Roman" w:cs="Times New Roman"/>
                <w:color w:val="000000"/>
                <w:kern w:val="0"/>
                <w:sz w:val="20"/>
                <w:szCs w:val="20"/>
              </w:rPr>
            </w:pPr>
            <w:proofErr w:type="spellStart"/>
            <w:r w:rsidRPr="006128B7">
              <w:rPr>
                <w:rFonts w:ascii="Times New Roman" w:eastAsia="宋体" w:hAnsi="Times New Roman" w:cs="Times New Roman"/>
                <w:color w:val="000000"/>
                <w:kern w:val="0"/>
                <w:sz w:val="20"/>
                <w:szCs w:val="20"/>
              </w:rPr>
              <w:t>InstSharProp</w:t>
            </w:r>
            <w:proofErr w:type="spellEnd"/>
          </w:p>
        </w:tc>
        <w:tc>
          <w:tcPr>
            <w:tcW w:w="1985" w:type="dxa"/>
            <w:tcBorders>
              <w:top w:val="nil"/>
              <w:left w:val="nil"/>
              <w:bottom w:val="nil"/>
              <w:right w:val="nil"/>
            </w:tcBorders>
          </w:tcPr>
          <w:p w14:paraId="041777D9"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-0.003</w:t>
            </w:r>
            <w:r w:rsidRPr="006128B7">
              <w:rPr>
                <w:rFonts w:ascii="Times New Roman" w:hAnsi="Times New Roman" w:cs="Times New Roman"/>
                <w:kern w:val="0"/>
                <w:sz w:val="20"/>
                <w:szCs w:val="20"/>
                <w:vertAlign w:val="superscript"/>
              </w:rPr>
              <w:t>***</w:t>
            </w:r>
          </w:p>
        </w:tc>
        <w:tc>
          <w:tcPr>
            <w:tcW w:w="1842" w:type="dxa"/>
            <w:tcBorders>
              <w:top w:val="nil"/>
              <w:left w:val="nil"/>
              <w:bottom w:val="nil"/>
              <w:right w:val="nil"/>
            </w:tcBorders>
          </w:tcPr>
          <w:p w14:paraId="135D776F"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-0.003</w:t>
            </w:r>
            <w:r w:rsidRPr="006128B7">
              <w:rPr>
                <w:rFonts w:ascii="Times New Roman" w:hAnsi="Times New Roman" w:cs="Times New Roman"/>
                <w:kern w:val="0"/>
                <w:sz w:val="20"/>
                <w:szCs w:val="20"/>
                <w:vertAlign w:val="superscript"/>
              </w:rPr>
              <w:t>***</w:t>
            </w:r>
          </w:p>
        </w:tc>
      </w:tr>
      <w:tr w:rsidR="006D0F24" w:rsidRPr="006128B7" w14:paraId="683818FE" w14:textId="77777777" w:rsidTr="00076A3E">
        <w:trPr>
          <w:jc w:val="center"/>
        </w:trPr>
        <w:tc>
          <w:tcPr>
            <w:tcW w:w="1951" w:type="dxa"/>
            <w:tcBorders>
              <w:top w:val="nil"/>
              <w:left w:val="nil"/>
              <w:bottom w:val="nil"/>
              <w:right w:val="nil"/>
            </w:tcBorders>
          </w:tcPr>
          <w:p w14:paraId="4C6728E3" w14:textId="77777777" w:rsidR="00C818D4" w:rsidRPr="006128B7" w:rsidRDefault="00C818D4" w:rsidP="00076A3E">
            <w:pPr>
              <w:widowControl/>
              <w:jc w:val="center"/>
              <w:rPr>
                <w:rFonts w:ascii="Times New Roman" w:eastAsia="宋体" w:hAnsi="Times New Roman" w:cs="Times New Roman"/>
                <w:color w:val="000000"/>
                <w:kern w:val="0"/>
                <w:sz w:val="20"/>
                <w:szCs w:val="20"/>
              </w:rPr>
            </w:pPr>
          </w:p>
        </w:tc>
        <w:tc>
          <w:tcPr>
            <w:tcW w:w="1985" w:type="dxa"/>
            <w:tcBorders>
              <w:top w:val="nil"/>
              <w:left w:val="nil"/>
              <w:bottom w:val="nil"/>
              <w:right w:val="nil"/>
            </w:tcBorders>
          </w:tcPr>
          <w:p w14:paraId="2C986F4C"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(0.001)</w:t>
            </w:r>
          </w:p>
        </w:tc>
        <w:tc>
          <w:tcPr>
            <w:tcW w:w="1842" w:type="dxa"/>
            <w:tcBorders>
              <w:top w:val="nil"/>
              <w:left w:val="nil"/>
              <w:bottom w:val="nil"/>
              <w:right w:val="nil"/>
            </w:tcBorders>
          </w:tcPr>
          <w:p w14:paraId="6EF2807C"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(0.001)</w:t>
            </w:r>
          </w:p>
        </w:tc>
      </w:tr>
      <w:tr w:rsidR="006D0F24" w:rsidRPr="006128B7" w14:paraId="5D60C899" w14:textId="77777777" w:rsidTr="00076A3E">
        <w:trPr>
          <w:jc w:val="center"/>
        </w:trPr>
        <w:tc>
          <w:tcPr>
            <w:tcW w:w="1951" w:type="dxa"/>
            <w:tcBorders>
              <w:top w:val="nil"/>
              <w:left w:val="nil"/>
              <w:bottom w:val="nil"/>
              <w:right w:val="nil"/>
            </w:tcBorders>
          </w:tcPr>
          <w:p w14:paraId="4B23C388" w14:textId="77777777" w:rsidR="00C818D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Age</w:t>
            </w:r>
          </w:p>
        </w:tc>
        <w:tc>
          <w:tcPr>
            <w:tcW w:w="1985" w:type="dxa"/>
            <w:tcBorders>
              <w:top w:val="nil"/>
              <w:left w:val="nil"/>
              <w:bottom w:val="nil"/>
              <w:right w:val="nil"/>
            </w:tcBorders>
          </w:tcPr>
          <w:p w14:paraId="36110A87"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0.005</w:t>
            </w:r>
          </w:p>
        </w:tc>
        <w:tc>
          <w:tcPr>
            <w:tcW w:w="1842" w:type="dxa"/>
            <w:tcBorders>
              <w:top w:val="nil"/>
              <w:left w:val="nil"/>
              <w:bottom w:val="nil"/>
              <w:right w:val="nil"/>
            </w:tcBorders>
          </w:tcPr>
          <w:p w14:paraId="46CDB9E1"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0.005</w:t>
            </w:r>
          </w:p>
        </w:tc>
      </w:tr>
      <w:tr w:rsidR="006D0F24" w:rsidRPr="006128B7" w14:paraId="7BB2B07C" w14:textId="77777777" w:rsidTr="00076A3E">
        <w:trPr>
          <w:jc w:val="center"/>
        </w:trPr>
        <w:tc>
          <w:tcPr>
            <w:tcW w:w="1951" w:type="dxa"/>
            <w:tcBorders>
              <w:top w:val="nil"/>
              <w:left w:val="nil"/>
              <w:bottom w:val="nil"/>
              <w:right w:val="nil"/>
            </w:tcBorders>
          </w:tcPr>
          <w:p w14:paraId="64FC89F2" w14:textId="77777777" w:rsidR="00C818D4" w:rsidRPr="006128B7" w:rsidRDefault="00C818D4" w:rsidP="00076A3E">
            <w:pPr>
              <w:widowControl/>
              <w:jc w:val="center"/>
              <w:rPr>
                <w:rFonts w:ascii="Times New Roman" w:eastAsia="宋体" w:hAnsi="Times New Roman" w:cs="Times New Roman"/>
                <w:color w:val="000000"/>
                <w:kern w:val="0"/>
                <w:sz w:val="20"/>
                <w:szCs w:val="20"/>
              </w:rPr>
            </w:pPr>
          </w:p>
        </w:tc>
        <w:tc>
          <w:tcPr>
            <w:tcW w:w="1985" w:type="dxa"/>
            <w:tcBorders>
              <w:top w:val="nil"/>
              <w:left w:val="nil"/>
              <w:bottom w:val="nil"/>
              <w:right w:val="nil"/>
            </w:tcBorders>
          </w:tcPr>
          <w:p w14:paraId="4744E620"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(0.004)</w:t>
            </w:r>
          </w:p>
        </w:tc>
        <w:tc>
          <w:tcPr>
            <w:tcW w:w="1842" w:type="dxa"/>
            <w:tcBorders>
              <w:top w:val="nil"/>
              <w:left w:val="nil"/>
              <w:bottom w:val="nil"/>
              <w:right w:val="nil"/>
            </w:tcBorders>
          </w:tcPr>
          <w:p w14:paraId="393D31F7"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(0.004)</w:t>
            </w:r>
          </w:p>
        </w:tc>
      </w:tr>
      <w:tr w:rsidR="006D0F24" w:rsidRPr="006128B7" w14:paraId="44FB2DF0" w14:textId="77777777" w:rsidTr="00076A3E">
        <w:trPr>
          <w:jc w:val="center"/>
        </w:trPr>
        <w:tc>
          <w:tcPr>
            <w:tcW w:w="1951" w:type="dxa"/>
            <w:tcBorders>
              <w:top w:val="nil"/>
              <w:left w:val="nil"/>
              <w:bottom w:val="nil"/>
              <w:right w:val="nil"/>
            </w:tcBorders>
          </w:tcPr>
          <w:p w14:paraId="11298A7F" w14:textId="77777777" w:rsidR="00C818D4" w:rsidRPr="006128B7" w:rsidRDefault="00E73A5D" w:rsidP="00076A3E">
            <w:pPr>
              <w:widowControl/>
              <w:jc w:val="center"/>
              <w:rPr>
                <w:rFonts w:ascii="Times New Roman" w:eastAsia="宋体" w:hAnsi="Times New Roman" w:cs="Times New Roman"/>
                <w:color w:val="000000"/>
                <w:kern w:val="0"/>
                <w:sz w:val="20"/>
                <w:szCs w:val="20"/>
              </w:rPr>
            </w:pPr>
            <w:proofErr w:type="spellStart"/>
            <w:r w:rsidRPr="006128B7">
              <w:rPr>
                <w:rFonts w:ascii="Times New Roman" w:eastAsia="宋体" w:hAnsi="Times New Roman" w:cs="Times New Roman"/>
                <w:color w:val="000000"/>
                <w:kern w:val="0"/>
                <w:sz w:val="20"/>
                <w:szCs w:val="20"/>
              </w:rPr>
              <w:t>IsShar</w:t>
            </w:r>
            <w:proofErr w:type="spellEnd"/>
          </w:p>
        </w:tc>
        <w:tc>
          <w:tcPr>
            <w:tcW w:w="1985" w:type="dxa"/>
            <w:tcBorders>
              <w:top w:val="nil"/>
              <w:left w:val="nil"/>
              <w:bottom w:val="nil"/>
              <w:right w:val="nil"/>
            </w:tcBorders>
          </w:tcPr>
          <w:p w14:paraId="01B2F0F3"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-0.096</w:t>
            </w:r>
            <w:r w:rsidRPr="006128B7">
              <w:rPr>
                <w:rFonts w:ascii="Times New Roman" w:hAnsi="Times New Roman" w:cs="Times New Roman"/>
                <w:kern w:val="0"/>
                <w:sz w:val="20"/>
                <w:szCs w:val="20"/>
                <w:vertAlign w:val="superscript"/>
              </w:rPr>
              <w:t>**</w:t>
            </w:r>
          </w:p>
        </w:tc>
        <w:tc>
          <w:tcPr>
            <w:tcW w:w="1842" w:type="dxa"/>
            <w:tcBorders>
              <w:top w:val="nil"/>
              <w:left w:val="nil"/>
              <w:bottom w:val="nil"/>
              <w:right w:val="nil"/>
            </w:tcBorders>
          </w:tcPr>
          <w:p w14:paraId="48D24057"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-0.096</w:t>
            </w:r>
            <w:r w:rsidRPr="006128B7">
              <w:rPr>
                <w:rFonts w:ascii="Times New Roman" w:hAnsi="Times New Roman" w:cs="Times New Roman"/>
                <w:kern w:val="0"/>
                <w:sz w:val="20"/>
                <w:szCs w:val="20"/>
                <w:vertAlign w:val="superscript"/>
              </w:rPr>
              <w:t>**</w:t>
            </w:r>
          </w:p>
        </w:tc>
      </w:tr>
      <w:tr w:rsidR="006D0F24" w:rsidRPr="006128B7" w14:paraId="685912AD" w14:textId="77777777" w:rsidTr="00076A3E">
        <w:trPr>
          <w:jc w:val="center"/>
        </w:trPr>
        <w:tc>
          <w:tcPr>
            <w:tcW w:w="1951" w:type="dxa"/>
            <w:tcBorders>
              <w:top w:val="nil"/>
              <w:left w:val="nil"/>
              <w:bottom w:val="nil"/>
              <w:right w:val="nil"/>
            </w:tcBorders>
          </w:tcPr>
          <w:p w14:paraId="731E22FB" w14:textId="77777777" w:rsidR="00C818D4" w:rsidRPr="006128B7" w:rsidRDefault="00C818D4" w:rsidP="00076A3E">
            <w:pPr>
              <w:widowControl/>
              <w:jc w:val="center"/>
              <w:rPr>
                <w:rFonts w:ascii="Times New Roman" w:eastAsia="宋体" w:hAnsi="Times New Roman" w:cs="Times New Roman"/>
                <w:color w:val="000000"/>
                <w:kern w:val="0"/>
                <w:sz w:val="20"/>
                <w:szCs w:val="20"/>
              </w:rPr>
            </w:pPr>
          </w:p>
        </w:tc>
        <w:tc>
          <w:tcPr>
            <w:tcW w:w="1985" w:type="dxa"/>
            <w:tcBorders>
              <w:top w:val="nil"/>
              <w:left w:val="nil"/>
              <w:bottom w:val="nil"/>
              <w:right w:val="nil"/>
            </w:tcBorders>
          </w:tcPr>
          <w:p w14:paraId="6630EC5F"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(0.049)</w:t>
            </w:r>
          </w:p>
        </w:tc>
        <w:tc>
          <w:tcPr>
            <w:tcW w:w="1842" w:type="dxa"/>
            <w:tcBorders>
              <w:top w:val="nil"/>
              <w:left w:val="nil"/>
              <w:bottom w:val="nil"/>
              <w:right w:val="nil"/>
            </w:tcBorders>
          </w:tcPr>
          <w:p w14:paraId="7DE8D5A5"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(0.049)</w:t>
            </w:r>
          </w:p>
        </w:tc>
      </w:tr>
      <w:tr w:rsidR="006D0F24" w:rsidRPr="006128B7" w14:paraId="33B8EA9D" w14:textId="77777777" w:rsidTr="00076A3E">
        <w:trPr>
          <w:jc w:val="center"/>
        </w:trPr>
        <w:tc>
          <w:tcPr>
            <w:tcW w:w="1951" w:type="dxa"/>
            <w:tcBorders>
              <w:top w:val="nil"/>
              <w:left w:val="nil"/>
              <w:bottom w:val="nil"/>
              <w:right w:val="nil"/>
            </w:tcBorders>
          </w:tcPr>
          <w:p w14:paraId="3C2E5AE1" w14:textId="77777777" w:rsidR="00C818D4" w:rsidRPr="006128B7" w:rsidRDefault="00E73A5D" w:rsidP="00076A3E">
            <w:pPr>
              <w:widowControl/>
              <w:jc w:val="center"/>
              <w:rPr>
                <w:rFonts w:ascii="Times New Roman" w:eastAsia="宋体" w:hAnsi="Times New Roman" w:cs="Times New Roman"/>
                <w:color w:val="000000"/>
                <w:kern w:val="0"/>
                <w:sz w:val="20"/>
                <w:szCs w:val="20"/>
              </w:rPr>
            </w:pPr>
            <w:proofErr w:type="spellStart"/>
            <w:r w:rsidRPr="006128B7">
              <w:rPr>
                <w:rFonts w:ascii="Times New Roman" w:eastAsia="宋体" w:hAnsi="Times New Roman" w:cs="Times New Roman"/>
                <w:color w:val="000000"/>
                <w:kern w:val="0"/>
                <w:sz w:val="20"/>
                <w:szCs w:val="20"/>
              </w:rPr>
              <w:t>BoardMeeting</w:t>
            </w:r>
            <w:proofErr w:type="spellEnd"/>
          </w:p>
        </w:tc>
        <w:tc>
          <w:tcPr>
            <w:tcW w:w="1985" w:type="dxa"/>
            <w:tcBorders>
              <w:top w:val="nil"/>
              <w:left w:val="nil"/>
              <w:bottom w:val="nil"/>
              <w:right w:val="nil"/>
            </w:tcBorders>
          </w:tcPr>
          <w:p w14:paraId="59613005"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0.042</w:t>
            </w:r>
            <w:r w:rsidRPr="006128B7">
              <w:rPr>
                <w:rFonts w:ascii="Times New Roman" w:hAnsi="Times New Roman" w:cs="Times New Roman"/>
                <w:kern w:val="0"/>
                <w:sz w:val="20"/>
                <w:szCs w:val="20"/>
                <w:vertAlign w:val="superscript"/>
              </w:rPr>
              <w:t>***</w:t>
            </w:r>
          </w:p>
        </w:tc>
        <w:tc>
          <w:tcPr>
            <w:tcW w:w="1842" w:type="dxa"/>
            <w:tcBorders>
              <w:top w:val="nil"/>
              <w:left w:val="nil"/>
              <w:bottom w:val="nil"/>
              <w:right w:val="nil"/>
            </w:tcBorders>
          </w:tcPr>
          <w:p w14:paraId="007C1832"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0.043</w:t>
            </w:r>
            <w:r w:rsidRPr="006128B7">
              <w:rPr>
                <w:rFonts w:ascii="Times New Roman" w:hAnsi="Times New Roman" w:cs="Times New Roman"/>
                <w:kern w:val="0"/>
                <w:sz w:val="20"/>
                <w:szCs w:val="20"/>
                <w:vertAlign w:val="superscript"/>
              </w:rPr>
              <w:t>***</w:t>
            </w:r>
          </w:p>
        </w:tc>
      </w:tr>
      <w:tr w:rsidR="006D0F24" w:rsidRPr="006128B7" w14:paraId="1C2E07AB" w14:textId="77777777" w:rsidTr="00076A3E">
        <w:trPr>
          <w:jc w:val="center"/>
        </w:trPr>
        <w:tc>
          <w:tcPr>
            <w:tcW w:w="1951" w:type="dxa"/>
            <w:tcBorders>
              <w:top w:val="nil"/>
              <w:left w:val="nil"/>
              <w:bottom w:val="nil"/>
              <w:right w:val="nil"/>
            </w:tcBorders>
          </w:tcPr>
          <w:p w14:paraId="580D6892" w14:textId="77777777" w:rsidR="00C818D4" w:rsidRPr="006128B7" w:rsidRDefault="00C818D4" w:rsidP="00076A3E">
            <w:pPr>
              <w:widowControl/>
              <w:jc w:val="center"/>
              <w:rPr>
                <w:rFonts w:ascii="Times New Roman" w:eastAsia="宋体" w:hAnsi="Times New Roman" w:cs="Times New Roman"/>
                <w:color w:val="000000"/>
                <w:kern w:val="0"/>
                <w:sz w:val="20"/>
                <w:szCs w:val="20"/>
              </w:rPr>
            </w:pPr>
          </w:p>
        </w:tc>
        <w:tc>
          <w:tcPr>
            <w:tcW w:w="1985" w:type="dxa"/>
            <w:tcBorders>
              <w:top w:val="nil"/>
              <w:left w:val="nil"/>
              <w:bottom w:val="nil"/>
              <w:right w:val="nil"/>
            </w:tcBorders>
          </w:tcPr>
          <w:p w14:paraId="15717EB9"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(0.006)</w:t>
            </w:r>
          </w:p>
        </w:tc>
        <w:tc>
          <w:tcPr>
            <w:tcW w:w="1842" w:type="dxa"/>
            <w:tcBorders>
              <w:top w:val="nil"/>
              <w:left w:val="nil"/>
              <w:bottom w:val="nil"/>
              <w:right w:val="nil"/>
            </w:tcBorders>
          </w:tcPr>
          <w:p w14:paraId="3E173A8D"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(0.006)</w:t>
            </w:r>
          </w:p>
        </w:tc>
      </w:tr>
      <w:tr w:rsidR="006D0F24" w:rsidRPr="006128B7" w14:paraId="75F1D631" w14:textId="77777777" w:rsidTr="00076A3E">
        <w:trPr>
          <w:jc w:val="center"/>
        </w:trPr>
        <w:tc>
          <w:tcPr>
            <w:tcW w:w="1951" w:type="dxa"/>
            <w:tcBorders>
              <w:top w:val="nil"/>
              <w:left w:val="nil"/>
              <w:bottom w:val="nil"/>
              <w:right w:val="nil"/>
            </w:tcBorders>
          </w:tcPr>
          <w:p w14:paraId="2CE8F9CC" w14:textId="77777777" w:rsidR="00C818D4" w:rsidRPr="006128B7" w:rsidRDefault="00E73A5D" w:rsidP="00076A3E">
            <w:pPr>
              <w:widowControl/>
              <w:jc w:val="center"/>
              <w:rPr>
                <w:rFonts w:ascii="Times New Roman" w:eastAsia="宋体" w:hAnsi="Times New Roman" w:cs="Times New Roman"/>
                <w:color w:val="000000"/>
                <w:kern w:val="0"/>
                <w:sz w:val="20"/>
                <w:szCs w:val="20"/>
              </w:rPr>
            </w:pPr>
            <w:proofErr w:type="spellStart"/>
            <w:r w:rsidRPr="006128B7">
              <w:rPr>
                <w:rFonts w:ascii="Times New Roman" w:eastAsia="宋体" w:hAnsi="Times New Roman" w:cs="Times New Roman"/>
                <w:color w:val="000000"/>
                <w:kern w:val="0"/>
                <w:sz w:val="20"/>
                <w:szCs w:val="20"/>
              </w:rPr>
              <w:t>IsDuality</w:t>
            </w:r>
            <w:proofErr w:type="spellEnd"/>
          </w:p>
        </w:tc>
        <w:tc>
          <w:tcPr>
            <w:tcW w:w="1985" w:type="dxa"/>
            <w:tcBorders>
              <w:top w:val="nil"/>
              <w:left w:val="nil"/>
              <w:bottom w:val="nil"/>
              <w:right w:val="nil"/>
            </w:tcBorders>
          </w:tcPr>
          <w:p w14:paraId="00C3D650"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0.171</w:t>
            </w:r>
            <w:r w:rsidRPr="006128B7">
              <w:rPr>
                <w:rFonts w:ascii="Times New Roman" w:hAnsi="Times New Roman" w:cs="Times New Roman"/>
                <w:kern w:val="0"/>
                <w:sz w:val="20"/>
                <w:szCs w:val="20"/>
                <w:vertAlign w:val="superscript"/>
              </w:rPr>
              <w:t>***</w:t>
            </w:r>
          </w:p>
        </w:tc>
        <w:tc>
          <w:tcPr>
            <w:tcW w:w="1842" w:type="dxa"/>
            <w:tcBorders>
              <w:top w:val="nil"/>
              <w:left w:val="nil"/>
              <w:bottom w:val="nil"/>
              <w:right w:val="nil"/>
            </w:tcBorders>
          </w:tcPr>
          <w:p w14:paraId="74016E50"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0.169</w:t>
            </w:r>
            <w:r w:rsidRPr="006128B7">
              <w:rPr>
                <w:rFonts w:ascii="Times New Roman" w:hAnsi="Times New Roman" w:cs="Times New Roman"/>
                <w:kern w:val="0"/>
                <w:sz w:val="20"/>
                <w:szCs w:val="20"/>
                <w:vertAlign w:val="superscript"/>
              </w:rPr>
              <w:t>***</w:t>
            </w:r>
          </w:p>
        </w:tc>
      </w:tr>
      <w:tr w:rsidR="006D0F24" w:rsidRPr="006128B7" w14:paraId="0FF0D35E" w14:textId="77777777" w:rsidTr="00076A3E">
        <w:trPr>
          <w:jc w:val="center"/>
        </w:trPr>
        <w:tc>
          <w:tcPr>
            <w:tcW w:w="1951" w:type="dxa"/>
            <w:tcBorders>
              <w:top w:val="nil"/>
              <w:left w:val="nil"/>
              <w:bottom w:val="nil"/>
              <w:right w:val="nil"/>
            </w:tcBorders>
          </w:tcPr>
          <w:p w14:paraId="59B3072B" w14:textId="77777777" w:rsidR="00C818D4" w:rsidRPr="006128B7" w:rsidRDefault="00C818D4" w:rsidP="00076A3E">
            <w:pPr>
              <w:widowControl/>
              <w:jc w:val="center"/>
              <w:rPr>
                <w:rFonts w:ascii="Times New Roman" w:eastAsia="宋体" w:hAnsi="Times New Roman" w:cs="Times New Roman"/>
                <w:color w:val="000000"/>
                <w:kern w:val="0"/>
                <w:sz w:val="20"/>
                <w:szCs w:val="20"/>
              </w:rPr>
            </w:pPr>
          </w:p>
        </w:tc>
        <w:tc>
          <w:tcPr>
            <w:tcW w:w="1985" w:type="dxa"/>
            <w:tcBorders>
              <w:top w:val="nil"/>
              <w:left w:val="nil"/>
              <w:bottom w:val="nil"/>
              <w:right w:val="nil"/>
            </w:tcBorders>
          </w:tcPr>
          <w:p w14:paraId="4426CFB7"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(0.053)</w:t>
            </w:r>
          </w:p>
        </w:tc>
        <w:tc>
          <w:tcPr>
            <w:tcW w:w="1842" w:type="dxa"/>
            <w:tcBorders>
              <w:top w:val="nil"/>
              <w:left w:val="nil"/>
              <w:bottom w:val="nil"/>
              <w:right w:val="nil"/>
            </w:tcBorders>
          </w:tcPr>
          <w:p w14:paraId="1FFB8A2E"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(0.053)</w:t>
            </w:r>
          </w:p>
        </w:tc>
      </w:tr>
      <w:tr w:rsidR="006D0F24" w:rsidRPr="006128B7" w14:paraId="0FE04BDF" w14:textId="77777777" w:rsidTr="00076A3E">
        <w:trPr>
          <w:jc w:val="center"/>
        </w:trPr>
        <w:tc>
          <w:tcPr>
            <w:tcW w:w="1951" w:type="dxa"/>
            <w:tcBorders>
              <w:top w:val="nil"/>
              <w:left w:val="nil"/>
              <w:bottom w:val="nil"/>
              <w:right w:val="nil"/>
            </w:tcBorders>
          </w:tcPr>
          <w:p w14:paraId="24E969A8" w14:textId="77777777" w:rsidR="00C818D4" w:rsidRPr="006128B7" w:rsidRDefault="00E73A5D" w:rsidP="00076A3E">
            <w:pPr>
              <w:widowControl/>
              <w:jc w:val="center"/>
              <w:rPr>
                <w:rFonts w:ascii="Times New Roman" w:eastAsia="宋体" w:hAnsi="Times New Roman" w:cs="Times New Roman"/>
                <w:color w:val="000000"/>
                <w:kern w:val="0"/>
                <w:sz w:val="20"/>
                <w:szCs w:val="20"/>
              </w:rPr>
            </w:pPr>
            <w:proofErr w:type="spellStart"/>
            <w:r w:rsidRPr="006128B7">
              <w:rPr>
                <w:rFonts w:ascii="Times New Roman" w:eastAsia="宋体" w:hAnsi="Times New Roman" w:cs="Times New Roman"/>
                <w:color w:val="000000"/>
                <w:kern w:val="0"/>
                <w:sz w:val="20"/>
                <w:szCs w:val="20"/>
              </w:rPr>
              <w:t>AnaAttention</w:t>
            </w:r>
            <w:proofErr w:type="spellEnd"/>
          </w:p>
        </w:tc>
        <w:tc>
          <w:tcPr>
            <w:tcW w:w="1985" w:type="dxa"/>
            <w:tcBorders>
              <w:top w:val="nil"/>
              <w:left w:val="nil"/>
              <w:bottom w:val="nil"/>
              <w:right w:val="nil"/>
            </w:tcBorders>
          </w:tcPr>
          <w:p w14:paraId="298727D3"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-0.026</w:t>
            </w:r>
            <w:r w:rsidRPr="006128B7">
              <w:rPr>
                <w:rFonts w:ascii="Times New Roman" w:hAnsi="Times New Roman" w:cs="Times New Roman"/>
                <w:kern w:val="0"/>
                <w:sz w:val="20"/>
                <w:szCs w:val="20"/>
                <w:vertAlign w:val="superscript"/>
              </w:rPr>
              <w:t>***</w:t>
            </w:r>
          </w:p>
        </w:tc>
        <w:tc>
          <w:tcPr>
            <w:tcW w:w="1842" w:type="dxa"/>
            <w:tcBorders>
              <w:top w:val="nil"/>
              <w:left w:val="nil"/>
              <w:bottom w:val="nil"/>
              <w:right w:val="nil"/>
            </w:tcBorders>
          </w:tcPr>
          <w:p w14:paraId="410FA2AB"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-0.026</w:t>
            </w:r>
            <w:r w:rsidRPr="006128B7">
              <w:rPr>
                <w:rFonts w:ascii="Times New Roman" w:hAnsi="Times New Roman" w:cs="Times New Roman"/>
                <w:kern w:val="0"/>
                <w:sz w:val="20"/>
                <w:szCs w:val="20"/>
                <w:vertAlign w:val="superscript"/>
              </w:rPr>
              <w:t>***</w:t>
            </w:r>
          </w:p>
        </w:tc>
      </w:tr>
      <w:tr w:rsidR="006D0F24" w:rsidRPr="006128B7" w14:paraId="1625F8AF" w14:textId="77777777" w:rsidTr="00076A3E">
        <w:trPr>
          <w:jc w:val="center"/>
        </w:trPr>
        <w:tc>
          <w:tcPr>
            <w:tcW w:w="1951" w:type="dxa"/>
            <w:tcBorders>
              <w:top w:val="nil"/>
              <w:left w:val="nil"/>
              <w:bottom w:val="nil"/>
              <w:right w:val="nil"/>
            </w:tcBorders>
          </w:tcPr>
          <w:p w14:paraId="2ACB6402" w14:textId="77777777" w:rsidR="00C818D4" w:rsidRPr="006128B7" w:rsidRDefault="00C818D4" w:rsidP="00076A3E">
            <w:pPr>
              <w:widowControl/>
              <w:jc w:val="center"/>
              <w:rPr>
                <w:rFonts w:ascii="Times New Roman" w:eastAsia="宋体" w:hAnsi="Times New Roman" w:cs="Times New Roman"/>
                <w:color w:val="000000"/>
                <w:kern w:val="0"/>
                <w:sz w:val="20"/>
                <w:szCs w:val="20"/>
              </w:rPr>
            </w:pPr>
          </w:p>
        </w:tc>
        <w:tc>
          <w:tcPr>
            <w:tcW w:w="1985" w:type="dxa"/>
            <w:tcBorders>
              <w:top w:val="nil"/>
              <w:left w:val="nil"/>
              <w:bottom w:val="nil"/>
              <w:right w:val="nil"/>
            </w:tcBorders>
          </w:tcPr>
          <w:p w14:paraId="57C86AD4"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(0.004)</w:t>
            </w:r>
          </w:p>
        </w:tc>
        <w:tc>
          <w:tcPr>
            <w:tcW w:w="1842" w:type="dxa"/>
            <w:tcBorders>
              <w:top w:val="nil"/>
              <w:left w:val="nil"/>
              <w:bottom w:val="nil"/>
              <w:right w:val="nil"/>
            </w:tcBorders>
          </w:tcPr>
          <w:p w14:paraId="3EB73982"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(0.004)</w:t>
            </w:r>
          </w:p>
        </w:tc>
      </w:tr>
      <w:tr w:rsidR="006D0F24" w:rsidRPr="006128B7" w14:paraId="644C2FF8" w14:textId="77777777" w:rsidTr="00076A3E">
        <w:trPr>
          <w:jc w:val="center"/>
        </w:trPr>
        <w:tc>
          <w:tcPr>
            <w:tcW w:w="1951" w:type="dxa"/>
            <w:tcBorders>
              <w:top w:val="nil"/>
              <w:left w:val="nil"/>
              <w:bottom w:val="nil"/>
              <w:right w:val="nil"/>
            </w:tcBorders>
          </w:tcPr>
          <w:p w14:paraId="49C21DDA" w14:textId="77777777" w:rsidR="00C818D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Big4</w:t>
            </w:r>
          </w:p>
        </w:tc>
        <w:tc>
          <w:tcPr>
            <w:tcW w:w="1985" w:type="dxa"/>
            <w:tcBorders>
              <w:top w:val="nil"/>
              <w:left w:val="nil"/>
              <w:bottom w:val="nil"/>
              <w:right w:val="nil"/>
            </w:tcBorders>
          </w:tcPr>
          <w:p w14:paraId="37000A97"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-0.287</w:t>
            </w:r>
            <w:r w:rsidRPr="006128B7">
              <w:rPr>
                <w:rFonts w:ascii="Times New Roman" w:hAnsi="Times New Roman" w:cs="Times New Roman"/>
                <w:kern w:val="0"/>
                <w:sz w:val="20"/>
                <w:szCs w:val="20"/>
                <w:vertAlign w:val="superscript"/>
              </w:rPr>
              <w:t>**</w:t>
            </w:r>
          </w:p>
        </w:tc>
        <w:tc>
          <w:tcPr>
            <w:tcW w:w="1842" w:type="dxa"/>
            <w:tcBorders>
              <w:top w:val="nil"/>
              <w:left w:val="nil"/>
              <w:bottom w:val="nil"/>
              <w:right w:val="nil"/>
            </w:tcBorders>
          </w:tcPr>
          <w:p w14:paraId="17A306E5"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-0.282</w:t>
            </w:r>
            <w:r w:rsidRPr="006128B7">
              <w:rPr>
                <w:rFonts w:ascii="Times New Roman" w:hAnsi="Times New Roman" w:cs="Times New Roman"/>
                <w:kern w:val="0"/>
                <w:sz w:val="20"/>
                <w:szCs w:val="20"/>
                <w:vertAlign w:val="superscript"/>
              </w:rPr>
              <w:t>**</w:t>
            </w:r>
          </w:p>
        </w:tc>
      </w:tr>
      <w:tr w:rsidR="006D0F24" w:rsidRPr="006128B7" w14:paraId="6F2E3004" w14:textId="77777777" w:rsidTr="00076A3E">
        <w:trPr>
          <w:jc w:val="center"/>
        </w:trPr>
        <w:tc>
          <w:tcPr>
            <w:tcW w:w="1951" w:type="dxa"/>
            <w:tcBorders>
              <w:top w:val="nil"/>
              <w:left w:val="nil"/>
              <w:bottom w:val="nil"/>
              <w:right w:val="nil"/>
            </w:tcBorders>
          </w:tcPr>
          <w:p w14:paraId="59D92073" w14:textId="77777777" w:rsidR="00C818D4" w:rsidRPr="006128B7" w:rsidRDefault="00C818D4" w:rsidP="00076A3E">
            <w:pPr>
              <w:widowControl/>
              <w:jc w:val="center"/>
              <w:rPr>
                <w:rFonts w:ascii="Times New Roman" w:eastAsia="宋体" w:hAnsi="Times New Roman" w:cs="Times New Roman"/>
                <w:color w:val="000000"/>
                <w:kern w:val="0"/>
                <w:sz w:val="20"/>
                <w:szCs w:val="20"/>
              </w:rPr>
            </w:pPr>
          </w:p>
        </w:tc>
        <w:tc>
          <w:tcPr>
            <w:tcW w:w="1985" w:type="dxa"/>
            <w:tcBorders>
              <w:top w:val="nil"/>
              <w:left w:val="nil"/>
              <w:bottom w:val="nil"/>
              <w:right w:val="nil"/>
            </w:tcBorders>
          </w:tcPr>
          <w:p w14:paraId="79BEB012"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(0.132)</w:t>
            </w:r>
          </w:p>
        </w:tc>
        <w:tc>
          <w:tcPr>
            <w:tcW w:w="1842" w:type="dxa"/>
            <w:tcBorders>
              <w:top w:val="nil"/>
              <w:left w:val="nil"/>
              <w:bottom w:val="nil"/>
              <w:right w:val="nil"/>
            </w:tcBorders>
          </w:tcPr>
          <w:p w14:paraId="237589A4"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(0.133)</w:t>
            </w:r>
          </w:p>
        </w:tc>
      </w:tr>
      <w:tr w:rsidR="006D0F24" w:rsidRPr="006128B7" w14:paraId="0EA66D08" w14:textId="77777777" w:rsidTr="00076A3E">
        <w:trPr>
          <w:jc w:val="center"/>
        </w:trPr>
        <w:tc>
          <w:tcPr>
            <w:tcW w:w="1951" w:type="dxa"/>
            <w:tcBorders>
              <w:top w:val="nil"/>
              <w:left w:val="nil"/>
              <w:bottom w:val="nil"/>
              <w:right w:val="nil"/>
            </w:tcBorders>
          </w:tcPr>
          <w:p w14:paraId="59F508AE" w14:textId="77777777" w:rsidR="00C818D4" w:rsidRPr="006128B7" w:rsidRDefault="00E73A5D" w:rsidP="00076A3E">
            <w:pPr>
              <w:widowControl/>
              <w:jc w:val="center"/>
              <w:rPr>
                <w:rFonts w:ascii="Times New Roman" w:eastAsia="宋体" w:hAnsi="Times New Roman" w:cs="Times New Roman"/>
                <w:color w:val="000000"/>
                <w:kern w:val="0"/>
                <w:sz w:val="20"/>
                <w:szCs w:val="20"/>
              </w:rPr>
            </w:pPr>
            <w:proofErr w:type="spellStart"/>
            <w:r w:rsidRPr="006128B7">
              <w:rPr>
                <w:rFonts w:ascii="Times New Roman" w:eastAsia="宋体" w:hAnsi="Times New Roman" w:cs="Times New Roman"/>
                <w:color w:val="000000"/>
                <w:kern w:val="0"/>
                <w:sz w:val="20"/>
                <w:szCs w:val="20"/>
              </w:rPr>
              <w:t>IndeProp</w:t>
            </w:r>
            <w:proofErr w:type="spellEnd"/>
          </w:p>
        </w:tc>
        <w:tc>
          <w:tcPr>
            <w:tcW w:w="1985" w:type="dxa"/>
            <w:tcBorders>
              <w:top w:val="nil"/>
              <w:left w:val="nil"/>
              <w:bottom w:val="nil"/>
              <w:right w:val="nil"/>
            </w:tcBorders>
          </w:tcPr>
          <w:p w14:paraId="285AE589"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-0.596</w:t>
            </w:r>
          </w:p>
        </w:tc>
        <w:tc>
          <w:tcPr>
            <w:tcW w:w="1842" w:type="dxa"/>
            <w:tcBorders>
              <w:top w:val="nil"/>
              <w:left w:val="nil"/>
              <w:bottom w:val="nil"/>
              <w:right w:val="nil"/>
            </w:tcBorders>
          </w:tcPr>
          <w:p w14:paraId="422488F1"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-0.616</w:t>
            </w:r>
          </w:p>
        </w:tc>
      </w:tr>
      <w:tr w:rsidR="006D0F24" w:rsidRPr="006128B7" w14:paraId="3B62887F" w14:textId="77777777" w:rsidTr="00076A3E">
        <w:trPr>
          <w:jc w:val="center"/>
        </w:trPr>
        <w:tc>
          <w:tcPr>
            <w:tcW w:w="1951" w:type="dxa"/>
            <w:tcBorders>
              <w:top w:val="nil"/>
              <w:left w:val="nil"/>
              <w:bottom w:val="nil"/>
              <w:right w:val="nil"/>
            </w:tcBorders>
          </w:tcPr>
          <w:p w14:paraId="21B17977" w14:textId="77777777" w:rsidR="00C818D4" w:rsidRPr="006128B7" w:rsidRDefault="00C818D4" w:rsidP="00076A3E">
            <w:pPr>
              <w:widowControl/>
              <w:jc w:val="center"/>
              <w:rPr>
                <w:rFonts w:ascii="Times New Roman" w:eastAsia="宋体" w:hAnsi="Times New Roman" w:cs="Times New Roman"/>
                <w:color w:val="000000"/>
                <w:kern w:val="0"/>
                <w:sz w:val="20"/>
                <w:szCs w:val="20"/>
              </w:rPr>
            </w:pPr>
          </w:p>
        </w:tc>
        <w:tc>
          <w:tcPr>
            <w:tcW w:w="1985" w:type="dxa"/>
            <w:tcBorders>
              <w:top w:val="nil"/>
              <w:left w:val="nil"/>
              <w:bottom w:val="nil"/>
              <w:right w:val="nil"/>
            </w:tcBorders>
          </w:tcPr>
          <w:p w14:paraId="308D8E7E"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(0.451)</w:t>
            </w:r>
          </w:p>
        </w:tc>
        <w:tc>
          <w:tcPr>
            <w:tcW w:w="1842" w:type="dxa"/>
            <w:tcBorders>
              <w:top w:val="nil"/>
              <w:left w:val="nil"/>
              <w:bottom w:val="nil"/>
              <w:right w:val="nil"/>
            </w:tcBorders>
          </w:tcPr>
          <w:p w14:paraId="41A03D75"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(0.452)</w:t>
            </w:r>
          </w:p>
        </w:tc>
      </w:tr>
      <w:tr w:rsidR="006D0F24" w:rsidRPr="006128B7" w14:paraId="1CF88186" w14:textId="77777777" w:rsidTr="00076A3E">
        <w:trPr>
          <w:jc w:val="center"/>
        </w:trPr>
        <w:tc>
          <w:tcPr>
            <w:tcW w:w="1951" w:type="dxa"/>
            <w:tcBorders>
              <w:top w:val="nil"/>
              <w:left w:val="nil"/>
              <w:bottom w:val="nil"/>
              <w:right w:val="nil"/>
            </w:tcBorders>
          </w:tcPr>
          <w:p w14:paraId="4E1B458E" w14:textId="77777777" w:rsidR="00C818D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Size</w:t>
            </w:r>
          </w:p>
        </w:tc>
        <w:tc>
          <w:tcPr>
            <w:tcW w:w="1985" w:type="dxa"/>
            <w:tcBorders>
              <w:top w:val="nil"/>
              <w:left w:val="nil"/>
              <w:bottom w:val="nil"/>
              <w:right w:val="nil"/>
            </w:tcBorders>
          </w:tcPr>
          <w:p w14:paraId="07483520"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-0.095</w:t>
            </w:r>
            <w:r w:rsidRPr="006128B7">
              <w:rPr>
                <w:rFonts w:ascii="Times New Roman" w:hAnsi="Times New Roman" w:cs="Times New Roman"/>
                <w:kern w:val="0"/>
                <w:sz w:val="20"/>
                <w:szCs w:val="20"/>
                <w:vertAlign w:val="superscript"/>
              </w:rPr>
              <w:t>***</w:t>
            </w:r>
          </w:p>
        </w:tc>
        <w:tc>
          <w:tcPr>
            <w:tcW w:w="1842" w:type="dxa"/>
            <w:tcBorders>
              <w:top w:val="nil"/>
              <w:left w:val="nil"/>
              <w:bottom w:val="nil"/>
              <w:right w:val="nil"/>
            </w:tcBorders>
          </w:tcPr>
          <w:p w14:paraId="782ACC9C"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-0.100</w:t>
            </w:r>
            <w:r w:rsidRPr="006128B7">
              <w:rPr>
                <w:rFonts w:ascii="Times New Roman" w:hAnsi="Times New Roman" w:cs="Times New Roman"/>
                <w:kern w:val="0"/>
                <w:sz w:val="20"/>
                <w:szCs w:val="20"/>
                <w:vertAlign w:val="superscript"/>
              </w:rPr>
              <w:t>***</w:t>
            </w:r>
          </w:p>
        </w:tc>
      </w:tr>
      <w:tr w:rsidR="006D0F24" w:rsidRPr="006128B7" w14:paraId="6BB0DAA7" w14:textId="77777777" w:rsidTr="00076A3E">
        <w:trPr>
          <w:jc w:val="center"/>
        </w:trPr>
        <w:tc>
          <w:tcPr>
            <w:tcW w:w="1951" w:type="dxa"/>
            <w:tcBorders>
              <w:top w:val="nil"/>
              <w:left w:val="nil"/>
              <w:bottom w:val="nil"/>
              <w:right w:val="nil"/>
            </w:tcBorders>
          </w:tcPr>
          <w:p w14:paraId="048DA71C" w14:textId="77777777" w:rsidR="00C818D4" w:rsidRPr="006128B7" w:rsidRDefault="00C818D4" w:rsidP="00076A3E">
            <w:pPr>
              <w:widowControl/>
              <w:jc w:val="center"/>
              <w:rPr>
                <w:rFonts w:ascii="Times New Roman" w:eastAsia="宋体" w:hAnsi="Times New Roman" w:cs="Times New Roman"/>
                <w:color w:val="000000"/>
                <w:kern w:val="0"/>
                <w:sz w:val="20"/>
                <w:szCs w:val="20"/>
              </w:rPr>
            </w:pPr>
          </w:p>
        </w:tc>
        <w:tc>
          <w:tcPr>
            <w:tcW w:w="1985" w:type="dxa"/>
            <w:tcBorders>
              <w:top w:val="nil"/>
              <w:left w:val="nil"/>
              <w:bottom w:val="nil"/>
              <w:right w:val="nil"/>
            </w:tcBorders>
          </w:tcPr>
          <w:p w14:paraId="49507DD7"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(0.024)</w:t>
            </w:r>
          </w:p>
        </w:tc>
        <w:tc>
          <w:tcPr>
            <w:tcW w:w="1842" w:type="dxa"/>
            <w:tcBorders>
              <w:top w:val="nil"/>
              <w:left w:val="nil"/>
              <w:bottom w:val="nil"/>
              <w:right w:val="nil"/>
            </w:tcBorders>
          </w:tcPr>
          <w:p w14:paraId="2FF88270"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(0.025)</w:t>
            </w:r>
          </w:p>
        </w:tc>
      </w:tr>
      <w:tr w:rsidR="006D0F24" w:rsidRPr="006128B7" w14:paraId="7966EB72" w14:textId="77777777" w:rsidTr="00076A3E">
        <w:trPr>
          <w:jc w:val="center"/>
        </w:trPr>
        <w:tc>
          <w:tcPr>
            <w:tcW w:w="1951" w:type="dxa"/>
            <w:tcBorders>
              <w:top w:val="nil"/>
              <w:left w:val="nil"/>
              <w:bottom w:val="nil"/>
              <w:right w:val="nil"/>
            </w:tcBorders>
          </w:tcPr>
          <w:p w14:paraId="7AC11BF2" w14:textId="77777777" w:rsidR="00C818D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Top1Ratio</w:t>
            </w:r>
          </w:p>
        </w:tc>
        <w:tc>
          <w:tcPr>
            <w:tcW w:w="1985" w:type="dxa"/>
            <w:tcBorders>
              <w:top w:val="nil"/>
              <w:left w:val="nil"/>
              <w:bottom w:val="nil"/>
              <w:right w:val="nil"/>
            </w:tcBorders>
          </w:tcPr>
          <w:p w14:paraId="5D5A06AD"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-0.010</w:t>
            </w:r>
            <w:r w:rsidRPr="006128B7">
              <w:rPr>
                <w:rFonts w:ascii="Times New Roman" w:hAnsi="Times New Roman" w:cs="Times New Roman"/>
                <w:kern w:val="0"/>
                <w:sz w:val="20"/>
                <w:szCs w:val="20"/>
                <w:vertAlign w:val="superscript"/>
              </w:rPr>
              <w:t>***</w:t>
            </w:r>
          </w:p>
        </w:tc>
        <w:tc>
          <w:tcPr>
            <w:tcW w:w="1842" w:type="dxa"/>
            <w:tcBorders>
              <w:top w:val="nil"/>
              <w:left w:val="nil"/>
              <w:bottom w:val="nil"/>
              <w:right w:val="nil"/>
            </w:tcBorders>
          </w:tcPr>
          <w:p w14:paraId="61BF0D1D"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-0.010</w:t>
            </w:r>
            <w:r w:rsidRPr="006128B7">
              <w:rPr>
                <w:rFonts w:ascii="Times New Roman" w:hAnsi="Times New Roman" w:cs="Times New Roman"/>
                <w:kern w:val="0"/>
                <w:sz w:val="20"/>
                <w:szCs w:val="20"/>
                <w:vertAlign w:val="superscript"/>
              </w:rPr>
              <w:t>***</w:t>
            </w:r>
          </w:p>
        </w:tc>
      </w:tr>
      <w:tr w:rsidR="006D0F24" w:rsidRPr="006128B7" w14:paraId="36F83934" w14:textId="77777777" w:rsidTr="00076A3E">
        <w:trPr>
          <w:jc w:val="center"/>
        </w:trPr>
        <w:tc>
          <w:tcPr>
            <w:tcW w:w="1951" w:type="dxa"/>
            <w:tcBorders>
              <w:top w:val="nil"/>
              <w:left w:val="nil"/>
              <w:bottom w:val="nil"/>
              <w:right w:val="nil"/>
            </w:tcBorders>
          </w:tcPr>
          <w:p w14:paraId="7C63736A" w14:textId="77777777" w:rsidR="00C818D4" w:rsidRPr="006128B7" w:rsidRDefault="00C818D4" w:rsidP="00076A3E">
            <w:pPr>
              <w:widowControl/>
              <w:jc w:val="center"/>
              <w:rPr>
                <w:rFonts w:ascii="Times New Roman" w:eastAsia="宋体" w:hAnsi="Times New Roman" w:cs="Times New Roman"/>
                <w:color w:val="000000"/>
                <w:kern w:val="0"/>
                <w:sz w:val="20"/>
                <w:szCs w:val="20"/>
              </w:rPr>
            </w:pPr>
          </w:p>
        </w:tc>
        <w:tc>
          <w:tcPr>
            <w:tcW w:w="1985" w:type="dxa"/>
            <w:tcBorders>
              <w:top w:val="nil"/>
              <w:left w:val="nil"/>
              <w:bottom w:val="nil"/>
              <w:right w:val="nil"/>
            </w:tcBorders>
          </w:tcPr>
          <w:p w14:paraId="0E4FA538"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(0.002)</w:t>
            </w:r>
          </w:p>
        </w:tc>
        <w:tc>
          <w:tcPr>
            <w:tcW w:w="1842" w:type="dxa"/>
            <w:tcBorders>
              <w:top w:val="nil"/>
              <w:left w:val="nil"/>
              <w:bottom w:val="nil"/>
              <w:right w:val="nil"/>
            </w:tcBorders>
          </w:tcPr>
          <w:p w14:paraId="208204A0"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(0.002)</w:t>
            </w:r>
          </w:p>
        </w:tc>
      </w:tr>
      <w:tr w:rsidR="006D0F24" w:rsidRPr="006128B7" w14:paraId="6E95B4BB" w14:textId="77777777" w:rsidTr="00076A3E">
        <w:trPr>
          <w:jc w:val="center"/>
        </w:trPr>
        <w:tc>
          <w:tcPr>
            <w:tcW w:w="1951" w:type="dxa"/>
            <w:tcBorders>
              <w:top w:val="nil"/>
              <w:left w:val="nil"/>
              <w:bottom w:val="nil"/>
              <w:right w:val="nil"/>
            </w:tcBorders>
          </w:tcPr>
          <w:p w14:paraId="6BB759E1" w14:textId="77777777" w:rsidR="00C818D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ROA</w:t>
            </w:r>
          </w:p>
        </w:tc>
        <w:tc>
          <w:tcPr>
            <w:tcW w:w="1985" w:type="dxa"/>
            <w:tcBorders>
              <w:top w:val="nil"/>
              <w:left w:val="nil"/>
              <w:bottom w:val="nil"/>
              <w:right w:val="nil"/>
            </w:tcBorders>
          </w:tcPr>
          <w:p w14:paraId="73FFEC58"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-2.646</w:t>
            </w:r>
            <w:r w:rsidRPr="006128B7">
              <w:rPr>
                <w:rFonts w:ascii="Times New Roman" w:hAnsi="Times New Roman" w:cs="Times New Roman"/>
                <w:kern w:val="0"/>
                <w:sz w:val="20"/>
                <w:szCs w:val="20"/>
                <w:vertAlign w:val="superscript"/>
              </w:rPr>
              <w:t>***</w:t>
            </w:r>
          </w:p>
        </w:tc>
        <w:tc>
          <w:tcPr>
            <w:tcW w:w="1842" w:type="dxa"/>
            <w:tcBorders>
              <w:top w:val="nil"/>
              <w:left w:val="nil"/>
              <w:bottom w:val="nil"/>
              <w:right w:val="nil"/>
            </w:tcBorders>
          </w:tcPr>
          <w:p w14:paraId="3C1AE37B"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-2.710</w:t>
            </w:r>
            <w:r w:rsidRPr="006128B7">
              <w:rPr>
                <w:rFonts w:ascii="Times New Roman" w:hAnsi="Times New Roman" w:cs="Times New Roman"/>
                <w:kern w:val="0"/>
                <w:sz w:val="20"/>
                <w:szCs w:val="20"/>
                <w:vertAlign w:val="superscript"/>
              </w:rPr>
              <w:t>***</w:t>
            </w:r>
          </w:p>
        </w:tc>
      </w:tr>
      <w:tr w:rsidR="006D0F24" w:rsidRPr="006128B7" w14:paraId="0E785222" w14:textId="77777777" w:rsidTr="00076A3E">
        <w:trPr>
          <w:jc w:val="center"/>
        </w:trPr>
        <w:tc>
          <w:tcPr>
            <w:tcW w:w="1951" w:type="dxa"/>
            <w:tcBorders>
              <w:top w:val="nil"/>
              <w:left w:val="nil"/>
              <w:bottom w:val="nil"/>
              <w:right w:val="nil"/>
            </w:tcBorders>
          </w:tcPr>
          <w:p w14:paraId="00435BFB" w14:textId="77777777" w:rsidR="00C818D4" w:rsidRPr="006128B7" w:rsidRDefault="00C818D4" w:rsidP="00076A3E">
            <w:pPr>
              <w:widowControl/>
              <w:jc w:val="center"/>
              <w:rPr>
                <w:rFonts w:ascii="Times New Roman" w:eastAsia="宋体" w:hAnsi="Times New Roman" w:cs="Times New Roman"/>
                <w:color w:val="000000"/>
                <w:kern w:val="0"/>
                <w:sz w:val="20"/>
                <w:szCs w:val="20"/>
              </w:rPr>
            </w:pPr>
          </w:p>
        </w:tc>
        <w:tc>
          <w:tcPr>
            <w:tcW w:w="1985" w:type="dxa"/>
            <w:tcBorders>
              <w:top w:val="nil"/>
              <w:left w:val="nil"/>
              <w:bottom w:val="nil"/>
              <w:right w:val="nil"/>
            </w:tcBorders>
          </w:tcPr>
          <w:p w14:paraId="332C4AFB"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(0.433)</w:t>
            </w:r>
          </w:p>
        </w:tc>
        <w:tc>
          <w:tcPr>
            <w:tcW w:w="1842" w:type="dxa"/>
            <w:tcBorders>
              <w:top w:val="nil"/>
              <w:left w:val="nil"/>
              <w:bottom w:val="nil"/>
              <w:right w:val="nil"/>
            </w:tcBorders>
          </w:tcPr>
          <w:p w14:paraId="45454BC3"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(0.436)</w:t>
            </w:r>
          </w:p>
        </w:tc>
      </w:tr>
      <w:tr w:rsidR="006D0F24" w:rsidRPr="006128B7" w14:paraId="5DF10C1D" w14:textId="77777777" w:rsidTr="00076A3E">
        <w:trPr>
          <w:jc w:val="center"/>
        </w:trPr>
        <w:tc>
          <w:tcPr>
            <w:tcW w:w="1951" w:type="dxa"/>
            <w:tcBorders>
              <w:top w:val="nil"/>
              <w:left w:val="nil"/>
              <w:bottom w:val="nil"/>
              <w:right w:val="nil"/>
            </w:tcBorders>
          </w:tcPr>
          <w:p w14:paraId="38F3911C" w14:textId="77777777" w:rsidR="00C818D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ALR</w:t>
            </w:r>
          </w:p>
        </w:tc>
        <w:tc>
          <w:tcPr>
            <w:tcW w:w="1985" w:type="dxa"/>
            <w:tcBorders>
              <w:top w:val="nil"/>
              <w:left w:val="nil"/>
              <w:bottom w:val="nil"/>
              <w:right w:val="nil"/>
            </w:tcBorders>
          </w:tcPr>
          <w:p w14:paraId="73129FD5"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0.894</w:t>
            </w:r>
            <w:r w:rsidRPr="006128B7">
              <w:rPr>
                <w:rFonts w:ascii="Times New Roman" w:hAnsi="Times New Roman" w:cs="Times New Roman"/>
                <w:kern w:val="0"/>
                <w:sz w:val="20"/>
                <w:szCs w:val="20"/>
                <w:vertAlign w:val="superscript"/>
              </w:rPr>
              <w:t>***</w:t>
            </w:r>
          </w:p>
        </w:tc>
        <w:tc>
          <w:tcPr>
            <w:tcW w:w="1842" w:type="dxa"/>
            <w:tcBorders>
              <w:top w:val="nil"/>
              <w:left w:val="nil"/>
              <w:bottom w:val="nil"/>
              <w:right w:val="nil"/>
            </w:tcBorders>
          </w:tcPr>
          <w:p w14:paraId="2C8AA537"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0.916</w:t>
            </w:r>
            <w:r w:rsidRPr="006128B7">
              <w:rPr>
                <w:rFonts w:ascii="Times New Roman" w:hAnsi="Times New Roman" w:cs="Times New Roman"/>
                <w:kern w:val="0"/>
                <w:sz w:val="20"/>
                <w:szCs w:val="20"/>
                <w:vertAlign w:val="superscript"/>
              </w:rPr>
              <w:t>***</w:t>
            </w:r>
          </w:p>
        </w:tc>
      </w:tr>
      <w:tr w:rsidR="006D0F24" w:rsidRPr="006128B7" w14:paraId="238E0462" w14:textId="77777777" w:rsidTr="00076A3E">
        <w:trPr>
          <w:jc w:val="center"/>
        </w:trPr>
        <w:tc>
          <w:tcPr>
            <w:tcW w:w="1951" w:type="dxa"/>
            <w:tcBorders>
              <w:top w:val="nil"/>
              <w:left w:val="nil"/>
              <w:bottom w:val="nil"/>
              <w:right w:val="nil"/>
            </w:tcBorders>
          </w:tcPr>
          <w:p w14:paraId="036AAC46" w14:textId="77777777" w:rsidR="00C818D4" w:rsidRPr="006128B7" w:rsidRDefault="00C818D4" w:rsidP="00076A3E">
            <w:pPr>
              <w:widowControl/>
              <w:jc w:val="center"/>
              <w:rPr>
                <w:rFonts w:ascii="Times New Roman" w:eastAsia="宋体" w:hAnsi="Times New Roman" w:cs="Times New Roman"/>
                <w:color w:val="000000"/>
                <w:kern w:val="0"/>
                <w:sz w:val="20"/>
                <w:szCs w:val="20"/>
              </w:rPr>
            </w:pPr>
          </w:p>
        </w:tc>
        <w:tc>
          <w:tcPr>
            <w:tcW w:w="1985" w:type="dxa"/>
            <w:tcBorders>
              <w:top w:val="nil"/>
              <w:left w:val="nil"/>
              <w:bottom w:val="nil"/>
              <w:right w:val="nil"/>
            </w:tcBorders>
          </w:tcPr>
          <w:p w14:paraId="2E5FB6F2"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(0.123)</w:t>
            </w:r>
          </w:p>
        </w:tc>
        <w:tc>
          <w:tcPr>
            <w:tcW w:w="1842" w:type="dxa"/>
            <w:tcBorders>
              <w:top w:val="nil"/>
              <w:left w:val="nil"/>
              <w:bottom w:val="nil"/>
              <w:right w:val="nil"/>
            </w:tcBorders>
          </w:tcPr>
          <w:p w14:paraId="28FA40A0"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(0.125)</w:t>
            </w:r>
          </w:p>
        </w:tc>
      </w:tr>
      <w:tr w:rsidR="006D0F24" w:rsidRPr="006128B7" w14:paraId="110BFF9A" w14:textId="77777777" w:rsidTr="00076A3E">
        <w:trPr>
          <w:jc w:val="center"/>
        </w:trPr>
        <w:tc>
          <w:tcPr>
            <w:tcW w:w="1951" w:type="dxa"/>
            <w:tcBorders>
              <w:top w:val="nil"/>
              <w:left w:val="nil"/>
              <w:bottom w:val="nil"/>
              <w:right w:val="nil"/>
            </w:tcBorders>
          </w:tcPr>
          <w:p w14:paraId="1A4AD74E" w14:textId="77777777" w:rsidR="00C818D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_cons</w:t>
            </w:r>
          </w:p>
        </w:tc>
        <w:tc>
          <w:tcPr>
            <w:tcW w:w="1985" w:type="dxa"/>
            <w:tcBorders>
              <w:top w:val="nil"/>
              <w:left w:val="nil"/>
              <w:bottom w:val="nil"/>
              <w:right w:val="nil"/>
            </w:tcBorders>
          </w:tcPr>
          <w:p w14:paraId="44328B8D"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0.155</w:t>
            </w:r>
          </w:p>
        </w:tc>
        <w:tc>
          <w:tcPr>
            <w:tcW w:w="1842" w:type="dxa"/>
            <w:tcBorders>
              <w:top w:val="nil"/>
              <w:left w:val="nil"/>
              <w:bottom w:val="nil"/>
              <w:right w:val="nil"/>
            </w:tcBorders>
          </w:tcPr>
          <w:p w14:paraId="62206D3F" w14:textId="77777777" w:rsidR="00C818D4" w:rsidRPr="006128B7" w:rsidRDefault="00C818D4" w:rsidP="00076A3E">
            <w:pPr>
              <w:autoSpaceDE w:val="0"/>
              <w:autoSpaceDN w:val="0"/>
              <w:adjustRightInd w:val="0"/>
              <w:jc w:val="center"/>
              <w:rPr>
                <w:rFonts w:ascii="Times New Roman" w:hAnsi="Times New Roman" w:cs="Times New Roman"/>
                <w:kern w:val="0"/>
                <w:sz w:val="20"/>
                <w:szCs w:val="20"/>
              </w:rPr>
            </w:pPr>
          </w:p>
        </w:tc>
      </w:tr>
      <w:tr w:rsidR="006D0F24" w:rsidRPr="006128B7" w14:paraId="39A204D1" w14:textId="77777777" w:rsidTr="00076A3E">
        <w:trPr>
          <w:jc w:val="center"/>
        </w:trPr>
        <w:tc>
          <w:tcPr>
            <w:tcW w:w="1951" w:type="dxa"/>
            <w:tcBorders>
              <w:top w:val="nil"/>
              <w:left w:val="nil"/>
              <w:bottom w:val="nil"/>
              <w:right w:val="nil"/>
            </w:tcBorders>
          </w:tcPr>
          <w:p w14:paraId="14597823" w14:textId="77777777" w:rsidR="00C818D4" w:rsidRPr="006128B7" w:rsidRDefault="00C818D4" w:rsidP="00076A3E">
            <w:pPr>
              <w:widowControl/>
              <w:jc w:val="center"/>
              <w:rPr>
                <w:rFonts w:ascii="Times New Roman" w:eastAsia="宋体" w:hAnsi="Times New Roman" w:cs="Times New Roman"/>
                <w:color w:val="000000"/>
                <w:kern w:val="0"/>
                <w:sz w:val="20"/>
                <w:szCs w:val="20"/>
              </w:rPr>
            </w:pPr>
          </w:p>
        </w:tc>
        <w:tc>
          <w:tcPr>
            <w:tcW w:w="1985" w:type="dxa"/>
            <w:tcBorders>
              <w:top w:val="nil"/>
              <w:left w:val="nil"/>
              <w:bottom w:val="nil"/>
              <w:right w:val="nil"/>
            </w:tcBorders>
          </w:tcPr>
          <w:p w14:paraId="47628B3D"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(1.308)</w:t>
            </w:r>
          </w:p>
        </w:tc>
        <w:tc>
          <w:tcPr>
            <w:tcW w:w="1842" w:type="dxa"/>
            <w:tcBorders>
              <w:top w:val="nil"/>
              <w:left w:val="nil"/>
              <w:bottom w:val="nil"/>
              <w:right w:val="nil"/>
            </w:tcBorders>
          </w:tcPr>
          <w:p w14:paraId="2A8489AA" w14:textId="77777777" w:rsidR="00C818D4" w:rsidRPr="006128B7" w:rsidRDefault="00C818D4" w:rsidP="00076A3E">
            <w:pPr>
              <w:autoSpaceDE w:val="0"/>
              <w:autoSpaceDN w:val="0"/>
              <w:adjustRightInd w:val="0"/>
              <w:jc w:val="center"/>
              <w:rPr>
                <w:rFonts w:ascii="Times New Roman" w:hAnsi="Times New Roman" w:cs="Times New Roman"/>
                <w:kern w:val="0"/>
                <w:sz w:val="20"/>
                <w:szCs w:val="20"/>
              </w:rPr>
            </w:pPr>
          </w:p>
        </w:tc>
      </w:tr>
      <w:tr w:rsidR="006D0F24" w:rsidRPr="006128B7" w14:paraId="4751D931" w14:textId="77777777" w:rsidTr="00076A3E">
        <w:trPr>
          <w:jc w:val="center"/>
        </w:trPr>
        <w:tc>
          <w:tcPr>
            <w:tcW w:w="1951" w:type="dxa"/>
            <w:tcBorders>
              <w:top w:val="single" w:sz="4" w:space="0" w:color="auto"/>
              <w:left w:val="nil"/>
              <w:bottom w:val="nil"/>
              <w:right w:val="nil"/>
            </w:tcBorders>
          </w:tcPr>
          <w:p w14:paraId="179F9966" w14:textId="77777777" w:rsidR="00C818D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N</w:t>
            </w:r>
          </w:p>
        </w:tc>
        <w:tc>
          <w:tcPr>
            <w:tcW w:w="1985" w:type="dxa"/>
            <w:tcBorders>
              <w:top w:val="single" w:sz="4" w:space="0" w:color="auto"/>
              <w:left w:val="nil"/>
              <w:bottom w:val="nil"/>
              <w:right w:val="nil"/>
            </w:tcBorders>
          </w:tcPr>
          <w:p w14:paraId="60CC9EDE"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17407</w:t>
            </w:r>
          </w:p>
        </w:tc>
        <w:tc>
          <w:tcPr>
            <w:tcW w:w="1842" w:type="dxa"/>
            <w:tcBorders>
              <w:top w:val="single" w:sz="4" w:space="0" w:color="auto"/>
              <w:left w:val="nil"/>
              <w:bottom w:val="nil"/>
              <w:right w:val="nil"/>
            </w:tcBorders>
          </w:tcPr>
          <w:p w14:paraId="24F7890F"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17407</w:t>
            </w:r>
          </w:p>
        </w:tc>
      </w:tr>
      <w:tr w:rsidR="006D0F24" w:rsidRPr="006128B7" w14:paraId="66215A05" w14:textId="77777777" w:rsidTr="00076A3E">
        <w:trPr>
          <w:jc w:val="center"/>
        </w:trPr>
        <w:tc>
          <w:tcPr>
            <w:tcW w:w="1951" w:type="dxa"/>
            <w:tcBorders>
              <w:top w:val="nil"/>
              <w:left w:val="nil"/>
              <w:bottom w:val="nil"/>
              <w:right w:val="nil"/>
            </w:tcBorders>
          </w:tcPr>
          <w:p w14:paraId="2A06175A" w14:textId="77777777" w:rsidR="00C818D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r2_p</w:t>
            </w:r>
          </w:p>
        </w:tc>
        <w:tc>
          <w:tcPr>
            <w:tcW w:w="1985" w:type="dxa"/>
            <w:tcBorders>
              <w:top w:val="nil"/>
              <w:left w:val="nil"/>
              <w:bottom w:val="nil"/>
              <w:right w:val="nil"/>
            </w:tcBorders>
          </w:tcPr>
          <w:p w14:paraId="46BA9669"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0.047</w:t>
            </w:r>
          </w:p>
        </w:tc>
        <w:tc>
          <w:tcPr>
            <w:tcW w:w="1842" w:type="dxa"/>
            <w:tcBorders>
              <w:top w:val="nil"/>
              <w:left w:val="nil"/>
              <w:bottom w:val="nil"/>
              <w:right w:val="nil"/>
            </w:tcBorders>
          </w:tcPr>
          <w:p w14:paraId="7F291541"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0.046</w:t>
            </w:r>
          </w:p>
        </w:tc>
      </w:tr>
      <w:tr w:rsidR="006D0F24" w:rsidRPr="006128B7" w14:paraId="246F46EA" w14:textId="77777777" w:rsidTr="00076A3E">
        <w:trPr>
          <w:jc w:val="center"/>
        </w:trPr>
        <w:tc>
          <w:tcPr>
            <w:tcW w:w="1951" w:type="dxa"/>
            <w:tcBorders>
              <w:top w:val="nil"/>
              <w:left w:val="nil"/>
              <w:bottom w:val="nil"/>
              <w:right w:val="nil"/>
            </w:tcBorders>
          </w:tcPr>
          <w:p w14:paraId="288751F3" w14:textId="77777777" w:rsidR="00C818D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Industry</w:t>
            </w:r>
          </w:p>
        </w:tc>
        <w:tc>
          <w:tcPr>
            <w:tcW w:w="1985" w:type="dxa"/>
            <w:tcBorders>
              <w:top w:val="nil"/>
              <w:left w:val="nil"/>
              <w:bottom w:val="nil"/>
              <w:right w:val="nil"/>
            </w:tcBorders>
          </w:tcPr>
          <w:p w14:paraId="6A5FB2D6"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Yes</w:t>
            </w:r>
          </w:p>
        </w:tc>
        <w:tc>
          <w:tcPr>
            <w:tcW w:w="1842" w:type="dxa"/>
            <w:tcBorders>
              <w:top w:val="nil"/>
              <w:left w:val="nil"/>
              <w:bottom w:val="nil"/>
              <w:right w:val="nil"/>
            </w:tcBorders>
          </w:tcPr>
          <w:p w14:paraId="745CBA98"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Yes</w:t>
            </w:r>
          </w:p>
        </w:tc>
      </w:tr>
      <w:tr w:rsidR="006D0F24" w:rsidRPr="006128B7" w14:paraId="4A86F7BA" w14:textId="77777777" w:rsidTr="00076A3E">
        <w:trPr>
          <w:jc w:val="center"/>
        </w:trPr>
        <w:tc>
          <w:tcPr>
            <w:tcW w:w="1951" w:type="dxa"/>
            <w:tcBorders>
              <w:top w:val="nil"/>
              <w:left w:val="nil"/>
              <w:bottom w:val="single" w:sz="4" w:space="0" w:color="auto"/>
              <w:right w:val="nil"/>
            </w:tcBorders>
          </w:tcPr>
          <w:p w14:paraId="5C0055D9" w14:textId="77777777" w:rsidR="00C818D4" w:rsidRPr="006128B7" w:rsidRDefault="00E73A5D" w:rsidP="00076A3E">
            <w:pPr>
              <w:widowControl/>
              <w:jc w:val="center"/>
              <w:rPr>
                <w:rFonts w:ascii="Times New Roman" w:eastAsia="宋体" w:hAnsi="Times New Roman" w:cs="Times New Roman"/>
                <w:color w:val="000000"/>
                <w:kern w:val="0"/>
                <w:sz w:val="20"/>
                <w:szCs w:val="20"/>
              </w:rPr>
            </w:pPr>
            <w:r w:rsidRPr="006128B7">
              <w:rPr>
                <w:rFonts w:ascii="Times New Roman" w:eastAsia="宋体" w:hAnsi="Times New Roman" w:cs="Times New Roman"/>
                <w:color w:val="000000"/>
                <w:kern w:val="0"/>
                <w:sz w:val="20"/>
                <w:szCs w:val="20"/>
              </w:rPr>
              <w:t>Year</w:t>
            </w:r>
          </w:p>
        </w:tc>
        <w:tc>
          <w:tcPr>
            <w:tcW w:w="1985" w:type="dxa"/>
            <w:tcBorders>
              <w:top w:val="nil"/>
              <w:left w:val="nil"/>
              <w:bottom w:val="single" w:sz="4" w:space="0" w:color="auto"/>
              <w:right w:val="nil"/>
            </w:tcBorders>
          </w:tcPr>
          <w:p w14:paraId="13EA53AE"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Yes</w:t>
            </w:r>
          </w:p>
        </w:tc>
        <w:tc>
          <w:tcPr>
            <w:tcW w:w="1842" w:type="dxa"/>
            <w:tcBorders>
              <w:top w:val="nil"/>
              <w:left w:val="nil"/>
              <w:bottom w:val="single" w:sz="4" w:space="0" w:color="auto"/>
              <w:right w:val="nil"/>
            </w:tcBorders>
          </w:tcPr>
          <w:p w14:paraId="1F98F8A1" w14:textId="77777777" w:rsidR="00C818D4" w:rsidRPr="006128B7" w:rsidRDefault="00E73A5D" w:rsidP="00076A3E">
            <w:pPr>
              <w:autoSpaceDE w:val="0"/>
              <w:autoSpaceDN w:val="0"/>
              <w:adjustRightInd w:val="0"/>
              <w:jc w:val="center"/>
              <w:rPr>
                <w:rFonts w:ascii="Times New Roman" w:hAnsi="Times New Roman" w:cs="Times New Roman"/>
                <w:kern w:val="0"/>
                <w:sz w:val="20"/>
                <w:szCs w:val="20"/>
              </w:rPr>
            </w:pPr>
            <w:r w:rsidRPr="006128B7">
              <w:rPr>
                <w:rFonts w:ascii="Times New Roman" w:hAnsi="Times New Roman" w:cs="Times New Roman"/>
                <w:kern w:val="0"/>
                <w:sz w:val="20"/>
                <w:szCs w:val="20"/>
              </w:rPr>
              <w:t>Yes</w:t>
            </w:r>
          </w:p>
        </w:tc>
      </w:tr>
    </w:tbl>
    <w:p w14:paraId="36DA8019" w14:textId="77777777" w:rsidR="00C818D4" w:rsidRPr="006128B7" w:rsidRDefault="00C818D4" w:rsidP="006128B7">
      <w:pPr>
        <w:widowControl/>
        <w:ind w:firstLineChars="200" w:firstLine="400"/>
        <w:rPr>
          <w:rFonts w:ascii="Times New Roman" w:hAnsi="Times New Roman" w:cs="Times New Roman"/>
          <w:color w:val="000000"/>
          <w:sz w:val="20"/>
          <w:szCs w:val="20"/>
        </w:rPr>
      </w:pPr>
    </w:p>
    <w:p w14:paraId="60FA0B3D" w14:textId="5E4ADAEF" w:rsidR="00EE2A59" w:rsidRPr="006128B7" w:rsidRDefault="00E73A5D" w:rsidP="00EE2A59">
      <w:pPr>
        <w:widowControl/>
        <w:rPr>
          <w:rFonts w:ascii="Times New Roman" w:hAnsi="Times New Roman" w:cs="Times New Roman"/>
          <w:b/>
          <w:color w:val="000000"/>
          <w:sz w:val="20"/>
          <w:szCs w:val="20"/>
        </w:rPr>
      </w:pPr>
      <w:r w:rsidRPr="006128B7">
        <w:rPr>
          <w:rFonts w:ascii="Times New Roman" w:hAnsi="Times New Roman" w:cs="Times New Roman"/>
          <w:b/>
          <w:color w:val="000000"/>
          <w:sz w:val="20"/>
          <w:szCs w:val="20"/>
        </w:rPr>
        <w:t xml:space="preserve">6. Conclusion and </w:t>
      </w:r>
      <w:r w:rsidR="00EE2A59" w:rsidRPr="006128B7">
        <w:rPr>
          <w:rFonts w:ascii="Times New Roman" w:hAnsi="Times New Roman" w:cs="Times New Roman"/>
          <w:color w:val="000000"/>
          <w:sz w:val="20"/>
          <w:szCs w:val="20"/>
        </w:rPr>
        <w:t>insights</w:t>
      </w:r>
    </w:p>
    <w:p w14:paraId="746F695B" w14:textId="289E3841" w:rsidR="00C818D4" w:rsidRPr="006128B7" w:rsidRDefault="00E73A5D" w:rsidP="006128B7">
      <w:pPr>
        <w:widowControl/>
        <w:ind w:firstLineChars="200" w:firstLine="400"/>
        <w:rPr>
          <w:rFonts w:ascii="Times New Roman" w:hAnsi="Times New Roman" w:cs="Times New Roman"/>
          <w:color w:val="000000"/>
          <w:sz w:val="20"/>
          <w:szCs w:val="20"/>
        </w:rPr>
      </w:pPr>
      <w:r w:rsidRPr="006128B7">
        <w:rPr>
          <w:rFonts w:ascii="Times New Roman" w:eastAsia="宋体" w:hAnsi="Times New Roman" w:cs="Times New Roman"/>
          <w:color w:val="000000"/>
          <w:sz w:val="20"/>
          <w:szCs w:val="20"/>
        </w:rPr>
        <w:t>The information</w:t>
      </w:r>
      <w:r w:rsidRPr="006128B7">
        <w:rPr>
          <w:rFonts w:ascii="Times New Roman" w:hAnsi="Times New Roman" w:cs="Times New Roman"/>
          <w:color w:val="000000"/>
          <w:sz w:val="20"/>
          <w:szCs w:val="20"/>
        </w:rPr>
        <w:t xml:space="preserve"> disclosure system is the cornerstone of the healthy development of the securities market and the </w:t>
      </w:r>
      <w:r w:rsidR="00321DB3" w:rsidRPr="006128B7">
        <w:rPr>
          <w:rFonts w:ascii="Times New Roman" w:hAnsi="Times New Roman" w:cs="Times New Roman"/>
          <w:color w:val="000000"/>
          <w:sz w:val="20"/>
          <w:szCs w:val="20"/>
        </w:rPr>
        <w:t xml:space="preserve">basis </w:t>
      </w:r>
      <w:r w:rsidRPr="006128B7">
        <w:rPr>
          <w:rFonts w:ascii="Times New Roman" w:hAnsi="Times New Roman" w:cs="Times New Roman"/>
          <w:color w:val="000000"/>
          <w:sz w:val="20"/>
          <w:szCs w:val="20"/>
        </w:rPr>
        <w:t xml:space="preserve">of the principle of openness. Investors understand the operation status and investment value of listed companies through company information disclosure </w:t>
      </w:r>
      <w:r w:rsidR="00321DB3" w:rsidRPr="006128B7">
        <w:rPr>
          <w:rFonts w:ascii="Times New Roman" w:hAnsi="Times New Roman" w:cs="Times New Roman"/>
          <w:color w:val="000000"/>
          <w:sz w:val="20"/>
          <w:szCs w:val="20"/>
        </w:rPr>
        <w:t>and</w:t>
      </w:r>
      <w:r w:rsidRPr="006128B7">
        <w:rPr>
          <w:rFonts w:ascii="Times New Roman" w:hAnsi="Times New Roman" w:cs="Times New Roman"/>
          <w:color w:val="000000"/>
          <w:sz w:val="20"/>
          <w:szCs w:val="20"/>
        </w:rPr>
        <w:t xml:space="preserve"> make investment decisions</w:t>
      </w:r>
      <w:r w:rsidR="00321DB3" w:rsidRPr="006128B7">
        <w:rPr>
          <w:rFonts w:ascii="Times New Roman" w:hAnsi="Times New Roman" w:cs="Times New Roman"/>
          <w:color w:val="000000"/>
          <w:sz w:val="20"/>
          <w:szCs w:val="20"/>
        </w:rPr>
        <w:t xml:space="preserve"> based on the information</w:t>
      </w:r>
      <w:r w:rsidRPr="006128B7">
        <w:rPr>
          <w:rFonts w:ascii="Times New Roman" w:hAnsi="Times New Roman" w:cs="Times New Roman"/>
          <w:color w:val="000000"/>
          <w:sz w:val="20"/>
          <w:szCs w:val="20"/>
        </w:rPr>
        <w:t xml:space="preserve">. Therefore, listed companies must disclose information truthfully, accurately, completely and timely in strict accordance with the requirements of laws and regulations </w:t>
      </w:r>
      <w:r w:rsidRPr="006128B7">
        <w:rPr>
          <w:rFonts w:ascii="Times New Roman" w:eastAsia="宋体" w:hAnsi="Times New Roman" w:cs="Times New Roman"/>
          <w:color w:val="000000"/>
          <w:sz w:val="20"/>
          <w:szCs w:val="20"/>
        </w:rPr>
        <w:t>so</w:t>
      </w:r>
      <w:r w:rsidRPr="006128B7">
        <w:rPr>
          <w:rFonts w:ascii="Times New Roman" w:hAnsi="Times New Roman" w:cs="Times New Roman"/>
          <w:color w:val="000000"/>
          <w:sz w:val="20"/>
          <w:szCs w:val="20"/>
        </w:rPr>
        <w:t xml:space="preserve"> that investors' right to know can be fully guaranteed. However, to meet </w:t>
      </w:r>
      <w:r w:rsidR="00321DB3" w:rsidRPr="006128B7">
        <w:rPr>
          <w:rFonts w:ascii="Times New Roman" w:hAnsi="Times New Roman" w:cs="Times New Roman"/>
          <w:color w:val="000000"/>
          <w:sz w:val="20"/>
          <w:szCs w:val="20"/>
        </w:rPr>
        <w:t xml:space="preserve">this </w:t>
      </w:r>
      <w:r w:rsidRPr="006128B7">
        <w:rPr>
          <w:rFonts w:ascii="Times New Roman" w:hAnsi="Times New Roman" w:cs="Times New Roman"/>
          <w:color w:val="000000"/>
          <w:sz w:val="20"/>
          <w:szCs w:val="20"/>
        </w:rPr>
        <w:t>specific purpose, some listed companies in the market make false records</w:t>
      </w:r>
      <w:r w:rsidRPr="006128B7">
        <w:rPr>
          <w:rFonts w:ascii="Times New Roman" w:eastAsia="宋体" w:hAnsi="Times New Roman" w:cs="Times New Roman"/>
          <w:color w:val="000000"/>
          <w:sz w:val="20"/>
          <w:szCs w:val="20"/>
        </w:rPr>
        <w:t xml:space="preserve"> and</w:t>
      </w:r>
      <w:r w:rsidRPr="006128B7">
        <w:rPr>
          <w:rFonts w:ascii="Times New Roman" w:hAnsi="Times New Roman" w:cs="Times New Roman"/>
          <w:color w:val="000000"/>
          <w:sz w:val="20"/>
          <w:szCs w:val="20"/>
        </w:rPr>
        <w:t xml:space="preserve"> major omissions</w:t>
      </w:r>
      <w:r w:rsidR="00321DB3" w:rsidRPr="006128B7">
        <w:rPr>
          <w:rFonts w:ascii="Times New Roman" w:hAnsi="Times New Roman" w:cs="Times New Roman"/>
          <w:color w:val="000000"/>
          <w:sz w:val="20"/>
          <w:szCs w:val="20"/>
        </w:rPr>
        <w:t xml:space="preserve"> and</w:t>
      </w:r>
      <w:r w:rsidRPr="006128B7">
        <w:rPr>
          <w:rFonts w:ascii="Times New Roman" w:hAnsi="Times New Roman" w:cs="Times New Roman"/>
          <w:color w:val="000000"/>
          <w:sz w:val="20"/>
          <w:szCs w:val="20"/>
        </w:rPr>
        <w:t xml:space="preserve"> whitewash their performance </w:t>
      </w:r>
      <w:r w:rsidR="00321DB3" w:rsidRPr="006128B7">
        <w:rPr>
          <w:rFonts w:ascii="Times New Roman" w:hAnsi="Times New Roman" w:cs="Times New Roman"/>
          <w:color w:val="000000"/>
          <w:sz w:val="20"/>
          <w:szCs w:val="20"/>
        </w:rPr>
        <w:t xml:space="preserve">with the intention of misleading </w:t>
      </w:r>
      <w:r w:rsidRPr="006128B7">
        <w:rPr>
          <w:rFonts w:ascii="Times New Roman" w:hAnsi="Times New Roman" w:cs="Times New Roman"/>
          <w:color w:val="000000"/>
          <w:sz w:val="20"/>
          <w:szCs w:val="20"/>
        </w:rPr>
        <w:t>investors. These behaviors seriously damage the legitimate rights and interests of investors.</w:t>
      </w:r>
    </w:p>
    <w:p w14:paraId="7129B4DA" w14:textId="020F68A7" w:rsidR="00C818D4" w:rsidRPr="006128B7" w:rsidRDefault="00E73A5D" w:rsidP="006128B7">
      <w:pPr>
        <w:widowControl/>
        <w:ind w:firstLineChars="200" w:firstLine="400"/>
        <w:rPr>
          <w:rFonts w:ascii="Times New Roman" w:hAnsi="Times New Roman" w:cs="Times New Roman"/>
          <w:color w:val="000000"/>
          <w:sz w:val="20"/>
          <w:szCs w:val="20"/>
        </w:rPr>
      </w:pPr>
      <w:r w:rsidRPr="006128B7">
        <w:rPr>
          <w:rFonts w:ascii="Times New Roman" w:hAnsi="Times New Roman" w:cs="Times New Roman"/>
          <w:color w:val="000000"/>
          <w:sz w:val="20"/>
          <w:szCs w:val="20"/>
        </w:rPr>
        <w:t xml:space="preserve">This paper takes listed companies in China from 2007 to 2016 as the research object to study the relationship between </w:t>
      </w:r>
      <w:r w:rsidR="00321DB3" w:rsidRPr="006128B7">
        <w:rPr>
          <w:rFonts w:ascii="Times New Roman" w:hAnsi="Times New Roman" w:cs="Times New Roman"/>
          <w:color w:val="000000"/>
          <w:sz w:val="20"/>
          <w:szCs w:val="20"/>
        </w:rPr>
        <w:t xml:space="preserve">CFO </w:t>
      </w:r>
      <w:r w:rsidRPr="006128B7">
        <w:rPr>
          <w:rFonts w:ascii="Times New Roman" w:hAnsi="Times New Roman" w:cs="Times New Roman"/>
          <w:color w:val="000000"/>
          <w:sz w:val="20"/>
          <w:szCs w:val="20"/>
        </w:rPr>
        <w:t>gender and whether the company's information disclosure</w:t>
      </w:r>
      <w:r w:rsidR="00321DB3" w:rsidRPr="006128B7">
        <w:rPr>
          <w:rFonts w:ascii="Times New Roman" w:hAnsi="Times New Roman" w:cs="Times New Roman"/>
          <w:color w:val="000000"/>
          <w:sz w:val="20"/>
          <w:szCs w:val="20"/>
        </w:rPr>
        <w:t>s are</w:t>
      </w:r>
      <w:r w:rsidRPr="006128B7">
        <w:rPr>
          <w:rFonts w:ascii="Times New Roman" w:hAnsi="Times New Roman" w:cs="Times New Roman"/>
          <w:color w:val="000000"/>
          <w:sz w:val="20"/>
          <w:szCs w:val="20"/>
        </w:rPr>
        <w:t xml:space="preserve"> illegal and the number of violations. Women </w:t>
      </w:r>
      <w:r w:rsidR="00321DB3" w:rsidRPr="006128B7">
        <w:rPr>
          <w:rFonts w:ascii="Times New Roman" w:hAnsi="Times New Roman" w:cs="Times New Roman"/>
          <w:color w:val="000000"/>
          <w:sz w:val="20"/>
          <w:szCs w:val="20"/>
        </w:rPr>
        <w:t xml:space="preserve">CFOs </w:t>
      </w:r>
      <w:r w:rsidRPr="006128B7">
        <w:rPr>
          <w:rFonts w:ascii="Times New Roman" w:hAnsi="Times New Roman" w:cs="Times New Roman"/>
          <w:color w:val="000000"/>
          <w:sz w:val="20"/>
          <w:szCs w:val="20"/>
        </w:rPr>
        <w:t xml:space="preserve">were less likely to violate </w:t>
      </w:r>
      <w:r w:rsidR="00321DB3" w:rsidRPr="006128B7">
        <w:rPr>
          <w:rFonts w:ascii="Times New Roman" w:hAnsi="Times New Roman" w:cs="Times New Roman"/>
          <w:color w:val="000000"/>
          <w:sz w:val="20"/>
          <w:szCs w:val="20"/>
        </w:rPr>
        <w:t>information disclosure</w:t>
      </w:r>
      <w:r w:rsidR="00EE2A59" w:rsidRPr="006128B7">
        <w:rPr>
          <w:rFonts w:ascii="Times New Roman" w:hAnsi="Times New Roman" w:cs="Times New Roman"/>
          <w:color w:val="000000"/>
          <w:sz w:val="20"/>
          <w:szCs w:val="20"/>
        </w:rPr>
        <w:t xml:space="preserve"> regulations </w:t>
      </w:r>
      <w:r w:rsidRPr="006128B7">
        <w:rPr>
          <w:rFonts w:ascii="Times New Roman" w:hAnsi="Times New Roman" w:cs="Times New Roman"/>
          <w:color w:val="000000"/>
          <w:sz w:val="20"/>
          <w:szCs w:val="20"/>
        </w:rPr>
        <w:t xml:space="preserve">than men. By employing more female CFOs, listed companies can reduce the occurrence of corporate </w:t>
      </w:r>
      <w:r w:rsidRPr="006128B7">
        <w:rPr>
          <w:rFonts w:ascii="Times New Roman" w:hAnsi="Times New Roman" w:cs="Times New Roman"/>
          <w:color w:val="000000"/>
          <w:sz w:val="20"/>
          <w:szCs w:val="20"/>
        </w:rPr>
        <w:lastRenderedPageBreak/>
        <w:t xml:space="preserve">violations to a certain extent. At present, the proportion of female executives in China's listed companies is relatively low, and the phenomenon of </w:t>
      </w:r>
      <w:r w:rsidRPr="006128B7">
        <w:rPr>
          <w:rFonts w:ascii="Times New Roman" w:eastAsia="宋体" w:hAnsi="Times New Roman" w:cs="Times New Roman"/>
          <w:color w:val="000000"/>
          <w:sz w:val="20"/>
          <w:szCs w:val="20"/>
        </w:rPr>
        <w:t xml:space="preserve">the </w:t>
      </w:r>
      <w:r w:rsidRPr="006128B7">
        <w:rPr>
          <w:rFonts w:ascii="Times New Roman" w:hAnsi="Times New Roman" w:cs="Times New Roman"/>
          <w:color w:val="000000"/>
          <w:sz w:val="20"/>
          <w:szCs w:val="20"/>
        </w:rPr>
        <w:t>"female ceiling" still exists. Increasing the proportion of female executives can promote team heterogeneity and improve the efficiency of team cooperation</w:t>
      </w:r>
      <w:r w:rsidR="00EE2A59" w:rsidRPr="006128B7">
        <w:rPr>
          <w:rFonts w:ascii="Times New Roman" w:hAnsi="Times New Roman" w:cs="Times New Roman"/>
          <w:color w:val="000000"/>
          <w:sz w:val="20"/>
          <w:szCs w:val="20"/>
        </w:rPr>
        <w:t>.</w:t>
      </w:r>
      <w:r w:rsidRPr="006128B7">
        <w:rPr>
          <w:rFonts w:ascii="Times New Roman" w:hAnsi="Times New Roman" w:cs="Times New Roman"/>
          <w:color w:val="000000"/>
          <w:sz w:val="20"/>
          <w:szCs w:val="20"/>
        </w:rPr>
        <w:t xml:space="preserve"> </w:t>
      </w:r>
      <w:r w:rsidR="00EE2A59" w:rsidRPr="006128B7">
        <w:rPr>
          <w:rFonts w:ascii="Times New Roman" w:hAnsi="Times New Roman" w:cs="Times New Roman"/>
          <w:color w:val="000000"/>
          <w:sz w:val="20"/>
          <w:szCs w:val="20"/>
        </w:rPr>
        <w:t>W</w:t>
      </w:r>
      <w:r w:rsidRPr="006128B7">
        <w:rPr>
          <w:rFonts w:ascii="Times New Roman" w:hAnsi="Times New Roman" w:cs="Times New Roman"/>
          <w:color w:val="000000"/>
          <w:sz w:val="20"/>
          <w:szCs w:val="20"/>
        </w:rPr>
        <w:t xml:space="preserve">omen's natural risk aversion </w:t>
      </w:r>
      <w:r w:rsidR="00EE2A59" w:rsidRPr="006128B7">
        <w:rPr>
          <w:rFonts w:ascii="Times New Roman" w:hAnsi="Times New Roman" w:cs="Times New Roman"/>
          <w:color w:val="000000"/>
          <w:sz w:val="20"/>
          <w:szCs w:val="20"/>
        </w:rPr>
        <w:t xml:space="preserve">provides for a </w:t>
      </w:r>
      <w:r w:rsidRPr="006128B7">
        <w:rPr>
          <w:rFonts w:ascii="Times New Roman" w:hAnsi="Times New Roman" w:cs="Times New Roman"/>
          <w:color w:val="000000"/>
          <w:sz w:val="20"/>
          <w:szCs w:val="20"/>
        </w:rPr>
        <w:t xml:space="preserve">better </w:t>
      </w:r>
      <w:r w:rsidR="00EE2A59" w:rsidRPr="006128B7">
        <w:rPr>
          <w:rFonts w:ascii="Times New Roman" w:hAnsi="Times New Roman" w:cs="Times New Roman"/>
          <w:color w:val="000000"/>
          <w:sz w:val="20"/>
          <w:szCs w:val="20"/>
        </w:rPr>
        <w:t xml:space="preserve">supervisory </w:t>
      </w:r>
      <w:r w:rsidRPr="006128B7">
        <w:rPr>
          <w:rFonts w:ascii="Times New Roman" w:hAnsi="Times New Roman" w:cs="Times New Roman"/>
          <w:color w:val="000000"/>
          <w:sz w:val="20"/>
          <w:szCs w:val="20"/>
        </w:rPr>
        <w:t xml:space="preserve">role </w:t>
      </w:r>
      <w:r w:rsidR="00EE2A59" w:rsidRPr="006128B7">
        <w:rPr>
          <w:rFonts w:ascii="Times New Roman" w:hAnsi="Times New Roman" w:cs="Times New Roman"/>
          <w:color w:val="000000"/>
          <w:sz w:val="20"/>
          <w:szCs w:val="20"/>
        </w:rPr>
        <w:t xml:space="preserve">of </w:t>
      </w:r>
      <w:r w:rsidRPr="006128B7">
        <w:rPr>
          <w:rFonts w:ascii="Times New Roman" w:hAnsi="Times New Roman" w:cs="Times New Roman"/>
          <w:color w:val="000000"/>
          <w:sz w:val="20"/>
          <w:szCs w:val="20"/>
        </w:rPr>
        <w:t>corporate governance</w:t>
      </w:r>
      <w:r w:rsidR="00EE2A59" w:rsidRPr="006128B7">
        <w:rPr>
          <w:rFonts w:ascii="Times New Roman" w:hAnsi="Times New Roman" w:cs="Times New Roman"/>
          <w:color w:val="000000"/>
          <w:sz w:val="20"/>
          <w:szCs w:val="20"/>
        </w:rPr>
        <w:t>, reducing</w:t>
      </w:r>
      <w:r w:rsidRPr="006128B7">
        <w:rPr>
          <w:rFonts w:ascii="Times New Roman" w:hAnsi="Times New Roman" w:cs="Times New Roman"/>
          <w:color w:val="000000"/>
          <w:sz w:val="20"/>
          <w:szCs w:val="20"/>
        </w:rPr>
        <w:t xml:space="preserve"> the probability of violations. In addition, this paper also discusses the effect of </w:t>
      </w:r>
      <w:r w:rsidRPr="006128B7">
        <w:rPr>
          <w:rFonts w:ascii="Times New Roman" w:eastAsia="宋体" w:hAnsi="Times New Roman" w:cs="Times New Roman"/>
          <w:color w:val="000000"/>
          <w:sz w:val="20"/>
          <w:szCs w:val="20"/>
        </w:rPr>
        <w:t>CFO</w:t>
      </w:r>
      <w:r w:rsidRPr="006128B7">
        <w:rPr>
          <w:rFonts w:ascii="Times New Roman" w:hAnsi="Times New Roman" w:cs="Times New Roman"/>
          <w:color w:val="000000"/>
          <w:sz w:val="20"/>
          <w:szCs w:val="20"/>
        </w:rPr>
        <w:t xml:space="preserve"> tenure </w:t>
      </w:r>
      <w:r w:rsidR="00EE2A59" w:rsidRPr="006128B7">
        <w:rPr>
          <w:rFonts w:ascii="Times New Roman" w:hAnsi="Times New Roman" w:cs="Times New Roman"/>
          <w:color w:val="000000"/>
          <w:sz w:val="20"/>
          <w:szCs w:val="20"/>
        </w:rPr>
        <w:t xml:space="preserve">and finds </w:t>
      </w:r>
      <w:r w:rsidRPr="006128B7">
        <w:rPr>
          <w:rFonts w:ascii="Times New Roman" w:hAnsi="Times New Roman" w:cs="Times New Roman"/>
          <w:color w:val="000000"/>
          <w:sz w:val="20"/>
          <w:szCs w:val="20"/>
        </w:rPr>
        <w:t xml:space="preserve">that </w:t>
      </w:r>
      <w:r w:rsidRPr="006128B7">
        <w:rPr>
          <w:rFonts w:ascii="Times New Roman" w:eastAsia="宋体" w:hAnsi="Times New Roman" w:cs="Times New Roman"/>
          <w:color w:val="000000"/>
          <w:sz w:val="20"/>
          <w:szCs w:val="20"/>
        </w:rPr>
        <w:t>CFO</w:t>
      </w:r>
      <w:r w:rsidRPr="006128B7">
        <w:rPr>
          <w:rFonts w:ascii="Times New Roman" w:hAnsi="Times New Roman" w:cs="Times New Roman"/>
          <w:color w:val="000000"/>
          <w:sz w:val="20"/>
          <w:szCs w:val="20"/>
        </w:rPr>
        <w:t xml:space="preserve"> tenure has a significant incremental effect</w:t>
      </w:r>
      <w:r w:rsidR="00EE2A59" w:rsidRPr="006128B7">
        <w:rPr>
          <w:rFonts w:ascii="Times New Roman" w:hAnsi="Times New Roman" w:cs="Times New Roman"/>
          <w:color w:val="000000"/>
          <w:sz w:val="20"/>
          <w:szCs w:val="20"/>
        </w:rPr>
        <w:t>;</w:t>
      </w:r>
      <w:r w:rsidRPr="006128B7">
        <w:rPr>
          <w:rFonts w:ascii="Times New Roman" w:hAnsi="Times New Roman" w:cs="Times New Roman"/>
          <w:color w:val="000000"/>
          <w:sz w:val="20"/>
          <w:szCs w:val="20"/>
        </w:rPr>
        <w:t xml:space="preserve"> the longer </w:t>
      </w:r>
      <w:r w:rsidR="00EE2A59" w:rsidRPr="006128B7">
        <w:rPr>
          <w:rFonts w:ascii="Times New Roman" w:hAnsi="Times New Roman" w:cs="Times New Roman"/>
          <w:color w:val="000000"/>
          <w:sz w:val="20"/>
          <w:szCs w:val="20"/>
        </w:rPr>
        <w:t xml:space="preserve">CFO </w:t>
      </w:r>
      <w:r w:rsidRPr="006128B7">
        <w:rPr>
          <w:rFonts w:ascii="Times New Roman" w:hAnsi="Times New Roman" w:cs="Times New Roman"/>
          <w:color w:val="000000"/>
          <w:sz w:val="20"/>
          <w:szCs w:val="20"/>
        </w:rPr>
        <w:t>tenure</w:t>
      </w:r>
      <w:r w:rsidR="00EE2A59" w:rsidRPr="006128B7">
        <w:rPr>
          <w:rFonts w:ascii="Times New Roman" w:eastAsia="宋体" w:hAnsi="Times New Roman" w:cs="Times New Roman"/>
          <w:color w:val="000000"/>
          <w:sz w:val="20"/>
          <w:szCs w:val="20"/>
        </w:rPr>
        <w:t xml:space="preserve">, </w:t>
      </w:r>
      <w:r w:rsidRPr="006128B7">
        <w:rPr>
          <w:rFonts w:ascii="Times New Roman" w:hAnsi="Times New Roman" w:cs="Times New Roman"/>
          <w:color w:val="000000"/>
          <w:sz w:val="20"/>
          <w:szCs w:val="20"/>
        </w:rPr>
        <w:t xml:space="preserve">the more obvious the role of </w:t>
      </w:r>
      <w:r w:rsidR="00EE2A59" w:rsidRPr="006128B7">
        <w:rPr>
          <w:rFonts w:ascii="Times New Roman" w:hAnsi="Times New Roman" w:cs="Times New Roman"/>
          <w:color w:val="000000"/>
          <w:sz w:val="20"/>
          <w:szCs w:val="20"/>
        </w:rPr>
        <w:t xml:space="preserve">the </w:t>
      </w:r>
      <w:r w:rsidRPr="006128B7">
        <w:rPr>
          <w:rFonts w:ascii="Times New Roman" w:eastAsia="宋体" w:hAnsi="Times New Roman" w:cs="Times New Roman"/>
          <w:color w:val="000000"/>
          <w:sz w:val="20"/>
          <w:szCs w:val="20"/>
        </w:rPr>
        <w:t>CFO</w:t>
      </w:r>
      <w:r w:rsidRPr="006128B7">
        <w:rPr>
          <w:rFonts w:ascii="Times New Roman" w:hAnsi="Times New Roman" w:cs="Times New Roman"/>
          <w:color w:val="000000"/>
          <w:sz w:val="20"/>
          <w:szCs w:val="20"/>
        </w:rPr>
        <w:t xml:space="preserve"> in restraining corporate violations.</w:t>
      </w:r>
    </w:p>
    <w:p w14:paraId="680C0581" w14:textId="6E24CEE3" w:rsidR="00C818D4" w:rsidRPr="006128B7" w:rsidRDefault="00E73A5D" w:rsidP="006128B7">
      <w:pPr>
        <w:widowControl/>
        <w:ind w:firstLineChars="200" w:firstLine="400"/>
        <w:rPr>
          <w:rFonts w:ascii="Times New Roman" w:hAnsi="Times New Roman" w:cs="Times New Roman"/>
          <w:color w:val="000000"/>
          <w:sz w:val="20"/>
          <w:szCs w:val="20"/>
        </w:rPr>
      </w:pPr>
      <w:r w:rsidRPr="006128B7">
        <w:rPr>
          <w:rFonts w:ascii="Times New Roman" w:hAnsi="Times New Roman" w:cs="Times New Roman"/>
          <w:color w:val="000000"/>
          <w:sz w:val="20"/>
          <w:szCs w:val="20"/>
        </w:rPr>
        <w:t xml:space="preserve">The conclusion of this paper </w:t>
      </w:r>
      <w:r w:rsidR="00EE2A59" w:rsidRPr="006128B7">
        <w:rPr>
          <w:rFonts w:ascii="Times New Roman" w:hAnsi="Times New Roman" w:cs="Times New Roman"/>
          <w:color w:val="000000"/>
          <w:sz w:val="20"/>
          <w:szCs w:val="20"/>
        </w:rPr>
        <w:t xml:space="preserve">provides </w:t>
      </w:r>
      <w:r w:rsidRPr="006128B7">
        <w:rPr>
          <w:rFonts w:ascii="Times New Roman" w:hAnsi="Times New Roman" w:cs="Times New Roman"/>
          <w:color w:val="000000"/>
          <w:sz w:val="20"/>
          <w:szCs w:val="20"/>
        </w:rPr>
        <w:t xml:space="preserve">two </w:t>
      </w:r>
      <w:r w:rsidR="00EE2A59" w:rsidRPr="006128B7">
        <w:rPr>
          <w:rFonts w:ascii="Times New Roman" w:hAnsi="Times New Roman" w:cs="Times New Roman"/>
          <w:color w:val="000000"/>
          <w:sz w:val="20"/>
          <w:szCs w:val="20"/>
        </w:rPr>
        <w:t>insights.</w:t>
      </w:r>
      <w:r w:rsidRPr="006128B7">
        <w:rPr>
          <w:rFonts w:ascii="Times New Roman" w:hAnsi="Times New Roman" w:cs="Times New Roman"/>
          <w:color w:val="000000"/>
          <w:sz w:val="20"/>
          <w:szCs w:val="20"/>
        </w:rPr>
        <w:t xml:space="preserve"> </w:t>
      </w:r>
      <w:r w:rsidR="00EE2A59" w:rsidRPr="006128B7">
        <w:rPr>
          <w:rFonts w:ascii="Times New Roman" w:hAnsi="Times New Roman" w:cs="Times New Roman"/>
          <w:color w:val="000000"/>
          <w:sz w:val="20"/>
          <w:szCs w:val="20"/>
        </w:rPr>
        <w:t>F</w:t>
      </w:r>
      <w:r w:rsidRPr="006128B7">
        <w:rPr>
          <w:rFonts w:ascii="Times New Roman" w:hAnsi="Times New Roman" w:cs="Times New Roman"/>
          <w:color w:val="000000"/>
          <w:sz w:val="20"/>
          <w:szCs w:val="20"/>
        </w:rPr>
        <w:t>irst, listed companies should fully consider the importan</w:t>
      </w:r>
      <w:r w:rsidR="00EE2A59" w:rsidRPr="006128B7">
        <w:rPr>
          <w:rFonts w:ascii="Times New Roman" w:hAnsi="Times New Roman" w:cs="Times New Roman"/>
          <w:color w:val="000000"/>
          <w:sz w:val="20"/>
          <w:szCs w:val="20"/>
        </w:rPr>
        <w:t>t role</w:t>
      </w:r>
      <w:r w:rsidRPr="006128B7">
        <w:rPr>
          <w:rFonts w:ascii="Times New Roman" w:hAnsi="Times New Roman" w:cs="Times New Roman"/>
          <w:color w:val="000000"/>
          <w:sz w:val="20"/>
          <w:szCs w:val="20"/>
        </w:rPr>
        <w:t xml:space="preserve"> of women when selecting CFOs and other senior management positions and pay attention to the opinions of female employees when making important decisions</w:t>
      </w:r>
      <w:r w:rsidR="00EE2A59" w:rsidRPr="006128B7">
        <w:rPr>
          <w:rFonts w:ascii="Times New Roman" w:hAnsi="Times New Roman" w:cs="Times New Roman"/>
          <w:color w:val="000000"/>
          <w:sz w:val="20"/>
          <w:szCs w:val="20"/>
        </w:rPr>
        <w:t>.</w:t>
      </w:r>
      <w:r w:rsidRPr="006128B7">
        <w:rPr>
          <w:rFonts w:ascii="Times New Roman" w:hAnsi="Times New Roman" w:cs="Times New Roman"/>
          <w:color w:val="000000"/>
          <w:sz w:val="20"/>
          <w:szCs w:val="20"/>
        </w:rPr>
        <w:t xml:space="preserve"> </w:t>
      </w:r>
      <w:r w:rsidR="00EE2A59" w:rsidRPr="006128B7">
        <w:rPr>
          <w:rFonts w:ascii="Times New Roman" w:hAnsi="Times New Roman" w:cs="Times New Roman"/>
          <w:color w:val="000000"/>
          <w:sz w:val="20"/>
          <w:szCs w:val="20"/>
        </w:rPr>
        <w:t xml:space="preserve">Second, </w:t>
      </w:r>
      <w:r w:rsidRPr="006128B7">
        <w:rPr>
          <w:rFonts w:ascii="Times New Roman" w:hAnsi="Times New Roman" w:cs="Times New Roman"/>
          <w:color w:val="000000"/>
          <w:sz w:val="20"/>
          <w:szCs w:val="20"/>
        </w:rPr>
        <w:t xml:space="preserve">from the perspective of macro governance, the overall proportion of female CFOs in China's listed companies is not high. With the increasing ability of female CFOs and other executives to manage the company, the state should continue to promote equal employment between men and women and provide a </w:t>
      </w:r>
      <w:r w:rsidRPr="006128B7">
        <w:rPr>
          <w:rFonts w:ascii="Times New Roman" w:eastAsia="宋体" w:hAnsi="Times New Roman" w:cs="Times New Roman"/>
          <w:color w:val="000000"/>
          <w:sz w:val="20"/>
          <w:szCs w:val="20"/>
        </w:rPr>
        <w:t>friendlier</w:t>
      </w:r>
      <w:r w:rsidRPr="006128B7">
        <w:rPr>
          <w:rFonts w:ascii="Times New Roman" w:hAnsi="Times New Roman" w:cs="Times New Roman"/>
          <w:color w:val="000000"/>
          <w:sz w:val="20"/>
          <w:szCs w:val="20"/>
        </w:rPr>
        <w:t xml:space="preserve"> employment environment and </w:t>
      </w:r>
      <w:r w:rsidR="00EE2A59" w:rsidRPr="006128B7">
        <w:rPr>
          <w:rFonts w:ascii="Times New Roman" w:hAnsi="Times New Roman" w:cs="Times New Roman"/>
          <w:color w:val="000000"/>
          <w:sz w:val="20"/>
          <w:szCs w:val="20"/>
        </w:rPr>
        <w:t xml:space="preserve">opportunities for </w:t>
      </w:r>
      <w:r w:rsidRPr="006128B7">
        <w:rPr>
          <w:rFonts w:ascii="Times New Roman" w:hAnsi="Times New Roman" w:cs="Times New Roman"/>
          <w:color w:val="000000"/>
          <w:sz w:val="20"/>
          <w:szCs w:val="20"/>
        </w:rPr>
        <w:t>the promotion</w:t>
      </w:r>
      <w:r w:rsidR="00EE2A59" w:rsidRPr="006128B7">
        <w:rPr>
          <w:rFonts w:ascii="Times New Roman" w:hAnsi="Times New Roman" w:cs="Times New Roman"/>
          <w:color w:val="000000"/>
          <w:sz w:val="20"/>
          <w:szCs w:val="20"/>
        </w:rPr>
        <w:t xml:space="preserve"> of</w:t>
      </w:r>
      <w:r w:rsidRPr="006128B7">
        <w:rPr>
          <w:rFonts w:ascii="Times New Roman" w:hAnsi="Times New Roman" w:cs="Times New Roman"/>
          <w:color w:val="000000"/>
          <w:sz w:val="20"/>
          <w:szCs w:val="20"/>
        </w:rPr>
        <w:t xml:space="preserve"> female employees.</w:t>
      </w:r>
    </w:p>
    <w:p w14:paraId="303C1EE0" w14:textId="77777777" w:rsidR="003A3868" w:rsidRPr="006128B7" w:rsidRDefault="003A3868" w:rsidP="003A3868">
      <w:pPr>
        <w:widowControl/>
        <w:rPr>
          <w:rFonts w:ascii="Times New Roman" w:hAnsi="Times New Roman" w:cs="Times New Roman"/>
          <w:color w:val="000000"/>
          <w:sz w:val="20"/>
          <w:szCs w:val="20"/>
        </w:rPr>
      </w:pPr>
    </w:p>
    <w:p w14:paraId="0D793844" w14:textId="77777777" w:rsidR="00C818D4" w:rsidRPr="006128B7" w:rsidRDefault="00E73A5D" w:rsidP="003A3868">
      <w:pPr>
        <w:widowControl/>
        <w:rPr>
          <w:rFonts w:ascii="Times New Roman" w:hAnsi="Times New Roman" w:cs="Times New Roman"/>
          <w:b/>
          <w:color w:val="000000"/>
          <w:sz w:val="20"/>
          <w:szCs w:val="20"/>
        </w:rPr>
      </w:pPr>
      <w:r w:rsidRPr="006128B7">
        <w:rPr>
          <w:rFonts w:ascii="Times New Roman" w:hAnsi="Times New Roman" w:cs="Times New Roman"/>
          <w:b/>
          <w:color w:val="000000"/>
          <w:sz w:val="20"/>
          <w:szCs w:val="20"/>
        </w:rPr>
        <w:t>Reference</w:t>
      </w:r>
    </w:p>
    <w:p w14:paraId="7E7047B7" w14:textId="4C19D510" w:rsidR="00A254A1" w:rsidRPr="006128B7" w:rsidRDefault="00E73A5D" w:rsidP="00EB0AFB">
      <w:pPr>
        <w:pStyle w:val="a4"/>
        <w:widowControl/>
        <w:numPr>
          <w:ilvl w:val="0"/>
          <w:numId w:val="1"/>
        </w:numPr>
        <w:ind w:firstLineChars="0"/>
        <w:jc w:val="left"/>
        <w:rPr>
          <w:rFonts w:ascii="Times New Roman" w:eastAsia="宋体" w:hAnsi="Times New Roman" w:cs="Times New Roman"/>
          <w:sz w:val="20"/>
          <w:szCs w:val="20"/>
        </w:rPr>
      </w:pPr>
      <w:r w:rsidRPr="006128B7">
        <w:rPr>
          <w:rFonts w:ascii="Times New Roman" w:eastAsia="宋体" w:hAnsi="Times New Roman" w:cs="Times New Roman"/>
          <w:sz w:val="20"/>
          <w:szCs w:val="20"/>
        </w:rPr>
        <w:t>He W</w:t>
      </w:r>
      <w:r w:rsidR="00C77A9C" w:rsidRPr="006128B7">
        <w:rPr>
          <w:rFonts w:ascii="Times New Roman" w:eastAsia="宋体" w:hAnsi="Times New Roman" w:cs="Times New Roman"/>
          <w:sz w:val="20"/>
          <w:szCs w:val="20"/>
        </w:rPr>
        <w:t>.F, Liu Q</w:t>
      </w:r>
      <w:r w:rsidR="00984FED" w:rsidRPr="006128B7">
        <w:rPr>
          <w:rFonts w:ascii="Times New Roman" w:eastAsia="宋体" w:hAnsi="Times New Roman" w:cs="Times New Roman"/>
          <w:sz w:val="20"/>
          <w:szCs w:val="20"/>
        </w:rPr>
        <w:t>.L,</w:t>
      </w:r>
      <w:r w:rsidR="007762E8" w:rsidRPr="006128B7">
        <w:rPr>
          <w:rFonts w:ascii="Times New Roman" w:eastAsia="宋体" w:hAnsi="Times New Roman" w:cs="Times New Roman"/>
          <w:sz w:val="20"/>
          <w:szCs w:val="20"/>
        </w:rPr>
        <w:t xml:space="preserve"> </w:t>
      </w:r>
      <w:r w:rsidR="008E293D">
        <w:rPr>
          <w:rFonts w:ascii="Times New Roman" w:eastAsia="宋体" w:hAnsi="Times New Roman" w:cs="Times New Roman"/>
          <w:sz w:val="20"/>
          <w:szCs w:val="20"/>
        </w:rPr>
        <w:t>“</w:t>
      </w:r>
      <w:r w:rsidR="00363585" w:rsidRPr="006128B7">
        <w:rPr>
          <w:rFonts w:ascii="Times New Roman" w:eastAsia="宋体" w:hAnsi="Times New Roman" w:cs="Times New Roman"/>
          <w:sz w:val="20"/>
          <w:szCs w:val="20"/>
        </w:rPr>
        <w:t>Research on the Background Characteristics and Financial Restatement Behavior of Executives of Listed Companies in China</w:t>
      </w:r>
      <w:r w:rsidR="008E293D">
        <w:rPr>
          <w:rFonts w:ascii="Times New Roman" w:eastAsia="宋体" w:hAnsi="Times New Roman" w:cs="Times New Roman" w:hint="eastAsia"/>
          <w:sz w:val="20"/>
          <w:szCs w:val="20"/>
        </w:rPr>
        <w:t>,</w:t>
      </w:r>
      <w:r w:rsidR="008E293D">
        <w:rPr>
          <w:rFonts w:ascii="Times New Roman" w:eastAsia="宋体" w:hAnsi="Times New Roman" w:cs="Times New Roman"/>
          <w:sz w:val="20"/>
          <w:szCs w:val="20"/>
        </w:rPr>
        <w:t>”</w:t>
      </w:r>
      <w:r w:rsidR="00363585" w:rsidRPr="006128B7">
        <w:rPr>
          <w:rFonts w:ascii="Times New Roman" w:eastAsia="宋体" w:hAnsi="Times New Roman" w:cs="Times New Roman"/>
          <w:sz w:val="20"/>
          <w:szCs w:val="20"/>
        </w:rPr>
        <w:t xml:space="preserve"> Management W</w:t>
      </w:r>
      <w:r w:rsidRPr="006128B7">
        <w:rPr>
          <w:rFonts w:ascii="Times New Roman" w:eastAsia="宋体" w:hAnsi="Times New Roman" w:cs="Times New Roman"/>
          <w:sz w:val="20"/>
          <w:szCs w:val="20"/>
        </w:rPr>
        <w:t xml:space="preserve">orld, </w:t>
      </w:r>
      <w:r w:rsidR="007A5824" w:rsidRPr="006128B7">
        <w:rPr>
          <w:rFonts w:ascii="Times New Roman" w:eastAsia="宋体" w:hAnsi="Times New Roman" w:cs="Times New Roman"/>
          <w:sz w:val="20"/>
          <w:szCs w:val="20"/>
        </w:rPr>
        <w:t>2010</w:t>
      </w:r>
      <w:r w:rsidR="007A5824">
        <w:rPr>
          <w:rFonts w:ascii="Times New Roman" w:eastAsia="宋体" w:hAnsi="Times New Roman" w:cs="Times New Roman" w:hint="eastAsia"/>
          <w:sz w:val="20"/>
          <w:szCs w:val="20"/>
        </w:rPr>
        <w:t xml:space="preserve">, </w:t>
      </w:r>
      <w:r w:rsidRPr="006128B7">
        <w:rPr>
          <w:rFonts w:ascii="Times New Roman" w:eastAsia="宋体" w:hAnsi="Times New Roman" w:cs="Times New Roman"/>
          <w:sz w:val="20"/>
          <w:szCs w:val="20"/>
        </w:rPr>
        <w:t>(07)</w:t>
      </w:r>
      <w:r w:rsidR="007762E8" w:rsidRPr="006128B7">
        <w:rPr>
          <w:rFonts w:ascii="Times New Roman" w:eastAsia="宋体" w:hAnsi="Times New Roman" w:cs="Times New Roman"/>
          <w:sz w:val="20"/>
          <w:szCs w:val="20"/>
        </w:rPr>
        <w:t>,</w:t>
      </w:r>
      <w:r w:rsidRPr="006128B7">
        <w:rPr>
          <w:rFonts w:ascii="Times New Roman" w:eastAsia="宋体" w:hAnsi="Times New Roman" w:cs="Times New Roman"/>
          <w:sz w:val="20"/>
          <w:szCs w:val="20"/>
        </w:rPr>
        <w:t xml:space="preserve"> 144-155</w:t>
      </w:r>
      <w:r w:rsidR="007762E8" w:rsidRPr="006128B7">
        <w:rPr>
          <w:rFonts w:ascii="Times New Roman" w:eastAsia="宋体" w:hAnsi="Times New Roman" w:cs="Times New Roman"/>
          <w:sz w:val="20"/>
          <w:szCs w:val="20"/>
        </w:rPr>
        <w:t>.</w:t>
      </w:r>
    </w:p>
    <w:p w14:paraId="347C2E78" w14:textId="434A4E79" w:rsidR="00A254A1" w:rsidRPr="006128B7" w:rsidRDefault="00984FED" w:rsidP="00727DB7">
      <w:pPr>
        <w:pStyle w:val="a4"/>
        <w:widowControl/>
        <w:numPr>
          <w:ilvl w:val="0"/>
          <w:numId w:val="1"/>
        </w:numPr>
        <w:ind w:firstLineChars="0"/>
        <w:jc w:val="left"/>
        <w:rPr>
          <w:rFonts w:ascii="Times New Roman" w:eastAsia="宋体" w:hAnsi="Times New Roman" w:cs="Times New Roman"/>
          <w:sz w:val="20"/>
          <w:szCs w:val="20"/>
        </w:rPr>
      </w:pPr>
      <w:proofErr w:type="spellStart"/>
      <w:r w:rsidRPr="006128B7">
        <w:rPr>
          <w:rFonts w:ascii="Times New Roman" w:eastAsia="宋体" w:hAnsi="Times New Roman" w:cs="Times New Roman"/>
          <w:sz w:val="20"/>
          <w:szCs w:val="20"/>
        </w:rPr>
        <w:t>Gu</w:t>
      </w:r>
      <w:proofErr w:type="spellEnd"/>
      <w:r w:rsidRPr="006128B7">
        <w:rPr>
          <w:rFonts w:ascii="Times New Roman" w:eastAsia="宋体" w:hAnsi="Times New Roman" w:cs="Times New Roman"/>
          <w:sz w:val="20"/>
          <w:szCs w:val="20"/>
        </w:rPr>
        <w:t xml:space="preserve"> L., Liu Z.J,</w:t>
      </w:r>
      <w:r w:rsidR="007762E8" w:rsidRPr="006128B7">
        <w:rPr>
          <w:rFonts w:ascii="Times New Roman" w:eastAsia="宋体" w:hAnsi="Times New Roman" w:cs="Times New Roman"/>
          <w:sz w:val="20"/>
          <w:szCs w:val="20"/>
        </w:rPr>
        <w:t xml:space="preserve"> </w:t>
      </w:r>
      <w:r w:rsidR="008E293D">
        <w:rPr>
          <w:rFonts w:ascii="Times New Roman" w:eastAsia="宋体" w:hAnsi="Times New Roman" w:cs="Times New Roman"/>
          <w:sz w:val="20"/>
          <w:szCs w:val="20"/>
        </w:rPr>
        <w:t>“</w:t>
      </w:r>
      <w:r w:rsidR="00363585" w:rsidRPr="006128B7">
        <w:rPr>
          <w:rFonts w:ascii="Times New Roman" w:eastAsia="宋体" w:hAnsi="Times New Roman" w:cs="Times New Roman"/>
          <w:sz w:val="20"/>
          <w:szCs w:val="20"/>
        </w:rPr>
        <w:t>Empirical Study on T</w:t>
      </w:r>
      <w:r w:rsidR="00DC040C" w:rsidRPr="006128B7">
        <w:rPr>
          <w:rFonts w:ascii="Times New Roman" w:eastAsia="宋体" w:hAnsi="Times New Roman" w:cs="Times New Roman"/>
          <w:sz w:val="20"/>
          <w:szCs w:val="20"/>
        </w:rPr>
        <w:t>he Relationship Between Characteristics of TMTs and Governance Violation of China's Listed Companies</w:t>
      </w:r>
      <w:r w:rsidR="008E293D">
        <w:rPr>
          <w:rFonts w:ascii="Times New Roman" w:eastAsia="宋体" w:hAnsi="Times New Roman" w:cs="Times New Roman" w:hint="eastAsia"/>
          <w:sz w:val="20"/>
          <w:szCs w:val="20"/>
        </w:rPr>
        <w:t>,</w:t>
      </w:r>
      <w:r w:rsidR="008E293D">
        <w:rPr>
          <w:rFonts w:ascii="Times New Roman" w:eastAsia="宋体" w:hAnsi="Times New Roman" w:cs="Times New Roman"/>
          <w:sz w:val="20"/>
          <w:szCs w:val="20"/>
        </w:rPr>
        <w:t>”</w:t>
      </w:r>
      <w:r w:rsidR="00363585" w:rsidRPr="006128B7">
        <w:rPr>
          <w:rFonts w:ascii="Times New Roman" w:eastAsia="宋体" w:hAnsi="Times New Roman" w:cs="Times New Roman"/>
          <w:sz w:val="20"/>
          <w:szCs w:val="20"/>
        </w:rPr>
        <w:t xml:space="preserve"> Science of Science and M</w:t>
      </w:r>
      <w:r w:rsidR="00E73A5D" w:rsidRPr="006128B7">
        <w:rPr>
          <w:rFonts w:ascii="Times New Roman" w:eastAsia="宋体" w:hAnsi="Times New Roman" w:cs="Times New Roman"/>
          <w:sz w:val="20"/>
          <w:szCs w:val="20"/>
        </w:rPr>
        <w:t>anagement</w:t>
      </w:r>
      <w:r w:rsidR="00727DB7" w:rsidRPr="006128B7">
        <w:rPr>
          <w:rFonts w:ascii="Times New Roman" w:eastAsia="宋体" w:hAnsi="Times New Roman" w:cs="Times New Roman"/>
          <w:sz w:val="20"/>
          <w:szCs w:val="20"/>
        </w:rPr>
        <w:t xml:space="preserve"> </w:t>
      </w:r>
      <w:r w:rsidR="00E73A5D" w:rsidRPr="006128B7">
        <w:rPr>
          <w:rFonts w:ascii="Times New Roman" w:eastAsia="宋体" w:hAnsi="Times New Roman" w:cs="Times New Roman"/>
          <w:sz w:val="20"/>
          <w:szCs w:val="20"/>
        </w:rPr>
        <w:t>of S</w:t>
      </w:r>
      <w:proofErr w:type="gramStart"/>
      <w:r w:rsidR="00E73A5D" w:rsidRPr="006128B7">
        <w:rPr>
          <w:rFonts w:ascii="Times New Roman" w:eastAsia="宋体" w:hAnsi="Times New Roman" w:cs="Times New Roman"/>
          <w:sz w:val="20"/>
          <w:szCs w:val="20"/>
        </w:rPr>
        <w:t>.&amp;</w:t>
      </w:r>
      <w:proofErr w:type="gramEnd"/>
      <w:r w:rsidR="00E73A5D" w:rsidRPr="006128B7">
        <w:rPr>
          <w:rFonts w:ascii="Times New Roman" w:eastAsia="宋体" w:hAnsi="Times New Roman" w:cs="Times New Roman"/>
          <w:sz w:val="20"/>
          <w:szCs w:val="20"/>
        </w:rPr>
        <w:t xml:space="preserve">.T., </w:t>
      </w:r>
      <w:r w:rsidR="00115CA4" w:rsidRPr="006128B7">
        <w:rPr>
          <w:rFonts w:ascii="Times New Roman" w:eastAsia="宋体" w:hAnsi="Times New Roman" w:cs="Times New Roman"/>
          <w:sz w:val="20"/>
          <w:szCs w:val="20"/>
        </w:rPr>
        <w:t>2013</w:t>
      </w:r>
      <w:r w:rsidR="00115CA4">
        <w:rPr>
          <w:rFonts w:ascii="Times New Roman" w:eastAsia="宋体" w:hAnsi="Times New Roman" w:cs="Times New Roman" w:hint="eastAsia"/>
          <w:sz w:val="20"/>
          <w:szCs w:val="20"/>
        </w:rPr>
        <w:t xml:space="preserve">, </w:t>
      </w:r>
      <w:r w:rsidR="00E73A5D" w:rsidRPr="006128B7">
        <w:rPr>
          <w:rFonts w:ascii="Times New Roman" w:eastAsia="宋体" w:hAnsi="Times New Roman" w:cs="Times New Roman"/>
          <w:sz w:val="20"/>
          <w:szCs w:val="20"/>
        </w:rPr>
        <w:t>34 (02)</w:t>
      </w:r>
      <w:r w:rsidR="007762E8" w:rsidRPr="006128B7">
        <w:rPr>
          <w:rFonts w:ascii="Times New Roman" w:eastAsia="宋体" w:hAnsi="Times New Roman" w:cs="Times New Roman"/>
          <w:sz w:val="20"/>
          <w:szCs w:val="20"/>
        </w:rPr>
        <w:t>,</w:t>
      </w:r>
      <w:r w:rsidR="00E73A5D" w:rsidRPr="006128B7">
        <w:rPr>
          <w:rFonts w:ascii="Times New Roman" w:eastAsia="宋体" w:hAnsi="Times New Roman" w:cs="Times New Roman"/>
          <w:sz w:val="20"/>
          <w:szCs w:val="20"/>
        </w:rPr>
        <w:t xml:space="preserve"> 152-164</w:t>
      </w:r>
      <w:r w:rsidR="007762E8" w:rsidRPr="006128B7">
        <w:rPr>
          <w:rFonts w:ascii="Times New Roman" w:eastAsia="宋体" w:hAnsi="Times New Roman" w:cs="Times New Roman"/>
          <w:sz w:val="20"/>
          <w:szCs w:val="20"/>
        </w:rPr>
        <w:t>.</w:t>
      </w:r>
    </w:p>
    <w:p w14:paraId="1B0F7628" w14:textId="3A9F3607" w:rsidR="00A254A1" w:rsidRPr="006128B7" w:rsidRDefault="00551731" w:rsidP="00727DB7">
      <w:pPr>
        <w:pStyle w:val="a4"/>
        <w:widowControl/>
        <w:numPr>
          <w:ilvl w:val="0"/>
          <w:numId w:val="1"/>
        </w:numPr>
        <w:ind w:firstLineChars="0"/>
        <w:jc w:val="left"/>
        <w:rPr>
          <w:rFonts w:ascii="Times New Roman" w:hAnsi="Times New Roman" w:cs="Times New Roman"/>
          <w:color w:val="000000"/>
          <w:sz w:val="20"/>
          <w:szCs w:val="20"/>
        </w:rPr>
      </w:pPr>
      <w:r w:rsidRPr="006128B7">
        <w:rPr>
          <w:rFonts w:ascii="Times New Roman" w:hAnsi="Times New Roman" w:cs="Times New Roman"/>
          <w:color w:val="000000"/>
          <w:sz w:val="20"/>
          <w:szCs w:val="20"/>
        </w:rPr>
        <w:t>Lu J.,</w:t>
      </w:r>
      <w:r w:rsidR="007762E8" w:rsidRPr="006128B7">
        <w:rPr>
          <w:rFonts w:ascii="Times New Roman" w:hAnsi="Times New Roman" w:cs="Times New Roman"/>
          <w:color w:val="000000"/>
          <w:sz w:val="20"/>
          <w:szCs w:val="20"/>
        </w:rPr>
        <w:t xml:space="preserve"> </w:t>
      </w:r>
      <w:r w:rsidR="008E293D">
        <w:rPr>
          <w:rFonts w:ascii="Times New Roman" w:hAnsi="Times New Roman" w:cs="Times New Roman"/>
          <w:color w:val="000000"/>
          <w:sz w:val="20"/>
          <w:szCs w:val="20"/>
        </w:rPr>
        <w:t>“</w:t>
      </w:r>
      <w:r w:rsidRPr="006128B7">
        <w:rPr>
          <w:rFonts w:ascii="Times New Roman" w:hAnsi="Times New Roman" w:cs="Times New Roman"/>
          <w:color w:val="000000"/>
          <w:sz w:val="20"/>
          <w:szCs w:val="20"/>
        </w:rPr>
        <w:t>Do Female Executives Inhibit Corporate Fraud?</w:t>
      </w:r>
      <w:r w:rsidR="007C2743" w:rsidRPr="006128B7">
        <w:rPr>
          <w:rFonts w:ascii="Times New Roman" w:eastAsia="宋体" w:hAnsi="Times New Roman" w:cs="Times New Roman"/>
          <w:sz w:val="20"/>
          <w:szCs w:val="20"/>
        </w:rPr>
        <w:t xml:space="preserve"> —</w:t>
      </w:r>
      <w:r w:rsidR="00E73A5D" w:rsidRPr="006128B7">
        <w:rPr>
          <w:rFonts w:ascii="Times New Roman" w:hAnsi="Times New Roman" w:cs="Times New Roman"/>
          <w:color w:val="000000"/>
          <w:sz w:val="20"/>
          <w:szCs w:val="20"/>
        </w:rPr>
        <w:t xml:space="preserve"> Empirical evidence from Chin</w:t>
      </w:r>
      <w:r w:rsidRPr="006128B7">
        <w:rPr>
          <w:rFonts w:ascii="Times New Roman" w:hAnsi="Times New Roman" w:cs="Times New Roman"/>
          <w:color w:val="000000"/>
          <w:sz w:val="20"/>
          <w:szCs w:val="20"/>
        </w:rPr>
        <w:t>ese</w:t>
      </w:r>
      <w:r w:rsidR="00363585" w:rsidRPr="006128B7">
        <w:rPr>
          <w:rFonts w:ascii="Times New Roman" w:hAnsi="Times New Roman" w:cs="Times New Roman"/>
          <w:color w:val="000000"/>
          <w:sz w:val="20"/>
          <w:szCs w:val="20"/>
        </w:rPr>
        <w:t xml:space="preserve"> capital market</w:t>
      </w:r>
      <w:r w:rsidR="008E293D">
        <w:rPr>
          <w:rFonts w:ascii="Times New Roman" w:hAnsi="Times New Roman" w:cs="Times New Roman" w:hint="eastAsia"/>
          <w:color w:val="000000"/>
          <w:sz w:val="20"/>
          <w:szCs w:val="20"/>
        </w:rPr>
        <w:t>,</w:t>
      </w:r>
      <w:r w:rsidR="008E293D">
        <w:rPr>
          <w:rFonts w:ascii="Times New Roman" w:hAnsi="Times New Roman" w:cs="Times New Roman"/>
          <w:color w:val="000000"/>
          <w:sz w:val="20"/>
          <w:szCs w:val="20"/>
        </w:rPr>
        <w:t>”</w:t>
      </w:r>
      <w:r w:rsidR="00727DB7" w:rsidRPr="006128B7">
        <w:rPr>
          <w:rFonts w:ascii="Times New Roman" w:hAnsi="Times New Roman" w:cs="Times New Roman"/>
          <w:sz w:val="20"/>
          <w:szCs w:val="20"/>
        </w:rPr>
        <w:t xml:space="preserve"> </w:t>
      </w:r>
      <w:r w:rsidR="00E73A5D" w:rsidRPr="006128B7">
        <w:rPr>
          <w:rFonts w:ascii="Times New Roman" w:hAnsi="Times New Roman" w:cs="Times New Roman"/>
          <w:color w:val="000000"/>
          <w:sz w:val="20"/>
          <w:szCs w:val="20"/>
        </w:rPr>
        <w:t xml:space="preserve">China Economic Studies, </w:t>
      </w:r>
      <w:r w:rsidR="00115CA4" w:rsidRPr="006128B7">
        <w:rPr>
          <w:rFonts w:ascii="Times New Roman" w:hAnsi="Times New Roman" w:cs="Times New Roman"/>
          <w:color w:val="000000"/>
          <w:sz w:val="20"/>
          <w:szCs w:val="20"/>
        </w:rPr>
        <w:t>2015</w:t>
      </w:r>
      <w:r w:rsidR="00115CA4">
        <w:rPr>
          <w:rFonts w:ascii="Times New Roman" w:hAnsi="Times New Roman" w:cs="Times New Roman" w:hint="eastAsia"/>
          <w:color w:val="000000"/>
          <w:sz w:val="20"/>
          <w:szCs w:val="20"/>
        </w:rPr>
        <w:t>,</w:t>
      </w:r>
      <w:r w:rsidR="00115CA4" w:rsidRPr="006128B7">
        <w:rPr>
          <w:rFonts w:ascii="Times New Roman" w:hAnsi="Times New Roman" w:cs="Times New Roman"/>
          <w:color w:val="000000"/>
          <w:sz w:val="20"/>
          <w:szCs w:val="20"/>
        </w:rPr>
        <w:t xml:space="preserve"> </w:t>
      </w:r>
      <w:r w:rsidR="00E73A5D" w:rsidRPr="006128B7">
        <w:rPr>
          <w:rFonts w:ascii="Times New Roman" w:hAnsi="Times New Roman" w:cs="Times New Roman"/>
          <w:color w:val="000000"/>
          <w:sz w:val="20"/>
          <w:szCs w:val="20"/>
        </w:rPr>
        <w:t>(05)</w:t>
      </w:r>
      <w:r w:rsidR="007762E8" w:rsidRPr="006128B7">
        <w:rPr>
          <w:rFonts w:ascii="Times New Roman" w:hAnsi="Times New Roman" w:cs="Times New Roman"/>
          <w:color w:val="000000"/>
          <w:sz w:val="20"/>
          <w:szCs w:val="20"/>
        </w:rPr>
        <w:t>,</w:t>
      </w:r>
      <w:r w:rsidR="00E73A5D" w:rsidRPr="006128B7">
        <w:rPr>
          <w:rFonts w:ascii="Times New Roman" w:hAnsi="Times New Roman" w:cs="Times New Roman"/>
          <w:color w:val="000000"/>
          <w:sz w:val="20"/>
          <w:szCs w:val="20"/>
        </w:rPr>
        <w:t xml:space="preserve"> 66-81</w:t>
      </w:r>
      <w:r w:rsidR="007762E8" w:rsidRPr="006128B7">
        <w:rPr>
          <w:rFonts w:ascii="Times New Roman" w:hAnsi="Times New Roman" w:cs="Times New Roman"/>
          <w:color w:val="000000"/>
          <w:sz w:val="20"/>
          <w:szCs w:val="20"/>
        </w:rPr>
        <w:t>.</w:t>
      </w:r>
    </w:p>
    <w:p w14:paraId="3B3497BA" w14:textId="01B4E47E" w:rsidR="00A254A1" w:rsidRPr="006128B7" w:rsidRDefault="00E73A5D" w:rsidP="00415F62">
      <w:pPr>
        <w:pStyle w:val="a4"/>
        <w:widowControl/>
        <w:numPr>
          <w:ilvl w:val="0"/>
          <w:numId w:val="1"/>
        </w:numPr>
        <w:ind w:firstLineChars="0"/>
        <w:jc w:val="left"/>
        <w:rPr>
          <w:rFonts w:ascii="Times New Roman" w:eastAsia="宋体" w:hAnsi="Times New Roman" w:cs="Times New Roman"/>
          <w:sz w:val="20"/>
          <w:szCs w:val="20"/>
        </w:rPr>
      </w:pPr>
      <w:r w:rsidRPr="006128B7">
        <w:rPr>
          <w:rFonts w:ascii="Times New Roman" w:eastAsia="宋体" w:hAnsi="Times New Roman" w:cs="Times New Roman"/>
          <w:sz w:val="20"/>
          <w:szCs w:val="20"/>
        </w:rPr>
        <w:t>Adams, R. B., Ferreira, D.</w:t>
      </w:r>
      <w:r w:rsidR="00C51AE2" w:rsidRPr="006128B7">
        <w:rPr>
          <w:rFonts w:ascii="Times New Roman" w:eastAsia="宋体" w:hAnsi="Times New Roman" w:cs="Times New Roman"/>
          <w:sz w:val="20"/>
          <w:szCs w:val="20"/>
        </w:rPr>
        <w:t xml:space="preserve">, </w:t>
      </w:r>
      <w:r w:rsidR="008E293D">
        <w:rPr>
          <w:rFonts w:ascii="Times New Roman" w:eastAsia="宋体" w:hAnsi="Times New Roman" w:cs="Times New Roman"/>
          <w:sz w:val="20"/>
          <w:szCs w:val="20"/>
        </w:rPr>
        <w:t>“</w:t>
      </w:r>
      <w:r w:rsidRPr="006128B7">
        <w:rPr>
          <w:rFonts w:ascii="Times New Roman" w:eastAsia="宋体" w:hAnsi="Times New Roman" w:cs="Times New Roman"/>
          <w:sz w:val="20"/>
          <w:szCs w:val="20"/>
        </w:rPr>
        <w:t>Women in the boardroom and the impac</w:t>
      </w:r>
      <w:r w:rsidR="008E293D">
        <w:rPr>
          <w:rFonts w:ascii="Times New Roman" w:eastAsia="宋体" w:hAnsi="Times New Roman" w:cs="Times New Roman"/>
          <w:sz w:val="20"/>
          <w:szCs w:val="20"/>
        </w:rPr>
        <w:t>t on governance and performance</w:t>
      </w:r>
      <w:r w:rsidR="008E293D">
        <w:rPr>
          <w:rFonts w:ascii="Times New Roman" w:eastAsia="宋体" w:hAnsi="Times New Roman" w:cs="Times New Roman" w:hint="eastAsia"/>
          <w:sz w:val="20"/>
          <w:szCs w:val="20"/>
        </w:rPr>
        <w:t>,</w:t>
      </w:r>
      <w:r w:rsidR="008E293D">
        <w:rPr>
          <w:rFonts w:ascii="Times New Roman" w:eastAsia="宋体" w:hAnsi="Times New Roman" w:cs="Times New Roman"/>
          <w:sz w:val="20"/>
          <w:szCs w:val="20"/>
        </w:rPr>
        <w:t>”</w:t>
      </w:r>
      <w:r w:rsidRPr="006128B7">
        <w:rPr>
          <w:rFonts w:ascii="Times New Roman" w:eastAsia="宋体" w:hAnsi="Times New Roman" w:cs="Times New Roman"/>
          <w:sz w:val="20"/>
          <w:szCs w:val="20"/>
        </w:rPr>
        <w:t xml:space="preserve"> Journal of Financial Economics, </w:t>
      </w:r>
      <w:r w:rsidR="00115CA4" w:rsidRPr="006128B7">
        <w:rPr>
          <w:rFonts w:ascii="Times New Roman" w:eastAsia="宋体" w:hAnsi="Times New Roman" w:cs="Times New Roman"/>
          <w:sz w:val="20"/>
          <w:szCs w:val="20"/>
        </w:rPr>
        <w:t>2009</w:t>
      </w:r>
      <w:r w:rsidR="00115CA4">
        <w:rPr>
          <w:rFonts w:ascii="Times New Roman" w:eastAsia="宋体" w:hAnsi="Times New Roman" w:cs="Times New Roman" w:hint="eastAsia"/>
          <w:sz w:val="20"/>
          <w:szCs w:val="20"/>
        </w:rPr>
        <w:t xml:space="preserve">, </w:t>
      </w:r>
      <w:r w:rsidRPr="006128B7">
        <w:rPr>
          <w:rFonts w:ascii="Times New Roman" w:eastAsia="宋体" w:hAnsi="Times New Roman" w:cs="Times New Roman"/>
          <w:sz w:val="20"/>
          <w:szCs w:val="20"/>
        </w:rPr>
        <w:t>94(2), 291–309.</w:t>
      </w:r>
    </w:p>
    <w:p w14:paraId="6BAD8113" w14:textId="2683FCDB" w:rsidR="00C51AE2" w:rsidRPr="006128B7" w:rsidRDefault="00E73A5D" w:rsidP="00C51AE2">
      <w:pPr>
        <w:pStyle w:val="a4"/>
        <w:widowControl/>
        <w:numPr>
          <w:ilvl w:val="0"/>
          <w:numId w:val="1"/>
        </w:numPr>
        <w:ind w:firstLineChars="0"/>
        <w:jc w:val="left"/>
        <w:rPr>
          <w:rFonts w:ascii="Times New Roman" w:eastAsia="宋体" w:hAnsi="Times New Roman" w:cs="Times New Roman"/>
          <w:sz w:val="20"/>
          <w:szCs w:val="20"/>
        </w:rPr>
      </w:pPr>
      <w:bookmarkStart w:id="0" w:name="_Ref79187298"/>
      <w:r w:rsidRPr="006128B7">
        <w:rPr>
          <w:rFonts w:ascii="Times New Roman" w:eastAsia="宋体" w:hAnsi="Times New Roman" w:cs="Times New Roman"/>
          <w:sz w:val="20"/>
          <w:szCs w:val="20"/>
          <w:lang w:val="es-ES"/>
        </w:rPr>
        <w:t>Zalata, A. M., Ntim, C. G.,</w:t>
      </w:r>
      <w:r w:rsidRPr="006128B7">
        <w:rPr>
          <w:rFonts w:ascii="Times New Roman" w:hAnsi="Times New Roman" w:cs="Times New Roman"/>
          <w:sz w:val="20"/>
          <w:szCs w:val="20"/>
          <w:lang w:val="es-ES"/>
        </w:rPr>
        <w:t xml:space="preserve"> </w:t>
      </w:r>
      <w:r w:rsidRPr="006128B7">
        <w:rPr>
          <w:rFonts w:ascii="Times New Roman" w:eastAsia="宋体" w:hAnsi="Times New Roman" w:cs="Times New Roman"/>
          <w:sz w:val="20"/>
          <w:szCs w:val="20"/>
          <w:lang w:val="es-ES"/>
        </w:rPr>
        <w:t>Choudhry, T.,</w:t>
      </w:r>
      <w:r w:rsidRPr="006128B7">
        <w:rPr>
          <w:rFonts w:ascii="Times New Roman" w:hAnsi="Times New Roman" w:cs="Times New Roman"/>
          <w:sz w:val="20"/>
          <w:szCs w:val="20"/>
          <w:lang w:val="es-ES"/>
        </w:rPr>
        <w:t xml:space="preserve"> </w:t>
      </w:r>
      <w:r w:rsidR="008E293D">
        <w:rPr>
          <w:rFonts w:ascii="Times New Roman" w:hAnsi="Times New Roman" w:cs="Times New Roman"/>
          <w:sz w:val="20"/>
          <w:szCs w:val="20"/>
          <w:lang w:val="es-ES"/>
        </w:rPr>
        <w:t>“</w:t>
      </w:r>
      <w:r w:rsidRPr="006128B7">
        <w:rPr>
          <w:rFonts w:ascii="Times New Roman" w:eastAsia="宋体" w:hAnsi="Times New Roman" w:cs="Times New Roman"/>
          <w:sz w:val="20"/>
          <w:szCs w:val="20"/>
          <w:lang w:val="es-ES"/>
        </w:rPr>
        <w:t xml:space="preserve">Hassanein, A., Elzahar, </w:t>
      </w:r>
      <w:r w:rsidR="009A3581" w:rsidRPr="006128B7">
        <w:rPr>
          <w:rFonts w:ascii="Times New Roman" w:eastAsia="宋体" w:hAnsi="Times New Roman" w:cs="Times New Roman"/>
          <w:sz w:val="20"/>
          <w:szCs w:val="20"/>
          <w:lang w:val="es-ES"/>
        </w:rPr>
        <w:t>H.,</w:t>
      </w:r>
      <w:r w:rsidRPr="006128B7">
        <w:rPr>
          <w:rFonts w:ascii="Times New Roman" w:eastAsia="宋体" w:hAnsi="Times New Roman" w:cs="Times New Roman"/>
          <w:sz w:val="20"/>
          <w:szCs w:val="20"/>
          <w:lang w:val="es-ES"/>
        </w:rPr>
        <w:t xml:space="preserve"> </w:t>
      </w:r>
      <w:r w:rsidRPr="006128B7">
        <w:rPr>
          <w:rFonts w:ascii="Times New Roman" w:eastAsia="宋体" w:hAnsi="Times New Roman" w:cs="Times New Roman"/>
          <w:sz w:val="20"/>
          <w:szCs w:val="20"/>
        </w:rPr>
        <w:t>Female directors and managerial opportunism: Monitoring v</w:t>
      </w:r>
      <w:r w:rsidR="00215409">
        <w:rPr>
          <w:rFonts w:ascii="Times New Roman" w:eastAsia="宋体" w:hAnsi="Times New Roman" w:cs="Times New Roman"/>
          <w:sz w:val="20"/>
          <w:szCs w:val="20"/>
        </w:rPr>
        <w:t>ersus advisory female directors</w:t>
      </w:r>
      <w:r w:rsidR="008E293D">
        <w:rPr>
          <w:rFonts w:ascii="Times New Roman" w:eastAsia="宋体" w:hAnsi="Times New Roman" w:cs="Times New Roman" w:hint="eastAsia"/>
          <w:sz w:val="20"/>
          <w:szCs w:val="20"/>
        </w:rPr>
        <w:t>,</w:t>
      </w:r>
      <w:r w:rsidR="008E293D">
        <w:rPr>
          <w:rFonts w:ascii="Times New Roman" w:eastAsia="宋体" w:hAnsi="Times New Roman" w:cs="Times New Roman"/>
          <w:sz w:val="20"/>
          <w:szCs w:val="20"/>
        </w:rPr>
        <w:t>”</w:t>
      </w:r>
      <w:r w:rsidRPr="006128B7">
        <w:rPr>
          <w:rFonts w:ascii="Times New Roman" w:eastAsia="宋体" w:hAnsi="Times New Roman" w:cs="Times New Roman"/>
          <w:sz w:val="20"/>
          <w:szCs w:val="20"/>
        </w:rPr>
        <w:t xml:space="preserve"> The Leadership Quarterly,</w:t>
      </w:r>
      <w:r w:rsidR="008F427D" w:rsidRPr="006128B7">
        <w:rPr>
          <w:rFonts w:ascii="Times New Roman" w:eastAsia="宋体" w:hAnsi="Times New Roman" w:cs="Times New Roman"/>
          <w:sz w:val="20"/>
          <w:szCs w:val="20"/>
        </w:rPr>
        <w:t xml:space="preserve"> </w:t>
      </w:r>
      <w:r w:rsidR="00115CA4" w:rsidRPr="006128B7">
        <w:rPr>
          <w:rFonts w:ascii="Times New Roman" w:eastAsia="宋体" w:hAnsi="Times New Roman" w:cs="Times New Roman"/>
          <w:sz w:val="20"/>
          <w:szCs w:val="20"/>
          <w:lang w:val="es-ES"/>
        </w:rPr>
        <w:t>2019</w:t>
      </w:r>
      <w:r w:rsidR="00115CA4">
        <w:rPr>
          <w:rFonts w:ascii="Times New Roman" w:eastAsia="宋体" w:hAnsi="Times New Roman" w:cs="Times New Roman" w:hint="eastAsia"/>
          <w:sz w:val="20"/>
          <w:szCs w:val="20"/>
          <w:lang w:val="es-ES"/>
        </w:rPr>
        <w:t xml:space="preserve">, </w:t>
      </w:r>
      <w:r w:rsidR="008F427D" w:rsidRPr="006128B7">
        <w:rPr>
          <w:rFonts w:ascii="Times New Roman" w:eastAsia="宋体" w:hAnsi="Times New Roman" w:cs="Times New Roman"/>
          <w:sz w:val="20"/>
          <w:szCs w:val="20"/>
        </w:rPr>
        <w:t>30(5).</w:t>
      </w:r>
    </w:p>
    <w:p w14:paraId="7A3DB32E" w14:textId="0FA78713" w:rsidR="008F427D" w:rsidRPr="006128B7" w:rsidRDefault="00E73A5D" w:rsidP="00262FBF">
      <w:pPr>
        <w:pStyle w:val="a4"/>
        <w:widowControl/>
        <w:numPr>
          <w:ilvl w:val="0"/>
          <w:numId w:val="1"/>
        </w:numPr>
        <w:ind w:firstLineChars="0"/>
        <w:jc w:val="left"/>
        <w:rPr>
          <w:rFonts w:ascii="Times New Roman" w:eastAsia="宋体" w:hAnsi="Times New Roman" w:cs="Times New Roman"/>
          <w:sz w:val="20"/>
          <w:szCs w:val="20"/>
        </w:rPr>
      </w:pPr>
      <w:proofErr w:type="spellStart"/>
      <w:r w:rsidRPr="006128B7">
        <w:rPr>
          <w:rFonts w:ascii="Times New Roman" w:eastAsia="宋体" w:hAnsi="Times New Roman" w:cs="Times New Roman"/>
          <w:sz w:val="20"/>
          <w:szCs w:val="20"/>
        </w:rPr>
        <w:t>Belaounia</w:t>
      </w:r>
      <w:proofErr w:type="spellEnd"/>
      <w:r w:rsidR="00262FBF" w:rsidRPr="006128B7">
        <w:rPr>
          <w:rFonts w:ascii="Times New Roman" w:eastAsia="宋体" w:hAnsi="Times New Roman" w:cs="Times New Roman"/>
          <w:sz w:val="20"/>
          <w:szCs w:val="20"/>
        </w:rPr>
        <w:t>, S., Tao, R., Zhao</w:t>
      </w:r>
      <w:r w:rsidR="004761EF" w:rsidRPr="006128B7">
        <w:rPr>
          <w:rFonts w:ascii="Times New Roman" w:eastAsia="宋体" w:hAnsi="Times New Roman" w:cs="Times New Roman"/>
          <w:sz w:val="20"/>
          <w:szCs w:val="20"/>
        </w:rPr>
        <w:t xml:space="preserve">, F., </w:t>
      </w:r>
      <w:r w:rsidR="00262FBF" w:rsidRPr="006128B7">
        <w:rPr>
          <w:rFonts w:ascii="Times New Roman" w:eastAsia="宋体" w:hAnsi="Times New Roman" w:cs="Times New Roman"/>
          <w:sz w:val="20"/>
          <w:szCs w:val="20"/>
        </w:rPr>
        <w:t xml:space="preserve">Zhou, G. G., </w:t>
      </w:r>
      <w:r w:rsidR="008E293D">
        <w:rPr>
          <w:rFonts w:ascii="Times New Roman" w:eastAsia="宋体" w:hAnsi="Times New Roman" w:cs="Times New Roman"/>
          <w:sz w:val="20"/>
          <w:szCs w:val="20"/>
        </w:rPr>
        <w:t>“</w:t>
      </w:r>
      <w:r w:rsidR="00262FBF" w:rsidRPr="006128B7">
        <w:rPr>
          <w:rFonts w:ascii="Times New Roman" w:eastAsia="宋体" w:hAnsi="Times New Roman" w:cs="Times New Roman"/>
          <w:sz w:val="20"/>
          <w:szCs w:val="20"/>
        </w:rPr>
        <w:t xml:space="preserve">Gender equality's impact on female directors’ </w:t>
      </w:r>
      <w:r w:rsidR="00215409">
        <w:rPr>
          <w:rFonts w:ascii="Times New Roman" w:eastAsia="宋体" w:hAnsi="Times New Roman" w:cs="Times New Roman"/>
          <w:sz w:val="20"/>
          <w:szCs w:val="20"/>
        </w:rPr>
        <w:t>efficacy: A multi-country study</w:t>
      </w:r>
      <w:r w:rsidR="008E293D">
        <w:rPr>
          <w:rFonts w:ascii="Times New Roman" w:eastAsia="宋体" w:hAnsi="Times New Roman" w:cs="Times New Roman" w:hint="eastAsia"/>
          <w:sz w:val="20"/>
          <w:szCs w:val="20"/>
        </w:rPr>
        <w:t>,</w:t>
      </w:r>
      <w:r w:rsidR="008E293D">
        <w:rPr>
          <w:rFonts w:ascii="Times New Roman" w:eastAsia="宋体" w:hAnsi="Times New Roman" w:cs="Times New Roman"/>
          <w:sz w:val="20"/>
          <w:szCs w:val="20"/>
        </w:rPr>
        <w:t>”</w:t>
      </w:r>
      <w:r w:rsidR="00262FBF" w:rsidRPr="006128B7">
        <w:rPr>
          <w:rFonts w:ascii="Times New Roman" w:eastAsia="宋体" w:hAnsi="Times New Roman" w:cs="Times New Roman"/>
          <w:sz w:val="20"/>
          <w:szCs w:val="20"/>
        </w:rPr>
        <w:t xml:space="preserve"> International Business Review, </w:t>
      </w:r>
      <w:r w:rsidR="00115CA4" w:rsidRPr="006128B7">
        <w:rPr>
          <w:rFonts w:ascii="Times New Roman" w:eastAsia="宋体" w:hAnsi="Times New Roman" w:cs="Times New Roman"/>
          <w:sz w:val="20"/>
          <w:szCs w:val="20"/>
        </w:rPr>
        <w:t>2020</w:t>
      </w:r>
      <w:r w:rsidR="00115CA4">
        <w:rPr>
          <w:rFonts w:ascii="Times New Roman" w:eastAsia="宋体" w:hAnsi="Times New Roman" w:cs="Times New Roman" w:hint="eastAsia"/>
          <w:sz w:val="20"/>
          <w:szCs w:val="20"/>
        </w:rPr>
        <w:t xml:space="preserve">, </w:t>
      </w:r>
      <w:r w:rsidR="00262FBF" w:rsidRPr="006128B7">
        <w:rPr>
          <w:rFonts w:ascii="Times New Roman" w:eastAsia="宋体" w:hAnsi="Times New Roman" w:cs="Times New Roman"/>
          <w:sz w:val="20"/>
          <w:szCs w:val="20"/>
        </w:rPr>
        <w:t>29(5).</w:t>
      </w:r>
    </w:p>
    <w:p w14:paraId="2C0FE087" w14:textId="51277896" w:rsidR="00A970C3" w:rsidRPr="006128B7" w:rsidRDefault="00E73A5D" w:rsidP="00D7337D">
      <w:pPr>
        <w:pStyle w:val="a4"/>
        <w:widowControl/>
        <w:numPr>
          <w:ilvl w:val="0"/>
          <w:numId w:val="1"/>
        </w:numPr>
        <w:ind w:firstLineChars="0"/>
        <w:jc w:val="left"/>
        <w:rPr>
          <w:rFonts w:ascii="Times New Roman" w:eastAsia="宋体" w:hAnsi="Times New Roman" w:cs="Times New Roman"/>
          <w:sz w:val="20"/>
          <w:szCs w:val="20"/>
        </w:rPr>
      </w:pPr>
      <w:r w:rsidRPr="006128B7">
        <w:rPr>
          <w:rFonts w:ascii="Times New Roman" w:eastAsia="宋体" w:hAnsi="Times New Roman" w:cs="Times New Roman"/>
          <w:sz w:val="20"/>
          <w:szCs w:val="20"/>
        </w:rPr>
        <w:t>Balsam</w:t>
      </w:r>
      <w:r w:rsidR="00D7337D" w:rsidRPr="006128B7">
        <w:rPr>
          <w:rFonts w:ascii="Times New Roman" w:eastAsia="宋体" w:hAnsi="Times New Roman" w:cs="Times New Roman"/>
          <w:sz w:val="20"/>
          <w:szCs w:val="20"/>
        </w:rPr>
        <w:t xml:space="preserve">, S., </w:t>
      </w:r>
      <w:proofErr w:type="spellStart"/>
      <w:r w:rsidR="00D7337D" w:rsidRPr="006128B7">
        <w:rPr>
          <w:rFonts w:ascii="Times New Roman" w:eastAsia="宋体" w:hAnsi="Times New Roman" w:cs="Times New Roman"/>
          <w:sz w:val="20"/>
          <w:szCs w:val="20"/>
        </w:rPr>
        <w:t>Puthenpurackal</w:t>
      </w:r>
      <w:proofErr w:type="spellEnd"/>
      <w:r w:rsidR="00D7337D" w:rsidRPr="006128B7">
        <w:rPr>
          <w:rFonts w:ascii="Times New Roman" w:eastAsia="宋体" w:hAnsi="Times New Roman" w:cs="Times New Roman"/>
          <w:sz w:val="20"/>
          <w:szCs w:val="20"/>
        </w:rPr>
        <w:t xml:space="preserve">, J., </w:t>
      </w:r>
      <w:proofErr w:type="spellStart"/>
      <w:r w:rsidR="00D7337D" w:rsidRPr="006128B7">
        <w:rPr>
          <w:rFonts w:ascii="Times New Roman" w:eastAsia="宋体" w:hAnsi="Times New Roman" w:cs="Times New Roman"/>
          <w:sz w:val="20"/>
          <w:szCs w:val="20"/>
        </w:rPr>
        <w:t>Upadhyay</w:t>
      </w:r>
      <w:proofErr w:type="spellEnd"/>
      <w:r w:rsidR="00D7337D" w:rsidRPr="006128B7">
        <w:rPr>
          <w:rFonts w:ascii="Times New Roman" w:eastAsia="宋体" w:hAnsi="Times New Roman" w:cs="Times New Roman"/>
          <w:sz w:val="20"/>
          <w:szCs w:val="20"/>
        </w:rPr>
        <w:t xml:space="preserve">, A., </w:t>
      </w:r>
      <w:r w:rsidR="008E293D">
        <w:rPr>
          <w:rFonts w:ascii="Times New Roman" w:eastAsia="宋体" w:hAnsi="Times New Roman" w:cs="Times New Roman"/>
          <w:sz w:val="20"/>
          <w:szCs w:val="20"/>
        </w:rPr>
        <w:t>“</w:t>
      </w:r>
      <w:r w:rsidR="00D7337D" w:rsidRPr="006128B7">
        <w:rPr>
          <w:rFonts w:ascii="Times New Roman" w:eastAsia="宋体" w:hAnsi="Times New Roman" w:cs="Times New Roman"/>
          <w:sz w:val="20"/>
          <w:szCs w:val="20"/>
        </w:rPr>
        <w:t xml:space="preserve">Corporate opacity and effectiveness </w:t>
      </w:r>
      <w:r w:rsidR="00215409">
        <w:rPr>
          <w:rFonts w:ascii="Times New Roman" w:eastAsia="宋体" w:hAnsi="Times New Roman" w:cs="Times New Roman"/>
          <w:sz w:val="20"/>
          <w:szCs w:val="20"/>
        </w:rPr>
        <w:t>of independent female directors</w:t>
      </w:r>
      <w:r w:rsidR="008E293D">
        <w:rPr>
          <w:rFonts w:ascii="Times New Roman" w:eastAsia="宋体" w:hAnsi="Times New Roman" w:cs="Times New Roman" w:hint="eastAsia"/>
          <w:sz w:val="20"/>
          <w:szCs w:val="20"/>
        </w:rPr>
        <w:t>,</w:t>
      </w:r>
      <w:r w:rsidR="008E293D">
        <w:rPr>
          <w:rFonts w:ascii="Times New Roman" w:eastAsia="宋体" w:hAnsi="Times New Roman" w:cs="Times New Roman"/>
          <w:sz w:val="20"/>
          <w:szCs w:val="20"/>
        </w:rPr>
        <w:t>”</w:t>
      </w:r>
      <w:r w:rsidR="00D7337D" w:rsidRPr="006128B7">
        <w:rPr>
          <w:rFonts w:ascii="Times New Roman" w:eastAsia="宋体" w:hAnsi="Times New Roman" w:cs="Times New Roman"/>
          <w:sz w:val="20"/>
          <w:szCs w:val="20"/>
        </w:rPr>
        <w:t xml:space="preserve"> Journal of Corporate Finance, </w:t>
      </w:r>
      <w:r w:rsidR="00115CA4" w:rsidRPr="006128B7">
        <w:rPr>
          <w:rFonts w:ascii="Times New Roman" w:eastAsia="宋体" w:hAnsi="Times New Roman" w:cs="Times New Roman"/>
          <w:sz w:val="20"/>
          <w:szCs w:val="20"/>
        </w:rPr>
        <w:t>2021</w:t>
      </w:r>
      <w:r w:rsidR="00115CA4">
        <w:rPr>
          <w:rFonts w:ascii="Times New Roman" w:eastAsia="宋体" w:hAnsi="Times New Roman" w:cs="Times New Roman" w:hint="eastAsia"/>
          <w:sz w:val="20"/>
          <w:szCs w:val="20"/>
        </w:rPr>
        <w:t xml:space="preserve">, </w:t>
      </w:r>
      <w:r w:rsidR="00D7337D" w:rsidRPr="006128B7">
        <w:rPr>
          <w:rFonts w:ascii="Times New Roman" w:eastAsia="宋体" w:hAnsi="Times New Roman" w:cs="Times New Roman"/>
          <w:sz w:val="20"/>
          <w:szCs w:val="20"/>
        </w:rPr>
        <w:t>69.</w:t>
      </w:r>
    </w:p>
    <w:p w14:paraId="78255569" w14:textId="61B5CDBE" w:rsidR="00862A85" w:rsidRPr="006128B7" w:rsidRDefault="00E73A5D" w:rsidP="00862A85">
      <w:pPr>
        <w:pStyle w:val="a4"/>
        <w:widowControl/>
        <w:numPr>
          <w:ilvl w:val="0"/>
          <w:numId w:val="1"/>
        </w:numPr>
        <w:ind w:firstLineChars="0"/>
        <w:jc w:val="left"/>
        <w:rPr>
          <w:rFonts w:ascii="Times New Roman" w:eastAsia="宋体" w:hAnsi="Times New Roman" w:cs="Times New Roman"/>
          <w:sz w:val="20"/>
          <w:szCs w:val="20"/>
        </w:rPr>
      </w:pPr>
      <w:proofErr w:type="spellStart"/>
      <w:r w:rsidRPr="006128B7">
        <w:rPr>
          <w:rFonts w:ascii="Times New Roman" w:eastAsia="宋体" w:hAnsi="Times New Roman" w:cs="Times New Roman"/>
          <w:sz w:val="20"/>
          <w:szCs w:val="20"/>
        </w:rPr>
        <w:t>Tosun</w:t>
      </w:r>
      <w:proofErr w:type="spellEnd"/>
      <w:r w:rsidRPr="006128B7">
        <w:rPr>
          <w:rFonts w:ascii="Times New Roman" w:eastAsia="宋体" w:hAnsi="Times New Roman" w:cs="Times New Roman"/>
          <w:sz w:val="20"/>
          <w:szCs w:val="20"/>
        </w:rPr>
        <w:t xml:space="preserve">, O. K., </w:t>
      </w:r>
      <w:proofErr w:type="spellStart"/>
      <w:r w:rsidRPr="006128B7">
        <w:rPr>
          <w:rFonts w:ascii="Times New Roman" w:eastAsia="宋体" w:hAnsi="Times New Roman" w:cs="Times New Roman"/>
          <w:sz w:val="20"/>
          <w:szCs w:val="20"/>
        </w:rPr>
        <w:t>Kalak</w:t>
      </w:r>
      <w:proofErr w:type="spellEnd"/>
      <w:r w:rsidRPr="006128B7">
        <w:rPr>
          <w:rFonts w:ascii="Times New Roman" w:eastAsia="宋体" w:hAnsi="Times New Roman" w:cs="Times New Roman"/>
          <w:sz w:val="20"/>
          <w:szCs w:val="20"/>
        </w:rPr>
        <w:t xml:space="preserve">, I. E., Hudson, R., </w:t>
      </w:r>
      <w:r w:rsidR="008E293D">
        <w:rPr>
          <w:rFonts w:ascii="Times New Roman" w:eastAsia="宋体" w:hAnsi="Times New Roman" w:cs="Times New Roman"/>
          <w:sz w:val="20"/>
          <w:szCs w:val="20"/>
        </w:rPr>
        <w:t>“</w:t>
      </w:r>
      <w:r w:rsidRPr="006128B7">
        <w:rPr>
          <w:rFonts w:ascii="Times New Roman" w:eastAsia="宋体" w:hAnsi="Times New Roman" w:cs="Times New Roman"/>
          <w:sz w:val="20"/>
          <w:szCs w:val="20"/>
        </w:rPr>
        <w:t>How female directors help firms to attain opt</w:t>
      </w:r>
      <w:r w:rsidR="00215409">
        <w:rPr>
          <w:rFonts w:ascii="Times New Roman" w:eastAsia="宋体" w:hAnsi="Times New Roman" w:cs="Times New Roman"/>
          <w:sz w:val="20"/>
          <w:szCs w:val="20"/>
        </w:rPr>
        <w:t>imal cash holdings</w:t>
      </w:r>
      <w:r w:rsidR="008E293D">
        <w:rPr>
          <w:rFonts w:ascii="Times New Roman" w:eastAsia="宋体" w:hAnsi="Times New Roman" w:cs="Times New Roman" w:hint="eastAsia"/>
          <w:sz w:val="20"/>
          <w:szCs w:val="20"/>
        </w:rPr>
        <w:t>,</w:t>
      </w:r>
      <w:r w:rsidR="008E293D">
        <w:rPr>
          <w:rFonts w:ascii="Times New Roman" w:eastAsia="宋体" w:hAnsi="Times New Roman" w:cs="Times New Roman"/>
          <w:sz w:val="20"/>
          <w:szCs w:val="20"/>
        </w:rPr>
        <w:t>”</w:t>
      </w:r>
      <w:r w:rsidRPr="006128B7">
        <w:rPr>
          <w:rFonts w:ascii="Times New Roman" w:eastAsia="宋体" w:hAnsi="Times New Roman" w:cs="Times New Roman"/>
          <w:sz w:val="20"/>
          <w:szCs w:val="20"/>
        </w:rPr>
        <w:t xml:space="preserve"> International Review of Financial Analysis, </w:t>
      </w:r>
      <w:r w:rsidR="00115CA4" w:rsidRPr="006128B7">
        <w:rPr>
          <w:rFonts w:ascii="Times New Roman" w:eastAsia="宋体" w:hAnsi="Times New Roman" w:cs="Times New Roman"/>
          <w:sz w:val="20"/>
          <w:szCs w:val="20"/>
        </w:rPr>
        <w:t>2022</w:t>
      </w:r>
      <w:r w:rsidR="00115CA4">
        <w:rPr>
          <w:rFonts w:ascii="Times New Roman" w:eastAsia="宋体" w:hAnsi="Times New Roman" w:cs="Times New Roman" w:hint="eastAsia"/>
          <w:sz w:val="20"/>
          <w:szCs w:val="20"/>
        </w:rPr>
        <w:t xml:space="preserve">, </w:t>
      </w:r>
      <w:r w:rsidRPr="006128B7">
        <w:rPr>
          <w:rFonts w:ascii="Times New Roman" w:hAnsi="Times New Roman" w:cs="Times New Roman"/>
          <w:color w:val="000000"/>
          <w:sz w:val="20"/>
          <w:szCs w:val="20"/>
        </w:rPr>
        <w:t>8</w:t>
      </w:r>
      <w:r w:rsidRPr="006128B7">
        <w:rPr>
          <w:rFonts w:ascii="Times New Roman" w:eastAsia="宋体" w:hAnsi="Times New Roman" w:cs="Times New Roman"/>
          <w:sz w:val="20"/>
          <w:szCs w:val="20"/>
        </w:rPr>
        <w:t>0.</w:t>
      </w:r>
    </w:p>
    <w:bookmarkEnd w:id="0"/>
    <w:p w14:paraId="4B4A8A17" w14:textId="5B4D0AFD" w:rsidR="00A254A1" w:rsidRPr="006128B7" w:rsidRDefault="00573EE4" w:rsidP="00551731">
      <w:pPr>
        <w:pStyle w:val="a4"/>
        <w:widowControl/>
        <w:numPr>
          <w:ilvl w:val="0"/>
          <w:numId w:val="1"/>
        </w:numPr>
        <w:ind w:firstLineChars="0"/>
        <w:jc w:val="left"/>
        <w:rPr>
          <w:rFonts w:ascii="Times New Roman" w:eastAsia="宋体" w:hAnsi="Times New Roman" w:cs="Times New Roman"/>
          <w:sz w:val="20"/>
          <w:szCs w:val="20"/>
        </w:rPr>
      </w:pPr>
      <w:r w:rsidRPr="006128B7">
        <w:rPr>
          <w:rFonts w:ascii="Times New Roman" w:eastAsia="宋体" w:hAnsi="Times New Roman" w:cs="Times New Roman"/>
          <w:sz w:val="20"/>
          <w:szCs w:val="20"/>
        </w:rPr>
        <w:t>Xiao J.L, Pan Y., Dai Y</w:t>
      </w:r>
      <w:r w:rsidR="00551731" w:rsidRPr="006128B7">
        <w:rPr>
          <w:rFonts w:ascii="Times New Roman" w:eastAsia="宋体" w:hAnsi="Times New Roman" w:cs="Times New Roman"/>
          <w:sz w:val="20"/>
          <w:szCs w:val="20"/>
        </w:rPr>
        <w:t>.Y,</w:t>
      </w:r>
      <w:r w:rsidR="007762E8" w:rsidRPr="006128B7">
        <w:rPr>
          <w:rFonts w:ascii="Times New Roman" w:eastAsia="宋体" w:hAnsi="Times New Roman" w:cs="Times New Roman"/>
          <w:sz w:val="20"/>
          <w:szCs w:val="20"/>
        </w:rPr>
        <w:t xml:space="preserve"> </w:t>
      </w:r>
      <w:r w:rsidR="008E293D">
        <w:rPr>
          <w:rFonts w:ascii="Times New Roman" w:eastAsia="宋体" w:hAnsi="Times New Roman" w:cs="Times New Roman"/>
          <w:sz w:val="20"/>
          <w:szCs w:val="20"/>
        </w:rPr>
        <w:t>“</w:t>
      </w:r>
      <w:r w:rsidR="00551731" w:rsidRPr="006128B7">
        <w:rPr>
          <w:rFonts w:ascii="Times New Roman" w:eastAsia="宋体" w:hAnsi="Times New Roman" w:cs="Times New Roman"/>
          <w:sz w:val="20"/>
          <w:szCs w:val="20"/>
        </w:rPr>
        <w:t>Couples' Joint Holdings and Corporate Risk-taking</w:t>
      </w:r>
      <w:r w:rsidR="008E293D">
        <w:rPr>
          <w:rFonts w:ascii="Times New Roman" w:eastAsia="宋体" w:hAnsi="Times New Roman" w:cs="Times New Roman" w:hint="eastAsia"/>
          <w:sz w:val="20"/>
          <w:szCs w:val="20"/>
        </w:rPr>
        <w:t>,</w:t>
      </w:r>
      <w:r w:rsidR="008E293D">
        <w:rPr>
          <w:rFonts w:ascii="Times New Roman" w:eastAsia="宋体" w:hAnsi="Times New Roman" w:cs="Times New Roman"/>
          <w:sz w:val="20"/>
          <w:szCs w:val="20"/>
        </w:rPr>
        <w:t>”</w:t>
      </w:r>
      <w:r w:rsidR="00363585" w:rsidRPr="006128B7">
        <w:rPr>
          <w:rFonts w:ascii="Times New Roman" w:eastAsia="宋体" w:hAnsi="Times New Roman" w:cs="Times New Roman"/>
          <w:sz w:val="20"/>
          <w:szCs w:val="20"/>
        </w:rPr>
        <w:t xml:space="preserve"> Economic R</w:t>
      </w:r>
      <w:r w:rsidR="00E73A5D" w:rsidRPr="006128B7">
        <w:rPr>
          <w:rFonts w:ascii="Times New Roman" w:eastAsia="宋体" w:hAnsi="Times New Roman" w:cs="Times New Roman"/>
          <w:sz w:val="20"/>
          <w:szCs w:val="20"/>
        </w:rPr>
        <w:t>esearch</w:t>
      </w:r>
      <w:r w:rsidR="00727DB7" w:rsidRPr="006128B7">
        <w:rPr>
          <w:rFonts w:ascii="Times New Roman" w:eastAsia="宋体" w:hAnsi="Times New Roman" w:cs="Times New Roman"/>
          <w:sz w:val="20"/>
          <w:szCs w:val="20"/>
        </w:rPr>
        <w:t xml:space="preserve"> Journal</w:t>
      </w:r>
      <w:r w:rsidR="00E73A5D" w:rsidRPr="006128B7">
        <w:rPr>
          <w:rFonts w:ascii="Times New Roman" w:eastAsia="宋体" w:hAnsi="Times New Roman" w:cs="Times New Roman"/>
          <w:sz w:val="20"/>
          <w:szCs w:val="20"/>
        </w:rPr>
        <w:t xml:space="preserve">, </w:t>
      </w:r>
      <w:r w:rsidR="00115CA4" w:rsidRPr="006128B7">
        <w:rPr>
          <w:rFonts w:ascii="Times New Roman" w:eastAsia="宋体" w:hAnsi="Times New Roman" w:cs="Times New Roman"/>
          <w:sz w:val="20"/>
          <w:szCs w:val="20"/>
        </w:rPr>
        <w:t>2018</w:t>
      </w:r>
      <w:r w:rsidR="00115CA4">
        <w:rPr>
          <w:rFonts w:ascii="Times New Roman" w:eastAsia="宋体" w:hAnsi="Times New Roman" w:cs="Times New Roman" w:hint="eastAsia"/>
          <w:sz w:val="20"/>
          <w:szCs w:val="20"/>
        </w:rPr>
        <w:t xml:space="preserve">, </w:t>
      </w:r>
      <w:r w:rsidR="00E73A5D" w:rsidRPr="006128B7">
        <w:rPr>
          <w:rFonts w:ascii="Times New Roman" w:eastAsia="宋体" w:hAnsi="Times New Roman" w:cs="Times New Roman"/>
          <w:sz w:val="20"/>
          <w:szCs w:val="20"/>
        </w:rPr>
        <w:t>53 (05)</w:t>
      </w:r>
      <w:r w:rsidR="004D573A" w:rsidRPr="006128B7">
        <w:rPr>
          <w:rFonts w:ascii="Times New Roman" w:eastAsia="宋体" w:hAnsi="Times New Roman" w:cs="Times New Roman"/>
          <w:sz w:val="20"/>
          <w:szCs w:val="20"/>
        </w:rPr>
        <w:t>,</w:t>
      </w:r>
      <w:r w:rsidR="00E73A5D" w:rsidRPr="006128B7">
        <w:rPr>
          <w:rFonts w:ascii="Times New Roman" w:eastAsia="宋体" w:hAnsi="Times New Roman" w:cs="Times New Roman"/>
          <w:sz w:val="20"/>
          <w:szCs w:val="20"/>
        </w:rPr>
        <w:t xml:space="preserve"> 190-204</w:t>
      </w:r>
      <w:r w:rsidR="007762E8" w:rsidRPr="006128B7">
        <w:rPr>
          <w:rFonts w:ascii="Times New Roman" w:eastAsia="宋体" w:hAnsi="Times New Roman" w:cs="Times New Roman"/>
          <w:sz w:val="20"/>
          <w:szCs w:val="20"/>
        </w:rPr>
        <w:t>.</w:t>
      </w:r>
    </w:p>
    <w:p w14:paraId="05A07265" w14:textId="26623437" w:rsidR="00A254A1" w:rsidRPr="006128B7" w:rsidRDefault="00E73A5D" w:rsidP="00727DB7">
      <w:pPr>
        <w:pStyle w:val="a4"/>
        <w:widowControl/>
        <w:numPr>
          <w:ilvl w:val="0"/>
          <w:numId w:val="1"/>
        </w:numPr>
        <w:ind w:firstLineChars="0"/>
        <w:jc w:val="left"/>
        <w:rPr>
          <w:rFonts w:ascii="Times New Roman" w:eastAsia="宋体" w:hAnsi="Times New Roman" w:cs="Times New Roman"/>
          <w:sz w:val="20"/>
          <w:szCs w:val="20"/>
        </w:rPr>
      </w:pPr>
      <w:r w:rsidRPr="006128B7">
        <w:rPr>
          <w:rFonts w:ascii="Times New Roman" w:eastAsia="宋体" w:hAnsi="Times New Roman" w:cs="Times New Roman"/>
          <w:sz w:val="20"/>
          <w:szCs w:val="20"/>
        </w:rPr>
        <w:t>Li S</w:t>
      </w:r>
      <w:r w:rsidR="0078507E" w:rsidRPr="006128B7">
        <w:rPr>
          <w:rFonts w:ascii="Times New Roman" w:eastAsia="宋体" w:hAnsi="Times New Roman" w:cs="Times New Roman"/>
          <w:sz w:val="20"/>
          <w:szCs w:val="20"/>
        </w:rPr>
        <w:t>.G,</w:t>
      </w:r>
      <w:r w:rsidR="004D573A" w:rsidRPr="006128B7">
        <w:rPr>
          <w:rFonts w:ascii="Times New Roman" w:eastAsia="宋体" w:hAnsi="Times New Roman" w:cs="Times New Roman"/>
          <w:sz w:val="20"/>
          <w:szCs w:val="20"/>
        </w:rPr>
        <w:t xml:space="preserve"> </w:t>
      </w:r>
      <w:r w:rsidR="008E293D">
        <w:rPr>
          <w:rFonts w:ascii="Times New Roman" w:eastAsia="宋体" w:hAnsi="Times New Roman" w:cs="Times New Roman"/>
          <w:sz w:val="20"/>
          <w:szCs w:val="20"/>
        </w:rPr>
        <w:t>“</w:t>
      </w:r>
      <w:r w:rsidR="007C2743" w:rsidRPr="006128B7">
        <w:rPr>
          <w:rFonts w:ascii="Times New Roman" w:eastAsia="宋体" w:hAnsi="Times New Roman" w:cs="Times New Roman"/>
          <w:sz w:val="20"/>
          <w:szCs w:val="20"/>
        </w:rPr>
        <w:t>Female Managers</w:t>
      </w:r>
      <w:r w:rsidR="005C02DB">
        <w:rPr>
          <w:rFonts w:ascii="Times New Roman" w:eastAsia="宋体" w:hAnsi="Times New Roman" w:cs="Times New Roman" w:hint="eastAsia"/>
          <w:sz w:val="20"/>
          <w:szCs w:val="20"/>
        </w:rPr>
        <w:t xml:space="preserve">, </w:t>
      </w:r>
      <w:r w:rsidR="007C2743" w:rsidRPr="006128B7">
        <w:rPr>
          <w:rFonts w:ascii="Times New Roman" w:eastAsia="宋体" w:hAnsi="Times New Roman" w:cs="Times New Roman"/>
          <w:sz w:val="20"/>
          <w:szCs w:val="20"/>
        </w:rPr>
        <w:t>Over-Investment and Corporate Value—</w:t>
      </w:r>
      <w:r w:rsidR="0078507E" w:rsidRPr="006128B7">
        <w:rPr>
          <w:rFonts w:ascii="Times New Roman" w:eastAsia="宋体" w:hAnsi="Times New Roman" w:cs="Times New Roman"/>
          <w:sz w:val="20"/>
          <w:szCs w:val="20"/>
        </w:rPr>
        <w:t>Evidence from Chinese</w:t>
      </w:r>
      <w:r w:rsidR="00363585" w:rsidRPr="006128B7">
        <w:rPr>
          <w:rFonts w:ascii="Times New Roman" w:eastAsia="宋体" w:hAnsi="Times New Roman" w:cs="Times New Roman"/>
          <w:sz w:val="20"/>
          <w:szCs w:val="20"/>
        </w:rPr>
        <w:t xml:space="preserve"> Capital M</w:t>
      </w:r>
      <w:r w:rsidR="0078507E" w:rsidRPr="006128B7">
        <w:rPr>
          <w:rFonts w:ascii="Times New Roman" w:eastAsia="宋体" w:hAnsi="Times New Roman" w:cs="Times New Roman"/>
          <w:sz w:val="20"/>
          <w:szCs w:val="20"/>
        </w:rPr>
        <w:t>arket</w:t>
      </w:r>
      <w:r w:rsidR="008E293D">
        <w:rPr>
          <w:rFonts w:ascii="Times New Roman" w:eastAsia="宋体" w:hAnsi="Times New Roman" w:cs="Times New Roman" w:hint="eastAsia"/>
          <w:sz w:val="20"/>
          <w:szCs w:val="20"/>
        </w:rPr>
        <w:t>,</w:t>
      </w:r>
      <w:r w:rsidR="008E293D">
        <w:rPr>
          <w:rFonts w:ascii="Times New Roman" w:eastAsia="宋体" w:hAnsi="Times New Roman" w:cs="Times New Roman"/>
          <w:sz w:val="20"/>
          <w:szCs w:val="20"/>
        </w:rPr>
        <w:t>”</w:t>
      </w:r>
      <w:r w:rsidRPr="006128B7">
        <w:rPr>
          <w:rFonts w:ascii="Times New Roman" w:eastAsia="宋体" w:hAnsi="Times New Roman" w:cs="Times New Roman"/>
          <w:sz w:val="20"/>
          <w:szCs w:val="20"/>
        </w:rPr>
        <w:t xml:space="preserve"> Business Management Journal, </w:t>
      </w:r>
      <w:r w:rsidR="00115CA4" w:rsidRPr="006128B7">
        <w:rPr>
          <w:rFonts w:ascii="Times New Roman" w:eastAsia="宋体" w:hAnsi="Times New Roman" w:cs="Times New Roman"/>
          <w:sz w:val="20"/>
          <w:szCs w:val="20"/>
        </w:rPr>
        <w:t>2013</w:t>
      </w:r>
      <w:r w:rsidR="00115CA4">
        <w:rPr>
          <w:rFonts w:ascii="Times New Roman" w:eastAsia="宋体" w:hAnsi="Times New Roman" w:cs="Times New Roman" w:hint="eastAsia"/>
          <w:sz w:val="20"/>
          <w:szCs w:val="20"/>
        </w:rPr>
        <w:t xml:space="preserve">, </w:t>
      </w:r>
      <w:r w:rsidRPr="006128B7">
        <w:rPr>
          <w:rFonts w:ascii="Times New Roman" w:eastAsia="宋体" w:hAnsi="Times New Roman" w:cs="Times New Roman"/>
          <w:sz w:val="20"/>
          <w:szCs w:val="20"/>
        </w:rPr>
        <w:t>35 (07)</w:t>
      </w:r>
      <w:r w:rsidR="004D573A" w:rsidRPr="006128B7">
        <w:rPr>
          <w:rFonts w:ascii="Times New Roman" w:eastAsia="宋体" w:hAnsi="Times New Roman" w:cs="Times New Roman"/>
          <w:sz w:val="20"/>
          <w:szCs w:val="20"/>
        </w:rPr>
        <w:t>,</w:t>
      </w:r>
      <w:r w:rsidRPr="006128B7">
        <w:rPr>
          <w:rFonts w:ascii="Times New Roman" w:eastAsia="宋体" w:hAnsi="Times New Roman" w:cs="Times New Roman"/>
          <w:sz w:val="20"/>
          <w:szCs w:val="20"/>
        </w:rPr>
        <w:t xml:space="preserve"> 74-84</w:t>
      </w:r>
      <w:r w:rsidR="004D573A" w:rsidRPr="006128B7">
        <w:rPr>
          <w:rFonts w:ascii="Times New Roman" w:eastAsia="宋体" w:hAnsi="Times New Roman" w:cs="Times New Roman"/>
          <w:sz w:val="20"/>
          <w:szCs w:val="20"/>
        </w:rPr>
        <w:t>.</w:t>
      </w:r>
    </w:p>
    <w:p w14:paraId="77513E97" w14:textId="5DAA0557" w:rsidR="00A254A1" w:rsidRPr="006128B7" w:rsidRDefault="00E73A5D" w:rsidP="00EB0AFB">
      <w:pPr>
        <w:pStyle w:val="a4"/>
        <w:widowControl/>
        <w:numPr>
          <w:ilvl w:val="0"/>
          <w:numId w:val="1"/>
        </w:numPr>
        <w:ind w:firstLineChars="0"/>
        <w:jc w:val="left"/>
        <w:rPr>
          <w:rFonts w:ascii="Times New Roman" w:eastAsia="宋体" w:hAnsi="Times New Roman" w:cs="Times New Roman"/>
          <w:sz w:val="20"/>
          <w:szCs w:val="20"/>
        </w:rPr>
      </w:pPr>
      <w:r w:rsidRPr="006128B7">
        <w:rPr>
          <w:rFonts w:ascii="Times New Roman" w:eastAsia="宋体" w:hAnsi="Times New Roman" w:cs="Times New Roman"/>
          <w:sz w:val="20"/>
          <w:szCs w:val="20"/>
        </w:rPr>
        <w:t>Hu Z</w:t>
      </w:r>
      <w:r w:rsidR="0078507E" w:rsidRPr="006128B7">
        <w:rPr>
          <w:rFonts w:ascii="Times New Roman" w:eastAsia="宋体" w:hAnsi="Times New Roman" w:cs="Times New Roman"/>
          <w:sz w:val="20"/>
          <w:szCs w:val="20"/>
        </w:rPr>
        <w:t>.Y,</w:t>
      </w:r>
      <w:r w:rsidR="004D573A" w:rsidRPr="006128B7">
        <w:rPr>
          <w:rFonts w:ascii="Times New Roman" w:eastAsia="宋体" w:hAnsi="Times New Roman" w:cs="Times New Roman"/>
          <w:sz w:val="20"/>
          <w:szCs w:val="20"/>
        </w:rPr>
        <w:t xml:space="preserve"> </w:t>
      </w:r>
      <w:r w:rsidR="008E293D">
        <w:rPr>
          <w:rFonts w:ascii="Times New Roman" w:eastAsia="宋体" w:hAnsi="Times New Roman" w:cs="Times New Roman"/>
          <w:sz w:val="20"/>
          <w:szCs w:val="20"/>
        </w:rPr>
        <w:t>“</w:t>
      </w:r>
      <w:r w:rsidR="00363585" w:rsidRPr="006128B7">
        <w:rPr>
          <w:rFonts w:ascii="Times New Roman" w:eastAsia="宋体" w:hAnsi="Times New Roman" w:cs="Times New Roman"/>
          <w:sz w:val="20"/>
          <w:szCs w:val="20"/>
        </w:rPr>
        <w:t>Female CEO, Social Trust and Corporate Financing Constraints</w:t>
      </w:r>
      <w:r w:rsidR="008E293D">
        <w:rPr>
          <w:rFonts w:ascii="Times New Roman" w:eastAsia="宋体" w:hAnsi="Times New Roman" w:cs="Times New Roman" w:hint="eastAsia"/>
          <w:sz w:val="20"/>
          <w:szCs w:val="20"/>
        </w:rPr>
        <w:t>,</w:t>
      </w:r>
      <w:r w:rsidR="008E293D">
        <w:rPr>
          <w:rFonts w:ascii="Times New Roman" w:eastAsia="宋体" w:hAnsi="Times New Roman" w:cs="Times New Roman"/>
          <w:sz w:val="20"/>
          <w:szCs w:val="20"/>
        </w:rPr>
        <w:t>”</w:t>
      </w:r>
      <w:r w:rsidR="00363585" w:rsidRPr="006128B7">
        <w:rPr>
          <w:rFonts w:ascii="Times New Roman" w:eastAsia="宋体" w:hAnsi="Times New Roman" w:cs="Times New Roman"/>
          <w:sz w:val="20"/>
          <w:szCs w:val="20"/>
        </w:rPr>
        <w:t xml:space="preserve"> Economic M</w:t>
      </w:r>
      <w:r w:rsidRPr="006128B7">
        <w:rPr>
          <w:rFonts w:ascii="Times New Roman" w:eastAsia="宋体" w:hAnsi="Times New Roman" w:cs="Times New Roman"/>
          <w:sz w:val="20"/>
          <w:szCs w:val="20"/>
        </w:rPr>
        <w:t xml:space="preserve">anagement, </w:t>
      </w:r>
      <w:r w:rsidR="00115CA4" w:rsidRPr="006128B7">
        <w:rPr>
          <w:rFonts w:ascii="Times New Roman" w:eastAsia="宋体" w:hAnsi="Times New Roman" w:cs="Times New Roman"/>
          <w:sz w:val="20"/>
          <w:szCs w:val="20"/>
        </w:rPr>
        <w:t>2015</w:t>
      </w:r>
      <w:r w:rsidR="00115CA4">
        <w:rPr>
          <w:rFonts w:ascii="Times New Roman" w:eastAsia="宋体" w:hAnsi="Times New Roman" w:cs="Times New Roman" w:hint="eastAsia"/>
          <w:sz w:val="20"/>
          <w:szCs w:val="20"/>
        </w:rPr>
        <w:t xml:space="preserve">, </w:t>
      </w:r>
      <w:r w:rsidRPr="006128B7">
        <w:rPr>
          <w:rFonts w:ascii="Times New Roman" w:eastAsia="宋体" w:hAnsi="Times New Roman" w:cs="Times New Roman"/>
          <w:sz w:val="20"/>
          <w:szCs w:val="20"/>
        </w:rPr>
        <w:t>37 (08)</w:t>
      </w:r>
      <w:r w:rsidR="004D573A" w:rsidRPr="006128B7">
        <w:rPr>
          <w:rFonts w:ascii="Times New Roman" w:eastAsia="宋体" w:hAnsi="Times New Roman" w:cs="Times New Roman"/>
          <w:sz w:val="20"/>
          <w:szCs w:val="20"/>
        </w:rPr>
        <w:t>,</w:t>
      </w:r>
      <w:r w:rsidRPr="006128B7">
        <w:rPr>
          <w:rFonts w:ascii="Times New Roman" w:eastAsia="宋体" w:hAnsi="Times New Roman" w:cs="Times New Roman"/>
          <w:sz w:val="20"/>
          <w:szCs w:val="20"/>
        </w:rPr>
        <w:t xml:space="preserve"> 88-98</w:t>
      </w:r>
      <w:r w:rsidR="004D573A" w:rsidRPr="006128B7">
        <w:rPr>
          <w:rFonts w:ascii="Times New Roman" w:eastAsia="宋体" w:hAnsi="Times New Roman" w:cs="Times New Roman"/>
          <w:sz w:val="20"/>
          <w:szCs w:val="20"/>
        </w:rPr>
        <w:t>.</w:t>
      </w:r>
    </w:p>
    <w:p w14:paraId="02DB2603" w14:textId="67BE5580" w:rsidR="00A254A1" w:rsidRPr="006128B7" w:rsidRDefault="00E73A5D" w:rsidP="00727DB7">
      <w:pPr>
        <w:pStyle w:val="a4"/>
        <w:widowControl/>
        <w:numPr>
          <w:ilvl w:val="0"/>
          <w:numId w:val="1"/>
        </w:numPr>
        <w:ind w:firstLineChars="0"/>
        <w:jc w:val="left"/>
        <w:rPr>
          <w:rFonts w:ascii="Times New Roman" w:eastAsia="宋体" w:hAnsi="Times New Roman" w:cs="Times New Roman"/>
          <w:sz w:val="20"/>
          <w:szCs w:val="20"/>
        </w:rPr>
      </w:pPr>
      <w:r w:rsidRPr="006128B7">
        <w:rPr>
          <w:rFonts w:ascii="Times New Roman" w:eastAsia="宋体" w:hAnsi="Times New Roman" w:cs="Times New Roman"/>
          <w:sz w:val="20"/>
          <w:szCs w:val="20"/>
        </w:rPr>
        <w:t>Li X</w:t>
      </w:r>
      <w:r w:rsidR="00595701" w:rsidRPr="006128B7">
        <w:rPr>
          <w:rFonts w:ascii="Times New Roman" w:eastAsia="宋体" w:hAnsi="Times New Roman" w:cs="Times New Roman"/>
          <w:sz w:val="20"/>
          <w:szCs w:val="20"/>
        </w:rPr>
        <w:t>.R</w:t>
      </w:r>
      <w:r w:rsidRPr="006128B7">
        <w:rPr>
          <w:rFonts w:ascii="Times New Roman" w:eastAsia="宋体" w:hAnsi="Times New Roman" w:cs="Times New Roman"/>
          <w:sz w:val="20"/>
          <w:szCs w:val="20"/>
        </w:rPr>
        <w:t>, Liu X</w:t>
      </w:r>
      <w:r w:rsidR="00595701" w:rsidRPr="006128B7">
        <w:rPr>
          <w:rFonts w:ascii="Times New Roman" w:eastAsia="宋体" w:hAnsi="Times New Roman" w:cs="Times New Roman"/>
          <w:sz w:val="20"/>
          <w:szCs w:val="20"/>
        </w:rPr>
        <w:t>.</w:t>
      </w:r>
      <w:r w:rsidRPr="006128B7">
        <w:rPr>
          <w:rFonts w:ascii="Times New Roman" w:eastAsia="宋体" w:hAnsi="Times New Roman" w:cs="Times New Roman"/>
          <w:sz w:val="20"/>
          <w:szCs w:val="20"/>
        </w:rPr>
        <w:t>, Fu</w:t>
      </w:r>
      <w:r w:rsidR="00595701" w:rsidRPr="006128B7">
        <w:rPr>
          <w:rFonts w:ascii="Times New Roman" w:eastAsia="宋体" w:hAnsi="Times New Roman" w:cs="Times New Roman"/>
          <w:sz w:val="20"/>
          <w:szCs w:val="20"/>
        </w:rPr>
        <w:t xml:space="preserve"> D.G,</w:t>
      </w:r>
      <w:r w:rsidR="00AC1306" w:rsidRPr="006128B7">
        <w:rPr>
          <w:rFonts w:ascii="Times New Roman" w:eastAsia="宋体" w:hAnsi="Times New Roman" w:cs="Times New Roman"/>
          <w:sz w:val="20"/>
          <w:szCs w:val="20"/>
        </w:rPr>
        <w:t xml:space="preserve"> </w:t>
      </w:r>
      <w:r w:rsidR="008E293D">
        <w:rPr>
          <w:rFonts w:ascii="Times New Roman" w:eastAsia="宋体" w:hAnsi="Times New Roman" w:cs="Times New Roman"/>
          <w:sz w:val="20"/>
          <w:szCs w:val="20"/>
        </w:rPr>
        <w:t>“</w:t>
      </w:r>
      <w:r w:rsidR="00595701" w:rsidRPr="006128B7">
        <w:rPr>
          <w:rFonts w:ascii="Times New Roman" w:eastAsia="宋体" w:hAnsi="Times New Roman" w:cs="Times New Roman"/>
          <w:sz w:val="20"/>
          <w:szCs w:val="20"/>
        </w:rPr>
        <w:t>CFO Gender, Cash Holdings, and the Value of Cash Holdings: Evidence from</w:t>
      </w:r>
      <w:r w:rsidRPr="006128B7">
        <w:rPr>
          <w:rFonts w:ascii="Times New Roman" w:eastAsia="宋体" w:hAnsi="Times New Roman" w:cs="Times New Roman"/>
          <w:sz w:val="20"/>
          <w:szCs w:val="20"/>
        </w:rPr>
        <w:t xml:space="preserve"> </w:t>
      </w:r>
      <w:r w:rsidR="00215409">
        <w:rPr>
          <w:rFonts w:ascii="Times New Roman" w:eastAsia="宋体" w:hAnsi="Times New Roman" w:cs="Times New Roman"/>
          <w:sz w:val="20"/>
          <w:szCs w:val="20"/>
        </w:rPr>
        <w:t>China</w:t>
      </w:r>
      <w:r w:rsidR="008E293D">
        <w:rPr>
          <w:rFonts w:ascii="Times New Roman" w:eastAsia="宋体" w:hAnsi="Times New Roman" w:cs="Times New Roman" w:hint="eastAsia"/>
          <w:sz w:val="20"/>
          <w:szCs w:val="20"/>
        </w:rPr>
        <w:t>,</w:t>
      </w:r>
      <w:r w:rsidR="008E293D">
        <w:rPr>
          <w:rFonts w:ascii="Times New Roman" w:eastAsia="宋体" w:hAnsi="Times New Roman" w:cs="Times New Roman"/>
          <w:sz w:val="20"/>
          <w:szCs w:val="20"/>
        </w:rPr>
        <w:t>”</w:t>
      </w:r>
      <w:r w:rsidRPr="006128B7">
        <w:rPr>
          <w:rFonts w:ascii="Times New Roman" w:eastAsia="宋体" w:hAnsi="Times New Roman" w:cs="Times New Roman"/>
          <w:sz w:val="20"/>
          <w:szCs w:val="20"/>
        </w:rPr>
        <w:t xml:space="preserve"> Business Management Journal, </w:t>
      </w:r>
      <w:r w:rsidR="00115CA4" w:rsidRPr="006128B7">
        <w:rPr>
          <w:rFonts w:ascii="Times New Roman" w:eastAsia="宋体" w:hAnsi="Times New Roman" w:cs="Times New Roman"/>
          <w:sz w:val="20"/>
          <w:szCs w:val="20"/>
        </w:rPr>
        <w:t>2013</w:t>
      </w:r>
      <w:r w:rsidR="00115CA4">
        <w:rPr>
          <w:rFonts w:ascii="Times New Roman" w:eastAsia="宋体" w:hAnsi="Times New Roman" w:cs="Times New Roman" w:hint="eastAsia"/>
          <w:sz w:val="20"/>
          <w:szCs w:val="20"/>
        </w:rPr>
        <w:t xml:space="preserve">, </w:t>
      </w:r>
      <w:r w:rsidRPr="006128B7">
        <w:rPr>
          <w:rFonts w:ascii="Times New Roman" w:eastAsia="宋体" w:hAnsi="Times New Roman" w:cs="Times New Roman"/>
          <w:sz w:val="20"/>
          <w:szCs w:val="20"/>
        </w:rPr>
        <w:t>35 (12)</w:t>
      </w:r>
      <w:r w:rsidR="00AC1306" w:rsidRPr="006128B7">
        <w:rPr>
          <w:rFonts w:ascii="Times New Roman" w:eastAsia="宋体" w:hAnsi="Times New Roman" w:cs="Times New Roman"/>
          <w:sz w:val="20"/>
          <w:szCs w:val="20"/>
        </w:rPr>
        <w:t>,</w:t>
      </w:r>
      <w:r w:rsidRPr="006128B7">
        <w:rPr>
          <w:rFonts w:ascii="Times New Roman" w:eastAsia="宋体" w:hAnsi="Times New Roman" w:cs="Times New Roman"/>
          <w:sz w:val="20"/>
          <w:szCs w:val="20"/>
        </w:rPr>
        <w:t xml:space="preserve"> 100-110</w:t>
      </w:r>
      <w:r w:rsidR="00AC1306" w:rsidRPr="006128B7">
        <w:rPr>
          <w:rFonts w:ascii="Times New Roman" w:eastAsia="宋体" w:hAnsi="Times New Roman" w:cs="Times New Roman"/>
          <w:sz w:val="20"/>
          <w:szCs w:val="20"/>
        </w:rPr>
        <w:t>.</w:t>
      </w:r>
    </w:p>
    <w:p w14:paraId="2C4DFE02" w14:textId="7BBC7BC8" w:rsidR="00A254A1" w:rsidRPr="006128B7" w:rsidRDefault="00E73A5D" w:rsidP="00CE138D">
      <w:pPr>
        <w:pStyle w:val="a4"/>
        <w:widowControl/>
        <w:numPr>
          <w:ilvl w:val="0"/>
          <w:numId w:val="1"/>
        </w:numPr>
        <w:ind w:firstLineChars="0"/>
        <w:jc w:val="left"/>
        <w:rPr>
          <w:rFonts w:ascii="Times New Roman" w:eastAsia="宋体" w:hAnsi="Times New Roman" w:cs="Times New Roman"/>
          <w:sz w:val="20"/>
          <w:szCs w:val="20"/>
        </w:rPr>
      </w:pPr>
      <w:r w:rsidRPr="006128B7">
        <w:rPr>
          <w:rFonts w:ascii="Times New Roman" w:eastAsia="宋体" w:hAnsi="Times New Roman" w:cs="Times New Roman"/>
          <w:sz w:val="20"/>
          <w:szCs w:val="20"/>
        </w:rPr>
        <w:t>Ren</w:t>
      </w:r>
      <w:r w:rsidR="00CE138D" w:rsidRPr="006128B7">
        <w:rPr>
          <w:rFonts w:ascii="Times New Roman" w:eastAsia="宋体" w:hAnsi="Times New Roman" w:cs="Times New Roman"/>
          <w:sz w:val="20"/>
          <w:szCs w:val="20"/>
        </w:rPr>
        <w:t xml:space="preserve"> T., Wang Z.,</w:t>
      </w:r>
      <w:r w:rsidR="00AC1306" w:rsidRPr="006128B7">
        <w:rPr>
          <w:rFonts w:ascii="Times New Roman" w:eastAsia="宋体" w:hAnsi="Times New Roman" w:cs="Times New Roman"/>
          <w:sz w:val="20"/>
          <w:szCs w:val="20"/>
        </w:rPr>
        <w:t xml:space="preserve"> </w:t>
      </w:r>
      <w:r w:rsidR="008E293D">
        <w:rPr>
          <w:rFonts w:ascii="Times New Roman" w:eastAsia="宋体" w:hAnsi="Times New Roman" w:cs="Times New Roman"/>
          <w:sz w:val="20"/>
          <w:szCs w:val="20"/>
        </w:rPr>
        <w:t>“</w:t>
      </w:r>
      <w:r w:rsidR="00CE138D" w:rsidRPr="006128B7">
        <w:rPr>
          <w:rFonts w:ascii="Times New Roman" w:eastAsia="宋体" w:hAnsi="Times New Roman" w:cs="Times New Roman"/>
          <w:sz w:val="20"/>
          <w:szCs w:val="20"/>
        </w:rPr>
        <w:t>Female Participation in TMT and Firm Performance: Evidence from Chinese Private Enterprises</w:t>
      </w:r>
      <w:r w:rsidR="008E293D">
        <w:rPr>
          <w:rFonts w:ascii="Times New Roman" w:eastAsia="宋体" w:hAnsi="Times New Roman" w:cs="Times New Roman" w:hint="eastAsia"/>
          <w:sz w:val="20"/>
          <w:szCs w:val="20"/>
        </w:rPr>
        <w:t>,</w:t>
      </w:r>
      <w:r w:rsidR="008E293D">
        <w:rPr>
          <w:rFonts w:ascii="Times New Roman" w:eastAsia="宋体" w:hAnsi="Times New Roman" w:cs="Times New Roman"/>
          <w:sz w:val="20"/>
          <w:szCs w:val="20"/>
        </w:rPr>
        <w:t>”</w:t>
      </w:r>
      <w:r w:rsidRPr="006128B7">
        <w:rPr>
          <w:rFonts w:ascii="Times New Roman" w:eastAsia="宋体" w:hAnsi="Times New Roman" w:cs="Times New Roman"/>
          <w:sz w:val="20"/>
          <w:szCs w:val="20"/>
        </w:rPr>
        <w:t xml:space="preserve"> </w:t>
      </w:r>
      <w:proofErr w:type="spellStart"/>
      <w:r w:rsidRPr="006128B7">
        <w:rPr>
          <w:rFonts w:ascii="Times New Roman" w:eastAsia="宋体" w:hAnsi="Times New Roman" w:cs="Times New Roman"/>
          <w:sz w:val="20"/>
          <w:szCs w:val="20"/>
        </w:rPr>
        <w:t>Nankai</w:t>
      </w:r>
      <w:proofErr w:type="spellEnd"/>
      <w:r w:rsidRPr="006128B7">
        <w:rPr>
          <w:rFonts w:ascii="Times New Roman" w:eastAsia="宋体" w:hAnsi="Times New Roman" w:cs="Times New Roman"/>
          <w:sz w:val="20"/>
          <w:szCs w:val="20"/>
        </w:rPr>
        <w:t xml:space="preserve"> </w:t>
      </w:r>
      <w:r w:rsidR="00727DB7" w:rsidRPr="006128B7">
        <w:rPr>
          <w:rFonts w:ascii="Times New Roman" w:eastAsia="宋体" w:hAnsi="Times New Roman" w:cs="Times New Roman"/>
          <w:sz w:val="20"/>
          <w:szCs w:val="20"/>
        </w:rPr>
        <w:t>Business</w:t>
      </w:r>
      <w:r w:rsidRPr="006128B7">
        <w:rPr>
          <w:rFonts w:ascii="Times New Roman" w:eastAsia="宋体" w:hAnsi="Times New Roman" w:cs="Times New Roman"/>
          <w:sz w:val="20"/>
          <w:szCs w:val="20"/>
        </w:rPr>
        <w:t xml:space="preserve"> review, </w:t>
      </w:r>
      <w:r w:rsidR="00115CA4" w:rsidRPr="006128B7">
        <w:rPr>
          <w:rFonts w:ascii="Times New Roman" w:eastAsia="宋体" w:hAnsi="Times New Roman" w:cs="Times New Roman"/>
          <w:sz w:val="20"/>
          <w:szCs w:val="20"/>
        </w:rPr>
        <w:t>2010</w:t>
      </w:r>
      <w:r w:rsidR="00115CA4">
        <w:rPr>
          <w:rFonts w:ascii="Times New Roman" w:eastAsia="宋体" w:hAnsi="Times New Roman" w:cs="Times New Roman" w:hint="eastAsia"/>
          <w:sz w:val="20"/>
          <w:szCs w:val="20"/>
        </w:rPr>
        <w:t xml:space="preserve">, </w:t>
      </w:r>
      <w:r w:rsidRPr="006128B7">
        <w:rPr>
          <w:rFonts w:ascii="Times New Roman" w:eastAsia="宋体" w:hAnsi="Times New Roman" w:cs="Times New Roman"/>
          <w:sz w:val="20"/>
          <w:szCs w:val="20"/>
        </w:rPr>
        <w:t>13 (05)</w:t>
      </w:r>
      <w:r w:rsidR="00AC1306" w:rsidRPr="006128B7">
        <w:rPr>
          <w:rFonts w:ascii="Times New Roman" w:eastAsia="宋体" w:hAnsi="Times New Roman" w:cs="Times New Roman"/>
          <w:sz w:val="20"/>
          <w:szCs w:val="20"/>
        </w:rPr>
        <w:t>,</w:t>
      </w:r>
      <w:r w:rsidRPr="006128B7">
        <w:rPr>
          <w:rFonts w:ascii="Times New Roman" w:eastAsia="宋体" w:hAnsi="Times New Roman" w:cs="Times New Roman"/>
          <w:sz w:val="20"/>
          <w:szCs w:val="20"/>
        </w:rPr>
        <w:t xml:space="preserve"> 81-91</w:t>
      </w:r>
      <w:r w:rsidR="00AC1306" w:rsidRPr="006128B7">
        <w:rPr>
          <w:rFonts w:ascii="Times New Roman" w:eastAsia="宋体" w:hAnsi="Times New Roman" w:cs="Times New Roman"/>
          <w:sz w:val="20"/>
          <w:szCs w:val="20"/>
        </w:rPr>
        <w:t>.</w:t>
      </w:r>
    </w:p>
    <w:p w14:paraId="4716600E" w14:textId="1D64B1B0" w:rsidR="00A254A1" w:rsidRPr="006128B7" w:rsidRDefault="00E73A5D" w:rsidP="00CC008C">
      <w:pPr>
        <w:pStyle w:val="a4"/>
        <w:widowControl/>
        <w:numPr>
          <w:ilvl w:val="0"/>
          <w:numId w:val="1"/>
        </w:numPr>
        <w:ind w:firstLineChars="0"/>
        <w:jc w:val="left"/>
        <w:rPr>
          <w:rFonts w:ascii="Times New Roman" w:eastAsia="宋体" w:hAnsi="Times New Roman" w:cs="Times New Roman"/>
          <w:sz w:val="20"/>
          <w:szCs w:val="20"/>
        </w:rPr>
      </w:pPr>
      <w:r w:rsidRPr="006128B7">
        <w:rPr>
          <w:rFonts w:ascii="Times New Roman" w:eastAsia="宋体" w:hAnsi="Times New Roman" w:cs="Times New Roman"/>
          <w:sz w:val="20"/>
          <w:szCs w:val="20"/>
        </w:rPr>
        <w:lastRenderedPageBreak/>
        <w:t>Zhou Z</w:t>
      </w:r>
      <w:r w:rsidR="00CE138D" w:rsidRPr="006128B7">
        <w:rPr>
          <w:rFonts w:ascii="Times New Roman" w:eastAsia="宋体" w:hAnsi="Times New Roman" w:cs="Times New Roman"/>
          <w:sz w:val="20"/>
          <w:szCs w:val="20"/>
        </w:rPr>
        <w:t>. J</w:t>
      </w:r>
      <w:r w:rsidRPr="006128B7">
        <w:rPr>
          <w:rFonts w:ascii="Times New Roman" w:eastAsia="宋体" w:hAnsi="Times New Roman" w:cs="Times New Roman"/>
          <w:sz w:val="20"/>
          <w:szCs w:val="20"/>
        </w:rPr>
        <w:t xml:space="preserve">, </w:t>
      </w:r>
      <w:proofErr w:type="spellStart"/>
      <w:r w:rsidRPr="006128B7">
        <w:rPr>
          <w:rFonts w:ascii="Times New Roman" w:eastAsia="宋体" w:hAnsi="Times New Roman" w:cs="Times New Roman"/>
          <w:sz w:val="20"/>
          <w:szCs w:val="20"/>
        </w:rPr>
        <w:t>Xiu</w:t>
      </w:r>
      <w:proofErr w:type="spellEnd"/>
      <w:r w:rsidR="00CE138D" w:rsidRPr="006128B7">
        <w:rPr>
          <w:rFonts w:ascii="Times New Roman" w:eastAsia="宋体" w:hAnsi="Times New Roman" w:cs="Times New Roman"/>
          <w:sz w:val="20"/>
          <w:szCs w:val="20"/>
        </w:rPr>
        <w:t xml:space="preserve"> Z. F,</w:t>
      </w:r>
      <w:r w:rsidR="00AC1306" w:rsidRPr="006128B7">
        <w:rPr>
          <w:rFonts w:ascii="Times New Roman" w:eastAsia="宋体" w:hAnsi="Times New Roman" w:cs="Times New Roman"/>
          <w:sz w:val="20"/>
          <w:szCs w:val="20"/>
        </w:rPr>
        <w:t xml:space="preserve"> </w:t>
      </w:r>
      <w:r w:rsidR="008E293D">
        <w:rPr>
          <w:rFonts w:ascii="Times New Roman" w:eastAsia="宋体" w:hAnsi="Times New Roman" w:cs="Times New Roman"/>
          <w:sz w:val="20"/>
          <w:szCs w:val="20"/>
        </w:rPr>
        <w:t>“</w:t>
      </w:r>
      <w:r w:rsidR="00CE138D" w:rsidRPr="006128B7">
        <w:rPr>
          <w:rFonts w:ascii="Times New Roman" w:eastAsia="宋体" w:hAnsi="Times New Roman" w:cs="Times New Roman"/>
          <w:sz w:val="20"/>
          <w:szCs w:val="20"/>
        </w:rPr>
        <w:t>Can Female Executives Decrease Earnings M</w:t>
      </w:r>
      <w:r w:rsidRPr="006128B7">
        <w:rPr>
          <w:rFonts w:ascii="Times New Roman" w:eastAsia="宋体" w:hAnsi="Times New Roman" w:cs="Times New Roman"/>
          <w:sz w:val="20"/>
          <w:szCs w:val="20"/>
        </w:rPr>
        <w:t>anagement</w:t>
      </w:r>
      <w:r w:rsidR="00CE138D" w:rsidRPr="006128B7">
        <w:rPr>
          <w:rFonts w:ascii="Times New Roman" w:eastAsia="宋体" w:hAnsi="Times New Roman" w:cs="Times New Roman"/>
          <w:sz w:val="20"/>
          <w:szCs w:val="20"/>
        </w:rPr>
        <w:t xml:space="preserve"> Level? An Empirical E</w:t>
      </w:r>
      <w:r w:rsidRPr="006128B7">
        <w:rPr>
          <w:rFonts w:ascii="Times New Roman" w:eastAsia="宋体" w:hAnsi="Times New Roman" w:cs="Times New Roman"/>
          <w:sz w:val="20"/>
          <w:szCs w:val="20"/>
        </w:rPr>
        <w:t xml:space="preserve">vidence </w:t>
      </w:r>
      <w:r w:rsidR="00CE138D" w:rsidRPr="006128B7">
        <w:rPr>
          <w:rFonts w:ascii="Times New Roman" w:eastAsia="宋体" w:hAnsi="Times New Roman" w:cs="Times New Roman"/>
          <w:sz w:val="20"/>
          <w:szCs w:val="20"/>
        </w:rPr>
        <w:t>from China's Capital M</w:t>
      </w:r>
      <w:r w:rsidRPr="006128B7">
        <w:rPr>
          <w:rFonts w:ascii="Times New Roman" w:eastAsia="宋体" w:hAnsi="Times New Roman" w:cs="Times New Roman"/>
          <w:sz w:val="20"/>
          <w:szCs w:val="20"/>
        </w:rPr>
        <w:t>arket</w:t>
      </w:r>
      <w:r w:rsidR="008E293D">
        <w:rPr>
          <w:rFonts w:ascii="Times New Roman" w:eastAsia="宋体" w:hAnsi="Times New Roman" w:cs="Times New Roman" w:hint="eastAsia"/>
          <w:sz w:val="20"/>
          <w:szCs w:val="20"/>
        </w:rPr>
        <w:t>,</w:t>
      </w:r>
      <w:r w:rsidR="008E293D">
        <w:rPr>
          <w:rFonts w:ascii="Times New Roman" w:eastAsia="宋体" w:hAnsi="Times New Roman" w:cs="Times New Roman"/>
          <w:sz w:val="20"/>
          <w:szCs w:val="20"/>
        </w:rPr>
        <w:t>”</w:t>
      </w:r>
      <w:r w:rsidRPr="006128B7">
        <w:rPr>
          <w:rFonts w:ascii="Times New Roman" w:eastAsia="宋体" w:hAnsi="Times New Roman" w:cs="Times New Roman"/>
          <w:sz w:val="20"/>
          <w:szCs w:val="20"/>
        </w:rPr>
        <w:t xml:space="preserve"> Journal of </w:t>
      </w:r>
      <w:proofErr w:type="spellStart"/>
      <w:r w:rsidRPr="006128B7">
        <w:rPr>
          <w:rFonts w:ascii="Times New Roman" w:eastAsia="宋体" w:hAnsi="Times New Roman" w:cs="Times New Roman"/>
          <w:sz w:val="20"/>
          <w:szCs w:val="20"/>
        </w:rPr>
        <w:t>Zhongnan</w:t>
      </w:r>
      <w:proofErr w:type="spellEnd"/>
      <w:r w:rsidRPr="006128B7">
        <w:rPr>
          <w:rFonts w:ascii="Times New Roman" w:eastAsia="宋体" w:hAnsi="Times New Roman" w:cs="Times New Roman"/>
          <w:sz w:val="20"/>
          <w:szCs w:val="20"/>
        </w:rPr>
        <w:t xml:space="preserve"> University of Economics and Law, </w:t>
      </w:r>
      <w:proofErr w:type="gramStart"/>
      <w:r w:rsidR="00115CA4" w:rsidRPr="006128B7">
        <w:rPr>
          <w:rFonts w:ascii="Times New Roman" w:eastAsia="宋体" w:hAnsi="Times New Roman" w:cs="Times New Roman"/>
          <w:sz w:val="20"/>
          <w:szCs w:val="20"/>
        </w:rPr>
        <w:t>2014</w:t>
      </w:r>
      <w:r w:rsidR="00115CA4" w:rsidRPr="006128B7">
        <w:rPr>
          <w:rFonts w:ascii="Times New Roman" w:eastAsia="宋体" w:hAnsi="Times New Roman" w:cs="Times New Roman"/>
          <w:sz w:val="20"/>
          <w:szCs w:val="20"/>
        </w:rPr>
        <w:t xml:space="preserve"> </w:t>
      </w:r>
      <w:r w:rsidR="00115CA4">
        <w:rPr>
          <w:rFonts w:ascii="Times New Roman" w:eastAsia="宋体" w:hAnsi="Times New Roman" w:cs="Times New Roman" w:hint="eastAsia"/>
          <w:sz w:val="20"/>
          <w:szCs w:val="20"/>
        </w:rPr>
        <w:t>,</w:t>
      </w:r>
      <w:proofErr w:type="gramEnd"/>
      <w:r w:rsidR="00115CA4">
        <w:rPr>
          <w:rFonts w:ascii="Times New Roman" w:eastAsia="宋体" w:hAnsi="Times New Roman" w:cs="Times New Roman" w:hint="eastAsia"/>
          <w:sz w:val="20"/>
          <w:szCs w:val="20"/>
        </w:rPr>
        <w:t xml:space="preserve"> </w:t>
      </w:r>
      <w:r w:rsidRPr="006128B7">
        <w:rPr>
          <w:rFonts w:ascii="Times New Roman" w:eastAsia="宋体" w:hAnsi="Times New Roman" w:cs="Times New Roman"/>
          <w:sz w:val="20"/>
          <w:szCs w:val="20"/>
        </w:rPr>
        <w:t>(05)</w:t>
      </w:r>
      <w:r w:rsidR="00AC1306" w:rsidRPr="006128B7">
        <w:rPr>
          <w:rFonts w:ascii="Times New Roman" w:eastAsia="宋体" w:hAnsi="Times New Roman" w:cs="Times New Roman"/>
          <w:sz w:val="20"/>
          <w:szCs w:val="20"/>
        </w:rPr>
        <w:t>,</w:t>
      </w:r>
      <w:r w:rsidRPr="006128B7">
        <w:rPr>
          <w:rFonts w:ascii="Times New Roman" w:eastAsia="宋体" w:hAnsi="Times New Roman" w:cs="Times New Roman"/>
          <w:sz w:val="20"/>
          <w:szCs w:val="20"/>
        </w:rPr>
        <w:t xml:space="preserve"> 95-102 + 132 + 159-160</w:t>
      </w:r>
      <w:r w:rsidR="00AC1306" w:rsidRPr="006128B7">
        <w:rPr>
          <w:rFonts w:ascii="Times New Roman" w:eastAsia="宋体" w:hAnsi="Times New Roman" w:cs="Times New Roman"/>
          <w:sz w:val="20"/>
          <w:szCs w:val="20"/>
        </w:rPr>
        <w:t>.</w:t>
      </w:r>
    </w:p>
    <w:p w14:paraId="406FD4F3" w14:textId="163BB908" w:rsidR="00A254A1" w:rsidRPr="006128B7" w:rsidRDefault="00E73A5D" w:rsidP="00CC008C">
      <w:pPr>
        <w:pStyle w:val="a4"/>
        <w:widowControl/>
        <w:numPr>
          <w:ilvl w:val="0"/>
          <w:numId w:val="1"/>
        </w:numPr>
        <w:ind w:firstLineChars="0"/>
        <w:jc w:val="left"/>
        <w:rPr>
          <w:rFonts w:ascii="Times New Roman" w:eastAsia="宋体" w:hAnsi="Times New Roman" w:cs="Times New Roman"/>
          <w:sz w:val="20"/>
          <w:szCs w:val="20"/>
        </w:rPr>
      </w:pPr>
      <w:r w:rsidRPr="006128B7">
        <w:rPr>
          <w:rFonts w:ascii="Times New Roman" w:eastAsia="宋体" w:hAnsi="Times New Roman" w:cs="Times New Roman"/>
          <w:sz w:val="20"/>
          <w:szCs w:val="20"/>
          <w:lang w:val="es-ES"/>
        </w:rPr>
        <w:t>Zhu W</w:t>
      </w:r>
      <w:r w:rsidR="00160CC0" w:rsidRPr="006128B7">
        <w:rPr>
          <w:rFonts w:ascii="Times New Roman" w:eastAsia="宋体" w:hAnsi="Times New Roman" w:cs="Times New Roman"/>
          <w:sz w:val="20"/>
          <w:szCs w:val="20"/>
          <w:lang w:val="es-ES"/>
        </w:rPr>
        <w:t>. L</w:t>
      </w:r>
      <w:r w:rsidR="007C2743" w:rsidRPr="006128B7">
        <w:rPr>
          <w:rFonts w:ascii="Times New Roman" w:eastAsia="宋体" w:hAnsi="Times New Roman" w:cs="Times New Roman"/>
          <w:sz w:val="20"/>
          <w:szCs w:val="20"/>
          <w:lang w:val="es-ES"/>
        </w:rPr>
        <w:t>, Deng L.,</w:t>
      </w:r>
      <w:r w:rsidR="00303E59" w:rsidRPr="006128B7">
        <w:rPr>
          <w:rFonts w:ascii="Times New Roman" w:eastAsia="宋体" w:hAnsi="Times New Roman" w:cs="Times New Roman"/>
          <w:sz w:val="20"/>
          <w:szCs w:val="20"/>
          <w:lang w:val="es-ES"/>
        </w:rPr>
        <w:t xml:space="preserve"> </w:t>
      </w:r>
      <w:r w:rsidR="008E293D">
        <w:rPr>
          <w:rFonts w:ascii="Times New Roman" w:eastAsia="宋体" w:hAnsi="Times New Roman" w:cs="Times New Roman"/>
          <w:sz w:val="20"/>
          <w:szCs w:val="20"/>
          <w:lang w:val="es-ES"/>
        </w:rPr>
        <w:t>“</w:t>
      </w:r>
      <w:r w:rsidR="007C2743" w:rsidRPr="006128B7">
        <w:rPr>
          <w:rFonts w:ascii="Times New Roman" w:eastAsia="宋体" w:hAnsi="Times New Roman" w:cs="Times New Roman"/>
          <w:sz w:val="20"/>
          <w:szCs w:val="20"/>
        </w:rPr>
        <w:t>Can Female Executives Promote Corporate Social Responsibility?—Evidence form Listed Firms in China</w:t>
      </w:r>
      <w:r w:rsidR="008E293D">
        <w:rPr>
          <w:rFonts w:ascii="Times New Roman" w:eastAsia="宋体" w:hAnsi="Times New Roman" w:cs="Times New Roman" w:hint="eastAsia"/>
          <w:sz w:val="20"/>
          <w:szCs w:val="20"/>
        </w:rPr>
        <w:t>,</w:t>
      </w:r>
      <w:r w:rsidR="008E293D">
        <w:rPr>
          <w:rFonts w:ascii="Times New Roman" w:eastAsia="宋体" w:hAnsi="Times New Roman" w:cs="Times New Roman"/>
          <w:sz w:val="20"/>
          <w:szCs w:val="20"/>
        </w:rPr>
        <w:t>”</w:t>
      </w:r>
      <w:r w:rsidRPr="006128B7">
        <w:rPr>
          <w:rFonts w:ascii="Times New Roman" w:eastAsia="宋体" w:hAnsi="Times New Roman" w:cs="Times New Roman"/>
          <w:sz w:val="20"/>
          <w:szCs w:val="20"/>
        </w:rPr>
        <w:t xml:space="preserve"> China Economic Studies, </w:t>
      </w:r>
      <w:r w:rsidR="00115CA4" w:rsidRPr="006128B7">
        <w:rPr>
          <w:rFonts w:ascii="Times New Roman" w:eastAsia="宋体" w:hAnsi="Times New Roman" w:cs="Times New Roman"/>
          <w:sz w:val="20"/>
          <w:szCs w:val="20"/>
          <w:lang w:val="es-ES"/>
        </w:rPr>
        <w:t>2017</w:t>
      </w:r>
      <w:r w:rsidR="00115CA4">
        <w:rPr>
          <w:rFonts w:ascii="Times New Roman" w:eastAsia="宋体" w:hAnsi="Times New Roman" w:cs="Times New Roman" w:hint="eastAsia"/>
          <w:sz w:val="20"/>
          <w:szCs w:val="20"/>
          <w:lang w:val="es-ES"/>
        </w:rPr>
        <w:t xml:space="preserve">, </w:t>
      </w:r>
      <w:r w:rsidRPr="006128B7">
        <w:rPr>
          <w:rFonts w:ascii="Times New Roman" w:eastAsia="宋体" w:hAnsi="Times New Roman" w:cs="Times New Roman"/>
          <w:sz w:val="20"/>
          <w:szCs w:val="20"/>
        </w:rPr>
        <w:t>(04)</w:t>
      </w:r>
      <w:r w:rsidR="00303E59" w:rsidRPr="006128B7">
        <w:rPr>
          <w:rFonts w:ascii="Times New Roman" w:eastAsia="宋体" w:hAnsi="Times New Roman" w:cs="Times New Roman"/>
          <w:sz w:val="20"/>
          <w:szCs w:val="20"/>
        </w:rPr>
        <w:t>,</w:t>
      </w:r>
      <w:r w:rsidRPr="006128B7">
        <w:rPr>
          <w:rFonts w:ascii="Times New Roman" w:eastAsia="宋体" w:hAnsi="Times New Roman" w:cs="Times New Roman"/>
          <w:sz w:val="20"/>
          <w:szCs w:val="20"/>
        </w:rPr>
        <w:t xml:space="preserve"> 119-135</w:t>
      </w:r>
    </w:p>
    <w:p w14:paraId="1D493C48" w14:textId="2B3F3B43" w:rsidR="00A254A1" w:rsidRPr="006128B7" w:rsidRDefault="00E73A5D" w:rsidP="00CC008C">
      <w:pPr>
        <w:pStyle w:val="a4"/>
        <w:widowControl/>
        <w:numPr>
          <w:ilvl w:val="0"/>
          <w:numId w:val="1"/>
        </w:numPr>
        <w:ind w:firstLineChars="0"/>
        <w:jc w:val="left"/>
        <w:rPr>
          <w:rFonts w:ascii="Times New Roman" w:eastAsia="宋体" w:hAnsi="Times New Roman" w:cs="Times New Roman"/>
          <w:sz w:val="20"/>
          <w:szCs w:val="20"/>
        </w:rPr>
      </w:pPr>
      <w:r w:rsidRPr="006128B7">
        <w:rPr>
          <w:rFonts w:ascii="Times New Roman" w:eastAsia="宋体" w:hAnsi="Times New Roman" w:cs="Times New Roman"/>
          <w:sz w:val="20"/>
          <w:szCs w:val="20"/>
          <w:lang w:val="es-ES"/>
        </w:rPr>
        <w:t>Wang X</w:t>
      </w:r>
      <w:r w:rsidR="007C2743" w:rsidRPr="006128B7">
        <w:rPr>
          <w:rFonts w:ascii="Times New Roman" w:eastAsia="宋体" w:hAnsi="Times New Roman" w:cs="Times New Roman"/>
          <w:sz w:val="20"/>
          <w:szCs w:val="20"/>
          <w:lang w:val="es-ES"/>
        </w:rPr>
        <w:t>.</w:t>
      </w:r>
      <w:r w:rsidRPr="006128B7">
        <w:rPr>
          <w:rFonts w:ascii="Times New Roman" w:eastAsia="宋体" w:hAnsi="Times New Roman" w:cs="Times New Roman"/>
          <w:sz w:val="20"/>
          <w:szCs w:val="20"/>
          <w:lang w:val="es-ES"/>
        </w:rPr>
        <w:t>, Xue Y</w:t>
      </w:r>
      <w:r w:rsidR="007C2743" w:rsidRPr="006128B7">
        <w:rPr>
          <w:rFonts w:ascii="Times New Roman" w:eastAsia="宋体" w:hAnsi="Times New Roman" w:cs="Times New Roman"/>
          <w:sz w:val="20"/>
          <w:szCs w:val="20"/>
          <w:lang w:val="es-ES"/>
        </w:rPr>
        <w:t>.</w:t>
      </w:r>
      <w:r w:rsidRPr="006128B7">
        <w:rPr>
          <w:rFonts w:ascii="Times New Roman" w:eastAsia="宋体" w:hAnsi="Times New Roman" w:cs="Times New Roman"/>
          <w:sz w:val="20"/>
          <w:szCs w:val="20"/>
          <w:lang w:val="es-ES"/>
        </w:rPr>
        <w:t>, Yu X</w:t>
      </w:r>
      <w:r w:rsidR="007C2743" w:rsidRPr="006128B7">
        <w:rPr>
          <w:rFonts w:ascii="Times New Roman" w:eastAsia="宋体" w:hAnsi="Times New Roman" w:cs="Times New Roman"/>
          <w:sz w:val="20"/>
          <w:szCs w:val="20"/>
          <w:lang w:val="es-ES"/>
        </w:rPr>
        <w:t>. Q,</w:t>
      </w:r>
      <w:r w:rsidR="00157083" w:rsidRPr="006128B7">
        <w:rPr>
          <w:rFonts w:ascii="Times New Roman" w:eastAsia="宋体" w:hAnsi="Times New Roman" w:cs="Times New Roman"/>
          <w:sz w:val="20"/>
          <w:szCs w:val="20"/>
          <w:lang w:val="es-ES"/>
        </w:rPr>
        <w:t xml:space="preserve"> </w:t>
      </w:r>
      <w:r w:rsidR="008E293D">
        <w:rPr>
          <w:rFonts w:ascii="Times New Roman" w:eastAsia="宋体" w:hAnsi="Times New Roman" w:cs="Times New Roman"/>
          <w:sz w:val="20"/>
          <w:szCs w:val="20"/>
          <w:lang w:val="es-ES"/>
        </w:rPr>
        <w:t>“</w:t>
      </w:r>
      <w:r w:rsidR="007C2743" w:rsidRPr="006128B7">
        <w:rPr>
          <w:rFonts w:ascii="Times New Roman" w:eastAsia="宋体" w:hAnsi="Times New Roman" w:cs="Times New Roman"/>
          <w:sz w:val="20"/>
          <w:szCs w:val="20"/>
        </w:rPr>
        <w:t>The Background C</w:t>
      </w:r>
      <w:r w:rsidRPr="006128B7">
        <w:rPr>
          <w:rFonts w:ascii="Times New Roman" w:eastAsia="宋体" w:hAnsi="Times New Roman" w:cs="Times New Roman"/>
          <w:sz w:val="20"/>
          <w:szCs w:val="20"/>
        </w:rPr>
        <w:t>haracteristics of CFO</w:t>
      </w:r>
      <w:r w:rsidR="007C2743" w:rsidRPr="006128B7">
        <w:rPr>
          <w:rFonts w:ascii="Times New Roman" w:eastAsia="宋体" w:hAnsi="Times New Roman" w:cs="Times New Roman"/>
          <w:sz w:val="20"/>
          <w:szCs w:val="20"/>
        </w:rPr>
        <w:t>s and the Quality of Accounting Information: E</w:t>
      </w:r>
      <w:r w:rsidRPr="006128B7">
        <w:rPr>
          <w:rFonts w:ascii="Times New Roman" w:eastAsia="宋体" w:hAnsi="Times New Roman" w:cs="Times New Roman"/>
          <w:sz w:val="20"/>
          <w:szCs w:val="20"/>
        </w:rPr>
        <w:t>vidence f</w:t>
      </w:r>
      <w:r w:rsidR="007C2743" w:rsidRPr="006128B7">
        <w:rPr>
          <w:rFonts w:ascii="Times New Roman" w:eastAsia="宋体" w:hAnsi="Times New Roman" w:cs="Times New Roman"/>
          <w:sz w:val="20"/>
          <w:szCs w:val="20"/>
        </w:rPr>
        <w:t>rom China's Companies with Financial Restatement</w:t>
      </w:r>
      <w:r w:rsidR="008E293D">
        <w:rPr>
          <w:rFonts w:ascii="Times New Roman" w:eastAsia="宋体" w:hAnsi="Times New Roman" w:cs="Times New Roman" w:hint="eastAsia"/>
          <w:sz w:val="20"/>
          <w:szCs w:val="20"/>
        </w:rPr>
        <w:t>,</w:t>
      </w:r>
      <w:r w:rsidR="008E293D">
        <w:rPr>
          <w:rFonts w:ascii="Times New Roman" w:eastAsia="宋体" w:hAnsi="Times New Roman" w:cs="Times New Roman"/>
          <w:sz w:val="20"/>
          <w:szCs w:val="20"/>
        </w:rPr>
        <w:t>”</w:t>
      </w:r>
      <w:r w:rsidR="00157083" w:rsidRPr="006128B7">
        <w:rPr>
          <w:rFonts w:ascii="Times New Roman" w:eastAsia="宋体" w:hAnsi="Times New Roman" w:cs="Times New Roman"/>
          <w:sz w:val="20"/>
          <w:szCs w:val="20"/>
        </w:rPr>
        <w:t xml:space="preserve"> </w:t>
      </w:r>
      <w:r w:rsidRPr="006128B7">
        <w:rPr>
          <w:rFonts w:ascii="Times New Roman" w:eastAsia="宋体" w:hAnsi="Times New Roman" w:cs="Times New Roman"/>
          <w:sz w:val="20"/>
          <w:szCs w:val="20"/>
        </w:rPr>
        <w:t xml:space="preserve">Journal of Finance and Economics, </w:t>
      </w:r>
      <w:r w:rsidR="00115CA4" w:rsidRPr="006128B7">
        <w:rPr>
          <w:rFonts w:ascii="Times New Roman" w:eastAsia="宋体" w:hAnsi="Times New Roman" w:cs="Times New Roman"/>
          <w:sz w:val="20"/>
          <w:szCs w:val="20"/>
          <w:lang w:val="es-ES"/>
        </w:rPr>
        <w:t>2011</w:t>
      </w:r>
      <w:r w:rsidR="00115CA4">
        <w:rPr>
          <w:rFonts w:ascii="Times New Roman" w:eastAsia="宋体" w:hAnsi="Times New Roman" w:cs="Times New Roman" w:hint="eastAsia"/>
          <w:sz w:val="20"/>
          <w:szCs w:val="20"/>
          <w:lang w:val="es-ES"/>
        </w:rPr>
        <w:t xml:space="preserve">, </w:t>
      </w:r>
      <w:r w:rsidRPr="006128B7">
        <w:rPr>
          <w:rFonts w:ascii="Times New Roman" w:eastAsia="宋体" w:hAnsi="Times New Roman" w:cs="Times New Roman"/>
          <w:sz w:val="20"/>
          <w:szCs w:val="20"/>
        </w:rPr>
        <w:t>37 (09)</w:t>
      </w:r>
      <w:r w:rsidR="00157083" w:rsidRPr="006128B7">
        <w:rPr>
          <w:rFonts w:ascii="Times New Roman" w:eastAsia="宋体" w:hAnsi="Times New Roman" w:cs="Times New Roman"/>
          <w:sz w:val="20"/>
          <w:szCs w:val="20"/>
        </w:rPr>
        <w:t>,</w:t>
      </w:r>
      <w:r w:rsidRPr="006128B7">
        <w:rPr>
          <w:rFonts w:ascii="Times New Roman" w:eastAsia="宋体" w:hAnsi="Times New Roman" w:cs="Times New Roman"/>
          <w:sz w:val="20"/>
          <w:szCs w:val="20"/>
        </w:rPr>
        <w:t xml:space="preserve"> 123-133 + 144</w:t>
      </w:r>
      <w:r w:rsidR="00157083" w:rsidRPr="006128B7">
        <w:rPr>
          <w:rFonts w:ascii="Times New Roman" w:eastAsia="宋体" w:hAnsi="Times New Roman" w:cs="Times New Roman"/>
          <w:sz w:val="20"/>
          <w:szCs w:val="20"/>
        </w:rPr>
        <w:t>.</w:t>
      </w:r>
    </w:p>
    <w:p w14:paraId="1D9A4D02" w14:textId="0EFFE270" w:rsidR="00A254A1" w:rsidRPr="006128B7" w:rsidRDefault="00E73A5D" w:rsidP="00157083">
      <w:pPr>
        <w:pStyle w:val="a4"/>
        <w:widowControl/>
        <w:numPr>
          <w:ilvl w:val="0"/>
          <w:numId w:val="1"/>
        </w:numPr>
        <w:ind w:firstLineChars="0"/>
        <w:jc w:val="left"/>
        <w:rPr>
          <w:rFonts w:ascii="Times New Roman" w:eastAsia="宋体" w:hAnsi="Times New Roman" w:cs="Times New Roman"/>
          <w:sz w:val="20"/>
          <w:szCs w:val="20"/>
        </w:rPr>
      </w:pPr>
      <w:r w:rsidRPr="006128B7">
        <w:rPr>
          <w:rFonts w:ascii="Times New Roman" w:eastAsia="宋体" w:hAnsi="Times New Roman" w:cs="Times New Roman"/>
          <w:sz w:val="20"/>
          <w:szCs w:val="20"/>
        </w:rPr>
        <w:t>Wu G</w:t>
      </w:r>
      <w:r w:rsidR="00F234F4" w:rsidRPr="006128B7">
        <w:rPr>
          <w:rFonts w:ascii="Times New Roman" w:eastAsia="宋体" w:hAnsi="Times New Roman" w:cs="Times New Roman"/>
          <w:sz w:val="20"/>
          <w:szCs w:val="20"/>
        </w:rPr>
        <w:t>. P,</w:t>
      </w:r>
      <w:r w:rsidR="00157083" w:rsidRPr="006128B7">
        <w:rPr>
          <w:rFonts w:ascii="Times New Roman" w:eastAsia="宋体" w:hAnsi="Times New Roman" w:cs="Times New Roman"/>
          <w:sz w:val="20"/>
          <w:szCs w:val="20"/>
        </w:rPr>
        <w:t xml:space="preserve"> </w:t>
      </w:r>
      <w:r w:rsidR="008E293D">
        <w:rPr>
          <w:rFonts w:ascii="Times New Roman" w:eastAsia="宋体" w:hAnsi="Times New Roman" w:cs="Times New Roman"/>
          <w:sz w:val="20"/>
          <w:szCs w:val="20"/>
        </w:rPr>
        <w:t>“</w:t>
      </w:r>
      <w:r w:rsidRPr="006128B7">
        <w:rPr>
          <w:rFonts w:ascii="Times New Roman" w:eastAsia="宋体" w:hAnsi="Times New Roman" w:cs="Times New Roman"/>
          <w:sz w:val="20"/>
          <w:szCs w:val="20"/>
        </w:rPr>
        <w:t xml:space="preserve">Types and </w:t>
      </w:r>
      <w:r w:rsidR="00D56D62" w:rsidRPr="006128B7">
        <w:rPr>
          <w:rFonts w:ascii="Times New Roman" w:eastAsia="宋体" w:hAnsi="Times New Roman" w:cs="Times New Roman"/>
          <w:sz w:val="20"/>
          <w:szCs w:val="20"/>
        </w:rPr>
        <w:t>Main Characteristics of Information Disclosure V</w:t>
      </w:r>
      <w:r w:rsidRPr="006128B7">
        <w:rPr>
          <w:rFonts w:ascii="Times New Roman" w:eastAsia="宋体" w:hAnsi="Times New Roman" w:cs="Times New Roman"/>
          <w:sz w:val="20"/>
          <w:szCs w:val="20"/>
        </w:rPr>
        <w:t>iolations of Listed Companies</w:t>
      </w:r>
      <w:r w:rsidR="008E293D">
        <w:rPr>
          <w:rFonts w:ascii="Times New Roman" w:eastAsia="宋体" w:hAnsi="Times New Roman" w:cs="Times New Roman" w:hint="eastAsia"/>
          <w:sz w:val="20"/>
          <w:szCs w:val="20"/>
        </w:rPr>
        <w:t>,</w:t>
      </w:r>
      <w:r w:rsidR="008E293D">
        <w:rPr>
          <w:rFonts w:ascii="Times New Roman" w:eastAsia="宋体" w:hAnsi="Times New Roman" w:cs="Times New Roman"/>
          <w:sz w:val="20"/>
          <w:szCs w:val="20"/>
        </w:rPr>
        <w:t>”</w:t>
      </w:r>
      <w:r w:rsidR="00157083" w:rsidRPr="006128B7">
        <w:rPr>
          <w:rFonts w:ascii="Times New Roman" w:eastAsia="宋体" w:hAnsi="Times New Roman" w:cs="Times New Roman"/>
          <w:sz w:val="20"/>
          <w:szCs w:val="20"/>
        </w:rPr>
        <w:t xml:space="preserve"> </w:t>
      </w:r>
      <w:r w:rsidR="00CC008C" w:rsidRPr="006128B7">
        <w:rPr>
          <w:rFonts w:ascii="Times New Roman" w:eastAsia="宋体" w:hAnsi="Times New Roman" w:cs="Times New Roman"/>
          <w:sz w:val="20"/>
          <w:szCs w:val="20"/>
        </w:rPr>
        <w:t>Contemporary E</w:t>
      </w:r>
      <w:r w:rsidRPr="006128B7">
        <w:rPr>
          <w:rFonts w:ascii="Times New Roman" w:eastAsia="宋体" w:hAnsi="Times New Roman" w:cs="Times New Roman"/>
          <w:sz w:val="20"/>
          <w:szCs w:val="20"/>
        </w:rPr>
        <w:t xml:space="preserve">conomic </w:t>
      </w:r>
      <w:r w:rsidR="00CC008C" w:rsidRPr="006128B7">
        <w:rPr>
          <w:rFonts w:ascii="Times New Roman" w:eastAsia="宋体" w:hAnsi="Times New Roman" w:cs="Times New Roman"/>
          <w:sz w:val="20"/>
          <w:szCs w:val="20"/>
        </w:rPr>
        <w:t>R</w:t>
      </w:r>
      <w:r w:rsidRPr="006128B7">
        <w:rPr>
          <w:rFonts w:ascii="Times New Roman" w:eastAsia="宋体" w:hAnsi="Times New Roman" w:cs="Times New Roman"/>
          <w:sz w:val="20"/>
          <w:szCs w:val="20"/>
        </w:rPr>
        <w:t xml:space="preserve">esearch, </w:t>
      </w:r>
      <w:r w:rsidR="00115CA4" w:rsidRPr="006128B7">
        <w:rPr>
          <w:rFonts w:ascii="Times New Roman" w:eastAsia="宋体" w:hAnsi="Times New Roman" w:cs="Times New Roman"/>
          <w:sz w:val="20"/>
          <w:szCs w:val="20"/>
        </w:rPr>
        <w:t>2009</w:t>
      </w:r>
      <w:r w:rsidR="00115CA4">
        <w:rPr>
          <w:rFonts w:ascii="Times New Roman" w:eastAsia="宋体" w:hAnsi="Times New Roman" w:cs="Times New Roman" w:hint="eastAsia"/>
          <w:sz w:val="20"/>
          <w:szCs w:val="20"/>
        </w:rPr>
        <w:t xml:space="preserve">, </w:t>
      </w:r>
      <w:r w:rsidRPr="006128B7">
        <w:rPr>
          <w:rFonts w:ascii="Times New Roman" w:eastAsia="宋体" w:hAnsi="Times New Roman" w:cs="Times New Roman"/>
          <w:sz w:val="20"/>
          <w:szCs w:val="20"/>
        </w:rPr>
        <w:t>(07)</w:t>
      </w:r>
      <w:r w:rsidR="00157083" w:rsidRPr="006128B7">
        <w:rPr>
          <w:rFonts w:ascii="Times New Roman" w:eastAsia="宋体" w:hAnsi="Times New Roman" w:cs="Times New Roman"/>
          <w:sz w:val="20"/>
          <w:szCs w:val="20"/>
        </w:rPr>
        <w:t>,</w:t>
      </w:r>
      <w:r w:rsidRPr="006128B7">
        <w:rPr>
          <w:rFonts w:ascii="Times New Roman" w:eastAsia="宋体" w:hAnsi="Times New Roman" w:cs="Times New Roman"/>
          <w:sz w:val="20"/>
          <w:szCs w:val="20"/>
        </w:rPr>
        <w:t xml:space="preserve"> 68-71</w:t>
      </w:r>
      <w:r w:rsidR="00157083" w:rsidRPr="006128B7">
        <w:rPr>
          <w:rFonts w:ascii="Times New Roman" w:eastAsia="宋体" w:hAnsi="Times New Roman" w:cs="Times New Roman"/>
          <w:sz w:val="20"/>
          <w:szCs w:val="20"/>
        </w:rPr>
        <w:t>.</w:t>
      </w:r>
    </w:p>
    <w:p w14:paraId="4388F7B4" w14:textId="6BFDF41B" w:rsidR="00A254A1" w:rsidRPr="006128B7" w:rsidRDefault="00E73A5D" w:rsidP="004C0B11">
      <w:pPr>
        <w:pStyle w:val="a4"/>
        <w:widowControl/>
        <w:numPr>
          <w:ilvl w:val="0"/>
          <w:numId w:val="1"/>
        </w:numPr>
        <w:ind w:firstLineChars="0"/>
        <w:jc w:val="left"/>
        <w:rPr>
          <w:rFonts w:ascii="Times New Roman" w:eastAsia="宋体" w:hAnsi="Times New Roman" w:cs="Times New Roman"/>
          <w:sz w:val="20"/>
          <w:szCs w:val="20"/>
        </w:rPr>
      </w:pPr>
      <w:r w:rsidRPr="006128B7">
        <w:rPr>
          <w:rFonts w:ascii="Times New Roman" w:eastAsia="宋体" w:hAnsi="Times New Roman" w:cs="Times New Roman"/>
          <w:sz w:val="20"/>
          <w:szCs w:val="20"/>
          <w:lang w:val="es-ES"/>
        </w:rPr>
        <w:t>Hu Y</w:t>
      </w:r>
      <w:r w:rsidR="00EA7F78" w:rsidRPr="006128B7">
        <w:rPr>
          <w:rFonts w:ascii="Times New Roman" w:eastAsia="宋体" w:hAnsi="Times New Roman" w:cs="Times New Roman"/>
          <w:sz w:val="20"/>
          <w:szCs w:val="20"/>
          <w:lang w:val="es-ES"/>
        </w:rPr>
        <w:t>.</w:t>
      </w:r>
      <w:r w:rsidRPr="006128B7">
        <w:rPr>
          <w:rFonts w:ascii="Times New Roman" w:eastAsia="宋体" w:hAnsi="Times New Roman" w:cs="Times New Roman"/>
          <w:sz w:val="20"/>
          <w:szCs w:val="20"/>
          <w:lang w:val="es-ES"/>
        </w:rPr>
        <w:t xml:space="preserve"> , Bian Y</w:t>
      </w:r>
      <w:r w:rsidR="00EA7F78" w:rsidRPr="006128B7">
        <w:rPr>
          <w:rFonts w:ascii="Times New Roman" w:eastAsia="宋体" w:hAnsi="Times New Roman" w:cs="Times New Roman"/>
          <w:sz w:val="20"/>
          <w:szCs w:val="20"/>
          <w:lang w:val="es-ES"/>
        </w:rPr>
        <w:t>.</w:t>
      </w:r>
      <w:r w:rsidRPr="006128B7">
        <w:rPr>
          <w:rFonts w:ascii="Times New Roman" w:eastAsia="宋体" w:hAnsi="Times New Roman" w:cs="Times New Roman"/>
          <w:sz w:val="20"/>
          <w:szCs w:val="20"/>
          <w:lang w:val="es-ES"/>
        </w:rPr>
        <w:t>, Li J</w:t>
      </w:r>
      <w:r w:rsidR="00EA7F78" w:rsidRPr="006128B7">
        <w:rPr>
          <w:rFonts w:ascii="Times New Roman" w:eastAsia="宋体" w:hAnsi="Times New Roman" w:cs="Times New Roman"/>
          <w:sz w:val="20"/>
          <w:szCs w:val="20"/>
          <w:lang w:val="es-ES"/>
        </w:rPr>
        <w:t>.L,</w:t>
      </w:r>
      <w:r w:rsidR="004C0B11" w:rsidRPr="006128B7">
        <w:rPr>
          <w:rFonts w:ascii="Times New Roman" w:eastAsia="宋体" w:hAnsi="Times New Roman" w:cs="Times New Roman"/>
          <w:sz w:val="20"/>
          <w:szCs w:val="20"/>
          <w:lang w:val="es-ES"/>
        </w:rPr>
        <w:t xml:space="preserve"> </w:t>
      </w:r>
      <w:r w:rsidR="008E293D">
        <w:rPr>
          <w:rFonts w:ascii="Times New Roman" w:eastAsia="宋体" w:hAnsi="Times New Roman" w:cs="Times New Roman"/>
          <w:sz w:val="20"/>
          <w:szCs w:val="20"/>
          <w:lang w:val="es-ES"/>
        </w:rPr>
        <w:t>“</w:t>
      </w:r>
      <w:r w:rsidR="00EA7F78" w:rsidRPr="006128B7">
        <w:rPr>
          <w:rFonts w:ascii="Times New Roman" w:eastAsia="宋体" w:hAnsi="Times New Roman" w:cs="Times New Roman"/>
          <w:sz w:val="20"/>
          <w:szCs w:val="20"/>
        </w:rPr>
        <w:t>Discussion on the Violation of Information D</w:t>
      </w:r>
      <w:r w:rsidRPr="006128B7">
        <w:rPr>
          <w:rFonts w:ascii="Times New Roman" w:eastAsia="宋体" w:hAnsi="Times New Roman" w:cs="Times New Roman"/>
          <w:sz w:val="20"/>
          <w:szCs w:val="20"/>
        </w:rPr>
        <w:t>isclosure of Listed Companies in China</w:t>
      </w:r>
      <w:r w:rsidR="008E293D">
        <w:rPr>
          <w:rFonts w:ascii="Times New Roman" w:eastAsia="宋体" w:hAnsi="Times New Roman" w:cs="Times New Roman" w:hint="eastAsia"/>
          <w:sz w:val="20"/>
          <w:szCs w:val="20"/>
        </w:rPr>
        <w:t>,</w:t>
      </w:r>
      <w:r w:rsidR="008E293D">
        <w:rPr>
          <w:rFonts w:ascii="Times New Roman" w:eastAsia="宋体" w:hAnsi="Times New Roman" w:cs="Times New Roman"/>
          <w:sz w:val="20"/>
          <w:szCs w:val="20"/>
        </w:rPr>
        <w:t>”</w:t>
      </w:r>
      <w:r w:rsidRPr="006128B7">
        <w:rPr>
          <w:rFonts w:ascii="Times New Roman" w:eastAsia="宋体" w:hAnsi="Times New Roman" w:cs="Times New Roman"/>
          <w:sz w:val="20"/>
          <w:szCs w:val="20"/>
        </w:rPr>
        <w:t xml:space="preserve"> Finance &amp; Accounting, </w:t>
      </w:r>
      <w:r w:rsidR="00115CA4" w:rsidRPr="006128B7">
        <w:rPr>
          <w:rFonts w:ascii="Times New Roman" w:eastAsia="宋体" w:hAnsi="Times New Roman" w:cs="Times New Roman"/>
          <w:sz w:val="20"/>
          <w:szCs w:val="20"/>
          <w:lang w:val="es-ES"/>
        </w:rPr>
        <w:t>2011</w:t>
      </w:r>
      <w:r w:rsidR="00115CA4">
        <w:rPr>
          <w:rFonts w:ascii="Times New Roman" w:eastAsia="宋体" w:hAnsi="Times New Roman" w:cs="Times New Roman" w:hint="eastAsia"/>
          <w:sz w:val="20"/>
          <w:szCs w:val="20"/>
        </w:rPr>
        <w:t xml:space="preserve">, </w:t>
      </w:r>
      <w:r w:rsidRPr="006128B7">
        <w:rPr>
          <w:rFonts w:ascii="Times New Roman" w:eastAsia="宋体" w:hAnsi="Times New Roman" w:cs="Times New Roman"/>
          <w:sz w:val="20"/>
          <w:szCs w:val="20"/>
        </w:rPr>
        <w:t>(10)</w:t>
      </w:r>
      <w:r w:rsidR="004C0B11" w:rsidRPr="006128B7">
        <w:rPr>
          <w:rFonts w:ascii="Times New Roman" w:eastAsia="宋体" w:hAnsi="Times New Roman" w:cs="Times New Roman"/>
          <w:sz w:val="20"/>
          <w:szCs w:val="20"/>
        </w:rPr>
        <w:t>,</w:t>
      </w:r>
      <w:r w:rsidRPr="006128B7">
        <w:rPr>
          <w:rFonts w:ascii="Times New Roman" w:eastAsia="宋体" w:hAnsi="Times New Roman" w:cs="Times New Roman"/>
          <w:sz w:val="20"/>
          <w:szCs w:val="20"/>
        </w:rPr>
        <w:t xml:space="preserve"> 33-34</w:t>
      </w:r>
      <w:r w:rsidR="004C0B11" w:rsidRPr="006128B7">
        <w:rPr>
          <w:rFonts w:ascii="Times New Roman" w:eastAsia="宋体" w:hAnsi="Times New Roman" w:cs="Times New Roman"/>
          <w:sz w:val="20"/>
          <w:szCs w:val="20"/>
        </w:rPr>
        <w:t>.</w:t>
      </w:r>
    </w:p>
    <w:p w14:paraId="78939425" w14:textId="5C7965DF" w:rsidR="00A254A1" w:rsidRPr="006128B7" w:rsidRDefault="00E73A5D" w:rsidP="004C0B11">
      <w:pPr>
        <w:pStyle w:val="a4"/>
        <w:widowControl/>
        <w:numPr>
          <w:ilvl w:val="0"/>
          <w:numId w:val="1"/>
        </w:numPr>
        <w:ind w:firstLineChars="0"/>
        <w:jc w:val="left"/>
        <w:rPr>
          <w:rFonts w:ascii="Times New Roman" w:eastAsia="宋体" w:hAnsi="Times New Roman" w:cs="Times New Roman"/>
          <w:sz w:val="20"/>
          <w:szCs w:val="20"/>
        </w:rPr>
      </w:pPr>
      <w:r w:rsidRPr="006128B7">
        <w:rPr>
          <w:rFonts w:ascii="Times New Roman" w:eastAsia="宋体" w:hAnsi="Times New Roman" w:cs="Times New Roman"/>
          <w:sz w:val="20"/>
          <w:szCs w:val="20"/>
        </w:rPr>
        <w:t>Yu X</w:t>
      </w:r>
      <w:r w:rsidR="00EA7F78" w:rsidRPr="006128B7">
        <w:rPr>
          <w:rFonts w:ascii="Times New Roman" w:eastAsia="宋体" w:hAnsi="Times New Roman" w:cs="Times New Roman"/>
          <w:sz w:val="20"/>
          <w:szCs w:val="20"/>
        </w:rPr>
        <w:t>. L</w:t>
      </w:r>
      <w:r w:rsidRPr="006128B7">
        <w:rPr>
          <w:rFonts w:ascii="Times New Roman" w:eastAsia="宋体" w:hAnsi="Times New Roman" w:cs="Times New Roman"/>
          <w:sz w:val="20"/>
          <w:szCs w:val="20"/>
        </w:rPr>
        <w:t>, Fu</w:t>
      </w:r>
      <w:r w:rsidR="00EA7F78" w:rsidRPr="006128B7">
        <w:rPr>
          <w:rFonts w:ascii="Times New Roman" w:eastAsia="宋体" w:hAnsi="Times New Roman" w:cs="Times New Roman"/>
          <w:sz w:val="20"/>
          <w:szCs w:val="20"/>
        </w:rPr>
        <w:t xml:space="preserve"> Y. L,</w:t>
      </w:r>
      <w:r w:rsidR="004C0B11" w:rsidRPr="006128B7">
        <w:rPr>
          <w:rFonts w:ascii="Times New Roman" w:eastAsia="宋体" w:hAnsi="Times New Roman" w:cs="Times New Roman"/>
          <w:sz w:val="20"/>
          <w:szCs w:val="20"/>
        </w:rPr>
        <w:t xml:space="preserve"> </w:t>
      </w:r>
      <w:r w:rsidR="008E293D">
        <w:rPr>
          <w:rFonts w:ascii="Times New Roman" w:eastAsia="宋体" w:hAnsi="Times New Roman" w:cs="Times New Roman"/>
          <w:sz w:val="20"/>
          <w:szCs w:val="20"/>
        </w:rPr>
        <w:t>“</w:t>
      </w:r>
      <w:r w:rsidR="00EA7F78" w:rsidRPr="006128B7">
        <w:rPr>
          <w:rFonts w:ascii="Times New Roman" w:eastAsia="宋体" w:hAnsi="Times New Roman" w:cs="Times New Roman"/>
          <w:sz w:val="20"/>
          <w:szCs w:val="20"/>
        </w:rPr>
        <w:t>CFO Background Characteristics, Internal Control and Corporate Financial Violations -- An Empirical Study Based on Logistic M</w:t>
      </w:r>
      <w:r w:rsidRPr="006128B7">
        <w:rPr>
          <w:rFonts w:ascii="Times New Roman" w:eastAsia="宋体" w:hAnsi="Times New Roman" w:cs="Times New Roman"/>
          <w:sz w:val="20"/>
          <w:szCs w:val="20"/>
        </w:rPr>
        <w:t>odel</w:t>
      </w:r>
      <w:r w:rsidR="008E293D">
        <w:rPr>
          <w:rFonts w:ascii="Times New Roman" w:eastAsia="宋体" w:hAnsi="Times New Roman" w:cs="Times New Roman" w:hint="eastAsia"/>
          <w:sz w:val="20"/>
          <w:szCs w:val="20"/>
        </w:rPr>
        <w:t>,</w:t>
      </w:r>
      <w:r w:rsidR="008E293D">
        <w:rPr>
          <w:rFonts w:ascii="Times New Roman" w:eastAsia="宋体" w:hAnsi="Times New Roman" w:cs="Times New Roman"/>
          <w:sz w:val="20"/>
          <w:szCs w:val="20"/>
        </w:rPr>
        <w:t>”</w:t>
      </w:r>
      <w:r w:rsidRPr="006128B7">
        <w:rPr>
          <w:rFonts w:ascii="Times New Roman" w:eastAsia="宋体" w:hAnsi="Times New Roman" w:cs="Times New Roman"/>
          <w:sz w:val="20"/>
          <w:szCs w:val="20"/>
        </w:rPr>
        <w:t xml:space="preserve"> Fujian </w:t>
      </w:r>
      <w:proofErr w:type="gramStart"/>
      <w:r w:rsidRPr="006128B7">
        <w:rPr>
          <w:rFonts w:ascii="Times New Roman" w:eastAsia="宋体" w:hAnsi="Times New Roman" w:cs="Times New Roman"/>
          <w:sz w:val="20"/>
          <w:szCs w:val="20"/>
        </w:rPr>
        <w:t>Tribune(</w:t>
      </w:r>
      <w:proofErr w:type="gramEnd"/>
      <w:r w:rsidRPr="006128B7">
        <w:rPr>
          <w:rFonts w:ascii="Times New Roman" w:eastAsia="宋体" w:hAnsi="Times New Roman" w:cs="Times New Roman"/>
          <w:sz w:val="20"/>
          <w:szCs w:val="20"/>
        </w:rPr>
        <w:t xml:space="preserve">The Humanities &amp; Social Sciences Monthly), </w:t>
      </w:r>
      <w:r w:rsidR="00115CA4" w:rsidRPr="006128B7">
        <w:rPr>
          <w:rFonts w:ascii="Times New Roman" w:eastAsia="宋体" w:hAnsi="Times New Roman" w:cs="Times New Roman"/>
          <w:sz w:val="20"/>
          <w:szCs w:val="20"/>
        </w:rPr>
        <w:t>2017</w:t>
      </w:r>
      <w:r w:rsidR="00115CA4">
        <w:rPr>
          <w:rFonts w:ascii="Times New Roman" w:eastAsia="宋体" w:hAnsi="Times New Roman" w:cs="Times New Roman" w:hint="eastAsia"/>
          <w:sz w:val="20"/>
          <w:szCs w:val="20"/>
        </w:rPr>
        <w:t>,</w:t>
      </w:r>
      <w:r w:rsidR="00115CA4" w:rsidRPr="006128B7">
        <w:rPr>
          <w:rFonts w:ascii="Times New Roman" w:eastAsia="宋体" w:hAnsi="Times New Roman" w:cs="Times New Roman"/>
          <w:sz w:val="20"/>
          <w:szCs w:val="20"/>
        </w:rPr>
        <w:t xml:space="preserve"> </w:t>
      </w:r>
      <w:r w:rsidRPr="006128B7">
        <w:rPr>
          <w:rFonts w:ascii="Times New Roman" w:eastAsia="宋体" w:hAnsi="Times New Roman" w:cs="Times New Roman"/>
          <w:sz w:val="20"/>
          <w:szCs w:val="20"/>
        </w:rPr>
        <w:t>(02)</w:t>
      </w:r>
      <w:r w:rsidR="004C0B11" w:rsidRPr="006128B7">
        <w:rPr>
          <w:rFonts w:ascii="Times New Roman" w:eastAsia="宋体" w:hAnsi="Times New Roman" w:cs="Times New Roman"/>
          <w:sz w:val="20"/>
          <w:szCs w:val="20"/>
        </w:rPr>
        <w:t xml:space="preserve">, </w:t>
      </w:r>
      <w:r w:rsidRPr="006128B7">
        <w:rPr>
          <w:rFonts w:ascii="Times New Roman" w:eastAsia="宋体" w:hAnsi="Times New Roman" w:cs="Times New Roman"/>
          <w:sz w:val="20"/>
          <w:szCs w:val="20"/>
        </w:rPr>
        <w:t>74-80</w:t>
      </w:r>
      <w:r w:rsidR="004C0B11" w:rsidRPr="006128B7">
        <w:rPr>
          <w:rFonts w:ascii="Times New Roman" w:eastAsia="宋体" w:hAnsi="Times New Roman" w:cs="Times New Roman"/>
          <w:sz w:val="20"/>
          <w:szCs w:val="20"/>
        </w:rPr>
        <w:t>.</w:t>
      </w:r>
    </w:p>
    <w:p w14:paraId="50A754E3" w14:textId="5826B409" w:rsidR="00A254A1" w:rsidRPr="006128B7" w:rsidRDefault="00E73A5D" w:rsidP="004C0B11">
      <w:pPr>
        <w:pStyle w:val="a4"/>
        <w:widowControl/>
        <w:numPr>
          <w:ilvl w:val="0"/>
          <w:numId w:val="1"/>
        </w:numPr>
        <w:ind w:firstLineChars="0"/>
        <w:jc w:val="left"/>
        <w:rPr>
          <w:rFonts w:ascii="Times New Roman" w:eastAsia="宋体" w:hAnsi="Times New Roman" w:cs="Times New Roman"/>
          <w:sz w:val="20"/>
          <w:szCs w:val="20"/>
        </w:rPr>
      </w:pPr>
      <w:r w:rsidRPr="006128B7">
        <w:rPr>
          <w:rFonts w:ascii="Times New Roman" w:eastAsia="宋体" w:hAnsi="Times New Roman" w:cs="Times New Roman"/>
          <w:sz w:val="20"/>
          <w:szCs w:val="20"/>
          <w:lang w:val="es-ES"/>
        </w:rPr>
        <w:t>Gan W</w:t>
      </w:r>
      <w:r w:rsidR="00EA7F78" w:rsidRPr="006128B7">
        <w:rPr>
          <w:rFonts w:ascii="Times New Roman" w:eastAsia="宋体" w:hAnsi="Times New Roman" w:cs="Times New Roman"/>
          <w:sz w:val="20"/>
          <w:szCs w:val="20"/>
          <w:lang w:val="es-ES"/>
        </w:rPr>
        <w:t>. Y</w:t>
      </w:r>
      <w:r w:rsidRPr="006128B7">
        <w:rPr>
          <w:rFonts w:ascii="Times New Roman" w:eastAsia="宋体" w:hAnsi="Times New Roman" w:cs="Times New Roman"/>
          <w:sz w:val="20"/>
          <w:szCs w:val="20"/>
          <w:lang w:val="es-ES"/>
        </w:rPr>
        <w:t>, Xu</w:t>
      </w:r>
      <w:r w:rsidR="00EA7F78" w:rsidRPr="006128B7">
        <w:rPr>
          <w:rFonts w:ascii="Times New Roman" w:eastAsia="宋体" w:hAnsi="Times New Roman" w:cs="Times New Roman"/>
          <w:sz w:val="20"/>
          <w:szCs w:val="20"/>
          <w:lang w:val="es-ES"/>
        </w:rPr>
        <w:t xml:space="preserve"> X. X</w:t>
      </w:r>
      <w:r w:rsidRPr="006128B7">
        <w:rPr>
          <w:rFonts w:ascii="Times New Roman" w:eastAsia="宋体" w:hAnsi="Times New Roman" w:cs="Times New Roman"/>
          <w:sz w:val="20"/>
          <w:szCs w:val="20"/>
          <w:lang w:val="es-ES"/>
        </w:rPr>
        <w:t>, Lin D</w:t>
      </w:r>
      <w:r w:rsidR="00EA7F78" w:rsidRPr="006128B7">
        <w:rPr>
          <w:rFonts w:ascii="Times New Roman" w:eastAsia="宋体" w:hAnsi="Times New Roman" w:cs="Times New Roman"/>
          <w:sz w:val="20"/>
          <w:szCs w:val="20"/>
          <w:lang w:val="es-ES"/>
        </w:rPr>
        <w:t>. J,</w:t>
      </w:r>
      <w:r w:rsidR="004C0B11" w:rsidRPr="006128B7">
        <w:rPr>
          <w:rFonts w:ascii="Times New Roman" w:eastAsia="宋体" w:hAnsi="Times New Roman" w:cs="Times New Roman"/>
          <w:sz w:val="20"/>
          <w:szCs w:val="20"/>
          <w:lang w:val="es-ES"/>
        </w:rPr>
        <w:t xml:space="preserve"> </w:t>
      </w:r>
      <w:r w:rsidR="008E293D">
        <w:rPr>
          <w:rFonts w:ascii="Times New Roman" w:eastAsia="宋体" w:hAnsi="Times New Roman" w:cs="Times New Roman"/>
          <w:sz w:val="20"/>
          <w:szCs w:val="20"/>
          <w:lang w:val="es-ES"/>
        </w:rPr>
        <w:t>“</w:t>
      </w:r>
      <w:r w:rsidR="00EA7F78" w:rsidRPr="006128B7">
        <w:rPr>
          <w:rFonts w:ascii="Times New Roman" w:eastAsia="宋体" w:hAnsi="Times New Roman" w:cs="Times New Roman"/>
          <w:sz w:val="20"/>
          <w:szCs w:val="20"/>
        </w:rPr>
        <w:t>Executive Gender, Power structure and Corporate Unethical Behavior: An Empirical Test Based on PSM Data of Corporate</w:t>
      </w:r>
      <w:r w:rsidRPr="006128B7">
        <w:rPr>
          <w:rFonts w:ascii="Times New Roman" w:eastAsia="宋体" w:hAnsi="Times New Roman" w:cs="Times New Roman"/>
          <w:sz w:val="20"/>
          <w:szCs w:val="20"/>
        </w:rPr>
        <w:t xml:space="preserve"> </w:t>
      </w:r>
      <w:r w:rsidR="005C02DB">
        <w:rPr>
          <w:rFonts w:ascii="Times New Roman" w:eastAsia="宋体" w:hAnsi="Times New Roman" w:cs="Times New Roman"/>
          <w:sz w:val="20"/>
          <w:szCs w:val="20"/>
        </w:rPr>
        <w:t>Fraud</w:t>
      </w:r>
      <w:r w:rsidR="008E293D">
        <w:rPr>
          <w:rFonts w:ascii="Times New Roman" w:eastAsia="宋体" w:hAnsi="Times New Roman" w:cs="Times New Roman" w:hint="eastAsia"/>
          <w:sz w:val="20"/>
          <w:szCs w:val="20"/>
        </w:rPr>
        <w:t>,</w:t>
      </w:r>
      <w:r w:rsidR="008E293D">
        <w:rPr>
          <w:rFonts w:ascii="Times New Roman" w:eastAsia="宋体" w:hAnsi="Times New Roman" w:cs="Times New Roman"/>
          <w:sz w:val="20"/>
          <w:szCs w:val="20"/>
        </w:rPr>
        <w:t>”</w:t>
      </w:r>
      <w:r w:rsidRPr="006128B7">
        <w:rPr>
          <w:rFonts w:ascii="Times New Roman" w:eastAsia="宋体" w:hAnsi="Times New Roman" w:cs="Times New Roman"/>
          <w:sz w:val="20"/>
          <w:szCs w:val="20"/>
        </w:rPr>
        <w:t xml:space="preserve"> Foreign Economies and Management, </w:t>
      </w:r>
      <w:r w:rsidR="00115CA4" w:rsidRPr="006128B7">
        <w:rPr>
          <w:rFonts w:ascii="Times New Roman" w:eastAsia="宋体" w:hAnsi="Times New Roman" w:cs="Times New Roman"/>
          <w:sz w:val="20"/>
          <w:szCs w:val="20"/>
          <w:lang w:val="es-ES"/>
        </w:rPr>
        <w:t>2015</w:t>
      </w:r>
      <w:r w:rsidR="00115CA4">
        <w:rPr>
          <w:rFonts w:ascii="Times New Roman" w:eastAsia="宋体" w:hAnsi="Times New Roman" w:cs="Times New Roman" w:hint="eastAsia"/>
          <w:sz w:val="20"/>
          <w:szCs w:val="20"/>
          <w:lang w:val="es-ES"/>
        </w:rPr>
        <w:t xml:space="preserve">, </w:t>
      </w:r>
      <w:r w:rsidRPr="006128B7">
        <w:rPr>
          <w:rFonts w:ascii="Times New Roman" w:eastAsia="宋体" w:hAnsi="Times New Roman" w:cs="Times New Roman"/>
          <w:sz w:val="20"/>
          <w:szCs w:val="20"/>
        </w:rPr>
        <w:t>37 (10)</w:t>
      </w:r>
      <w:r w:rsidR="004C0B11" w:rsidRPr="006128B7">
        <w:rPr>
          <w:rFonts w:ascii="Times New Roman" w:eastAsia="宋体" w:hAnsi="Times New Roman" w:cs="Times New Roman"/>
          <w:sz w:val="20"/>
          <w:szCs w:val="20"/>
        </w:rPr>
        <w:t>,</w:t>
      </w:r>
      <w:r w:rsidRPr="006128B7">
        <w:rPr>
          <w:rFonts w:ascii="Times New Roman" w:eastAsia="宋体" w:hAnsi="Times New Roman" w:cs="Times New Roman"/>
          <w:sz w:val="20"/>
          <w:szCs w:val="20"/>
        </w:rPr>
        <w:t xml:space="preserve"> 18-31</w:t>
      </w:r>
      <w:r w:rsidR="004C0B11" w:rsidRPr="006128B7">
        <w:rPr>
          <w:rFonts w:ascii="Times New Roman" w:eastAsia="宋体" w:hAnsi="Times New Roman" w:cs="Times New Roman"/>
          <w:sz w:val="20"/>
          <w:szCs w:val="20"/>
        </w:rPr>
        <w:t>.</w:t>
      </w:r>
    </w:p>
    <w:p w14:paraId="3E7075A3" w14:textId="2E7FDA50" w:rsidR="00A254A1" w:rsidRPr="006128B7" w:rsidRDefault="00E73A5D" w:rsidP="00EB622B">
      <w:pPr>
        <w:pStyle w:val="a4"/>
        <w:widowControl/>
        <w:numPr>
          <w:ilvl w:val="0"/>
          <w:numId w:val="1"/>
        </w:numPr>
        <w:ind w:firstLineChars="0"/>
        <w:jc w:val="left"/>
        <w:rPr>
          <w:rFonts w:ascii="Times New Roman" w:eastAsia="宋体" w:hAnsi="Times New Roman" w:cs="Times New Roman"/>
          <w:sz w:val="20"/>
          <w:szCs w:val="20"/>
        </w:rPr>
      </w:pPr>
      <w:r w:rsidRPr="006128B7">
        <w:rPr>
          <w:rFonts w:ascii="Times New Roman" w:eastAsia="宋体" w:hAnsi="Times New Roman" w:cs="Times New Roman"/>
          <w:sz w:val="20"/>
          <w:szCs w:val="20"/>
        </w:rPr>
        <w:t>Lu X</w:t>
      </w:r>
      <w:r w:rsidR="004422A6" w:rsidRPr="006128B7">
        <w:rPr>
          <w:rFonts w:ascii="Times New Roman" w:eastAsia="宋体" w:hAnsi="Times New Roman" w:cs="Times New Roman"/>
          <w:sz w:val="20"/>
          <w:szCs w:val="20"/>
        </w:rPr>
        <w:t>., Li H.M</w:t>
      </w:r>
      <w:r w:rsidRPr="006128B7">
        <w:rPr>
          <w:rFonts w:ascii="Times New Roman" w:eastAsia="宋体" w:hAnsi="Times New Roman" w:cs="Times New Roman"/>
          <w:sz w:val="20"/>
          <w:szCs w:val="20"/>
        </w:rPr>
        <w:t>, Chen</w:t>
      </w:r>
      <w:r w:rsidR="004422A6" w:rsidRPr="006128B7">
        <w:rPr>
          <w:rFonts w:ascii="Times New Roman" w:eastAsia="宋体" w:hAnsi="Times New Roman" w:cs="Times New Roman"/>
          <w:sz w:val="20"/>
          <w:szCs w:val="20"/>
        </w:rPr>
        <w:t xml:space="preserve"> S. H,</w:t>
      </w:r>
      <w:r w:rsidR="00EB622B" w:rsidRPr="006128B7">
        <w:rPr>
          <w:rFonts w:ascii="Times New Roman" w:eastAsia="宋体" w:hAnsi="Times New Roman" w:cs="Times New Roman"/>
          <w:sz w:val="20"/>
          <w:szCs w:val="20"/>
        </w:rPr>
        <w:t xml:space="preserve"> </w:t>
      </w:r>
      <w:r w:rsidR="008E293D">
        <w:rPr>
          <w:rFonts w:ascii="Times New Roman" w:eastAsia="宋体" w:hAnsi="Times New Roman" w:cs="Times New Roman"/>
          <w:sz w:val="20"/>
          <w:szCs w:val="20"/>
        </w:rPr>
        <w:t>“</w:t>
      </w:r>
      <w:r w:rsidR="004422A6" w:rsidRPr="006128B7">
        <w:rPr>
          <w:rFonts w:ascii="Times New Roman" w:eastAsia="宋体" w:hAnsi="Times New Roman" w:cs="Times New Roman"/>
          <w:sz w:val="20"/>
          <w:szCs w:val="20"/>
        </w:rPr>
        <w:t>Top Managers' Characteristics and Financial Fraud Behavior: Empirical Evidence from Chinese Listed Firms</w:t>
      </w:r>
      <w:r w:rsidR="008E293D">
        <w:rPr>
          <w:rFonts w:ascii="Times New Roman" w:eastAsia="宋体" w:hAnsi="Times New Roman" w:cs="Times New Roman" w:hint="eastAsia"/>
          <w:sz w:val="20"/>
          <w:szCs w:val="20"/>
        </w:rPr>
        <w:t>,</w:t>
      </w:r>
      <w:r w:rsidR="008E293D">
        <w:rPr>
          <w:rFonts w:ascii="Times New Roman" w:eastAsia="宋体" w:hAnsi="Times New Roman" w:cs="Times New Roman"/>
          <w:sz w:val="20"/>
          <w:szCs w:val="20"/>
        </w:rPr>
        <w:t>”</w:t>
      </w:r>
      <w:r w:rsidRPr="006128B7">
        <w:rPr>
          <w:rFonts w:ascii="Times New Roman" w:eastAsia="宋体" w:hAnsi="Times New Roman" w:cs="Times New Roman"/>
          <w:sz w:val="20"/>
          <w:szCs w:val="20"/>
        </w:rPr>
        <w:t xml:space="preserve"> Audit &amp; Economy Research, </w:t>
      </w:r>
      <w:r w:rsidR="00115CA4" w:rsidRPr="006128B7">
        <w:rPr>
          <w:rFonts w:ascii="Times New Roman" w:eastAsia="宋体" w:hAnsi="Times New Roman" w:cs="Times New Roman"/>
          <w:sz w:val="20"/>
          <w:szCs w:val="20"/>
        </w:rPr>
        <w:t>2015</w:t>
      </w:r>
      <w:r w:rsidR="00115CA4">
        <w:rPr>
          <w:rFonts w:ascii="Times New Roman" w:eastAsia="宋体" w:hAnsi="Times New Roman" w:cs="Times New Roman" w:hint="eastAsia"/>
          <w:sz w:val="20"/>
          <w:szCs w:val="20"/>
        </w:rPr>
        <w:t xml:space="preserve">, </w:t>
      </w:r>
      <w:r w:rsidRPr="006128B7">
        <w:rPr>
          <w:rFonts w:ascii="Times New Roman" w:eastAsia="宋体" w:hAnsi="Times New Roman" w:cs="Times New Roman"/>
          <w:sz w:val="20"/>
          <w:szCs w:val="20"/>
        </w:rPr>
        <w:t>30 (06)</w:t>
      </w:r>
      <w:r w:rsidR="00EB622B" w:rsidRPr="006128B7">
        <w:rPr>
          <w:rFonts w:ascii="Times New Roman" w:eastAsia="宋体" w:hAnsi="Times New Roman" w:cs="Times New Roman"/>
          <w:sz w:val="20"/>
          <w:szCs w:val="20"/>
        </w:rPr>
        <w:t>,</w:t>
      </w:r>
      <w:r w:rsidRPr="006128B7">
        <w:rPr>
          <w:rFonts w:ascii="Times New Roman" w:eastAsia="宋体" w:hAnsi="Times New Roman" w:cs="Times New Roman"/>
          <w:sz w:val="20"/>
          <w:szCs w:val="20"/>
        </w:rPr>
        <w:t xml:space="preserve"> 58-68</w:t>
      </w:r>
      <w:r w:rsidR="00EB622B" w:rsidRPr="006128B7">
        <w:rPr>
          <w:rFonts w:ascii="Times New Roman" w:eastAsia="宋体" w:hAnsi="Times New Roman" w:cs="Times New Roman"/>
          <w:sz w:val="20"/>
          <w:szCs w:val="20"/>
        </w:rPr>
        <w:t>.</w:t>
      </w:r>
    </w:p>
    <w:p w14:paraId="7B5DBAA3" w14:textId="4E03401E" w:rsidR="00A254A1" w:rsidRPr="006128B7" w:rsidRDefault="00E73A5D" w:rsidP="00EB622B">
      <w:pPr>
        <w:pStyle w:val="a4"/>
        <w:widowControl/>
        <w:numPr>
          <w:ilvl w:val="0"/>
          <w:numId w:val="1"/>
        </w:numPr>
        <w:ind w:firstLineChars="0"/>
        <w:jc w:val="left"/>
        <w:rPr>
          <w:rFonts w:ascii="Times New Roman" w:eastAsia="宋体" w:hAnsi="Times New Roman" w:cs="Times New Roman"/>
          <w:sz w:val="20"/>
          <w:szCs w:val="20"/>
        </w:rPr>
      </w:pPr>
      <w:r w:rsidRPr="006128B7">
        <w:rPr>
          <w:rFonts w:ascii="Times New Roman" w:eastAsia="宋体" w:hAnsi="Times New Roman" w:cs="Times New Roman"/>
          <w:sz w:val="20"/>
          <w:szCs w:val="20"/>
        </w:rPr>
        <w:t>Lin C</w:t>
      </w:r>
      <w:r w:rsidR="004422A6" w:rsidRPr="006128B7">
        <w:rPr>
          <w:rFonts w:ascii="Times New Roman" w:eastAsia="宋体" w:hAnsi="Times New Roman" w:cs="Times New Roman"/>
          <w:sz w:val="20"/>
          <w:szCs w:val="20"/>
        </w:rPr>
        <w:t>. Q</w:t>
      </w:r>
      <w:r w:rsidRPr="006128B7">
        <w:rPr>
          <w:rFonts w:ascii="Times New Roman" w:eastAsia="宋体" w:hAnsi="Times New Roman" w:cs="Times New Roman"/>
          <w:sz w:val="20"/>
          <w:szCs w:val="20"/>
        </w:rPr>
        <w:t>, Mao X</w:t>
      </w:r>
      <w:r w:rsidR="004422A6" w:rsidRPr="006128B7">
        <w:rPr>
          <w:rFonts w:ascii="Times New Roman" w:eastAsia="宋体" w:hAnsi="Times New Roman" w:cs="Times New Roman"/>
          <w:sz w:val="20"/>
          <w:szCs w:val="20"/>
        </w:rPr>
        <w:t>. S</w:t>
      </w:r>
      <w:r w:rsidRPr="006128B7">
        <w:rPr>
          <w:rFonts w:ascii="Times New Roman" w:eastAsia="宋体" w:hAnsi="Times New Roman" w:cs="Times New Roman"/>
          <w:sz w:val="20"/>
          <w:szCs w:val="20"/>
        </w:rPr>
        <w:t>, Liu K</w:t>
      </w:r>
      <w:r w:rsidR="004422A6" w:rsidRPr="006128B7">
        <w:rPr>
          <w:rFonts w:ascii="Times New Roman" w:eastAsia="宋体" w:hAnsi="Times New Roman" w:cs="Times New Roman"/>
          <w:sz w:val="20"/>
          <w:szCs w:val="20"/>
        </w:rPr>
        <w:t>. X,</w:t>
      </w:r>
      <w:r w:rsidR="00EB622B" w:rsidRPr="006128B7">
        <w:rPr>
          <w:rFonts w:ascii="Times New Roman" w:eastAsia="宋体" w:hAnsi="Times New Roman" w:cs="Times New Roman"/>
          <w:sz w:val="20"/>
          <w:szCs w:val="20"/>
        </w:rPr>
        <w:t xml:space="preserve"> </w:t>
      </w:r>
      <w:r w:rsidR="008E293D">
        <w:rPr>
          <w:rFonts w:ascii="Times New Roman" w:eastAsia="宋体" w:hAnsi="Times New Roman" w:cs="Times New Roman"/>
          <w:sz w:val="20"/>
          <w:szCs w:val="20"/>
        </w:rPr>
        <w:t>“</w:t>
      </w:r>
      <w:r w:rsidR="00065E72" w:rsidRPr="006128B7">
        <w:rPr>
          <w:rFonts w:ascii="Times New Roman" w:eastAsia="宋体" w:hAnsi="Times New Roman" w:cs="Times New Roman"/>
          <w:sz w:val="20"/>
          <w:szCs w:val="20"/>
        </w:rPr>
        <w:t>On the Gender of Secretary of the Board of Directors and the Quality of Information Disclosure: Evidence from Shanghai and Shenzhen A Shares Market</w:t>
      </w:r>
      <w:r w:rsidR="008E293D">
        <w:rPr>
          <w:rFonts w:ascii="Times New Roman" w:eastAsia="宋体" w:hAnsi="Times New Roman" w:cs="Times New Roman" w:hint="eastAsia"/>
          <w:sz w:val="20"/>
          <w:szCs w:val="20"/>
        </w:rPr>
        <w:t>,</w:t>
      </w:r>
      <w:r w:rsidR="008E293D">
        <w:rPr>
          <w:rFonts w:ascii="Times New Roman" w:eastAsia="宋体" w:hAnsi="Times New Roman" w:cs="Times New Roman"/>
          <w:sz w:val="20"/>
          <w:szCs w:val="20"/>
        </w:rPr>
        <w:t>”</w:t>
      </w:r>
      <w:r w:rsidRPr="006128B7">
        <w:rPr>
          <w:rFonts w:ascii="Times New Roman" w:eastAsia="宋体" w:hAnsi="Times New Roman" w:cs="Times New Roman"/>
          <w:sz w:val="20"/>
          <w:szCs w:val="20"/>
        </w:rPr>
        <w:t xml:space="preserve"> </w:t>
      </w:r>
      <w:r w:rsidR="006F7A61" w:rsidRPr="006128B7">
        <w:rPr>
          <w:rFonts w:ascii="Times New Roman" w:eastAsia="宋体" w:hAnsi="Times New Roman" w:cs="Times New Roman"/>
          <w:sz w:val="20"/>
          <w:szCs w:val="20"/>
        </w:rPr>
        <w:t xml:space="preserve">Journal of </w:t>
      </w:r>
      <w:r w:rsidRPr="006128B7">
        <w:rPr>
          <w:rFonts w:ascii="Times New Roman" w:eastAsia="宋体" w:hAnsi="Times New Roman" w:cs="Times New Roman"/>
          <w:sz w:val="20"/>
          <w:szCs w:val="20"/>
        </w:rPr>
        <w:t xml:space="preserve">Financial </w:t>
      </w:r>
      <w:r w:rsidR="006F7A61" w:rsidRPr="006128B7">
        <w:rPr>
          <w:rFonts w:ascii="Times New Roman" w:eastAsia="宋体" w:hAnsi="Times New Roman" w:cs="Times New Roman"/>
          <w:sz w:val="20"/>
          <w:szCs w:val="20"/>
        </w:rPr>
        <w:t>R</w:t>
      </w:r>
      <w:r w:rsidRPr="006128B7">
        <w:rPr>
          <w:rFonts w:ascii="Times New Roman" w:eastAsia="宋体" w:hAnsi="Times New Roman" w:cs="Times New Roman"/>
          <w:sz w:val="20"/>
          <w:szCs w:val="20"/>
        </w:rPr>
        <w:t xml:space="preserve">esearch, </w:t>
      </w:r>
      <w:r w:rsidR="00115CA4" w:rsidRPr="006128B7">
        <w:rPr>
          <w:rFonts w:ascii="Times New Roman" w:eastAsia="宋体" w:hAnsi="Times New Roman" w:cs="Times New Roman"/>
          <w:sz w:val="20"/>
          <w:szCs w:val="20"/>
        </w:rPr>
        <w:t>2016</w:t>
      </w:r>
      <w:r w:rsidR="00115CA4">
        <w:rPr>
          <w:rFonts w:ascii="Times New Roman" w:eastAsia="宋体" w:hAnsi="Times New Roman" w:cs="Times New Roman" w:hint="eastAsia"/>
          <w:sz w:val="20"/>
          <w:szCs w:val="20"/>
        </w:rPr>
        <w:t>,</w:t>
      </w:r>
      <w:r w:rsidR="00115CA4" w:rsidRPr="006128B7">
        <w:rPr>
          <w:rFonts w:ascii="Times New Roman" w:eastAsia="宋体" w:hAnsi="Times New Roman" w:cs="Times New Roman"/>
          <w:sz w:val="20"/>
          <w:szCs w:val="20"/>
        </w:rPr>
        <w:t xml:space="preserve"> </w:t>
      </w:r>
      <w:r w:rsidRPr="006128B7">
        <w:rPr>
          <w:rFonts w:ascii="Times New Roman" w:eastAsia="宋体" w:hAnsi="Times New Roman" w:cs="Times New Roman"/>
          <w:sz w:val="20"/>
          <w:szCs w:val="20"/>
        </w:rPr>
        <w:t>(09)</w:t>
      </w:r>
      <w:r w:rsidR="00EB622B" w:rsidRPr="006128B7">
        <w:rPr>
          <w:rFonts w:ascii="Times New Roman" w:eastAsia="宋体" w:hAnsi="Times New Roman" w:cs="Times New Roman"/>
          <w:sz w:val="20"/>
          <w:szCs w:val="20"/>
        </w:rPr>
        <w:t>,</w:t>
      </w:r>
      <w:r w:rsidRPr="006128B7">
        <w:rPr>
          <w:rFonts w:ascii="Times New Roman" w:eastAsia="宋体" w:hAnsi="Times New Roman" w:cs="Times New Roman"/>
          <w:sz w:val="20"/>
          <w:szCs w:val="20"/>
        </w:rPr>
        <w:t xml:space="preserve"> 193-206</w:t>
      </w:r>
      <w:r w:rsidR="00EB622B" w:rsidRPr="006128B7">
        <w:rPr>
          <w:rFonts w:ascii="Times New Roman" w:eastAsia="宋体" w:hAnsi="Times New Roman" w:cs="Times New Roman"/>
          <w:sz w:val="20"/>
          <w:szCs w:val="20"/>
        </w:rPr>
        <w:t>.</w:t>
      </w:r>
    </w:p>
    <w:p w14:paraId="55CE09E8" w14:textId="7869464B" w:rsidR="00A254A1" w:rsidRPr="006128B7" w:rsidRDefault="00E73A5D" w:rsidP="00EB622B">
      <w:pPr>
        <w:pStyle w:val="a4"/>
        <w:widowControl/>
        <w:numPr>
          <w:ilvl w:val="0"/>
          <w:numId w:val="1"/>
        </w:numPr>
        <w:ind w:firstLineChars="0"/>
        <w:jc w:val="left"/>
        <w:rPr>
          <w:rFonts w:ascii="Times New Roman" w:eastAsia="宋体" w:hAnsi="Times New Roman" w:cs="Times New Roman"/>
          <w:sz w:val="20"/>
          <w:szCs w:val="20"/>
        </w:rPr>
      </w:pPr>
      <w:bookmarkStart w:id="1" w:name="_Ref79222150"/>
      <w:proofErr w:type="spellStart"/>
      <w:r w:rsidRPr="006128B7">
        <w:rPr>
          <w:rFonts w:ascii="Times New Roman" w:eastAsia="宋体" w:hAnsi="Times New Roman" w:cs="Times New Roman"/>
          <w:sz w:val="20"/>
          <w:szCs w:val="20"/>
        </w:rPr>
        <w:t>Kuklick</w:t>
      </w:r>
      <w:proofErr w:type="spellEnd"/>
      <w:r w:rsidRPr="006128B7">
        <w:rPr>
          <w:rFonts w:ascii="Times New Roman" w:eastAsia="宋体" w:hAnsi="Times New Roman" w:cs="Times New Roman"/>
          <w:sz w:val="20"/>
          <w:szCs w:val="20"/>
        </w:rPr>
        <w:t xml:space="preserve"> B</w:t>
      </w:r>
      <w:r w:rsidR="00521E24" w:rsidRPr="006128B7">
        <w:rPr>
          <w:rFonts w:ascii="Times New Roman" w:eastAsia="宋体" w:hAnsi="Times New Roman" w:cs="Times New Roman"/>
          <w:sz w:val="20"/>
          <w:szCs w:val="20"/>
        </w:rPr>
        <w:t>.</w:t>
      </w:r>
      <w:r w:rsidRPr="006128B7">
        <w:rPr>
          <w:rFonts w:ascii="Times New Roman" w:eastAsia="宋体" w:hAnsi="Times New Roman" w:cs="Times New Roman"/>
          <w:sz w:val="20"/>
          <w:szCs w:val="20"/>
        </w:rPr>
        <w:t>, Janis I L.</w:t>
      </w:r>
      <w:r w:rsidR="005201E3" w:rsidRPr="006128B7">
        <w:rPr>
          <w:rFonts w:ascii="Times New Roman" w:eastAsia="宋体" w:hAnsi="Times New Roman" w:cs="Times New Roman"/>
          <w:sz w:val="20"/>
          <w:szCs w:val="20"/>
        </w:rPr>
        <w:t>,</w:t>
      </w:r>
      <w:r w:rsidR="00EB622B" w:rsidRPr="006128B7">
        <w:rPr>
          <w:rFonts w:ascii="Times New Roman" w:eastAsia="宋体" w:hAnsi="Times New Roman" w:cs="Times New Roman"/>
          <w:sz w:val="20"/>
          <w:szCs w:val="20"/>
        </w:rPr>
        <w:t xml:space="preserve"> </w:t>
      </w:r>
      <w:r w:rsidR="008E293D">
        <w:rPr>
          <w:rFonts w:ascii="Times New Roman" w:eastAsia="宋体" w:hAnsi="Times New Roman" w:cs="Times New Roman"/>
          <w:sz w:val="20"/>
          <w:szCs w:val="20"/>
        </w:rPr>
        <w:t>“</w:t>
      </w:r>
      <w:r w:rsidRPr="006128B7">
        <w:rPr>
          <w:rFonts w:ascii="Times New Roman" w:eastAsia="宋体" w:hAnsi="Times New Roman" w:cs="Times New Roman"/>
          <w:sz w:val="20"/>
          <w:szCs w:val="20"/>
        </w:rPr>
        <w:t>Victims of Groupthink: A Psychological Study of Foreign-Policy Decisions and Fiascoes</w:t>
      </w:r>
      <w:r w:rsidR="008E293D">
        <w:rPr>
          <w:rFonts w:ascii="Times New Roman" w:eastAsia="宋体" w:hAnsi="Times New Roman" w:cs="Times New Roman" w:hint="eastAsia"/>
          <w:sz w:val="20"/>
          <w:szCs w:val="20"/>
        </w:rPr>
        <w:t>,</w:t>
      </w:r>
      <w:r w:rsidR="008E293D">
        <w:rPr>
          <w:rFonts w:ascii="Times New Roman" w:eastAsia="宋体" w:hAnsi="Times New Roman" w:cs="Times New Roman"/>
          <w:sz w:val="20"/>
          <w:szCs w:val="20"/>
        </w:rPr>
        <w:t>”</w:t>
      </w:r>
      <w:r w:rsidRPr="006128B7">
        <w:rPr>
          <w:rFonts w:ascii="Times New Roman" w:eastAsia="宋体" w:hAnsi="Times New Roman" w:cs="Times New Roman"/>
          <w:sz w:val="20"/>
          <w:szCs w:val="20"/>
        </w:rPr>
        <w:t xml:space="preserve"> Journal of Politics, </w:t>
      </w:r>
      <w:r w:rsidR="00115CA4" w:rsidRPr="006128B7">
        <w:rPr>
          <w:rFonts w:ascii="Times New Roman" w:eastAsia="宋体" w:hAnsi="Times New Roman" w:cs="Times New Roman"/>
          <w:sz w:val="20"/>
          <w:szCs w:val="20"/>
        </w:rPr>
        <w:t>1972</w:t>
      </w:r>
      <w:r w:rsidR="00115CA4">
        <w:rPr>
          <w:rFonts w:ascii="Times New Roman" w:eastAsia="宋体" w:hAnsi="Times New Roman" w:cs="Times New Roman" w:hint="eastAsia"/>
          <w:sz w:val="20"/>
          <w:szCs w:val="20"/>
        </w:rPr>
        <w:t xml:space="preserve">, </w:t>
      </w:r>
      <w:r w:rsidRPr="006128B7">
        <w:rPr>
          <w:rFonts w:ascii="Times New Roman" w:eastAsia="宋体" w:hAnsi="Times New Roman" w:cs="Times New Roman"/>
          <w:sz w:val="20"/>
          <w:szCs w:val="20"/>
        </w:rPr>
        <w:t>60(3)</w:t>
      </w:r>
      <w:r w:rsidR="00EB622B" w:rsidRPr="006128B7">
        <w:rPr>
          <w:rFonts w:ascii="Times New Roman" w:eastAsia="宋体" w:hAnsi="Times New Roman" w:cs="Times New Roman"/>
          <w:sz w:val="20"/>
          <w:szCs w:val="20"/>
        </w:rPr>
        <w:t xml:space="preserve">, </w:t>
      </w:r>
      <w:r w:rsidRPr="006128B7">
        <w:rPr>
          <w:rFonts w:ascii="Times New Roman" w:eastAsia="宋体" w:hAnsi="Times New Roman" w:cs="Times New Roman"/>
          <w:sz w:val="20"/>
          <w:szCs w:val="20"/>
        </w:rPr>
        <w:t>857.</w:t>
      </w:r>
      <w:bookmarkEnd w:id="1"/>
    </w:p>
    <w:p w14:paraId="5C5EEB83" w14:textId="525795BD" w:rsidR="00A254A1" w:rsidRPr="006128B7" w:rsidRDefault="00E73A5D" w:rsidP="00EB622B">
      <w:pPr>
        <w:pStyle w:val="a4"/>
        <w:widowControl/>
        <w:numPr>
          <w:ilvl w:val="0"/>
          <w:numId w:val="1"/>
        </w:numPr>
        <w:ind w:firstLineChars="0"/>
        <w:jc w:val="left"/>
        <w:rPr>
          <w:rFonts w:ascii="Times New Roman" w:eastAsia="宋体" w:hAnsi="Times New Roman" w:cs="Times New Roman"/>
          <w:sz w:val="20"/>
          <w:szCs w:val="20"/>
        </w:rPr>
      </w:pPr>
      <w:bookmarkStart w:id="2" w:name="_Ref79222705"/>
      <w:proofErr w:type="spellStart"/>
      <w:r w:rsidRPr="006128B7">
        <w:rPr>
          <w:rFonts w:ascii="Times New Roman" w:eastAsia="宋体" w:hAnsi="Times New Roman" w:cs="Times New Roman"/>
          <w:sz w:val="20"/>
          <w:szCs w:val="20"/>
        </w:rPr>
        <w:t>Hambrick</w:t>
      </w:r>
      <w:proofErr w:type="spellEnd"/>
      <w:r w:rsidRPr="006128B7">
        <w:rPr>
          <w:rFonts w:ascii="Times New Roman" w:eastAsia="宋体" w:hAnsi="Times New Roman" w:cs="Times New Roman"/>
          <w:sz w:val="20"/>
          <w:szCs w:val="20"/>
        </w:rPr>
        <w:t xml:space="preserve"> D C, Mason P A.</w:t>
      </w:r>
      <w:r w:rsidR="005201E3" w:rsidRPr="006128B7">
        <w:rPr>
          <w:rFonts w:ascii="Times New Roman" w:eastAsia="宋体" w:hAnsi="Times New Roman" w:cs="Times New Roman"/>
          <w:sz w:val="20"/>
          <w:szCs w:val="20"/>
        </w:rPr>
        <w:t>,</w:t>
      </w:r>
      <w:r w:rsidR="00EB622B" w:rsidRPr="006128B7">
        <w:rPr>
          <w:rFonts w:ascii="Times New Roman" w:eastAsia="宋体" w:hAnsi="Times New Roman" w:cs="Times New Roman"/>
          <w:sz w:val="20"/>
          <w:szCs w:val="20"/>
        </w:rPr>
        <w:t xml:space="preserve"> </w:t>
      </w:r>
      <w:r w:rsidR="008E293D">
        <w:rPr>
          <w:rFonts w:ascii="Times New Roman" w:eastAsia="宋体" w:hAnsi="Times New Roman" w:cs="Times New Roman"/>
          <w:sz w:val="20"/>
          <w:szCs w:val="20"/>
        </w:rPr>
        <w:t>“</w:t>
      </w:r>
      <w:r w:rsidRPr="006128B7">
        <w:rPr>
          <w:rFonts w:ascii="Times New Roman" w:eastAsia="宋体" w:hAnsi="Times New Roman" w:cs="Times New Roman"/>
          <w:sz w:val="20"/>
          <w:szCs w:val="20"/>
        </w:rPr>
        <w:t>Upper Echelons: The Organization as a Reflection of Its Top Managers</w:t>
      </w:r>
      <w:r w:rsidR="008E293D">
        <w:rPr>
          <w:rFonts w:ascii="Times New Roman" w:eastAsia="宋体" w:hAnsi="Times New Roman" w:cs="Times New Roman" w:hint="eastAsia"/>
          <w:sz w:val="20"/>
          <w:szCs w:val="20"/>
        </w:rPr>
        <w:t>,</w:t>
      </w:r>
      <w:r w:rsidR="008E293D">
        <w:rPr>
          <w:rFonts w:ascii="Times New Roman" w:eastAsia="宋体" w:hAnsi="Times New Roman" w:cs="Times New Roman"/>
          <w:sz w:val="20"/>
          <w:szCs w:val="20"/>
        </w:rPr>
        <w:t>”</w:t>
      </w:r>
      <w:r w:rsidRPr="006128B7">
        <w:rPr>
          <w:rFonts w:ascii="Times New Roman" w:eastAsia="宋体" w:hAnsi="Times New Roman" w:cs="Times New Roman"/>
          <w:sz w:val="20"/>
          <w:szCs w:val="20"/>
        </w:rPr>
        <w:t xml:space="preserve"> Academy of Management Review, </w:t>
      </w:r>
      <w:r w:rsidR="00115CA4" w:rsidRPr="006128B7">
        <w:rPr>
          <w:rFonts w:ascii="Times New Roman" w:eastAsia="宋体" w:hAnsi="Times New Roman" w:cs="Times New Roman"/>
          <w:sz w:val="20"/>
          <w:szCs w:val="20"/>
        </w:rPr>
        <w:t>1984</w:t>
      </w:r>
      <w:r w:rsidR="00115CA4">
        <w:rPr>
          <w:rFonts w:ascii="Times New Roman" w:eastAsia="宋体" w:hAnsi="Times New Roman" w:cs="Times New Roman" w:hint="eastAsia"/>
          <w:sz w:val="20"/>
          <w:szCs w:val="20"/>
        </w:rPr>
        <w:t xml:space="preserve">, </w:t>
      </w:r>
      <w:r w:rsidRPr="006128B7">
        <w:rPr>
          <w:rFonts w:ascii="Times New Roman" w:eastAsia="宋体" w:hAnsi="Times New Roman" w:cs="Times New Roman"/>
          <w:sz w:val="20"/>
          <w:szCs w:val="20"/>
        </w:rPr>
        <w:t>9(2)</w:t>
      </w:r>
      <w:r w:rsidR="00EB622B" w:rsidRPr="006128B7">
        <w:rPr>
          <w:rFonts w:ascii="Times New Roman" w:eastAsia="宋体" w:hAnsi="Times New Roman" w:cs="Times New Roman"/>
          <w:sz w:val="20"/>
          <w:szCs w:val="20"/>
        </w:rPr>
        <w:t xml:space="preserve">, </w:t>
      </w:r>
      <w:r w:rsidRPr="006128B7">
        <w:rPr>
          <w:rFonts w:ascii="Times New Roman" w:eastAsia="宋体" w:hAnsi="Times New Roman" w:cs="Times New Roman"/>
          <w:sz w:val="20"/>
          <w:szCs w:val="20"/>
        </w:rPr>
        <w:t>193-206.</w:t>
      </w:r>
      <w:bookmarkEnd w:id="2"/>
    </w:p>
    <w:p w14:paraId="407DDF73" w14:textId="060FDF1C" w:rsidR="00A254A1" w:rsidRPr="006128B7" w:rsidRDefault="00E73A5D" w:rsidP="00EB622B">
      <w:pPr>
        <w:pStyle w:val="a4"/>
        <w:widowControl/>
        <w:numPr>
          <w:ilvl w:val="0"/>
          <w:numId w:val="1"/>
        </w:numPr>
        <w:ind w:firstLineChars="0"/>
        <w:jc w:val="left"/>
        <w:rPr>
          <w:rFonts w:ascii="Times New Roman" w:eastAsia="宋体" w:hAnsi="Times New Roman" w:cs="Times New Roman"/>
          <w:sz w:val="20"/>
          <w:szCs w:val="20"/>
        </w:rPr>
      </w:pPr>
      <w:bookmarkStart w:id="3" w:name="_Ref79223816"/>
      <w:r w:rsidRPr="006128B7">
        <w:rPr>
          <w:rFonts w:ascii="Times New Roman" w:eastAsia="宋体" w:hAnsi="Times New Roman" w:cs="Times New Roman"/>
          <w:sz w:val="20"/>
          <w:szCs w:val="20"/>
        </w:rPr>
        <w:t>Webster R L, Ellis T S.</w:t>
      </w:r>
      <w:r w:rsidR="005201E3" w:rsidRPr="006128B7">
        <w:rPr>
          <w:rFonts w:ascii="Times New Roman" w:eastAsia="宋体" w:hAnsi="Times New Roman" w:cs="Times New Roman"/>
          <w:sz w:val="20"/>
          <w:szCs w:val="20"/>
        </w:rPr>
        <w:t>,</w:t>
      </w:r>
      <w:r w:rsidR="00EB622B" w:rsidRPr="006128B7">
        <w:rPr>
          <w:rFonts w:ascii="Times New Roman" w:eastAsia="宋体" w:hAnsi="Times New Roman" w:cs="Times New Roman"/>
          <w:sz w:val="20"/>
          <w:szCs w:val="20"/>
        </w:rPr>
        <w:t xml:space="preserve"> </w:t>
      </w:r>
      <w:r w:rsidR="008E293D">
        <w:rPr>
          <w:rFonts w:ascii="Times New Roman" w:eastAsia="宋体" w:hAnsi="Times New Roman" w:cs="Times New Roman"/>
          <w:sz w:val="20"/>
          <w:szCs w:val="20"/>
        </w:rPr>
        <w:t>“</w:t>
      </w:r>
      <w:r w:rsidRPr="006128B7">
        <w:rPr>
          <w:rFonts w:ascii="Times New Roman" w:eastAsia="宋体" w:hAnsi="Times New Roman" w:cs="Times New Roman"/>
          <w:sz w:val="20"/>
          <w:szCs w:val="20"/>
        </w:rPr>
        <w:t>Men's and women's self-confidence in performing financial analysis</w:t>
      </w:r>
      <w:r w:rsidR="008E293D">
        <w:rPr>
          <w:rFonts w:ascii="Times New Roman" w:eastAsia="宋体" w:hAnsi="Times New Roman" w:cs="Times New Roman" w:hint="eastAsia"/>
          <w:sz w:val="20"/>
          <w:szCs w:val="20"/>
        </w:rPr>
        <w:t>,</w:t>
      </w:r>
      <w:r w:rsidR="008E293D">
        <w:rPr>
          <w:rFonts w:ascii="Times New Roman" w:eastAsia="宋体" w:hAnsi="Times New Roman" w:cs="Times New Roman"/>
          <w:sz w:val="20"/>
          <w:szCs w:val="20"/>
        </w:rPr>
        <w:t>”</w:t>
      </w:r>
      <w:r w:rsidRPr="006128B7">
        <w:rPr>
          <w:rFonts w:ascii="Times New Roman" w:eastAsia="宋体" w:hAnsi="Times New Roman" w:cs="Times New Roman"/>
          <w:sz w:val="20"/>
          <w:szCs w:val="20"/>
        </w:rPr>
        <w:t xml:space="preserve"> Psychological Reports, </w:t>
      </w:r>
      <w:r w:rsidR="00115CA4" w:rsidRPr="006128B7">
        <w:rPr>
          <w:rFonts w:ascii="Times New Roman" w:eastAsia="宋体" w:hAnsi="Times New Roman" w:cs="Times New Roman"/>
          <w:sz w:val="20"/>
          <w:szCs w:val="20"/>
        </w:rPr>
        <w:t>1996</w:t>
      </w:r>
      <w:r w:rsidR="00115CA4">
        <w:rPr>
          <w:rFonts w:ascii="Times New Roman" w:eastAsia="宋体" w:hAnsi="Times New Roman" w:cs="Times New Roman" w:hint="eastAsia"/>
          <w:sz w:val="20"/>
          <w:szCs w:val="20"/>
        </w:rPr>
        <w:t xml:space="preserve">, </w:t>
      </w:r>
      <w:r w:rsidRPr="006128B7">
        <w:rPr>
          <w:rFonts w:ascii="Times New Roman" w:eastAsia="宋体" w:hAnsi="Times New Roman" w:cs="Times New Roman"/>
          <w:sz w:val="20"/>
          <w:szCs w:val="20"/>
        </w:rPr>
        <w:t>79(3f)</w:t>
      </w:r>
      <w:r w:rsidR="00EB622B" w:rsidRPr="006128B7">
        <w:rPr>
          <w:rFonts w:ascii="Times New Roman" w:eastAsia="宋体" w:hAnsi="Times New Roman" w:cs="Times New Roman"/>
          <w:sz w:val="20"/>
          <w:szCs w:val="20"/>
        </w:rPr>
        <w:t xml:space="preserve">, </w:t>
      </w:r>
      <w:r w:rsidRPr="006128B7">
        <w:rPr>
          <w:rFonts w:ascii="Times New Roman" w:eastAsia="宋体" w:hAnsi="Times New Roman" w:cs="Times New Roman"/>
          <w:sz w:val="20"/>
          <w:szCs w:val="20"/>
        </w:rPr>
        <w:t>1251-1254.</w:t>
      </w:r>
      <w:bookmarkEnd w:id="3"/>
    </w:p>
    <w:p w14:paraId="37F216F8" w14:textId="100475F8" w:rsidR="00EB0AFB" w:rsidRPr="006128B7" w:rsidRDefault="00A254A1" w:rsidP="00EB622B">
      <w:pPr>
        <w:pStyle w:val="a4"/>
        <w:widowControl/>
        <w:numPr>
          <w:ilvl w:val="0"/>
          <w:numId w:val="1"/>
        </w:numPr>
        <w:ind w:firstLineChars="0"/>
        <w:jc w:val="left"/>
        <w:rPr>
          <w:rFonts w:ascii="Times New Roman" w:eastAsia="宋体" w:hAnsi="Times New Roman" w:cs="Times New Roman"/>
          <w:sz w:val="20"/>
          <w:szCs w:val="20"/>
        </w:rPr>
      </w:pPr>
      <w:bookmarkStart w:id="4" w:name="_Ref79224707"/>
      <w:r w:rsidRPr="006128B7">
        <w:rPr>
          <w:rFonts w:ascii="Times New Roman" w:eastAsia="宋体" w:hAnsi="Times New Roman" w:cs="Times New Roman"/>
          <w:sz w:val="20"/>
          <w:szCs w:val="20"/>
        </w:rPr>
        <w:t>Wang Y</w:t>
      </w:r>
      <w:r w:rsidR="00CF5C15" w:rsidRPr="006128B7">
        <w:rPr>
          <w:rFonts w:ascii="Times New Roman" w:eastAsia="宋体" w:hAnsi="Times New Roman" w:cs="Times New Roman"/>
          <w:sz w:val="20"/>
          <w:szCs w:val="20"/>
        </w:rPr>
        <w:t>. Q</w:t>
      </w:r>
      <w:r w:rsidRPr="006128B7">
        <w:rPr>
          <w:rFonts w:ascii="Times New Roman" w:eastAsia="宋体" w:hAnsi="Times New Roman" w:cs="Times New Roman"/>
          <w:sz w:val="20"/>
          <w:szCs w:val="20"/>
        </w:rPr>
        <w:t>, Wang Y</w:t>
      </w:r>
      <w:r w:rsidR="001F33F5" w:rsidRPr="006128B7">
        <w:rPr>
          <w:rFonts w:ascii="Times New Roman" w:eastAsia="宋体" w:hAnsi="Times New Roman" w:cs="Times New Roman"/>
          <w:sz w:val="20"/>
          <w:szCs w:val="20"/>
        </w:rPr>
        <w:t xml:space="preserve">. H, </w:t>
      </w:r>
      <w:r w:rsidR="008E293D">
        <w:rPr>
          <w:rFonts w:ascii="Times New Roman" w:eastAsia="宋体" w:hAnsi="Times New Roman" w:cs="Times New Roman"/>
          <w:sz w:val="20"/>
          <w:szCs w:val="20"/>
        </w:rPr>
        <w:t>“</w:t>
      </w:r>
      <w:r w:rsidR="00EB622B" w:rsidRPr="006128B7">
        <w:rPr>
          <w:rFonts w:ascii="Times New Roman" w:eastAsia="宋体" w:hAnsi="Times New Roman" w:cs="Times New Roman"/>
          <w:sz w:val="20"/>
          <w:szCs w:val="20"/>
        </w:rPr>
        <w:t>Does CFO Serving as a Board Secretary Improve the Quality of Accounting Information?</w:t>
      </w:r>
      <w:r w:rsidR="008E293D">
        <w:rPr>
          <w:rFonts w:ascii="Times New Roman" w:eastAsia="宋体" w:hAnsi="Times New Roman" w:cs="Times New Roman"/>
          <w:sz w:val="20"/>
          <w:szCs w:val="20"/>
        </w:rPr>
        <w:t>”</w:t>
      </w:r>
      <w:r w:rsidR="00EB622B" w:rsidRPr="006128B7">
        <w:rPr>
          <w:rFonts w:ascii="Times New Roman" w:eastAsia="宋体" w:hAnsi="Times New Roman" w:cs="Times New Roman"/>
          <w:sz w:val="20"/>
          <w:szCs w:val="20"/>
        </w:rPr>
        <w:t xml:space="preserve"> </w:t>
      </w:r>
      <w:r w:rsidRPr="006128B7">
        <w:rPr>
          <w:rFonts w:ascii="Times New Roman" w:eastAsia="宋体" w:hAnsi="Times New Roman" w:cs="Times New Roman"/>
          <w:sz w:val="20"/>
          <w:szCs w:val="20"/>
        </w:rPr>
        <w:t xml:space="preserve">Accounting Research, </w:t>
      </w:r>
      <w:r w:rsidR="00115CA4" w:rsidRPr="006128B7">
        <w:rPr>
          <w:rFonts w:ascii="Times New Roman" w:eastAsia="宋体" w:hAnsi="Times New Roman" w:cs="Times New Roman"/>
          <w:sz w:val="20"/>
          <w:szCs w:val="20"/>
        </w:rPr>
        <w:t>2019</w:t>
      </w:r>
      <w:r w:rsidR="00115CA4">
        <w:rPr>
          <w:rFonts w:ascii="Times New Roman" w:eastAsia="宋体" w:hAnsi="Times New Roman" w:cs="Times New Roman" w:hint="eastAsia"/>
          <w:sz w:val="20"/>
          <w:szCs w:val="20"/>
        </w:rPr>
        <w:t xml:space="preserve">, </w:t>
      </w:r>
      <w:r w:rsidRPr="006128B7">
        <w:rPr>
          <w:rFonts w:ascii="Times New Roman" w:eastAsia="宋体" w:hAnsi="Times New Roman" w:cs="Times New Roman"/>
          <w:sz w:val="20"/>
          <w:szCs w:val="20"/>
        </w:rPr>
        <w:t>(008)</w:t>
      </w:r>
      <w:r w:rsidR="007762E8" w:rsidRPr="006128B7">
        <w:rPr>
          <w:rFonts w:ascii="Times New Roman" w:eastAsia="宋体" w:hAnsi="Times New Roman" w:cs="Times New Roman"/>
          <w:sz w:val="20"/>
          <w:szCs w:val="20"/>
        </w:rPr>
        <w:t>,</w:t>
      </w:r>
      <w:r w:rsidRPr="006128B7">
        <w:rPr>
          <w:rFonts w:ascii="Times New Roman" w:eastAsia="宋体" w:hAnsi="Times New Roman" w:cs="Times New Roman"/>
          <w:sz w:val="20"/>
          <w:szCs w:val="20"/>
        </w:rPr>
        <w:t xml:space="preserve"> 32-39</w:t>
      </w:r>
      <w:r w:rsidR="00EB622B" w:rsidRPr="006128B7">
        <w:rPr>
          <w:rFonts w:ascii="Times New Roman" w:eastAsia="宋体" w:hAnsi="Times New Roman" w:cs="Times New Roman"/>
          <w:sz w:val="20"/>
          <w:szCs w:val="20"/>
        </w:rPr>
        <w:t>.</w:t>
      </w:r>
    </w:p>
    <w:p w14:paraId="5D67F9EA" w14:textId="3816D2EC" w:rsidR="00A254A1" w:rsidRPr="006128B7" w:rsidRDefault="00E73A5D" w:rsidP="00B27C6A">
      <w:pPr>
        <w:pStyle w:val="a4"/>
        <w:widowControl/>
        <w:numPr>
          <w:ilvl w:val="0"/>
          <w:numId w:val="1"/>
        </w:numPr>
        <w:ind w:firstLineChars="0"/>
        <w:jc w:val="left"/>
        <w:rPr>
          <w:rFonts w:ascii="Times New Roman" w:eastAsia="宋体" w:hAnsi="Times New Roman" w:cs="Times New Roman"/>
          <w:sz w:val="20"/>
          <w:szCs w:val="20"/>
        </w:rPr>
      </w:pPr>
      <w:r w:rsidRPr="006128B7">
        <w:rPr>
          <w:rFonts w:ascii="Times New Roman" w:eastAsia="宋体" w:hAnsi="Times New Roman" w:cs="Times New Roman"/>
          <w:sz w:val="20"/>
          <w:szCs w:val="20"/>
        </w:rPr>
        <w:t>Ai C</w:t>
      </w:r>
      <w:r w:rsidR="00521E24" w:rsidRPr="006128B7">
        <w:rPr>
          <w:rFonts w:ascii="Times New Roman" w:eastAsia="宋体" w:hAnsi="Times New Roman" w:cs="Times New Roman"/>
          <w:sz w:val="20"/>
          <w:szCs w:val="20"/>
        </w:rPr>
        <w:t xml:space="preserve">., Norton E. </w:t>
      </w:r>
      <w:r w:rsidRPr="006128B7">
        <w:rPr>
          <w:rFonts w:ascii="Times New Roman" w:eastAsia="宋体" w:hAnsi="Times New Roman" w:cs="Times New Roman"/>
          <w:sz w:val="20"/>
          <w:szCs w:val="20"/>
        </w:rPr>
        <w:t>C.</w:t>
      </w:r>
      <w:r w:rsidR="00521E24" w:rsidRPr="006128B7">
        <w:rPr>
          <w:rFonts w:ascii="Times New Roman" w:eastAsia="宋体" w:hAnsi="Times New Roman" w:cs="Times New Roman"/>
          <w:sz w:val="20"/>
          <w:szCs w:val="20"/>
        </w:rPr>
        <w:t xml:space="preserve">, </w:t>
      </w:r>
      <w:r w:rsidR="008E293D">
        <w:rPr>
          <w:rFonts w:ascii="Times New Roman" w:eastAsia="宋体" w:hAnsi="Times New Roman" w:cs="Times New Roman"/>
          <w:sz w:val="20"/>
          <w:szCs w:val="20"/>
        </w:rPr>
        <w:t>“</w:t>
      </w:r>
      <w:r w:rsidRPr="006128B7">
        <w:rPr>
          <w:rFonts w:ascii="Times New Roman" w:eastAsia="宋体" w:hAnsi="Times New Roman" w:cs="Times New Roman"/>
          <w:sz w:val="20"/>
          <w:szCs w:val="20"/>
        </w:rPr>
        <w:t xml:space="preserve">Interaction terms in logit and </w:t>
      </w:r>
      <w:proofErr w:type="spellStart"/>
      <w:r w:rsidRPr="006128B7">
        <w:rPr>
          <w:rFonts w:ascii="Times New Roman" w:eastAsia="宋体" w:hAnsi="Times New Roman" w:cs="Times New Roman"/>
          <w:sz w:val="20"/>
          <w:szCs w:val="20"/>
        </w:rPr>
        <w:t>probit</w:t>
      </w:r>
      <w:proofErr w:type="spellEnd"/>
      <w:r w:rsidRPr="006128B7">
        <w:rPr>
          <w:rFonts w:ascii="Times New Roman" w:eastAsia="宋体" w:hAnsi="Times New Roman" w:cs="Times New Roman"/>
          <w:sz w:val="20"/>
          <w:szCs w:val="20"/>
        </w:rPr>
        <w:t xml:space="preserve"> models</w:t>
      </w:r>
      <w:r w:rsidR="008E293D">
        <w:rPr>
          <w:rFonts w:ascii="Times New Roman" w:eastAsia="宋体" w:hAnsi="Times New Roman" w:cs="Times New Roman" w:hint="eastAsia"/>
          <w:sz w:val="20"/>
          <w:szCs w:val="20"/>
        </w:rPr>
        <w:t>,</w:t>
      </w:r>
      <w:r w:rsidR="008E293D">
        <w:rPr>
          <w:rFonts w:ascii="Times New Roman" w:eastAsia="宋体" w:hAnsi="Times New Roman" w:cs="Times New Roman"/>
          <w:sz w:val="20"/>
          <w:szCs w:val="20"/>
        </w:rPr>
        <w:t>”</w:t>
      </w:r>
      <w:r w:rsidR="00521E24" w:rsidRPr="006128B7">
        <w:rPr>
          <w:rFonts w:ascii="Times New Roman" w:eastAsia="宋体" w:hAnsi="Times New Roman" w:cs="Times New Roman"/>
          <w:sz w:val="20"/>
          <w:szCs w:val="20"/>
        </w:rPr>
        <w:t xml:space="preserve"> </w:t>
      </w:r>
      <w:r w:rsidR="00115CA4">
        <w:rPr>
          <w:rFonts w:ascii="Times New Roman" w:eastAsia="宋体" w:hAnsi="Times New Roman" w:cs="Times New Roman"/>
          <w:sz w:val="20"/>
          <w:szCs w:val="20"/>
        </w:rPr>
        <w:t>Economics Letters</w:t>
      </w:r>
      <w:r w:rsidR="00DC4063" w:rsidRPr="006128B7">
        <w:rPr>
          <w:rFonts w:ascii="Times New Roman" w:eastAsia="宋体" w:hAnsi="Times New Roman" w:cs="Times New Roman"/>
          <w:sz w:val="20"/>
          <w:szCs w:val="20"/>
        </w:rPr>
        <w:t xml:space="preserve">, </w:t>
      </w:r>
      <w:r w:rsidR="00115CA4" w:rsidRPr="006128B7">
        <w:rPr>
          <w:rFonts w:ascii="Times New Roman" w:eastAsia="宋体" w:hAnsi="Times New Roman" w:cs="Times New Roman"/>
          <w:sz w:val="20"/>
          <w:szCs w:val="20"/>
        </w:rPr>
        <w:t>2003</w:t>
      </w:r>
      <w:r w:rsidR="00115CA4">
        <w:rPr>
          <w:rFonts w:ascii="Times New Roman" w:eastAsia="宋体" w:hAnsi="Times New Roman" w:cs="Times New Roman" w:hint="eastAsia"/>
          <w:sz w:val="20"/>
          <w:szCs w:val="20"/>
        </w:rPr>
        <w:t xml:space="preserve">, </w:t>
      </w:r>
      <w:r w:rsidR="00DC4063" w:rsidRPr="006128B7">
        <w:rPr>
          <w:rFonts w:ascii="Times New Roman" w:eastAsia="宋体" w:hAnsi="Times New Roman" w:cs="Times New Roman"/>
          <w:sz w:val="20"/>
          <w:szCs w:val="20"/>
        </w:rPr>
        <w:t>80(1)</w:t>
      </w:r>
      <w:r w:rsidR="00B27C6A" w:rsidRPr="006128B7">
        <w:rPr>
          <w:rFonts w:ascii="Times New Roman" w:eastAsia="宋体" w:hAnsi="Times New Roman" w:cs="Times New Roman"/>
          <w:sz w:val="20"/>
          <w:szCs w:val="20"/>
        </w:rPr>
        <w:t>, 123-129</w:t>
      </w:r>
      <w:bookmarkEnd w:id="4"/>
      <w:r w:rsidR="00EB622B" w:rsidRPr="006128B7">
        <w:rPr>
          <w:rFonts w:ascii="Times New Roman" w:eastAsia="宋体" w:hAnsi="Times New Roman" w:cs="Times New Roman"/>
          <w:sz w:val="20"/>
          <w:szCs w:val="20"/>
        </w:rPr>
        <w:t>.</w:t>
      </w:r>
    </w:p>
    <w:p w14:paraId="78EB6D55" w14:textId="2603D58D" w:rsidR="00A254A1" w:rsidRPr="006128B7" w:rsidRDefault="00E73A5D" w:rsidP="00E835EB">
      <w:pPr>
        <w:pStyle w:val="a4"/>
        <w:widowControl/>
        <w:numPr>
          <w:ilvl w:val="0"/>
          <w:numId w:val="1"/>
        </w:numPr>
        <w:ind w:firstLineChars="0"/>
        <w:jc w:val="left"/>
        <w:rPr>
          <w:rFonts w:ascii="Times New Roman" w:eastAsia="宋体" w:hAnsi="Times New Roman" w:cs="Times New Roman"/>
          <w:sz w:val="20"/>
          <w:szCs w:val="20"/>
        </w:rPr>
      </w:pPr>
      <w:bookmarkStart w:id="5" w:name="_Ref79225671"/>
      <w:r w:rsidRPr="006128B7">
        <w:rPr>
          <w:rFonts w:ascii="Times New Roman" w:eastAsia="宋体" w:hAnsi="Times New Roman" w:cs="Times New Roman"/>
          <w:sz w:val="20"/>
          <w:szCs w:val="20"/>
        </w:rPr>
        <w:t>Huang J</w:t>
      </w:r>
      <w:r w:rsidR="000849AB" w:rsidRPr="006128B7">
        <w:rPr>
          <w:rFonts w:ascii="Times New Roman" w:eastAsia="宋体" w:hAnsi="Times New Roman" w:cs="Times New Roman"/>
          <w:sz w:val="20"/>
          <w:szCs w:val="20"/>
        </w:rPr>
        <w:t>.K.</w:t>
      </w:r>
      <w:r w:rsidRPr="006128B7">
        <w:rPr>
          <w:rFonts w:ascii="Times New Roman" w:eastAsia="宋体" w:hAnsi="Times New Roman" w:cs="Times New Roman"/>
          <w:sz w:val="20"/>
          <w:szCs w:val="20"/>
        </w:rPr>
        <w:t xml:space="preserve">, </w:t>
      </w:r>
      <w:proofErr w:type="spellStart"/>
      <w:r w:rsidRPr="006128B7">
        <w:rPr>
          <w:rFonts w:ascii="Times New Roman" w:eastAsia="宋体" w:hAnsi="Times New Roman" w:cs="Times New Roman"/>
          <w:sz w:val="20"/>
          <w:szCs w:val="20"/>
        </w:rPr>
        <w:t>Kisgen</w:t>
      </w:r>
      <w:proofErr w:type="spellEnd"/>
      <w:r w:rsidRPr="006128B7">
        <w:rPr>
          <w:rFonts w:ascii="Times New Roman" w:eastAsia="宋体" w:hAnsi="Times New Roman" w:cs="Times New Roman"/>
          <w:sz w:val="20"/>
          <w:szCs w:val="20"/>
        </w:rPr>
        <w:t xml:space="preserve"> D</w:t>
      </w:r>
      <w:r w:rsidR="000849AB" w:rsidRPr="006128B7">
        <w:rPr>
          <w:rFonts w:ascii="Times New Roman" w:eastAsia="宋体" w:hAnsi="Times New Roman" w:cs="Times New Roman"/>
          <w:sz w:val="20"/>
          <w:szCs w:val="20"/>
        </w:rPr>
        <w:t>.</w:t>
      </w:r>
      <w:r w:rsidRPr="006128B7">
        <w:rPr>
          <w:rFonts w:ascii="Times New Roman" w:eastAsia="宋体" w:hAnsi="Times New Roman" w:cs="Times New Roman"/>
          <w:sz w:val="20"/>
          <w:szCs w:val="20"/>
        </w:rPr>
        <w:t xml:space="preserve"> J.</w:t>
      </w:r>
      <w:r w:rsidR="000849AB" w:rsidRPr="006128B7">
        <w:rPr>
          <w:rFonts w:ascii="Times New Roman" w:eastAsia="宋体" w:hAnsi="Times New Roman" w:cs="Times New Roman"/>
          <w:sz w:val="20"/>
          <w:szCs w:val="20"/>
        </w:rPr>
        <w:t>,</w:t>
      </w:r>
      <w:r w:rsidR="00E835EB" w:rsidRPr="006128B7">
        <w:rPr>
          <w:rFonts w:ascii="Times New Roman" w:eastAsia="宋体" w:hAnsi="Times New Roman" w:cs="Times New Roman"/>
          <w:sz w:val="20"/>
          <w:szCs w:val="20"/>
        </w:rPr>
        <w:t xml:space="preserve"> </w:t>
      </w:r>
      <w:r w:rsidR="008E293D">
        <w:rPr>
          <w:rFonts w:ascii="Times New Roman" w:eastAsia="宋体" w:hAnsi="Times New Roman" w:cs="Times New Roman"/>
          <w:sz w:val="20"/>
          <w:szCs w:val="20"/>
        </w:rPr>
        <w:t>“</w:t>
      </w:r>
      <w:r w:rsidR="00E835EB" w:rsidRPr="006128B7">
        <w:rPr>
          <w:rFonts w:ascii="Times New Roman" w:eastAsia="宋体" w:hAnsi="Times New Roman" w:cs="Times New Roman"/>
          <w:sz w:val="20"/>
          <w:szCs w:val="20"/>
        </w:rPr>
        <w:t>Gender and corporate finance: Are male executives overconfident relative to female executives?</w:t>
      </w:r>
      <w:r w:rsidR="008E293D">
        <w:rPr>
          <w:rFonts w:ascii="Times New Roman" w:eastAsia="宋体" w:hAnsi="Times New Roman" w:cs="Times New Roman"/>
          <w:sz w:val="20"/>
          <w:szCs w:val="20"/>
        </w:rPr>
        <w:t>”</w:t>
      </w:r>
      <w:r w:rsidR="00E835EB" w:rsidRPr="006128B7">
        <w:rPr>
          <w:rFonts w:ascii="Times New Roman" w:eastAsia="宋体" w:hAnsi="Times New Roman" w:cs="Times New Roman"/>
          <w:sz w:val="20"/>
          <w:szCs w:val="20"/>
        </w:rPr>
        <w:t xml:space="preserve"> </w:t>
      </w:r>
      <w:r w:rsidR="000849AB" w:rsidRPr="006128B7">
        <w:rPr>
          <w:rFonts w:ascii="Times New Roman" w:eastAsia="宋体" w:hAnsi="Times New Roman" w:cs="Times New Roman"/>
          <w:sz w:val="20"/>
          <w:szCs w:val="20"/>
        </w:rPr>
        <w:t xml:space="preserve">Journal of Financial Economics, </w:t>
      </w:r>
      <w:r w:rsidR="00115CA4" w:rsidRPr="006128B7">
        <w:rPr>
          <w:rFonts w:ascii="Times New Roman" w:eastAsia="宋体" w:hAnsi="Times New Roman" w:cs="Times New Roman"/>
          <w:sz w:val="20"/>
          <w:szCs w:val="20"/>
        </w:rPr>
        <w:t>2013</w:t>
      </w:r>
      <w:r w:rsidR="00115CA4">
        <w:rPr>
          <w:rFonts w:ascii="Times New Roman" w:eastAsia="宋体" w:hAnsi="Times New Roman" w:cs="Times New Roman" w:hint="eastAsia"/>
          <w:sz w:val="20"/>
          <w:szCs w:val="20"/>
        </w:rPr>
        <w:t xml:space="preserve">, </w:t>
      </w:r>
      <w:r w:rsidR="000849AB" w:rsidRPr="006128B7">
        <w:rPr>
          <w:rFonts w:ascii="Times New Roman" w:eastAsia="宋体" w:hAnsi="Times New Roman" w:cs="Times New Roman"/>
          <w:sz w:val="20"/>
          <w:szCs w:val="20"/>
        </w:rPr>
        <w:t>108(3),</w:t>
      </w:r>
      <w:r w:rsidR="00E835EB" w:rsidRPr="006128B7">
        <w:rPr>
          <w:rFonts w:ascii="Times New Roman" w:hAnsi="Times New Roman" w:cs="Times New Roman"/>
          <w:sz w:val="20"/>
          <w:szCs w:val="20"/>
        </w:rPr>
        <w:t xml:space="preserve"> </w:t>
      </w:r>
      <w:r w:rsidRPr="006128B7">
        <w:rPr>
          <w:rFonts w:ascii="Times New Roman" w:eastAsia="宋体" w:hAnsi="Times New Roman" w:cs="Times New Roman"/>
          <w:sz w:val="20"/>
          <w:szCs w:val="20"/>
        </w:rPr>
        <w:t>822-839.</w:t>
      </w:r>
      <w:bookmarkEnd w:id="5"/>
    </w:p>
    <w:p w14:paraId="7ACE4239" w14:textId="46E9C1EE" w:rsidR="00A254A1" w:rsidRPr="006128B7" w:rsidRDefault="00E73A5D" w:rsidP="00EB622B">
      <w:pPr>
        <w:pStyle w:val="a4"/>
        <w:widowControl/>
        <w:numPr>
          <w:ilvl w:val="0"/>
          <w:numId w:val="1"/>
        </w:numPr>
        <w:ind w:firstLineChars="0"/>
        <w:jc w:val="left"/>
        <w:rPr>
          <w:rFonts w:ascii="Times New Roman" w:eastAsia="宋体" w:hAnsi="Times New Roman" w:cs="Times New Roman"/>
          <w:sz w:val="20"/>
          <w:szCs w:val="20"/>
        </w:rPr>
      </w:pPr>
      <w:r w:rsidRPr="006128B7">
        <w:rPr>
          <w:rFonts w:ascii="Times New Roman" w:eastAsia="宋体" w:hAnsi="Times New Roman" w:cs="Times New Roman"/>
          <w:sz w:val="20"/>
          <w:szCs w:val="20"/>
        </w:rPr>
        <w:t>Li X</w:t>
      </w:r>
      <w:r w:rsidR="001F33F5" w:rsidRPr="006128B7">
        <w:rPr>
          <w:rFonts w:ascii="Times New Roman" w:eastAsia="宋体" w:hAnsi="Times New Roman" w:cs="Times New Roman"/>
          <w:sz w:val="20"/>
          <w:szCs w:val="20"/>
        </w:rPr>
        <w:t>. R</w:t>
      </w:r>
      <w:r w:rsidRPr="006128B7">
        <w:rPr>
          <w:rFonts w:ascii="Times New Roman" w:eastAsia="宋体" w:hAnsi="Times New Roman" w:cs="Times New Roman"/>
          <w:sz w:val="20"/>
          <w:szCs w:val="20"/>
        </w:rPr>
        <w:t>, Liu X</w:t>
      </w:r>
      <w:r w:rsidR="001F33F5" w:rsidRPr="006128B7">
        <w:rPr>
          <w:rFonts w:ascii="Times New Roman" w:eastAsia="宋体" w:hAnsi="Times New Roman" w:cs="Times New Roman"/>
          <w:sz w:val="20"/>
          <w:szCs w:val="20"/>
        </w:rPr>
        <w:t>.,</w:t>
      </w:r>
      <w:r w:rsidR="00EB622B" w:rsidRPr="006128B7">
        <w:rPr>
          <w:rFonts w:ascii="Times New Roman" w:eastAsia="宋体" w:hAnsi="Times New Roman" w:cs="Times New Roman"/>
          <w:sz w:val="20"/>
          <w:szCs w:val="20"/>
        </w:rPr>
        <w:t xml:space="preserve"> </w:t>
      </w:r>
      <w:r w:rsidR="008E293D">
        <w:rPr>
          <w:rFonts w:ascii="Times New Roman" w:eastAsia="宋体" w:hAnsi="Times New Roman" w:cs="Times New Roman"/>
          <w:sz w:val="20"/>
          <w:szCs w:val="20"/>
        </w:rPr>
        <w:t>“</w:t>
      </w:r>
      <w:r w:rsidRPr="006128B7">
        <w:rPr>
          <w:rFonts w:ascii="Times New Roman" w:eastAsia="宋体" w:hAnsi="Times New Roman" w:cs="Times New Roman"/>
          <w:sz w:val="20"/>
          <w:szCs w:val="20"/>
        </w:rPr>
        <w:t>CEO vs CFO: gender and stock price crash risk</w:t>
      </w:r>
      <w:r w:rsidR="008E293D">
        <w:rPr>
          <w:rFonts w:ascii="Times New Roman" w:eastAsia="宋体" w:hAnsi="Times New Roman" w:cs="Times New Roman" w:hint="eastAsia"/>
          <w:sz w:val="20"/>
          <w:szCs w:val="20"/>
        </w:rPr>
        <w:t>,</w:t>
      </w:r>
      <w:r w:rsidR="008E293D">
        <w:rPr>
          <w:rFonts w:ascii="Times New Roman" w:eastAsia="宋体" w:hAnsi="Times New Roman" w:cs="Times New Roman"/>
          <w:sz w:val="20"/>
          <w:szCs w:val="20"/>
        </w:rPr>
        <w:t>”</w:t>
      </w:r>
      <w:r w:rsidRPr="006128B7">
        <w:rPr>
          <w:rFonts w:ascii="Times New Roman" w:eastAsia="宋体" w:hAnsi="Times New Roman" w:cs="Times New Roman"/>
          <w:sz w:val="20"/>
          <w:szCs w:val="20"/>
        </w:rPr>
        <w:t xml:space="preserve"> </w:t>
      </w:r>
      <w:r w:rsidR="001D42AA" w:rsidRPr="006128B7">
        <w:rPr>
          <w:rFonts w:ascii="Times New Roman" w:eastAsia="宋体" w:hAnsi="Times New Roman" w:cs="Times New Roman"/>
          <w:sz w:val="20"/>
          <w:szCs w:val="20"/>
        </w:rPr>
        <w:t>The Journal of World E</w:t>
      </w:r>
      <w:r w:rsidRPr="006128B7">
        <w:rPr>
          <w:rFonts w:ascii="Times New Roman" w:eastAsia="宋体" w:hAnsi="Times New Roman" w:cs="Times New Roman"/>
          <w:sz w:val="20"/>
          <w:szCs w:val="20"/>
        </w:rPr>
        <w:t xml:space="preserve">conomy, </w:t>
      </w:r>
      <w:r w:rsidR="00115CA4" w:rsidRPr="006128B7">
        <w:rPr>
          <w:rFonts w:ascii="Times New Roman" w:eastAsia="宋体" w:hAnsi="Times New Roman" w:cs="Times New Roman"/>
          <w:sz w:val="20"/>
          <w:szCs w:val="20"/>
        </w:rPr>
        <w:t>2012</w:t>
      </w:r>
      <w:r w:rsidR="00115CA4">
        <w:rPr>
          <w:rFonts w:ascii="Times New Roman" w:eastAsia="宋体" w:hAnsi="Times New Roman" w:cs="Times New Roman" w:hint="eastAsia"/>
          <w:sz w:val="20"/>
          <w:szCs w:val="20"/>
        </w:rPr>
        <w:t xml:space="preserve">, </w:t>
      </w:r>
      <w:r w:rsidRPr="006128B7">
        <w:rPr>
          <w:rFonts w:ascii="Times New Roman" w:eastAsia="宋体" w:hAnsi="Times New Roman" w:cs="Times New Roman"/>
          <w:sz w:val="20"/>
          <w:szCs w:val="20"/>
        </w:rPr>
        <w:t>35 (12)</w:t>
      </w:r>
      <w:r w:rsidR="007762E8" w:rsidRPr="006128B7">
        <w:rPr>
          <w:rFonts w:ascii="Times New Roman" w:eastAsia="宋体" w:hAnsi="Times New Roman" w:cs="Times New Roman"/>
          <w:sz w:val="20"/>
          <w:szCs w:val="20"/>
        </w:rPr>
        <w:t>,</w:t>
      </w:r>
      <w:r w:rsidRPr="006128B7">
        <w:rPr>
          <w:rFonts w:ascii="Times New Roman" w:eastAsia="宋体" w:hAnsi="Times New Roman" w:cs="Times New Roman"/>
          <w:sz w:val="20"/>
          <w:szCs w:val="20"/>
        </w:rPr>
        <w:t xml:space="preserve"> 102-129</w:t>
      </w:r>
      <w:r w:rsidR="00EB622B" w:rsidRPr="006128B7">
        <w:rPr>
          <w:rFonts w:ascii="Times New Roman" w:eastAsia="宋体" w:hAnsi="Times New Roman" w:cs="Times New Roman"/>
          <w:sz w:val="20"/>
          <w:szCs w:val="20"/>
        </w:rPr>
        <w:t>.</w:t>
      </w:r>
      <w:bookmarkStart w:id="6" w:name="_GoBack"/>
      <w:bookmarkEnd w:id="6"/>
    </w:p>
    <w:sectPr w:rsidR="00A254A1" w:rsidRPr="006128B7">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737EA9" w16cid:durableId="25D82ECE"/>
  <w16cid:commentId w16cid:paraId="361E1E75" w16cid:durableId="25D82ECF"/>
  <w16cid:commentId w16cid:paraId="4FE8CA5C" w16cid:durableId="25D83B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F0C9D" w14:textId="77777777" w:rsidR="00CE4E46" w:rsidRDefault="00CE4E46" w:rsidP="003D58CF">
      <w:r>
        <w:separator/>
      </w:r>
    </w:p>
  </w:endnote>
  <w:endnote w:type="continuationSeparator" w:id="0">
    <w:p w14:paraId="08330F62" w14:textId="77777777" w:rsidR="00CE4E46" w:rsidRDefault="00CE4E46" w:rsidP="003D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277FC" w14:textId="77777777" w:rsidR="00CE4E46" w:rsidRDefault="00CE4E46" w:rsidP="003D58CF">
      <w:r>
        <w:separator/>
      </w:r>
    </w:p>
  </w:footnote>
  <w:footnote w:type="continuationSeparator" w:id="0">
    <w:p w14:paraId="4D591D74" w14:textId="77777777" w:rsidR="00CE4E46" w:rsidRDefault="00CE4E46" w:rsidP="003D5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C38C2"/>
    <w:multiLevelType w:val="hybridMultilevel"/>
    <w:tmpl w:val="B8644836"/>
    <w:lvl w:ilvl="0" w:tplc="30F8EBBC">
      <w:start w:val="1"/>
      <w:numFmt w:val="decimal"/>
      <w:lvlText w:val="[%1]"/>
      <w:lvlJc w:val="left"/>
      <w:pPr>
        <w:ind w:left="420" w:hanging="420"/>
      </w:pPr>
      <w:rPr>
        <w:rFonts w:hint="eastAsia"/>
      </w:rPr>
    </w:lvl>
    <w:lvl w:ilvl="1" w:tplc="4ECA21EE" w:tentative="1">
      <w:start w:val="1"/>
      <w:numFmt w:val="lowerLetter"/>
      <w:lvlText w:val="%2)"/>
      <w:lvlJc w:val="left"/>
      <w:pPr>
        <w:ind w:left="840" w:hanging="420"/>
      </w:pPr>
    </w:lvl>
    <w:lvl w:ilvl="2" w:tplc="331884FE" w:tentative="1">
      <w:start w:val="1"/>
      <w:numFmt w:val="lowerRoman"/>
      <w:lvlText w:val="%3."/>
      <w:lvlJc w:val="right"/>
      <w:pPr>
        <w:ind w:left="1260" w:hanging="420"/>
      </w:pPr>
    </w:lvl>
    <w:lvl w:ilvl="3" w:tplc="ABE852DA" w:tentative="1">
      <w:start w:val="1"/>
      <w:numFmt w:val="decimal"/>
      <w:lvlText w:val="%4."/>
      <w:lvlJc w:val="left"/>
      <w:pPr>
        <w:ind w:left="1680" w:hanging="420"/>
      </w:pPr>
    </w:lvl>
    <w:lvl w:ilvl="4" w:tplc="FA6470C0" w:tentative="1">
      <w:start w:val="1"/>
      <w:numFmt w:val="lowerLetter"/>
      <w:lvlText w:val="%5)"/>
      <w:lvlJc w:val="left"/>
      <w:pPr>
        <w:ind w:left="2100" w:hanging="420"/>
      </w:pPr>
    </w:lvl>
    <w:lvl w:ilvl="5" w:tplc="EB1AC86C" w:tentative="1">
      <w:start w:val="1"/>
      <w:numFmt w:val="lowerRoman"/>
      <w:lvlText w:val="%6."/>
      <w:lvlJc w:val="right"/>
      <w:pPr>
        <w:ind w:left="2520" w:hanging="420"/>
      </w:pPr>
    </w:lvl>
    <w:lvl w:ilvl="6" w:tplc="7CCAE816" w:tentative="1">
      <w:start w:val="1"/>
      <w:numFmt w:val="decimal"/>
      <w:lvlText w:val="%7."/>
      <w:lvlJc w:val="left"/>
      <w:pPr>
        <w:ind w:left="2940" w:hanging="420"/>
      </w:pPr>
    </w:lvl>
    <w:lvl w:ilvl="7" w:tplc="34C4BED0" w:tentative="1">
      <w:start w:val="1"/>
      <w:numFmt w:val="lowerLetter"/>
      <w:lvlText w:val="%8)"/>
      <w:lvlJc w:val="left"/>
      <w:pPr>
        <w:ind w:left="3360" w:hanging="420"/>
      </w:pPr>
    </w:lvl>
    <w:lvl w:ilvl="8" w:tplc="B8F046D2"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BC2"/>
    <w:rsid w:val="00065E72"/>
    <w:rsid w:val="00076A3E"/>
    <w:rsid w:val="00077471"/>
    <w:rsid w:val="000849AB"/>
    <w:rsid w:val="000860DC"/>
    <w:rsid w:val="000A60A3"/>
    <w:rsid w:val="000C3EEF"/>
    <w:rsid w:val="000E2F7F"/>
    <w:rsid w:val="00115CA4"/>
    <w:rsid w:val="001208CB"/>
    <w:rsid w:val="00150D72"/>
    <w:rsid w:val="00157083"/>
    <w:rsid w:val="00160CC0"/>
    <w:rsid w:val="001937ED"/>
    <w:rsid w:val="001D31C5"/>
    <w:rsid w:val="001D42AA"/>
    <w:rsid w:val="001D7537"/>
    <w:rsid w:val="001E3EC7"/>
    <w:rsid w:val="001F33F5"/>
    <w:rsid w:val="00215409"/>
    <w:rsid w:val="002240E5"/>
    <w:rsid w:val="002241EB"/>
    <w:rsid w:val="00260797"/>
    <w:rsid w:val="002618BC"/>
    <w:rsid w:val="00262FBF"/>
    <w:rsid w:val="00282DE6"/>
    <w:rsid w:val="002900A9"/>
    <w:rsid w:val="002E1D26"/>
    <w:rsid w:val="002E69C5"/>
    <w:rsid w:val="00303E59"/>
    <w:rsid w:val="00321DB3"/>
    <w:rsid w:val="00324FB4"/>
    <w:rsid w:val="00333A15"/>
    <w:rsid w:val="0034075E"/>
    <w:rsid w:val="0034461F"/>
    <w:rsid w:val="00351F37"/>
    <w:rsid w:val="00363585"/>
    <w:rsid w:val="00385CF9"/>
    <w:rsid w:val="003A3868"/>
    <w:rsid w:val="003D58CF"/>
    <w:rsid w:val="003F1A67"/>
    <w:rsid w:val="00410370"/>
    <w:rsid w:val="00415F62"/>
    <w:rsid w:val="004279EB"/>
    <w:rsid w:val="00433961"/>
    <w:rsid w:val="004422A6"/>
    <w:rsid w:val="00447519"/>
    <w:rsid w:val="004761EF"/>
    <w:rsid w:val="0048472B"/>
    <w:rsid w:val="004A3BF2"/>
    <w:rsid w:val="004C0B11"/>
    <w:rsid w:val="004D573A"/>
    <w:rsid w:val="00505099"/>
    <w:rsid w:val="005201E3"/>
    <w:rsid w:val="00521E24"/>
    <w:rsid w:val="005444EA"/>
    <w:rsid w:val="00551731"/>
    <w:rsid w:val="005610B5"/>
    <w:rsid w:val="00573EE4"/>
    <w:rsid w:val="00595701"/>
    <w:rsid w:val="005C02DB"/>
    <w:rsid w:val="005F4BC2"/>
    <w:rsid w:val="00601E3E"/>
    <w:rsid w:val="006128B7"/>
    <w:rsid w:val="00631514"/>
    <w:rsid w:val="00637BDF"/>
    <w:rsid w:val="00654A13"/>
    <w:rsid w:val="00660F31"/>
    <w:rsid w:val="00663D65"/>
    <w:rsid w:val="00666494"/>
    <w:rsid w:val="00671060"/>
    <w:rsid w:val="006836F0"/>
    <w:rsid w:val="006A206D"/>
    <w:rsid w:val="006D0F24"/>
    <w:rsid w:val="006D1011"/>
    <w:rsid w:val="006F7A61"/>
    <w:rsid w:val="0071170B"/>
    <w:rsid w:val="00724F3D"/>
    <w:rsid w:val="00727DB7"/>
    <w:rsid w:val="00753F38"/>
    <w:rsid w:val="00762241"/>
    <w:rsid w:val="0077365D"/>
    <w:rsid w:val="007762E8"/>
    <w:rsid w:val="0078507E"/>
    <w:rsid w:val="007955DB"/>
    <w:rsid w:val="007A5824"/>
    <w:rsid w:val="007C2743"/>
    <w:rsid w:val="00810C45"/>
    <w:rsid w:val="00835BB6"/>
    <w:rsid w:val="00862A85"/>
    <w:rsid w:val="008B0BF9"/>
    <w:rsid w:val="008C22B1"/>
    <w:rsid w:val="008C32BA"/>
    <w:rsid w:val="008E1150"/>
    <w:rsid w:val="008E293D"/>
    <w:rsid w:val="008F427D"/>
    <w:rsid w:val="009534BC"/>
    <w:rsid w:val="00963AC9"/>
    <w:rsid w:val="009758DF"/>
    <w:rsid w:val="00976E56"/>
    <w:rsid w:val="00984FED"/>
    <w:rsid w:val="009A3581"/>
    <w:rsid w:val="009C0170"/>
    <w:rsid w:val="009E4DC7"/>
    <w:rsid w:val="00A11A2F"/>
    <w:rsid w:val="00A254A1"/>
    <w:rsid w:val="00A425C4"/>
    <w:rsid w:val="00A56492"/>
    <w:rsid w:val="00A970C3"/>
    <w:rsid w:val="00AA4E5F"/>
    <w:rsid w:val="00AC1306"/>
    <w:rsid w:val="00AC2979"/>
    <w:rsid w:val="00B10975"/>
    <w:rsid w:val="00B17930"/>
    <w:rsid w:val="00B20D4D"/>
    <w:rsid w:val="00B2416D"/>
    <w:rsid w:val="00B27C6A"/>
    <w:rsid w:val="00B42AB7"/>
    <w:rsid w:val="00B44D76"/>
    <w:rsid w:val="00B720B7"/>
    <w:rsid w:val="00B80818"/>
    <w:rsid w:val="00BC1081"/>
    <w:rsid w:val="00BD1DF4"/>
    <w:rsid w:val="00BD2E34"/>
    <w:rsid w:val="00C31509"/>
    <w:rsid w:val="00C51AE2"/>
    <w:rsid w:val="00C6644E"/>
    <w:rsid w:val="00C7753F"/>
    <w:rsid w:val="00C77A9C"/>
    <w:rsid w:val="00C818D4"/>
    <w:rsid w:val="00C87EB1"/>
    <w:rsid w:val="00C921EA"/>
    <w:rsid w:val="00C96057"/>
    <w:rsid w:val="00CC008C"/>
    <w:rsid w:val="00CE138D"/>
    <w:rsid w:val="00CE4789"/>
    <w:rsid w:val="00CE4E46"/>
    <w:rsid w:val="00CF5C15"/>
    <w:rsid w:val="00D07315"/>
    <w:rsid w:val="00D325CA"/>
    <w:rsid w:val="00D333BB"/>
    <w:rsid w:val="00D41F7E"/>
    <w:rsid w:val="00D46033"/>
    <w:rsid w:val="00D56D62"/>
    <w:rsid w:val="00D7337D"/>
    <w:rsid w:val="00D93A33"/>
    <w:rsid w:val="00DC040C"/>
    <w:rsid w:val="00DC4063"/>
    <w:rsid w:val="00E60D3D"/>
    <w:rsid w:val="00E73A5D"/>
    <w:rsid w:val="00E746E5"/>
    <w:rsid w:val="00E835EB"/>
    <w:rsid w:val="00E84313"/>
    <w:rsid w:val="00EA3D35"/>
    <w:rsid w:val="00EA41B6"/>
    <w:rsid w:val="00EA52A5"/>
    <w:rsid w:val="00EA7F78"/>
    <w:rsid w:val="00EB0AFB"/>
    <w:rsid w:val="00EB622B"/>
    <w:rsid w:val="00EC16DF"/>
    <w:rsid w:val="00EE2A59"/>
    <w:rsid w:val="00EF24CB"/>
    <w:rsid w:val="00EF53F3"/>
    <w:rsid w:val="00F20929"/>
    <w:rsid w:val="00F234F4"/>
    <w:rsid w:val="00F26A78"/>
    <w:rsid w:val="00F5482F"/>
    <w:rsid w:val="00F57CFE"/>
    <w:rsid w:val="00F63633"/>
    <w:rsid w:val="00FD4A2E"/>
    <w:rsid w:val="00FD696D"/>
    <w:rsid w:val="00FF0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1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2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A52A5"/>
    <w:rPr>
      <w:sz w:val="18"/>
      <w:szCs w:val="18"/>
    </w:rPr>
  </w:style>
  <w:style w:type="character" w:customStyle="1" w:styleId="Char">
    <w:name w:val="批注框文本 Char"/>
    <w:basedOn w:val="a0"/>
    <w:link w:val="a3"/>
    <w:uiPriority w:val="99"/>
    <w:semiHidden/>
    <w:rsid w:val="00EA52A5"/>
    <w:rPr>
      <w:sz w:val="18"/>
      <w:szCs w:val="18"/>
    </w:rPr>
  </w:style>
  <w:style w:type="paragraph" w:styleId="a4">
    <w:name w:val="List Paragraph"/>
    <w:basedOn w:val="a"/>
    <w:uiPriority w:val="34"/>
    <w:qFormat/>
    <w:rsid w:val="00A254A1"/>
    <w:pPr>
      <w:ind w:firstLineChars="200" w:firstLine="420"/>
    </w:pPr>
  </w:style>
  <w:style w:type="paragraph" w:styleId="a5">
    <w:name w:val="footnote text"/>
    <w:basedOn w:val="a"/>
    <w:link w:val="Char0"/>
    <w:uiPriority w:val="99"/>
    <w:semiHidden/>
    <w:unhideWhenUsed/>
    <w:rsid w:val="00260797"/>
    <w:pPr>
      <w:snapToGrid w:val="0"/>
      <w:jc w:val="left"/>
    </w:pPr>
    <w:rPr>
      <w:sz w:val="18"/>
      <w:szCs w:val="18"/>
    </w:rPr>
  </w:style>
  <w:style w:type="character" w:customStyle="1" w:styleId="Char0">
    <w:name w:val="脚注文本 Char"/>
    <w:basedOn w:val="a0"/>
    <w:link w:val="a5"/>
    <w:uiPriority w:val="99"/>
    <w:semiHidden/>
    <w:rsid w:val="00260797"/>
    <w:rPr>
      <w:sz w:val="18"/>
      <w:szCs w:val="18"/>
    </w:rPr>
  </w:style>
  <w:style w:type="character" w:styleId="a6">
    <w:name w:val="footnote reference"/>
    <w:basedOn w:val="a0"/>
    <w:uiPriority w:val="99"/>
    <w:semiHidden/>
    <w:unhideWhenUsed/>
    <w:rsid w:val="00260797"/>
    <w:rPr>
      <w:vertAlign w:val="superscript"/>
    </w:rPr>
  </w:style>
  <w:style w:type="character" w:styleId="a7">
    <w:name w:val="annotation reference"/>
    <w:basedOn w:val="a0"/>
    <w:rsid w:val="00805BCE"/>
    <w:rPr>
      <w:sz w:val="16"/>
      <w:szCs w:val="16"/>
    </w:rPr>
  </w:style>
  <w:style w:type="paragraph" w:styleId="a8">
    <w:name w:val="annotation text"/>
    <w:basedOn w:val="a"/>
    <w:link w:val="Char1"/>
    <w:uiPriority w:val="99"/>
    <w:semiHidden/>
    <w:unhideWhenUsed/>
    <w:rPr>
      <w:sz w:val="20"/>
      <w:szCs w:val="20"/>
    </w:rPr>
  </w:style>
  <w:style w:type="character" w:customStyle="1" w:styleId="Char1">
    <w:name w:val="批注文字 Char"/>
    <w:basedOn w:val="a0"/>
    <w:link w:val="a8"/>
    <w:uiPriority w:val="99"/>
    <w:semiHidden/>
    <w:rPr>
      <w:sz w:val="20"/>
      <w:szCs w:val="20"/>
    </w:rPr>
  </w:style>
  <w:style w:type="paragraph" w:styleId="a9">
    <w:name w:val="Revision"/>
    <w:hidden/>
    <w:uiPriority w:val="99"/>
    <w:semiHidden/>
    <w:rsid w:val="005444EA"/>
  </w:style>
  <w:style w:type="paragraph" w:styleId="aa">
    <w:name w:val="annotation subject"/>
    <w:basedOn w:val="a8"/>
    <w:next w:val="a8"/>
    <w:link w:val="Char2"/>
    <w:uiPriority w:val="99"/>
    <w:semiHidden/>
    <w:unhideWhenUsed/>
    <w:rsid w:val="002241EB"/>
    <w:rPr>
      <w:b/>
      <w:bCs/>
    </w:rPr>
  </w:style>
  <w:style w:type="character" w:customStyle="1" w:styleId="Char2">
    <w:name w:val="批注主题 Char"/>
    <w:basedOn w:val="Char1"/>
    <w:link w:val="aa"/>
    <w:uiPriority w:val="99"/>
    <w:semiHidden/>
    <w:rsid w:val="002241EB"/>
    <w:rPr>
      <w:b/>
      <w:bCs/>
      <w:sz w:val="20"/>
      <w:szCs w:val="20"/>
    </w:rPr>
  </w:style>
  <w:style w:type="paragraph" w:styleId="ab">
    <w:name w:val="header"/>
    <w:basedOn w:val="a"/>
    <w:link w:val="Char3"/>
    <w:uiPriority w:val="99"/>
    <w:unhideWhenUsed/>
    <w:rsid w:val="003D58CF"/>
    <w:pPr>
      <w:tabs>
        <w:tab w:val="center" w:pos="4680"/>
        <w:tab w:val="right" w:pos="9360"/>
      </w:tabs>
    </w:pPr>
  </w:style>
  <w:style w:type="character" w:customStyle="1" w:styleId="Char3">
    <w:name w:val="页眉 Char"/>
    <w:basedOn w:val="a0"/>
    <w:link w:val="ab"/>
    <w:uiPriority w:val="99"/>
    <w:rsid w:val="003D58CF"/>
  </w:style>
  <w:style w:type="paragraph" w:styleId="ac">
    <w:name w:val="footer"/>
    <w:basedOn w:val="a"/>
    <w:link w:val="Char4"/>
    <w:uiPriority w:val="99"/>
    <w:unhideWhenUsed/>
    <w:rsid w:val="003D58CF"/>
    <w:pPr>
      <w:tabs>
        <w:tab w:val="center" w:pos="4680"/>
        <w:tab w:val="right" w:pos="9360"/>
      </w:tabs>
    </w:pPr>
  </w:style>
  <w:style w:type="character" w:customStyle="1" w:styleId="Char4">
    <w:name w:val="页脚 Char"/>
    <w:basedOn w:val="a0"/>
    <w:link w:val="ac"/>
    <w:uiPriority w:val="99"/>
    <w:rsid w:val="003D58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2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A52A5"/>
    <w:rPr>
      <w:sz w:val="18"/>
      <w:szCs w:val="18"/>
    </w:rPr>
  </w:style>
  <w:style w:type="character" w:customStyle="1" w:styleId="Char">
    <w:name w:val="批注框文本 Char"/>
    <w:basedOn w:val="a0"/>
    <w:link w:val="a3"/>
    <w:uiPriority w:val="99"/>
    <w:semiHidden/>
    <w:rsid w:val="00EA52A5"/>
    <w:rPr>
      <w:sz w:val="18"/>
      <w:szCs w:val="18"/>
    </w:rPr>
  </w:style>
  <w:style w:type="paragraph" w:styleId="a4">
    <w:name w:val="List Paragraph"/>
    <w:basedOn w:val="a"/>
    <w:uiPriority w:val="34"/>
    <w:qFormat/>
    <w:rsid w:val="00A254A1"/>
    <w:pPr>
      <w:ind w:firstLineChars="200" w:firstLine="420"/>
    </w:pPr>
  </w:style>
  <w:style w:type="paragraph" w:styleId="a5">
    <w:name w:val="footnote text"/>
    <w:basedOn w:val="a"/>
    <w:link w:val="Char0"/>
    <w:uiPriority w:val="99"/>
    <w:semiHidden/>
    <w:unhideWhenUsed/>
    <w:rsid w:val="00260797"/>
    <w:pPr>
      <w:snapToGrid w:val="0"/>
      <w:jc w:val="left"/>
    </w:pPr>
    <w:rPr>
      <w:sz w:val="18"/>
      <w:szCs w:val="18"/>
    </w:rPr>
  </w:style>
  <w:style w:type="character" w:customStyle="1" w:styleId="Char0">
    <w:name w:val="脚注文本 Char"/>
    <w:basedOn w:val="a0"/>
    <w:link w:val="a5"/>
    <w:uiPriority w:val="99"/>
    <w:semiHidden/>
    <w:rsid w:val="00260797"/>
    <w:rPr>
      <w:sz w:val="18"/>
      <w:szCs w:val="18"/>
    </w:rPr>
  </w:style>
  <w:style w:type="character" w:styleId="a6">
    <w:name w:val="footnote reference"/>
    <w:basedOn w:val="a0"/>
    <w:uiPriority w:val="99"/>
    <w:semiHidden/>
    <w:unhideWhenUsed/>
    <w:rsid w:val="00260797"/>
    <w:rPr>
      <w:vertAlign w:val="superscript"/>
    </w:rPr>
  </w:style>
  <w:style w:type="character" w:styleId="a7">
    <w:name w:val="annotation reference"/>
    <w:basedOn w:val="a0"/>
    <w:rsid w:val="00805BCE"/>
    <w:rPr>
      <w:sz w:val="16"/>
      <w:szCs w:val="16"/>
    </w:rPr>
  </w:style>
  <w:style w:type="paragraph" w:styleId="a8">
    <w:name w:val="annotation text"/>
    <w:basedOn w:val="a"/>
    <w:link w:val="Char1"/>
    <w:uiPriority w:val="99"/>
    <w:semiHidden/>
    <w:unhideWhenUsed/>
    <w:rPr>
      <w:sz w:val="20"/>
      <w:szCs w:val="20"/>
    </w:rPr>
  </w:style>
  <w:style w:type="character" w:customStyle="1" w:styleId="Char1">
    <w:name w:val="批注文字 Char"/>
    <w:basedOn w:val="a0"/>
    <w:link w:val="a8"/>
    <w:uiPriority w:val="99"/>
    <w:semiHidden/>
    <w:rPr>
      <w:sz w:val="20"/>
      <w:szCs w:val="20"/>
    </w:rPr>
  </w:style>
  <w:style w:type="paragraph" w:styleId="a9">
    <w:name w:val="Revision"/>
    <w:hidden/>
    <w:uiPriority w:val="99"/>
    <w:semiHidden/>
    <w:rsid w:val="005444EA"/>
  </w:style>
  <w:style w:type="paragraph" w:styleId="aa">
    <w:name w:val="annotation subject"/>
    <w:basedOn w:val="a8"/>
    <w:next w:val="a8"/>
    <w:link w:val="Char2"/>
    <w:uiPriority w:val="99"/>
    <w:semiHidden/>
    <w:unhideWhenUsed/>
    <w:rsid w:val="002241EB"/>
    <w:rPr>
      <w:b/>
      <w:bCs/>
    </w:rPr>
  </w:style>
  <w:style w:type="character" w:customStyle="1" w:styleId="Char2">
    <w:name w:val="批注主题 Char"/>
    <w:basedOn w:val="Char1"/>
    <w:link w:val="aa"/>
    <w:uiPriority w:val="99"/>
    <w:semiHidden/>
    <w:rsid w:val="002241EB"/>
    <w:rPr>
      <w:b/>
      <w:bCs/>
      <w:sz w:val="20"/>
      <w:szCs w:val="20"/>
    </w:rPr>
  </w:style>
  <w:style w:type="paragraph" w:styleId="ab">
    <w:name w:val="header"/>
    <w:basedOn w:val="a"/>
    <w:link w:val="Char3"/>
    <w:uiPriority w:val="99"/>
    <w:unhideWhenUsed/>
    <w:rsid w:val="003D58CF"/>
    <w:pPr>
      <w:tabs>
        <w:tab w:val="center" w:pos="4680"/>
        <w:tab w:val="right" w:pos="9360"/>
      </w:tabs>
    </w:pPr>
  </w:style>
  <w:style w:type="character" w:customStyle="1" w:styleId="Char3">
    <w:name w:val="页眉 Char"/>
    <w:basedOn w:val="a0"/>
    <w:link w:val="ab"/>
    <w:uiPriority w:val="99"/>
    <w:rsid w:val="003D58CF"/>
  </w:style>
  <w:style w:type="paragraph" w:styleId="ac">
    <w:name w:val="footer"/>
    <w:basedOn w:val="a"/>
    <w:link w:val="Char4"/>
    <w:uiPriority w:val="99"/>
    <w:unhideWhenUsed/>
    <w:rsid w:val="003D58CF"/>
    <w:pPr>
      <w:tabs>
        <w:tab w:val="center" w:pos="4680"/>
        <w:tab w:val="right" w:pos="9360"/>
      </w:tabs>
    </w:pPr>
  </w:style>
  <w:style w:type="character" w:customStyle="1" w:styleId="Char4">
    <w:name w:val="页脚 Char"/>
    <w:basedOn w:val="a0"/>
    <w:link w:val="ac"/>
    <w:uiPriority w:val="99"/>
    <w:rsid w:val="003D5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31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21271;&#20140;&#24037;&#19994;&#22823;&#23398;\&#30740;&#20108;&#19978;&#23398;&#26399;\&#23567;&#35770;&#25991;\&#24403;&#20195;&#32463;&#27982;&#31185;&#23398;&#26684;&#24335;\&#20020;&#26102;&#20316;&#2227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S\Desktop\&#20020;&#26102;&#20316;&#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1"/>
          <c:order val="1"/>
          <c:tx>
            <c:v>Number of companies violating information disclosure</c:v>
          </c:tx>
          <c:invertIfNegative val="0"/>
          <c:cat>
            <c:numRef>
              <c:f>Sheet1!$E$2:$E$11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Sheet1!$G$2:$G$11</c:f>
              <c:numCache>
                <c:formatCode>General</c:formatCode>
                <c:ptCount val="10"/>
                <c:pt idx="0">
                  <c:v>142</c:v>
                </c:pt>
                <c:pt idx="1">
                  <c:v>188</c:v>
                </c:pt>
                <c:pt idx="2">
                  <c:v>214</c:v>
                </c:pt>
                <c:pt idx="3">
                  <c:v>233</c:v>
                </c:pt>
                <c:pt idx="4">
                  <c:v>349</c:v>
                </c:pt>
                <c:pt idx="5">
                  <c:v>385</c:v>
                </c:pt>
                <c:pt idx="6">
                  <c:v>409</c:v>
                </c:pt>
                <c:pt idx="7">
                  <c:v>415</c:v>
                </c:pt>
                <c:pt idx="8">
                  <c:v>487</c:v>
                </c:pt>
                <c:pt idx="9">
                  <c:v>500</c:v>
                </c:pt>
              </c:numCache>
            </c:numRef>
          </c:val>
          <c:extLst xmlns:c16r2="http://schemas.microsoft.com/office/drawing/2015/06/chart">
            <c:ext xmlns:c16="http://schemas.microsoft.com/office/drawing/2014/chart" uri="{C3380CC4-5D6E-409C-BE32-E72D297353CC}">
              <c16:uniqueId val="{00000000-5546-4B87-8F07-C374E59CABFE}"/>
            </c:ext>
          </c:extLst>
        </c:ser>
        <c:dLbls>
          <c:showLegendKey val="0"/>
          <c:showVal val="0"/>
          <c:showCatName val="0"/>
          <c:showSerName val="0"/>
          <c:showPercent val="0"/>
          <c:showBubbleSize val="0"/>
        </c:dLbls>
        <c:gapWidth val="75"/>
        <c:axId val="194869120"/>
        <c:axId val="196438272"/>
      </c:barChart>
      <c:lineChart>
        <c:grouping val="standard"/>
        <c:varyColors val="0"/>
        <c:ser>
          <c:idx val="0"/>
          <c:order val="0"/>
          <c:tx>
            <c:v>Proportion of companies violating information disclosure</c:v>
          </c:tx>
          <c:cat>
            <c:numRef>
              <c:f>Sheet1!$E$2:$E$11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Sheet1!$F$2:$F$11</c:f>
              <c:numCache>
                <c:formatCode>0.00%</c:formatCode>
                <c:ptCount val="10"/>
                <c:pt idx="0">
                  <c:v>0.10299999999999999</c:v>
                </c:pt>
                <c:pt idx="1">
                  <c:v>0.13139999999999999</c:v>
                </c:pt>
                <c:pt idx="2">
                  <c:v>0.13600000000000001</c:v>
                </c:pt>
                <c:pt idx="3">
                  <c:v>0.12130000000000001</c:v>
                </c:pt>
                <c:pt idx="4">
                  <c:v>0.1623</c:v>
                </c:pt>
                <c:pt idx="5">
                  <c:v>0.17330000000000001</c:v>
                </c:pt>
                <c:pt idx="6">
                  <c:v>0.16769999999999999</c:v>
                </c:pt>
                <c:pt idx="7">
                  <c:v>0.1507</c:v>
                </c:pt>
                <c:pt idx="8">
                  <c:v>0.17739999999999997</c:v>
                </c:pt>
                <c:pt idx="9">
                  <c:v>0.1653</c:v>
                </c:pt>
              </c:numCache>
            </c:numRef>
          </c:val>
          <c:smooth val="0"/>
          <c:extLst xmlns:c16r2="http://schemas.microsoft.com/office/drawing/2015/06/chart">
            <c:ext xmlns:c16="http://schemas.microsoft.com/office/drawing/2014/chart" uri="{C3380CC4-5D6E-409C-BE32-E72D297353CC}">
              <c16:uniqueId val="{00000001-5546-4B87-8F07-C374E59CABFE}"/>
            </c:ext>
          </c:extLst>
        </c:ser>
        <c:dLbls>
          <c:showLegendKey val="0"/>
          <c:showVal val="0"/>
          <c:showCatName val="0"/>
          <c:showSerName val="0"/>
          <c:showPercent val="0"/>
          <c:showBubbleSize val="0"/>
        </c:dLbls>
        <c:marker val="1"/>
        <c:smooth val="0"/>
        <c:axId val="252578432"/>
        <c:axId val="252576512"/>
      </c:lineChart>
      <c:catAx>
        <c:axId val="194869120"/>
        <c:scaling>
          <c:orientation val="minMax"/>
        </c:scaling>
        <c:delete val="0"/>
        <c:axPos val="b"/>
        <c:numFmt formatCode="General" sourceLinked="1"/>
        <c:majorTickMark val="none"/>
        <c:minorTickMark val="none"/>
        <c:tickLblPos val="nextTo"/>
        <c:crossAx val="196438272"/>
        <c:crosses val="autoZero"/>
        <c:auto val="1"/>
        <c:lblAlgn val="ctr"/>
        <c:lblOffset val="100"/>
        <c:noMultiLvlLbl val="0"/>
      </c:catAx>
      <c:valAx>
        <c:axId val="196438272"/>
        <c:scaling>
          <c:orientation val="minMax"/>
        </c:scaling>
        <c:delete val="0"/>
        <c:axPos val="l"/>
        <c:numFmt formatCode="General" sourceLinked="1"/>
        <c:majorTickMark val="none"/>
        <c:minorTickMark val="none"/>
        <c:tickLblPos val="nextTo"/>
        <c:crossAx val="194869120"/>
        <c:crosses val="autoZero"/>
        <c:crossBetween val="between"/>
      </c:valAx>
      <c:valAx>
        <c:axId val="252576512"/>
        <c:scaling>
          <c:orientation val="minMax"/>
        </c:scaling>
        <c:delete val="0"/>
        <c:axPos val="r"/>
        <c:numFmt formatCode="0.00%" sourceLinked="1"/>
        <c:majorTickMark val="out"/>
        <c:minorTickMark val="none"/>
        <c:tickLblPos val="nextTo"/>
        <c:crossAx val="252578432"/>
        <c:crosses val="max"/>
        <c:crossBetween val="between"/>
      </c:valAx>
      <c:catAx>
        <c:axId val="252578432"/>
        <c:scaling>
          <c:orientation val="minMax"/>
        </c:scaling>
        <c:delete val="1"/>
        <c:axPos val="b"/>
        <c:numFmt formatCode="General" sourceLinked="1"/>
        <c:majorTickMark val="out"/>
        <c:minorTickMark val="none"/>
        <c:tickLblPos val="nextTo"/>
        <c:crossAx val="252576512"/>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v>女性CFO比例</c:v>
          </c:tx>
          <c:invertIfNegative val="0"/>
          <c:cat>
            <c:numRef>
              <c:f>Sheet2!$A$4:$A$13</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Sheet2!$B$4:$B$13</c:f>
              <c:numCache>
                <c:formatCode>0.00%</c:formatCode>
                <c:ptCount val="10"/>
                <c:pt idx="0">
                  <c:v>0.25806451000000002</c:v>
                </c:pt>
                <c:pt idx="1">
                  <c:v>0.25928918000000001</c:v>
                </c:pt>
                <c:pt idx="2">
                  <c:v>0.27009412999999999</c:v>
                </c:pt>
                <c:pt idx="3">
                  <c:v>0.28180262</c:v>
                </c:pt>
                <c:pt idx="4">
                  <c:v>0.29576059999999998</c:v>
                </c:pt>
                <c:pt idx="5">
                  <c:v>0.30488886999999998</c:v>
                </c:pt>
                <c:pt idx="6">
                  <c:v>0.30993896999999998</c:v>
                </c:pt>
                <c:pt idx="7">
                  <c:v>0.31806826999999999</c:v>
                </c:pt>
                <c:pt idx="8">
                  <c:v>0.31878409000000002</c:v>
                </c:pt>
                <c:pt idx="9">
                  <c:v>0.33321627999999998</c:v>
                </c:pt>
              </c:numCache>
            </c:numRef>
          </c:val>
          <c:extLst xmlns:c16r2="http://schemas.microsoft.com/office/drawing/2015/06/chart">
            <c:ext xmlns:c16="http://schemas.microsoft.com/office/drawing/2014/chart" uri="{C3380CC4-5D6E-409C-BE32-E72D297353CC}">
              <c16:uniqueId val="{00000000-7414-4A89-A73E-2000AEA6B532}"/>
            </c:ext>
          </c:extLst>
        </c:ser>
        <c:dLbls>
          <c:showLegendKey val="0"/>
          <c:showVal val="0"/>
          <c:showCatName val="0"/>
          <c:showSerName val="0"/>
          <c:showPercent val="0"/>
          <c:showBubbleSize val="0"/>
        </c:dLbls>
        <c:gapWidth val="150"/>
        <c:axId val="39507456"/>
        <c:axId val="39508992"/>
      </c:barChart>
      <c:catAx>
        <c:axId val="39507456"/>
        <c:scaling>
          <c:orientation val="minMax"/>
        </c:scaling>
        <c:delete val="0"/>
        <c:axPos val="b"/>
        <c:numFmt formatCode="General" sourceLinked="1"/>
        <c:majorTickMark val="out"/>
        <c:minorTickMark val="none"/>
        <c:tickLblPos val="nextTo"/>
        <c:crossAx val="39508992"/>
        <c:crosses val="autoZero"/>
        <c:auto val="1"/>
        <c:lblAlgn val="ctr"/>
        <c:lblOffset val="100"/>
        <c:noMultiLvlLbl val="0"/>
      </c:catAx>
      <c:valAx>
        <c:axId val="39508992"/>
        <c:scaling>
          <c:orientation val="minMax"/>
        </c:scaling>
        <c:delete val="0"/>
        <c:axPos val="l"/>
        <c:majorGridlines/>
        <c:numFmt formatCode="0.00%" sourceLinked="1"/>
        <c:majorTickMark val="out"/>
        <c:minorTickMark val="none"/>
        <c:tickLblPos val="nextTo"/>
        <c:crossAx val="3950745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E9340C4-3C97-2645-925A-606B7F1C6964}">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FCAAC-DA38-4FD6-9EE5-2C2192CCA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16</Pages>
  <Words>5959</Words>
  <Characters>33968</Characters>
  <Application>Microsoft Office Word</Application>
  <DocSecurity>0</DocSecurity>
  <Lines>283</Lines>
  <Paragraphs>79</Paragraphs>
  <ScaleCrop>false</ScaleCrop>
  <Company/>
  <LinksUpToDate>false</LinksUpToDate>
  <CharactersWithSpaces>39848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Quality Control Editor</dc:creator>
  <cp:lastModifiedBy>SS</cp:lastModifiedBy>
  <cp:revision>14</cp:revision>
  <dcterms:created xsi:type="dcterms:W3CDTF">2022-03-24T06:08:00Z</dcterms:created>
  <dcterms:modified xsi:type="dcterms:W3CDTF">2022-03-31T08:12:00Z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minderText">
    <vt:lpwstr>_RNGR4XW8</vt:lpwstr>
  </property>
</Properties>
</file>